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74BF" w:rsidRPr="00B618E5" w:rsidRDefault="00BB74BF">
      <w:pPr>
        <w:rPr>
          <w:lang w:val="en-GB"/>
        </w:rPr>
      </w:pPr>
    </w:p>
    <w:p w:rsidR="00BB74BF" w:rsidRPr="00B618E5" w:rsidRDefault="00BB74BF">
      <w:pPr>
        <w:rPr>
          <w:lang w:val="en-GB"/>
        </w:rPr>
      </w:pPr>
    </w:p>
    <w:p w:rsidR="00BB74BF" w:rsidRPr="00B618E5" w:rsidRDefault="00BB74BF">
      <w:pPr>
        <w:rPr>
          <w:lang w:val="en-GB"/>
        </w:rPr>
      </w:pPr>
    </w:p>
    <w:p w:rsidR="00BB74BF" w:rsidRPr="00B618E5" w:rsidRDefault="00BB74BF">
      <w:pPr>
        <w:rPr>
          <w:lang w:val="en-GB"/>
        </w:rPr>
      </w:pPr>
    </w:p>
    <w:p w:rsidR="00BB74BF" w:rsidRPr="00B618E5" w:rsidRDefault="00BB74BF">
      <w:pPr>
        <w:rPr>
          <w:lang w:val="en-GB"/>
        </w:rPr>
      </w:pPr>
    </w:p>
    <w:p w:rsidR="00BB74BF" w:rsidRPr="00B618E5" w:rsidRDefault="00BB74BF">
      <w:pPr>
        <w:rPr>
          <w:lang w:val="en-GB"/>
        </w:rPr>
      </w:pPr>
    </w:p>
    <w:p w:rsidR="00BB74BF" w:rsidRPr="00B618E5" w:rsidRDefault="00BB74BF">
      <w:pPr>
        <w:rPr>
          <w:lang w:val="en-GB"/>
        </w:rPr>
      </w:pPr>
    </w:p>
    <w:p w:rsidR="00BB74BF" w:rsidRPr="00B618E5" w:rsidRDefault="00BB74BF">
      <w:pPr>
        <w:rPr>
          <w:lang w:val="en-GB"/>
        </w:rPr>
      </w:pPr>
    </w:p>
    <w:p w:rsidR="00BB74BF" w:rsidRPr="00B618E5" w:rsidRDefault="00BB74BF">
      <w:pPr>
        <w:rPr>
          <w:lang w:val="en-GB"/>
        </w:rPr>
      </w:pPr>
    </w:p>
    <w:p w:rsidR="00BB74BF" w:rsidRPr="00B618E5" w:rsidRDefault="00BB74BF">
      <w:pPr>
        <w:rPr>
          <w:lang w:val="en-GB"/>
        </w:rPr>
      </w:pPr>
    </w:p>
    <w:p w:rsidR="00BB74BF" w:rsidRPr="00B618E5" w:rsidRDefault="00BB74BF">
      <w:pPr>
        <w:rPr>
          <w:lang w:val="en-GB"/>
        </w:rPr>
      </w:pPr>
    </w:p>
    <w:p w:rsidR="00BB74BF" w:rsidRPr="00B618E5" w:rsidRDefault="00BB74BF">
      <w:pPr>
        <w:rPr>
          <w:lang w:val="en-GB"/>
        </w:rPr>
      </w:pPr>
    </w:p>
    <w:tbl>
      <w:tblPr>
        <w:tblW w:w="10089" w:type="dxa"/>
        <w:tblLook w:val="01E0" w:firstRow="1" w:lastRow="1" w:firstColumn="1" w:lastColumn="1" w:noHBand="0" w:noVBand="0"/>
      </w:tblPr>
      <w:tblGrid>
        <w:gridCol w:w="10089"/>
      </w:tblGrid>
      <w:tr w:rsidR="00BB74BF" w:rsidRPr="00B618E5" w:rsidTr="00F31DD9">
        <w:tc>
          <w:tcPr>
            <w:tcW w:w="10089" w:type="dxa"/>
          </w:tcPr>
          <w:p w:rsidR="00BB74BF" w:rsidRPr="00B618E5" w:rsidRDefault="00BB74BF" w:rsidP="00F31DD9">
            <w:pPr>
              <w:spacing w:before="380" w:line="280" w:lineRule="exact"/>
              <w:jc w:val="right"/>
              <w:rPr>
                <w:rFonts w:ascii="Tahoma" w:hAnsi="Tahoma" w:cs="Tahoma"/>
                <w:b/>
                <w:bCs/>
                <w:iCs/>
                <w:color w:val="509141"/>
                <w:sz w:val="36"/>
                <w:szCs w:val="36"/>
                <w:lang w:val="en-GB"/>
              </w:rPr>
            </w:pPr>
            <w:r w:rsidRPr="00B618E5">
              <w:rPr>
                <w:rFonts w:ascii="Tahoma" w:hAnsi="Tahoma" w:cs="Tahoma"/>
                <w:b/>
                <w:bCs/>
                <w:iCs/>
                <w:color w:val="509141"/>
                <w:sz w:val="36"/>
                <w:szCs w:val="36"/>
                <w:lang w:val="en-GB"/>
              </w:rPr>
              <w:t>Report  ITU-R  BS.</w:t>
            </w:r>
            <w:r w:rsidR="00F31DD9" w:rsidRPr="00B618E5">
              <w:rPr>
                <w:rFonts w:ascii="Tahoma" w:hAnsi="Tahoma" w:cs="Tahoma"/>
                <w:b/>
                <w:bCs/>
                <w:iCs/>
                <w:color w:val="509141"/>
                <w:sz w:val="36"/>
                <w:szCs w:val="36"/>
                <w:lang w:val="en-GB"/>
              </w:rPr>
              <w:t>2214</w:t>
            </w:r>
            <w:r w:rsidR="00412AB9" w:rsidRPr="00B618E5">
              <w:rPr>
                <w:rFonts w:ascii="Tahoma" w:hAnsi="Tahoma" w:cs="Tahoma"/>
                <w:b/>
                <w:bCs/>
                <w:iCs/>
                <w:color w:val="509141"/>
                <w:sz w:val="36"/>
                <w:szCs w:val="36"/>
                <w:lang w:val="en-GB"/>
              </w:rPr>
              <w:t>-1</w:t>
            </w:r>
          </w:p>
          <w:p w:rsidR="00BB74BF" w:rsidRPr="00B618E5" w:rsidRDefault="00BB74BF" w:rsidP="00412AB9">
            <w:pPr>
              <w:spacing w:before="80" w:line="280" w:lineRule="exact"/>
              <w:jc w:val="right"/>
              <w:rPr>
                <w:rFonts w:ascii="Tahoma" w:hAnsi="Tahoma" w:cs="Tahoma"/>
                <w:iCs/>
                <w:color w:val="509141"/>
                <w:szCs w:val="24"/>
                <w:lang w:val="en-GB"/>
              </w:rPr>
            </w:pPr>
            <w:r w:rsidRPr="00B618E5">
              <w:rPr>
                <w:rFonts w:ascii="Tahoma" w:hAnsi="Tahoma" w:cs="Tahoma"/>
                <w:b/>
                <w:bCs/>
                <w:iCs/>
                <w:color w:val="509141"/>
                <w:szCs w:val="24"/>
                <w:lang w:val="en-GB"/>
              </w:rPr>
              <w:t>(</w:t>
            </w:r>
            <w:r w:rsidR="00F31DD9" w:rsidRPr="00B618E5">
              <w:rPr>
                <w:rFonts w:ascii="Tahoma" w:hAnsi="Tahoma" w:cs="Tahoma"/>
                <w:b/>
                <w:bCs/>
                <w:iCs/>
                <w:color w:val="509141"/>
                <w:szCs w:val="24"/>
                <w:lang w:val="en-GB"/>
              </w:rPr>
              <w:t>0</w:t>
            </w:r>
            <w:r w:rsidR="00412AB9" w:rsidRPr="00B618E5">
              <w:rPr>
                <w:rFonts w:ascii="Tahoma" w:hAnsi="Tahoma" w:cs="Tahoma"/>
                <w:b/>
                <w:bCs/>
                <w:iCs/>
                <w:color w:val="509141"/>
                <w:szCs w:val="24"/>
                <w:lang w:val="en-GB"/>
              </w:rPr>
              <w:t>7</w:t>
            </w:r>
            <w:r w:rsidRPr="00B618E5">
              <w:rPr>
                <w:rFonts w:ascii="Tahoma" w:hAnsi="Tahoma" w:cs="Tahoma"/>
                <w:b/>
                <w:bCs/>
                <w:iCs/>
                <w:color w:val="509141"/>
                <w:szCs w:val="24"/>
                <w:lang w:val="en-GB"/>
              </w:rPr>
              <w:t>/</w:t>
            </w:r>
            <w:r w:rsidR="00F31DD9" w:rsidRPr="00B618E5">
              <w:rPr>
                <w:rFonts w:ascii="Tahoma" w:hAnsi="Tahoma" w:cs="Tahoma"/>
                <w:b/>
                <w:bCs/>
                <w:iCs/>
                <w:color w:val="509141"/>
                <w:szCs w:val="24"/>
                <w:lang w:val="en-GB"/>
              </w:rPr>
              <w:t>201</w:t>
            </w:r>
            <w:r w:rsidR="00412AB9" w:rsidRPr="00B618E5">
              <w:rPr>
                <w:rFonts w:ascii="Tahoma" w:hAnsi="Tahoma" w:cs="Tahoma"/>
                <w:b/>
                <w:bCs/>
                <w:iCs/>
                <w:color w:val="509141"/>
                <w:szCs w:val="24"/>
                <w:lang w:val="en-GB"/>
              </w:rPr>
              <w:t>5</w:t>
            </w:r>
            <w:r w:rsidRPr="00B618E5">
              <w:rPr>
                <w:rFonts w:ascii="Tahoma" w:hAnsi="Tahoma" w:cs="Tahoma"/>
                <w:b/>
                <w:bCs/>
                <w:iCs/>
                <w:color w:val="509141"/>
                <w:szCs w:val="24"/>
                <w:lang w:val="en-GB"/>
              </w:rPr>
              <w:t>)</w:t>
            </w:r>
          </w:p>
        </w:tc>
      </w:tr>
      <w:tr w:rsidR="00BB74BF" w:rsidRPr="00B618E5" w:rsidTr="00F31DD9">
        <w:tc>
          <w:tcPr>
            <w:tcW w:w="10089" w:type="dxa"/>
          </w:tcPr>
          <w:p w:rsidR="00BB74BF" w:rsidRPr="00B618E5" w:rsidRDefault="00BB74BF" w:rsidP="00F31DD9">
            <w:pPr>
              <w:spacing w:before="80" w:line="500" w:lineRule="exact"/>
              <w:jc w:val="right"/>
              <w:rPr>
                <w:rFonts w:ascii="Tahoma" w:hAnsi="Tahoma" w:cs="Tahoma"/>
                <w:b/>
                <w:bCs/>
                <w:iCs/>
                <w:color w:val="509141"/>
                <w:sz w:val="44"/>
                <w:szCs w:val="44"/>
                <w:lang w:val="en-GB"/>
              </w:rPr>
            </w:pPr>
          </w:p>
          <w:p w:rsidR="00BB74BF" w:rsidRPr="00B618E5" w:rsidRDefault="00F31DD9" w:rsidP="00F31DD9">
            <w:pPr>
              <w:spacing w:before="80" w:line="500" w:lineRule="exact"/>
              <w:jc w:val="right"/>
              <w:rPr>
                <w:rFonts w:ascii="Tahoma" w:hAnsi="Tahoma" w:cs="Tahoma"/>
                <w:b/>
                <w:bCs/>
                <w:iCs/>
                <w:color w:val="509141"/>
                <w:sz w:val="44"/>
                <w:szCs w:val="44"/>
                <w:lang w:val="en-GB"/>
              </w:rPr>
            </w:pPr>
            <w:r w:rsidRPr="00B618E5">
              <w:rPr>
                <w:rFonts w:ascii="Tahoma" w:hAnsi="Tahoma" w:cs="Tahoma"/>
                <w:b/>
                <w:bCs/>
                <w:iCs/>
                <w:color w:val="509141"/>
                <w:sz w:val="44"/>
                <w:szCs w:val="44"/>
                <w:lang w:val="en-GB"/>
              </w:rPr>
              <w:t>Planning parameters for terrestrial digital sound broadcasting systems in VHF bands</w:t>
            </w:r>
          </w:p>
          <w:p w:rsidR="00BB74BF" w:rsidRPr="00B618E5" w:rsidRDefault="00BB74BF" w:rsidP="00F31DD9">
            <w:pPr>
              <w:spacing w:before="80" w:line="500" w:lineRule="exact"/>
              <w:jc w:val="right"/>
              <w:rPr>
                <w:rFonts w:ascii="Tahoma" w:hAnsi="Tahoma" w:cs="Tahoma"/>
                <w:b/>
                <w:bCs/>
                <w:iCs/>
                <w:color w:val="509141"/>
                <w:sz w:val="44"/>
                <w:szCs w:val="44"/>
                <w:lang w:val="en-GB"/>
              </w:rPr>
            </w:pPr>
            <w:r w:rsidRPr="00B618E5">
              <w:rPr>
                <w:rFonts w:ascii="Tahoma" w:hAnsi="Tahoma" w:cs="Tahoma"/>
                <w:b/>
                <w:bCs/>
                <w:iCs/>
                <w:color w:val="509141"/>
                <w:sz w:val="44"/>
                <w:szCs w:val="44"/>
                <w:lang w:val="en-GB"/>
              </w:rPr>
              <w:t xml:space="preserve">  </w:t>
            </w:r>
          </w:p>
        </w:tc>
      </w:tr>
      <w:tr w:rsidR="00BB74BF" w:rsidRPr="00B618E5" w:rsidTr="00F31DD9">
        <w:tc>
          <w:tcPr>
            <w:tcW w:w="10089" w:type="dxa"/>
          </w:tcPr>
          <w:p w:rsidR="00BB74BF" w:rsidRPr="00B618E5" w:rsidRDefault="00BB74BF" w:rsidP="00F31DD9">
            <w:pPr>
              <w:spacing w:before="80" w:line="280" w:lineRule="exact"/>
              <w:ind w:right="640"/>
              <w:rPr>
                <w:rFonts w:ascii="Tahoma" w:hAnsi="Tahoma" w:cs="Tahoma"/>
                <w:b/>
                <w:bCs/>
                <w:iCs/>
                <w:color w:val="243285"/>
                <w:sz w:val="32"/>
                <w:szCs w:val="32"/>
                <w:lang w:val="en-GB"/>
              </w:rPr>
            </w:pPr>
          </w:p>
          <w:p w:rsidR="00BB74BF" w:rsidRPr="00B618E5" w:rsidRDefault="00BB74BF" w:rsidP="00F31DD9">
            <w:pPr>
              <w:spacing w:before="80" w:line="280" w:lineRule="exact"/>
              <w:ind w:right="640"/>
              <w:rPr>
                <w:rFonts w:ascii="Tahoma" w:hAnsi="Tahoma" w:cs="Tahoma"/>
                <w:b/>
                <w:bCs/>
                <w:iCs/>
                <w:color w:val="243285"/>
                <w:sz w:val="32"/>
                <w:szCs w:val="32"/>
                <w:lang w:val="en-GB"/>
              </w:rPr>
            </w:pPr>
          </w:p>
          <w:p w:rsidR="00BB74BF" w:rsidRPr="00B618E5" w:rsidRDefault="00BB74BF" w:rsidP="00F31DD9">
            <w:pPr>
              <w:spacing w:before="80" w:line="280" w:lineRule="exact"/>
              <w:ind w:right="640"/>
              <w:rPr>
                <w:rFonts w:ascii="Tahoma" w:hAnsi="Tahoma" w:cs="Tahoma"/>
                <w:b/>
                <w:bCs/>
                <w:iCs/>
                <w:color w:val="243285"/>
                <w:sz w:val="32"/>
                <w:szCs w:val="32"/>
                <w:lang w:val="en-GB"/>
              </w:rPr>
            </w:pPr>
          </w:p>
          <w:p w:rsidR="00BB74BF" w:rsidRPr="00B618E5" w:rsidRDefault="00BB74BF" w:rsidP="00F31DD9">
            <w:pPr>
              <w:spacing w:before="80" w:after="180" w:line="360" w:lineRule="exact"/>
              <w:jc w:val="right"/>
              <w:rPr>
                <w:rFonts w:ascii="Tahoma" w:hAnsi="Tahoma" w:cs="Tahoma"/>
                <w:b/>
                <w:bCs/>
                <w:iCs/>
                <w:color w:val="243285"/>
                <w:sz w:val="36"/>
                <w:szCs w:val="36"/>
                <w:lang w:val="en-GB"/>
              </w:rPr>
            </w:pPr>
          </w:p>
          <w:p w:rsidR="00BB74BF" w:rsidRPr="00B618E5" w:rsidRDefault="00BB74BF" w:rsidP="00F31DD9">
            <w:pPr>
              <w:spacing w:before="80" w:after="180" w:line="360" w:lineRule="exact"/>
              <w:jc w:val="right"/>
              <w:rPr>
                <w:rFonts w:ascii="Tahoma" w:hAnsi="Tahoma" w:cs="Tahoma"/>
                <w:b/>
                <w:bCs/>
                <w:iCs/>
                <w:color w:val="509141"/>
                <w:sz w:val="36"/>
                <w:szCs w:val="36"/>
                <w:lang w:val="en-GB"/>
              </w:rPr>
            </w:pPr>
            <w:r w:rsidRPr="00B618E5">
              <w:rPr>
                <w:rFonts w:ascii="Tahoma" w:hAnsi="Tahoma" w:cs="Tahoma"/>
                <w:b/>
                <w:bCs/>
                <w:iCs/>
                <w:color w:val="509141"/>
                <w:sz w:val="36"/>
                <w:szCs w:val="36"/>
                <w:lang w:val="en-GB"/>
              </w:rPr>
              <w:t>BS Series</w:t>
            </w:r>
          </w:p>
          <w:p w:rsidR="00BB74BF" w:rsidRPr="00B618E5" w:rsidRDefault="00BB74BF" w:rsidP="00F31DD9">
            <w:pPr>
              <w:spacing w:before="80" w:line="420" w:lineRule="exact"/>
              <w:jc w:val="right"/>
              <w:rPr>
                <w:rFonts w:ascii="Tahoma" w:hAnsi="Tahoma" w:cs="Tahoma"/>
                <w:b/>
                <w:bCs/>
                <w:iCs/>
                <w:color w:val="509141"/>
                <w:sz w:val="36"/>
                <w:szCs w:val="36"/>
                <w:lang w:val="en-GB"/>
              </w:rPr>
            </w:pPr>
            <w:r w:rsidRPr="00B618E5">
              <w:rPr>
                <w:rFonts w:ascii="Tahoma" w:hAnsi="Tahoma" w:cs="Tahoma"/>
                <w:b/>
                <w:bCs/>
                <w:iCs/>
                <w:color w:val="509141"/>
                <w:sz w:val="36"/>
                <w:szCs w:val="36"/>
                <w:lang w:val="en-GB"/>
              </w:rPr>
              <w:t>Broadcasting service (sound)</w:t>
            </w:r>
          </w:p>
        </w:tc>
      </w:tr>
    </w:tbl>
    <w:p w:rsidR="00BB74BF" w:rsidRPr="00B618E5" w:rsidRDefault="00BB74BF" w:rsidP="00F31DD9">
      <w:pPr>
        <w:spacing w:before="80"/>
        <w:rPr>
          <w:i/>
          <w:sz w:val="22"/>
          <w:lang w:val="en-GB"/>
        </w:rPr>
      </w:pPr>
    </w:p>
    <w:p w:rsidR="00BB74BF" w:rsidRPr="00B618E5" w:rsidRDefault="00BB74BF" w:rsidP="00F31DD9">
      <w:pPr>
        <w:spacing w:before="80"/>
        <w:rPr>
          <w:i/>
          <w:sz w:val="22"/>
          <w:lang w:val="en-GB"/>
        </w:rPr>
      </w:pPr>
    </w:p>
    <w:p w:rsidR="00BB74BF" w:rsidRPr="00B618E5" w:rsidRDefault="00BB74BF" w:rsidP="00F31DD9">
      <w:pPr>
        <w:spacing w:before="80"/>
        <w:rPr>
          <w:i/>
          <w:sz w:val="22"/>
          <w:lang w:val="en-GB"/>
        </w:rPr>
      </w:pPr>
    </w:p>
    <w:p w:rsidR="00BB74BF" w:rsidRPr="00B618E5" w:rsidRDefault="00BB74BF" w:rsidP="00F31DD9">
      <w:pPr>
        <w:spacing w:before="80"/>
        <w:rPr>
          <w:i/>
          <w:sz w:val="22"/>
          <w:lang w:val="en-GB"/>
        </w:rPr>
      </w:pPr>
    </w:p>
    <w:p w:rsidR="008A41AF" w:rsidRPr="00B618E5" w:rsidRDefault="008A41AF" w:rsidP="00F31DD9">
      <w:pPr>
        <w:spacing w:before="80"/>
        <w:rPr>
          <w:i/>
          <w:sz w:val="22"/>
          <w:lang w:val="en-GB"/>
        </w:rPr>
      </w:pPr>
    </w:p>
    <w:p w:rsidR="00BB74BF" w:rsidRPr="00B618E5" w:rsidRDefault="00BB74BF" w:rsidP="00F31DD9">
      <w:pPr>
        <w:spacing w:before="80"/>
        <w:rPr>
          <w:i/>
          <w:sz w:val="22"/>
          <w:lang w:val="en-GB"/>
        </w:rPr>
      </w:pPr>
    </w:p>
    <w:p w:rsidR="00BB74BF" w:rsidRPr="00B618E5" w:rsidRDefault="00BB74BF" w:rsidP="00F31DD9">
      <w:pPr>
        <w:spacing w:before="80"/>
        <w:rPr>
          <w:i/>
          <w:sz w:val="22"/>
          <w:lang w:val="en-GB"/>
        </w:rPr>
      </w:pPr>
    </w:p>
    <w:p w:rsidR="00BB74BF" w:rsidRPr="00B618E5" w:rsidRDefault="00BB74BF" w:rsidP="00F31DD9">
      <w:pPr>
        <w:rPr>
          <w:rFonts w:ascii="Palatino Linotype" w:hAnsi="Palatino Linotype"/>
          <w:lang w:val="en-GB"/>
        </w:rPr>
        <w:sectPr w:rsidR="00BB74BF" w:rsidRPr="00B618E5" w:rsidSect="00B618E5">
          <w:headerReference w:type="even" r:id="rId8"/>
          <w:headerReference w:type="default" r:id="rId9"/>
          <w:footerReference w:type="default" r:id="rId10"/>
          <w:pgSz w:w="11907" w:h="16834" w:code="9"/>
          <w:pgMar w:top="1089" w:right="1089" w:bottom="284" w:left="1089" w:header="567" w:footer="284" w:gutter="0"/>
          <w:paperSrc w:first="15" w:other="15"/>
          <w:cols w:space="720"/>
        </w:sectPr>
      </w:pPr>
    </w:p>
    <w:p w:rsidR="00B618E5" w:rsidRPr="00B618E5" w:rsidRDefault="00B618E5" w:rsidP="00B618E5">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GB"/>
        </w:rPr>
      </w:pPr>
      <w:bookmarkStart w:id="0" w:name="c2tope"/>
      <w:bookmarkEnd w:id="0"/>
      <w:r w:rsidRPr="00B618E5">
        <w:rPr>
          <w:bCs/>
          <w:sz w:val="24"/>
          <w:szCs w:val="24"/>
          <w:lang w:val="en-GB"/>
        </w:rPr>
        <w:lastRenderedPageBreak/>
        <w:t>Foreword</w:t>
      </w:r>
    </w:p>
    <w:p w:rsidR="00B618E5" w:rsidRPr="00B618E5" w:rsidRDefault="00B618E5" w:rsidP="00B618E5">
      <w:pPr>
        <w:spacing w:before="240"/>
        <w:rPr>
          <w:sz w:val="20"/>
          <w:lang w:val="en-GB"/>
        </w:rPr>
      </w:pPr>
      <w:r w:rsidRPr="00B618E5">
        <w:rPr>
          <w:sz w:val="20"/>
          <w:lang w:val="en-GB"/>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B618E5" w:rsidRPr="00B618E5" w:rsidRDefault="00B618E5" w:rsidP="00B618E5">
      <w:pPr>
        <w:rPr>
          <w:sz w:val="20"/>
          <w:lang w:val="en-GB"/>
        </w:rPr>
      </w:pPr>
      <w:r w:rsidRPr="00B618E5">
        <w:rPr>
          <w:sz w:val="20"/>
          <w:lang w:val="en-GB"/>
        </w:rPr>
        <w:t>The regulatory and policy functions of the Radiocommunication Sector are performed by World and Regional Radiocommunication Conferences and Radiocommunication Assemblies supported by Study Groups.</w:t>
      </w:r>
    </w:p>
    <w:p w:rsidR="00B618E5" w:rsidRPr="00B618E5" w:rsidRDefault="00B618E5" w:rsidP="00B618E5">
      <w:pPr>
        <w:pStyle w:val="Heading1"/>
        <w:spacing w:before="400"/>
        <w:jc w:val="center"/>
        <w:rPr>
          <w:szCs w:val="24"/>
          <w:lang w:val="en-GB"/>
        </w:rPr>
      </w:pPr>
    </w:p>
    <w:p w:rsidR="00B618E5" w:rsidRPr="00B618E5" w:rsidRDefault="00B618E5" w:rsidP="00B618E5">
      <w:pPr>
        <w:pStyle w:val="Heading1"/>
        <w:spacing w:before="540"/>
        <w:jc w:val="center"/>
        <w:rPr>
          <w:szCs w:val="24"/>
          <w:lang w:val="en-GB"/>
        </w:rPr>
      </w:pPr>
      <w:bookmarkStart w:id="1" w:name="_Toc433026587"/>
      <w:r w:rsidRPr="00B618E5">
        <w:rPr>
          <w:szCs w:val="24"/>
          <w:lang w:val="en-GB"/>
        </w:rPr>
        <w:t>Policy on Intellectual Property Right (IPR)</w:t>
      </w:r>
      <w:bookmarkEnd w:id="1"/>
    </w:p>
    <w:p w:rsidR="00B618E5" w:rsidRPr="00B618E5" w:rsidRDefault="00B618E5" w:rsidP="00B618E5">
      <w:pPr>
        <w:tabs>
          <w:tab w:val="left" w:pos="720"/>
        </w:tabs>
        <w:spacing w:before="240"/>
        <w:rPr>
          <w:sz w:val="20"/>
          <w:lang w:val="en-GB"/>
        </w:rPr>
      </w:pPr>
      <w:r w:rsidRPr="00B618E5">
        <w:rPr>
          <w:sz w:val="20"/>
          <w:lang w:val="en-GB"/>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1" w:history="1">
        <w:r w:rsidRPr="00B618E5">
          <w:rPr>
            <w:rStyle w:val="Hyperlink"/>
            <w:sz w:val="20"/>
            <w:lang w:val="en-GB"/>
          </w:rPr>
          <w:t>http://www.itu.int/ITU-R/go/patents/en</w:t>
        </w:r>
      </w:hyperlink>
      <w:r w:rsidRPr="00B618E5">
        <w:rPr>
          <w:sz w:val="20"/>
          <w:lang w:val="en-GB"/>
        </w:rPr>
        <w:t xml:space="preserve"> where the Guidelines for Implementation of the Common Patent Policy for ITU</w:t>
      </w:r>
      <w:r w:rsidRPr="00B618E5">
        <w:rPr>
          <w:sz w:val="20"/>
          <w:lang w:val="en-GB"/>
        </w:rPr>
        <w:noBreakHyphen/>
        <w:t>T/ITU</w:t>
      </w:r>
      <w:r w:rsidRPr="00B618E5">
        <w:rPr>
          <w:sz w:val="20"/>
          <w:lang w:val="en-GB"/>
        </w:rPr>
        <w:noBreakHyphen/>
        <w:t xml:space="preserve">R/ISO/IEC and the ITU-R patent information database can also be found. </w:t>
      </w:r>
    </w:p>
    <w:p w:rsidR="00B618E5" w:rsidRPr="00B618E5" w:rsidRDefault="00B618E5" w:rsidP="00B618E5">
      <w:pPr>
        <w:jc w:val="center"/>
        <w:rPr>
          <w:sz w:val="22"/>
          <w:lang w:val="en-GB"/>
        </w:rPr>
      </w:pPr>
    </w:p>
    <w:p w:rsidR="00B618E5" w:rsidRPr="00B618E5" w:rsidRDefault="00B618E5" w:rsidP="00B618E5">
      <w:pPr>
        <w:jc w:val="center"/>
        <w:rPr>
          <w:sz w:val="22"/>
          <w:lang w:val="en-GB"/>
        </w:rPr>
      </w:pPr>
    </w:p>
    <w:p w:rsidR="00B618E5" w:rsidRPr="00B618E5" w:rsidRDefault="00B618E5" w:rsidP="00B618E5">
      <w:pPr>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B618E5" w:rsidRPr="00B618E5" w:rsidTr="00292EF1">
        <w:tc>
          <w:tcPr>
            <w:tcW w:w="9360" w:type="dxa"/>
            <w:gridSpan w:val="2"/>
            <w:tcBorders>
              <w:top w:val="single" w:sz="12" w:space="0" w:color="000080"/>
              <w:left w:val="single" w:sz="12" w:space="0" w:color="000080"/>
              <w:bottom w:val="nil"/>
              <w:right w:val="single" w:sz="12" w:space="0" w:color="000080"/>
            </w:tcBorders>
          </w:tcPr>
          <w:p w:rsidR="00B618E5" w:rsidRPr="00B618E5" w:rsidRDefault="00B618E5" w:rsidP="00292EF1">
            <w:pPr>
              <w:pStyle w:val="ChapNo"/>
              <w:spacing w:before="240"/>
              <w:rPr>
                <w:sz w:val="22"/>
                <w:szCs w:val="22"/>
                <w:lang w:val="en-GB"/>
              </w:rPr>
            </w:pPr>
            <w:r w:rsidRPr="00B618E5">
              <w:rPr>
                <w:sz w:val="22"/>
                <w:szCs w:val="22"/>
                <w:lang w:val="en-GB"/>
              </w:rPr>
              <w:t xml:space="preserve">Series of ITU-R Reports </w:t>
            </w:r>
          </w:p>
          <w:p w:rsidR="00B618E5" w:rsidRPr="00B618E5" w:rsidRDefault="00B618E5" w:rsidP="00292EF1">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GB"/>
              </w:rPr>
            </w:pPr>
            <w:r w:rsidRPr="00B618E5">
              <w:rPr>
                <w:b w:val="0"/>
                <w:sz w:val="18"/>
                <w:szCs w:val="18"/>
                <w:lang w:val="en-GB"/>
              </w:rPr>
              <w:t xml:space="preserve">(Also available online at </w:t>
            </w:r>
            <w:hyperlink r:id="rId12" w:history="1">
              <w:r w:rsidRPr="00B618E5">
                <w:rPr>
                  <w:rStyle w:val="Hyperlink"/>
                  <w:b w:val="0"/>
                  <w:bCs/>
                  <w:sz w:val="18"/>
                  <w:szCs w:val="18"/>
                  <w:lang w:val="en-GB"/>
                </w:rPr>
                <w:t>http://www.itu.int/publ/R-REP/en</w:t>
              </w:r>
            </w:hyperlink>
            <w:r w:rsidRPr="00B618E5">
              <w:rPr>
                <w:b w:val="0"/>
                <w:sz w:val="18"/>
                <w:szCs w:val="18"/>
                <w:lang w:val="en-GB"/>
              </w:rPr>
              <w:t>)</w:t>
            </w:r>
          </w:p>
        </w:tc>
      </w:tr>
      <w:tr w:rsidR="00B618E5" w:rsidRPr="00B618E5" w:rsidTr="00292EF1">
        <w:tc>
          <w:tcPr>
            <w:tcW w:w="1140" w:type="dxa"/>
            <w:tcBorders>
              <w:top w:val="nil"/>
              <w:left w:val="single" w:sz="12" w:space="0" w:color="000080"/>
              <w:bottom w:val="nil"/>
              <w:right w:val="nil"/>
            </w:tcBorders>
          </w:tcPr>
          <w:p w:rsidR="00B618E5" w:rsidRPr="00B618E5" w:rsidRDefault="00B618E5" w:rsidP="00292EF1">
            <w:pPr>
              <w:spacing w:before="200" w:after="100"/>
              <w:ind w:left="57"/>
              <w:rPr>
                <w:b/>
                <w:bCs/>
                <w:sz w:val="20"/>
                <w:lang w:val="en-GB"/>
              </w:rPr>
            </w:pPr>
            <w:r w:rsidRPr="00B618E5">
              <w:rPr>
                <w:b/>
                <w:bCs/>
                <w:sz w:val="20"/>
                <w:lang w:val="en-GB"/>
              </w:rPr>
              <w:t>Series</w:t>
            </w:r>
          </w:p>
        </w:tc>
        <w:tc>
          <w:tcPr>
            <w:tcW w:w="8220" w:type="dxa"/>
            <w:tcBorders>
              <w:top w:val="nil"/>
              <w:left w:val="nil"/>
              <w:bottom w:val="nil"/>
              <w:right w:val="single" w:sz="12" w:space="0" w:color="000080"/>
            </w:tcBorders>
          </w:tcPr>
          <w:p w:rsidR="00B618E5" w:rsidRPr="00B618E5" w:rsidRDefault="00B618E5" w:rsidP="00292EF1">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GB"/>
              </w:rPr>
            </w:pPr>
            <w:r w:rsidRPr="00B618E5">
              <w:rPr>
                <w:bCs/>
                <w:sz w:val="20"/>
                <w:lang w:val="en-GB"/>
              </w:rPr>
              <w:t>Title</w:t>
            </w:r>
          </w:p>
        </w:tc>
      </w:tr>
      <w:tr w:rsidR="00B618E5" w:rsidRPr="00B618E5" w:rsidTr="00292EF1">
        <w:tc>
          <w:tcPr>
            <w:tcW w:w="1140" w:type="dxa"/>
            <w:tcBorders>
              <w:top w:val="nil"/>
              <w:left w:val="single" w:sz="12" w:space="0" w:color="000080"/>
              <w:bottom w:val="nil"/>
              <w:right w:val="nil"/>
            </w:tcBorders>
            <w:shd w:val="clear" w:color="auto" w:fill="auto"/>
          </w:tcPr>
          <w:p w:rsidR="00B618E5" w:rsidRPr="00B618E5" w:rsidRDefault="00B618E5" w:rsidP="00292EF1">
            <w:pPr>
              <w:spacing w:before="30" w:after="30"/>
              <w:ind w:left="57"/>
              <w:jc w:val="left"/>
              <w:rPr>
                <w:rFonts w:ascii="Times New Roman Bold" w:hAnsi="Times New Roman Bold" w:cs="Times New Roman Bold"/>
                <w:b/>
                <w:bCs/>
                <w:sz w:val="20"/>
                <w:lang w:val="en-GB"/>
              </w:rPr>
            </w:pPr>
            <w:r w:rsidRPr="00B618E5">
              <w:rPr>
                <w:rFonts w:ascii="Times New Roman Bold" w:hAnsi="Times New Roman Bold" w:cs="Times New Roman Bold"/>
                <w:b/>
                <w:bCs/>
                <w:sz w:val="20"/>
                <w:lang w:val="en-GB"/>
              </w:rPr>
              <w:t>BO</w:t>
            </w:r>
          </w:p>
        </w:tc>
        <w:tc>
          <w:tcPr>
            <w:tcW w:w="8220" w:type="dxa"/>
            <w:tcBorders>
              <w:top w:val="nil"/>
              <w:left w:val="nil"/>
              <w:bottom w:val="nil"/>
              <w:right w:val="single" w:sz="12" w:space="0" w:color="000080"/>
            </w:tcBorders>
            <w:shd w:val="clear" w:color="auto" w:fill="auto"/>
          </w:tcPr>
          <w:p w:rsidR="00B618E5" w:rsidRPr="00B618E5" w:rsidRDefault="00B618E5" w:rsidP="00292EF1">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B618E5">
              <w:rPr>
                <w:b w:val="0"/>
                <w:sz w:val="20"/>
                <w:lang w:val="en-GB"/>
              </w:rPr>
              <w:t>Satellite delivery</w:t>
            </w:r>
          </w:p>
        </w:tc>
      </w:tr>
      <w:tr w:rsidR="00B618E5" w:rsidRPr="00B618E5" w:rsidTr="00292EF1">
        <w:tc>
          <w:tcPr>
            <w:tcW w:w="1140" w:type="dxa"/>
            <w:tcBorders>
              <w:top w:val="nil"/>
              <w:left w:val="single" w:sz="12" w:space="0" w:color="000080"/>
              <w:bottom w:val="nil"/>
              <w:right w:val="nil"/>
            </w:tcBorders>
          </w:tcPr>
          <w:p w:rsidR="00B618E5" w:rsidRPr="00B618E5" w:rsidRDefault="00B618E5" w:rsidP="00292EF1">
            <w:pPr>
              <w:spacing w:before="30" w:after="30"/>
              <w:ind w:left="57"/>
              <w:jc w:val="left"/>
              <w:rPr>
                <w:b/>
                <w:bCs/>
                <w:sz w:val="20"/>
                <w:lang w:val="en-GB"/>
              </w:rPr>
            </w:pPr>
            <w:r w:rsidRPr="00B618E5">
              <w:rPr>
                <w:b/>
                <w:bCs/>
                <w:sz w:val="20"/>
                <w:lang w:val="en-GB"/>
              </w:rPr>
              <w:t>BR</w:t>
            </w:r>
          </w:p>
        </w:tc>
        <w:tc>
          <w:tcPr>
            <w:tcW w:w="8220" w:type="dxa"/>
            <w:tcBorders>
              <w:top w:val="nil"/>
              <w:left w:val="nil"/>
              <w:bottom w:val="nil"/>
              <w:right w:val="single" w:sz="12" w:space="0" w:color="000080"/>
            </w:tcBorders>
          </w:tcPr>
          <w:p w:rsidR="00B618E5" w:rsidRPr="00B618E5" w:rsidRDefault="00B618E5" w:rsidP="00292EF1">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B618E5">
              <w:rPr>
                <w:b w:val="0"/>
                <w:sz w:val="20"/>
                <w:lang w:val="en-GB"/>
              </w:rPr>
              <w:t>Recording for production, archival and play-out; film for television</w:t>
            </w:r>
          </w:p>
        </w:tc>
      </w:tr>
      <w:tr w:rsidR="00B618E5" w:rsidRPr="00B618E5" w:rsidTr="00292EF1">
        <w:tc>
          <w:tcPr>
            <w:tcW w:w="1140" w:type="dxa"/>
            <w:tcBorders>
              <w:top w:val="nil"/>
              <w:left w:val="single" w:sz="12" w:space="0" w:color="000080"/>
              <w:bottom w:val="nil"/>
              <w:right w:val="nil"/>
            </w:tcBorders>
            <w:shd w:val="clear" w:color="auto" w:fill="F3F3F3"/>
          </w:tcPr>
          <w:p w:rsidR="00B618E5" w:rsidRPr="00B618E5" w:rsidRDefault="00B618E5" w:rsidP="00292EF1">
            <w:pPr>
              <w:spacing w:before="30" w:after="30"/>
              <w:ind w:left="57"/>
              <w:jc w:val="left"/>
              <w:rPr>
                <w:b/>
                <w:bCs/>
                <w:color w:val="000080"/>
                <w:sz w:val="20"/>
                <w:lang w:val="en-GB"/>
              </w:rPr>
            </w:pPr>
            <w:r w:rsidRPr="00B618E5">
              <w:rPr>
                <w:b/>
                <w:bCs/>
                <w:color w:val="000080"/>
                <w:sz w:val="20"/>
                <w:lang w:val="en-GB"/>
              </w:rPr>
              <w:t>BS</w:t>
            </w:r>
          </w:p>
        </w:tc>
        <w:tc>
          <w:tcPr>
            <w:tcW w:w="8220" w:type="dxa"/>
            <w:tcBorders>
              <w:top w:val="nil"/>
              <w:left w:val="nil"/>
              <w:bottom w:val="nil"/>
              <w:right w:val="single" w:sz="12" w:space="0" w:color="000080"/>
            </w:tcBorders>
            <w:shd w:val="clear" w:color="auto" w:fill="F3F3F3"/>
          </w:tcPr>
          <w:p w:rsidR="00B618E5" w:rsidRPr="00B618E5" w:rsidRDefault="00B618E5" w:rsidP="00292EF1">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Cs/>
                <w:color w:val="000080"/>
                <w:sz w:val="20"/>
                <w:lang w:val="en-GB"/>
              </w:rPr>
            </w:pPr>
            <w:r w:rsidRPr="00B618E5">
              <w:rPr>
                <w:bCs/>
                <w:color w:val="000080"/>
                <w:sz w:val="20"/>
                <w:lang w:val="en-GB"/>
              </w:rPr>
              <w:t>Broadcasting service (sound)</w:t>
            </w:r>
          </w:p>
        </w:tc>
      </w:tr>
      <w:tr w:rsidR="00B618E5" w:rsidRPr="00B618E5" w:rsidTr="00292EF1">
        <w:tc>
          <w:tcPr>
            <w:tcW w:w="1140" w:type="dxa"/>
            <w:tcBorders>
              <w:top w:val="nil"/>
              <w:left w:val="single" w:sz="12" w:space="0" w:color="000080"/>
              <w:bottom w:val="nil"/>
              <w:right w:val="nil"/>
            </w:tcBorders>
            <w:shd w:val="clear" w:color="auto" w:fill="auto"/>
          </w:tcPr>
          <w:p w:rsidR="00B618E5" w:rsidRPr="00B618E5" w:rsidRDefault="00B618E5" w:rsidP="00292EF1">
            <w:pPr>
              <w:spacing w:before="30" w:after="30"/>
              <w:ind w:left="57"/>
              <w:jc w:val="left"/>
              <w:rPr>
                <w:rFonts w:ascii="Times New Roman Bold" w:hAnsi="Times New Roman Bold" w:cs="Times New Roman Bold"/>
                <w:b/>
                <w:bCs/>
                <w:sz w:val="20"/>
                <w:lang w:val="en-GB"/>
              </w:rPr>
            </w:pPr>
            <w:r w:rsidRPr="00B618E5">
              <w:rPr>
                <w:rFonts w:ascii="Times New Roman Bold" w:hAnsi="Times New Roman Bold" w:cs="Times New Roman Bold"/>
                <w:b/>
                <w:bCs/>
                <w:sz w:val="20"/>
                <w:lang w:val="en-GB"/>
              </w:rPr>
              <w:t>BT</w:t>
            </w:r>
          </w:p>
        </w:tc>
        <w:tc>
          <w:tcPr>
            <w:tcW w:w="8220" w:type="dxa"/>
            <w:tcBorders>
              <w:top w:val="nil"/>
              <w:left w:val="nil"/>
              <w:bottom w:val="nil"/>
              <w:right w:val="single" w:sz="12" w:space="0" w:color="000080"/>
            </w:tcBorders>
            <w:shd w:val="clear" w:color="auto" w:fill="auto"/>
          </w:tcPr>
          <w:p w:rsidR="00B618E5" w:rsidRPr="00B618E5" w:rsidRDefault="00B618E5" w:rsidP="00292EF1">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B618E5">
              <w:rPr>
                <w:b w:val="0"/>
                <w:sz w:val="20"/>
                <w:lang w:val="en-GB"/>
              </w:rPr>
              <w:t>Broadcasting service (television)</w:t>
            </w:r>
          </w:p>
        </w:tc>
      </w:tr>
      <w:tr w:rsidR="00B618E5" w:rsidRPr="00B618E5" w:rsidTr="00292EF1">
        <w:tc>
          <w:tcPr>
            <w:tcW w:w="1140" w:type="dxa"/>
            <w:tcBorders>
              <w:top w:val="nil"/>
              <w:left w:val="single" w:sz="12" w:space="0" w:color="000080"/>
              <w:bottom w:val="nil"/>
              <w:right w:val="nil"/>
            </w:tcBorders>
          </w:tcPr>
          <w:p w:rsidR="00B618E5" w:rsidRPr="00B618E5" w:rsidRDefault="00B618E5" w:rsidP="00292EF1">
            <w:pPr>
              <w:spacing w:before="30" w:after="30"/>
              <w:ind w:left="57"/>
              <w:jc w:val="left"/>
              <w:rPr>
                <w:b/>
                <w:bCs/>
                <w:sz w:val="20"/>
                <w:lang w:val="en-GB"/>
              </w:rPr>
            </w:pPr>
            <w:r w:rsidRPr="00B618E5">
              <w:rPr>
                <w:b/>
                <w:bCs/>
                <w:sz w:val="20"/>
                <w:lang w:val="en-GB"/>
              </w:rPr>
              <w:t>F</w:t>
            </w:r>
          </w:p>
        </w:tc>
        <w:tc>
          <w:tcPr>
            <w:tcW w:w="8220" w:type="dxa"/>
            <w:tcBorders>
              <w:top w:val="nil"/>
              <w:left w:val="nil"/>
              <w:bottom w:val="nil"/>
              <w:right w:val="single" w:sz="12" w:space="0" w:color="000080"/>
            </w:tcBorders>
          </w:tcPr>
          <w:p w:rsidR="00B618E5" w:rsidRPr="00B618E5" w:rsidRDefault="00B618E5" w:rsidP="00292EF1">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B618E5">
              <w:rPr>
                <w:sz w:val="20"/>
                <w:lang w:val="en-GB"/>
              </w:rPr>
              <w:t>Fixed service</w:t>
            </w:r>
          </w:p>
        </w:tc>
      </w:tr>
      <w:tr w:rsidR="00B618E5" w:rsidRPr="00B618E5" w:rsidTr="00292EF1">
        <w:tc>
          <w:tcPr>
            <w:tcW w:w="1140" w:type="dxa"/>
            <w:tcBorders>
              <w:top w:val="nil"/>
              <w:left w:val="single" w:sz="12" w:space="0" w:color="000080"/>
              <w:bottom w:val="nil"/>
              <w:right w:val="nil"/>
            </w:tcBorders>
            <w:shd w:val="clear" w:color="auto" w:fill="auto"/>
          </w:tcPr>
          <w:p w:rsidR="00B618E5" w:rsidRPr="00B618E5" w:rsidRDefault="00B618E5" w:rsidP="00292EF1">
            <w:pPr>
              <w:spacing w:before="30" w:after="30"/>
              <w:ind w:left="57"/>
              <w:jc w:val="left"/>
              <w:rPr>
                <w:b/>
                <w:bCs/>
                <w:sz w:val="20"/>
                <w:lang w:val="en-GB"/>
              </w:rPr>
            </w:pPr>
            <w:r w:rsidRPr="00B618E5">
              <w:rPr>
                <w:b/>
                <w:bCs/>
                <w:sz w:val="20"/>
                <w:lang w:val="en-GB"/>
              </w:rPr>
              <w:t>M</w:t>
            </w:r>
          </w:p>
        </w:tc>
        <w:tc>
          <w:tcPr>
            <w:tcW w:w="8220" w:type="dxa"/>
            <w:tcBorders>
              <w:top w:val="nil"/>
              <w:left w:val="nil"/>
              <w:bottom w:val="nil"/>
              <w:right w:val="single" w:sz="12" w:space="0" w:color="000080"/>
            </w:tcBorders>
            <w:shd w:val="clear" w:color="auto" w:fill="auto"/>
          </w:tcPr>
          <w:p w:rsidR="00B618E5" w:rsidRPr="00B618E5" w:rsidRDefault="00B618E5" w:rsidP="00292EF1">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B618E5">
              <w:rPr>
                <w:b w:val="0"/>
                <w:sz w:val="20"/>
                <w:lang w:val="en-GB"/>
              </w:rPr>
              <w:t>Mobile, radiodetermination, amateur and related satellite services</w:t>
            </w:r>
          </w:p>
        </w:tc>
      </w:tr>
      <w:tr w:rsidR="00B618E5" w:rsidRPr="00B618E5" w:rsidTr="00292EF1">
        <w:tc>
          <w:tcPr>
            <w:tcW w:w="1140" w:type="dxa"/>
            <w:tcBorders>
              <w:top w:val="nil"/>
              <w:left w:val="single" w:sz="12" w:space="0" w:color="000080"/>
              <w:bottom w:val="nil"/>
              <w:right w:val="nil"/>
            </w:tcBorders>
          </w:tcPr>
          <w:p w:rsidR="00B618E5" w:rsidRPr="00B618E5" w:rsidRDefault="00B618E5" w:rsidP="00292EF1">
            <w:pPr>
              <w:spacing w:before="30" w:after="30"/>
              <w:ind w:left="57"/>
              <w:jc w:val="left"/>
              <w:rPr>
                <w:b/>
                <w:bCs/>
                <w:sz w:val="20"/>
                <w:lang w:val="en-GB"/>
              </w:rPr>
            </w:pPr>
            <w:r w:rsidRPr="00B618E5">
              <w:rPr>
                <w:b/>
                <w:bCs/>
                <w:sz w:val="20"/>
                <w:lang w:val="en-GB"/>
              </w:rPr>
              <w:t>P</w:t>
            </w:r>
          </w:p>
        </w:tc>
        <w:tc>
          <w:tcPr>
            <w:tcW w:w="8220" w:type="dxa"/>
            <w:tcBorders>
              <w:top w:val="nil"/>
              <w:left w:val="nil"/>
              <w:bottom w:val="nil"/>
              <w:right w:val="single" w:sz="12" w:space="0" w:color="000080"/>
            </w:tcBorders>
          </w:tcPr>
          <w:p w:rsidR="00B618E5" w:rsidRPr="00B618E5" w:rsidRDefault="00B618E5" w:rsidP="00292EF1">
            <w:pPr>
              <w:spacing w:before="30" w:after="30"/>
              <w:jc w:val="left"/>
              <w:rPr>
                <w:sz w:val="20"/>
                <w:lang w:val="en-GB"/>
              </w:rPr>
            </w:pPr>
            <w:r w:rsidRPr="00B618E5">
              <w:rPr>
                <w:sz w:val="20"/>
                <w:lang w:val="en-GB"/>
              </w:rPr>
              <w:t>Radiowave propagation</w:t>
            </w:r>
          </w:p>
        </w:tc>
      </w:tr>
      <w:tr w:rsidR="00B618E5" w:rsidRPr="00B618E5" w:rsidTr="00292EF1">
        <w:tc>
          <w:tcPr>
            <w:tcW w:w="1140" w:type="dxa"/>
            <w:tcBorders>
              <w:top w:val="nil"/>
              <w:left w:val="single" w:sz="12" w:space="0" w:color="000080"/>
              <w:bottom w:val="nil"/>
              <w:right w:val="nil"/>
            </w:tcBorders>
          </w:tcPr>
          <w:p w:rsidR="00B618E5" w:rsidRPr="00B618E5" w:rsidRDefault="00B618E5" w:rsidP="00292EF1">
            <w:pPr>
              <w:spacing w:before="30" w:after="30"/>
              <w:ind w:left="57"/>
              <w:jc w:val="left"/>
              <w:rPr>
                <w:b/>
                <w:bCs/>
                <w:sz w:val="20"/>
                <w:lang w:val="en-GB"/>
              </w:rPr>
            </w:pPr>
            <w:r w:rsidRPr="00B618E5">
              <w:rPr>
                <w:b/>
                <w:bCs/>
                <w:sz w:val="20"/>
                <w:lang w:val="en-GB"/>
              </w:rPr>
              <w:t>RA</w:t>
            </w:r>
          </w:p>
        </w:tc>
        <w:tc>
          <w:tcPr>
            <w:tcW w:w="8220" w:type="dxa"/>
            <w:tcBorders>
              <w:top w:val="nil"/>
              <w:left w:val="nil"/>
              <w:bottom w:val="nil"/>
              <w:right w:val="single" w:sz="12" w:space="0" w:color="000080"/>
            </w:tcBorders>
          </w:tcPr>
          <w:p w:rsidR="00B618E5" w:rsidRPr="00B618E5" w:rsidRDefault="00B618E5" w:rsidP="00292EF1">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B618E5">
              <w:rPr>
                <w:sz w:val="20"/>
                <w:lang w:val="en-GB"/>
              </w:rPr>
              <w:t>Radio astronomy</w:t>
            </w:r>
          </w:p>
        </w:tc>
      </w:tr>
      <w:tr w:rsidR="00B618E5" w:rsidRPr="00B618E5" w:rsidTr="00292EF1">
        <w:tc>
          <w:tcPr>
            <w:tcW w:w="1140" w:type="dxa"/>
            <w:tcBorders>
              <w:top w:val="nil"/>
              <w:left w:val="single" w:sz="12" w:space="0" w:color="000080"/>
              <w:bottom w:val="nil"/>
              <w:right w:val="nil"/>
            </w:tcBorders>
          </w:tcPr>
          <w:p w:rsidR="00B618E5" w:rsidRPr="00B618E5" w:rsidRDefault="00B618E5" w:rsidP="00292EF1">
            <w:pPr>
              <w:spacing w:before="30" w:after="30"/>
              <w:ind w:left="57"/>
              <w:jc w:val="left"/>
              <w:rPr>
                <w:b/>
                <w:bCs/>
                <w:sz w:val="20"/>
                <w:lang w:val="en-GB"/>
              </w:rPr>
            </w:pPr>
            <w:r w:rsidRPr="00B618E5">
              <w:rPr>
                <w:b/>
                <w:bCs/>
                <w:sz w:val="20"/>
                <w:lang w:val="en-GB"/>
              </w:rPr>
              <w:t>RS</w:t>
            </w:r>
          </w:p>
        </w:tc>
        <w:tc>
          <w:tcPr>
            <w:tcW w:w="8220" w:type="dxa"/>
            <w:tcBorders>
              <w:top w:val="nil"/>
              <w:left w:val="nil"/>
              <w:bottom w:val="nil"/>
              <w:right w:val="single" w:sz="12" w:space="0" w:color="000080"/>
            </w:tcBorders>
          </w:tcPr>
          <w:p w:rsidR="00B618E5" w:rsidRPr="00B618E5" w:rsidRDefault="00B618E5" w:rsidP="00292EF1">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B618E5">
              <w:rPr>
                <w:sz w:val="20"/>
                <w:lang w:val="en-GB"/>
              </w:rPr>
              <w:t>Remote sensing systems</w:t>
            </w:r>
          </w:p>
        </w:tc>
      </w:tr>
      <w:tr w:rsidR="00B618E5" w:rsidRPr="00B618E5" w:rsidTr="00292EF1">
        <w:tc>
          <w:tcPr>
            <w:tcW w:w="1140" w:type="dxa"/>
            <w:tcBorders>
              <w:top w:val="nil"/>
              <w:left w:val="single" w:sz="12" w:space="0" w:color="000080"/>
              <w:bottom w:val="nil"/>
              <w:right w:val="nil"/>
            </w:tcBorders>
          </w:tcPr>
          <w:p w:rsidR="00B618E5" w:rsidRPr="00B618E5" w:rsidRDefault="00B618E5" w:rsidP="00292EF1">
            <w:pPr>
              <w:spacing w:before="30" w:after="30"/>
              <w:ind w:left="57"/>
              <w:jc w:val="left"/>
              <w:rPr>
                <w:b/>
                <w:bCs/>
                <w:sz w:val="20"/>
                <w:lang w:val="en-GB"/>
              </w:rPr>
            </w:pPr>
            <w:r w:rsidRPr="00B618E5">
              <w:rPr>
                <w:b/>
                <w:bCs/>
                <w:sz w:val="20"/>
                <w:lang w:val="en-GB"/>
              </w:rPr>
              <w:t>S</w:t>
            </w:r>
          </w:p>
        </w:tc>
        <w:tc>
          <w:tcPr>
            <w:tcW w:w="8220" w:type="dxa"/>
            <w:tcBorders>
              <w:top w:val="nil"/>
              <w:left w:val="nil"/>
              <w:bottom w:val="nil"/>
              <w:right w:val="single" w:sz="12" w:space="0" w:color="000080"/>
            </w:tcBorders>
          </w:tcPr>
          <w:p w:rsidR="00B618E5" w:rsidRPr="00B618E5" w:rsidRDefault="00B618E5" w:rsidP="00292EF1">
            <w:pPr>
              <w:spacing w:before="30" w:after="30"/>
              <w:jc w:val="left"/>
              <w:rPr>
                <w:sz w:val="20"/>
                <w:lang w:val="en-GB"/>
              </w:rPr>
            </w:pPr>
            <w:r w:rsidRPr="00B618E5">
              <w:rPr>
                <w:sz w:val="20"/>
                <w:lang w:val="en-GB"/>
              </w:rPr>
              <w:t>Fixed-satellite service</w:t>
            </w:r>
          </w:p>
        </w:tc>
      </w:tr>
      <w:tr w:rsidR="00B618E5" w:rsidRPr="00B618E5" w:rsidTr="00292EF1">
        <w:tc>
          <w:tcPr>
            <w:tcW w:w="1140" w:type="dxa"/>
            <w:tcBorders>
              <w:top w:val="nil"/>
              <w:left w:val="single" w:sz="12" w:space="0" w:color="000080"/>
              <w:bottom w:val="nil"/>
              <w:right w:val="nil"/>
            </w:tcBorders>
          </w:tcPr>
          <w:p w:rsidR="00B618E5" w:rsidRPr="00B618E5" w:rsidRDefault="00B618E5" w:rsidP="00292EF1">
            <w:pPr>
              <w:spacing w:before="30" w:after="30"/>
              <w:ind w:left="57"/>
              <w:jc w:val="left"/>
              <w:rPr>
                <w:b/>
                <w:bCs/>
                <w:sz w:val="20"/>
                <w:lang w:val="en-GB"/>
              </w:rPr>
            </w:pPr>
            <w:r w:rsidRPr="00B618E5">
              <w:rPr>
                <w:b/>
                <w:bCs/>
                <w:sz w:val="20"/>
                <w:lang w:val="en-GB"/>
              </w:rPr>
              <w:t>SA</w:t>
            </w:r>
          </w:p>
        </w:tc>
        <w:tc>
          <w:tcPr>
            <w:tcW w:w="8220" w:type="dxa"/>
            <w:tcBorders>
              <w:top w:val="nil"/>
              <w:left w:val="nil"/>
              <w:bottom w:val="nil"/>
              <w:right w:val="single" w:sz="12" w:space="0" w:color="000080"/>
            </w:tcBorders>
          </w:tcPr>
          <w:p w:rsidR="00B618E5" w:rsidRPr="00B618E5" w:rsidRDefault="00B618E5" w:rsidP="00292EF1">
            <w:pPr>
              <w:spacing w:before="30" w:after="30"/>
              <w:jc w:val="left"/>
              <w:rPr>
                <w:sz w:val="20"/>
                <w:lang w:val="en-GB"/>
              </w:rPr>
            </w:pPr>
            <w:r w:rsidRPr="00B618E5">
              <w:rPr>
                <w:sz w:val="20"/>
                <w:lang w:val="en-GB"/>
              </w:rPr>
              <w:t>Space applications and meteorology</w:t>
            </w:r>
          </w:p>
        </w:tc>
      </w:tr>
      <w:tr w:rsidR="00B618E5" w:rsidRPr="00B618E5" w:rsidTr="00292EF1">
        <w:tc>
          <w:tcPr>
            <w:tcW w:w="1140" w:type="dxa"/>
            <w:tcBorders>
              <w:top w:val="nil"/>
              <w:left w:val="single" w:sz="12" w:space="0" w:color="000080"/>
              <w:bottom w:val="nil"/>
              <w:right w:val="nil"/>
            </w:tcBorders>
          </w:tcPr>
          <w:p w:rsidR="00B618E5" w:rsidRPr="00B618E5" w:rsidRDefault="00B618E5" w:rsidP="00292EF1">
            <w:pPr>
              <w:spacing w:before="30" w:after="30"/>
              <w:ind w:left="57"/>
              <w:jc w:val="left"/>
              <w:rPr>
                <w:b/>
                <w:bCs/>
                <w:sz w:val="20"/>
                <w:lang w:val="en-GB"/>
              </w:rPr>
            </w:pPr>
            <w:r w:rsidRPr="00B618E5">
              <w:rPr>
                <w:b/>
                <w:bCs/>
                <w:sz w:val="20"/>
                <w:lang w:val="en-GB"/>
              </w:rPr>
              <w:t>SF</w:t>
            </w:r>
          </w:p>
        </w:tc>
        <w:tc>
          <w:tcPr>
            <w:tcW w:w="8220" w:type="dxa"/>
            <w:tcBorders>
              <w:top w:val="nil"/>
              <w:left w:val="nil"/>
              <w:bottom w:val="nil"/>
              <w:right w:val="single" w:sz="12" w:space="0" w:color="000080"/>
            </w:tcBorders>
          </w:tcPr>
          <w:p w:rsidR="00B618E5" w:rsidRPr="00B618E5" w:rsidRDefault="00B618E5" w:rsidP="00292EF1">
            <w:pPr>
              <w:spacing w:before="30" w:after="30"/>
              <w:jc w:val="left"/>
              <w:rPr>
                <w:sz w:val="20"/>
                <w:lang w:val="en-GB"/>
              </w:rPr>
            </w:pPr>
            <w:r w:rsidRPr="00B618E5">
              <w:rPr>
                <w:sz w:val="20"/>
                <w:lang w:val="en-GB"/>
              </w:rPr>
              <w:t>Frequency sharing and coordination between fixed-satellite and fixed service systems</w:t>
            </w:r>
          </w:p>
        </w:tc>
      </w:tr>
      <w:tr w:rsidR="00B618E5" w:rsidRPr="00B618E5" w:rsidTr="00292EF1">
        <w:tc>
          <w:tcPr>
            <w:tcW w:w="1140" w:type="dxa"/>
            <w:tcBorders>
              <w:top w:val="nil"/>
              <w:left w:val="single" w:sz="12" w:space="0" w:color="000080"/>
              <w:bottom w:val="single" w:sz="12" w:space="0" w:color="000080"/>
              <w:right w:val="nil"/>
            </w:tcBorders>
          </w:tcPr>
          <w:p w:rsidR="00B618E5" w:rsidRPr="00B618E5" w:rsidRDefault="00B618E5" w:rsidP="00292EF1">
            <w:pPr>
              <w:spacing w:before="30" w:after="30"/>
              <w:ind w:left="57"/>
              <w:jc w:val="left"/>
              <w:rPr>
                <w:b/>
                <w:bCs/>
                <w:sz w:val="20"/>
                <w:lang w:val="en-GB"/>
              </w:rPr>
            </w:pPr>
            <w:r w:rsidRPr="00B618E5">
              <w:rPr>
                <w:b/>
                <w:bCs/>
                <w:sz w:val="20"/>
                <w:lang w:val="en-GB"/>
              </w:rPr>
              <w:t>SM</w:t>
            </w:r>
          </w:p>
        </w:tc>
        <w:tc>
          <w:tcPr>
            <w:tcW w:w="8220" w:type="dxa"/>
            <w:tcBorders>
              <w:top w:val="nil"/>
              <w:left w:val="nil"/>
              <w:bottom w:val="single" w:sz="12" w:space="0" w:color="000080"/>
              <w:right w:val="single" w:sz="12" w:space="0" w:color="000080"/>
            </w:tcBorders>
          </w:tcPr>
          <w:p w:rsidR="00B618E5" w:rsidRPr="00B618E5" w:rsidRDefault="00B618E5" w:rsidP="00292EF1">
            <w:pPr>
              <w:spacing w:before="30" w:after="180"/>
              <w:jc w:val="left"/>
              <w:rPr>
                <w:sz w:val="20"/>
                <w:lang w:val="en-GB"/>
              </w:rPr>
            </w:pPr>
            <w:r w:rsidRPr="00B618E5">
              <w:rPr>
                <w:sz w:val="20"/>
                <w:lang w:val="en-GB"/>
              </w:rPr>
              <w:t>Spectrum management</w:t>
            </w:r>
          </w:p>
        </w:tc>
      </w:tr>
    </w:tbl>
    <w:p w:rsidR="00B618E5" w:rsidRPr="00B618E5" w:rsidRDefault="00B618E5" w:rsidP="00B618E5">
      <w:pPr>
        <w:spacing w:before="30" w:after="30"/>
        <w:jc w:val="center"/>
        <w:rPr>
          <w:sz w:val="20"/>
          <w:lang w:val="en-GB"/>
        </w:rPr>
      </w:pPr>
    </w:p>
    <w:tbl>
      <w:tblPr>
        <w:tblpPr w:leftFromText="180" w:rightFromText="180" w:vertAnchor="text" w:tblpX="-5771" w:tblpY="-4031"/>
        <w:tblW w:w="0" w:type="auto"/>
        <w:tblLook w:val="0000" w:firstRow="0" w:lastRow="0" w:firstColumn="0" w:lastColumn="0" w:noHBand="0" w:noVBand="0"/>
      </w:tblPr>
      <w:tblGrid>
        <w:gridCol w:w="720"/>
      </w:tblGrid>
      <w:tr w:rsidR="00B618E5" w:rsidRPr="00B618E5" w:rsidTr="00292EF1">
        <w:tc>
          <w:tcPr>
            <w:tcW w:w="720" w:type="dxa"/>
          </w:tcPr>
          <w:p w:rsidR="00B618E5" w:rsidRPr="00B618E5" w:rsidRDefault="00B618E5" w:rsidP="00292EF1">
            <w:pPr>
              <w:jc w:val="center"/>
              <w:rPr>
                <w:sz w:val="22"/>
                <w:lang w:val="en-GB"/>
              </w:rPr>
            </w:pPr>
          </w:p>
        </w:tc>
      </w:tr>
    </w:tbl>
    <w:p w:rsidR="00B618E5" w:rsidRPr="00B618E5" w:rsidRDefault="00B618E5" w:rsidP="00B618E5">
      <w:pPr>
        <w:spacing w:before="0"/>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21"/>
      </w:tblGrid>
      <w:tr w:rsidR="00B618E5" w:rsidRPr="00B618E5" w:rsidTr="00292EF1">
        <w:tc>
          <w:tcPr>
            <w:tcW w:w="9360" w:type="dxa"/>
            <w:tcBorders>
              <w:top w:val="single" w:sz="12" w:space="0" w:color="000080"/>
              <w:left w:val="single" w:sz="12" w:space="0" w:color="000080"/>
              <w:bottom w:val="single" w:sz="12" w:space="0" w:color="000080"/>
              <w:right w:val="single" w:sz="12" w:space="0" w:color="000080"/>
            </w:tcBorders>
          </w:tcPr>
          <w:p w:rsidR="00B618E5" w:rsidRPr="00B618E5" w:rsidRDefault="00B618E5" w:rsidP="00292EF1">
            <w:pPr>
              <w:spacing w:after="120"/>
              <w:jc w:val="left"/>
              <w:rPr>
                <w:b/>
                <w:bCs/>
                <w:sz w:val="20"/>
                <w:lang w:val="en-GB"/>
              </w:rPr>
            </w:pPr>
            <w:r w:rsidRPr="00B618E5">
              <w:rPr>
                <w:b/>
                <w:bCs/>
                <w:i/>
                <w:iCs/>
                <w:sz w:val="20"/>
                <w:lang w:val="en-GB"/>
              </w:rPr>
              <w:t>Note</w:t>
            </w:r>
            <w:r w:rsidRPr="00B618E5">
              <w:rPr>
                <w:i/>
                <w:iCs/>
                <w:sz w:val="20"/>
                <w:lang w:val="en-GB"/>
              </w:rPr>
              <w:t>: This ITU-R Report was approved in English by the Study Group under the procedure detailed in Resolution ITU-R 1.</w:t>
            </w:r>
          </w:p>
        </w:tc>
      </w:tr>
    </w:tbl>
    <w:p w:rsidR="00B618E5" w:rsidRPr="00B618E5" w:rsidRDefault="00B618E5" w:rsidP="00B618E5">
      <w:pPr>
        <w:spacing w:before="0"/>
        <w:jc w:val="center"/>
        <w:rPr>
          <w:sz w:val="22"/>
          <w:lang w:val="en-GB"/>
        </w:rPr>
      </w:pPr>
    </w:p>
    <w:p w:rsidR="00B618E5" w:rsidRPr="00B618E5" w:rsidRDefault="00B618E5" w:rsidP="00B618E5">
      <w:pPr>
        <w:spacing w:before="0"/>
        <w:jc w:val="center"/>
        <w:rPr>
          <w:sz w:val="22"/>
          <w:lang w:val="en-GB"/>
        </w:rPr>
      </w:pPr>
    </w:p>
    <w:p w:rsidR="00B618E5" w:rsidRPr="00B618E5" w:rsidRDefault="00B618E5" w:rsidP="00B618E5">
      <w:pPr>
        <w:spacing w:before="0"/>
        <w:jc w:val="right"/>
        <w:rPr>
          <w:i/>
          <w:iCs/>
          <w:sz w:val="20"/>
          <w:lang w:val="en-GB"/>
        </w:rPr>
      </w:pPr>
      <w:r w:rsidRPr="00B618E5">
        <w:rPr>
          <w:i/>
          <w:iCs/>
          <w:sz w:val="20"/>
          <w:lang w:val="en-GB"/>
        </w:rPr>
        <w:t>Electronic Publication</w:t>
      </w:r>
    </w:p>
    <w:p w:rsidR="00B618E5" w:rsidRPr="00B618E5" w:rsidRDefault="00B618E5" w:rsidP="00B618E5">
      <w:pPr>
        <w:spacing w:before="0"/>
        <w:jc w:val="right"/>
        <w:rPr>
          <w:sz w:val="20"/>
          <w:lang w:val="en-GB"/>
        </w:rPr>
      </w:pPr>
      <w:r w:rsidRPr="00B618E5">
        <w:rPr>
          <w:sz w:val="20"/>
          <w:lang w:val="en-GB"/>
        </w:rPr>
        <w:t>Geneva, 2015</w:t>
      </w:r>
    </w:p>
    <w:p w:rsidR="00B618E5" w:rsidRPr="00B618E5" w:rsidRDefault="00B618E5" w:rsidP="00B618E5">
      <w:pPr>
        <w:jc w:val="center"/>
        <w:rPr>
          <w:sz w:val="20"/>
          <w:lang w:val="en-GB"/>
        </w:rPr>
      </w:pPr>
      <w:r w:rsidRPr="00B618E5">
        <w:rPr>
          <w:sz w:val="20"/>
          <w:lang w:val="en-GB"/>
        </w:rPr>
        <w:sym w:font="Symbol" w:char="00E3"/>
      </w:r>
      <w:r w:rsidRPr="00B618E5">
        <w:rPr>
          <w:sz w:val="20"/>
          <w:lang w:val="en-GB"/>
        </w:rPr>
        <w:t xml:space="preserve"> ITU </w:t>
      </w:r>
      <w:bookmarkStart w:id="2" w:name="iiannee"/>
      <w:bookmarkEnd w:id="2"/>
      <w:r w:rsidRPr="00B618E5">
        <w:rPr>
          <w:sz w:val="20"/>
          <w:lang w:val="en-GB"/>
        </w:rPr>
        <w:t>2015</w:t>
      </w:r>
    </w:p>
    <w:p w:rsidR="00BB74BF" w:rsidRPr="00B618E5" w:rsidRDefault="00B618E5" w:rsidP="00B618E5">
      <w:pPr>
        <w:rPr>
          <w:sz w:val="18"/>
          <w:szCs w:val="18"/>
          <w:lang w:val="en-GB"/>
        </w:rPr>
      </w:pPr>
      <w:r w:rsidRPr="00B618E5">
        <w:rPr>
          <w:sz w:val="18"/>
          <w:szCs w:val="18"/>
          <w:lang w:val="en-GB"/>
        </w:rPr>
        <w:t>All rights reserved. No part of this publication may be reproduced, by any means whatsoever, without written permission of ITU.</w:t>
      </w:r>
    </w:p>
    <w:p w:rsidR="00BB74BF" w:rsidRPr="00B618E5" w:rsidRDefault="00BB74BF" w:rsidP="00F31DD9">
      <w:pPr>
        <w:tabs>
          <w:tab w:val="clear" w:pos="794"/>
          <w:tab w:val="clear" w:pos="1191"/>
          <w:tab w:val="clear" w:pos="1588"/>
          <w:tab w:val="clear" w:pos="1985"/>
        </w:tabs>
        <w:overflowPunct/>
        <w:autoSpaceDE/>
        <w:autoSpaceDN/>
        <w:adjustRightInd/>
        <w:spacing w:before="0"/>
        <w:jc w:val="left"/>
        <w:rPr>
          <w:i/>
          <w:sz w:val="20"/>
          <w:lang w:val="en-GB"/>
        </w:rPr>
        <w:sectPr w:rsidR="00BB74BF" w:rsidRPr="00B618E5">
          <w:pgSz w:w="11907" w:h="16834"/>
          <w:pgMar w:top="1418" w:right="1134" w:bottom="1134" w:left="1134" w:header="720" w:footer="482" w:gutter="0"/>
          <w:paperSrc w:first="15" w:other="15"/>
          <w:pgNumType w:fmt="lowerRoman" w:start="2"/>
          <w:cols w:space="720"/>
        </w:sectPr>
      </w:pPr>
    </w:p>
    <w:p w:rsidR="00BB74BF" w:rsidRPr="00B618E5" w:rsidRDefault="00BB74BF" w:rsidP="00F31DD9">
      <w:pPr>
        <w:pStyle w:val="RepNo"/>
        <w:spacing w:before="0"/>
        <w:rPr>
          <w:lang w:val="en-GB"/>
        </w:rPr>
      </w:pPr>
      <w:bookmarkStart w:id="3" w:name="irecnoe"/>
      <w:bookmarkEnd w:id="3"/>
      <w:r w:rsidRPr="00B618E5">
        <w:rPr>
          <w:lang w:val="en-GB"/>
        </w:rPr>
        <w:lastRenderedPageBreak/>
        <w:t xml:space="preserve">REPORT  </w:t>
      </w:r>
      <w:r w:rsidRPr="00B618E5">
        <w:rPr>
          <w:rStyle w:val="href"/>
          <w:lang w:val="en-GB"/>
        </w:rPr>
        <w:t>ITU-R  BS.</w:t>
      </w:r>
      <w:r w:rsidR="00F31DD9" w:rsidRPr="00B618E5">
        <w:rPr>
          <w:rStyle w:val="href"/>
          <w:lang w:val="en-GB"/>
        </w:rPr>
        <w:t>2214</w:t>
      </w:r>
      <w:r w:rsidR="00412AB9" w:rsidRPr="00B618E5">
        <w:rPr>
          <w:rStyle w:val="href"/>
          <w:lang w:val="en-GB"/>
        </w:rPr>
        <w:t>-1</w:t>
      </w:r>
    </w:p>
    <w:p w:rsidR="00F31DD9" w:rsidRPr="00B618E5" w:rsidRDefault="00F31DD9" w:rsidP="00B618E5">
      <w:pPr>
        <w:pStyle w:val="Reptitle"/>
        <w:rPr>
          <w:lang w:val="en-GB" w:eastAsia="zh-CN"/>
        </w:rPr>
      </w:pPr>
      <w:r w:rsidRPr="00B618E5">
        <w:rPr>
          <w:lang w:val="en-GB" w:eastAsia="zh-CN"/>
        </w:rPr>
        <w:t xml:space="preserve">Planning parameters for terrestrial digital sound </w:t>
      </w:r>
      <w:r w:rsidRPr="00B618E5">
        <w:rPr>
          <w:lang w:val="en-GB" w:eastAsia="zh-CN"/>
        </w:rPr>
        <w:br/>
        <w:t>broadcasting systems in VHF bands</w:t>
      </w:r>
    </w:p>
    <w:p w:rsidR="00F31DD9" w:rsidRPr="00B618E5" w:rsidRDefault="00F31DD9" w:rsidP="00B618E5">
      <w:pPr>
        <w:pStyle w:val="Repdate"/>
        <w:rPr>
          <w:lang w:val="en-GB" w:eastAsia="zh-CN"/>
        </w:rPr>
      </w:pPr>
      <w:r w:rsidRPr="00B618E5">
        <w:rPr>
          <w:lang w:val="en-GB" w:eastAsia="zh-CN"/>
        </w:rPr>
        <w:t>(2011</w:t>
      </w:r>
      <w:r w:rsidR="00B77F3A" w:rsidRPr="00B618E5">
        <w:rPr>
          <w:lang w:val="en-GB" w:eastAsia="zh-CN"/>
        </w:rPr>
        <w:t>-2015</w:t>
      </w:r>
      <w:r w:rsidRPr="00B618E5">
        <w:rPr>
          <w:lang w:val="en-GB" w:eastAsia="zh-CN"/>
        </w:rPr>
        <w:t>)</w:t>
      </w:r>
    </w:p>
    <w:p w:rsidR="00F31DD9" w:rsidRPr="00B618E5" w:rsidRDefault="00F31DD9" w:rsidP="00C800E5">
      <w:pPr>
        <w:widowControl w:val="0"/>
        <w:jc w:val="center"/>
        <w:rPr>
          <w:lang w:val="en-GB" w:eastAsia="de-DE"/>
        </w:rPr>
      </w:pPr>
      <w:r w:rsidRPr="00B618E5">
        <w:rPr>
          <w:lang w:val="en-GB" w:eastAsia="de-DE"/>
        </w:rPr>
        <w:t>TABLE OF CONTENTS</w:t>
      </w:r>
    </w:p>
    <w:p w:rsidR="00C800E5" w:rsidRPr="00B618E5" w:rsidRDefault="00F31DD9" w:rsidP="009D47A7">
      <w:pPr>
        <w:pStyle w:val="toc0"/>
        <w:widowControl w:val="0"/>
        <w:rPr>
          <w:lang w:val="en-GB" w:eastAsia="de-DE"/>
        </w:rPr>
      </w:pPr>
      <w:r w:rsidRPr="00B618E5">
        <w:rPr>
          <w:lang w:val="en-GB" w:eastAsia="de-DE"/>
        </w:rPr>
        <w:tab/>
        <w:t>Page</w:t>
      </w:r>
    </w:p>
    <w:p w:rsidR="00DA49BC" w:rsidRDefault="00021170" w:rsidP="00DA49BC">
      <w:pPr>
        <w:pStyle w:val="TOC1"/>
        <w:rPr>
          <w:rFonts w:asciiTheme="minorHAnsi" w:eastAsiaTheme="minorEastAsia" w:hAnsiTheme="minorHAnsi" w:cstheme="minorBidi"/>
          <w:noProof/>
          <w:sz w:val="22"/>
          <w:szCs w:val="22"/>
          <w:lang w:val="en-GB" w:eastAsia="zh-CN"/>
        </w:rPr>
      </w:pPr>
      <w:r>
        <w:rPr>
          <w:lang w:val="en-GB"/>
        </w:rPr>
        <w:fldChar w:fldCharType="begin"/>
      </w:r>
      <w:r>
        <w:rPr>
          <w:lang w:val="en-GB"/>
        </w:rPr>
        <w:instrText xml:space="preserve"> TOC \o "1-2" \h \z \t "Annex_NoTitle,1,Appendix_NoTitle,1" </w:instrText>
      </w:r>
      <w:r>
        <w:rPr>
          <w:lang w:val="en-GB"/>
        </w:rPr>
        <w:fldChar w:fldCharType="separate"/>
      </w:r>
      <w:hyperlink w:anchor="_Toc433026588" w:history="1">
        <w:r w:rsidR="00DA49BC" w:rsidRPr="00812049">
          <w:rPr>
            <w:rStyle w:val="Hyperlink"/>
            <w:noProof/>
            <w:lang w:val="en-GB" w:eastAsia="zh-CN"/>
          </w:rPr>
          <w:t>Introduction</w:t>
        </w:r>
        <w:r w:rsidR="00DA49BC">
          <w:rPr>
            <w:noProof/>
            <w:webHidden/>
          </w:rPr>
          <w:tab/>
        </w:r>
        <w:r w:rsidR="00DA49BC">
          <w:rPr>
            <w:noProof/>
            <w:webHidden/>
          </w:rPr>
          <w:tab/>
        </w:r>
        <w:r w:rsidR="00DA49BC">
          <w:rPr>
            <w:noProof/>
            <w:webHidden/>
          </w:rPr>
          <w:fldChar w:fldCharType="begin"/>
        </w:r>
        <w:r w:rsidR="00DA49BC">
          <w:rPr>
            <w:noProof/>
            <w:webHidden/>
          </w:rPr>
          <w:instrText xml:space="preserve"> PAGEREF _Toc433026588 \h </w:instrText>
        </w:r>
        <w:r w:rsidR="00DA49BC">
          <w:rPr>
            <w:noProof/>
            <w:webHidden/>
          </w:rPr>
        </w:r>
        <w:r w:rsidR="00DA49BC">
          <w:rPr>
            <w:noProof/>
            <w:webHidden/>
          </w:rPr>
          <w:fldChar w:fldCharType="separate"/>
        </w:r>
        <w:r w:rsidR="00E7553F">
          <w:rPr>
            <w:noProof/>
            <w:webHidden/>
          </w:rPr>
          <w:t>4</w:t>
        </w:r>
        <w:r w:rsidR="00DA49BC">
          <w:rPr>
            <w:noProof/>
            <w:webHidden/>
          </w:rPr>
          <w:fldChar w:fldCharType="end"/>
        </w:r>
      </w:hyperlink>
    </w:p>
    <w:p w:rsidR="00DA49BC" w:rsidRDefault="00E7553F">
      <w:pPr>
        <w:pStyle w:val="TOC1"/>
        <w:rPr>
          <w:rFonts w:asciiTheme="minorHAnsi" w:eastAsiaTheme="minorEastAsia" w:hAnsiTheme="minorHAnsi" w:cstheme="minorBidi"/>
          <w:noProof/>
          <w:sz w:val="22"/>
          <w:szCs w:val="22"/>
          <w:lang w:val="en-GB" w:eastAsia="zh-CN"/>
        </w:rPr>
      </w:pPr>
      <w:hyperlink w:anchor="_Toc433026589" w:history="1">
        <w:r w:rsidR="00DA49BC" w:rsidRPr="00812049">
          <w:rPr>
            <w:rStyle w:val="Hyperlink"/>
            <w:noProof/>
            <w:lang w:val="en-GB" w:eastAsia="zh-CN"/>
          </w:rPr>
          <w:t xml:space="preserve">Annex 1 </w:t>
        </w:r>
        <w:r w:rsidR="00DA49BC">
          <w:rPr>
            <w:rStyle w:val="Hyperlink"/>
            <w:noProof/>
            <w:lang w:val="en-GB" w:eastAsia="zh-CN"/>
          </w:rPr>
          <w:t>–</w:t>
        </w:r>
        <w:r w:rsidR="00DA49BC" w:rsidRPr="00812049">
          <w:rPr>
            <w:rStyle w:val="Hyperlink"/>
            <w:noProof/>
            <w:lang w:val="en-GB" w:eastAsia="zh-CN"/>
          </w:rPr>
          <w:t xml:space="preserve"> Planning </w:t>
        </w:r>
        <w:r w:rsidR="00DA49BC" w:rsidRPr="00812049">
          <w:rPr>
            <w:rStyle w:val="Hyperlink"/>
            <w:noProof/>
            <w:lang w:val="en-GB"/>
          </w:rPr>
          <w:t>parameters</w:t>
        </w:r>
        <w:r w:rsidR="00DA49BC" w:rsidRPr="00812049">
          <w:rPr>
            <w:rStyle w:val="Hyperlink"/>
            <w:noProof/>
            <w:lang w:val="en-GB" w:eastAsia="zh-CN"/>
          </w:rPr>
          <w:t xml:space="preserve"> for digital terrestrial broadcasting system DRM robustness mode E in VHF Bands I, II and III</w:t>
        </w:r>
        <w:r w:rsidR="00DA49BC">
          <w:rPr>
            <w:noProof/>
            <w:webHidden/>
          </w:rPr>
          <w:tab/>
        </w:r>
        <w:r w:rsidR="00DA49BC">
          <w:rPr>
            <w:noProof/>
            <w:webHidden/>
          </w:rPr>
          <w:tab/>
        </w:r>
        <w:r w:rsidR="00DA49BC">
          <w:rPr>
            <w:noProof/>
            <w:webHidden/>
          </w:rPr>
          <w:fldChar w:fldCharType="begin"/>
        </w:r>
        <w:r w:rsidR="00DA49BC">
          <w:rPr>
            <w:noProof/>
            <w:webHidden/>
          </w:rPr>
          <w:instrText xml:space="preserve"> PAGEREF _Toc433026589 \h </w:instrText>
        </w:r>
        <w:r w:rsidR="00DA49BC">
          <w:rPr>
            <w:noProof/>
            <w:webHidden/>
          </w:rPr>
        </w:r>
        <w:r w:rsidR="00DA49BC">
          <w:rPr>
            <w:noProof/>
            <w:webHidden/>
          </w:rPr>
          <w:fldChar w:fldCharType="separate"/>
        </w:r>
        <w:r>
          <w:rPr>
            <w:noProof/>
            <w:webHidden/>
          </w:rPr>
          <w:t>4</w:t>
        </w:r>
        <w:r w:rsidR="00DA49BC">
          <w:rPr>
            <w:noProof/>
            <w:webHidden/>
          </w:rPr>
          <w:fldChar w:fldCharType="end"/>
        </w:r>
      </w:hyperlink>
    </w:p>
    <w:p w:rsidR="00DA49BC" w:rsidRDefault="00E7553F">
      <w:pPr>
        <w:pStyle w:val="TOC1"/>
        <w:rPr>
          <w:rFonts w:asciiTheme="minorHAnsi" w:eastAsiaTheme="minorEastAsia" w:hAnsiTheme="minorHAnsi" w:cstheme="minorBidi"/>
          <w:noProof/>
          <w:sz w:val="22"/>
          <w:szCs w:val="22"/>
          <w:lang w:val="en-GB" w:eastAsia="zh-CN"/>
        </w:rPr>
      </w:pPr>
      <w:hyperlink w:anchor="_Toc433026590" w:history="1">
        <w:r w:rsidR="00DA49BC" w:rsidRPr="00812049">
          <w:rPr>
            <w:rStyle w:val="Hyperlink"/>
            <w:noProof/>
            <w:lang w:val="en-GB"/>
          </w:rPr>
          <w:t>1</w:t>
        </w:r>
        <w:r w:rsidR="00DA49BC">
          <w:rPr>
            <w:rFonts w:asciiTheme="minorHAnsi" w:eastAsiaTheme="minorEastAsia" w:hAnsiTheme="minorHAnsi" w:cstheme="minorBidi"/>
            <w:noProof/>
            <w:sz w:val="22"/>
            <w:szCs w:val="22"/>
            <w:lang w:val="en-GB" w:eastAsia="zh-CN"/>
          </w:rPr>
          <w:tab/>
        </w:r>
        <w:r w:rsidR="00DA49BC" w:rsidRPr="00812049">
          <w:rPr>
            <w:rStyle w:val="Hyperlink"/>
            <w:noProof/>
            <w:lang w:val="en-GB"/>
          </w:rPr>
          <w:t>Scope</w:t>
        </w:r>
        <w:r w:rsidR="00DA49BC">
          <w:rPr>
            <w:noProof/>
            <w:webHidden/>
          </w:rPr>
          <w:tab/>
        </w:r>
        <w:r w:rsidR="00DA49BC">
          <w:rPr>
            <w:noProof/>
            <w:webHidden/>
          </w:rPr>
          <w:tab/>
        </w:r>
        <w:r w:rsidR="00DA49BC">
          <w:rPr>
            <w:noProof/>
            <w:webHidden/>
          </w:rPr>
          <w:fldChar w:fldCharType="begin"/>
        </w:r>
        <w:r w:rsidR="00DA49BC">
          <w:rPr>
            <w:noProof/>
            <w:webHidden/>
          </w:rPr>
          <w:instrText xml:space="preserve"> PAGEREF _Toc433026590 \h </w:instrText>
        </w:r>
        <w:r w:rsidR="00DA49BC">
          <w:rPr>
            <w:noProof/>
            <w:webHidden/>
          </w:rPr>
        </w:r>
        <w:r w:rsidR="00DA49BC">
          <w:rPr>
            <w:noProof/>
            <w:webHidden/>
          </w:rPr>
          <w:fldChar w:fldCharType="separate"/>
        </w:r>
        <w:r>
          <w:rPr>
            <w:noProof/>
            <w:webHidden/>
          </w:rPr>
          <w:t>4</w:t>
        </w:r>
        <w:r w:rsidR="00DA49BC">
          <w:rPr>
            <w:noProof/>
            <w:webHidden/>
          </w:rPr>
          <w:fldChar w:fldCharType="end"/>
        </w:r>
      </w:hyperlink>
    </w:p>
    <w:p w:rsidR="00DA49BC" w:rsidRDefault="00E7553F">
      <w:pPr>
        <w:pStyle w:val="TOC1"/>
        <w:rPr>
          <w:rFonts w:asciiTheme="minorHAnsi" w:eastAsiaTheme="minorEastAsia" w:hAnsiTheme="minorHAnsi" w:cstheme="minorBidi"/>
          <w:noProof/>
          <w:sz w:val="22"/>
          <w:szCs w:val="22"/>
          <w:lang w:val="en-GB" w:eastAsia="zh-CN"/>
        </w:rPr>
      </w:pPr>
      <w:hyperlink w:anchor="_Toc433026591" w:history="1">
        <w:r w:rsidR="00DA49BC" w:rsidRPr="00812049">
          <w:rPr>
            <w:rStyle w:val="Hyperlink"/>
            <w:noProof/>
            <w:lang w:val="en-GB"/>
          </w:rPr>
          <w:t>2</w:t>
        </w:r>
        <w:r w:rsidR="00DA49BC">
          <w:rPr>
            <w:rFonts w:asciiTheme="minorHAnsi" w:eastAsiaTheme="minorEastAsia" w:hAnsiTheme="minorHAnsi" w:cstheme="minorBidi"/>
            <w:noProof/>
            <w:sz w:val="22"/>
            <w:szCs w:val="22"/>
            <w:lang w:val="en-GB" w:eastAsia="zh-CN"/>
          </w:rPr>
          <w:tab/>
        </w:r>
        <w:r w:rsidR="00DA49BC" w:rsidRPr="00812049">
          <w:rPr>
            <w:rStyle w:val="Hyperlink"/>
            <w:noProof/>
            <w:lang w:val="en-GB"/>
          </w:rPr>
          <w:t>Reception modes</w:t>
        </w:r>
        <w:r w:rsidR="00DA49BC">
          <w:rPr>
            <w:noProof/>
            <w:webHidden/>
          </w:rPr>
          <w:tab/>
        </w:r>
        <w:r w:rsidR="00DA49BC">
          <w:rPr>
            <w:noProof/>
            <w:webHidden/>
          </w:rPr>
          <w:tab/>
        </w:r>
        <w:r w:rsidR="00DA49BC">
          <w:rPr>
            <w:noProof/>
            <w:webHidden/>
          </w:rPr>
          <w:fldChar w:fldCharType="begin"/>
        </w:r>
        <w:r w:rsidR="00DA49BC">
          <w:rPr>
            <w:noProof/>
            <w:webHidden/>
          </w:rPr>
          <w:instrText xml:space="preserve"> PAGEREF _Toc433026591 \h </w:instrText>
        </w:r>
        <w:r w:rsidR="00DA49BC">
          <w:rPr>
            <w:noProof/>
            <w:webHidden/>
          </w:rPr>
        </w:r>
        <w:r w:rsidR="00DA49BC">
          <w:rPr>
            <w:noProof/>
            <w:webHidden/>
          </w:rPr>
          <w:fldChar w:fldCharType="separate"/>
        </w:r>
        <w:r>
          <w:rPr>
            <w:noProof/>
            <w:webHidden/>
          </w:rPr>
          <w:t>5</w:t>
        </w:r>
        <w:r w:rsidR="00DA49BC">
          <w:rPr>
            <w:noProof/>
            <w:webHidden/>
          </w:rPr>
          <w:fldChar w:fldCharType="end"/>
        </w:r>
      </w:hyperlink>
    </w:p>
    <w:p w:rsidR="00DA49BC" w:rsidRDefault="00E7553F">
      <w:pPr>
        <w:pStyle w:val="TOC2"/>
        <w:rPr>
          <w:rFonts w:asciiTheme="minorHAnsi" w:eastAsiaTheme="minorEastAsia" w:hAnsiTheme="minorHAnsi" w:cstheme="minorBidi"/>
          <w:noProof/>
          <w:sz w:val="22"/>
          <w:szCs w:val="22"/>
          <w:lang w:val="en-GB" w:eastAsia="zh-CN"/>
        </w:rPr>
      </w:pPr>
      <w:hyperlink w:anchor="_Toc433026592" w:history="1">
        <w:r w:rsidR="00DA49BC" w:rsidRPr="00812049">
          <w:rPr>
            <w:rStyle w:val="Hyperlink"/>
            <w:noProof/>
            <w:lang w:val="en-GB"/>
          </w:rPr>
          <w:t>2.1</w:t>
        </w:r>
        <w:r w:rsidR="00DA49BC">
          <w:rPr>
            <w:rFonts w:asciiTheme="minorHAnsi" w:eastAsiaTheme="minorEastAsia" w:hAnsiTheme="minorHAnsi" w:cstheme="minorBidi"/>
            <w:noProof/>
            <w:sz w:val="22"/>
            <w:szCs w:val="22"/>
            <w:lang w:val="en-GB" w:eastAsia="zh-CN"/>
          </w:rPr>
          <w:tab/>
        </w:r>
        <w:r w:rsidR="00DA49BC" w:rsidRPr="00812049">
          <w:rPr>
            <w:rStyle w:val="Hyperlink"/>
            <w:noProof/>
            <w:lang w:val="en-GB"/>
          </w:rPr>
          <w:t>Fixed reception</w:t>
        </w:r>
        <w:r w:rsidR="00DA49BC">
          <w:rPr>
            <w:noProof/>
            <w:webHidden/>
          </w:rPr>
          <w:tab/>
        </w:r>
        <w:r w:rsidR="00DA49BC">
          <w:rPr>
            <w:noProof/>
            <w:webHidden/>
          </w:rPr>
          <w:tab/>
        </w:r>
        <w:r w:rsidR="00DA49BC">
          <w:rPr>
            <w:noProof/>
            <w:webHidden/>
          </w:rPr>
          <w:fldChar w:fldCharType="begin"/>
        </w:r>
        <w:r w:rsidR="00DA49BC">
          <w:rPr>
            <w:noProof/>
            <w:webHidden/>
          </w:rPr>
          <w:instrText xml:space="preserve"> PAGEREF _Toc433026592 \h </w:instrText>
        </w:r>
        <w:r w:rsidR="00DA49BC">
          <w:rPr>
            <w:noProof/>
            <w:webHidden/>
          </w:rPr>
        </w:r>
        <w:r w:rsidR="00DA49BC">
          <w:rPr>
            <w:noProof/>
            <w:webHidden/>
          </w:rPr>
          <w:fldChar w:fldCharType="separate"/>
        </w:r>
        <w:r>
          <w:rPr>
            <w:noProof/>
            <w:webHidden/>
          </w:rPr>
          <w:t>5</w:t>
        </w:r>
        <w:r w:rsidR="00DA49BC">
          <w:rPr>
            <w:noProof/>
            <w:webHidden/>
          </w:rPr>
          <w:fldChar w:fldCharType="end"/>
        </w:r>
      </w:hyperlink>
    </w:p>
    <w:p w:rsidR="00DA49BC" w:rsidRDefault="00E7553F">
      <w:pPr>
        <w:pStyle w:val="TOC2"/>
        <w:rPr>
          <w:rFonts w:asciiTheme="minorHAnsi" w:eastAsiaTheme="minorEastAsia" w:hAnsiTheme="minorHAnsi" w:cstheme="minorBidi"/>
          <w:noProof/>
          <w:sz w:val="22"/>
          <w:szCs w:val="22"/>
          <w:lang w:val="en-GB" w:eastAsia="zh-CN"/>
        </w:rPr>
      </w:pPr>
      <w:hyperlink w:anchor="_Toc433026593" w:history="1">
        <w:r w:rsidR="00DA49BC" w:rsidRPr="00812049">
          <w:rPr>
            <w:rStyle w:val="Hyperlink"/>
            <w:noProof/>
            <w:lang w:val="en-GB"/>
          </w:rPr>
          <w:t>2.2</w:t>
        </w:r>
        <w:r w:rsidR="00DA49BC">
          <w:rPr>
            <w:rFonts w:asciiTheme="minorHAnsi" w:eastAsiaTheme="minorEastAsia" w:hAnsiTheme="minorHAnsi" w:cstheme="minorBidi"/>
            <w:noProof/>
            <w:sz w:val="22"/>
            <w:szCs w:val="22"/>
            <w:lang w:val="en-GB" w:eastAsia="zh-CN"/>
          </w:rPr>
          <w:tab/>
        </w:r>
        <w:r w:rsidR="00DA49BC" w:rsidRPr="00812049">
          <w:rPr>
            <w:rStyle w:val="Hyperlink"/>
            <w:noProof/>
            <w:lang w:val="en-GB"/>
          </w:rPr>
          <w:t>Portable reception</w:t>
        </w:r>
        <w:r w:rsidR="00DA49BC">
          <w:rPr>
            <w:noProof/>
            <w:webHidden/>
          </w:rPr>
          <w:tab/>
        </w:r>
        <w:r w:rsidR="00DA49BC">
          <w:rPr>
            <w:noProof/>
            <w:webHidden/>
          </w:rPr>
          <w:tab/>
        </w:r>
        <w:r w:rsidR="00DA49BC">
          <w:rPr>
            <w:noProof/>
            <w:webHidden/>
          </w:rPr>
          <w:fldChar w:fldCharType="begin"/>
        </w:r>
        <w:r w:rsidR="00DA49BC">
          <w:rPr>
            <w:noProof/>
            <w:webHidden/>
          </w:rPr>
          <w:instrText xml:space="preserve"> PAGEREF _Toc433026593 \h </w:instrText>
        </w:r>
        <w:r w:rsidR="00DA49BC">
          <w:rPr>
            <w:noProof/>
            <w:webHidden/>
          </w:rPr>
        </w:r>
        <w:r w:rsidR="00DA49BC">
          <w:rPr>
            <w:noProof/>
            <w:webHidden/>
          </w:rPr>
          <w:fldChar w:fldCharType="separate"/>
        </w:r>
        <w:r>
          <w:rPr>
            <w:noProof/>
            <w:webHidden/>
          </w:rPr>
          <w:t>5</w:t>
        </w:r>
        <w:r w:rsidR="00DA49BC">
          <w:rPr>
            <w:noProof/>
            <w:webHidden/>
          </w:rPr>
          <w:fldChar w:fldCharType="end"/>
        </w:r>
      </w:hyperlink>
    </w:p>
    <w:p w:rsidR="00DA49BC" w:rsidRDefault="00E7553F">
      <w:pPr>
        <w:pStyle w:val="TOC2"/>
        <w:rPr>
          <w:rFonts w:asciiTheme="minorHAnsi" w:eastAsiaTheme="minorEastAsia" w:hAnsiTheme="minorHAnsi" w:cstheme="minorBidi"/>
          <w:noProof/>
          <w:sz w:val="22"/>
          <w:szCs w:val="22"/>
          <w:lang w:val="en-GB" w:eastAsia="zh-CN"/>
        </w:rPr>
      </w:pPr>
      <w:hyperlink w:anchor="_Toc433026594" w:history="1">
        <w:r w:rsidR="00DA49BC" w:rsidRPr="00812049">
          <w:rPr>
            <w:rStyle w:val="Hyperlink"/>
            <w:noProof/>
            <w:lang w:val="en-GB"/>
          </w:rPr>
          <w:t>2.3</w:t>
        </w:r>
        <w:r w:rsidR="00DA49BC">
          <w:rPr>
            <w:rFonts w:asciiTheme="minorHAnsi" w:eastAsiaTheme="minorEastAsia" w:hAnsiTheme="minorHAnsi" w:cstheme="minorBidi"/>
            <w:noProof/>
            <w:sz w:val="22"/>
            <w:szCs w:val="22"/>
            <w:lang w:val="en-GB" w:eastAsia="zh-CN"/>
          </w:rPr>
          <w:tab/>
        </w:r>
        <w:r w:rsidR="00DA49BC" w:rsidRPr="00812049">
          <w:rPr>
            <w:rStyle w:val="Hyperlink"/>
            <w:noProof/>
            <w:lang w:val="en-GB"/>
          </w:rPr>
          <w:t>Mobile reception</w:t>
        </w:r>
        <w:r w:rsidR="00DA49BC">
          <w:rPr>
            <w:noProof/>
            <w:webHidden/>
          </w:rPr>
          <w:tab/>
        </w:r>
        <w:r w:rsidR="00DA49BC">
          <w:rPr>
            <w:noProof/>
            <w:webHidden/>
          </w:rPr>
          <w:tab/>
        </w:r>
        <w:r w:rsidR="00DA49BC">
          <w:rPr>
            <w:noProof/>
            <w:webHidden/>
          </w:rPr>
          <w:fldChar w:fldCharType="begin"/>
        </w:r>
        <w:r w:rsidR="00DA49BC">
          <w:rPr>
            <w:noProof/>
            <w:webHidden/>
          </w:rPr>
          <w:instrText xml:space="preserve"> PAGEREF _Toc433026594 \h </w:instrText>
        </w:r>
        <w:r w:rsidR="00DA49BC">
          <w:rPr>
            <w:noProof/>
            <w:webHidden/>
          </w:rPr>
        </w:r>
        <w:r w:rsidR="00DA49BC">
          <w:rPr>
            <w:noProof/>
            <w:webHidden/>
          </w:rPr>
          <w:fldChar w:fldCharType="separate"/>
        </w:r>
        <w:r>
          <w:rPr>
            <w:noProof/>
            <w:webHidden/>
          </w:rPr>
          <w:t>6</w:t>
        </w:r>
        <w:r w:rsidR="00DA49BC">
          <w:rPr>
            <w:noProof/>
            <w:webHidden/>
          </w:rPr>
          <w:fldChar w:fldCharType="end"/>
        </w:r>
      </w:hyperlink>
    </w:p>
    <w:p w:rsidR="00DA49BC" w:rsidRDefault="00E7553F">
      <w:pPr>
        <w:pStyle w:val="TOC1"/>
        <w:rPr>
          <w:rFonts w:asciiTheme="minorHAnsi" w:eastAsiaTheme="minorEastAsia" w:hAnsiTheme="minorHAnsi" w:cstheme="minorBidi"/>
          <w:noProof/>
          <w:sz w:val="22"/>
          <w:szCs w:val="22"/>
          <w:lang w:val="en-GB" w:eastAsia="zh-CN"/>
        </w:rPr>
      </w:pPr>
      <w:hyperlink w:anchor="_Toc433026595" w:history="1">
        <w:r w:rsidR="00DA49BC" w:rsidRPr="00812049">
          <w:rPr>
            <w:rStyle w:val="Hyperlink"/>
            <w:noProof/>
            <w:lang w:val="en-GB"/>
          </w:rPr>
          <w:t>3</w:t>
        </w:r>
        <w:r w:rsidR="00DA49BC">
          <w:rPr>
            <w:rFonts w:asciiTheme="minorHAnsi" w:eastAsiaTheme="minorEastAsia" w:hAnsiTheme="minorHAnsi" w:cstheme="minorBidi"/>
            <w:noProof/>
            <w:sz w:val="22"/>
            <w:szCs w:val="22"/>
            <w:lang w:val="en-GB" w:eastAsia="zh-CN"/>
          </w:rPr>
          <w:tab/>
        </w:r>
        <w:r w:rsidR="00DA49BC" w:rsidRPr="00812049">
          <w:rPr>
            <w:rStyle w:val="Hyperlink"/>
            <w:noProof/>
            <w:lang w:val="en-GB"/>
          </w:rPr>
          <w:t>Correction factors</w:t>
        </w:r>
        <w:r w:rsidR="00DA49BC" w:rsidRPr="00812049">
          <w:rPr>
            <w:rStyle w:val="Hyperlink"/>
            <w:noProof/>
            <w:lang w:val="en-GB" w:eastAsia="de-DE"/>
          </w:rPr>
          <w:t xml:space="preserve"> for field-strength predictions</w:t>
        </w:r>
        <w:r w:rsidR="00DA49BC">
          <w:rPr>
            <w:noProof/>
            <w:webHidden/>
          </w:rPr>
          <w:tab/>
        </w:r>
        <w:r w:rsidR="00DA49BC">
          <w:rPr>
            <w:noProof/>
            <w:webHidden/>
          </w:rPr>
          <w:tab/>
        </w:r>
        <w:r w:rsidR="00DA49BC">
          <w:rPr>
            <w:noProof/>
            <w:webHidden/>
          </w:rPr>
          <w:fldChar w:fldCharType="begin"/>
        </w:r>
        <w:r w:rsidR="00DA49BC">
          <w:rPr>
            <w:noProof/>
            <w:webHidden/>
          </w:rPr>
          <w:instrText xml:space="preserve"> PAGEREF _Toc433026595 \h </w:instrText>
        </w:r>
        <w:r w:rsidR="00DA49BC">
          <w:rPr>
            <w:noProof/>
            <w:webHidden/>
          </w:rPr>
        </w:r>
        <w:r w:rsidR="00DA49BC">
          <w:rPr>
            <w:noProof/>
            <w:webHidden/>
          </w:rPr>
          <w:fldChar w:fldCharType="separate"/>
        </w:r>
        <w:r>
          <w:rPr>
            <w:noProof/>
            <w:webHidden/>
          </w:rPr>
          <w:t>6</w:t>
        </w:r>
        <w:r w:rsidR="00DA49BC">
          <w:rPr>
            <w:noProof/>
            <w:webHidden/>
          </w:rPr>
          <w:fldChar w:fldCharType="end"/>
        </w:r>
      </w:hyperlink>
    </w:p>
    <w:p w:rsidR="00DA49BC" w:rsidRDefault="00E7553F">
      <w:pPr>
        <w:pStyle w:val="TOC2"/>
        <w:rPr>
          <w:rFonts w:asciiTheme="minorHAnsi" w:eastAsiaTheme="minorEastAsia" w:hAnsiTheme="minorHAnsi" w:cstheme="minorBidi"/>
          <w:noProof/>
          <w:sz w:val="22"/>
          <w:szCs w:val="22"/>
          <w:lang w:val="en-GB" w:eastAsia="zh-CN"/>
        </w:rPr>
      </w:pPr>
      <w:hyperlink w:anchor="_Toc433026596" w:history="1">
        <w:r w:rsidR="00DA49BC" w:rsidRPr="00812049">
          <w:rPr>
            <w:rStyle w:val="Hyperlink"/>
            <w:noProof/>
            <w:lang w:val="en-GB"/>
          </w:rPr>
          <w:t>3.1</w:t>
        </w:r>
        <w:r w:rsidR="00DA49BC">
          <w:rPr>
            <w:rFonts w:asciiTheme="minorHAnsi" w:eastAsiaTheme="minorEastAsia" w:hAnsiTheme="minorHAnsi" w:cstheme="minorBidi"/>
            <w:noProof/>
            <w:sz w:val="22"/>
            <w:szCs w:val="22"/>
            <w:lang w:val="en-GB" w:eastAsia="zh-CN"/>
          </w:rPr>
          <w:tab/>
        </w:r>
        <w:r w:rsidR="00DA49BC" w:rsidRPr="00812049">
          <w:rPr>
            <w:rStyle w:val="Hyperlink"/>
            <w:noProof/>
            <w:lang w:val="en-GB"/>
          </w:rPr>
          <w:t>Reference frequencies</w:t>
        </w:r>
        <w:r w:rsidR="00DA49BC">
          <w:rPr>
            <w:noProof/>
            <w:webHidden/>
          </w:rPr>
          <w:tab/>
        </w:r>
        <w:r w:rsidR="00DA49BC">
          <w:rPr>
            <w:noProof/>
            <w:webHidden/>
          </w:rPr>
          <w:tab/>
        </w:r>
        <w:r w:rsidR="00DA49BC">
          <w:rPr>
            <w:noProof/>
            <w:webHidden/>
          </w:rPr>
          <w:fldChar w:fldCharType="begin"/>
        </w:r>
        <w:r w:rsidR="00DA49BC">
          <w:rPr>
            <w:noProof/>
            <w:webHidden/>
          </w:rPr>
          <w:instrText xml:space="preserve"> PAGEREF _Toc433026596 \h </w:instrText>
        </w:r>
        <w:r w:rsidR="00DA49BC">
          <w:rPr>
            <w:noProof/>
            <w:webHidden/>
          </w:rPr>
        </w:r>
        <w:r w:rsidR="00DA49BC">
          <w:rPr>
            <w:noProof/>
            <w:webHidden/>
          </w:rPr>
          <w:fldChar w:fldCharType="separate"/>
        </w:r>
        <w:r>
          <w:rPr>
            <w:noProof/>
            <w:webHidden/>
          </w:rPr>
          <w:t>6</w:t>
        </w:r>
        <w:r w:rsidR="00DA49BC">
          <w:rPr>
            <w:noProof/>
            <w:webHidden/>
          </w:rPr>
          <w:fldChar w:fldCharType="end"/>
        </w:r>
      </w:hyperlink>
    </w:p>
    <w:p w:rsidR="00DA49BC" w:rsidRDefault="00E7553F">
      <w:pPr>
        <w:pStyle w:val="TOC2"/>
        <w:rPr>
          <w:rFonts w:asciiTheme="minorHAnsi" w:eastAsiaTheme="minorEastAsia" w:hAnsiTheme="minorHAnsi" w:cstheme="minorBidi"/>
          <w:noProof/>
          <w:sz w:val="22"/>
          <w:szCs w:val="22"/>
          <w:lang w:val="en-GB" w:eastAsia="zh-CN"/>
        </w:rPr>
      </w:pPr>
      <w:hyperlink w:anchor="_Toc433026597" w:history="1">
        <w:r w:rsidR="00DA49BC" w:rsidRPr="00812049">
          <w:rPr>
            <w:rStyle w:val="Hyperlink"/>
            <w:noProof/>
            <w:lang w:val="en-GB"/>
          </w:rPr>
          <w:t>3.2</w:t>
        </w:r>
        <w:r w:rsidR="00DA49BC">
          <w:rPr>
            <w:rFonts w:asciiTheme="minorHAnsi" w:eastAsiaTheme="minorEastAsia" w:hAnsiTheme="minorHAnsi" w:cstheme="minorBidi"/>
            <w:noProof/>
            <w:sz w:val="22"/>
            <w:szCs w:val="22"/>
            <w:lang w:val="en-GB" w:eastAsia="zh-CN"/>
          </w:rPr>
          <w:tab/>
        </w:r>
        <w:r w:rsidR="00DA49BC" w:rsidRPr="00812049">
          <w:rPr>
            <w:rStyle w:val="Hyperlink"/>
            <w:noProof/>
            <w:lang w:val="en-GB"/>
          </w:rPr>
          <w:t>Antenna gain</w:t>
        </w:r>
        <w:r w:rsidR="00DA49BC">
          <w:rPr>
            <w:noProof/>
            <w:webHidden/>
          </w:rPr>
          <w:tab/>
        </w:r>
        <w:r w:rsidR="00DA49BC">
          <w:rPr>
            <w:noProof/>
            <w:webHidden/>
          </w:rPr>
          <w:tab/>
        </w:r>
        <w:r w:rsidR="00DA49BC">
          <w:rPr>
            <w:noProof/>
            <w:webHidden/>
          </w:rPr>
          <w:fldChar w:fldCharType="begin"/>
        </w:r>
        <w:r w:rsidR="00DA49BC">
          <w:rPr>
            <w:noProof/>
            <w:webHidden/>
          </w:rPr>
          <w:instrText xml:space="preserve"> PAGEREF _Toc433026597 \h </w:instrText>
        </w:r>
        <w:r w:rsidR="00DA49BC">
          <w:rPr>
            <w:noProof/>
            <w:webHidden/>
          </w:rPr>
        </w:r>
        <w:r w:rsidR="00DA49BC">
          <w:rPr>
            <w:noProof/>
            <w:webHidden/>
          </w:rPr>
          <w:fldChar w:fldCharType="separate"/>
        </w:r>
        <w:r>
          <w:rPr>
            <w:noProof/>
            <w:webHidden/>
          </w:rPr>
          <w:t>7</w:t>
        </w:r>
        <w:r w:rsidR="00DA49BC">
          <w:rPr>
            <w:noProof/>
            <w:webHidden/>
          </w:rPr>
          <w:fldChar w:fldCharType="end"/>
        </w:r>
      </w:hyperlink>
    </w:p>
    <w:p w:rsidR="00DA49BC" w:rsidRDefault="00E7553F">
      <w:pPr>
        <w:pStyle w:val="TOC2"/>
        <w:rPr>
          <w:rFonts w:asciiTheme="minorHAnsi" w:eastAsiaTheme="minorEastAsia" w:hAnsiTheme="minorHAnsi" w:cstheme="minorBidi"/>
          <w:noProof/>
          <w:sz w:val="22"/>
          <w:szCs w:val="22"/>
          <w:lang w:val="en-GB" w:eastAsia="zh-CN"/>
        </w:rPr>
      </w:pPr>
      <w:hyperlink w:anchor="_Toc433026598" w:history="1">
        <w:r w:rsidR="00DA49BC" w:rsidRPr="00812049">
          <w:rPr>
            <w:rStyle w:val="Hyperlink"/>
            <w:noProof/>
            <w:lang w:val="en-GB"/>
          </w:rPr>
          <w:t>3.3</w:t>
        </w:r>
        <w:r w:rsidR="00DA49BC">
          <w:rPr>
            <w:rFonts w:asciiTheme="minorHAnsi" w:eastAsiaTheme="minorEastAsia" w:hAnsiTheme="minorHAnsi" w:cstheme="minorBidi"/>
            <w:noProof/>
            <w:sz w:val="22"/>
            <w:szCs w:val="22"/>
            <w:lang w:val="en-GB" w:eastAsia="zh-CN"/>
          </w:rPr>
          <w:tab/>
        </w:r>
        <w:r w:rsidR="00DA49BC" w:rsidRPr="00812049">
          <w:rPr>
            <w:rStyle w:val="Hyperlink"/>
            <w:noProof/>
            <w:lang w:val="en-GB"/>
          </w:rPr>
          <w:t>Feeder loss</w:t>
        </w:r>
        <w:r w:rsidR="00DA49BC">
          <w:rPr>
            <w:noProof/>
            <w:webHidden/>
          </w:rPr>
          <w:tab/>
        </w:r>
        <w:r w:rsidR="00DA49BC">
          <w:rPr>
            <w:noProof/>
            <w:webHidden/>
          </w:rPr>
          <w:tab/>
        </w:r>
        <w:r w:rsidR="00DA49BC">
          <w:rPr>
            <w:noProof/>
            <w:webHidden/>
          </w:rPr>
          <w:fldChar w:fldCharType="begin"/>
        </w:r>
        <w:r w:rsidR="00DA49BC">
          <w:rPr>
            <w:noProof/>
            <w:webHidden/>
          </w:rPr>
          <w:instrText xml:space="preserve"> PAGEREF _Toc433026598 \h </w:instrText>
        </w:r>
        <w:r w:rsidR="00DA49BC">
          <w:rPr>
            <w:noProof/>
            <w:webHidden/>
          </w:rPr>
        </w:r>
        <w:r w:rsidR="00DA49BC">
          <w:rPr>
            <w:noProof/>
            <w:webHidden/>
          </w:rPr>
          <w:fldChar w:fldCharType="separate"/>
        </w:r>
        <w:r>
          <w:rPr>
            <w:noProof/>
            <w:webHidden/>
          </w:rPr>
          <w:t>8</w:t>
        </w:r>
        <w:r w:rsidR="00DA49BC">
          <w:rPr>
            <w:noProof/>
            <w:webHidden/>
          </w:rPr>
          <w:fldChar w:fldCharType="end"/>
        </w:r>
      </w:hyperlink>
    </w:p>
    <w:p w:rsidR="00DA49BC" w:rsidRDefault="00E7553F">
      <w:pPr>
        <w:pStyle w:val="TOC2"/>
        <w:rPr>
          <w:rFonts w:asciiTheme="minorHAnsi" w:eastAsiaTheme="minorEastAsia" w:hAnsiTheme="minorHAnsi" w:cstheme="minorBidi"/>
          <w:noProof/>
          <w:sz w:val="22"/>
          <w:szCs w:val="22"/>
          <w:lang w:val="en-GB" w:eastAsia="zh-CN"/>
        </w:rPr>
      </w:pPr>
      <w:hyperlink w:anchor="_Toc433026599" w:history="1">
        <w:r w:rsidR="00DA49BC" w:rsidRPr="00812049">
          <w:rPr>
            <w:rStyle w:val="Hyperlink"/>
            <w:noProof/>
            <w:lang w:val="en-GB"/>
          </w:rPr>
          <w:t>3.4</w:t>
        </w:r>
        <w:r w:rsidR="00DA49BC">
          <w:rPr>
            <w:rFonts w:asciiTheme="minorHAnsi" w:eastAsiaTheme="minorEastAsia" w:hAnsiTheme="minorHAnsi" w:cstheme="minorBidi"/>
            <w:noProof/>
            <w:sz w:val="22"/>
            <w:szCs w:val="22"/>
            <w:lang w:val="en-GB" w:eastAsia="zh-CN"/>
          </w:rPr>
          <w:tab/>
        </w:r>
        <w:r w:rsidR="00DA49BC" w:rsidRPr="00812049">
          <w:rPr>
            <w:rStyle w:val="Hyperlink"/>
            <w:noProof/>
            <w:lang w:val="en-GB"/>
          </w:rPr>
          <w:t>Height loss correction factor</w:t>
        </w:r>
        <w:r w:rsidR="00DA49BC">
          <w:rPr>
            <w:noProof/>
            <w:webHidden/>
          </w:rPr>
          <w:tab/>
        </w:r>
        <w:r w:rsidR="00DA49BC">
          <w:rPr>
            <w:noProof/>
            <w:webHidden/>
          </w:rPr>
          <w:tab/>
        </w:r>
        <w:r w:rsidR="00DA49BC">
          <w:rPr>
            <w:noProof/>
            <w:webHidden/>
          </w:rPr>
          <w:fldChar w:fldCharType="begin"/>
        </w:r>
        <w:r w:rsidR="00DA49BC">
          <w:rPr>
            <w:noProof/>
            <w:webHidden/>
          </w:rPr>
          <w:instrText xml:space="preserve"> PAGEREF _Toc433026599 \h </w:instrText>
        </w:r>
        <w:r w:rsidR="00DA49BC">
          <w:rPr>
            <w:noProof/>
            <w:webHidden/>
          </w:rPr>
        </w:r>
        <w:r w:rsidR="00DA49BC">
          <w:rPr>
            <w:noProof/>
            <w:webHidden/>
          </w:rPr>
          <w:fldChar w:fldCharType="separate"/>
        </w:r>
        <w:r>
          <w:rPr>
            <w:noProof/>
            <w:webHidden/>
          </w:rPr>
          <w:t>9</w:t>
        </w:r>
        <w:r w:rsidR="00DA49BC">
          <w:rPr>
            <w:noProof/>
            <w:webHidden/>
          </w:rPr>
          <w:fldChar w:fldCharType="end"/>
        </w:r>
      </w:hyperlink>
    </w:p>
    <w:p w:rsidR="00DA49BC" w:rsidRDefault="00E7553F">
      <w:pPr>
        <w:pStyle w:val="TOC2"/>
        <w:rPr>
          <w:rFonts w:asciiTheme="minorHAnsi" w:eastAsiaTheme="minorEastAsia" w:hAnsiTheme="minorHAnsi" w:cstheme="minorBidi"/>
          <w:noProof/>
          <w:sz w:val="22"/>
          <w:szCs w:val="22"/>
          <w:lang w:val="en-GB" w:eastAsia="zh-CN"/>
        </w:rPr>
      </w:pPr>
      <w:hyperlink w:anchor="_Toc433026600" w:history="1">
        <w:r w:rsidR="00DA49BC" w:rsidRPr="00812049">
          <w:rPr>
            <w:rStyle w:val="Hyperlink"/>
            <w:noProof/>
            <w:lang w:val="en-GB"/>
          </w:rPr>
          <w:t>3.5</w:t>
        </w:r>
        <w:r w:rsidR="00DA49BC">
          <w:rPr>
            <w:rFonts w:asciiTheme="minorHAnsi" w:eastAsiaTheme="minorEastAsia" w:hAnsiTheme="minorHAnsi" w:cstheme="minorBidi"/>
            <w:noProof/>
            <w:sz w:val="22"/>
            <w:szCs w:val="22"/>
            <w:lang w:val="en-GB" w:eastAsia="zh-CN"/>
          </w:rPr>
          <w:tab/>
        </w:r>
        <w:r w:rsidR="00DA49BC" w:rsidRPr="00812049">
          <w:rPr>
            <w:rStyle w:val="Hyperlink"/>
            <w:noProof/>
            <w:lang w:val="en-GB"/>
          </w:rPr>
          <w:t>Building penetration loss</w:t>
        </w:r>
        <w:r w:rsidR="00DA49BC">
          <w:rPr>
            <w:noProof/>
            <w:webHidden/>
          </w:rPr>
          <w:tab/>
        </w:r>
        <w:r w:rsidR="00DA49BC">
          <w:rPr>
            <w:noProof/>
            <w:webHidden/>
          </w:rPr>
          <w:tab/>
        </w:r>
        <w:r w:rsidR="00DA49BC">
          <w:rPr>
            <w:noProof/>
            <w:webHidden/>
          </w:rPr>
          <w:fldChar w:fldCharType="begin"/>
        </w:r>
        <w:r w:rsidR="00DA49BC">
          <w:rPr>
            <w:noProof/>
            <w:webHidden/>
          </w:rPr>
          <w:instrText xml:space="preserve"> PAGEREF _Toc433026600 \h </w:instrText>
        </w:r>
        <w:r w:rsidR="00DA49BC">
          <w:rPr>
            <w:noProof/>
            <w:webHidden/>
          </w:rPr>
        </w:r>
        <w:r w:rsidR="00DA49BC">
          <w:rPr>
            <w:noProof/>
            <w:webHidden/>
          </w:rPr>
          <w:fldChar w:fldCharType="separate"/>
        </w:r>
        <w:r>
          <w:rPr>
            <w:noProof/>
            <w:webHidden/>
          </w:rPr>
          <w:t>9</w:t>
        </w:r>
        <w:r w:rsidR="00DA49BC">
          <w:rPr>
            <w:noProof/>
            <w:webHidden/>
          </w:rPr>
          <w:fldChar w:fldCharType="end"/>
        </w:r>
      </w:hyperlink>
    </w:p>
    <w:p w:rsidR="00DA49BC" w:rsidRDefault="00E7553F">
      <w:pPr>
        <w:pStyle w:val="TOC2"/>
        <w:rPr>
          <w:rFonts w:asciiTheme="minorHAnsi" w:eastAsiaTheme="minorEastAsia" w:hAnsiTheme="minorHAnsi" w:cstheme="minorBidi"/>
          <w:noProof/>
          <w:sz w:val="22"/>
          <w:szCs w:val="22"/>
          <w:lang w:val="en-GB" w:eastAsia="zh-CN"/>
        </w:rPr>
      </w:pPr>
      <w:hyperlink w:anchor="_Toc433026601" w:history="1">
        <w:r w:rsidR="00DA49BC" w:rsidRPr="00812049">
          <w:rPr>
            <w:rStyle w:val="Hyperlink"/>
            <w:noProof/>
            <w:lang w:val="en-GB"/>
          </w:rPr>
          <w:t>3.6</w:t>
        </w:r>
        <w:r w:rsidR="00DA49BC">
          <w:rPr>
            <w:rFonts w:asciiTheme="minorHAnsi" w:eastAsiaTheme="minorEastAsia" w:hAnsiTheme="minorHAnsi" w:cstheme="minorBidi"/>
            <w:noProof/>
            <w:sz w:val="22"/>
            <w:szCs w:val="22"/>
            <w:lang w:val="en-GB" w:eastAsia="zh-CN"/>
          </w:rPr>
          <w:tab/>
        </w:r>
        <w:r w:rsidR="00DA49BC" w:rsidRPr="00812049">
          <w:rPr>
            <w:rStyle w:val="Hyperlink"/>
            <w:noProof/>
            <w:lang w:val="en-GB"/>
          </w:rPr>
          <w:t>Allowance for man-made noise</w:t>
        </w:r>
        <w:r w:rsidR="00DA49BC">
          <w:rPr>
            <w:noProof/>
            <w:webHidden/>
          </w:rPr>
          <w:tab/>
        </w:r>
        <w:r w:rsidR="00DA49BC">
          <w:rPr>
            <w:noProof/>
            <w:webHidden/>
          </w:rPr>
          <w:tab/>
        </w:r>
        <w:r w:rsidR="00DA49BC">
          <w:rPr>
            <w:noProof/>
            <w:webHidden/>
          </w:rPr>
          <w:fldChar w:fldCharType="begin"/>
        </w:r>
        <w:r w:rsidR="00DA49BC">
          <w:rPr>
            <w:noProof/>
            <w:webHidden/>
          </w:rPr>
          <w:instrText xml:space="preserve"> PAGEREF _Toc433026601 \h </w:instrText>
        </w:r>
        <w:r w:rsidR="00DA49BC">
          <w:rPr>
            <w:noProof/>
            <w:webHidden/>
          </w:rPr>
        </w:r>
        <w:r w:rsidR="00DA49BC">
          <w:rPr>
            <w:noProof/>
            <w:webHidden/>
          </w:rPr>
          <w:fldChar w:fldCharType="separate"/>
        </w:r>
        <w:r>
          <w:rPr>
            <w:noProof/>
            <w:webHidden/>
          </w:rPr>
          <w:t>10</w:t>
        </w:r>
        <w:r w:rsidR="00DA49BC">
          <w:rPr>
            <w:noProof/>
            <w:webHidden/>
          </w:rPr>
          <w:fldChar w:fldCharType="end"/>
        </w:r>
      </w:hyperlink>
    </w:p>
    <w:p w:rsidR="00DA49BC" w:rsidRDefault="00E7553F">
      <w:pPr>
        <w:pStyle w:val="TOC2"/>
        <w:rPr>
          <w:rFonts w:asciiTheme="minorHAnsi" w:eastAsiaTheme="minorEastAsia" w:hAnsiTheme="minorHAnsi" w:cstheme="minorBidi"/>
          <w:noProof/>
          <w:sz w:val="22"/>
          <w:szCs w:val="22"/>
          <w:lang w:val="en-GB" w:eastAsia="zh-CN"/>
        </w:rPr>
      </w:pPr>
      <w:hyperlink w:anchor="_Toc433026602" w:history="1">
        <w:r w:rsidR="00DA49BC" w:rsidRPr="00812049">
          <w:rPr>
            <w:rStyle w:val="Hyperlink"/>
            <w:noProof/>
            <w:lang w:val="en-GB"/>
          </w:rPr>
          <w:t>3.7</w:t>
        </w:r>
        <w:r w:rsidR="00DA49BC">
          <w:rPr>
            <w:rFonts w:asciiTheme="minorHAnsi" w:eastAsiaTheme="minorEastAsia" w:hAnsiTheme="minorHAnsi" w:cstheme="minorBidi"/>
            <w:noProof/>
            <w:sz w:val="22"/>
            <w:szCs w:val="22"/>
            <w:lang w:val="en-GB" w:eastAsia="zh-CN"/>
          </w:rPr>
          <w:tab/>
        </w:r>
        <w:r w:rsidR="00DA49BC" w:rsidRPr="00812049">
          <w:rPr>
            <w:rStyle w:val="Hyperlink"/>
            <w:noProof/>
            <w:lang w:val="en-GB"/>
          </w:rPr>
          <w:t>Implementation loss factor</w:t>
        </w:r>
        <w:r w:rsidR="00DA49BC">
          <w:rPr>
            <w:noProof/>
            <w:webHidden/>
          </w:rPr>
          <w:tab/>
        </w:r>
        <w:r w:rsidR="00DA49BC">
          <w:rPr>
            <w:noProof/>
            <w:webHidden/>
          </w:rPr>
          <w:tab/>
        </w:r>
        <w:r w:rsidR="00DA49BC">
          <w:rPr>
            <w:noProof/>
            <w:webHidden/>
          </w:rPr>
          <w:fldChar w:fldCharType="begin"/>
        </w:r>
        <w:r w:rsidR="00DA49BC">
          <w:rPr>
            <w:noProof/>
            <w:webHidden/>
          </w:rPr>
          <w:instrText xml:space="preserve"> PAGEREF _Toc433026602 \h </w:instrText>
        </w:r>
        <w:r w:rsidR="00DA49BC">
          <w:rPr>
            <w:noProof/>
            <w:webHidden/>
          </w:rPr>
        </w:r>
        <w:r w:rsidR="00DA49BC">
          <w:rPr>
            <w:noProof/>
            <w:webHidden/>
          </w:rPr>
          <w:fldChar w:fldCharType="separate"/>
        </w:r>
        <w:r>
          <w:rPr>
            <w:noProof/>
            <w:webHidden/>
          </w:rPr>
          <w:t>12</w:t>
        </w:r>
        <w:r w:rsidR="00DA49BC">
          <w:rPr>
            <w:noProof/>
            <w:webHidden/>
          </w:rPr>
          <w:fldChar w:fldCharType="end"/>
        </w:r>
      </w:hyperlink>
    </w:p>
    <w:p w:rsidR="00DA49BC" w:rsidRDefault="00E7553F">
      <w:pPr>
        <w:pStyle w:val="TOC2"/>
        <w:rPr>
          <w:rFonts w:asciiTheme="minorHAnsi" w:eastAsiaTheme="minorEastAsia" w:hAnsiTheme="minorHAnsi" w:cstheme="minorBidi"/>
          <w:noProof/>
          <w:sz w:val="22"/>
          <w:szCs w:val="22"/>
          <w:lang w:val="en-GB" w:eastAsia="zh-CN"/>
        </w:rPr>
      </w:pPr>
      <w:hyperlink w:anchor="_Toc433026603" w:history="1">
        <w:r w:rsidR="00DA49BC" w:rsidRPr="00812049">
          <w:rPr>
            <w:rStyle w:val="Hyperlink"/>
            <w:noProof/>
            <w:lang w:val="en-GB"/>
          </w:rPr>
          <w:t>3.8</w:t>
        </w:r>
        <w:r w:rsidR="00DA49BC">
          <w:rPr>
            <w:rFonts w:asciiTheme="minorHAnsi" w:eastAsiaTheme="minorEastAsia" w:hAnsiTheme="minorHAnsi" w:cstheme="minorBidi"/>
            <w:noProof/>
            <w:sz w:val="22"/>
            <w:szCs w:val="22"/>
            <w:lang w:val="en-GB" w:eastAsia="zh-CN"/>
          </w:rPr>
          <w:tab/>
        </w:r>
        <w:r w:rsidR="00DA49BC" w:rsidRPr="00812049">
          <w:rPr>
            <w:rStyle w:val="Hyperlink"/>
            <w:noProof/>
            <w:lang w:val="en-GB"/>
          </w:rPr>
          <w:t>Correction factors for location variability</w:t>
        </w:r>
        <w:r w:rsidR="00DA49BC">
          <w:rPr>
            <w:noProof/>
            <w:webHidden/>
          </w:rPr>
          <w:tab/>
        </w:r>
        <w:r w:rsidR="00DA49BC">
          <w:rPr>
            <w:noProof/>
            <w:webHidden/>
          </w:rPr>
          <w:tab/>
        </w:r>
        <w:r w:rsidR="00DA49BC">
          <w:rPr>
            <w:noProof/>
            <w:webHidden/>
          </w:rPr>
          <w:fldChar w:fldCharType="begin"/>
        </w:r>
        <w:r w:rsidR="00DA49BC">
          <w:rPr>
            <w:noProof/>
            <w:webHidden/>
          </w:rPr>
          <w:instrText xml:space="preserve"> PAGEREF _Toc433026603 \h </w:instrText>
        </w:r>
        <w:r w:rsidR="00DA49BC">
          <w:rPr>
            <w:noProof/>
            <w:webHidden/>
          </w:rPr>
        </w:r>
        <w:r w:rsidR="00DA49BC">
          <w:rPr>
            <w:noProof/>
            <w:webHidden/>
          </w:rPr>
          <w:fldChar w:fldCharType="separate"/>
        </w:r>
        <w:r>
          <w:rPr>
            <w:noProof/>
            <w:webHidden/>
          </w:rPr>
          <w:t>13</w:t>
        </w:r>
        <w:r w:rsidR="00DA49BC">
          <w:rPr>
            <w:noProof/>
            <w:webHidden/>
          </w:rPr>
          <w:fldChar w:fldCharType="end"/>
        </w:r>
      </w:hyperlink>
    </w:p>
    <w:p w:rsidR="00DA49BC" w:rsidRDefault="00E7553F">
      <w:pPr>
        <w:pStyle w:val="TOC2"/>
        <w:rPr>
          <w:rFonts w:asciiTheme="minorHAnsi" w:eastAsiaTheme="minorEastAsia" w:hAnsiTheme="minorHAnsi" w:cstheme="minorBidi"/>
          <w:noProof/>
          <w:sz w:val="22"/>
          <w:szCs w:val="22"/>
          <w:lang w:val="en-GB" w:eastAsia="zh-CN"/>
        </w:rPr>
      </w:pPr>
      <w:hyperlink w:anchor="_Toc433026604" w:history="1">
        <w:r w:rsidR="00DA49BC" w:rsidRPr="00812049">
          <w:rPr>
            <w:rStyle w:val="Hyperlink"/>
            <w:noProof/>
            <w:lang w:val="en-GB"/>
          </w:rPr>
          <w:t>3.9</w:t>
        </w:r>
        <w:r w:rsidR="00DA49BC">
          <w:rPr>
            <w:rFonts w:asciiTheme="minorHAnsi" w:eastAsiaTheme="minorEastAsia" w:hAnsiTheme="minorHAnsi" w:cstheme="minorBidi"/>
            <w:noProof/>
            <w:sz w:val="22"/>
            <w:szCs w:val="22"/>
            <w:lang w:val="en-GB" w:eastAsia="zh-CN"/>
          </w:rPr>
          <w:tab/>
        </w:r>
        <w:r w:rsidR="00DA49BC" w:rsidRPr="00812049">
          <w:rPr>
            <w:rStyle w:val="Hyperlink"/>
            <w:noProof/>
            <w:lang w:val="en-GB"/>
          </w:rPr>
          <w:t>Polarization discrimination</w:t>
        </w:r>
        <w:r w:rsidR="00DA49BC">
          <w:rPr>
            <w:noProof/>
            <w:webHidden/>
          </w:rPr>
          <w:tab/>
        </w:r>
        <w:r w:rsidR="00DA49BC">
          <w:rPr>
            <w:noProof/>
            <w:webHidden/>
          </w:rPr>
          <w:tab/>
        </w:r>
        <w:r w:rsidR="00DA49BC">
          <w:rPr>
            <w:noProof/>
            <w:webHidden/>
          </w:rPr>
          <w:fldChar w:fldCharType="begin"/>
        </w:r>
        <w:r w:rsidR="00DA49BC">
          <w:rPr>
            <w:noProof/>
            <w:webHidden/>
          </w:rPr>
          <w:instrText xml:space="preserve"> PAGEREF _Toc433026604 \h </w:instrText>
        </w:r>
        <w:r w:rsidR="00DA49BC">
          <w:rPr>
            <w:noProof/>
            <w:webHidden/>
          </w:rPr>
        </w:r>
        <w:r w:rsidR="00DA49BC">
          <w:rPr>
            <w:noProof/>
            <w:webHidden/>
          </w:rPr>
          <w:fldChar w:fldCharType="separate"/>
        </w:r>
        <w:r>
          <w:rPr>
            <w:noProof/>
            <w:webHidden/>
          </w:rPr>
          <w:t>16</w:t>
        </w:r>
        <w:r w:rsidR="00DA49BC">
          <w:rPr>
            <w:noProof/>
            <w:webHidden/>
          </w:rPr>
          <w:fldChar w:fldCharType="end"/>
        </w:r>
      </w:hyperlink>
    </w:p>
    <w:p w:rsidR="00DA49BC" w:rsidRDefault="00E7553F">
      <w:pPr>
        <w:pStyle w:val="TOC2"/>
        <w:rPr>
          <w:rFonts w:asciiTheme="minorHAnsi" w:eastAsiaTheme="minorEastAsia" w:hAnsiTheme="minorHAnsi" w:cstheme="minorBidi"/>
          <w:noProof/>
          <w:sz w:val="22"/>
          <w:szCs w:val="22"/>
          <w:lang w:val="en-GB" w:eastAsia="zh-CN"/>
        </w:rPr>
      </w:pPr>
      <w:hyperlink w:anchor="_Toc433026605" w:history="1">
        <w:r w:rsidR="00DA49BC" w:rsidRPr="00812049">
          <w:rPr>
            <w:rStyle w:val="Hyperlink"/>
            <w:noProof/>
            <w:lang w:val="en-GB" w:eastAsia="de-DE"/>
          </w:rPr>
          <w:t>3.10</w:t>
        </w:r>
        <w:r w:rsidR="00DA49BC">
          <w:rPr>
            <w:rFonts w:asciiTheme="minorHAnsi" w:eastAsiaTheme="minorEastAsia" w:hAnsiTheme="minorHAnsi" w:cstheme="minorBidi"/>
            <w:noProof/>
            <w:sz w:val="22"/>
            <w:szCs w:val="22"/>
            <w:lang w:val="en-GB" w:eastAsia="zh-CN"/>
          </w:rPr>
          <w:tab/>
        </w:r>
        <w:r w:rsidR="00DA49BC" w:rsidRPr="00812049">
          <w:rPr>
            <w:rStyle w:val="Hyperlink"/>
            <w:noProof/>
            <w:lang w:val="en-GB" w:eastAsia="de-DE"/>
          </w:rPr>
          <w:t>Calculation of minimum median field-strength level</w:t>
        </w:r>
        <w:r w:rsidR="00DA49BC">
          <w:rPr>
            <w:noProof/>
            <w:webHidden/>
          </w:rPr>
          <w:tab/>
        </w:r>
        <w:r w:rsidR="00DA49BC">
          <w:rPr>
            <w:noProof/>
            <w:webHidden/>
          </w:rPr>
          <w:tab/>
        </w:r>
        <w:r w:rsidR="00DA49BC">
          <w:rPr>
            <w:noProof/>
            <w:webHidden/>
          </w:rPr>
          <w:fldChar w:fldCharType="begin"/>
        </w:r>
        <w:r w:rsidR="00DA49BC">
          <w:rPr>
            <w:noProof/>
            <w:webHidden/>
          </w:rPr>
          <w:instrText xml:space="preserve"> PAGEREF _Toc433026605 \h </w:instrText>
        </w:r>
        <w:r w:rsidR="00DA49BC">
          <w:rPr>
            <w:noProof/>
            <w:webHidden/>
          </w:rPr>
        </w:r>
        <w:r w:rsidR="00DA49BC">
          <w:rPr>
            <w:noProof/>
            <w:webHidden/>
          </w:rPr>
          <w:fldChar w:fldCharType="separate"/>
        </w:r>
        <w:r>
          <w:rPr>
            <w:noProof/>
            <w:webHidden/>
          </w:rPr>
          <w:t>16</w:t>
        </w:r>
        <w:r w:rsidR="00DA49BC">
          <w:rPr>
            <w:noProof/>
            <w:webHidden/>
          </w:rPr>
          <w:fldChar w:fldCharType="end"/>
        </w:r>
      </w:hyperlink>
    </w:p>
    <w:p w:rsidR="00DA49BC" w:rsidRDefault="00E7553F">
      <w:pPr>
        <w:pStyle w:val="TOC1"/>
        <w:rPr>
          <w:rFonts w:asciiTheme="minorHAnsi" w:eastAsiaTheme="minorEastAsia" w:hAnsiTheme="minorHAnsi" w:cstheme="minorBidi"/>
          <w:noProof/>
          <w:sz w:val="22"/>
          <w:szCs w:val="22"/>
          <w:lang w:val="en-GB" w:eastAsia="zh-CN"/>
        </w:rPr>
      </w:pPr>
      <w:hyperlink w:anchor="_Toc433026606" w:history="1">
        <w:r w:rsidR="00DA49BC" w:rsidRPr="00812049">
          <w:rPr>
            <w:rStyle w:val="Hyperlink"/>
            <w:noProof/>
            <w:lang w:val="en-GB"/>
          </w:rPr>
          <w:t>4</w:t>
        </w:r>
        <w:r w:rsidR="00DA49BC">
          <w:rPr>
            <w:rFonts w:asciiTheme="minorHAnsi" w:eastAsiaTheme="minorEastAsia" w:hAnsiTheme="minorHAnsi" w:cstheme="minorBidi"/>
            <w:noProof/>
            <w:sz w:val="22"/>
            <w:szCs w:val="22"/>
            <w:lang w:val="en-GB" w:eastAsia="zh-CN"/>
          </w:rPr>
          <w:tab/>
        </w:r>
        <w:r w:rsidR="00DA49BC" w:rsidRPr="00812049">
          <w:rPr>
            <w:rStyle w:val="Hyperlink"/>
            <w:noProof/>
            <w:lang w:val="en-GB"/>
          </w:rPr>
          <w:t>DRM system parameters</w:t>
        </w:r>
        <w:r w:rsidR="00DA49BC">
          <w:rPr>
            <w:noProof/>
            <w:webHidden/>
          </w:rPr>
          <w:tab/>
        </w:r>
        <w:r w:rsidR="00DA49BC">
          <w:rPr>
            <w:noProof/>
            <w:webHidden/>
          </w:rPr>
          <w:tab/>
        </w:r>
        <w:r w:rsidR="00DA49BC">
          <w:rPr>
            <w:noProof/>
            <w:webHidden/>
          </w:rPr>
          <w:fldChar w:fldCharType="begin"/>
        </w:r>
        <w:r w:rsidR="00DA49BC">
          <w:rPr>
            <w:noProof/>
            <w:webHidden/>
          </w:rPr>
          <w:instrText xml:space="preserve"> PAGEREF _Toc433026606 \h </w:instrText>
        </w:r>
        <w:r w:rsidR="00DA49BC">
          <w:rPr>
            <w:noProof/>
            <w:webHidden/>
          </w:rPr>
        </w:r>
        <w:r w:rsidR="00DA49BC">
          <w:rPr>
            <w:noProof/>
            <w:webHidden/>
          </w:rPr>
          <w:fldChar w:fldCharType="separate"/>
        </w:r>
        <w:r>
          <w:rPr>
            <w:noProof/>
            <w:webHidden/>
          </w:rPr>
          <w:t>18</w:t>
        </w:r>
        <w:r w:rsidR="00DA49BC">
          <w:rPr>
            <w:noProof/>
            <w:webHidden/>
          </w:rPr>
          <w:fldChar w:fldCharType="end"/>
        </w:r>
      </w:hyperlink>
    </w:p>
    <w:p w:rsidR="00DA49BC" w:rsidRDefault="00E7553F">
      <w:pPr>
        <w:pStyle w:val="TOC2"/>
        <w:rPr>
          <w:rFonts w:asciiTheme="minorHAnsi" w:eastAsiaTheme="minorEastAsia" w:hAnsiTheme="minorHAnsi" w:cstheme="minorBidi"/>
          <w:noProof/>
          <w:sz w:val="22"/>
          <w:szCs w:val="22"/>
          <w:lang w:val="en-GB" w:eastAsia="zh-CN"/>
        </w:rPr>
      </w:pPr>
      <w:hyperlink w:anchor="_Toc433026607" w:history="1">
        <w:r w:rsidR="00DA49BC" w:rsidRPr="00812049">
          <w:rPr>
            <w:rStyle w:val="Hyperlink"/>
            <w:noProof/>
            <w:lang w:val="en-GB"/>
          </w:rPr>
          <w:t>4.1</w:t>
        </w:r>
        <w:r w:rsidR="00DA49BC">
          <w:rPr>
            <w:rFonts w:asciiTheme="minorHAnsi" w:eastAsiaTheme="minorEastAsia" w:hAnsiTheme="minorHAnsi" w:cstheme="minorBidi"/>
            <w:noProof/>
            <w:sz w:val="22"/>
            <w:szCs w:val="22"/>
            <w:lang w:val="en-GB" w:eastAsia="zh-CN"/>
          </w:rPr>
          <w:tab/>
        </w:r>
        <w:r w:rsidR="00DA49BC" w:rsidRPr="00812049">
          <w:rPr>
            <w:rStyle w:val="Hyperlink"/>
            <w:noProof/>
            <w:lang w:val="en-GB"/>
          </w:rPr>
          <w:t>Modes and code rates</w:t>
        </w:r>
        <w:r w:rsidR="00DA49BC">
          <w:rPr>
            <w:noProof/>
            <w:webHidden/>
          </w:rPr>
          <w:tab/>
        </w:r>
        <w:r w:rsidR="00DA49BC">
          <w:rPr>
            <w:noProof/>
            <w:webHidden/>
          </w:rPr>
          <w:tab/>
        </w:r>
        <w:r w:rsidR="00DA49BC">
          <w:rPr>
            <w:noProof/>
            <w:webHidden/>
          </w:rPr>
          <w:fldChar w:fldCharType="begin"/>
        </w:r>
        <w:r w:rsidR="00DA49BC">
          <w:rPr>
            <w:noProof/>
            <w:webHidden/>
          </w:rPr>
          <w:instrText xml:space="preserve"> PAGEREF _Toc433026607 \h </w:instrText>
        </w:r>
        <w:r w:rsidR="00DA49BC">
          <w:rPr>
            <w:noProof/>
            <w:webHidden/>
          </w:rPr>
        </w:r>
        <w:r w:rsidR="00DA49BC">
          <w:rPr>
            <w:noProof/>
            <w:webHidden/>
          </w:rPr>
          <w:fldChar w:fldCharType="separate"/>
        </w:r>
        <w:r>
          <w:rPr>
            <w:noProof/>
            <w:webHidden/>
          </w:rPr>
          <w:t>18</w:t>
        </w:r>
        <w:r w:rsidR="00DA49BC">
          <w:rPr>
            <w:noProof/>
            <w:webHidden/>
          </w:rPr>
          <w:fldChar w:fldCharType="end"/>
        </w:r>
      </w:hyperlink>
    </w:p>
    <w:p w:rsidR="00DA49BC" w:rsidRDefault="00E7553F">
      <w:pPr>
        <w:pStyle w:val="TOC2"/>
        <w:rPr>
          <w:rFonts w:asciiTheme="minorHAnsi" w:eastAsiaTheme="minorEastAsia" w:hAnsiTheme="minorHAnsi" w:cstheme="minorBidi"/>
          <w:noProof/>
          <w:sz w:val="22"/>
          <w:szCs w:val="22"/>
          <w:lang w:val="en-GB" w:eastAsia="zh-CN"/>
        </w:rPr>
      </w:pPr>
      <w:hyperlink w:anchor="_Toc433026608" w:history="1">
        <w:r w:rsidR="00DA49BC" w:rsidRPr="00812049">
          <w:rPr>
            <w:rStyle w:val="Hyperlink"/>
            <w:noProof/>
            <w:lang w:val="en-GB"/>
          </w:rPr>
          <w:t>4.2</w:t>
        </w:r>
        <w:r w:rsidR="00DA49BC">
          <w:rPr>
            <w:rFonts w:asciiTheme="minorHAnsi" w:eastAsiaTheme="minorEastAsia" w:hAnsiTheme="minorHAnsi" w:cstheme="minorBidi"/>
            <w:noProof/>
            <w:sz w:val="22"/>
            <w:szCs w:val="22"/>
            <w:lang w:val="en-GB" w:eastAsia="zh-CN"/>
          </w:rPr>
          <w:tab/>
        </w:r>
        <w:r w:rsidR="00DA49BC" w:rsidRPr="00812049">
          <w:rPr>
            <w:rStyle w:val="Hyperlink"/>
            <w:noProof/>
            <w:lang w:val="en-GB"/>
          </w:rPr>
          <w:t>Propagation-related OFDM parameters</w:t>
        </w:r>
        <w:r w:rsidR="00DA49BC">
          <w:rPr>
            <w:noProof/>
            <w:webHidden/>
          </w:rPr>
          <w:tab/>
        </w:r>
        <w:r w:rsidR="00DA49BC">
          <w:rPr>
            <w:noProof/>
            <w:webHidden/>
          </w:rPr>
          <w:tab/>
        </w:r>
        <w:r w:rsidR="00DA49BC">
          <w:rPr>
            <w:noProof/>
            <w:webHidden/>
          </w:rPr>
          <w:fldChar w:fldCharType="begin"/>
        </w:r>
        <w:r w:rsidR="00DA49BC">
          <w:rPr>
            <w:noProof/>
            <w:webHidden/>
          </w:rPr>
          <w:instrText xml:space="preserve"> PAGEREF _Toc433026608 \h </w:instrText>
        </w:r>
        <w:r w:rsidR="00DA49BC">
          <w:rPr>
            <w:noProof/>
            <w:webHidden/>
          </w:rPr>
        </w:r>
        <w:r w:rsidR="00DA49BC">
          <w:rPr>
            <w:noProof/>
            <w:webHidden/>
          </w:rPr>
          <w:fldChar w:fldCharType="separate"/>
        </w:r>
        <w:r>
          <w:rPr>
            <w:noProof/>
            <w:webHidden/>
          </w:rPr>
          <w:t>19</w:t>
        </w:r>
        <w:r w:rsidR="00DA49BC">
          <w:rPr>
            <w:noProof/>
            <w:webHidden/>
          </w:rPr>
          <w:fldChar w:fldCharType="end"/>
        </w:r>
      </w:hyperlink>
    </w:p>
    <w:p w:rsidR="00DA49BC" w:rsidRDefault="00E7553F">
      <w:pPr>
        <w:pStyle w:val="TOC2"/>
        <w:rPr>
          <w:rFonts w:asciiTheme="minorHAnsi" w:eastAsiaTheme="minorEastAsia" w:hAnsiTheme="minorHAnsi" w:cstheme="minorBidi"/>
          <w:noProof/>
          <w:sz w:val="22"/>
          <w:szCs w:val="22"/>
          <w:lang w:val="en-GB" w:eastAsia="zh-CN"/>
        </w:rPr>
      </w:pPr>
      <w:hyperlink w:anchor="_Toc433026609" w:history="1">
        <w:r w:rsidR="00DA49BC" w:rsidRPr="00812049">
          <w:rPr>
            <w:rStyle w:val="Hyperlink"/>
            <w:noProof/>
            <w:lang w:val="en-GB"/>
          </w:rPr>
          <w:t>4.3</w:t>
        </w:r>
        <w:r w:rsidR="00DA49BC">
          <w:rPr>
            <w:rFonts w:asciiTheme="minorHAnsi" w:eastAsiaTheme="minorEastAsia" w:hAnsiTheme="minorHAnsi" w:cstheme="minorBidi"/>
            <w:noProof/>
            <w:sz w:val="22"/>
            <w:szCs w:val="22"/>
            <w:lang w:val="en-GB" w:eastAsia="zh-CN"/>
          </w:rPr>
          <w:tab/>
        </w:r>
        <w:r w:rsidR="00DA49BC" w:rsidRPr="00812049">
          <w:rPr>
            <w:rStyle w:val="Hyperlink"/>
            <w:noProof/>
            <w:lang w:val="en-GB"/>
          </w:rPr>
          <w:t>Single frequency operation capability</w:t>
        </w:r>
        <w:r w:rsidR="00DA49BC">
          <w:rPr>
            <w:noProof/>
            <w:webHidden/>
          </w:rPr>
          <w:tab/>
        </w:r>
        <w:r w:rsidR="00DA49BC">
          <w:rPr>
            <w:noProof/>
            <w:webHidden/>
          </w:rPr>
          <w:tab/>
        </w:r>
        <w:r w:rsidR="00DA49BC">
          <w:rPr>
            <w:noProof/>
            <w:webHidden/>
          </w:rPr>
          <w:fldChar w:fldCharType="begin"/>
        </w:r>
        <w:r w:rsidR="00DA49BC">
          <w:rPr>
            <w:noProof/>
            <w:webHidden/>
          </w:rPr>
          <w:instrText xml:space="preserve"> PAGEREF _Toc433026609 \h </w:instrText>
        </w:r>
        <w:r w:rsidR="00DA49BC">
          <w:rPr>
            <w:noProof/>
            <w:webHidden/>
          </w:rPr>
        </w:r>
        <w:r w:rsidR="00DA49BC">
          <w:rPr>
            <w:noProof/>
            <w:webHidden/>
          </w:rPr>
          <w:fldChar w:fldCharType="separate"/>
        </w:r>
        <w:r>
          <w:rPr>
            <w:noProof/>
            <w:webHidden/>
          </w:rPr>
          <w:t>19</w:t>
        </w:r>
        <w:r w:rsidR="00DA49BC">
          <w:rPr>
            <w:noProof/>
            <w:webHidden/>
          </w:rPr>
          <w:fldChar w:fldCharType="end"/>
        </w:r>
      </w:hyperlink>
    </w:p>
    <w:p w:rsidR="00DA49BC" w:rsidRDefault="00E7553F">
      <w:pPr>
        <w:pStyle w:val="TOC2"/>
        <w:rPr>
          <w:rFonts w:asciiTheme="minorHAnsi" w:eastAsiaTheme="minorEastAsia" w:hAnsiTheme="minorHAnsi" w:cstheme="minorBidi"/>
          <w:noProof/>
          <w:sz w:val="22"/>
          <w:szCs w:val="22"/>
          <w:lang w:val="en-GB" w:eastAsia="zh-CN"/>
        </w:rPr>
      </w:pPr>
      <w:hyperlink w:anchor="_Toc433026610" w:history="1">
        <w:r w:rsidR="00DA49BC" w:rsidRPr="00812049">
          <w:rPr>
            <w:rStyle w:val="Hyperlink"/>
            <w:noProof/>
            <w:lang w:val="en-GB"/>
          </w:rPr>
          <w:t>4.4</w:t>
        </w:r>
        <w:r w:rsidR="00DA49BC">
          <w:rPr>
            <w:rFonts w:asciiTheme="minorHAnsi" w:eastAsiaTheme="minorEastAsia" w:hAnsiTheme="minorHAnsi" w:cstheme="minorBidi"/>
            <w:noProof/>
            <w:sz w:val="22"/>
            <w:szCs w:val="22"/>
            <w:lang w:val="en-GB" w:eastAsia="zh-CN"/>
          </w:rPr>
          <w:tab/>
        </w:r>
        <w:r w:rsidR="00DA49BC" w:rsidRPr="00812049">
          <w:rPr>
            <w:rStyle w:val="Hyperlink"/>
            <w:noProof/>
            <w:lang w:val="en-GB"/>
          </w:rPr>
          <w:t>Channel models</w:t>
        </w:r>
        <w:r w:rsidR="00DA49BC">
          <w:rPr>
            <w:noProof/>
            <w:webHidden/>
          </w:rPr>
          <w:tab/>
        </w:r>
        <w:r w:rsidR="00DA49BC">
          <w:rPr>
            <w:noProof/>
            <w:webHidden/>
          </w:rPr>
          <w:tab/>
        </w:r>
        <w:r w:rsidR="00DA49BC">
          <w:rPr>
            <w:noProof/>
            <w:webHidden/>
          </w:rPr>
          <w:fldChar w:fldCharType="begin"/>
        </w:r>
        <w:r w:rsidR="00DA49BC">
          <w:rPr>
            <w:noProof/>
            <w:webHidden/>
          </w:rPr>
          <w:instrText xml:space="preserve"> PAGEREF _Toc433026610 \h </w:instrText>
        </w:r>
        <w:r w:rsidR="00DA49BC">
          <w:rPr>
            <w:noProof/>
            <w:webHidden/>
          </w:rPr>
        </w:r>
        <w:r w:rsidR="00DA49BC">
          <w:rPr>
            <w:noProof/>
            <w:webHidden/>
          </w:rPr>
          <w:fldChar w:fldCharType="separate"/>
        </w:r>
        <w:r>
          <w:rPr>
            <w:noProof/>
            <w:webHidden/>
          </w:rPr>
          <w:t>20</w:t>
        </w:r>
        <w:r w:rsidR="00DA49BC">
          <w:rPr>
            <w:noProof/>
            <w:webHidden/>
          </w:rPr>
          <w:fldChar w:fldCharType="end"/>
        </w:r>
      </w:hyperlink>
    </w:p>
    <w:p w:rsidR="00DA49BC" w:rsidRPr="00B618E5" w:rsidRDefault="00DA49BC" w:rsidP="00DA49BC">
      <w:pPr>
        <w:pStyle w:val="toc0"/>
        <w:keepNext/>
        <w:widowControl w:val="0"/>
        <w:rPr>
          <w:noProof/>
          <w:lang w:val="en-GB" w:eastAsia="de-DE"/>
        </w:rPr>
      </w:pPr>
      <w:r w:rsidRPr="00B618E5">
        <w:rPr>
          <w:noProof/>
          <w:lang w:val="en-GB" w:eastAsia="de-DE"/>
        </w:rPr>
        <w:lastRenderedPageBreak/>
        <w:tab/>
        <w:t>Page</w:t>
      </w:r>
    </w:p>
    <w:p w:rsidR="00DA49BC" w:rsidRDefault="00E7553F" w:rsidP="00DA49BC">
      <w:pPr>
        <w:pStyle w:val="TOC1"/>
        <w:keepNext/>
        <w:rPr>
          <w:rFonts w:asciiTheme="minorHAnsi" w:eastAsiaTheme="minorEastAsia" w:hAnsiTheme="minorHAnsi" w:cstheme="minorBidi"/>
          <w:noProof/>
          <w:sz w:val="22"/>
          <w:szCs w:val="22"/>
          <w:lang w:val="en-GB" w:eastAsia="zh-CN"/>
        </w:rPr>
      </w:pPr>
      <w:hyperlink w:anchor="_Toc433026611" w:history="1">
        <w:r w:rsidR="00DA49BC" w:rsidRPr="00812049">
          <w:rPr>
            <w:rStyle w:val="Hyperlink"/>
            <w:noProof/>
            <w:lang w:val="en-GB"/>
          </w:rPr>
          <w:t>5</w:t>
        </w:r>
        <w:r w:rsidR="00DA49BC">
          <w:rPr>
            <w:rFonts w:asciiTheme="minorHAnsi" w:eastAsiaTheme="minorEastAsia" w:hAnsiTheme="minorHAnsi" w:cstheme="minorBidi"/>
            <w:noProof/>
            <w:sz w:val="22"/>
            <w:szCs w:val="22"/>
            <w:lang w:val="en-GB" w:eastAsia="zh-CN"/>
          </w:rPr>
          <w:tab/>
        </w:r>
        <w:r w:rsidR="00DA49BC" w:rsidRPr="00812049">
          <w:rPr>
            <w:rStyle w:val="Hyperlink"/>
            <w:noProof/>
            <w:lang w:val="en-GB"/>
          </w:rPr>
          <w:t>DRM receiver parameters</w:t>
        </w:r>
        <w:r w:rsidR="00DA49BC">
          <w:rPr>
            <w:noProof/>
            <w:webHidden/>
          </w:rPr>
          <w:tab/>
        </w:r>
        <w:r w:rsidR="00DA49BC">
          <w:rPr>
            <w:noProof/>
            <w:webHidden/>
          </w:rPr>
          <w:tab/>
        </w:r>
        <w:r w:rsidR="00DA49BC">
          <w:rPr>
            <w:noProof/>
            <w:webHidden/>
          </w:rPr>
          <w:fldChar w:fldCharType="begin"/>
        </w:r>
        <w:r w:rsidR="00DA49BC">
          <w:rPr>
            <w:noProof/>
            <w:webHidden/>
          </w:rPr>
          <w:instrText xml:space="preserve"> PAGEREF _Toc433026611 \h </w:instrText>
        </w:r>
        <w:r w:rsidR="00DA49BC">
          <w:rPr>
            <w:noProof/>
            <w:webHidden/>
          </w:rPr>
        </w:r>
        <w:r w:rsidR="00DA49BC">
          <w:rPr>
            <w:noProof/>
            <w:webHidden/>
          </w:rPr>
          <w:fldChar w:fldCharType="separate"/>
        </w:r>
        <w:r>
          <w:rPr>
            <w:noProof/>
            <w:webHidden/>
          </w:rPr>
          <w:t>20</w:t>
        </w:r>
        <w:r w:rsidR="00DA49BC">
          <w:rPr>
            <w:noProof/>
            <w:webHidden/>
          </w:rPr>
          <w:fldChar w:fldCharType="end"/>
        </w:r>
      </w:hyperlink>
    </w:p>
    <w:p w:rsidR="00DA49BC" w:rsidRDefault="00E7553F" w:rsidP="00DA49BC">
      <w:pPr>
        <w:pStyle w:val="TOC2"/>
        <w:keepNext/>
        <w:rPr>
          <w:rFonts w:asciiTheme="minorHAnsi" w:eastAsiaTheme="minorEastAsia" w:hAnsiTheme="minorHAnsi" w:cstheme="minorBidi"/>
          <w:noProof/>
          <w:sz w:val="22"/>
          <w:szCs w:val="22"/>
          <w:lang w:val="en-GB" w:eastAsia="zh-CN"/>
        </w:rPr>
      </w:pPr>
      <w:hyperlink w:anchor="_Toc433026612" w:history="1">
        <w:r w:rsidR="00DA49BC" w:rsidRPr="00812049">
          <w:rPr>
            <w:rStyle w:val="Hyperlink"/>
            <w:noProof/>
            <w:lang w:val="en-GB"/>
          </w:rPr>
          <w:t>5.1</w:t>
        </w:r>
        <w:r w:rsidR="00DA49BC">
          <w:rPr>
            <w:rFonts w:asciiTheme="minorHAnsi" w:eastAsiaTheme="minorEastAsia" w:hAnsiTheme="minorHAnsi" w:cstheme="minorBidi"/>
            <w:noProof/>
            <w:sz w:val="22"/>
            <w:szCs w:val="22"/>
            <w:lang w:val="en-GB" w:eastAsia="zh-CN"/>
          </w:rPr>
          <w:tab/>
        </w:r>
        <w:r w:rsidR="00DA49BC" w:rsidRPr="00812049">
          <w:rPr>
            <w:rStyle w:val="Hyperlink"/>
            <w:noProof/>
            <w:lang w:val="en-GB"/>
          </w:rPr>
          <w:t>General characteristics</w:t>
        </w:r>
        <w:r w:rsidR="00DA49BC">
          <w:rPr>
            <w:noProof/>
            <w:webHidden/>
          </w:rPr>
          <w:tab/>
        </w:r>
        <w:r w:rsidR="00DA49BC">
          <w:rPr>
            <w:noProof/>
            <w:webHidden/>
          </w:rPr>
          <w:tab/>
        </w:r>
        <w:r w:rsidR="00DA49BC">
          <w:rPr>
            <w:noProof/>
            <w:webHidden/>
          </w:rPr>
          <w:fldChar w:fldCharType="begin"/>
        </w:r>
        <w:r w:rsidR="00DA49BC">
          <w:rPr>
            <w:noProof/>
            <w:webHidden/>
          </w:rPr>
          <w:instrText xml:space="preserve"> PAGEREF _Toc433026612 \h </w:instrText>
        </w:r>
        <w:r w:rsidR="00DA49BC">
          <w:rPr>
            <w:noProof/>
            <w:webHidden/>
          </w:rPr>
        </w:r>
        <w:r w:rsidR="00DA49BC">
          <w:rPr>
            <w:noProof/>
            <w:webHidden/>
          </w:rPr>
          <w:fldChar w:fldCharType="separate"/>
        </w:r>
        <w:r>
          <w:rPr>
            <w:noProof/>
            <w:webHidden/>
          </w:rPr>
          <w:t>20</w:t>
        </w:r>
        <w:r w:rsidR="00DA49BC">
          <w:rPr>
            <w:noProof/>
            <w:webHidden/>
          </w:rPr>
          <w:fldChar w:fldCharType="end"/>
        </w:r>
      </w:hyperlink>
    </w:p>
    <w:p w:rsidR="00DA49BC" w:rsidRDefault="00E7553F">
      <w:pPr>
        <w:pStyle w:val="TOC2"/>
        <w:rPr>
          <w:rFonts w:asciiTheme="minorHAnsi" w:eastAsiaTheme="minorEastAsia" w:hAnsiTheme="minorHAnsi" w:cstheme="minorBidi"/>
          <w:noProof/>
          <w:sz w:val="22"/>
          <w:szCs w:val="22"/>
          <w:lang w:val="en-GB" w:eastAsia="zh-CN"/>
        </w:rPr>
      </w:pPr>
      <w:hyperlink w:anchor="_Toc433026613" w:history="1">
        <w:r w:rsidR="00DA49BC" w:rsidRPr="00812049">
          <w:rPr>
            <w:rStyle w:val="Hyperlink"/>
            <w:noProof/>
            <w:lang w:val="en-GB"/>
          </w:rPr>
          <w:t>5.2</w:t>
        </w:r>
        <w:r w:rsidR="00DA49BC">
          <w:rPr>
            <w:rFonts w:asciiTheme="minorHAnsi" w:eastAsiaTheme="minorEastAsia" w:hAnsiTheme="minorHAnsi" w:cstheme="minorBidi"/>
            <w:noProof/>
            <w:sz w:val="22"/>
            <w:szCs w:val="22"/>
            <w:lang w:val="en-GB" w:eastAsia="zh-CN"/>
          </w:rPr>
          <w:tab/>
        </w:r>
        <w:r w:rsidR="00DA49BC" w:rsidRPr="00812049">
          <w:rPr>
            <w:rStyle w:val="Hyperlink"/>
            <w:noProof/>
            <w:lang w:val="en-GB"/>
          </w:rPr>
          <w:t>Receiver noise figure</w:t>
        </w:r>
        <w:r w:rsidR="00DA49BC">
          <w:rPr>
            <w:noProof/>
            <w:webHidden/>
          </w:rPr>
          <w:tab/>
        </w:r>
        <w:r w:rsidR="00DA49BC">
          <w:rPr>
            <w:noProof/>
            <w:webHidden/>
          </w:rPr>
          <w:tab/>
        </w:r>
        <w:r w:rsidR="00DA49BC">
          <w:rPr>
            <w:noProof/>
            <w:webHidden/>
          </w:rPr>
          <w:fldChar w:fldCharType="begin"/>
        </w:r>
        <w:r w:rsidR="00DA49BC">
          <w:rPr>
            <w:noProof/>
            <w:webHidden/>
          </w:rPr>
          <w:instrText xml:space="preserve"> PAGEREF _Toc433026613 \h </w:instrText>
        </w:r>
        <w:r w:rsidR="00DA49BC">
          <w:rPr>
            <w:noProof/>
            <w:webHidden/>
          </w:rPr>
        </w:r>
        <w:r w:rsidR="00DA49BC">
          <w:rPr>
            <w:noProof/>
            <w:webHidden/>
          </w:rPr>
          <w:fldChar w:fldCharType="separate"/>
        </w:r>
        <w:r>
          <w:rPr>
            <w:noProof/>
            <w:webHidden/>
          </w:rPr>
          <w:t>21</w:t>
        </w:r>
        <w:r w:rsidR="00DA49BC">
          <w:rPr>
            <w:noProof/>
            <w:webHidden/>
          </w:rPr>
          <w:fldChar w:fldCharType="end"/>
        </w:r>
      </w:hyperlink>
    </w:p>
    <w:p w:rsidR="00DA49BC" w:rsidRDefault="00E7553F">
      <w:pPr>
        <w:pStyle w:val="TOC2"/>
        <w:rPr>
          <w:rFonts w:asciiTheme="minorHAnsi" w:eastAsiaTheme="minorEastAsia" w:hAnsiTheme="minorHAnsi" w:cstheme="minorBidi"/>
          <w:noProof/>
          <w:sz w:val="22"/>
          <w:szCs w:val="22"/>
          <w:lang w:val="en-GB" w:eastAsia="zh-CN"/>
        </w:rPr>
      </w:pPr>
      <w:hyperlink w:anchor="_Toc433026614" w:history="1">
        <w:r w:rsidR="00DA49BC" w:rsidRPr="00812049">
          <w:rPr>
            <w:rStyle w:val="Hyperlink"/>
            <w:noProof/>
            <w:lang w:val="en-GB"/>
          </w:rPr>
          <w:t>5.3</w:t>
        </w:r>
        <w:r w:rsidR="00DA49BC">
          <w:rPr>
            <w:rFonts w:asciiTheme="minorHAnsi" w:eastAsiaTheme="minorEastAsia" w:hAnsiTheme="minorHAnsi" w:cstheme="minorBidi"/>
            <w:noProof/>
            <w:sz w:val="22"/>
            <w:szCs w:val="22"/>
            <w:lang w:val="en-GB" w:eastAsia="zh-CN"/>
          </w:rPr>
          <w:tab/>
        </w:r>
        <w:r w:rsidR="00DA49BC" w:rsidRPr="00812049">
          <w:rPr>
            <w:rStyle w:val="Hyperlink"/>
            <w:noProof/>
            <w:lang w:val="en-GB"/>
          </w:rPr>
          <w:t>Receiver noise input power</w:t>
        </w:r>
        <w:r w:rsidR="00DA49BC">
          <w:rPr>
            <w:noProof/>
            <w:webHidden/>
          </w:rPr>
          <w:tab/>
        </w:r>
        <w:r w:rsidR="00DA49BC">
          <w:rPr>
            <w:noProof/>
            <w:webHidden/>
          </w:rPr>
          <w:tab/>
        </w:r>
        <w:r w:rsidR="00DA49BC">
          <w:rPr>
            <w:noProof/>
            <w:webHidden/>
          </w:rPr>
          <w:fldChar w:fldCharType="begin"/>
        </w:r>
        <w:r w:rsidR="00DA49BC">
          <w:rPr>
            <w:noProof/>
            <w:webHidden/>
          </w:rPr>
          <w:instrText xml:space="preserve"> PAGEREF _Toc433026614 \h </w:instrText>
        </w:r>
        <w:r w:rsidR="00DA49BC">
          <w:rPr>
            <w:noProof/>
            <w:webHidden/>
          </w:rPr>
        </w:r>
        <w:r w:rsidR="00DA49BC">
          <w:rPr>
            <w:noProof/>
            <w:webHidden/>
          </w:rPr>
          <w:fldChar w:fldCharType="separate"/>
        </w:r>
        <w:r>
          <w:rPr>
            <w:noProof/>
            <w:webHidden/>
          </w:rPr>
          <w:t>21</w:t>
        </w:r>
        <w:r w:rsidR="00DA49BC">
          <w:rPr>
            <w:noProof/>
            <w:webHidden/>
          </w:rPr>
          <w:fldChar w:fldCharType="end"/>
        </w:r>
      </w:hyperlink>
    </w:p>
    <w:p w:rsidR="00DA49BC" w:rsidRDefault="00E7553F">
      <w:pPr>
        <w:pStyle w:val="TOC2"/>
        <w:rPr>
          <w:rFonts w:asciiTheme="minorHAnsi" w:eastAsiaTheme="minorEastAsia" w:hAnsiTheme="minorHAnsi" w:cstheme="minorBidi"/>
          <w:noProof/>
          <w:sz w:val="22"/>
          <w:szCs w:val="22"/>
          <w:lang w:val="en-GB" w:eastAsia="zh-CN"/>
        </w:rPr>
      </w:pPr>
      <w:hyperlink w:anchor="_Toc433026615" w:history="1">
        <w:r w:rsidR="00DA49BC" w:rsidRPr="00812049">
          <w:rPr>
            <w:rStyle w:val="Hyperlink"/>
            <w:noProof/>
            <w:lang w:val="en-GB"/>
          </w:rPr>
          <w:t>5.4</w:t>
        </w:r>
        <w:r w:rsidR="00DA49BC">
          <w:rPr>
            <w:rFonts w:asciiTheme="minorHAnsi" w:eastAsiaTheme="minorEastAsia" w:hAnsiTheme="minorHAnsi" w:cstheme="minorBidi"/>
            <w:noProof/>
            <w:sz w:val="22"/>
            <w:szCs w:val="22"/>
            <w:lang w:val="en-GB" w:eastAsia="zh-CN"/>
          </w:rPr>
          <w:tab/>
        </w:r>
        <w:r w:rsidR="00DA49BC" w:rsidRPr="00812049">
          <w:rPr>
            <w:rStyle w:val="Hyperlink"/>
            <w:noProof/>
            <w:lang w:val="en-GB"/>
          </w:rPr>
          <w:t>Minimum carrier to noise ratio</w:t>
        </w:r>
        <w:r w:rsidR="00DA49BC">
          <w:rPr>
            <w:noProof/>
            <w:webHidden/>
          </w:rPr>
          <w:tab/>
        </w:r>
        <w:r w:rsidR="00DA49BC">
          <w:rPr>
            <w:noProof/>
            <w:webHidden/>
          </w:rPr>
          <w:tab/>
        </w:r>
        <w:r w:rsidR="00DA49BC">
          <w:rPr>
            <w:noProof/>
            <w:webHidden/>
          </w:rPr>
          <w:fldChar w:fldCharType="begin"/>
        </w:r>
        <w:r w:rsidR="00DA49BC">
          <w:rPr>
            <w:noProof/>
            <w:webHidden/>
          </w:rPr>
          <w:instrText xml:space="preserve"> PAGEREF _Toc433026615 \h </w:instrText>
        </w:r>
        <w:r w:rsidR="00DA49BC">
          <w:rPr>
            <w:noProof/>
            <w:webHidden/>
          </w:rPr>
        </w:r>
        <w:r w:rsidR="00DA49BC">
          <w:rPr>
            <w:noProof/>
            <w:webHidden/>
          </w:rPr>
          <w:fldChar w:fldCharType="separate"/>
        </w:r>
        <w:r>
          <w:rPr>
            <w:noProof/>
            <w:webHidden/>
          </w:rPr>
          <w:t>21</w:t>
        </w:r>
        <w:r w:rsidR="00DA49BC">
          <w:rPr>
            <w:noProof/>
            <w:webHidden/>
          </w:rPr>
          <w:fldChar w:fldCharType="end"/>
        </w:r>
      </w:hyperlink>
    </w:p>
    <w:p w:rsidR="00DA49BC" w:rsidRDefault="00E7553F">
      <w:pPr>
        <w:pStyle w:val="TOC2"/>
        <w:rPr>
          <w:rFonts w:asciiTheme="minorHAnsi" w:eastAsiaTheme="minorEastAsia" w:hAnsiTheme="minorHAnsi" w:cstheme="minorBidi"/>
          <w:noProof/>
          <w:sz w:val="22"/>
          <w:szCs w:val="22"/>
          <w:lang w:val="en-GB" w:eastAsia="zh-CN"/>
        </w:rPr>
      </w:pPr>
      <w:hyperlink w:anchor="_Toc433026616" w:history="1">
        <w:r w:rsidR="00DA49BC" w:rsidRPr="00812049">
          <w:rPr>
            <w:rStyle w:val="Hyperlink"/>
            <w:noProof/>
            <w:lang w:val="en-GB"/>
          </w:rPr>
          <w:t>5.5</w:t>
        </w:r>
        <w:r w:rsidR="00DA49BC">
          <w:rPr>
            <w:rFonts w:asciiTheme="minorHAnsi" w:eastAsiaTheme="minorEastAsia" w:hAnsiTheme="minorHAnsi" w:cstheme="minorBidi"/>
            <w:noProof/>
            <w:sz w:val="22"/>
            <w:szCs w:val="22"/>
            <w:lang w:val="en-GB" w:eastAsia="zh-CN"/>
          </w:rPr>
          <w:tab/>
        </w:r>
        <w:r w:rsidR="00DA49BC" w:rsidRPr="00812049">
          <w:rPr>
            <w:rStyle w:val="Hyperlink"/>
            <w:noProof/>
            <w:lang w:val="en-GB"/>
          </w:rPr>
          <w:t>Minimum receiver input power level</w:t>
        </w:r>
        <w:r w:rsidR="00DA49BC">
          <w:rPr>
            <w:noProof/>
            <w:webHidden/>
          </w:rPr>
          <w:tab/>
        </w:r>
        <w:r w:rsidR="00DA49BC">
          <w:rPr>
            <w:noProof/>
            <w:webHidden/>
          </w:rPr>
          <w:tab/>
        </w:r>
        <w:r w:rsidR="00DA49BC">
          <w:rPr>
            <w:noProof/>
            <w:webHidden/>
          </w:rPr>
          <w:fldChar w:fldCharType="begin"/>
        </w:r>
        <w:r w:rsidR="00DA49BC">
          <w:rPr>
            <w:noProof/>
            <w:webHidden/>
          </w:rPr>
          <w:instrText xml:space="preserve"> PAGEREF _Toc433026616 \h </w:instrText>
        </w:r>
        <w:r w:rsidR="00DA49BC">
          <w:rPr>
            <w:noProof/>
            <w:webHidden/>
          </w:rPr>
        </w:r>
        <w:r w:rsidR="00DA49BC">
          <w:rPr>
            <w:noProof/>
            <w:webHidden/>
          </w:rPr>
          <w:fldChar w:fldCharType="separate"/>
        </w:r>
        <w:r>
          <w:rPr>
            <w:noProof/>
            <w:webHidden/>
          </w:rPr>
          <w:t>22</w:t>
        </w:r>
        <w:r w:rsidR="00DA49BC">
          <w:rPr>
            <w:noProof/>
            <w:webHidden/>
          </w:rPr>
          <w:fldChar w:fldCharType="end"/>
        </w:r>
      </w:hyperlink>
    </w:p>
    <w:p w:rsidR="00DA49BC" w:rsidRDefault="00E7553F">
      <w:pPr>
        <w:pStyle w:val="TOC1"/>
        <w:rPr>
          <w:rFonts w:asciiTheme="minorHAnsi" w:eastAsiaTheme="minorEastAsia" w:hAnsiTheme="minorHAnsi" w:cstheme="minorBidi"/>
          <w:noProof/>
          <w:sz w:val="22"/>
          <w:szCs w:val="22"/>
          <w:lang w:val="en-GB" w:eastAsia="zh-CN"/>
        </w:rPr>
      </w:pPr>
      <w:hyperlink w:anchor="_Toc433026617" w:history="1">
        <w:r w:rsidR="00DA49BC" w:rsidRPr="00812049">
          <w:rPr>
            <w:rStyle w:val="Hyperlink"/>
            <w:noProof/>
            <w:lang w:val="en-GB"/>
          </w:rPr>
          <w:t>6</w:t>
        </w:r>
        <w:r w:rsidR="00DA49BC">
          <w:rPr>
            <w:rFonts w:asciiTheme="minorHAnsi" w:eastAsiaTheme="minorEastAsia" w:hAnsiTheme="minorHAnsi" w:cstheme="minorBidi"/>
            <w:noProof/>
            <w:sz w:val="22"/>
            <w:szCs w:val="22"/>
            <w:lang w:val="en-GB" w:eastAsia="zh-CN"/>
          </w:rPr>
          <w:tab/>
        </w:r>
        <w:r w:rsidR="00DA49BC" w:rsidRPr="00812049">
          <w:rPr>
            <w:rStyle w:val="Hyperlink"/>
            <w:noProof/>
            <w:lang w:val="en-GB"/>
          </w:rPr>
          <w:t>DRM planning parameters</w:t>
        </w:r>
        <w:r w:rsidR="00DA49BC">
          <w:rPr>
            <w:noProof/>
            <w:webHidden/>
          </w:rPr>
          <w:tab/>
        </w:r>
        <w:r w:rsidR="00DA49BC">
          <w:rPr>
            <w:noProof/>
            <w:webHidden/>
          </w:rPr>
          <w:tab/>
        </w:r>
        <w:r w:rsidR="00DA49BC">
          <w:rPr>
            <w:noProof/>
            <w:webHidden/>
          </w:rPr>
          <w:fldChar w:fldCharType="begin"/>
        </w:r>
        <w:r w:rsidR="00DA49BC">
          <w:rPr>
            <w:noProof/>
            <w:webHidden/>
          </w:rPr>
          <w:instrText xml:space="preserve"> PAGEREF _Toc433026617 \h </w:instrText>
        </w:r>
        <w:r w:rsidR="00DA49BC">
          <w:rPr>
            <w:noProof/>
            <w:webHidden/>
          </w:rPr>
        </w:r>
        <w:r w:rsidR="00DA49BC">
          <w:rPr>
            <w:noProof/>
            <w:webHidden/>
          </w:rPr>
          <w:fldChar w:fldCharType="separate"/>
        </w:r>
        <w:r>
          <w:rPr>
            <w:noProof/>
            <w:webHidden/>
          </w:rPr>
          <w:t>22</w:t>
        </w:r>
        <w:r w:rsidR="00DA49BC">
          <w:rPr>
            <w:noProof/>
            <w:webHidden/>
          </w:rPr>
          <w:fldChar w:fldCharType="end"/>
        </w:r>
      </w:hyperlink>
    </w:p>
    <w:p w:rsidR="00DA49BC" w:rsidRDefault="00E7553F">
      <w:pPr>
        <w:pStyle w:val="TOC2"/>
        <w:rPr>
          <w:rFonts w:asciiTheme="minorHAnsi" w:eastAsiaTheme="minorEastAsia" w:hAnsiTheme="minorHAnsi" w:cstheme="minorBidi"/>
          <w:noProof/>
          <w:sz w:val="22"/>
          <w:szCs w:val="22"/>
          <w:lang w:val="en-GB" w:eastAsia="zh-CN"/>
        </w:rPr>
      </w:pPr>
      <w:hyperlink w:anchor="_Toc433026618" w:history="1">
        <w:r w:rsidR="00DA49BC" w:rsidRPr="00812049">
          <w:rPr>
            <w:rStyle w:val="Hyperlink"/>
            <w:noProof/>
            <w:lang w:val="en-GB"/>
          </w:rPr>
          <w:t>6.1</w:t>
        </w:r>
        <w:r w:rsidR="00DA49BC">
          <w:rPr>
            <w:rFonts w:asciiTheme="minorHAnsi" w:eastAsiaTheme="minorEastAsia" w:hAnsiTheme="minorHAnsi" w:cstheme="minorBidi"/>
            <w:noProof/>
            <w:sz w:val="22"/>
            <w:szCs w:val="22"/>
            <w:lang w:val="en-GB" w:eastAsia="zh-CN"/>
          </w:rPr>
          <w:tab/>
        </w:r>
        <w:r w:rsidR="00DA49BC" w:rsidRPr="00812049">
          <w:rPr>
            <w:rStyle w:val="Hyperlink"/>
            <w:noProof/>
            <w:lang w:val="en-GB"/>
          </w:rPr>
          <w:t>Minimum median field-strength level</w:t>
        </w:r>
        <w:r w:rsidR="00DA49BC">
          <w:rPr>
            <w:noProof/>
            <w:webHidden/>
          </w:rPr>
          <w:tab/>
        </w:r>
        <w:r w:rsidR="00DA49BC">
          <w:rPr>
            <w:noProof/>
            <w:webHidden/>
          </w:rPr>
          <w:tab/>
        </w:r>
        <w:r w:rsidR="00DA49BC">
          <w:rPr>
            <w:noProof/>
            <w:webHidden/>
          </w:rPr>
          <w:fldChar w:fldCharType="begin"/>
        </w:r>
        <w:r w:rsidR="00DA49BC">
          <w:rPr>
            <w:noProof/>
            <w:webHidden/>
          </w:rPr>
          <w:instrText xml:space="preserve"> PAGEREF _Toc433026618 \h </w:instrText>
        </w:r>
        <w:r w:rsidR="00DA49BC">
          <w:rPr>
            <w:noProof/>
            <w:webHidden/>
          </w:rPr>
        </w:r>
        <w:r w:rsidR="00DA49BC">
          <w:rPr>
            <w:noProof/>
            <w:webHidden/>
          </w:rPr>
          <w:fldChar w:fldCharType="separate"/>
        </w:r>
        <w:r>
          <w:rPr>
            <w:noProof/>
            <w:webHidden/>
          </w:rPr>
          <w:t>22</w:t>
        </w:r>
        <w:r w:rsidR="00DA49BC">
          <w:rPr>
            <w:noProof/>
            <w:webHidden/>
          </w:rPr>
          <w:fldChar w:fldCharType="end"/>
        </w:r>
      </w:hyperlink>
    </w:p>
    <w:p w:rsidR="00DA49BC" w:rsidRDefault="00E7553F">
      <w:pPr>
        <w:pStyle w:val="TOC2"/>
        <w:rPr>
          <w:rFonts w:asciiTheme="minorHAnsi" w:eastAsiaTheme="minorEastAsia" w:hAnsiTheme="minorHAnsi" w:cstheme="minorBidi"/>
          <w:noProof/>
          <w:sz w:val="22"/>
          <w:szCs w:val="22"/>
          <w:lang w:val="en-GB" w:eastAsia="zh-CN"/>
        </w:rPr>
      </w:pPr>
      <w:hyperlink w:anchor="_Toc433026619" w:history="1">
        <w:r w:rsidR="00DA49BC" w:rsidRPr="00812049">
          <w:rPr>
            <w:rStyle w:val="Hyperlink"/>
            <w:noProof/>
            <w:lang w:val="en-GB"/>
          </w:rPr>
          <w:t>6.2</w:t>
        </w:r>
        <w:r w:rsidR="00DA49BC">
          <w:rPr>
            <w:rFonts w:asciiTheme="minorHAnsi" w:eastAsiaTheme="minorEastAsia" w:hAnsiTheme="minorHAnsi" w:cstheme="minorBidi"/>
            <w:noProof/>
            <w:sz w:val="22"/>
            <w:szCs w:val="22"/>
            <w:lang w:val="en-GB" w:eastAsia="zh-CN"/>
          </w:rPr>
          <w:tab/>
        </w:r>
        <w:r w:rsidR="00DA49BC" w:rsidRPr="00812049">
          <w:rPr>
            <w:rStyle w:val="Hyperlink"/>
            <w:noProof/>
            <w:lang w:val="en-GB"/>
          </w:rPr>
          <w:t>Position of DRM frequencies</w:t>
        </w:r>
        <w:r w:rsidR="00DA49BC">
          <w:rPr>
            <w:noProof/>
            <w:webHidden/>
          </w:rPr>
          <w:tab/>
        </w:r>
        <w:r w:rsidR="00DA49BC">
          <w:rPr>
            <w:noProof/>
            <w:webHidden/>
          </w:rPr>
          <w:tab/>
        </w:r>
        <w:r w:rsidR="00DA49BC">
          <w:rPr>
            <w:noProof/>
            <w:webHidden/>
          </w:rPr>
          <w:fldChar w:fldCharType="begin"/>
        </w:r>
        <w:r w:rsidR="00DA49BC">
          <w:rPr>
            <w:noProof/>
            <w:webHidden/>
          </w:rPr>
          <w:instrText xml:space="preserve"> PAGEREF _Toc433026619 \h </w:instrText>
        </w:r>
        <w:r w:rsidR="00DA49BC">
          <w:rPr>
            <w:noProof/>
            <w:webHidden/>
          </w:rPr>
        </w:r>
        <w:r w:rsidR="00DA49BC">
          <w:rPr>
            <w:noProof/>
            <w:webHidden/>
          </w:rPr>
          <w:fldChar w:fldCharType="separate"/>
        </w:r>
        <w:r>
          <w:rPr>
            <w:noProof/>
            <w:webHidden/>
          </w:rPr>
          <w:t>28</w:t>
        </w:r>
        <w:r w:rsidR="00DA49BC">
          <w:rPr>
            <w:noProof/>
            <w:webHidden/>
          </w:rPr>
          <w:fldChar w:fldCharType="end"/>
        </w:r>
      </w:hyperlink>
    </w:p>
    <w:p w:rsidR="00DA49BC" w:rsidRDefault="00E7553F">
      <w:pPr>
        <w:pStyle w:val="TOC2"/>
        <w:rPr>
          <w:rFonts w:asciiTheme="minorHAnsi" w:eastAsiaTheme="minorEastAsia" w:hAnsiTheme="minorHAnsi" w:cstheme="minorBidi"/>
          <w:noProof/>
          <w:sz w:val="22"/>
          <w:szCs w:val="22"/>
          <w:lang w:val="en-GB" w:eastAsia="zh-CN"/>
        </w:rPr>
      </w:pPr>
      <w:hyperlink w:anchor="_Toc433026620" w:history="1">
        <w:r w:rsidR="00DA49BC" w:rsidRPr="00812049">
          <w:rPr>
            <w:rStyle w:val="Hyperlink"/>
            <w:noProof/>
            <w:lang w:val="en-GB"/>
          </w:rPr>
          <w:t>6.3</w:t>
        </w:r>
        <w:r w:rsidR="00DA49BC">
          <w:rPr>
            <w:rFonts w:asciiTheme="minorHAnsi" w:eastAsiaTheme="minorEastAsia" w:hAnsiTheme="minorHAnsi" w:cstheme="minorBidi"/>
            <w:noProof/>
            <w:sz w:val="22"/>
            <w:szCs w:val="22"/>
            <w:lang w:val="en-GB" w:eastAsia="zh-CN"/>
          </w:rPr>
          <w:tab/>
        </w:r>
        <w:r w:rsidR="00DA49BC" w:rsidRPr="00812049">
          <w:rPr>
            <w:rStyle w:val="Hyperlink"/>
            <w:noProof/>
            <w:lang w:val="en-GB"/>
          </w:rPr>
          <w:t>Out-of-band spectrum mask</w:t>
        </w:r>
        <w:r w:rsidR="00DA49BC">
          <w:rPr>
            <w:noProof/>
            <w:webHidden/>
          </w:rPr>
          <w:tab/>
        </w:r>
        <w:r w:rsidR="00DA49BC">
          <w:rPr>
            <w:noProof/>
            <w:webHidden/>
          </w:rPr>
          <w:tab/>
        </w:r>
        <w:r w:rsidR="00DA49BC">
          <w:rPr>
            <w:noProof/>
            <w:webHidden/>
          </w:rPr>
          <w:fldChar w:fldCharType="begin"/>
        </w:r>
        <w:r w:rsidR="00DA49BC">
          <w:rPr>
            <w:noProof/>
            <w:webHidden/>
          </w:rPr>
          <w:instrText xml:space="preserve"> PAGEREF _Toc433026620 \h </w:instrText>
        </w:r>
        <w:r w:rsidR="00DA49BC">
          <w:rPr>
            <w:noProof/>
            <w:webHidden/>
          </w:rPr>
        </w:r>
        <w:r w:rsidR="00DA49BC">
          <w:rPr>
            <w:noProof/>
            <w:webHidden/>
          </w:rPr>
          <w:fldChar w:fldCharType="separate"/>
        </w:r>
        <w:r>
          <w:rPr>
            <w:noProof/>
            <w:webHidden/>
          </w:rPr>
          <w:t>29</w:t>
        </w:r>
        <w:r w:rsidR="00DA49BC">
          <w:rPr>
            <w:noProof/>
            <w:webHidden/>
          </w:rPr>
          <w:fldChar w:fldCharType="end"/>
        </w:r>
      </w:hyperlink>
    </w:p>
    <w:p w:rsidR="00DA49BC" w:rsidRDefault="00E7553F">
      <w:pPr>
        <w:pStyle w:val="TOC2"/>
        <w:rPr>
          <w:rFonts w:asciiTheme="minorHAnsi" w:eastAsiaTheme="minorEastAsia" w:hAnsiTheme="minorHAnsi" w:cstheme="minorBidi"/>
          <w:noProof/>
          <w:sz w:val="22"/>
          <w:szCs w:val="22"/>
          <w:lang w:val="en-GB" w:eastAsia="zh-CN"/>
        </w:rPr>
      </w:pPr>
      <w:hyperlink w:anchor="_Toc433026621" w:history="1">
        <w:r w:rsidR="00DA49BC" w:rsidRPr="00812049">
          <w:rPr>
            <w:rStyle w:val="Hyperlink"/>
            <w:noProof/>
            <w:lang w:val="en-GB"/>
          </w:rPr>
          <w:t>6.4</w:t>
        </w:r>
        <w:r w:rsidR="00DA49BC">
          <w:rPr>
            <w:rFonts w:asciiTheme="minorHAnsi" w:eastAsiaTheme="minorEastAsia" w:hAnsiTheme="minorHAnsi" w:cstheme="minorBidi"/>
            <w:noProof/>
            <w:sz w:val="22"/>
            <w:szCs w:val="22"/>
            <w:lang w:val="en-GB" w:eastAsia="zh-CN"/>
          </w:rPr>
          <w:tab/>
        </w:r>
        <w:r w:rsidR="00DA49BC" w:rsidRPr="00812049">
          <w:rPr>
            <w:rStyle w:val="Hyperlink"/>
            <w:noProof/>
            <w:lang w:val="en-GB"/>
          </w:rPr>
          <w:t>Protection ratios</w:t>
        </w:r>
        <w:r w:rsidR="00DA49BC">
          <w:rPr>
            <w:noProof/>
            <w:webHidden/>
          </w:rPr>
          <w:tab/>
        </w:r>
        <w:r w:rsidR="00DA49BC">
          <w:rPr>
            <w:noProof/>
            <w:webHidden/>
          </w:rPr>
          <w:tab/>
        </w:r>
        <w:r w:rsidR="00DA49BC">
          <w:rPr>
            <w:noProof/>
            <w:webHidden/>
          </w:rPr>
          <w:fldChar w:fldCharType="begin"/>
        </w:r>
        <w:r w:rsidR="00DA49BC">
          <w:rPr>
            <w:noProof/>
            <w:webHidden/>
          </w:rPr>
          <w:instrText xml:space="preserve"> PAGEREF _Toc433026621 \h </w:instrText>
        </w:r>
        <w:r w:rsidR="00DA49BC">
          <w:rPr>
            <w:noProof/>
            <w:webHidden/>
          </w:rPr>
        </w:r>
        <w:r w:rsidR="00DA49BC">
          <w:rPr>
            <w:noProof/>
            <w:webHidden/>
          </w:rPr>
          <w:fldChar w:fldCharType="separate"/>
        </w:r>
        <w:r>
          <w:rPr>
            <w:noProof/>
            <w:webHidden/>
          </w:rPr>
          <w:t>32</w:t>
        </w:r>
        <w:r w:rsidR="00DA49BC">
          <w:rPr>
            <w:noProof/>
            <w:webHidden/>
          </w:rPr>
          <w:fldChar w:fldCharType="end"/>
        </w:r>
      </w:hyperlink>
    </w:p>
    <w:p w:rsidR="00DA49BC" w:rsidRDefault="00E7553F">
      <w:pPr>
        <w:pStyle w:val="TOC2"/>
        <w:rPr>
          <w:rFonts w:asciiTheme="minorHAnsi" w:eastAsiaTheme="minorEastAsia" w:hAnsiTheme="minorHAnsi" w:cstheme="minorBidi"/>
          <w:noProof/>
          <w:sz w:val="22"/>
          <w:szCs w:val="22"/>
          <w:lang w:val="en-GB" w:eastAsia="zh-CN"/>
        </w:rPr>
      </w:pPr>
      <w:hyperlink w:anchor="_Toc433026622" w:history="1">
        <w:r w:rsidR="00DA49BC" w:rsidRPr="00812049">
          <w:rPr>
            <w:rStyle w:val="Hyperlink"/>
            <w:noProof/>
            <w:lang w:val="en-GB"/>
          </w:rPr>
          <w:t>6.5</w:t>
        </w:r>
        <w:r w:rsidR="00DA49BC">
          <w:rPr>
            <w:rFonts w:asciiTheme="minorHAnsi" w:eastAsiaTheme="minorEastAsia" w:hAnsiTheme="minorHAnsi" w:cstheme="minorBidi"/>
            <w:noProof/>
            <w:sz w:val="22"/>
            <w:szCs w:val="22"/>
            <w:lang w:val="en-GB" w:eastAsia="zh-CN"/>
          </w:rPr>
          <w:tab/>
        </w:r>
        <w:r w:rsidR="00DA49BC" w:rsidRPr="00812049">
          <w:rPr>
            <w:rStyle w:val="Hyperlink"/>
            <w:noProof/>
            <w:lang w:val="en-GB"/>
          </w:rPr>
          <w:t>Calculation of the resulting sum field strength of interferers</w:t>
        </w:r>
        <w:r w:rsidR="00DA49BC">
          <w:rPr>
            <w:noProof/>
            <w:webHidden/>
          </w:rPr>
          <w:tab/>
        </w:r>
        <w:r w:rsidR="00DA49BC">
          <w:rPr>
            <w:noProof/>
            <w:webHidden/>
          </w:rPr>
          <w:tab/>
        </w:r>
        <w:r w:rsidR="00DA49BC">
          <w:rPr>
            <w:noProof/>
            <w:webHidden/>
          </w:rPr>
          <w:fldChar w:fldCharType="begin"/>
        </w:r>
        <w:r w:rsidR="00DA49BC">
          <w:rPr>
            <w:noProof/>
            <w:webHidden/>
          </w:rPr>
          <w:instrText xml:space="preserve"> PAGEREF _Toc433026622 \h </w:instrText>
        </w:r>
        <w:r w:rsidR="00DA49BC">
          <w:rPr>
            <w:noProof/>
            <w:webHidden/>
          </w:rPr>
        </w:r>
        <w:r w:rsidR="00DA49BC">
          <w:rPr>
            <w:noProof/>
            <w:webHidden/>
          </w:rPr>
          <w:fldChar w:fldCharType="separate"/>
        </w:r>
        <w:r>
          <w:rPr>
            <w:noProof/>
            <w:webHidden/>
          </w:rPr>
          <w:t>38</w:t>
        </w:r>
        <w:r w:rsidR="00DA49BC">
          <w:rPr>
            <w:noProof/>
            <w:webHidden/>
          </w:rPr>
          <w:fldChar w:fldCharType="end"/>
        </w:r>
      </w:hyperlink>
    </w:p>
    <w:p w:rsidR="00DA49BC" w:rsidRDefault="00E7553F">
      <w:pPr>
        <w:pStyle w:val="TOC1"/>
        <w:rPr>
          <w:rFonts w:asciiTheme="minorHAnsi" w:eastAsiaTheme="minorEastAsia" w:hAnsiTheme="minorHAnsi" w:cstheme="minorBidi"/>
          <w:noProof/>
          <w:sz w:val="22"/>
          <w:szCs w:val="22"/>
          <w:lang w:val="en-GB" w:eastAsia="zh-CN"/>
        </w:rPr>
      </w:pPr>
      <w:hyperlink w:anchor="_Toc433026623" w:history="1">
        <w:r w:rsidR="00DA49BC">
          <w:rPr>
            <w:rStyle w:val="Hyperlink"/>
            <w:noProof/>
            <w:lang w:val="en-GB"/>
          </w:rPr>
          <w:t xml:space="preserve">Appendix 1 </w:t>
        </w:r>
        <w:r w:rsidR="00DA49BC" w:rsidRPr="00812049">
          <w:rPr>
            <w:rStyle w:val="Hyperlink"/>
            <w:noProof/>
            <w:lang w:val="en-GB"/>
          </w:rPr>
          <w:t xml:space="preserve">to Annex 1 </w:t>
        </w:r>
        <w:r w:rsidR="00DA49BC">
          <w:rPr>
            <w:rStyle w:val="Hyperlink"/>
            <w:noProof/>
            <w:lang w:val="en-GB"/>
          </w:rPr>
          <w:t>–</w:t>
        </w:r>
        <w:r w:rsidR="00DA49BC" w:rsidRPr="00812049">
          <w:rPr>
            <w:rStyle w:val="Hyperlink"/>
            <w:noProof/>
            <w:lang w:val="en-GB"/>
          </w:rPr>
          <w:t xml:space="preserve"> Normative references</w:t>
        </w:r>
        <w:r w:rsidR="00DA49BC">
          <w:rPr>
            <w:noProof/>
            <w:webHidden/>
          </w:rPr>
          <w:tab/>
        </w:r>
        <w:r w:rsidR="00DA49BC">
          <w:rPr>
            <w:noProof/>
            <w:webHidden/>
          </w:rPr>
          <w:tab/>
        </w:r>
        <w:r w:rsidR="00DA49BC">
          <w:rPr>
            <w:noProof/>
            <w:webHidden/>
          </w:rPr>
          <w:fldChar w:fldCharType="begin"/>
        </w:r>
        <w:r w:rsidR="00DA49BC">
          <w:rPr>
            <w:noProof/>
            <w:webHidden/>
          </w:rPr>
          <w:instrText xml:space="preserve"> PAGEREF _Toc433026623 \h </w:instrText>
        </w:r>
        <w:r w:rsidR="00DA49BC">
          <w:rPr>
            <w:noProof/>
            <w:webHidden/>
          </w:rPr>
        </w:r>
        <w:r w:rsidR="00DA49BC">
          <w:rPr>
            <w:noProof/>
            <w:webHidden/>
          </w:rPr>
          <w:fldChar w:fldCharType="separate"/>
        </w:r>
        <w:r>
          <w:rPr>
            <w:noProof/>
            <w:webHidden/>
          </w:rPr>
          <w:t>39</w:t>
        </w:r>
        <w:r w:rsidR="00DA49BC">
          <w:rPr>
            <w:noProof/>
            <w:webHidden/>
          </w:rPr>
          <w:fldChar w:fldCharType="end"/>
        </w:r>
      </w:hyperlink>
    </w:p>
    <w:p w:rsidR="00DA49BC" w:rsidRDefault="00E7553F">
      <w:pPr>
        <w:pStyle w:val="TOC1"/>
        <w:rPr>
          <w:rFonts w:asciiTheme="minorHAnsi" w:eastAsiaTheme="minorEastAsia" w:hAnsiTheme="minorHAnsi" w:cstheme="minorBidi"/>
          <w:noProof/>
          <w:sz w:val="22"/>
          <w:szCs w:val="22"/>
          <w:lang w:val="en-GB" w:eastAsia="zh-CN"/>
        </w:rPr>
      </w:pPr>
      <w:hyperlink w:anchor="_Toc433026624" w:history="1">
        <w:r w:rsidR="00DA49BC" w:rsidRPr="00812049">
          <w:rPr>
            <w:rStyle w:val="Hyperlink"/>
            <w:noProof/>
            <w:lang w:val="en-GB"/>
          </w:rPr>
          <w:t>1</w:t>
        </w:r>
        <w:r w:rsidR="00DA49BC">
          <w:rPr>
            <w:rFonts w:asciiTheme="minorHAnsi" w:eastAsiaTheme="minorEastAsia" w:hAnsiTheme="minorHAnsi" w:cstheme="minorBidi"/>
            <w:noProof/>
            <w:sz w:val="22"/>
            <w:szCs w:val="22"/>
            <w:lang w:val="en-GB" w:eastAsia="zh-CN"/>
          </w:rPr>
          <w:tab/>
        </w:r>
        <w:r w:rsidR="00DA49BC" w:rsidRPr="00812049">
          <w:rPr>
            <w:rStyle w:val="Hyperlink"/>
            <w:noProof/>
            <w:lang w:val="en-GB"/>
          </w:rPr>
          <w:t>Symbols and abbreviations</w:t>
        </w:r>
        <w:r w:rsidR="00DA49BC">
          <w:rPr>
            <w:noProof/>
            <w:webHidden/>
          </w:rPr>
          <w:tab/>
        </w:r>
        <w:r w:rsidR="00DA49BC">
          <w:rPr>
            <w:noProof/>
            <w:webHidden/>
          </w:rPr>
          <w:tab/>
        </w:r>
        <w:r w:rsidR="00DA49BC">
          <w:rPr>
            <w:noProof/>
            <w:webHidden/>
          </w:rPr>
          <w:fldChar w:fldCharType="begin"/>
        </w:r>
        <w:r w:rsidR="00DA49BC">
          <w:rPr>
            <w:noProof/>
            <w:webHidden/>
          </w:rPr>
          <w:instrText xml:space="preserve"> PAGEREF _Toc433026624 \h </w:instrText>
        </w:r>
        <w:r w:rsidR="00DA49BC">
          <w:rPr>
            <w:noProof/>
            <w:webHidden/>
          </w:rPr>
        </w:r>
        <w:r w:rsidR="00DA49BC">
          <w:rPr>
            <w:noProof/>
            <w:webHidden/>
          </w:rPr>
          <w:fldChar w:fldCharType="separate"/>
        </w:r>
        <w:r>
          <w:rPr>
            <w:noProof/>
            <w:webHidden/>
          </w:rPr>
          <w:t>39</w:t>
        </w:r>
        <w:r w:rsidR="00DA49BC">
          <w:rPr>
            <w:noProof/>
            <w:webHidden/>
          </w:rPr>
          <w:fldChar w:fldCharType="end"/>
        </w:r>
      </w:hyperlink>
    </w:p>
    <w:p w:rsidR="00DA49BC" w:rsidRDefault="00E7553F">
      <w:pPr>
        <w:pStyle w:val="TOC1"/>
        <w:rPr>
          <w:rFonts w:asciiTheme="minorHAnsi" w:eastAsiaTheme="minorEastAsia" w:hAnsiTheme="minorHAnsi" w:cstheme="minorBidi"/>
          <w:noProof/>
          <w:sz w:val="22"/>
          <w:szCs w:val="22"/>
          <w:lang w:val="en-GB" w:eastAsia="zh-CN"/>
        </w:rPr>
      </w:pPr>
      <w:hyperlink w:anchor="_Toc433026625" w:history="1">
        <w:r w:rsidR="00DA49BC" w:rsidRPr="00812049">
          <w:rPr>
            <w:rStyle w:val="Hyperlink"/>
            <w:noProof/>
            <w:lang w:val="en-GB"/>
          </w:rPr>
          <w:t>2</w:t>
        </w:r>
        <w:r w:rsidR="00DA49BC">
          <w:rPr>
            <w:rFonts w:asciiTheme="minorHAnsi" w:eastAsiaTheme="minorEastAsia" w:hAnsiTheme="minorHAnsi" w:cstheme="minorBidi"/>
            <w:noProof/>
            <w:sz w:val="22"/>
            <w:szCs w:val="22"/>
            <w:lang w:val="en-GB" w:eastAsia="zh-CN"/>
          </w:rPr>
          <w:tab/>
        </w:r>
        <w:r w:rsidR="00DA49BC" w:rsidRPr="00812049">
          <w:rPr>
            <w:rStyle w:val="Hyperlink"/>
            <w:noProof/>
            <w:lang w:val="en-GB"/>
          </w:rPr>
          <w:t>References</w:t>
        </w:r>
        <w:r w:rsidR="00DA49BC">
          <w:rPr>
            <w:noProof/>
            <w:webHidden/>
          </w:rPr>
          <w:tab/>
        </w:r>
        <w:r w:rsidR="00DA49BC">
          <w:rPr>
            <w:noProof/>
            <w:webHidden/>
          </w:rPr>
          <w:tab/>
        </w:r>
        <w:r w:rsidR="00DA49BC">
          <w:rPr>
            <w:noProof/>
            <w:webHidden/>
          </w:rPr>
          <w:fldChar w:fldCharType="begin"/>
        </w:r>
        <w:r w:rsidR="00DA49BC">
          <w:rPr>
            <w:noProof/>
            <w:webHidden/>
          </w:rPr>
          <w:instrText xml:space="preserve"> PAGEREF _Toc433026625 \h </w:instrText>
        </w:r>
        <w:r w:rsidR="00DA49BC">
          <w:rPr>
            <w:noProof/>
            <w:webHidden/>
          </w:rPr>
        </w:r>
        <w:r w:rsidR="00DA49BC">
          <w:rPr>
            <w:noProof/>
            <w:webHidden/>
          </w:rPr>
          <w:fldChar w:fldCharType="separate"/>
        </w:r>
        <w:r>
          <w:rPr>
            <w:noProof/>
            <w:webHidden/>
          </w:rPr>
          <w:t>41</w:t>
        </w:r>
        <w:r w:rsidR="00DA49BC">
          <w:rPr>
            <w:noProof/>
            <w:webHidden/>
          </w:rPr>
          <w:fldChar w:fldCharType="end"/>
        </w:r>
      </w:hyperlink>
    </w:p>
    <w:p w:rsidR="00DA49BC" w:rsidRDefault="00E7553F">
      <w:pPr>
        <w:pStyle w:val="TOC1"/>
        <w:rPr>
          <w:rFonts w:asciiTheme="minorHAnsi" w:eastAsiaTheme="minorEastAsia" w:hAnsiTheme="minorHAnsi" w:cstheme="minorBidi"/>
          <w:noProof/>
          <w:sz w:val="22"/>
          <w:szCs w:val="22"/>
          <w:lang w:val="en-GB" w:eastAsia="zh-CN"/>
        </w:rPr>
      </w:pPr>
      <w:hyperlink w:anchor="_Toc433026626" w:history="1">
        <w:r w:rsidR="00DA49BC">
          <w:rPr>
            <w:rStyle w:val="Hyperlink"/>
            <w:noProof/>
            <w:lang w:val="en-GB"/>
          </w:rPr>
          <w:t xml:space="preserve">Appendix 2 </w:t>
        </w:r>
        <w:r w:rsidR="00DA49BC" w:rsidRPr="00812049">
          <w:rPr>
            <w:rStyle w:val="Hyperlink"/>
            <w:noProof/>
            <w:lang w:val="en-GB"/>
          </w:rPr>
          <w:t xml:space="preserve">to Annex 1 </w:t>
        </w:r>
        <w:r w:rsidR="00DA49BC">
          <w:rPr>
            <w:rStyle w:val="Hyperlink"/>
            <w:noProof/>
            <w:lang w:val="en-GB"/>
          </w:rPr>
          <w:t>–</w:t>
        </w:r>
        <w:r w:rsidR="00DA49BC" w:rsidRPr="00812049">
          <w:rPr>
            <w:rStyle w:val="Hyperlink"/>
            <w:noProof/>
            <w:lang w:val="en-GB"/>
          </w:rPr>
          <w:t xml:space="preserve"> Technical references</w:t>
        </w:r>
        <w:r w:rsidR="00DA49BC">
          <w:rPr>
            <w:noProof/>
            <w:webHidden/>
          </w:rPr>
          <w:tab/>
        </w:r>
        <w:r w:rsidR="00DA49BC">
          <w:rPr>
            <w:noProof/>
            <w:webHidden/>
          </w:rPr>
          <w:tab/>
        </w:r>
        <w:r w:rsidR="00DA49BC">
          <w:rPr>
            <w:noProof/>
            <w:webHidden/>
          </w:rPr>
          <w:fldChar w:fldCharType="begin"/>
        </w:r>
        <w:r w:rsidR="00DA49BC">
          <w:rPr>
            <w:noProof/>
            <w:webHidden/>
          </w:rPr>
          <w:instrText xml:space="preserve"> PAGEREF _Toc433026626 \h </w:instrText>
        </w:r>
        <w:r w:rsidR="00DA49BC">
          <w:rPr>
            <w:noProof/>
            <w:webHidden/>
          </w:rPr>
        </w:r>
        <w:r w:rsidR="00DA49BC">
          <w:rPr>
            <w:noProof/>
            <w:webHidden/>
          </w:rPr>
          <w:fldChar w:fldCharType="separate"/>
        </w:r>
        <w:r>
          <w:rPr>
            <w:noProof/>
            <w:webHidden/>
          </w:rPr>
          <w:t>42</w:t>
        </w:r>
        <w:r w:rsidR="00DA49BC">
          <w:rPr>
            <w:noProof/>
            <w:webHidden/>
          </w:rPr>
          <w:fldChar w:fldCharType="end"/>
        </w:r>
      </w:hyperlink>
    </w:p>
    <w:p w:rsidR="00DA49BC" w:rsidRDefault="00E7553F">
      <w:pPr>
        <w:pStyle w:val="TOC1"/>
        <w:rPr>
          <w:rFonts w:asciiTheme="minorHAnsi" w:eastAsiaTheme="minorEastAsia" w:hAnsiTheme="minorHAnsi" w:cstheme="minorBidi"/>
          <w:noProof/>
          <w:sz w:val="22"/>
          <w:szCs w:val="22"/>
          <w:lang w:val="en-GB" w:eastAsia="zh-CN"/>
        </w:rPr>
      </w:pPr>
      <w:hyperlink w:anchor="_Toc433026627" w:history="1">
        <w:r w:rsidR="00DA49BC" w:rsidRPr="00812049">
          <w:rPr>
            <w:rStyle w:val="Hyperlink"/>
            <w:noProof/>
            <w:lang w:val="en-GB"/>
          </w:rPr>
          <w:t>1</w:t>
        </w:r>
        <w:r w:rsidR="00DA49BC">
          <w:rPr>
            <w:rFonts w:asciiTheme="minorHAnsi" w:eastAsiaTheme="minorEastAsia" w:hAnsiTheme="minorHAnsi" w:cstheme="minorBidi"/>
            <w:noProof/>
            <w:sz w:val="22"/>
            <w:szCs w:val="22"/>
            <w:lang w:val="en-GB" w:eastAsia="zh-CN"/>
          </w:rPr>
          <w:tab/>
        </w:r>
        <w:r w:rsidR="00DA49BC" w:rsidRPr="00812049">
          <w:rPr>
            <w:rStyle w:val="Hyperlink"/>
            <w:noProof/>
            <w:lang w:val="en-GB"/>
          </w:rPr>
          <w:t>Position of DRM frequencies</w:t>
        </w:r>
        <w:r w:rsidR="00DA49BC">
          <w:rPr>
            <w:noProof/>
            <w:webHidden/>
          </w:rPr>
          <w:tab/>
        </w:r>
        <w:r w:rsidR="00DA49BC">
          <w:rPr>
            <w:noProof/>
            <w:webHidden/>
          </w:rPr>
          <w:tab/>
        </w:r>
        <w:r w:rsidR="00DA49BC">
          <w:rPr>
            <w:noProof/>
            <w:webHidden/>
          </w:rPr>
          <w:fldChar w:fldCharType="begin"/>
        </w:r>
        <w:r w:rsidR="00DA49BC">
          <w:rPr>
            <w:noProof/>
            <w:webHidden/>
          </w:rPr>
          <w:instrText xml:space="preserve"> PAGEREF _Toc433026627 \h </w:instrText>
        </w:r>
        <w:r w:rsidR="00DA49BC">
          <w:rPr>
            <w:noProof/>
            <w:webHidden/>
          </w:rPr>
        </w:r>
        <w:r w:rsidR="00DA49BC">
          <w:rPr>
            <w:noProof/>
            <w:webHidden/>
          </w:rPr>
          <w:fldChar w:fldCharType="separate"/>
        </w:r>
        <w:r>
          <w:rPr>
            <w:noProof/>
            <w:webHidden/>
          </w:rPr>
          <w:t>42</w:t>
        </w:r>
        <w:r w:rsidR="00DA49BC">
          <w:rPr>
            <w:noProof/>
            <w:webHidden/>
          </w:rPr>
          <w:fldChar w:fldCharType="end"/>
        </w:r>
      </w:hyperlink>
    </w:p>
    <w:p w:rsidR="00DA49BC" w:rsidRDefault="00E7553F">
      <w:pPr>
        <w:pStyle w:val="TOC2"/>
        <w:rPr>
          <w:rFonts w:asciiTheme="minorHAnsi" w:eastAsiaTheme="minorEastAsia" w:hAnsiTheme="minorHAnsi" w:cstheme="minorBidi"/>
          <w:noProof/>
          <w:sz w:val="22"/>
          <w:szCs w:val="22"/>
          <w:lang w:val="en-GB" w:eastAsia="zh-CN"/>
        </w:rPr>
      </w:pPr>
      <w:hyperlink w:anchor="_Toc433026628" w:history="1">
        <w:r w:rsidR="00DA49BC" w:rsidRPr="00812049">
          <w:rPr>
            <w:rStyle w:val="Hyperlink"/>
            <w:noProof/>
            <w:lang w:val="en-GB"/>
          </w:rPr>
          <w:t>1.1</w:t>
        </w:r>
        <w:r w:rsidR="00DA49BC">
          <w:rPr>
            <w:rFonts w:asciiTheme="minorHAnsi" w:eastAsiaTheme="minorEastAsia" w:hAnsiTheme="minorHAnsi" w:cstheme="minorBidi"/>
            <w:noProof/>
            <w:sz w:val="22"/>
            <w:szCs w:val="22"/>
            <w:lang w:val="en-GB" w:eastAsia="zh-CN"/>
          </w:rPr>
          <w:tab/>
        </w:r>
        <w:r w:rsidR="00DA49BC" w:rsidRPr="00812049">
          <w:rPr>
            <w:rStyle w:val="Hyperlink"/>
            <w:noProof/>
            <w:lang w:val="en-GB"/>
          </w:rPr>
          <w:t>VHF Band II</w:t>
        </w:r>
        <w:r w:rsidR="00DA49BC">
          <w:rPr>
            <w:noProof/>
            <w:webHidden/>
          </w:rPr>
          <w:tab/>
        </w:r>
        <w:r w:rsidR="00DA49BC">
          <w:rPr>
            <w:noProof/>
            <w:webHidden/>
          </w:rPr>
          <w:tab/>
        </w:r>
        <w:r w:rsidR="00DA49BC">
          <w:rPr>
            <w:noProof/>
            <w:webHidden/>
          </w:rPr>
          <w:fldChar w:fldCharType="begin"/>
        </w:r>
        <w:r w:rsidR="00DA49BC">
          <w:rPr>
            <w:noProof/>
            <w:webHidden/>
          </w:rPr>
          <w:instrText xml:space="preserve"> PAGEREF _Toc433026628 \h </w:instrText>
        </w:r>
        <w:r w:rsidR="00DA49BC">
          <w:rPr>
            <w:noProof/>
            <w:webHidden/>
          </w:rPr>
        </w:r>
        <w:r w:rsidR="00DA49BC">
          <w:rPr>
            <w:noProof/>
            <w:webHidden/>
          </w:rPr>
          <w:fldChar w:fldCharType="separate"/>
        </w:r>
        <w:r>
          <w:rPr>
            <w:noProof/>
            <w:webHidden/>
          </w:rPr>
          <w:t>42</w:t>
        </w:r>
        <w:r w:rsidR="00DA49BC">
          <w:rPr>
            <w:noProof/>
            <w:webHidden/>
          </w:rPr>
          <w:fldChar w:fldCharType="end"/>
        </w:r>
      </w:hyperlink>
    </w:p>
    <w:p w:rsidR="00DA49BC" w:rsidRDefault="00E7553F">
      <w:pPr>
        <w:pStyle w:val="TOC2"/>
        <w:rPr>
          <w:rFonts w:asciiTheme="minorHAnsi" w:eastAsiaTheme="minorEastAsia" w:hAnsiTheme="minorHAnsi" w:cstheme="minorBidi"/>
          <w:noProof/>
          <w:sz w:val="22"/>
          <w:szCs w:val="22"/>
          <w:lang w:val="en-GB" w:eastAsia="zh-CN"/>
        </w:rPr>
      </w:pPr>
      <w:hyperlink w:anchor="_Toc433026629" w:history="1">
        <w:r w:rsidR="00DA49BC" w:rsidRPr="00812049">
          <w:rPr>
            <w:rStyle w:val="Hyperlink"/>
            <w:noProof/>
            <w:lang w:val="en-GB"/>
          </w:rPr>
          <w:t>1.2</w:t>
        </w:r>
        <w:r w:rsidR="00DA49BC">
          <w:rPr>
            <w:rFonts w:asciiTheme="minorHAnsi" w:eastAsiaTheme="minorEastAsia" w:hAnsiTheme="minorHAnsi" w:cstheme="minorBidi"/>
            <w:noProof/>
            <w:sz w:val="22"/>
            <w:szCs w:val="22"/>
            <w:lang w:val="en-GB" w:eastAsia="zh-CN"/>
          </w:rPr>
          <w:tab/>
        </w:r>
        <w:r w:rsidR="00DA49BC" w:rsidRPr="00812049">
          <w:rPr>
            <w:rStyle w:val="Hyperlink"/>
            <w:noProof/>
            <w:lang w:val="en-GB"/>
          </w:rPr>
          <w:t>VHF Band III</w:t>
        </w:r>
        <w:r w:rsidR="00DA49BC">
          <w:rPr>
            <w:noProof/>
            <w:webHidden/>
          </w:rPr>
          <w:tab/>
        </w:r>
        <w:r w:rsidR="00DA49BC">
          <w:rPr>
            <w:noProof/>
            <w:webHidden/>
          </w:rPr>
          <w:tab/>
        </w:r>
        <w:r w:rsidR="00DA49BC">
          <w:rPr>
            <w:noProof/>
            <w:webHidden/>
          </w:rPr>
          <w:fldChar w:fldCharType="begin"/>
        </w:r>
        <w:r w:rsidR="00DA49BC">
          <w:rPr>
            <w:noProof/>
            <w:webHidden/>
          </w:rPr>
          <w:instrText xml:space="preserve"> PAGEREF _Toc433026629 \h </w:instrText>
        </w:r>
        <w:r w:rsidR="00DA49BC">
          <w:rPr>
            <w:noProof/>
            <w:webHidden/>
          </w:rPr>
        </w:r>
        <w:r w:rsidR="00DA49BC">
          <w:rPr>
            <w:noProof/>
            <w:webHidden/>
          </w:rPr>
          <w:fldChar w:fldCharType="separate"/>
        </w:r>
        <w:r>
          <w:rPr>
            <w:noProof/>
            <w:webHidden/>
          </w:rPr>
          <w:t>43</w:t>
        </w:r>
        <w:r w:rsidR="00DA49BC">
          <w:rPr>
            <w:noProof/>
            <w:webHidden/>
          </w:rPr>
          <w:fldChar w:fldCharType="end"/>
        </w:r>
      </w:hyperlink>
    </w:p>
    <w:p w:rsidR="00DA49BC" w:rsidRDefault="00E7553F">
      <w:pPr>
        <w:pStyle w:val="TOC1"/>
        <w:rPr>
          <w:rFonts w:asciiTheme="minorHAnsi" w:eastAsiaTheme="minorEastAsia" w:hAnsiTheme="minorHAnsi" w:cstheme="minorBidi"/>
          <w:noProof/>
          <w:sz w:val="22"/>
          <w:szCs w:val="22"/>
          <w:lang w:val="en-GB" w:eastAsia="zh-CN"/>
        </w:rPr>
      </w:pPr>
      <w:hyperlink w:anchor="_Toc433026630" w:history="1">
        <w:r w:rsidR="00DA49BC" w:rsidRPr="00812049">
          <w:rPr>
            <w:rStyle w:val="Hyperlink"/>
            <w:noProof/>
            <w:lang w:val="en-GB"/>
          </w:rPr>
          <w:t>2</w:t>
        </w:r>
        <w:r w:rsidR="00DA49BC">
          <w:rPr>
            <w:rFonts w:asciiTheme="minorHAnsi" w:eastAsiaTheme="minorEastAsia" w:hAnsiTheme="minorHAnsi" w:cstheme="minorBidi"/>
            <w:noProof/>
            <w:sz w:val="22"/>
            <w:szCs w:val="22"/>
            <w:lang w:val="en-GB" w:eastAsia="zh-CN"/>
          </w:rPr>
          <w:tab/>
        </w:r>
        <w:r w:rsidR="00DA49BC" w:rsidRPr="00812049">
          <w:rPr>
            <w:rStyle w:val="Hyperlink"/>
            <w:noProof/>
            <w:lang w:val="en-GB"/>
          </w:rPr>
          <w:t>Computations of correction factors</w:t>
        </w:r>
        <w:r w:rsidR="00DA49BC">
          <w:rPr>
            <w:noProof/>
            <w:webHidden/>
          </w:rPr>
          <w:tab/>
        </w:r>
        <w:r w:rsidR="00DA49BC">
          <w:rPr>
            <w:noProof/>
            <w:webHidden/>
          </w:rPr>
          <w:tab/>
        </w:r>
        <w:r w:rsidR="00DA49BC">
          <w:rPr>
            <w:noProof/>
            <w:webHidden/>
          </w:rPr>
          <w:fldChar w:fldCharType="begin"/>
        </w:r>
        <w:r w:rsidR="00DA49BC">
          <w:rPr>
            <w:noProof/>
            <w:webHidden/>
          </w:rPr>
          <w:instrText xml:space="preserve"> PAGEREF _Toc433026630 \h </w:instrText>
        </w:r>
        <w:r w:rsidR="00DA49BC">
          <w:rPr>
            <w:noProof/>
            <w:webHidden/>
          </w:rPr>
        </w:r>
        <w:r w:rsidR="00DA49BC">
          <w:rPr>
            <w:noProof/>
            <w:webHidden/>
          </w:rPr>
          <w:fldChar w:fldCharType="separate"/>
        </w:r>
        <w:r>
          <w:rPr>
            <w:noProof/>
            <w:webHidden/>
          </w:rPr>
          <w:t>46</w:t>
        </w:r>
        <w:r w:rsidR="00DA49BC">
          <w:rPr>
            <w:noProof/>
            <w:webHidden/>
          </w:rPr>
          <w:fldChar w:fldCharType="end"/>
        </w:r>
      </w:hyperlink>
    </w:p>
    <w:p w:rsidR="00DA49BC" w:rsidRDefault="00E7553F">
      <w:pPr>
        <w:pStyle w:val="TOC2"/>
        <w:rPr>
          <w:rFonts w:asciiTheme="minorHAnsi" w:eastAsiaTheme="minorEastAsia" w:hAnsiTheme="minorHAnsi" w:cstheme="minorBidi"/>
          <w:noProof/>
          <w:sz w:val="22"/>
          <w:szCs w:val="22"/>
          <w:lang w:val="en-GB" w:eastAsia="zh-CN"/>
        </w:rPr>
      </w:pPr>
      <w:hyperlink w:anchor="_Toc433026631" w:history="1">
        <w:r w:rsidR="00DA49BC" w:rsidRPr="00812049">
          <w:rPr>
            <w:rStyle w:val="Hyperlink"/>
            <w:noProof/>
            <w:lang w:val="en-GB"/>
          </w:rPr>
          <w:t>2.1</w:t>
        </w:r>
        <w:r w:rsidR="00DA49BC">
          <w:rPr>
            <w:rFonts w:asciiTheme="minorHAnsi" w:eastAsiaTheme="minorEastAsia" w:hAnsiTheme="minorHAnsi" w:cstheme="minorBidi"/>
            <w:noProof/>
            <w:sz w:val="22"/>
            <w:szCs w:val="22"/>
            <w:lang w:val="en-GB" w:eastAsia="zh-CN"/>
          </w:rPr>
          <w:tab/>
        </w:r>
        <w:r w:rsidR="00DA49BC" w:rsidRPr="00812049">
          <w:rPr>
            <w:rStyle w:val="Hyperlink"/>
            <w:noProof/>
            <w:lang w:val="en-GB"/>
          </w:rPr>
          <w:t>Computation of the antenna gain for portable handheld reception</w:t>
        </w:r>
        <w:r w:rsidR="00DA49BC">
          <w:rPr>
            <w:noProof/>
            <w:webHidden/>
          </w:rPr>
          <w:tab/>
        </w:r>
        <w:r w:rsidR="00DA49BC">
          <w:rPr>
            <w:noProof/>
            <w:webHidden/>
          </w:rPr>
          <w:tab/>
        </w:r>
        <w:r w:rsidR="00DA49BC">
          <w:rPr>
            <w:noProof/>
            <w:webHidden/>
          </w:rPr>
          <w:fldChar w:fldCharType="begin"/>
        </w:r>
        <w:r w:rsidR="00DA49BC">
          <w:rPr>
            <w:noProof/>
            <w:webHidden/>
          </w:rPr>
          <w:instrText xml:space="preserve"> PAGEREF _Toc433026631 \h </w:instrText>
        </w:r>
        <w:r w:rsidR="00DA49BC">
          <w:rPr>
            <w:noProof/>
            <w:webHidden/>
          </w:rPr>
        </w:r>
        <w:r w:rsidR="00DA49BC">
          <w:rPr>
            <w:noProof/>
            <w:webHidden/>
          </w:rPr>
          <w:fldChar w:fldCharType="separate"/>
        </w:r>
        <w:r>
          <w:rPr>
            <w:noProof/>
            <w:webHidden/>
          </w:rPr>
          <w:t>46</w:t>
        </w:r>
        <w:r w:rsidR="00DA49BC">
          <w:rPr>
            <w:noProof/>
            <w:webHidden/>
          </w:rPr>
          <w:fldChar w:fldCharType="end"/>
        </w:r>
      </w:hyperlink>
    </w:p>
    <w:p w:rsidR="00DA49BC" w:rsidRDefault="00E7553F">
      <w:pPr>
        <w:pStyle w:val="TOC2"/>
        <w:rPr>
          <w:rFonts w:asciiTheme="minorHAnsi" w:eastAsiaTheme="minorEastAsia" w:hAnsiTheme="minorHAnsi" w:cstheme="minorBidi"/>
          <w:noProof/>
          <w:sz w:val="22"/>
          <w:szCs w:val="22"/>
          <w:lang w:val="en-GB" w:eastAsia="zh-CN"/>
        </w:rPr>
      </w:pPr>
      <w:hyperlink w:anchor="_Toc433026632" w:history="1">
        <w:r w:rsidR="00DA49BC" w:rsidRPr="00812049">
          <w:rPr>
            <w:rStyle w:val="Hyperlink"/>
            <w:noProof/>
            <w:lang w:val="en-GB"/>
          </w:rPr>
          <w:t>2.2</w:t>
        </w:r>
        <w:r w:rsidR="00DA49BC">
          <w:rPr>
            <w:rFonts w:asciiTheme="minorHAnsi" w:eastAsiaTheme="minorEastAsia" w:hAnsiTheme="minorHAnsi" w:cstheme="minorBidi"/>
            <w:noProof/>
            <w:sz w:val="22"/>
            <w:szCs w:val="22"/>
            <w:lang w:val="en-GB" w:eastAsia="zh-CN"/>
          </w:rPr>
          <w:tab/>
        </w:r>
        <w:r w:rsidR="00DA49BC" w:rsidRPr="00812049">
          <w:rPr>
            <w:rStyle w:val="Hyperlink"/>
            <w:noProof/>
            <w:lang w:val="en-GB"/>
          </w:rPr>
          <w:t>Computation of man-made noise allowance from the antenna noise factor</w:t>
        </w:r>
        <w:r w:rsidR="00DA49BC">
          <w:rPr>
            <w:noProof/>
            <w:webHidden/>
          </w:rPr>
          <w:tab/>
        </w:r>
        <w:r w:rsidR="00DA49BC">
          <w:rPr>
            <w:noProof/>
            <w:webHidden/>
          </w:rPr>
          <w:tab/>
        </w:r>
        <w:r w:rsidR="00DA49BC">
          <w:rPr>
            <w:noProof/>
            <w:webHidden/>
          </w:rPr>
          <w:fldChar w:fldCharType="begin"/>
        </w:r>
        <w:r w:rsidR="00DA49BC">
          <w:rPr>
            <w:noProof/>
            <w:webHidden/>
          </w:rPr>
          <w:instrText xml:space="preserve"> PAGEREF _Toc433026632 \h </w:instrText>
        </w:r>
        <w:r w:rsidR="00DA49BC">
          <w:rPr>
            <w:noProof/>
            <w:webHidden/>
          </w:rPr>
        </w:r>
        <w:r w:rsidR="00DA49BC">
          <w:rPr>
            <w:noProof/>
            <w:webHidden/>
          </w:rPr>
          <w:fldChar w:fldCharType="separate"/>
        </w:r>
        <w:r>
          <w:rPr>
            <w:noProof/>
            <w:webHidden/>
          </w:rPr>
          <w:t>47</w:t>
        </w:r>
        <w:r w:rsidR="00DA49BC">
          <w:rPr>
            <w:noProof/>
            <w:webHidden/>
          </w:rPr>
          <w:fldChar w:fldCharType="end"/>
        </w:r>
      </w:hyperlink>
    </w:p>
    <w:p w:rsidR="00DA49BC" w:rsidRDefault="00E7553F">
      <w:pPr>
        <w:pStyle w:val="TOC1"/>
        <w:rPr>
          <w:rFonts w:asciiTheme="minorHAnsi" w:eastAsiaTheme="minorEastAsia" w:hAnsiTheme="minorHAnsi" w:cstheme="minorBidi"/>
          <w:noProof/>
          <w:sz w:val="22"/>
          <w:szCs w:val="22"/>
          <w:lang w:val="en-GB" w:eastAsia="zh-CN"/>
        </w:rPr>
      </w:pPr>
      <w:hyperlink w:anchor="_Toc433026633" w:history="1">
        <w:r w:rsidR="00DA49BC" w:rsidRPr="00812049">
          <w:rPr>
            <w:rStyle w:val="Hyperlink"/>
            <w:noProof/>
            <w:lang w:val="en-GB" w:eastAsia="zh-CN"/>
          </w:rPr>
          <w:t xml:space="preserve">Annex 2 </w:t>
        </w:r>
        <w:r w:rsidR="00DA49BC">
          <w:rPr>
            <w:rStyle w:val="Hyperlink"/>
            <w:noProof/>
            <w:lang w:val="en-GB" w:eastAsia="zh-CN"/>
          </w:rPr>
          <w:t>–</w:t>
        </w:r>
        <w:r w:rsidR="00DA49BC" w:rsidRPr="00812049">
          <w:rPr>
            <w:rStyle w:val="Hyperlink"/>
            <w:noProof/>
            <w:lang w:val="en-GB" w:eastAsia="zh-CN"/>
          </w:rPr>
          <w:t xml:space="preserve"> Planning parameters for </w:t>
        </w:r>
        <w:r w:rsidR="00DA49BC" w:rsidRPr="00812049">
          <w:rPr>
            <w:rStyle w:val="Hyperlink"/>
            <w:noProof/>
            <w:lang w:val="en-GB"/>
          </w:rPr>
          <w:t xml:space="preserve">digital terrestrial </w:t>
        </w:r>
        <w:r w:rsidR="00DA49BC" w:rsidRPr="00812049">
          <w:rPr>
            <w:rStyle w:val="Hyperlink"/>
            <w:noProof/>
            <w:lang w:val="en-GB" w:eastAsia="zh-CN"/>
          </w:rPr>
          <w:t>broadcasting</w:t>
        </w:r>
        <w:r w:rsidR="00DA49BC" w:rsidRPr="00812049">
          <w:rPr>
            <w:rStyle w:val="Hyperlink"/>
            <w:noProof/>
            <w:lang w:val="en-GB"/>
          </w:rPr>
          <w:t xml:space="preserve">  system </w:t>
        </w:r>
        <w:r w:rsidR="00DA49BC" w:rsidRPr="00812049">
          <w:rPr>
            <w:rStyle w:val="Hyperlink"/>
            <w:noProof/>
            <w:lang w:val="en-GB" w:eastAsia="zh-CN"/>
          </w:rPr>
          <w:t>RAVIS in VHF Bands I and II</w:t>
        </w:r>
        <w:r w:rsidR="00DA49BC">
          <w:rPr>
            <w:noProof/>
            <w:webHidden/>
          </w:rPr>
          <w:tab/>
        </w:r>
        <w:r w:rsidR="00DA49BC">
          <w:rPr>
            <w:noProof/>
            <w:webHidden/>
          </w:rPr>
          <w:tab/>
        </w:r>
        <w:r w:rsidR="00DA49BC">
          <w:rPr>
            <w:noProof/>
            <w:webHidden/>
          </w:rPr>
          <w:fldChar w:fldCharType="begin"/>
        </w:r>
        <w:r w:rsidR="00DA49BC">
          <w:rPr>
            <w:noProof/>
            <w:webHidden/>
          </w:rPr>
          <w:instrText xml:space="preserve"> PAGEREF _Toc433026633 \h </w:instrText>
        </w:r>
        <w:r w:rsidR="00DA49BC">
          <w:rPr>
            <w:noProof/>
            <w:webHidden/>
          </w:rPr>
        </w:r>
        <w:r w:rsidR="00DA49BC">
          <w:rPr>
            <w:noProof/>
            <w:webHidden/>
          </w:rPr>
          <w:fldChar w:fldCharType="separate"/>
        </w:r>
        <w:r>
          <w:rPr>
            <w:noProof/>
            <w:webHidden/>
          </w:rPr>
          <w:t>49</w:t>
        </w:r>
        <w:r w:rsidR="00DA49BC">
          <w:rPr>
            <w:noProof/>
            <w:webHidden/>
          </w:rPr>
          <w:fldChar w:fldCharType="end"/>
        </w:r>
      </w:hyperlink>
    </w:p>
    <w:p w:rsidR="00DA49BC" w:rsidRDefault="00E7553F">
      <w:pPr>
        <w:pStyle w:val="TOC1"/>
        <w:rPr>
          <w:rFonts w:asciiTheme="minorHAnsi" w:eastAsiaTheme="minorEastAsia" w:hAnsiTheme="minorHAnsi" w:cstheme="minorBidi"/>
          <w:noProof/>
          <w:sz w:val="22"/>
          <w:szCs w:val="22"/>
          <w:lang w:val="en-GB" w:eastAsia="zh-CN"/>
        </w:rPr>
      </w:pPr>
      <w:hyperlink w:anchor="_Toc433026634" w:history="1">
        <w:r w:rsidR="00DA49BC" w:rsidRPr="00812049">
          <w:rPr>
            <w:rStyle w:val="Hyperlink"/>
            <w:noProof/>
            <w:lang w:val="en-GB"/>
          </w:rPr>
          <w:t>1</w:t>
        </w:r>
        <w:r w:rsidR="00DA49BC">
          <w:rPr>
            <w:rFonts w:asciiTheme="minorHAnsi" w:eastAsiaTheme="minorEastAsia" w:hAnsiTheme="minorHAnsi" w:cstheme="minorBidi"/>
            <w:noProof/>
            <w:sz w:val="22"/>
            <w:szCs w:val="22"/>
            <w:lang w:val="en-GB" w:eastAsia="zh-CN"/>
          </w:rPr>
          <w:tab/>
        </w:r>
        <w:r w:rsidR="00DA49BC" w:rsidRPr="00812049">
          <w:rPr>
            <w:rStyle w:val="Hyperlink"/>
            <w:noProof/>
            <w:lang w:val="en-GB"/>
          </w:rPr>
          <w:t>Reception modes</w:t>
        </w:r>
        <w:r w:rsidR="00DA49BC">
          <w:rPr>
            <w:noProof/>
            <w:webHidden/>
          </w:rPr>
          <w:tab/>
        </w:r>
        <w:r w:rsidR="00DA49BC">
          <w:rPr>
            <w:noProof/>
            <w:webHidden/>
          </w:rPr>
          <w:tab/>
        </w:r>
        <w:r w:rsidR="00DA49BC">
          <w:rPr>
            <w:noProof/>
            <w:webHidden/>
          </w:rPr>
          <w:fldChar w:fldCharType="begin"/>
        </w:r>
        <w:r w:rsidR="00DA49BC">
          <w:rPr>
            <w:noProof/>
            <w:webHidden/>
          </w:rPr>
          <w:instrText xml:space="preserve"> PAGEREF _Toc433026634 \h </w:instrText>
        </w:r>
        <w:r w:rsidR="00DA49BC">
          <w:rPr>
            <w:noProof/>
            <w:webHidden/>
          </w:rPr>
        </w:r>
        <w:r w:rsidR="00DA49BC">
          <w:rPr>
            <w:noProof/>
            <w:webHidden/>
          </w:rPr>
          <w:fldChar w:fldCharType="separate"/>
        </w:r>
        <w:r>
          <w:rPr>
            <w:noProof/>
            <w:webHidden/>
          </w:rPr>
          <w:t>49</w:t>
        </w:r>
        <w:r w:rsidR="00DA49BC">
          <w:rPr>
            <w:noProof/>
            <w:webHidden/>
          </w:rPr>
          <w:fldChar w:fldCharType="end"/>
        </w:r>
      </w:hyperlink>
    </w:p>
    <w:p w:rsidR="00DA49BC" w:rsidRDefault="00E7553F">
      <w:pPr>
        <w:pStyle w:val="TOC2"/>
        <w:rPr>
          <w:rFonts w:asciiTheme="minorHAnsi" w:eastAsiaTheme="minorEastAsia" w:hAnsiTheme="minorHAnsi" w:cstheme="minorBidi"/>
          <w:noProof/>
          <w:sz w:val="22"/>
          <w:szCs w:val="22"/>
          <w:lang w:val="en-GB" w:eastAsia="zh-CN"/>
        </w:rPr>
      </w:pPr>
      <w:hyperlink w:anchor="_Toc433026635" w:history="1">
        <w:r w:rsidR="00DA49BC" w:rsidRPr="00812049">
          <w:rPr>
            <w:rStyle w:val="Hyperlink"/>
            <w:noProof/>
            <w:lang w:val="en-GB"/>
          </w:rPr>
          <w:t>1.1</w:t>
        </w:r>
        <w:r w:rsidR="00DA49BC">
          <w:rPr>
            <w:rFonts w:asciiTheme="minorHAnsi" w:eastAsiaTheme="minorEastAsia" w:hAnsiTheme="minorHAnsi" w:cstheme="minorBidi"/>
            <w:noProof/>
            <w:sz w:val="22"/>
            <w:szCs w:val="22"/>
            <w:lang w:val="en-GB" w:eastAsia="zh-CN"/>
          </w:rPr>
          <w:tab/>
        </w:r>
        <w:r w:rsidR="00DA49BC" w:rsidRPr="00812049">
          <w:rPr>
            <w:rStyle w:val="Hyperlink"/>
            <w:noProof/>
            <w:lang w:val="en-GB"/>
          </w:rPr>
          <w:t>Fixed reception</w:t>
        </w:r>
        <w:r w:rsidR="00DA49BC">
          <w:rPr>
            <w:noProof/>
            <w:webHidden/>
          </w:rPr>
          <w:tab/>
        </w:r>
        <w:r w:rsidR="00DA49BC">
          <w:rPr>
            <w:noProof/>
            <w:webHidden/>
          </w:rPr>
          <w:tab/>
        </w:r>
        <w:r w:rsidR="00DA49BC">
          <w:rPr>
            <w:noProof/>
            <w:webHidden/>
          </w:rPr>
          <w:fldChar w:fldCharType="begin"/>
        </w:r>
        <w:r w:rsidR="00DA49BC">
          <w:rPr>
            <w:noProof/>
            <w:webHidden/>
          </w:rPr>
          <w:instrText xml:space="preserve"> PAGEREF _Toc433026635 \h </w:instrText>
        </w:r>
        <w:r w:rsidR="00DA49BC">
          <w:rPr>
            <w:noProof/>
            <w:webHidden/>
          </w:rPr>
        </w:r>
        <w:r w:rsidR="00DA49BC">
          <w:rPr>
            <w:noProof/>
            <w:webHidden/>
          </w:rPr>
          <w:fldChar w:fldCharType="separate"/>
        </w:r>
        <w:r>
          <w:rPr>
            <w:noProof/>
            <w:webHidden/>
          </w:rPr>
          <w:t>49</w:t>
        </w:r>
        <w:r w:rsidR="00DA49BC">
          <w:rPr>
            <w:noProof/>
            <w:webHidden/>
          </w:rPr>
          <w:fldChar w:fldCharType="end"/>
        </w:r>
      </w:hyperlink>
    </w:p>
    <w:p w:rsidR="00DA49BC" w:rsidRDefault="00E7553F">
      <w:pPr>
        <w:pStyle w:val="TOC2"/>
        <w:rPr>
          <w:rFonts w:asciiTheme="minorHAnsi" w:eastAsiaTheme="minorEastAsia" w:hAnsiTheme="minorHAnsi" w:cstheme="minorBidi"/>
          <w:noProof/>
          <w:sz w:val="22"/>
          <w:szCs w:val="22"/>
          <w:lang w:val="en-GB" w:eastAsia="zh-CN"/>
        </w:rPr>
      </w:pPr>
      <w:hyperlink w:anchor="_Toc433026636" w:history="1">
        <w:r w:rsidR="00DA49BC" w:rsidRPr="00812049">
          <w:rPr>
            <w:rStyle w:val="Hyperlink"/>
            <w:noProof/>
            <w:lang w:val="en-GB"/>
          </w:rPr>
          <w:t>1.2</w:t>
        </w:r>
        <w:r w:rsidR="00DA49BC">
          <w:rPr>
            <w:rFonts w:asciiTheme="minorHAnsi" w:eastAsiaTheme="minorEastAsia" w:hAnsiTheme="minorHAnsi" w:cstheme="minorBidi"/>
            <w:noProof/>
            <w:sz w:val="22"/>
            <w:szCs w:val="22"/>
            <w:lang w:val="en-GB" w:eastAsia="zh-CN"/>
          </w:rPr>
          <w:tab/>
        </w:r>
        <w:r w:rsidR="00DA49BC" w:rsidRPr="00812049">
          <w:rPr>
            <w:rStyle w:val="Hyperlink"/>
            <w:noProof/>
            <w:lang w:val="en-GB"/>
          </w:rPr>
          <w:t>Portable reception</w:t>
        </w:r>
        <w:r w:rsidR="00DA49BC">
          <w:rPr>
            <w:noProof/>
            <w:webHidden/>
          </w:rPr>
          <w:tab/>
        </w:r>
        <w:r w:rsidR="00DA49BC">
          <w:rPr>
            <w:noProof/>
            <w:webHidden/>
          </w:rPr>
          <w:tab/>
        </w:r>
        <w:r w:rsidR="00DA49BC">
          <w:rPr>
            <w:noProof/>
            <w:webHidden/>
          </w:rPr>
          <w:fldChar w:fldCharType="begin"/>
        </w:r>
        <w:r w:rsidR="00DA49BC">
          <w:rPr>
            <w:noProof/>
            <w:webHidden/>
          </w:rPr>
          <w:instrText xml:space="preserve"> PAGEREF _Toc433026636 \h </w:instrText>
        </w:r>
        <w:r w:rsidR="00DA49BC">
          <w:rPr>
            <w:noProof/>
            <w:webHidden/>
          </w:rPr>
        </w:r>
        <w:r w:rsidR="00DA49BC">
          <w:rPr>
            <w:noProof/>
            <w:webHidden/>
          </w:rPr>
          <w:fldChar w:fldCharType="separate"/>
        </w:r>
        <w:r>
          <w:rPr>
            <w:noProof/>
            <w:webHidden/>
          </w:rPr>
          <w:t>49</w:t>
        </w:r>
        <w:r w:rsidR="00DA49BC">
          <w:rPr>
            <w:noProof/>
            <w:webHidden/>
          </w:rPr>
          <w:fldChar w:fldCharType="end"/>
        </w:r>
      </w:hyperlink>
    </w:p>
    <w:p w:rsidR="00DA49BC" w:rsidRDefault="00E7553F">
      <w:pPr>
        <w:pStyle w:val="TOC2"/>
        <w:rPr>
          <w:rFonts w:asciiTheme="minorHAnsi" w:eastAsiaTheme="minorEastAsia" w:hAnsiTheme="minorHAnsi" w:cstheme="minorBidi"/>
          <w:noProof/>
          <w:sz w:val="22"/>
          <w:szCs w:val="22"/>
          <w:lang w:val="en-GB" w:eastAsia="zh-CN"/>
        </w:rPr>
      </w:pPr>
      <w:hyperlink w:anchor="_Toc433026637" w:history="1">
        <w:r w:rsidR="00DA49BC" w:rsidRPr="00812049">
          <w:rPr>
            <w:rStyle w:val="Hyperlink"/>
            <w:noProof/>
            <w:lang w:val="en-GB"/>
          </w:rPr>
          <w:t>1.3</w:t>
        </w:r>
        <w:r w:rsidR="00DA49BC">
          <w:rPr>
            <w:rFonts w:asciiTheme="minorHAnsi" w:eastAsiaTheme="minorEastAsia" w:hAnsiTheme="minorHAnsi" w:cstheme="minorBidi"/>
            <w:noProof/>
            <w:sz w:val="22"/>
            <w:szCs w:val="22"/>
            <w:lang w:val="en-GB" w:eastAsia="zh-CN"/>
          </w:rPr>
          <w:tab/>
        </w:r>
        <w:r w:rsidR="00DA49BC" w:rsidRPr="00812049">
          <w:rPr>
            <w:rStyle w:val="Hyperlink"/>
            <w:noProof/>
            <w:lang w:val="en-GB"/>
          </w:rPr>
          <w:t>Mobile reception</w:t>
        </w:r>
        <w:r w:rsidR="00DA49BC">
          <w:rPr>
            <w:noProof/>
            <w:webHidden/>
          </w:rPr>
          <w:tab/>
        </w:r>
        <w:r w:rsidR="00DA49BC">
          <w:rPr>
            <w:noProof/>
            <w:webHidden/>
          </w:rPr>
          <w:tab/>
        </w:r>
        <w:r w:rsidR="00DA49BC">
          <w:rPr>
            <w:noProof/>
            <w:webHidden/>
          </w:rPr>
          <w:fldChar w:fldCharType="begin"/>
        </w:r>
        <w:r w:rsidR="00DA49BC">
          <w:rPr>
            <w:noProof/>
            <w:webHidden/>
          </w:rPr>
          <w:instrText xml:space="preserve"> PAGEREF _Toc433026637 \h </w:instrText>
        </w:r>
        <w:r w:rsidR="00DA49BC">
          <w:rPr>
            <w:noProof/>
            <w:webHidden/>
          </w:rPr>
        </w:r>
        <w:r w:rsidR="00DA49BC">
          <w:rPr>
            <w:noProof/>
            <w:webHidden/>
          </w:rPr>
          <w:fldChar w:fldCharType="separate"/>
        </w:r>
        <w:r>
          <w:rPr>
            <w:noProof/>
            <w:webHidden/>
          </w:rPr>
          <w:t>50</w:t>
        </w:r>
        <w:r w:rsidR="00DA49BC">
          <w:rPr>
            <w:noProof/>
            <w:webHidden/>
          </w:rPr>
          <w:fldChar w:fldCharType="end"/>
        </w:r>
      </w:hyperlink>
    </w:p>
    <w:p w:rsidR="00DA49BC" w:rsidRPr="00B618E5" w:rsidRDefault="00DA49BC" w:rsidP="00DA49BC">
      <w:pPr>
        <w:pStyle w:val="toc0"/>
        <w:keepNext/>
        <w:widowControl w:val="0"/>
        <w:rPr>
          <w:noProof/>
          <w:lang w:val="en-GB" w:eastAsia="de-DE"/>
        </w:rPr>
      </w:pPr>
      <w:r w:rsidRPr="00B618E5">
        <w:rPr>
          <w:noProof/>
          <w:lang w:val="en-GB" w:eastAsia="de-DE"/>
        </w:rPr>
        <w:lastRenderedPageBreak/>
        <w:tab/>
        <w:t>Page</w:t>
      </w:r>
    </w:p>
    <w:p w:rsidR="00DA49BC" w:rsidRDefault="00E7553F" w:rsidP="00DA49BC">
      <w:pPr>
        <w:pStyle w:val="TOC1"/>
        <w:keepNext/>
        <w:rPr>
          <w:rFonts w:asciiTheme="minorHAnsi" w:eastAsiaTheme="minorEastAsia" w:hAnsiTheme="minorHAnsi" w:cstheme="minorBidi"/>
          <w:noProof/>
          <w:sz w:val="22"/>
          <w:szCs w:val="22"/>
          <w:lang w:val="en-GB" w:eastAsia="zh-CN"/>
        </w:rPr>
      </w:pPr>
      <w:hyperlink w:anchor="_Toc433026638" w:history="1">
        <w:r w:rsidR="00DA49BC" w:rsidRPr="00812049">
          <w:rPr>
            <w:rStyle w:val="Hyperlink"/>
            <w:noProof/>
            <w:lang w:val="en-GB"/>
          </w:rPr>
          <w:t>2</w:t>
        </w:r>
        <w:r w:rsidR="00DA49BC">
          <w:rPr>
            <w:rFonts w:asciiTheme="minorHAnsi" w:eastAsiaTheme="minorEastAsia" w:hAnsiTheme="minorHAnsi" w:cstheme="minorBidi"/>
            <w:noProof/>
            <w:sz w:val="22"/>
            <w:szCs w:val="22"/>
            <w:lang w:val="en-GB" w:eastAsia="zh-CN"/>
          </w:rPr>
          <w:tab/>
        </w:r>
        <w:r w:rsidR="00DA49BC" w:rsidRPr="00812049">
          <w:rPr>
            <w:rStyle w:val="Hyperlink"/>
            <w:noProof/>
            <w:lang w:val="en-GB"/>
          </w:rPr>
          <w:t>Correction factors for field-strength predictions</w:t>
        </w:r>
        <w:r w:rsidR="00DA49BC">
          <w:rPr>
            <w:noProof/>
            <w:webHidden/>
          </w:rPr>
          <w:tab/>
        </w:r>
        <w:r w:rsidR="00DA49BC">
          <w:rPr>
            <w:noProof/>
            <w:webHidden/>
          </w:rPr>
          <w:tab/>
        </w:r>
        <w:r w:rsidR="00DA49BC">
          <w:rPr>
            <w:noProof/>
            <w:webHidden/>
          </w:rPr>
          <w:fldChar w:fldCharType="begin"/>
        </w:r>
        <w:r w:rsidR="00DA49BC">
          <w:rPr>
            <w:noProof/>
            <w:webHidden/>
          </w:rPr>
          <w:instrText xml:space="preserve"> PAGEREF _Toc433026638 \h </w:instrText>
        </w:r>
        <w:r w:rsidR="00DA49BC">
          <w:rPr>
            <w:noProof/>
            <w:webHidden/>
          </w:rPr>
        </w:r>
        <w:r w:rsidR="00DA49BC">
          <w:rPr>
            <w:noProof/>
            <w:webHidden/>
          </w:rPr>
          <w:fldChar w:fldCharType="separate"/>
        </w:r>
        <w:r>
          <w:rPr>
            <w:noProof/>
            <w:webHidden/>
          </w:rPr>
          <w:t>50</w:t>
        </w:r>
        <w:r w:rsidR="00DA49BC">
          <w:rPr>
            <w:noProof/>
            <w:webHidden/>
          </w:rPr>
          <w:fldChar w:fldCharType="end"/>
        </w:r>
      </w:hyperlink>
    </w:p>
    <w:p w:rsidR="00DA49BC" w:rsidRDefault="00E7553F" w:rsidP="00DA49BC">
      <w:pPr>
        <w:pStyle w:val="TOC2"/>
        <w:keepNext/>
        <w:rPr>
          <w:rFonts w:asciiTheme="minorHAnsi" w:eastAsiaTheme="minorEastAsia" w:hAnsiTheme="minorHAnsi" w:cstheme="minorBidi"/>
          <w:noProof/>
          <w:sz w:val="22"/>
          <w:szCs w:val="22"/>
          <w:lang w:val="en-GB" w:eastAsia="zh-CN"/>
        </w:rPr>
      </w:pPr>
      <w:hyperlink w:anchor="_Toc433026639" w:history="1">
        <w:r w:rsidR="00DA49BC" w:rsidRPr="00812049">
          <w:rPr>
            <w:rStyle w:val="Hyperlink"/>
            <w:noProof/>
            <w:lang w:val="en-GB"/>
          </w:rPr>
          <w:t>2.1</w:t>
        </w:r>
        <w:r w:rsidR="00DA49BC">
          <w:rPr>
            <w:rFonts w:asciiTheme="minorHAnsi" w:eastAsiaTheme="minorEastAsia" w:hAnsiTheme="minorHAnsi" w:cstheme="minorBidi"/>
            <w:noProof/>
            <w:sz w:val="22"/>
            <w:szCs w:val="22"/>
            <w:lang w:val="en-GB" w:eastAsia="zh-CN"/>
          </w:rPr>
          <w:tab/>
        </w:r>
        <w:r w:rsidR="00DA49BC" w:rsidRPr="00812049">
          <w:rPr>
            <w:rStyle w:val="Hyperlink"/>
            <w:noProof/>
            <w:lang w:val="en-GB"/>
          </w:rPr>
          <w:t>Reference frequency</w:t>
        </w:r>
        <w:r w:rsidR="00DA49BC">
          <w:rPr>
            <w:noProof/>
            <w:webHidden/>
          </w:rPr>
          <w:tab/>
        </w:r>
        <w:r w:rsidR="00DA49BC">
          <w:rPr>
            <w:noProof/>
            <w:webHidden/>
          </w:rPr>
          <w:tab/>
        </w:r>
        <w:r w:rsidR="00DA49BC">
          <w:rPr>
            <w:noProof/>
            <w:webHidden/>
          </w:rPr>
          <w:fldChar w:fldCharType="begin"/>
        </w:r>
        <w:r w:rsidR="00DA49BC">
          <w:rPr>
            <w:noProof/>
            <w:webHidden/>
          </w:rPr>
          <w:instrText xml:space="preserve"> PAGEREF _Toc433026639 \h </w:instrText>
        </w:r>
        <w:r w:rsidR="00DA49BC">
          <w:rPr>
            <w:noProof/>
            <w:webHidden/>
          </w:rPr>
        </w:r>
        <w:r w:rsidR="00DA49BC">
          <w:rPr>
            <w:noProof/>
            <w:webHidden/>
          </w:rPr>
          <w:fldChar w:fldCharType="separate"/>
        </w:r>
        <w:r>
          <w:rPr>
            <w:noProof/>
            <w:webHidden/>
          </w:rPr>
          <w:t>51</w:t>
        </w:r>
        <w:r w:rsidR="00DA49BC">
          <w:rPr>
            <w:noProof/>
            <w:webHidden/>
          </w:rPr>
          <w:fldChar w:fldCharType="end"/>
        </w:r>
      </w:hyperlink>
    </w:p>
    <w:p w:rsidR="00DA49BC" w:rsidRDefault="00E7553F">
      <w:pPr>
        <w:pStyle w:val="TOC2"/>
        <w:rPr>
          <w:rFonts w:asciiTheme="minorHAnsi" w:eastAsiaTheme="minorEastAsia" w:hAnsiTheme="minorHAnsi" w:cstheme="minorBidi"/>
          <w:noProof/>
          <w:sz w:val="22"/>
          <w:szCs w:val="22"/>
          <w:lang w:val="en-GB" w:eastAsia="zh-CN"/>
        </w:rPr>
      </w:pPr>
      <w:hyperlink w:anchor="_Toc433026640" w:history="1">
        <w:r w:rsidR="00DA49BC" w:rsidRPr="00812049">
          <w:rPr>
            <w:rStyle w:val="Hyperlink"/>
            <w:noProof/>
            <w:lang w:val="en-GB"/>
          </w:rPr>
          <w:t>2.2</w:t>
        </w:r>
        <w:r w:rsidR="00DA49BC">
          <w:rPr>
            <w:rFonts w:asciiTheme="minorHAnsi" w:eastAsiaTheme="minorEastAsia" w:hAnsiTheme="minorHAnsi" w:cstheme="minorBidi"/>
            <w:noProof/>
            <w:sz w:val="22"/>
            <w:szCs w:val="22"/>
            <w:lang w:val="en-GB" w:eastAsia="zh-CN"/>
          </w:rPr>
          <w:tab/>
        </w:r>
        <w:r w:rsidR="00DA49BC" w:rsidRPr="00812049">
          <w:rPr>
            <w:rStyle w:val="Hyperlink"/>
            <w:noProof/>
            <w:lang w:val="en-GB"/>
          </w:rPr>
          <w:t>Antenna gain</w:t>
        </w:r>
        <w:r w:rsidR="00DA49BC">
          <w:rPr>
            <w:noProof/>
            <w:webHidden/>
          </w:rPr>
          <w:tab/>
        </w:r>
        <w:r w:rsidR="00DA49BC">
          <w:rPr>
            <w:noProof/>
            <w:webHidden/>
          </w:rPr>
          <w:tab/>
        </w:r>
        <w:r w:rsidR="00DA49BC">
          <w:rPr>
            <w:noProof/>
            <w:webHidden/>
          </w:rPr>
          <w:fldChar w:fldCharType="begin"/>
        </w:r>
        <w:r w:rsidR="00DA49BC">
          <w:rPr>
            <w:noProof/>
            <w:webHidden/>
          </w:rPr>
          <w:instrText xml:space="preserve"> PAGEREF _Toc433026640 \h </w:instrText>
        </w:r>
        <w:r w:rsidR="00DA49BC">
          <w:rPr>
            <w:noProof/>
            <w:webHidden/>
          </w:rPr>
        </w:r>
        <w:r w:rsidR="00DA49BC">
          <w:rPr>
            <w:noProof/>
            <w:webHidden/>
          </w:rPr>
          <w:fldChar w:fldCharType="separate"/>
        </w:r>
        <w:r>
          <w:rPr>
            <w:noProof/>
            <w:webHidden/>
          </w:rPr>
          <w:t>51</w:t>
        </w:r>
        <w:r w:rsidR="00DA49BC">
          <w:rPr>
            <w:noProof/>
            <w:webHidden/>
          </w:rPr>
          <w:fldChar w:fldCharType="end"/>
        </w:r>
      </w:hyperlink>
    </w:p>
    <w:p w:rsidR="00DA49BC" w:rsidRDefault="00E7553F">
      <w:pPr>
        <w:pStyle w:val="TOC2"/>
        <w:rPr>
          <w:rFonts w:asciiTheme="minorHAnsi" w:eastAsiaTheme="minorEastAsia" w:hAnsiTheme="minorHAnsi" w:cstheme="minorBidi"/>
          <w:noProof/>
          <w:sz w:val="22"/>
          <w:szCs w:val="22"/>
          <w:lang w:val="en-GB" w:eastAsia="zh-CN"/>
        </w:rPr>
      </w:pPr>
      <w:hyperlink w:anchor="_Toc433026641" w:history="1">
        <w:r w:rsidR="00DA49BC" w:rsidRPr="00812049">
          <w:rPr>
            <w:rStyle w:val="Hyperlink"/>
            <w:noProof/>
            <w:lang w:val="en-GB"/>
          </w:rPr>
          <w:t>2.3</w:t>
        </w:r>
        <w:r w:rsidR="00DA49BC">
          <w:rPr>
            <w:rFonts w:asciiTheme="minorHAnsi" w:eastAsiaTheme="minorEastAsia" w:hAnsiTheme="minorHAnsi" w:cstheme="minorBidi"/>
            <w:noProof/>
            <w:sz w:val="22"/>
            <w:szCs w:val="22"/>
            <w:lang w:val="en-GB" w:eastAsia="zh-CN"/>
          </w:rPr>
          <w:tab/>
        </w:r>
        <w:r w:rsidR="00DA49BC" w:rsidRPr="00812049">
          <w:rPr>
            <w:rStyle w:val="Hyperlink"/>
            <w:noProof/>
            <w:lang w:val="en-GB"/>
          </w:rPr>
          <w:t>Feeder loss</w:t>
        </w:r>
        <w:r w:rsidR="00DA49BC">
          <w:rPr>
            <w:noProof/>
            <w:webHidden/>
          </w:rPr>
          <w:tab/>
        </w:r>
        <w:r w:rsidR="00DA49BC">
          <w:rPr>
            <w:noProof/>
            <w:webHidden/>
          </w:rPr>
          <w:tab/>
        </w:r>
        <w:r w:rsidR="00DA49BC">
          <w:rPr>
            <w:noProof/>
            <w:webHidden/>
          </w:rPr>
          <w:fldChar w:fldCharType="begin"/>
        </w:r>
        <w:r w:rsidR="00DA49BC">
          <w:rPr>
            <w:noProof/>
            <w:webHidden/>
          </w:rPr>
          <w:instrText xml:space="preserve"> PAGEREF _Toc433026641 \h </w:instrText>
        </w:r>
        <w:r w:rsidR="00DA49BC">
          <w:rPr>
            <w:noProof/>
            <w:webHidden/>
          </w:rPr>
        </w:r>
        <w:r w:rsidR="00DA49BC">
          <w:rPr>
            <w:noProof/>
            <w:webHidden/>
          </w:rPr>
          <w:fldChar w:fldCharType="separate"/>
        </w:r>
        <w:r>
          <w:rPr>
            <w:noProof/>
            <w:webHidden/>
          </w:rPr>
          <w:t>52</w:t>
        </w:r>
        <w:r w:rsidR="00DA49BC">
          <w:rPr>
            <w:noProof/>
            <w:webHidden/>
          </w:rPr>
          <w:fldChar w:fldCharType="end"/>
        </w:r>
      </w:hyperlink>
    </w:p>
    <w:p w:rsidR="00DA49BC" w:rsidRDefault="00E7553F">
      <w:pPr>
        <w:pStyle w:val="TOC2"/>
        <w:rPr>
          <w:rFonts w:asciiTheme="minorHAnsi" w:eastAsiaTheme="minorEastAsia" w:hAnsiTheme="minorHAnsi" w:cstheme="minorBidi"/>
          <w:noProof/>
          <w:sz w:val="22"/>
          <w:szCs w:val="22"/>
          <w:lang w:val="en-GB" w:eastAsia="zh-CN"/>
        </w:rPr>
      </w:pPr>
      <w:hyperlink w:anchor="_Toc433026642" w:history="1">
        <w:r w:rsidR="00DA49BC" w:rsidRPr="00812049">
          <w:rPr>
            <w:rStyle w:val="Hyperlink"/>
            <w:noProof/>
            <w:lang w:val="en-GB"/>
          </w:rPr>
          <w:t>2.4</w:t>
        </w:r>
        <w:r w:rsidR="00DA49BC">
          <w:rPr>
            <w:rFonts w:asciiTheme="minorHAnsi" w:eastAsiaTheme="minorEastAsia" w:hAnsiTheme="minorHAnsi" w:cstheme="minorBidi"/>
            <w:noProof/>
            <w:sz w:val="22"/>
            <w:szCs w:val="22"/>
            <w:lang w:val="en-GB" w:eastAsia="zh-CN"/>
          </w:rPr>
          <w:tab/>
        </w:r>
        <w:r w:rsidR="00DA49BC" w:rsidRPr="00812049">
          <w:rPr>
            <w:rStyle w:val="Hyperlink"/>
            <w:noProof/>
            <w:lang w:val="en-GB"/>
          </w:rPr>
          <w:t>Height loss correction factor</w:t>
        </w:r>
        <w:r w:rsidR="00DA49BC">
          <w:rPr>
            <w:noProof/>
            <w:webHidden/>
          </w:rPr>
          <w:tab/>
        </w:r>
        <w:r w:rsidR="00DA49BC">
          <w:rPr>
            <w:noProof/>
            <w:webHidden/>
          </w:rPr>
          <w:tab/>
        </w:r>
        <w:r w:rsidR="00DA49BC">
          <w:rPr>
            <w:noProof/>
            <w:webHidden/>
          </w:rPr>
          <w:fldChar w:fldCharType="begin"/>
        </w:r>
        <w:r w:rsidR="00DA49BC">
          <w:rPr>
            <w:noProof/>
            <w:webHidden/>
          </w:rPr>
          <w:instrText xml:space="preserve"> PAGEREF _Toc433026642 \h </w:instrText>
        </w:r>
        <w:r w:rsidR="00DA49BC">
          <w:rPr>
            <w:noProof/>
            <w:webHidden/>
          </w:rPr>
        </w:r>
        <w:r w:rsidR="00DA49BC">
          <w:rPr>
            <w:noProof/>
            <w:webHidden/>
          </w:rPr>
          <w:fldChar w:fldCharType="separate"/>
        </w:r>
        <w:r>
          <w:rPr>
            <w:noProof/>
            <w:webHidden/>
          </w:rPr>
          <w:t>52</w:t>
        </w:r>
        <w:r w:rsidR="00DA49BC">
          <w:rPr>
            <w:noProof/>
            <w:webHidden/>
          </w:rPr>
          <w:fldChar w:fldCharType="end"/>
        </w:r>
      </w:hyperlink>
    </w:p>
    <w:p w:rsidR="00DA49BC" w:rsidRDefault="00E7553F">
      <w:pPr>
        <w:pStyle w:val="TOC2"/>
        <w:rPr>
          <w:rFonts w:asciiTheme="minorHAnsi" w:eastAsiaTheme="minorEastAsia" w:hAnsiTheme="minorHAnsi" w:cstheme="minorBidi"/>
          <w:noProof/>
          <w:sz w:val="22"/>
          <w:szCs w:val="22"/>
          <w:lang w:val="en-GB" w:eastAsia="zh-CN"/>
        </w:rPr>
      </w:pPr>
      <w:hyperlink w:anchor="_Toc433026643" w:history="1">
        <w:r w:rsidR="00DA49BC" w:rsidRPr="00812049">
          <w:rPr>
            <w:rStyle w:val="Hyperlink"/>
            <w:noProof/>
            <w:lang w:val="en-GB"/>
          </w:rPr>
          <w:t>2.5</w:t>
        </w:r>
        <w:r w:rsidR="00DA49BC">
          <w:rPr>
            <w:rFonts w:asciiTheme="minorHAnsi" w:eastAsiaTheme="minorEastAsia" w:hAnsiTheme="minorHAnsi" w:cstheme="minorBidi"/>
            <w:noProof/>
            <w:sz w:val="22"/>
            <w:szCs w:val="22"/>
            <w:lang w:val="en-GB" w:eastAsia="zh-CN"/>
          </w:rPr>
          <w:tab/>
        </w:r>
        <w:r w:rsidR="00DA49BC" w:rsidRPr="00812049">
          <w:rPr>
            <w:rStyle w:val="Hyperlink"/>
            <w:noProof/>
            <w:lang w:val="en-GB"/>
          </w:rPr>
          <w:t>Building penetration loss</w:t>
        </w:r>
        <w:r w:rsidR="00DA49BC">
          <w:rPr>
            <w:noProof/>
            <w:webHidden/>
          </w:rPr>
          <w:tab/>
        </w:r>
        <w:r w:rsidR="00DA49BC">
          <w:rPr>
            <w:noProof/>
            <w:webHidden/>
          </w:rPr>
          <w:tab/>
        </w:r>
        <w:r w:rsidR="00DA49BC">
          <w:rPr>
            <w:noProof/>
            <w:webHidden/>
          </w:rPr>
          <w:fldChar w:fldCharType="begin"/>
        </w:r>
        <w:r w:rsidR="00DA49BC">
          <w:rPr>
            <w:noProof/>
            <w:webHidden/>
          </w:rPr>
          <w:instrText xml:space="preserve"> PAGEREF _Toc433026643 \h </w:instrText>
        </w:r>
        <w:r w:rsidR="00DA49BC">
          <w:rPr>
            <w:noProof/>
            <w:webHidden/>
          </w:rPr>
        </w:r>
        <w:r w:rsidR="00DA49BC">
          <w:rPr>
            <w:noProof/>
            <w:webHidden/>
          </w:rPr>
          <w:fldChar w:fldCharType="separate"/>
        </w:r>
        <w:r>
          <w:rPr>
            <w:noProof/>
            <w:webHidden/>
          </w:rPr>
          <w:t>53</w:t>
        </w:r>
        <w:r w:rsidR="00DA49BC">
          <w:rPr>
            <w:noProof/>
            <w:webHidden/>
          </w:rPr>
          <w:fldChar w:fldCharType="end"/>
        </w:r>
      </w:hyperlink>
    </w:p>
    <w:p w:rsidR="00DA49BC" w:rsidRDefault="00E7553F">
      <w:pPr>
        <w:pStyle w:val="TOC2"/>
        <w:rPr>
          <w:rFonts w:asciiTheme="minorHAnsi" w:eastAsiaTheme="minorEastAsia" w:hAnsiTheme="minorHAnsi" w:cstheme="minorBidi"/>
          <w:noProof/>
          <w:sz w:val="22"/>
          <w:szCs w:val="22"/>
          <w:lang w:val="en-GB" w:eastAsia="zh-CN"/>
        </w:rPr>
      </w:pPr>
      <w:hyperlink w:anchor="_Toc433026644" w:history="1">
        <w:r w:rsidR="00DA49BC" w:rsidRPr="00812049">
          <w:rPr>
            <w:rStyle w:val="Hyperlink"/>
            <w:noProof/>
            <w:lang w:val="en-GB"/>
          </w:rPr>
          <w:t>2.6</w:t>
        </w:r>
        <w:r w:rsidR="00DA49BC">
          <w:rPr>
            <w:rFonts w:asciiTheme="minorHAnsi" w:eastAsiaTheme="minorEastAsia" w:hAnsiTheme="minorHAnsi" w:cstheme="minorBidi"/>
            <w:noProof/>
            <w:sz w:val="22"/>
            <w:szCs w:val="22"/>
            <w:lang w:val="en-GB" w:eastAsia="zh-CN"/>
          </w:rPr>
          <w:tab/>
        </w:r>
        <w:r w:rsidR="00DA49BC" w:rsidRPr="00812049">
          <w:rPr>
            <w:rStyle w:val="Hyperlink"/>
            <w:noProof/>
            <w:lang w:val="en-GB"/>
          </w:rPr>
          <w:t>Allowance for man-made noise</w:t>
        </w:r>
        <w:r w:rsidR="00DA49BC">
          <w:rPr>
            <w:noProof/>
            <w:webHidden/>
          </w:rPr>
          <w:tab/>
        </w:r>
        <w:r w:rsidR="00DA49BC">
          <w:rPr>
            <w:noProof/>
            <w:webHidden/>
          </w:rPr>
          <w:tab/>
        </w:r>
        <w:r w:rsidR="00DA49BC">
          <w:rPr>
            <w:noProof/>
            <w:webHidden/>
          </w:rPr>
          <w:fldChar w:fldCharType="begin"/>
        </w:r>
        <w:r w:rsidR="00DA49BC">
          <w:rPr>
            <w:noProof/>
            <w:webHidden/>
          </w:rPr>
          <w:instrText xml:space="preserve"> PAGEREF _Toc433026644 \h </w:instrText>
        </w:r>
        <w:r w:rsidR="00DA49BC">
          <w:rPr>
            <w:noProof/>
            <w:webHidden/>
          </w:rPr>
        </w:r>
        <w:r w:rsidR="00DA49BC">
          <w:rPr>
            <w:noProof/>
            <w:webHidden/>
          </w:rPr>
          <w:fldChar w:fldCharType="separate"/>
        </w:r>
        <w:r>
          <w:rPr>
            <w:noProof/>
            <w:webHidden/>
          </w:rPr>
          <w:t>53</w:t>
        </w:r>
        <w:r w:rsidR="00DA49BC">
          <w:rPr>
            <w:noProof/>
            <w:webHidden/>
          </w:rPr>
          <w:fldChar w:fldCharType="end"/>
        </w:r>
      </w:hyperlink>
    </w:p>
    <w:p w:rsidR="00DA49BC" w:rsidRDefault="00E7553F">
      <w:pPr>
        <w:pStyle w:val="TOC2"/>
        <w:rPr>
          <w:rFonts w:asciiTheme="minorHAnsi" w:eastAsiaTheme="minorEastAsia" w:hAnsiTheme="minorHAnsi" w:cstheme="minorBidi"/>
          <w:noProof/>
          <w:sz w:val="22"/>
          <w:szCs w:val="22"/>
          <w:lang w:val="en-GB" w:eastAsia="zh-CN"/>
        </w:rPr>
      </w:pPr>
      <w:hyperlink w:anchor="_Toc433026645" w:history="1">
        <w:r w:rsidR="00DA49BC" w:rsidRPr="00812049">
          <w:rPr>
            <w:rStyle w:val="Hyperlink"/>
            <w:noProof/>
            <w:lang w:val="en-GB"/>
          </w:rPr>
          <w:t>2.7</w:t>
        </w:r>
        <w:r w:rsidR="00DA49BC">
          <w:rPr>
            <w:rFonts w:asciiTheme="minorHAnsi" w:eastAsiaTheme="minorEastAsia" w:hAnsiTheme="minorHAnsi" w:cstheme="minorBidi"/>
            <w:noProof/>
            <w:sz w:val="22"/>
            <w:szCs w:val="22"/>
            <w:lang w:val="en-GB" w:eastAsia="zh-CN"/>
          </w:rPr>
          <w:tab/>
        </w:r>
        <w:r w:rsidR="00DA49BC" w:rsidRPr="00812049">
          <w:rPr>
            <w:rStyle w:val="Hyperlink"/>
            <w:noProof/>
            <w:lang w:val="en-GB"/>
          </w:rPr>
          <w:t>Implementation loss factor</w:t>
        </w:r>
        <w:r w:rsidR="00DA49BC">
          <w:rPr>
            <w:noProof/>
            <w:webHidden/>
          </w:rPr>
          <w:tab/>
        </w:r>
        <w:r w:rsidR="00DA49BC">
          <w:rPr>
            <w:noProof/>
            <w:webHidden/>
          </w:rPr>
          <w:tab/>
        </w:r>
        <w:r w:rsidR="00DA49BC">
          <w:rPr>
            <w:noProof/>
            <w:webHidden/>
          </w:rPr>
          <w:fldChar w:fldCharType="begin"/>
        </w:r>
        <w:r w:rsidR="00DA49BC">
          <w:rPr>
            <w:noProof/>
            <w:webHidden/>
          </w:rPr>
          <w:instrText xml:space="preserve"> PAGEREF _Toc433026645 \h </w:instrText>
        </w:r>
        <w:r w:rsidR="00DA49BC">
          <w:rPr>
            <w:noProof/>
            <w:webHidden/>
          </w:rPr>
        </w:r>
        <w:r w:rsidR="00DA49BC">
          <w:rPr>
            <w:noProof/>
            <w:webHidden/>
          </w:rPr>
          <w:fldChar w:fldCharType="separate"/>
        </w:r>
        <w:r>
          <w:rPr>
            <w:noProof/>
            <w:webHidden/>
          </w:rPr>
          <w:t>54</w:t>
        </w:r>
        <w:r w:rsidR="00DA49BC">
          <w:rPr>
            <w:noProof/>
            <w:webHidden/>
          </w:rPr>
          <w:fldChar w:fldCharType="end"/>
        </w:r>
      </w:hyperlink>
    </w:p>
    <w:p w:rsidR="00DA49BC" w:rsidRDefault="00E7553F">
      <w:pPr>
        <w:pStyle w:val="TOC2"/>
        <w:rPr>
          <w:rFonts w:asciiTheme="minorHAnsi" w:eastAsiaTheme="minorEastAsia" w:hAnsiTheme="minorHAnsi" w:cstheme="minorBidi"/>
          <w:noProof/>
          <w:sz w:val="22"/>
          <w:szCs w:val="22"/>
          <w:lang w:val="en-GB" w:eastAsia="zh-CN"/>
        </w:rPr>
      </w:pPr>
      <w:hyperlink w:anchor="_Toc433026646" w:history="1">
        <w:r w:rsidR="00DA49BC" w:rsidRPr="00812049">
          <w:rPr>
            <w:rStyle w:val="Hyperlink"/>
            <w:noProof/>
            <w:lang w:val="en-GB"/>
          </w:rPr>
          <w:t>2.8</w:t>
        </w:r>
        <w:r w:rsidR="00DA49BC">
          <w:rPr>
            <w:rFonts w:asciiTheme="minorHAnsi" w:eastAsiaTheme="minorEastAsia" w:hAnsiTheme="minorHAnsi" w:cstheme="minorBidi"/>
            <w:noProof/>
            <w:sz w:val="22"/>
            <w:szCs w:val="22"/>
            <w:lang w:val="en-GB" w:eastAsia="zh-CN"/>
          </w:rPr>
          <w:tab/>
        </w:r>
        <w:r w:rsidR="00DA49BC" w:rsidRPr="00812049">
          <w:rPr>
            <w:rStyle w:val="Hyperlink"/>
            <w:noProof/>
            <w:lang w:val="en-GB"/>
          </w:rPr>
          <w:t>Location correction factor</w:t>
        </w:r>
        <w:r w:rsidR="00DA49BC">
          <w:rPr>
            <w:noProof/>
            <w:webHidden/>
          </w:rPr>
          <w:tab/>
        </w:r>
        <w:r w:rsidR="00DA49BC">
          <w:rPr>
            <w:noProof/>
            <w:webHidden/>
          </w:rPr>
          <w:tab/>
        </w:r>
        <w:r w:rsidR="00DA49BC">
          <w:rPr>
            <w:noProof/>
            <w:webHidden/>
          </w:rPr>
          <w:fldChar w:fldCharType="begin"/>
        </w:r>
        <w:r w:rsidR="00DA49BC">
          <w:rPr>
            <w:noProof/>
            <w:webHidden/>
          </w:rPr>
          <w:instrText xml:space="preserve"> PAGEREF _Toc433026646 \h </w:instrText>
        </w:r>
        <w:r w:rsidR="00DA49BC">
          <w:rPr>
            <w:noProof/>
            <w:webHidden/>
          </w:rPr>
        </w:r>
        <w:r w:rsidR="00DA49BC">
          <w:rPr>
            <w:noProof/>
            <w:webHidden/>
          </w:rPr>
          <w:fldChar w:fldCharType="separate"/>
        </w:r>
        <w:r>
          <w:rPr>
            <w:noProof/>
            <w:webHidden/>
          </w:rPr>
          <w:t>54</w:t>
        </w:r>
        <w:r w:rsidR="00DA49BC">
          <w:rPr>
            <w:noProof/>
            <w:webHidden/>
          </w:rPr>
          <w:fldChar w:fldCharType="end"/>
        </w:r>
      </w:hyperlink>
    </w:p>
    <w:p w:rsidR="00DA49BC" w:rsidRDefault="00E7553F">
      <w:pPr>
        <w:pStyle w:val="TOC1"/>
        <w:rPr>
          <w:rFonts w:asciiTheme="minorHAnsi" w:eastAsiaTheme="minorEastAsia" w:hAnsiTheme="minorHAnsi" w:cstheme="minorBidi"/>
          <w:noProof/>
          <w:sz w:val="22"/>
          <w:szCs w:val="22"/>
          <w:lang w:val="en-GB" w:eastAsia="zh-CN"/>
        </w:rPr>
      </w:pPr>
      <w:hyperlink w:anchor="_Toc433026647" w:history="1">
        <w:r w:rsidR="00DA49BC" w:rsidRPr="00812049">
          <w:rPr>
            <w:rStyle w:val="Hyperlink"/>
            <w:noProof/>
            <w:lang w:val="en-GB" w:eastAsia="de-DE"/>
          </w:rPr>
          <w:t>3</w:t>
        </w:r>
        <w:r w:rsidR="00DA49BC">
          <w:rPr>
            <w:rFonts w:asciiTheme="minorHAnsi" w:eastAsiaTheme="minorEastAsia" w:hAnsiTheme="minorHAnsi" w:cstheme="minorBidi"/>
            <w:noProof/>
            <w:sz w:val="22"/>
            <w:szCs w:val="22"/>
            <w:lang w:val="en-GB" w:eastAsia="zh-CN"/>
          </w:rPr>
          <w:tab/>
        </w:r>
        <w:r w:rsidR="00DA49BC" w:rsidRPr="00812049">
          <w:rPr>
            <w:rStyle w:val="Hyperlink"/>
            <w:noProof/>
            <w:lang w:val="en-GB" w:eastAsia="de-DE"/>
          </w:rPr>
          <w:t>Calculation of minimum median field-strength level</w:t>
        </w:r>
        <w:r w:rsidR="00DA49BC">
          <w:rPr>
            <w:noProof/>
            <w:webHidden/>
          </w:rPr>
          <w:tab/>
        </w:r>
        <w:r w:rsidR="00DA49BC">
          <w:rPr>
            <w:noProof/>
            <w:webHidden/>
          </w:rPr>
          <w:tab/>
        </w:r>
        <w:r w:rsidR="00DA49BC">
          <w:rPr>
            <w:noProof/>
            <w:webHidden/>
          </w:rPr>
          <w:fldChar w:fldCharType="begin"/>
        </w:r>
        <w:r w:rsidR="00DA49BC">
          <w:rPr>
            <w:noProof/>
            <w:webHidden/>
          </w:rPr>
          <w:instrText xml:space="preserve"> PAGEREF _Toc433026647 \h </w:instrText>
        </w:r>
        <w:r w:rsidR="00DA49BC">
          <w:rPr>
            <w:noProof/>
            <w:webHidden/>
          </w:rPr>
        </w:r>
        <w:r w:rsidR="00DA49BC">
          <w:rPr>
            <w:noProof/>
            <w:webHidden/>
          </w:rPr>
          <w:fldChar w:fldCharType="separate"/>
        </w:r>
        <w:r>
          <w:rPr>
            <w:noProof/>
            <w:webHidden/>
          </w:rPr>
          <w:t>56</w:t>
        </w:r>
        <w:r w:rsidR="00DA49BC">
          <w:rPr>
            <w:noProof/>
            <w:webHidden/>
          </w:rPr>
          <w:fldChar w:fldCharType="end"/>
        </w:r>
      </w:hyperlink>
    </w:p>
    <w:p w:rsidR="00DA49BC" w:rsidRDefault="00E7553F">
      <w:pPr>
        <w:pStyle w:val="TOC1"/>
        <w:rPr>
          <w:rFonts w:asciiTheme="minorHAnsi" w:eastAsiaTheme="minorEastAsia" w:hAnsiTheme="minorHAnsi" w:cstheme="minorBidi"/>
          <w:noProof/>
          <w:sz w:val="22"/>
          <w:szCs w:val="22"/>
          <w:lang w:val="en-GB" w:eastAsia="zh-CN"/>
        </w:rPr>
      </w:pPr>
      <w:hyperlink w:anchor="_Toc433026648" w:history="1">
        <w:r w:rsidR="00DA49BC" w:rsidRPr="00812049">
          <w:rPr>
            <w:rStyle w:val="Hyperlink"/>
            <w:noProof/>
            <w:lang w:val="en-GB" w:eastAsia="de-DE"/>
          </w:rPr>
          <w:t>4</w:t>
        </w:r>
        <w:r w:rsidR="00DA49BC">
          <w:rPr>
            <w:rFonts w:asciiTheme="minorHAnsi" w:eastAsiaTheme="minorEastAsia" w:hAnsiTheme="minorHAnsi" w:cstheme="minorBidi"/>
            <w:noProof/>
            <w:sz w:val="22"/>
            <w:szCs w:val="22"/>
            <w:lang w:val="en-GB" w:eastAsia="zh-CN"/>
          </w:rPr>
          <w:tab/>
        </w:r>
        <w:r w:rsidR="00DA49BC" w:rsidRPr="00812049">
          <w:rPr>
            <w:rStyle w:val="Hyperlink"/>
            <w:noProof/>
            <w:lang w:val="en-GB" w:eastAsia="de-DE"/>
          </w:rPr>
          <w:t>Minimum field-strength requirements for RAVIS</w:t>
        </w:r>
        <w:r w:rsidR="00DA49BC">
          <w:rPr>
            <w:noProof/>
            <w:webHidden/>
          </w:rPr>
          <w:tab/>
        </w:r>
        <w:r w:rsidR="00DA49BC">
          <w:rPr>
            <w:noProof/>
            <w:webHidden/>
          </w:rPr>
          <w:tab/>
        </w:r>
        <w:r w:rsidR="00DA49BC">
          <w:rPr>
            <w:noProof/>
            <w:webHidden/>
          </w:rPr>
          <w:fldChar w:fldCharType="begin"/>
        </w:r>
        <w:r w:rsidR="00DA49BC">
          <w:rPr>
            <w:noProof/>
            <w:webHidden/>
          </w:rPr>
          <w:instrText xml:space="preserve"> PAGEREF _Toc433026648 \h </w:instrText>
        </w:r>
        <w:r w:rsidR="00DA49BC">
          <w:rPr>
            <w:noProof/>
            <w:webHidden/>
          </w:rPr>
        </w:r>
        <w:r w:rsidR="00DA49BC">
          <w:rPr>
            <w:noProof/>
            <w:webHidden/>
          </w:rPr>
          <w:fldChar w:fldCharType="separate"/>
        </w:r>
        <w:r>
          <w:rPr>
            <w:noProof/>
            <w:webHidden/>
          </w:rPr>
          <w:t>57</w:t>
        </w:r>
        <w:r w:rsidR="00DA49BC">
          <w:rPr>
            <w:noProof/>
            <w:webHidden/>
          </w:rPr>
          <w:fldChar w:fldCharType="end"/>
        </w:r>
      </w:hyperlink>
    </w:p>
    <w:p w:rsidR="00DA49BC" w:rsidRDefault="00E7553F">
      <w:pPr>
        <w:pStyle w:val="TOC2"/>
        <w:rPr>
          <w:rFonts w:asciiTheme="minorHAnsi" w:eastAsiaTheme="minorEastAsia" w:hAnsiTheme="minorHAnsi" w:cstheme="minorBidi"/>
          <w:noProof/>
          <w:sz w:val="22"/>
          <w:szCs w:val="22"/>
          <w:lang w:val="en-GB" w:eastAsia="zh-CN"/>
        </w:rPr>
      </w:pPr>
      <w:hyperlink w:anchor="_Toc433026649" w:history="1">
        <w:r w:rsidR="00DA49BC" w:rsidRPr="00812049">
          <w:rPr>
            <w:rStyle w:val="Hyperlink"/>
            <w:noProof/>
            <w:lang w:val="en-GB"/>
          </w:rPr>
          <w:t>4.1</w:t>
        </w:r>
        <w:r w:rsidR="00DA49BC">
          <w:rPr>
            <w:rFonts w:asciiTheme="minorHAnsi" w:eastAsiaTheme="minorEastAsia" w:hAnsiTheme="minorHAnsi" w:cstheme="minorBidi"/>
            <w:noProof/>
            <w:sz w:val="22"/>
            <w:szCs w:val="22"/>
            <w:lang w:val="en-GB" w:eastAsia="zh-CN"/>
          </w:rPr>
          <w:tab/>
        </w:r>
        <w:r w:rsidR="00DA49BC" w:rsidRPr="00812049">
          <w:rPr>
            <w:rStyle w:val="Hyperlink"/>
            <w:noProof/>
            <w:lang w:val="en-GB"/>
          </w:rPr>
          <w:t>System parameters of RAVIS</w:t>
        </w:r>
        <w:r w:rsidR="00DA49BC">
          <w:rPr>
            <w:noProof/>
            <w:webHidden/>
          </w:rPr>
          <w:tab/>
        </w:r>
        <w:r w:rsidR="00DA49BC">
          <w:rPr>
            <w:noProof/>
            <w:webHidden/>
          </w:rPr>
          <w:tab/>
        </w:r>
        <w:r w:rsidR="00DA49BC">
          <w:rPr>
            <w:noProof/>
            <w:webHidden/>
          </w:rPr>
          <w:fldChar w:fldCharType="begin"/>
        </w:r>
        <w:r w:rsidR="00DA49BC">
          <w:rPr>
            <w:noProof/>
            <w:webHidden/>
          </w:rPr>
          <w:instrText xml:space="preserve"> PAGEREF _Toc433026649 \h </w:instrText>
        </w:r>
        <w:r w:rsidR="00DA49BC">
          <w:rPr>
            <w:noProof/>
            <w:webHidden/>
          </w:rPr>
        </w:r>
        <w:r w:rsidR="00DA49BC">
          <w:rPr>
            <w:noProof/>
            <w:webHidden/>
          </w:rPr>
          <w:fldChar w:fldCharType="separate"/>
        </w:r>
        <w:r>
          <w:rPr>
            <w:noProof/>
            <w:webHidden/>
          </w:rPr>
          <w:t>57</w:t>
        </w:r>
        <w:r w:rsidR="00DA49BC">
          <w:rPr>
            <w:noProof/>
            <w:webHidden/>
          </w:rPr>
          <w:fldChar w:fldCharType="end"/>
        </w:r>
      </w:hyperlink>
    </w:p>
    <w:p w:rsidR="00DA49BC" w:rsidRDefault="00E7553F">
      <w:pPr>
        <w:pStyle w:val="TOC2"/>
        <w:rPr>
          <w:rFonts w:asciiTheme="minorHAnsi" w:eastAsiaTheme="minorEastAsia" w:hAnsiTheme="minorHAnsi" w:cstheme="minorBidi"/>
          <w:noProof/>
          <w:sz w:val="22"/>
          <w:szCs w:val="22"/>
          <w:lang w:val="en-GB" w:eastAsia="zh-CN"/>
        </w:rPr>
      </w:pPr>
      <w:hyperlink w:anchor="_Toc433026650" w:history="1">
        <w:r w:rsidR="00DA49BC" w:rsidRPr="00812049">
          <w:rPr>
            <w:rStyle w:val="Hyperlink"/>
            <w:noProof/>
            <w:lang w:val="en-GB"/>
          </w:rPr>
          <w:t>4.2</w:t>
        </w:r>
        <w:r w:rsidR="00DA49BC">
          <w:rPr>
            <w:rFonts w:asciiTheme="minorHAnsi" w:eastAsiaTheme="minorEastAsia" w:hAnsiTheme="minorHAnsi" w:cstheme="minorBidi"/>
            <w:noProof/>
            <w:sz w:val="22"/>
            <w:szCs w:val="22"/>
            <w:lang w:val="en-GB" w:eastAsia="zh-CN"/>
          </w:rPr>
          <w:tab/>
        </w:r>
        <w:r w:rsidR="00DA49BC" w:rsidRPr="00812049">
          <w:rPr>
            <w:rStyle w:val="Hyperlink"/>
            <w:noProof/>
            <w:lang w:val="en-GB"/>
          </w:rPr>
          <w:t>RAVIS radio receiver related parameters</w:t>
        </w:r>
        <w:r w:rsidR="00DA49BC">
          <w:rPr>
            <w:noProof/>
            <w:webHidden/>
          </w:rPr>
          <w:tab/>
        </w:r>
        <w:r w:rsidR="00DA49BC">
          <w:rPr>
            <w:noProof/>
            <w:webHidden/>
          </w:rPr>
          <w:tab/>
        </w:r>
        <w:r w:rsidR="00DA49BC">
          <w:rPr>
            <w:noProof/>
            <w:webHidden/>
          </w:rPr>
          <w:fldChar w:fldCharType="begin"/>
        </w:r>
        <w:r w:rsidR="00DA49BC">
          <w:rPr>
            <w:noProof/>
            <w:webHidden/>
          </w:rPr>
          <w:instrText xml:space="preserve"> PAGEREF _Toc433026650 \h </w:instrText>
        </w:r>
        <w:r w:rsidR="00DA49BC">
          <w:rPr>
            <w:noProof/>
            <w:webHidden/>
          </w:rPr>
        </w:r>
        <w:r w:rsidR="00DA49BC">
          <w:rPr>
            <w:noProof/>
            <w:webHidden/>
          </w:rPr>
          <w:fldChar w:fldCharType="separate"/>
        </w:r>
        <w:r>
          <w:rPr>
            <w:noProof/>
            <w:webHidden/>
          </w:rPr>
          <w:t>58</w:t>
        </w:r>
        <w:r w:rsidR="00DA49BC">
          <w:rPr>
            <w:noProof/>
            <w:webHidden/>
          </w:rPr>
          <w:fldChar w:fldCharType="end"/>
        </w:r>
      </w:hyperlink>
    </w:p>
    <w:p w:rsidR="00DA49BC" w:rsidRDefault="00E7553F">
      <w:pPr>
        <w:pStyle w:val="TOC1"/>
        <w:rPr>
          <w:rFonts w:asciiTheme="minorHAnsi" w:eastAsiaTheme="minorEastAsia" w:hAnsiTheme="minorHAnsi" w:cstheme="minorBidi"/>
          <w:noProof/>
          <w:sz w:val="22"/>
          <w:szCs w:val="22"/>
          <w:lang w:val="en-GB" w:eastAsia="zh-CN"/>
        </w:rPr>
      </w:pPr>
      <w:hyperlink w:anchor="_Toc433026651" w:history="1">
        <w:r w:rsidR="00DA49BC" w:rsidRPr="00812049">
          <w:rPr>
            <w:rStyle w:val="Hyperlink"/>
            <w:noProof/>
            <w:lang w:val="en-GB"/>
          </w:rPr>
          <w:t>5</w:t>
        </w:r>
        <w:r w:rsidR="00DA49BC">
          <w:rPr>
            <w:rFonts w:asciiTheme="minorHAnsi" w:eastAsiaTheme="minorEastAsia" w:hAnsiTheme="minorHAnsi" w:cstheme="minorBidi"/>
            <w:noProof/>
            <w:sz w:val="22"/>
            <w:szCs w:val="22"/>
            <w:lang w:val="en-GB" w:eastAsia="zh-CN"/>
          </w:rPr>
          <w:tab/>
        </w:r>
        <w:r w:rsidR="00DA49BC" w:rsidRPr="00812049">
          <w:rPr>
            <w:rStyle w:val="Hyperlink"/>
            <w:noProof/>
            <w:lang w:val="en-GB"/>
          </w:rPr>
          <w:t>Sharing parameters</w:t>
        </w:r>
        <w:r w:rsidR="00DA49BC">
          <w:rPr>
            <w:noProof/>
            <w:webHidden/>
          </w:rPr>
          <w:tab/>
        </w:r>
        <w:r w:rsidR="00DA49BC">
          <w:rPr>
            <w:noProof/>
            <w:webHidden/>
          </w:rPr>
          <w:tab/>
        </w:r>
        <w:r w:rsidR="00DA49BC">
          <w:rPr>
            <w:noProof/>
            <w:webHidden/>
          </w:rPr>
          <w:fldChar w:fldCharType="begin"/>
        </w:r>
        <w:r w:rsidR="00DA49BC">
          <w:rPr>
            <w:noProof/>
            <w:webHidden/>
          </w:rPr>
          <w:instrText xml:space="preserve"> PAGEREF _Toc433026651 \h </w:instrText>
        </w:r>
        <w:r w:rsidR="00DA49BC">
          <w:rPr>
            <w:noProof/>
            <w:webHidden/>
          </w:rPr>
        </w:r>
        <w:r w:rsidR="00DA49BC">
          <w:rPr>
            <w:noProof/>
            <w:webHidden/>
          </w:rPr>
          <w:fldChar w:fldCharType="separate"/>
        </w:r>
        <w:r>
          <w:rPr>
            <w:noProof/>
            <w:webHidden/>
          </w:rPr>
          <w:t>78</w:t>
        </w:r>
        <w:r w:rsidR="00DA49BC">
          <w:rPr>
            <w:noProof/>
            <w:webHidden/>
          </w:rPr>
          <w:fldChar w:fldCharType="end"/>
        </w:r>
      </w:hyperlink>
    </w:p>
    <w:p w:rsidR="00DA49BC" w:rsidRDefault="00E7553F">
      <w:pPr>
        <w:pStyle w:val="TOC2"/>
        <w:rPr>
          <w:rFonts w:asciiTheme="minorHAnsi" w:eastAsiaTheme="minorEastAsia" w:hAnsiTheme="minorHAnsi" w:cstheme="minorBidi"/>
          <w:noProof/>
          <w:sz w:val="22"/>
          <w:szCs w:val="22"/>
          <w:lang w:val="en-GB" w:eastAsia="zh-CN"/>
        </w:rPr>
      </w:pPr>
      <w:hyperlink w:anchor="_Toc433026652" w:history="1">
        <w:r w:rsidR="00DA49BC" w:rsidRPr="00812049">
          <w:rPr>
            <w:rStyle w:val="Hyperlink"/>
            <w:noProof/>
            <w:lang w:val="en-GB"/>
          </w:rPr>
          <w:t>5.1</w:t>
        </w:r>
        <w:r w:rsidR="00DA49BC">
          <w:rPr>
            <w:rFonts w:asciiTheme="minorHAnsi" w:eastAsiaTheme="minorEastAsia" w:hAnsiTheme="minorHAnsi" w:cstheme="minorBidi"/>
            <w:noProof/>
            <w:sz w:val="22"/>
            <w:szCs w:val="22"/>
            <w:lang w:val="en-GB" w:eastAsia="zh-CN"/>
          </w:rPr>
          <w:tab/>
        </w:r>
        <w:r w:rsidR="00DA49BC" w:rsidRPr="00812049">
          <w:rPr>
            <w:rStyle w:val="Hyperlink"/>
            <w:noProof/>
            <w:lang w:val="en-GB"/>
          </w:rPr>
          <w:t>Out-of-band emissions</w:t>
        </w:r>
        <w:r w:rsidR="00DA49BC">
          <w:rPr>
            <w:noProof/>
            <w:webHidden/>
          </w:rPr>
          <w:tab/>
        </w:r>
        <w:r w:rsidR="00DA49BC">
          <w:rPr>
            <w:noProof/>
            <w:webHidden/>
          </w:rPr>
          <w:tab/>
        </w:r>
        <w:r w:rsidR="00DA49BC">
          <w:rPr>
            <w:noProof/>
            <w:webHidden/>
          </w:rPr>
          <w:fldChar w:fldCharType="begin"/>
        </w:r>
        <w:r w:rsidR="00DA49BC">
          <w:rPr>
            <w:noProof/>
            <w:webHidden/>
          </w:rPr>
          <w:instrText xml:space="preserve"> PAGEREF _Toc433026652 \h </w:instrText>
        </w:r>
        <w:r w:rsidR="00DA49BC">
          <w:rPr>
            <w:noProof/>
            <w:webHidden/>
          </w:rPr>
        </w:r>
        <w:r w:rsidR="00DA49BC">
          <w:rPr>
            <w:noProof/>
            <w:webHidden/>
          </w:rPr>
          <w:fldChar w:fldCharType="separate"/>
        </w:r>
        <w:r>
          <w:rPr>
            <w:noProof/>
            <w:webHidden/>
          </w:rPr>
          <w:t>78</w:t>
        </w:r>
        <w:r w:rsidR="00DA49BC">
          <w:rPr>
            <w:noProof/>
            <w:webHidden/>
          </w:rPr>
          <w:fldChar w:fldCharType="end"/>
        </w:r>
      </w:hyperlink>
    </w:p>
    <w:p w:rsidR="00DA49BC" w:rsidRDefault="00E7553F">
      <w:pPr>
        <w:pStyle w:val="TOC2"/>
        <w:rPr>
          <w:rFonts w:asciiTheme="minorHAnsi" w:eastAsiaTheme="minorEastAsia" w:hAnsiTheme="minorHAnsi" w:cstheme="minorBidi"/>
          <w:noProof/>
          <w:sz w:val="22"/>
          <w:szCs w:val="22"/>
          <w:lang w:val="en-GB" w:eastAsia="zh-CN"/>
        </w:rPr>
      </w:pPr>
      <w:hyperlink w:anchor="_Toc433026653" w:history="1">
        <w:r w:rsidR="00DA49BC" w:rsidRPr="00812049">
          <w:rPr>
            <w:rStyle w:val="Hyperlink"/>
            <w:noProof/>
            <w:lang w:val="en-GB"/>
          </w:rPr>
          <w:t>5.2</w:t>
        </w:r>
        <w:r w:rsidR="00DA49BC">
          <w:rPr>
            <w:rFonts w:asciiTheme="minorHAnsi" w:eastAsiaTheme="minorEastAsia" w:hAnsiTheme="minorHAnsi" w:cstheme="minorBidi"/>
            <w:noProof/>
            <w:sz w:val="22"/>
            <w:szCs w:val="22"/>
            <w:lang w:val="en-GB" w:eastAsia="zh-CN"/>
          </w:rPr>
          <w:tab/>
        </w:r>
        <w:r w:rsidR="00DA49BC" w:rsidRPr="00812049">
          <w:rPr>
            <w:rStyle w:val="Hyperlink"/>
            <w:noProof/>
            <w:lang w:val="en-GB"/>
          </w:rPr>
          <w:t>Protection ratios</w:t>
        </w:r>
        <w:r w:rsidR="00DA49BC">
          <w:rPr>
            <w:noProof/>
            <w:webHidden/>
          </w:rPr>
          <w:tab/>
        </w:r>
        <w:r w:rsidR="00DA49BC">
          <w:rPr>
            <w:noProof/>
            <w:webHidden/>
          </w:rPr>
          <w:tab/>
        </w:r>
        <w:r w:rsidR="00DA49BC">
          <w:rPr>
            <w:noProof/>
            <w:webHidden/>
          </w:rPr>
          <w:fldChar w:fldCharType="begin"/>
        </w:r>
        <w:r w:rsidR="00DA49BC">
          <w:rPr>
            <w:noProof/>
            <w:webHidden/>
          </w:rPr>
          <w:instrText xml:space="preserve"> PAGEREF _Toc433026653 \h </w:instrText>
        </w:r>
        <w:r w:rsidR="00DA49BC">
          <w:rPr>
            <w:noProof/>
            <w:webHidden/>
          </w:rPr>
        </w:r>
        <w:r w:rsidR="00DA49BC">
          <w:rPr>
            <w:noProof/>
            <w:webHidden/>
          </w:rPr>
          <w:fldChar w:fldCharType="separate"/>
        </w:r>
        <w:r>
          <w:rPr>
            <w:noProof/>
            <w:webHidden/>
          </w:rPr>
          <w:t>79</w:t>
        </w:r>
        <w:r w:rsidR="00DA49BC">
          <w:rPr>
            <w:noProof/>
            <w:webHidden/>
          </w:rPr>
          <w:fldChar w:fldCharType="end"/>
        </w:r>
      </w:hyperlink>
    </w:p>
    <w:p w:rsidR="00DA49BC" w:rsidRDefault="00E7553F">
      <w:pPr>
        <w:pStyle w:val="TOC2"/>
        <w:rPr>
          <w:rFonts w:asciiTheme="minorHAnsi" w:eastAsiaTheme="minorEastAsia" w:hAnsiTheme="minorHAnsi" w:cstheme="minorBidi"/>
          <w:noProof/>
          <w:sz w:val="22"/>
          <w:szCs w:val="22"/>
          <w:lang w:val="en-GB" w:eastAsia="zh-CN"/>
        </w:rPr>
      </w:pPr>
      <w:hyperlink w:anchor="_Toc433026654" w:history="1">
        <w:r w:rsidR="00DA49BC" w:rsidRPr="00812049">
          <w:rPr>
            <w:rStyle w:val="Hyperlink"/>
            <w:noProof/>
            <w:lang w:val="en-GB"/>
          </w:rPr>
          <w:t>5.3</w:t>
        </w:r>
        <w:r w:rsidR="00DA49BC">
          <w:rPr>
            <w:rFonts w:asciiTheme="minorHAnsi" w:eastAsiaTheme="minorEastAsia" w:hAnsiTheme="minorHAnsi" w:cstheme="minorBidi"/>
            <w:noProof/>
            <w:sz w:val="22"/>
            <w:szCs w:val="22"/>
            <w:lang w:val="en-GB" w:eastAsia="zh-CN"/>
          </w:rPr>
          <w:tab/>
        </w:r>
        <w:r w:rsidR="00DA49BC" w:rsidRPr="00812049">
          <w:rPr>
            <w:rStyle w:val="Hyperlink"/>
            <w:noProof/>
            <w:lang w:val="en-GB"/>
          </w:rPr>
          <w:t>Sharing criteria with other services</w:t>
        </w:r>
        <w:r w:rsidR="00DA49BC">
          <w:rPr>
            <w:noProof/>
            <w:webHidden/>
          </w:rPr>
          <w:tab/>
        </w:r>
        <w:r w:rsidR="00DA49BC">
          <w:rPr>
            <w:noProof/>
            <w:webHidden/>
          </w:rPr>
          <w:tab/>
        </w:r>
        <w:r w:rsidR="00DA49BC">
          <w:rPr>
            <w:noProof/>
            <w:webHidden/>
          </w:rPr>
          <w:fldChar w:fldCharType="begin"/>
        </w:r>
        <w:r w:rsidR="00DA49BC">
          <w:rPr>
            <w:noProof/>
            <w:webHidden/>
          </w:rPr>
          <w:instrText xml:space="preserve"> PAGEREF _Toc433026654 \h </w:instrText>
        </w:r>
        <w:r w:rsidR="00DA49BC">
          <w:rPr>
            <w:noProof/>
            <w:webHidden/>
          </w:rPr>
        </w:r>
        <w:r w:rsidR="00DA49BC">
          <w:rPr>
            <w:noProof/>
            <w:webHidden/>
          </w:rPr>
          <w:fldChar w:fldCharType="separate"/>
        </w:r>
        <w:r>
          <w:rPr>
            <w:noProof/>
            <w:webHidden/>
          </w:rPr>
          <w:t>81</w:t>
        </w:r>
        <w:r w:rsidR="00DA49BC">
          <w:rPr>
            <w:noProof/>
            <w:webHidden/>
          </w:rPr>
          <w:fldChar w:fldCharType="end"/>
        </w:r>
      </w:hyperlink>
    </w:p>
    <w:p w:rsidR="00DA49BC" w:rsidRDefault="00E7553F">
      <w:pPr>
        <w:pStyle w:val="TOC1"/>
        <w:rPr>
          <w:rFonts w:asciiTheme="minorHAnsi" w:eastAsiaTheme="minorEastAsia" w:hAnsiTheme="minorHAnsi" w:cstheme="minorBidi"/>
          <w:noProof/>
          <w:sz w:val="22"/>
          <w:szCs w:val="22"/>
          <w:lang w:val="en-GB" w:eastAsia="zh-CN"/>
        </w:rPr>
      </w:pPr>
      <w:hyperlink w:anchor="_Toc433026655" w:history="1">
        <w:r w:rsidR="00DA49BC" w:rsidRPr="00812049">
          <w:rPr>
            <w:rStyle w:val="Hyperlink"/>
            <w:noProof/>
            <w:lang w:val="en-GB"/>
          </w:rPr>
          <w:t>6</w:t>
        </w:r>
        <w:r w:rsidR="00DA49BC">
          <w:rPr>
            <w:rFonts w:asciiTheme="minorHAnsi" w:eastAsiaTheme="minorEastAsia" w:hAnsiTheme="minorHAnsi" w:cstheme="minorBidi"/>
            <w:noProof/>
            <w:sz w:val="22"/>
            <w:szCs w:val="22"/>
            <w:lang w:val="en-GB" w:eastAsia="zh-CN"/>
          </w:rPr>
          <w:tab/>
        </w:r>
        <w:r w:rsidR="00DA49BC" w:rsidRPr="00812049">
          <w:rPr>
            <w:rStyle w:val="Hyperlink"/>
            <w:noProof/>
            <w:lang w:val="en-GB"/>
          </w:rPr>
          <w:t>References</w:t>
        </w:r>
        <w:r w:rsidR="00DA49BC">
          <w:rPr>
            <w:noProof/>
            <w:webHidden/>
          </w:rPr>
          <w:tab/>
        </w:r>
        <w:r w:rsidR="00DA49BC">
          <w:rPr>
            <w:noProof/>
            <w:webHidden/>
          </w:rPr>
          <w:tab/>
        </w:r>
        <w:r w:rsidR="00DA49BC">
          <w:rPr>
            <w:noProof/>
            <w:webHidden/>
          </w:rPr>
          <w:fldChar w:fldCharType="begin"/>
        </w:r>
        <w:r w:rsidR="00DA49BC">
          <w:rPr>
            <w:noProof/>
            <w:webHidden/>
          </w:rPr>
          <w:instrText xml:space="preserve"> PAGEREF _Toc433026655 \h </w:instrText>
        </w:r>
        <w:r w:rsidR="00DA49BC">
          <w:rPr>
            <w:noProof/>
            <w:webHidden/>
          </w:rPr>
        </w:r>
        <w:r w:rsidR="00DA49BC">
          <w:rPr>
            <w:noProof/>
            <w:webHidden/>
          </w:rPr>
          <w:fldChar w:fldCharType="separate"/>
        </w:r>
        <w:r>
          <w:rPr>
            <w:noProof/>
            <w:webHidden/>
          </w:rPr>
          <w:t>82</w:t>
        </w:r>
        <w:r w:rsidR="00DA49BC">
          <w:rPr>
            <w:noProof/>
            <w:webHidden/>
          </w:rPr>
          <w:fldChar w:fldCharType="end"/>
        </w:r>
      </w:hyperlink>
    </w:p>
    <w:p w:rsidR="00021170" w:rsidRDefault="00021170" w:rsidP="00F31DD9">
      <w:pPr>
        <w:rPr>
          <w:lang w:val="en-GB"/>
        </w:rPr>
      </w:pPr>
      <w:r>
        <w:rPr>
          <w:lang w:val="en-GB"/>
        </w:rPr>
        <w:fldChar w:fldCharType="end"/>
      </w:r>
    </w:p>
    <w:p w:rsidR="00F31DD9" w:rsidRPr="00B618E5" w:rsidRDefault="00F31DD9" w:rsidP="00F31DD9">
      <w:pPr>
        <w:rPr>
          <w:lang w:val="en-GB"/>
        </w:rPr>
      </w:pPr>
      <w:r w:rsidRPr="00B618E5">
        <w:rPr>
          <w:lang w:val="en-GB"/>
        </w:rPr>
        <w:br w:type="page"/>
      </w:r>
    </w:p>
    <w:p w:rsidR="00021170" w:rsidRPr="00B618E5" w:rsidRDefault="00021170" w:rsidP="00DA49BC">
      <w:pPr>
        <w:pStyle w:val="Heading1"/>
        <w:rPr>
          <w:lang w:val="en-GB" w:eastAsia="zh-CN"/>
        </w:rPr>
      </w:pPr>
      <w:bookmarkStart w:id="4" w:name="_Toc433026588"/>
      <w:bookmarkStart w:id="5" w:name="_Toc293603783"/>
      <w:bookmarkStart w:id="6" w:name="_Toc300665089"/>
      <w:bookmarkStart w:id="7" w:name="_Toc300665155"/>
      <w:bookmarkStart w:id="8" w:name="_Toc300666572"/>
      <w:bookmarkStart w:id="9" w:name="_Toc301429261"/>
      <w:bookmarkStart w:id="10" w:name="_Toc302049554"/>
      <w:bookmarkStart w:id="11" w:name="_Ref282085760"/>
      <w:r w:rsidRPr="00B618E5">
        <w:rPr>
          <w:lang w:val="en-GB" w:eastAsia="zh-CN"/>
        </w:rPr>
        <w:lastRenderedPageBreak/>
        <w:t>Introduction</w:t>
      </w:r>
      <w:bookmarkEnd w:id="4"/>
    </w:p>
    <w:p w:rsidR="00021170" w:rsidRPr="00B618E5" w:rsidRDefault="00021170" w:rsidP="00021170">
      <w:pPr>
        <w:rPr>
          <w:lang w:val="en-GB" w:eastAsia="zh-CN"/>
        </w:rPr>
      </w:pPr>
      <w:r w:rsidRPr="00B618E5">
        <w:rPr>
          <w:lang w:val="en-GB" w:eastAsia="zh-CN"/>
        </w:rPr>
        <w:t>This Report provides planning parameters for digital terrestrial broadcasting systems G (also known as DRM+) and RAVIS in VHF Bands. DRM+ is designed for use in VHF Bands I, II and III, RAVIS is designed for use in VHF Bands I and II.</w:t>
      </w:r>
    </w:p>
    <w:p w:rsidR="00021170" w:rsidRPr="00B618E5" w:rsidRDefault="00021170" w:rsidP="00021170">
      <w:pPr>
        <w:rPr>
          <w:lang w:val="en-GB" w:eastAsia="zh-CN"/>
        </w:rPr>
      </w:pPr>
      <w:r w:rsidRPr="00B618E5">
        <w:rPr>
          <w:lang w:val="en-GB" w:eastAsia="zh-CN"/>
        </w:rPr>
        <w:t>The report defines a framework for calculating all relevant network planning parameters that are very similar for both systems.</w:t>
      </w:r>
    </w:p>
    <w:p w:rsidR="00021170" w:rsidRPr="00B618E5" w:rsidRDefault="00021170" w:rsidP="00021170">
      <w:pPr>
        <w:rPr>
          <w:lang w:val="en-GB"/>
        </w:rPr>
      </w:pPr>
      <w:r w:rsidRPr="00B618E5">
        <w:rPr>
          <w:lang w:val="en-GB"/>
        </w:rPr>
        <w:t>The system characteristics of digital System G are included in Recommendation ITU</w:t>
      </w:r>
      <w:r w:rsidRPr="00B618E5">
        <w:rPr>
          <w:lang w:val="en-GB"/>
        </w:rPr>
        <w:noBreakHyphen/>
        <w:t>R BS.1114 and the description of RAVIS is contained in Report ITU</w:t>
      </w:r>
      <w:r w:rsidRPr="00B618E5">
        <w:rPr>
          <w:lang w:val="en-GB"/>
        </w:rPr>
        <w:noBreakHyphen/>
        <w:t xml:space="preserve">R BT.2049-4. </w:t>
      </w:r>
    </w:p>
    <w:p w:rsidR="00021170" w:rsidRPr="00B618E5" w:rsidRDefault="00021170" w:rsidP="00021170">
      <w:pPr>
        <w:rPr>
          <w:lang w:val="en-GB"/>
        </w:rPr>
      </w:pPr>
      <w:r w:rsidRPr="00B618E5">
        <w:rPr>
          <w:lang w:val="en-GB"/>
        </w:rPr>
        <w:t>Annex 1 gives framework and planning parameter for DRM+.</w:t>
      </w:r>
    </w:p>
    <w:p w:rsidR="00021170" w:rsidRPr="00B618E5" w:rsidRDefault="00021170" w:rsidP="00021170">
      <w:pPr>
        <w:rPr>
          <w:lang w:val="en-GB"/>
        </w:rPr>
      </w:pPr>
      <w:r w:rsidRPr="00B618E5">
        <w:rPr>
          <w:lang w:val="en-GB" w:eastAsia="zh-CN"/>
        </w:rPr>
        <w:t xml:space="preserve">Annex 2 </w:t>
      </w:r>
      <w:r w:rsidRPr="00B618E5">
        <w:rPr>
          <w:lang w:val="en-GB"/>
        </w:rPr>
        <w:t>gives framework and planning parameter for RAVIS.</w:t>
      </w:r>
    </w:p>
    <w:p w:rsidR="00021170" w:rsidRDefault="00021170" w:rsidP="00021170">
      <w:pPr>
        <w:rPr>
          <w:lang w:val="en-GB" w:eastAsia="zh-CN"/>
        </w:rPr>
      </w:pPr>
    </w:p>
    <w:p w:rsidR="00021170" w:rsidRDefault="00021170" w:rsidP="00021170">
      <w:pPr>
        <w:rPr>
          <w:lang w:val="en-GB" w:eastAsia="zh-CN"/>
        </w:rPr>
      </w:pPr>
    </w:p>
    <w:p w:rsidR="005F5242" w:rsidRDefault="005F5242" w:rsidP="00021170">
      <w:pPr>
        <w:rPr>
          <w:lang w:val="en-GB" w:eastAsia="zh-CN"/>
        </w:rPr>
      </w:pPr>
    </w:p>
    <w:p w:rsidR="00F31DD9" w:rsidRPr="00B618E5" w:rsidRDefault="00F31DD9" w:rsidP="00810883">
      <w:pPr>
        <w:pStyle w:val="AnnexNoTitle"/>
        <w:rPr>
          <w:lang w:val="en-GB" w:eastAsia="zh-CN"/>
        </w:rPr>
      </w:pPr>
      <w:bookmarkStart w:id="12" w:name="_Toc433026589"/>
      <w:r w:rsidRPr="00B618E5">
        <w:rPr>
          <w:lang w:val="en-GB" w:eastAsia="zh-CN"/>
        </w:rPr>
        <w:t>A</w:t>
      </w:r>
      <w:r w:rsidR="00810883" w:rsidRPr="00B618E5">
        <w:rPr>
          <w:lang w:val="en-GB" w:eastAsia="zh-CN"/>
        </w:rPr>
        <w:t xml:space="preserve">nnex </w:t>
      </w:r>
      <w:r w:rsidRPr="00B618E5">
        <w:rPr>
          <w:lang w:val="en-GB" w:eastAsia="zh-CN"/>
        </w:rPr>
        <w:t>1</w:t>
      </w:r>
      <w:bookmarkEnd w:id="5"/>
      <w:r w:rsidR="00810883" w:rsidRPr="00B618E5">
        <w:rPr>
          <w:lang w:val="en-GB" w:eastAsia="zh-CN"/>
        </w:rPr>
        <w:br/>
      </w:r>
      <w:r w:rsidR="00810883" w:rsidRPr="00B618E5">
        <w:rPr>
          <w:lang w:val="en-GB" w:eastAsia="zh-CN"/>
        </w:rPr>
        <w:br/>
      </w:r>
      <w:bookmarkStart w:id="13" w:name="_Toc293603784"/>
      <w:r w:rsidRPr="00B618E5">
        <w:rPr>
          <w:lang w:val="en-GB" w:eastAsia="zh-CN"/>
        </w:rPr>
        <w:t xml:space="preserve">Planning </w:t>
      </w:r>
      <w:r w:rsidRPr="00B618E5">
        <w:rPr>
          <w:lang w:val="en-GB"/>
        </w:rPr>
        <w:t>parameters</w:t>
      </w:r>
      <w:r w:rsidRPr="00B618E5">
        <w:rPr>
          <w:lang w:val="en-GB" w:eastAsia="zh-CN"/>
        </w:rPr>
        <w:t xml:space="preserve"> for digital terrestrial broadcasting system DRM</w:t>
      </w:r>
      <w:r w:rsidRPr="00B618E5">
        <w:rPr>
          <w:lang w:val="en-GB" w:eastAsia="zh-CN"/>
        </w:rPr>
        <w:br/>
        <w:t>robustness mode E in VHF Bands I, II and III</w:t>
      </w:r>
      <w:bookmarkEnd w:id="6"/>
      <w:bookmarkEnd w:id="7"/>
      <w:bookmarkEnd w:id="8"/>
      <w:bookmarkEnd w:id="9"/>
      <w:bookmarkEnd w:id="10"/>
      <w:bookmarkEnd w:id="13"/>
      <w:bookmarkEnd w:id="12"/>
    </w:p>
    <w:p w:rsidR="00F31DD9" w:rsidRPr="00B618E5" w:rsidRDefault="00F31DD9" w:rsidP="00810883">
      <w:pPr>
        <w:pStyle w:val="Heading1"/>
        <w:rPr>
          <w:lang w:val="en-GB"/>
        </w:rPr>
      </w:pPr>
      <w:bookmarkStart w:id="14" w:name="_Toc293603671"/>
      <w:bookmarkStart w:id="15" w:name="_Toc293603785"/>
      <w:bookmarkStart w:id="16" w:name="_Toc300664983"/>
      <w:bookmarkStart w:id="17" w:name="_Toc300665090"/>
      <w:bookmarkStart w:id="18" w:name="_Toc300665156"/>
      <w:bookmarkStart w:id="19" w:name="_Toc300666573"/>
      <w:bookmarkStart w:id="20" w:name="_Toc301429262"/>
      <w:bookmarkStart w:id="21" w:name="_Toc302049555"/>
      <w:bookmarkStart w:id="22" w:name="_Toc433026590"/>
      <w:r w:rsidRPr="00B618E5">
        <w:rPr>
          <w:lang w:val="en-GB"/>
        </w:rPr>
        <w:t>1</w:t>
      </w:r>
      <w:r w:rsidRPr="00B618E5">
        <w:rPr>
          <w:lang w:val="en-GB"/>
        </w:rPr>
        <w:tab/>
        <w:t>Scope</w:t>
      </w:r>
      <w:bookmarkEnd w:id="11"/>
      <w:bookmarkEnd w:id="14"/>
      <w:bookmarkEnd w:id="15"/>
      <w:bookmarkEnd w:id="16"/>
      <w:bookmarkEnd w:id="17"/>
      <w:bookmarkEnd w:id="18"/>
      <w:bookmarkEnd w:id="19"/>
      <w:bookmarkEnd w:id="20"/>
      <w:bookmarkEnd w:id="21"/>
      <w:bookmarkEnd w:id="22"/>
    </w:p>
    <w:p w:rsidR="00F31DD9" w:rsidRPr="00B618E5" w:rsidRDefault="00F31DD9" w:rsidP="00CA0792">
      <w:pPr>
        <w:rPr>
          <w:lang w:val="en-GB"/>
        </w:rPr>
      </w:pPr>
      <w:r w:rsidRPr="00B618E5">
        <w:rPr>
          <w:lang w:val="en-GB"/>
        </w:rPr>
        <w:t>Digital Radio Mondiale</w:t>
      </w:r>
      <w:r w:rsidRPr="00B618E5">
        <w:rPr>
          <w:vertAlign w:val="superscript"/>
          <w:lang w:val="en-GB"/>
        </w:rPr>
        <w:t>TM</w:t>
      </w:r>
      <w:r w:rsidRPr="00B618E5">
        <w:rPr>
          <w:lang w:val="en-GB"/>
        </w:rPr>
        <w:t xml:space="preserve"> (DRM) was originally designed by the DRM Consortium as a digital broadcasting system for the radio bands below 30 MHz and it is standardized as ETSI</w:t>
      </w:r>
      <w:r w:rsidR="00075DF5" w:rsidRPr="00B618E5">
        <w:rPr>
          <w:sz w:val="16"/>
          <w:szCs w:val="16"/>
          <w:lang w:val="en-GB"/>
        </w:rPr>
        <w:t> </w:t>
      </w:r>
      <w:r w:rsidRPr="00B618E5">
        <w:rPr>
          <w:lang w:val="en-GB"/>
        </w:rPr>
        <w:t>ES</w:t>
      </w:r>
      <w:r w:rsidR="00075DF5" w:rsidRPr="00B618E5">
        <w:rPr>
          <w:sz w:val="16"/>
          <w:szCs w:val="16"/>
          <w:lang w:val="en-GB"/>
        </w:rPr>
        <w:t> </w:t>
      </w:r>
      <w:r w:rsidRPr="00B618E5">
        <w:rPr>
          <w:lang w:val="en-GB"/>
        </w:rPr>
        <w:t>201</w:t>
      </w:r>
      <w:r w:rsidR="00075DF5" w:rsidRPr="00B618E5">
        <w:rPr>
          <w:sz w:val="16"/>
          <w:szCs w:val="16"/>
          <w:lang w:val="en-GB"/>
        </w:rPr>
        <w:t> </w:t>
      </w:r>
      <w:r w:rsidRPr="00B618E5">
        <w:rPr>
          <w:lang w:val="en-GB"/>
        </w:rPr>
        <w:t>980</w:t>
      </w:r>
      <w:r w:rsidR="00CA0792" w:rsidRPr="00B618E5">
        <w:rPr>
          <w:lang w:val="en-GB"/>
        </w:rPr>
        <w:t> </w:t>
      </w:r>
      <w:r w:rsidRPr="00B618E5">
        <w:rPr>
          <w:lang w:val="en-GB"/>
        </w:rPr>
        <w:t>[</w:t>
      </w:r>
      <w:r w:rsidR="00810883" w:rsidRPr="00B618E5">
        <w:rPr>
          <w:lang w:val="en-GB"/>
        </w:rPr>
        <w:t>1</w:t>
      </w:r>
      <w:r w:rsidRPr="00B618E5">
        <w:rPr>
          <w:lang w:val="en-GB"/>
        </w:rPr>
        <w:t xml:space="preserve">]. In 2009, DRM was extended by a mode E – called </w:t>
      </w:r>
      <w:r w:rsidR="00075DF5" w:rsidRPr="00B618E5">
        <w:rPr>
          <w:lang w:val="en-GB"/>
        </w:rPr>
        <w:t>“DRM+”</w:t>
      </w:r>
      <w:r w:rsidRPr="00B618E5">
        <w:rPr>
          <w:lang w:val="en-GB"/>
        </w:rPr>
        <w:t xml:space="preserve"> – to use DRM in radio bands up to 174 MHz.</w:t>
      </w:r>
    </w:p>
    <w:p w:rsidR="00F31DD9" w:rsidRPr="00B618E5" w:rsidRDefault="00F31DD9" w:rsidP="00F31DD9">
      <w:pPr>
        <w:rPr>
          <w:lang w:val="en-GB"/>
        </w:rPr>
      </w:pPr>
      <w:r w:rsidRPr="00B618E5">
        <w:rPr>
          <w:lang w:val="en-GB"/>
        </w:rPr>
        <w:t>The University of Applied Sciences in Kaiserslautern</w:t>
      </w:r>
      <w:r w:rsidRPr="00B618E5">
        <w:rPr>
          <w:rStyle w:val="FootnoteReference"/>
          <w:sz w:val="20"/>
          <w:lang w:val="en-GB"/>
        </w:rPr>
        <w:footnoteReference w:id="1"/>
      </w:r>
      <w:r w:rsidRPr="00B618E5">
        <w:rPr>
          <w:lang w:val="en-GB"/>
        </w:rPr>
        <w:t xml:space="preserve"> (Germany) and the University of Hannover</w:t>
      </w:r>
      <w:r w:rsidRPr="00B618E5">
        <w:rPr>
          <w:rStyle w:val="FootnoteReference"/>
          <w:sz w:val="20"/>
          <w:lang w:val="en-GB"/>
        </w:rPr>
        <w:footnoteReference w:id="2"/>
      </w:r>
      <w:r w:rsidRPr="00B618E5">
        <w:rPr>
          <w:lang w:val="en-GB"/>
        </w:rPr>
        <w:t xml:space="preserve"> (Germany) successfully conducted laboratory measurements and field trials with DRM in VHF Band II and in VHF Band III, resp</w:t>
      </w:r>
      <w:r w:rsidR="00810883" w:rsidRPr="00B618E5">
        <w:rPr>
          <w:lang w:val="en-GB"/>
        </w:rPr>
        <w:t>ectively</w:t>
      </w:r>
      <w:r w:rsidRPr="00B618E5">
        <w:rPr>
          <w:lang w:val="en-GB"/>
        </w:rPr>
        <w:t>. Demonstrations were also given successfully in Paris in VHF Band I</w:t>
      </w:r>
      <w:r w:rsidRPr="00B618E5" w:rsidDel="00406E1C">
        <w:rPr>
          <w:lang w:val="en-GB"/>
        </w:rPr>
        <w:t xml:space="preserve"> </w:t>
      </w:r>
      <w:r w:rsidRPr="00B618E5">
        <w:rPr>
          <w:lang w:val="en-GB"/>
        </w:rPr>
        <w:t>by the University of Applied Sciences in Kaiserslautern. Other field trials all over the world, especially in Brazil, Italy</w:t>
      </w:r>
      <w:r w:rsidR="00810883" w:rsidRPr="00B618E5">
        <w:rPr>
          <w:lang w:val="en-GB"/>
        </w:rPr>
        <w:t>, Sri Lanka, the United Kingdom</w:t>
      </w:r>
      <w:r w:rsidRPr="00B618E5">
        <w:rPr>
          <w:lang w:val="en-GB"/>
        </w:rPr>
        <w:t xml:space="preserve"> and in the Republic of Korea</w:t>
      </w:r>
      <w:r w:rsidR="00810883" w:rsidRPr="00B618E5">
        <w:rPr>
          <w:lang w:val="en-GB"/>
        </w:rPr>
        <w:t>,</w:t>
      </w:r>
      <w:r w:rsidRPr="00B618E5">
        <w:rPr>
          <w:lang w:val="en-GB"/>
        </w:rPr>
        <w:t xml:space="preserve"> have completed the tests.</w:t>
      </w:r>
    </w:p>
    <w:p w:rsidR="00F31DD9" w:rsidRPr="00B618E5" w:rsidRDefault="00F31DD9" w:rsidP="00F31DD9">
      <w:pPr>
        <w:rPr>
          <w:lang w:val="en-GB"/>
        </w:rPr>
      </w:pPr>
      <w:r w:rsidRPr="00B618E5">
        <w:rPr>
          <w:lang w:val="en-GB"/>
        </w:rPr>
        <w:t>The measurements and field trials have confirmed the technical parameters, and comparisons of coverage area have been performed between FM in VHF Band II and DRM also as with DAB in VHF Band III and DRM. In addition, protection ratio measurements have been performed and planning models have been used to predict coverage. The results from both German sites show that DRM works well in all VHF bands including VHF Band III.</w:t>
      </w:r>
    </w:p>
    <w:p w:rsidR="00F31DD9" w:rsidRPr="00B618E5" w:rsidRDefault="00F31DD9" w:rsidP="00810883">
      <w:pPr>
        <w:rPr>
          <w:lang w:val="en-GB"/>
        </w:rPr>
      </w:pPr>
      <w:r w:rsidRPr="00B618E5">
        <w:rPr>
          <w:lang w:val="en-GB"/>
        </w:rPr>
        <w:t xml:space="preserve">From these results and based on the therefore relevant ITU </w:t>
      </w:r>
      <w:r w:rsidR="00810883" w:rsidRPr="00B618E5">
        <w:rPr>
          <w:lang w:val="en-GB"/>
        </w:rPr>
        <w:t>R</w:t>
      </w:r>
      <w:r w:rsidRPr="00B618E5">
        <w:rPr>
          <w:lang w:val="en-GB"/>
        </w:rPr>
        <w:t>ecommendations</w:t>
      </w:r>
      <w:r w:rsidR="00810883" w:rsidRPr="00B618E5">
        <w:rPr>
          <w:lang w:val="en-GB"/>
        </w:rPr>
        <w:t>,</w:t>
      </w:r>
      <w:r w:rsidRPr="00B618E5">
        <w:rPr>
          <w:lang w:val="en-GB"/>
        </w:rPr>
        <w:t xml:space="preserve"> this </w:t>
      </w:r>
      <w:r w:rsidR="00810883" w:rsidRPr="00B618E5">
        <w:rPr>
          <w:lang w:val="en-GB"/>
        </w:rPr>
        <w:t>Report</w:t>
      </w:r>
      <w:r w:rsidRPr="00B618E5">
        <w:rPr>
          <w:lang w:val="en-GB"/>
        </w:rPr>
        <w:t xml:space="preserve"> def</w:t>
      </w:r>
      <w:r w:rsidR="00810883" w:rsidRPr="00B618E5">
        <w:rPr>
          <w:lang w:val="en-GB"/>
        </w:rPr>
        <w:t>i</w:t>
      </w:r>
      <w:r w:rsidRPr="00B618E5">
        <w:rPr>
          <w:lang w:val="en-GB"/>
        </w:rPr>
        <w:t xml:space="preserve">nes a framework for calculating all relevant DRM network planning parameters in all VHF bands. The focus lies on VHF Band II (87.5-108 MHz) and VHF Band III (174-230 MHz) in ITU Region 1, however where the values for the VHF Band I (47-68 MHz) are available, they are given. </w:t>
      </w:r>
    </w:p>
    <w:p w:rsidR="00F31DD9" w:rsidRPr="00B618E5" w:rsidRDefault="00F31DD9" w:rsidP="00293F63">
      <w:pPr>
        <w:rPr>
          <w:lang w:val="en-GB"/>
        </w:rPr>
      </w:pPr>
      <w:r w:rsidRPr="00B618E5">
        <w:rPr>
          <w:lang w:val="en-GB"/>
        </w:rPr>
        <w:lastRenderedPageBreak/>
        <w:t>Other frequency allocations in VHF bands assigned to broadcasting services are not exhaustively covered yet, e.g. areas in ITU Region 1 where allocations of the Wiesbaden T-DAB Agreement</w:t>
      </w:r>
      <w:r w:rsidR="00810883" w:rsidRPr="00B618E5">
        <w:rPr>
          <w:lang w:val="en-GB"/>
        </w:rPr>
        <w:t> </w:t>
      </w:r>
      <w:r w:rsidRPr="00B618E5">
        <w:rPr>
          <w:lang w:val="en-GB"/>
        </w:rPr>
        <w:t>1995 are still used (230-240 MHz) or in some Southern African countries, where the VHF Band III is allocated to the broadcasting services up to 254 MHz, or the broadcasting bands in ITU Regions 2 and 3, perhaps the OIRT FM band (65.8-74 MHz)</w:t>
      </w:r>
      <w:r w:rsidRPr="00B618E5" w:rsidDel="004D73CE">
        <w:rPr>
          <w:lang w:val="en-GB"/>
        </w:rPr>
        <w:t xml:space="preserve"> </w:t>
      </w:r>
      <w:r w:rsidRPr="00B618E5">
        <w:rPr>
          <w:lang w:val="en-GB"/>
        </w:rPr>
        <w:t>or the Japanese FM band (76</w:t>
      </w:r>
      <w:r w:rsidR="00293F63" w:rsidRPr="00B618E5">
        <w:rPr>
          <w:lang w:val="en-GB"/>
        </w:rPr>
        <w:noBreakHyphen/>
      </w:r>
      <w:r w:rsidRPr="00B618E5">
        <w:rPr>
          <w:lang w:val="en-GB"/>
        </w:rPr>
        <w:t>90 MHz), respectively, that</w:t>
      </w:r>
      <w:r w:rsidRPr="00B618E5" w:rsidDel="004D73CE">
        <w:rPr>
          <w:lang w:val="en-GB"/>
        </w:rPr>
        <w:t xml:space="preserve"> </w:t>
      </w:r>
      <w:r w:rsidRPr="00B618E5">
        <w:rPr>
          <w:lang w:val="en-GB"/>
        </w:rPr>
        <w:t>can later be adapted. Planning parameters for these unconsidered cases can be derived or taken from the given values, considering 254 MHz as the international top boundary of the VHF broadcasting spectrum</w:t>
      </w:r>
      <w:r w:rsidRPr="00B618E5">
        <w:rPr>
          <w:rStyle w:val="FootnoteReference"/>
          <w:szCs w:val="22"/>
          <w:lang w:val="en-GB"/>
        </w:rPr>
        <w:footnoteReference w:id="3"/>
      </w:r>
      <w:r w:rsidRPr="00B618E5">
        <w:rPr>
          <w:lang w:val="en-GB"/>
        </w:rPr>
        <w:t>.</w:t>
      </w:r>
    </w:p>
    <w:p w:rsidR="00F31DD9" w:rsidRPr="00B618E5" w:rsidRDefault="00F31DD9" w:rsidP="00F31DD9">
      <w:pPr>
        <w:rPr>
          <w:lang w:val="en-GB"/>
        </w:rPr>
      </w:pPr>
      <w:r w:rsidRPr="00B618E5">
        <w:rPr>
          <w:lang w:val="en-GB"/>
        </w:rPr>
        <w:t>To calculate the relevant planning parameters minimum median field strength and protection ratios, firstly receiver and transmitter characteristics, system parameters as well as transmission aspects as common basis for concrete DRM transmission network planning are determined. All parameters are either derived or the reference to the source of origin is given. Various typical reception scenarios are taken into account to match as much as possible planning and prediction scenarios.</w:t>
      </w:r>
    </w:p>
    <w:p w:rsidR="00F31DD9" w:rsidRPr="00B618E5" w:rsidRDefault="00F31DD9" w:rsidP="00293F63">
      <w:pPr>
        <w:pStyle w:val="Heading1"/>
        <w:rPr>
          <w:lang w:val="en-GB"/>
        </w:rPr>
      </w:pPr>
      <w:bookmarkStart w:id="23" w:name="_Ref281999067"/>
      <w:bookmarkStart w:id="24" w:name="_Toc293603672"/>
      <w:bookmarkStart w:id="25" w:name="_Toc293603786"/>
      <w:bookmarkStart w:id="26" w:name="_Toc300664984"/>
      <w:bookmarkStart w:id="27" w:name="_Toc300665091"/>
      <w:bookmarkStart w:id="28" w:name="_Toc300665157"/>
      <w:bookmarkStart w:id="29" w:name="_Toc300666574"/>
      <w:bookmarkStart w:id="30" w:name="_Toc301429263"/>
      <w:bookmarkStart w:id="31" w:name="_Toc302049556"/>
      <w:bookmarkStart w:id="32" w:name="_Toc433026591"/>
      <w:bookmarkStart w:id="33" w:name="_Toc231966262"/>
      <w:bookmarkStart w:id="34" w:name="_Toc231968029"/>
      <w:bookmarkStart w:id="35" w:name="_Toc231966260"/>
      <w:bookmarkStart w:id="36" w:name="_Toc231968027"/>
      <w:r w:rsidRPr="00B618E5">
        <w:rPr>
          <w:lang w:val="en-GB"/>
        </w:rPr>
        <w:t>2</w:t>
      </w:r>
      <w:r w:rsidRPr="00B618E5">
        <w:rPr>
          <w:lang w:val="en-GB"/>
        </w:rPr>
        <w:tab/>
        <w:t>Reception modes</w:t>
      </w:r>
      <w:bookmarkEnd w:id="23"/>
      <w:bookmarkEnd w:id="24"/>
      <w:bookmarkEnd w:id="25"/>
      <w:bookmarkEnd w:id="26"/>
      <w:bookmarkEnd w:id="27"/>
      <w:bookmarkEnd w:id="28"/>
      <w:bookmarkEnd w:id="29"/>
      <w:bookmarkEnd w:id="30"/>
      <w:bookmarkEnd w:id="31"/>
      <w:bookmarkEnd w:id="32"/>
    </w:p>
    <w:p w:rsidR="00F31DD9" w:rsidRPr="00B618E5" w:rsidRDefault="00F31DD9" w:rsidP="00C13668">
      <w:pPr>
        <w:pStyle w:val="Heading2"/>
        <w:rPr>
          <w:lang w:val="en-GB"/>
        </w:rPr>
      </w:pPr>
      <w:bookmarkStart w:id="37" w:name="_Toc293603673"/>
      <w:bookmarkStart w:id="38" w:name="_Toc293603787"/>
      <w:bookmarkStart w:id="39" w:name="_Toc300664985"/>
      <w:bookmarkStart w:id="40" w:name="_Toc300665092"/>
      <w:bookmarkStart w:id="41" w:name="_Toc300665158"/>
      <w:bookmarkStart w:id="42" w:name="_Toc300666575"/>
      <w:bookmarkStart w:id="43" w:name="_Toc301429264"/>
      <w:bookmarkStart w:id="44" w:name="_Toc302049557"/>
      <w:bookmarkStart w:id="45" w:name="_Toc433026592"/>
      <w:r w:rsidRPr="00B618E5">
        <w:rPr>
          <w:lang w:val="en-GB"/>
        </w:rPr>
        <w:t>2.1</w:t>
      </w:r>
      <w:r w:rsidRPr="00B618E5">
        <w:rPr>
          <w:lang w:val="en-GB"/>
        </w:rPr>
        <w:tab/>
        <w:t>Fixed reception</w:t>
      </w:r>
      <w:bookmarkEnd w:id="37"/>
      <w:bookmarkEnd w:id="38"/>
      <w:bookmarkEnd w:id="39"/>
      <w:bookmarkEnd w:id="40"/>
      <w:bookmarkEnd w:id="41"/>
      <w:bookmarkEnd w:id="42"/>
      <w:bookmarkEnd w:id="43"/>
      <w:bookmarkEnd w:id="44"/>
      <w:bookmarkEnd w:id="45"/>
    </w:p>
    <w:p w:rsidR="00F31DD9" w:rsidRPr="00B618E5" w:rsidRDefault="00F31DD9" w:rsidP="00075DF5">
      <w:pPr>
        <w:rPr>
          <w:lang w:val="en-GB"/>
        </w:rPr>
      </w:pPr>
      <w:r w:rsidRPr="00B618E5">
        <w:rPr>
          <w:lang w:val="en-GB"/>
        </w:rPr>
        <w:t xml:space="preserve">Fixed reception </w:t>
      </w:r>
      <w:r w:rsidR="00C13668" w:rsidRPr="00B618E5">
        <w:rPr>
          <w:lang w:val="en-GB"/>
        </w:rPr>
        <w:t xml:space="preserve">(FX) </w:t>
      </w:r>
      <w:r w:rsidRPr="00B618E5">
        <w:rPr>
          <w:lang w:val="en-GB"/>
        </w:rPr>
        <w:t>is defined as reception where a receiving antenna mounted at roof level is used. It is assumed that near-optimal reception conditions (within a relatively small volume on the roof) are found when the antenna is installed. In calculating the field-strength levels for fixed antenna reception, a receiving antenna height of 10 m above ground level is considered to be representative for the b</w:t>
      </w:r>
      <w:r w:rsidR="00C13668" w:rsidRPr="00B618E5">
        <w:rPr>
          <w:lang w:val="en-GB"/>
        </w:rPr>
        <w:t>roadcasting service [</w:t>
      </w:r>
      <w:r w:rsidR="00075DF5" w:rsidRPr="00B618E5">
        <w:rPr>
          <w:lang w:val="en-GB"/>
        </w:rPr>
        <w:t>2</w:t>
      </w:r>
      <w:r w:rsidR="00C13668" w:rsidRPr="00B618E5">
        <w:rPr>
          <w:lang w:val="en-GB"/>
        </w:rPr>
        <w:t>].</w:t>
      </w:r>
    </w:p>
    <w:p w:rsidR="00F31DD9" w:rsidRPr="00B618E5" w:rsidRDefault="00F31DD9" w:rsidP="00F31DD9">
      <w:pPr>
        <w:rPr>
          <w:lang w:val="en-GB"/>
        </w:rPr>
      </w:pPr>
      <w:r w:rsidRPr="00B618E5">
        <w:rPr>
          <w:lang w:val="en-GB"/>
        </w:rPr>
        <w:t>A location probability of 70% is assumed to obtain a good reception situation.</w:t>
      </w:r>
    </w:p>
    <w:p w:rsidR="00F31DD9" w:rsidRPr="00B618E5" w:rsidRDefault="00F31DD9" w:rsidP="00F31DD9">
      <w:pPr>
        <w:pStyle w:val="Heading2"/>
        <w:rPr>
          <w:lang w:val="en-GB"/>
        </w:rPr>
      </w:pPr>
      <w:bookmarkStart w:id="46" w:name="_Toc293603674"/>
      <w:bookmarkStart w:id="47" w:name="_Toc293603788"/>
      <w:bookmarkStart w:id="48" w:name="_Toc300664986"/>
      <w:bookmarkStart w:id="49" w:name="_Toc300665093"/>
      <w:bookmarkStart w:id="50" w:name="_Toc300665159"/>
      <w:bookmarkStart w:id="51" w:name="_Toc300666576"/>
      <w:bookmarkStart w:id="52" w:name="_Toc301429265"/>
      <w:bookmarkStart w:id="53" w:name="_Toc302049558"/>
      <w:bookmarkStart w:id="54" w:name="_Toc433026593"/>
      <w:r w:rsidRPr="00B618E5">
        <w:rPr>
          <w:lang w:val="en-GB"/>
        </w:rPr>
        <w:t>2.2</w:t>
      </w:r>
      <w:r w:rsidRPr="00B618E5">
        <w:rPr>
          <w:lang w:val="en-GB"/>
        </w:rPr>
        <w:tab/>
        <w:t>Portable reception</w:t>
      </w:r>
      <w:bookmarkEnd w:id="46"/>
      <w:bookmarkEnd w:id="47"/>
      <w:bookmarkEnd w:id="48"/>
      <w:bookmarkEnd w:id="49"/>
      <w:bookmarkEnd w:id="50"/>
      <w:bookmarkEnd w:id="51"/>
      <w:bookmarkEnd w:id="52"/>
      <w:bookmarkEnd w:id="53"/>
      <w:bookmarkEnd w:id="54"/>
    </w:p>
    <w:p w:rsidR="00F31DD9" w:rsidRPr="00B618E5" w:rsidRDefault="00F31DD9" w:rsidP="00C13668">
      <w:pPr>
        <w:rPr>
          <w:lang w:val="en-GB" w:eastAsia="de-DE"/>
        </w:rPr>
      </w:pPr>
      <w:r w:rsidRPr="00B618E5">
        <w:rPr>
          <w:lang w:val="en-GB"/>
        </w:rPr>
        <w:t>In general</w:t>
      </w:r>
      <w:r w:rsidRPr="00B618E5">
        <w:rPr>
          <w:lang w:val="en-GB" w:eastAsia="de-DE"/>
        </w:rPr>
        <w:t>, portable reception means a reception where a portable receiver with an attached or built</w:t>
      </w:r>
      <w:r w:rsidR="00C13668" w:rsidRPr="00B618E5">
        <w:rPr>
          <w:lang w:val="en-GB" w:eastAsia="de-DE"/>
        </w:rPr>
        <w:noBreakHyphen/>
      </w:r>
      <w:r w:rsidRPr="00B618E5">
        <w:rPr>
          <w:lang w:val="en-GB" w:eastAsia="de-DE"/>
        </w:rPr>
        <w:t xml:space="preserve">in antenna is used outdoors or indoors at no less than 1.5 m above ground level. </w:t>
      </w:r>
    </w:p>
    <w:p w:rsidR="00F31DD9" w:rsidRPr="00B618E5" w:rsidRDefault="00F31DD9" w:rsidP="00F31DD9">
      <w:pPr>
        <w:rPr>
          <w:lang w:val="en-GB" w:eastAsia="de-DE"/>
        </w:rPr>
      </w:pPr>
      <w:r w:rsidRPr="00B618E5">
        <w:rPr>
          <w:lang w:val="en-GB"/>
        </w:rPr>
        <w:t>A location probability of 95% is assumed to obtain a good reception situation.</w:t>
      </w:r>
    </w:p>
    <w:p w:rsidR="00F31DD9" w:rsidRPr="00B618E5" w:rsidRDefault="00F31DD9" w:rsidP="00F31DD9">
      <w:pPr>
        <w:rPr>
          <w:lang w:val="en-GB" w:eastAsia="de-DE"/>
        </w:rPr>
      </w:pPr>
      <w:r w:rsidRPr="00B618E5">
        <w:rPr>
          <w:lang w:val="en-GB" w:eastAsia="de-DE"/>
        </w:rPr>
        <w:t xml:space="preserve">Two receiving locations will be distinguished: </w:t>
      </w:r>
    </w:p>
    <w:p w:rsidR="00F31DD9" w:rsidRPr="00B618E5" w:rsidRDefault="00C13668" w:rsidP="00C13668">
      <w:pPr>
        <w:pStyle w:val="enumlev1"/>
        <w:rPr>
          <w:lang w:val="en-GB"/>
        </w:rPr>
      </w:pPr>
      <w:r w:rsidRPr="00B618E5">
        <w:rPr>
          <w:lang w:val="en-GB"/>
        </w:rPr>
        <w:t>–</w:t>
      </w:r>
      <w:r w:rsidR="00F31DD9" w:rsidRPr="00B618E5">
        <w:rPr>
          <w:lang w:val="en-GB"/>
        </w:rPr>
        <w:tab/>
      </w:r>
      <w:r w:rsidR="00F31DD9" w:rsidRPr="00B618E5">
        <w:rPr>
          <w:b/>
          <w:bCs/>
          <w:lang w:val="en-GB"/>
        </w:rPr>
        <w:t>Indoor reception</w:t>
      </w:r>
      <w:r w:rsidR="00F31DD9" w:rsidRPr="00B618E5">
        <w:rPr>
          <w:lang w:val="en-GB"/>
        </w:rPr>
        <w:t xml:space="preserve"> with a reception place in a building</w:t>
      </w:r>
      <w:r w:rsidR="00B618E5" w:rsidRPr="00B618E5">
        <w:rPr>
          <w:lang w:val="en-GB"/>
        </w:rPr>
        <w:t>.</w:t>
      </w:r>
    </w:p>
    <w:p w:rsidR="00F31DD9" w:rsidRPr="00B618E5" w:rsidRDefault="00C13668" w:rsidP="00C13668">
      <w:pPr>
        <w:pStyle w:val="enumlev1"/>
        <w:rPr>
          <w:lang w:val="en-GB"/>
        </w:rPr>
      </w:pPr>
      <w:r w:rsidRPr="00B618E5">
        <w:rPr>
          <w:lang w:val="en-GB"/>
        </w:rPr>
        <w:t>–</w:t>
      </w:r>
      <w:r w:rsidR="00F31DD9" w:rsidRPr="00B618E5">
        <w:rPr>
          <w:lang w:val="en-GB"/>
        </w:rPr>
        <w:tab/>
      </w:r>
      <w:r w:rsidR="00F31DD9" w:rsidRPr="00B618E5">
        <w:rPr>
          <w:b/>
          <w:bCs/>
          <w:lang w:val="en-GB"/>
        </w:rPr>
        <w:t>Outdoor reception</w:t>
      </w:r>
      <w:r w:rsidR="00F31DD9" w:rsidRPr="00B618E5">
        <w:rPr>
          <w:lang w:val="en-GB"/>
        </w:rPr>
        <w:t xml:space="preserve"> with a reception place outside a building</w:t>
      </w:r>
      <w:r w:rsidR="00B618E5" w:rsidRPr="00B618E5">
        <w:rPr>
          <w:lang w:val="en-GB"/>
        </w:rPr>
        <w:t>.</w:t>
      </w:r>
    </w:p>
    <w:p w:rsidR="00F31DD9" w:rsidRPr="00B618E5" w:rsidRDefault="00F31DD9" w:rsidP="00F31DD9">
      <w:pPr>
        <w:rPr>
          <w:lang w:val="en-GB" w:eastAsia="de-DE"/>
        </w:rPr>
      </w:pPr>
      <w:r w:rsidRPr="00B618E5">
        <w:rPr>
          <w:lang w:val="en-GB" w:eastAsia="de-DE"/>
        </w:rPr>
        <w:t xml:space="preserve">Within these receiving locations two opposed receiving conditions will be distinguished additionally due to the great variability of portable reception situations with different receiver-/antenna-types and also different reception conditions: </w:t>
      </w:r>
    </w:p>
    <w:p w:rsidR="00F31DD9" w:rsidRPr="00B618E5" w:rsidRDefault="00C13668" w:rsidP="004D3A2D">
      <w:pPr>
        <w:pStyle w:val="enumlev1"/>
        <w:rPr>
          <w:lang w:val="en-GB"/>
        </w:rPr>
      </w:pPr>
      <w:r w:rsidRPr="00B618E5">
        <w:rPr>
          <w:lang w:val="en-GB"/>
        </w:rPr>
        <w:t>–</w:t>
      </w:r>
      <w:r w:rsidR="00F31DD9" w:rsidRPr="00B618E5">
        <w:rPr>
          <w:lang w:val="en-GB"/>
        </w:rPr>
        <w:tab/>
      </w:r>
      <w:r w:rsidR="00F31DD9" w:rsidRPr="00B618E5">
        <w:rPr>
          <w:b/>
          <w:bCs/>
          <w:lang w:val="en-GB"/>
        </w:rPr>
        <w:t xml:space="preserve">Portable reception: </w:t>
      </w:r>
      <w:r w:rsidR="00F31DD9" w:rsidRPr="00B618E5">
        <w:rPr>
          <w:lang w:val="en-GB"/>
        </w:rPr>
        <w:t>This situation models the reception situation with good reception conditions for both situations indoor and outdoor, resp., and a receiver with an omnidirectional VHF antenna pattern as given in GE06</w:t>
      </w:r>
      <w:r w:rsidR="00CA0792" w:rsidRPr="00B618E5">
        <w:rPr>
          <w:lang w:val="en-GB"/>
        </w:rPr>
        <w:t> </w:t>
      </w:r>
      <w:r w:rsidR="004D3A2D" w:rsidRPr="00B618E5">
        <w:rPr>
          <w:lang w:val="en-GB"/>
        </w:rPr>
        <w:t>[2</w:t>
      </w:r>
      <w:r w:rsidR="00F31DD9" w:rsidRPr="00B618E5">
        <w:rPr>
          <w:lang w:val="en-GB"/>
        </w:rPr>
        <w:t xml:space="preserve">]. </w:t>
      </w:r>
    </w:p>
    <w:p w:rsidR="00F31DD9" w:rsidRPr="00B618E5" w:rsidRDefault="00C13668" w:rsidP="004D3A2D">
      <w:pPr>
        <w:pStyle w:val="enumlev1"/>
        <w:rPr>
          <w:lang w:val="en-GB"/>
        </w:rPr>
      </w:pPr>
      <w:r w:rsidRPr="00B618E5">
        <w:rPr>
          <w:lang w:val="en-GB"/>
        </w:rPr>
        <w:t>–</w:t>
      </w:r>
      <w:r w:rsidR="00F31DD9" w:rsidRPr="00B618E5">
        <w:rPr>
          <w:lang w:val="en-GB"/>
        </w:rPr>
        <w:tab/>
      </w:r>
      <w:r w:rsidR="00F31DD9" w:rsidRPr="00B618E5">
        <w:rPr>
          <w:b/>
          <w:bCs/>
          <w:lang w:val="en-GB"/>
        </w:rPr>
        <w:t>Portable handheld reception:</w:t>
      </w:r>
      <w:r w:rsidR="00F31DD9" w:rsidRPr="00B618E5">
        <w:rPr>
          <w:lang w:val="en-GB"/>
        </w:rPr>
        <w:t xml:space="preserve"> This situation models the reception situation with bad reception conditions and a receiver with an external antenna (for example telescopic antennas or the cable of wired headsets) as given in EBU-3317</w:t>
      </w:r>
      <w:r w:rsidR="00CA0792" w:rsidRPr="00B618E5">
        <w:rPr>
          <w:lang w:val="en-GB"/>
        </w:rPr>
        <w:t> </w:t>
      </w:r>
      <w:r w:rsidR="004D3A2D" w:rsidRPr="00B618E5">
        <w:rPr>
          <w:lang w:val="en-GB"/>
        </w:rPr>
        <w:t>[3</w:t>
      </w:r>
      <w:r w:rsidR="00F31DD9" w:rsidRPr="00B618E5">
        <w:rPr>
          <w:lang w:val="en-GB"/>
        </w:rPr>
        <w:t xml:space="preserve">]. </w:t>
      </w:r>
    </w:p>
    <w:p w:rsidR="00F31DD9" w:rsidRPr="00B618E5" w:rsidRDefault="00F31DD9" w:rsidP="00C13668">
      <w:pPr>
        <w:pStyle w:val="Heading3"/>
        <w:rPr>
          <w:lang w:val="en-GB"/>
        </w:rPr>
      </w:pPr>
      <w:bookmarkStart w:id="55" w:name="_Toc300664987"/>
      <w:bookmarkStart w:id="56" w:name="_Toc300666577"/>
      <w:bookmarkStart w:id="57" w:name="_Toc301429266"/>
      <w:bookmarkStart w:id="58" w:name="_Toc302049559"/>
      <w:bookmarkStart w:id="59" w:name="_Toc293603675"/>
      <w:bookmarkStart w:id="60" w:name="_Toc293603789"/>
      <w:r w:rsidRPr="00B618E5">
        <w:rPr>
          <w:lang w:val="en-GB"/>
        </w:rPr>
        <w:lastRenderedPageBreak/>
        <w:t>2.2.1</w:t>
      </w:r>
      <w:r w:rsidRPr="00B618E5">
        <w:rPr>
          <w:lang w:val="en-GB"/>
        </w:rPr>
        <w:tab/>
        <w:t>Portable indoor reception</w:t>
      </w:r>
      <w:bookmarkEnd w:id="55"/>
      <w:bookmarkEnd w:id="56"/>
      <w:bookmarkEnd w:id="57"/>
      <w:bookmarkEnd w:id="58"/>
      <w:r w:rsidRPr="00B618E5">
        <w:rPr>
          <w:lang w:val="en-GB"/>
        </w:rPr>
        <w:t xml:space="preserve"> </w:t>
      </w:r>
      <w:bookmarkEnd w:id="59"/>
      <w:bookmarkEnd w:id="60"/>
    </w:p>
    <w:p w:rsidR="00F31DD9" w:rsidRPr="00B618E5" w:rsidRDefault="00F31DD9" w:rsidP="00CA0792">
      <w:pPr>
        <w:rPr>
          <w:lang w:val="en-GB"/>
        </w:rPr>
      </w:pPr>
      <w:r w:rsidRPr="00B618E5">
        <w:rPr>
          <w:lang w:val="en-GB"/>
        </w:rPr>
        <w:t>Portable</w:t>
      </w:r>
      <w:r w:rsidRPr="00B618E5">
        <w:rPr>
          <w:b/>
          <w:bCs/>
          <w:lang w:val="en-GB"/>
        </w:rPr>
        <w:t xml:space="preserve"> </w:t>
      </w:r>
      <w:r w:rsidRPr="00B618E5">
        <w:rPr>
          <w:lang w:val="en-GB"/>
        </w:rPr>
        <w:t>indoor</w:t>
      </w:r>
      <w:r w:rsidRPr="00B618E5">
        <w:rPr>
          <w:b/>
          <w:bCs/>
          <w:lang w:val="en-GB"/>
        </w:rPr>
        <w:t xml:space="preserve"> </w:t>
      </w:r>
      <w:r w:rsidR="00C13668" w:rsidRPr="00B618E5">
        <w:rPr>
          <w:lang w:val="en-GB"/>
        </w:rPr>
        <w:t xml:space="preserve">(PI) </w:t>
      </w:r>
      <w:r w:rsidRPr="00B618E5">
        <w:rPr>
          <w:lang w:val="en-GB"/>
        </w:rPr>
        <w:t>reception is defined by a portable receiver with stationary power supply and a built-in (folded)-antenna or with a plug for an external antenna. The receiver is used indoors at no less than 1.5 m above floor level in rooms on the ground floor and with a window in an external wall. It is assumed that optimal receiving conditions will be found by moving the antenna up to 0.5 m in any direction and the portable receiver is not moved during reception and large objects near the receiver are also not moved</w:t>
      </w:r>
      <w:r w:rsidR="00CA0792" w:rsidRPr="00B618E5">
        <w:rPr>
          <w:sz w:val="18"/>
          <w:szCs w:val="18"/>
          <w:lang w:val="en-GB"/>
        </w:rPr>
        <w:t> </w:t>
      </w:r>
      <w:r w:rsidRPr="00B618E5">
        <w:rPr>
          <w:lang w:val="en-GB"/>
        </w:rPr>
        <w:t>[</w:t>
      </w:r>
      <w:r w:rsidR="004D3A2D" w:rsidRPr="00B618E5">
        <w:rPr>
          <w:lang w:val="en-GB"/>
        </w:rPr>
        <w:t>2</w:t>
      </w:r>
      <w:r w:rsidRPr="00B618E5">
        <w:rPr>
          <w:lang w:val="en-GB"/>
        </w:rPr>
        <w:t>]</w:t>
      </w:r>
      <w:r w:rsidRPr="00B618E5">
        <w:rPr>
          <w:sz w:val="18"/>
          <w:szCs w:val="18"/>
          <w:lang w:val="en-GB"/>
        </w:rPr>
        <w:t>.</w:t>
      </w:r>
      <w:r w:rsidR="00CA0792" w:rsidRPr="00B618E5">
        <w:rPr>
          <w:sz w:val="18"/>
          <w:szCs w:val="18"/>
          <w:lang w:val="en-GB"/>
        </w:rPr>
        <w:t> </w:t>
      </w:r>
      <w:r w:rsidRPr="00B618E5">
        <w:rPr>
          <w:lang w:val="en-GB"/>
        </w:rPr>
        <w:t>A suburban area is assumed.</w:t>
      </w:r>
    </w:p>
    <w:p w:rsidR="00F31DD9" w:rsidRPr="00B618E5" w:rsidRDefault="00F31DD9" w:rsidP="00C13668">
      <w:pPr>
        <w:pStyle w:val="Heading3"/>
        <w:rPr>
          <w:lang w:val="en-GB"/>
        </w:rPr>
      </w:pPr>
      <w:bookmarkStart w:id="61" w:name="_Ref276462815"/>
      <w:bookmarkStart w:id="62" w:name="_Toc293603676"/>
      <w:bookmarkStart w:id="63" w:name="_Toc293603790"/>
      <w:bookmarkStart w:id="64" w:name="_Toc300664988"/>
      <w:bookmarkStart w:id="65" w:name="_Toc300666578"/>
      <w:bookmarkStart w:id="66" w:name="_Toc301429267"/>
      <w:bookmarkStart w:id="67" w:name="_Toc302049560"/>
      <w:r w:rsidRPr="00B618E5">
        <w:rPr>
          <w:lang w:val="en-GB"/>
        </w:rPr>
        <w:t>2.2.2</w:t>
      </w:r>
      <w:r w:rsidRPr="00B618E5">
        <w:rPr>
          <w:lang w:val="en-GB"/>
        </w:rPr>
        <w:tab/>
        <w:t>Portable outdoor reception</w:t>
      </w:r>
      <w:bookmarkEnd w:id="61"/>
      <w:bookmarkEnd w:id="62"/>
      <w:bookmarkEnd w:id="63"/>
      <w:bookmarkEnd w:id="64"/>
      <w:bookmarkEnd w:id="65"/>
      <w:bookmarkEnd w:id="66"/>
      <w:bookmarkEnd w:id="67"/>
    </w:p>
    <w:p w:rsidR="00F31DD9" w:rsidRPr="00B618E5" w:rsidRDefault="00F31DD9" w:rsidP="00CA0792">
      <w:pPr>
        <w:rPr>
          <w:lang w:val="en-GB"/>
        </w:rPr>
      </w:pPr>
      <w:r w:rsidRPr="00B618E5">
        <w:rPr>
          <w:lang w:val="en-GB"/>
        </w:rPr>
        <w:t xml:space="preserve">Portable outdoor </w:t>
      </w:r>
      <w:r w:rsidR="00C13668" w:rsidRPr="00B618E5">
        <w:rPr>
          <w:lang w:val="en-GB"/>
        </w:rPr>
        <w:t xml:space="preserve">(PO) </w:t>
      </w:r>
      <w:r w:rsidRPr="00B618E5">
        <w:rPr>
          <w:lang w:val="en-GB"/>
        </w:rPr>
        <w:t>reception is defined as reception by a portable receiver with battery supply and an attached or built-in antenna which is used outdoors at no less than 1.5 m above ground level</w:t>
      </w:r>
      <w:r w:rsidR="00CA0792" w:rsidRPr="00B618E5">
        <w:rPr>
          <w:lang w:val="en-GB"/>
        </w:rPr>
        <w:t> </w:t>
      </w:r>
      <w:r w:rsidRPr="00B618E5">
        <w:rPr>
          <w:lang w:val="en-GB"/>
        </w:rPr>
        <w:t>[</w:t>
      </w:r>
      <w:r w:rsidR="004D3A2D" w:rsidRPr="00B618E5">
        <w:rPr>
          <w:lang w:val="en-GB"/>
        </w:rPr>
        <w:t>2</w:t>
      </w:r>
      <w:r w:rsidRPr="00B618E5">
        <w:rPr>
          <w:lang w:val="en-GB"/>
        </w:rPr>
        <w:t>]. A suburban area is assumed</w:t>
      </w:r>
      <w:r w:rsidRPr="00B618E5">
        <w:rPr>
          <w:rFonts w:eastAsia="MS Mincho"/>
          <w:lang w:val="en-GB"/>
        </w:rPr>
        <w:t xml:space="preserve"> in this case</w:t>
      </w:r>
      <w:r w:rsidRPr="00B618E5">
        <w:rPr>
          <w:lang w:val="en-GB"/>
        </w:rPr>
        <w:t>.</w:t>
      </w:r>
    </w:p>
    <w:p w:rsidR="00F31DD9" w:rsidRPr="00B618E5" w:rsidRDefault="00F31DD9" w:rsidP="00F31DD9">
      <w:pPr>
        <w:pStyle w:val="Heading3"/>
        <w:rPr>
          <w:lang w:val="en-GB"/>
        </w:rPr>
      </w:pPr>
      <w:bookmarkStart w:id="68" w:name="_Ref276462826"/>
      <w:bookmarkStart w:id="69" w:name="_Toc293603677"/>
      <w:bookmarkStart w:id="70" w:name="_Toc293603791"/>
      <w:bookmarkStart w:id="71" w:name="_Toc300664989"/>
      <w:bookmarkStart w:id="72" w:name="_Toc300666579"/>
      <w:bookmarkStart w:id="73" w:name="_Toc301429268"/>
      <w:bookmarkStart w:id="74" w:name="_Toc302049561"/>
      <w:r w:rsidRPr="00B618E5">
        <w:rPr>
          <w:lang w:val="en-GB"/>
        </w:rPr>
        <w:t>2.2.3</w:t>
      </w:r>
      <w:r w:rsidRPr="00B618E5">
        <w:rPr>
          <w:lang w:val="en-GB"/>
        </w:rPr>
        <w:tab/>
        <w:t>Portable handheld reception (PI-H, PO-H)</w:t>
      </w:r>
      <w:bookmarkEnd w:id="68"/>
      <w:bookmarkEnd w:id="69"/>
      <w:bookmarkEnd w:id="70"/>
      <w:bookmarkEnd w:id="71"/>
      <w:bookmarkEnd w:id="72"/>
      <w:bookmarkEnd w:id="73"/>
      <w:bookmarkEnd w:id="74"/>
    </w:p>
    <w:p w:rsidR="00F31DD9" w:rsidRPr="00B618E5" w:rsidRDefault="00F31DD9" w:rsidP="00B94779">
      <w:pPr>
        <w:rPr>
          <w:lang w:val="en-GB"/>
        </w:rPr>
      </w:pPr>
      <w:r w:rsidRPr="00B618E5">
        <w:rPr>
          <w:lang w:val="en-GB"/>
        </w:rPr>
        <w:t xml:space="preserve">Portable reception is defined as reception by a portable handheld receiver with battery supply and an external antenna as given in </w:t>
      </w:r>
      <w:r w:rsidR="00B94779" w:rsidRPr="00B618E5">
        <w:rPr>
          <w:lang w:val="en-GB"/>
        </w:rPr>
        <w:t>EBU-3317 [3]</w:t>
      </w:r>
      <w:r w:rsidRPr="00B618E5">
        <w:rPr>
          <w:lang w:val="en-GB"/>
        </w:rPr>
        <w:t xml:space="preserve"> for both reception situations indoor and outdoor, respectively. An urban area is assumed</w:t>
      </w:r>
      <w:r w:rsidRPr="00B618E5">
        <w:rPr>
          <w:rFonts w:eastAsia="MS Mincho"/>
          <w:lang w:val="en-GB"/>
        </w:rPr>
        <w:t xml:space="preserve"> in this case</w:t>
      </w:r>
      <w:r w:rsidRPr="00B618E5">
        <w:rPr>
          <w:lang w:val="en-GB"/>
        </w:rPr>
        <w:t>.</w:t>
      </w:r>
    </w:p>
    <w:p w:rsidR="00F31DD9" w:rsidRPr="00B618E5" w:rsidRDefault="00F31DD9" w:rsidP="004D3A2D">
      <w:pPr>
        <w:pStyle w:val="Heading2"/>
        <w:rPr>
          <w:lang w:val="en-GB"/>
        </w:rPr>
      </w:pPr>
      <w:bookmarkStart w:id="75" w:name="_Ref288469040"/>
      <w:bookmarkStart w:id="76" w:name="_Ref288469043"/>
      <w:bookmarkStart w:id="77" w:name="_Toc293603678"/>
      <w:bookmarkStart w:id="78" w:name="_Toc293603792"/>
      <w:bookmarkStart w:id="79" w:name="_Toc300664990"/>
      <w:bookmarkStart w:id="80" w:name="_Toc300665094"/>
      <w:bookmarkStart w:id="81" w:name="_Toc300665160"/>
      <w:bookmarkStart w:id="82" w:name="_Toc300666580"/>
      <w:bookmarkStart w:id="83" w:name="_Toc301429269"/>
      <w:bookmarkStart w:id="84" w:name="_Toc302049562"/>
      <w:bookmarkStart w:id="85" w:name="_Toc433026594"/>
      <w:r w:rsidRPr="00B618E5">
        <w:rPr>
          <w:lang w:val="en-GB"/>
        </w:rPr>
        <w:t>2.3</w:t>
      </w:r>
      <w:r w:rsidRPr="00B618E5">
        <w:rPr>
          <w:lang w:val="en-GB"/>
        </w:rPr>
        <w:tab/>
        <w:t>Mobile reception</w:t>
      </w:r>
      <w:bookmarkEnd w:id="75"/>
      <w:bookmarkEnd w:id="76"/>
      <w:bookmarkEnd w:id="77"/>
      <w:bookmarkEnd w:id="78"/>
      <w:bookmarkEnd w:id="79"/>
      <w:bookmarkEnd w:id="80"/>
      <w:bookmarkEnd w:id="81"/>
      <w:bookmarkEnd w:id="82"/>
      <w:bookmarkEnd w:id="83"/>
      <w:bookmarkEnd w:id="84"/>
      <w:bookmarkEnd w:id="85"/>
    </w:p>
    <w:p w:rsidR="00F31DD9" w:rsidRPr="00B618E5" w:rsidRDefault="00F31DD9" w:rsidP="004D3A2D">
      <w:pPr>
        <w:rPr>
          <w:lang w:val="en-GB"/>
        </w:rPr>
      </w:pPr>
      <w:r w:rsidRPr="00B618E5">
        <w:rPr>
          <w:lang w:val="en-GB"/>
        </w:rPr>
        <w:t xml:space="preserve">Mobile reception </w:t>
      </w:r>
      <w:r w:rsidR="004D3A2D" w:rsidRPr="00B618E5">
        <w:rPr>
          <w:lang w:val="en-GB"/>
        </w:rPr>
        <w:t xml:space="preserve">(MO) </w:t>
      </w:r>
      <w:r w:rsidRPr="00B618E5">
        <w:rPr>
          <w:lang w:val="en-GB"/>
        </w:rPr>
        <w:t>is defined as reception by a receiver in motion also at high speed with a matched antenna situated at no less than 1.5 m above ground level or floor level [</w:t>
      </w:r>
      <w:r w:rsidR="004D3A2D" w:rsidRPr="00B618E5">
        <w:rPr>
          <w:lang w:val="en-GB"/>
        </w:rPr>
        <w:t>2</w:t>
      </w:r>
      <w:r w:rsidRPr="00B618E5">
        <w:rPr>
          <w:lang w:val="en-GB"/>
        </w:rPr>
        <w:t>]. A rural area with hilly terrain is assumed</w:t>
      </w:r>
      <w:r w:rsidRPr="00B618E5">
        <w:rPr>
          <w:rFonts w:eastAsia="MS Mincho"/>
          <w:lang w:val="en-GB"/>
        </w:rPr>
        <w:t xml:space="preserve"> in this case</w:t>
      </w:r>
      <w:r w:rsidRPr="00B618E5">
        <w:rPr>
          <w:lang w:val="en-GB"/>
        </w:rPr>
        <w:t>.</w:t>
      </w:r>
    </w:p>
    <w:p w:rsidR="00F31DD9" w:rsidRPr="00B618E5" w:rsidRDefault="00F31DD9" w:rsidP="00F31DD9">
      <w:pPr>
        <w:pStyle w:val="Heading1"/>
        <w:rPr>
          <w:lang w:val="en-GB"/>
        </w:rPr>
      </w:pPr>
      <w:bookmarkStart w:id="86" w:name="_Ref288471184"/>
      <w:bookmarkStart w:id="87" w:name="_Toc293603679"/>
      <w:bookmarkStart w:id="88" w:name="_Toc293603793"/>
      <w:bookmarkStart w:id="89" w:name="_Toc300664991"/>
      <w:bookmarkStart w:id="90" w:name="_Toc300665095"/>
      <w:bookmarkStart w:id="91" w:name="_Toc300665161"/>
      <w:bookmarkStart w:id="92" w:name="_Toc300666581"/>
      <w:bookmarkStart w:id="93" w:name="_Toc301429270"/>
      <w:bookmarkStart w:id="94" w:name="_Toc302049563"/>
      <w:bookmarkStart w:id="95" w:name="_Toc433026595"/>
      <w:r w:rsidRPr="00B618E5">
        <w:rPr>
          <w:lang w:val="en-GB"/>
        </w:rPr>
        <w:t>3</w:t>
      </w:r>
      <w:r w:rsidRPr="00B618E5">
        <w:rPr>
          <w:lang w:val="en-GB"/>
        </w:rPr>
        <w:tab/>
        <w:t>Correction factors</w:t>
      </w:r>
      <w:r w:rsidRPr="00B618E5">
        <w:rPr>
          <w:lang w:val="en-GB" w:eastAsia="de-DE"/>
        </w:rPr>
        <w:t xml:space="preserve"> for field-strength predictions</w:t>
      </w:r>
      <w:bookmarkEnd w:id="86"/>
      <w:bookmarkEnd w:id="87"/>
      <w:bookmarkEnd w:id="88"/>
      <w:bookmarkEnd w:id="89"/>
      <w:bookmarkEnd w:id="90"/>
      <w:bookmarkEnd w:id="91"/>
      <w:bookmarkEnd w:id="92"/>
      <w:bookmarkEnd w:id="93"/>
      <w:bookmarkEnd w:id="94"/>
      <w:bookmarkEnd w:id="95"/>
    </w:p>
    <w:p w:rsidR="00F31DD9" w:rsidRPr="00B618E5" w:rsidRDefault="00C13668" w:rsidP="00C13668">
      <w:pPr>
        <w:rPr>
          <w:lang w:val="en-GB" w:eastAsia="de-DE"/>
        </w:rPr>
      </w:pPr>
      <w:r w:rsidRPr="00B618E5">
        <w:rPr>
          <w:lang w:val="en-GB" w:eastAsia="de-DE"/>
        </w:rPr>
        <w:t xml:space="preserve">Recommendation </w:t>
      </w:r>
      <w:r w:rsidR="00F31DD9" w:rsidRPr="00B618E5">
        <w:rPr>
          <w:lang w:val="en-GB" w:eastAsia="de-DE"/>
        </w:rPr>
        <w:t>ITU-</w:t>
      </w:r>
      <w:r w:rsidRPr="00B618E5">
        <w:rPr>
          <w:lang w:val="en-GB" w:eastAsia="de-DE"/>
        </w:rPr>
        <w:t>R P.</w:t>
      </w:r>
      <w:r w:rsidR="00F31DD9" w:rsidRPr="00B618E5">
        <w:rPr>
          <w:lang w:val="en-GB" w:eastAsia="de-DE"/>
        </w:rPr>
        <w:t xml:space="preserve">1546 forms the basis of a field-strength prediction method applicable for the broadcasting services amongst other services. Predictions can be made from 30 MHz up to 3 000 MHz within a path distance of 1 to 1 000 km, percentage of time of 1 to 50%, and for various transmitting antenna heights. The method draws a distinction between paths over land, cold seas and warm seas, makes due allowance for location variability for land area-service predictions and takes account of local clutter surrounding the receiving location. It also provides procedures for handling negative effective transmitting antenna heights and mixed-path propagation (i.e. with combinations of land and sea). </w:t>
      </w:r>
    </w:p>
    <w:p w:rsidR="00F31DD9" w:rsidRPr="00B618E5" w:rsidRDefault="00F31DD9" w:rsidP="00C13668">
      <w:pPr>
        <w:rPr>
          <w:lang w:val="en-GB"/>
        </w:rPr>
      </w:pPr>
      <w:r w:rsidRPr="00B618E5">
        <w:rPr>
          <w:lang w:val="en-GB" w:eastAsia="de-DE"/>
        </w:rPr>
        <w:t xml:space="preserve">The wanted field-strength level values predicted </w:t>
      </w:r>
      <w:r w:rsidR="004A23B7" w:rsidRPr="00B618E5">
        <w:rPr>
          <w:lang w:val="en-GB" w:eastAsia="de-DE"/>
        </w:rPr>
        <w:t xml:space="preserve">(see Recommendation ITU-R P.1546) </w:t>
      </w:r>
      <w:r w:rsidRPr="00B618E5">
        <w:rPr>
          <w:lang w:val="en-GB" w:eastAsia="de-DE"/>
        </w:rPr>
        <w:t>refer always to the median value at a receiving location with a receiving antenna in 10 m height above ground level.</w:t>
      </w:r>
      <w:r w:rsidRPr="00B618E5">
        <w:rPr>
          <w:lang w:val="en-GB"/>
        </w:rPr>
        <w:t xml:space="preserve"> This antenna height is a generic value, used as stated only in rural or suburban areas, with constructions or vegetation below 10 m height. Otherwise the wanted field-strength values are predicted at the average construction or vegetation height at the receiving location. The true receiving antenna height influences the height loss correction factor (see </w:t>
      </w:r>
      <w:r w:rsidR="00C13668" w:rsidRPr="00B618E5">
        <w:rPr>
          <w:lang w:val="en-GB"/>
        </w:rPr>
        <w:t>§ </w:t>
      </w:r>
      <w:r w:rsidRPr="00B618E5">
        <w:rPr>
          <w:cs/>
          <w:lang w:val="en-GB"/>
        </w:rPr>
        <w:t>‎</w:t>
      </w:r>
      <w:r w:rsidRPr="00B618E5">
        <w:rPr>
          <w:lang w:val="en-GB"/>
        </w:rPr>
        <w:t xml:space="preserve">3.4). </w:t>
      </w:r>
    </w:p>
    <w:p w:rsidR="00F31DD9" w:rsidRPr="00B618E5" w:rsidRDefault="00F31DD9" w:rsidP="00C13668">
      <w:pPr>
        <w:rPr>
          <w:lang w:val="en-GB" w:eastAsia="de-DE"/>
        </w:rPr>
      </w:pPr>
      <w:r w:rsidRPr="00B618E5">
        <w:rPr>
          <w:lang w:val="en-GB" w:eastAsia="de-DE"/>
        </w:rPr>
        <w:t xml:space="preserve">To take into account different receiving modes and circumstances into network planning correction factors have to be included to carry the minimum receiver input power level (as </w:t>
      </w:r>
      <w:r w:rsidRPr="00B618E5">
        <w:rPr>
          <w:lang w:val="en-GB"/>
        </w:rPr>
        <w:t xml:space="preserve">given in </w:t>
      </w:r>
      <w:r w:rsidR="00C13668" w:rsidRPr="00B618E5">
        <w:rPr>
          <w:lang w:val="en-GB"/>
        </w:rPr>
        <w:t>§ </w:t>
      </w:r>
      <w:r w:rsidRPr="00B618E5">
        <w:rPr>
          <w:cs/>
          <w:lang w:val="en-GB"/>
        </w:rPr>
        <w:t>‎</w:t>
      </w:r>
      <w:r w:rsidRPr="00B618E5">
        <w:rPr>
          <w:lang w:val="en-GB"/>
        </w:rPr>
        <w:t>5.5</w:t>
      </w:r>
      <w:r w:rsidRPr="00B618E5">
        <w:rPr>
          <w:lang w:val="en-GB" w:eastAsia="de-DE"/>
        </w:rPr>
        <w:t xml:space="preserve">) or the minimum field-strength level over to the median minimum field-strength level for predictions </w:t>
      </w:r>
      <w:r w:rsidR="00B618E5">
        <w:rPr>
          <w:lang w:val="en-GB" w:eastAsia="de-DE"/>
        </w:rPr>
        <w:t>(see </w:t>
      </w:r>
      <w:r w:rsidR="00C13668" w:rsidRPr="00B618E5">
        <w:rPr>
          <w:lang w:val="en-GB" w:eastAsia="de-DE"/>
        </w:rPr>
        <w:t>Recommendation ITU-R P.1546)</w:t>
      </w:r>
      <w:r w:rsidRPr="00B618E5">
        <w:rPr>
          <w:lang w:val="en-GB"/>
        </w:rPr>
        <w:t xml:space="preserve"> (as given in </w:t>
      </w:r>
      <w:r w:rsidR="00C13668" w:rsidRPr="00B618E5">
        <w:rPr>
          <w:lang w:val="en-GB"/>
        </w:rPr>
        <w:t>§ </w:t>
      </w:r>
      <w:r w:rsidRPr="00B618E5">
        <w:rPr>
          <w:cs/>
          <w:lang w:val="en-GB"/>
        </w:rPr>
        <w:t>‎</w:t>
      </w:r>
      <w:r w:rsidRPr="00B618E5">
        <w:rPr>
          <w:lang w:val="en-GB"/>
        </w:rPr>
        <w:t>6.1)</w:t>
      </w:r>
      <w:r w:rsidRPr="00B618E5">
        <w:rPr>
          <w:lang w:val="en-GB" w:eastAsia="de-DE"/>
        </w:rPr>
        <w:t>.</w:t>
      </w:r>
    </w:p>
    <w:p w:rsidR="00F31DD9" w:rsidRPr="00B618E5" w:rsidRDefault="00F31DD9" w:rsidP="00F31DD9">
      <w:pPr>
        <w:pStyle w:val="Heading2"/>
        <w:rPr>
          <w:lang w:val="en-GB"/>
        </w:rPr>
      </w:pPr>
      <w:bookmarkStart w:id="96" w:name="_Toc270667641"/>
      <w:bookmarkStart w:id="97" w:name="_Toc270670084"/>
      <w:bookmarkStart w:id="98" w:name="_Toc270928306"/>
      <w:bookmarkStart w:id="99" w:name="_Toc270928383"/>
      <w:bookmarkStart w:id="100" w:name="_Toc270928561"/>
      <w:bookmarkStart w:id="101" w:name="_Toc271545197"/>
      <w:bookmarkStart w:id="102" w:name="_Toc293603680"/>
      <w:bookmarkStart w:id="103" w:name="_Toc293603794"/>
      <w:bookmarkStart w:id="104" w:name="_Toc300664992"/>
      <w:bookmarkStart w:id="105" w:name="_Toc300665096"/>
      <w:bookmarkStart w:id="106" w:name="_Toc300665162"/>
      <w:bookmarkStart w:id="107" w:name="_Toc300666582"/>
      <w:bookmarkStart w:id="108" w:name="_Toc301429271"/>
      <w:bookmarkStart w:id="109" w:name="_Toc302049564"/>
      <w:bookmarkStart w:id="110" w:name="_Toc433026596"/>
      <w:bookmarkEnd w:id="96"/>
      <w:bookmarkEnd w:id="97"/>
      <w:bookmarkEnd w:id="98"/>
      <w:bookmarkEnd w:id="99"/>
      <w:bookmarkEnd w:id="100"/>
      <w:bookmarkEnd w:id="101"/>
      <w:r w:rsidRPr="00B618E5">
        <w:rPr>
          <w:lang w:val="en-GB"/>
        </w:rPr>
        <w:t>3.1</w:t>
      </w:r>
      <w:r w:rsidRPr="00B618E5">
        <w:rPr>
          <w:lang w:val="en-GB"/>
        </w:rPr>
        <w:tab/>
        <w:t>Reference frequencies</w:t>
      </w:r>
      <w:bookmarkEnd w:id="102"/>
      <w:bookmarkEnd w:id="103"/>
      <w:bookmarkEnd w:id="104"/>
      <w:bookmarkEnd w:id="105"/>
      <w:bookmarkEnd w:id="106"/>
      <w:bookmarkEnd w:id="107"/>
      <w:bookmarkEnd w:id="108"/>
      <w:bookmarkEnd w:id="109"/>
      <w:bookmarkEnd w:id="110"/>
    </w:p>
    <w:p w:rsidR="00F31DD9" w:rsidRPr="00B618E5" w:rsidRDefault="00F31DD9" w:rsidP="00F31DD9">
      <w:pPr>
        <w:rPr>
          <w:lang w:val="en-GB"/>
        </w:rPr>
      </w:pPr>
      <w:r w:rsidRPr="00B618E5">
        <w:rPr>
          <w:lang w:val="en-GB"/>
        </w:rPr>
        <w:t xml:space="preserve">The planning parameters and correction factors in this document are calculated for the reference frequencies given in Table 1. </w:t>
      </w:r>
    </w:p>
    <w:p w:rsidR="00F31DD9" w:rsidRPr="00B618E5" w:rsidRDefault="00C13668" w:rsidP="00C13668">
      <w:pPr>
        <w:pStyle w:val="TableNo"/>
        <w:rPr>
          <w:lang w:val="en-GB"/>
        </w:rPr>
      </w:pPr>
      <w:bookmarkStart w:id="111" w:name="_Ref266965643"/>
      <w:r w:rsidRPr="00B618E5">
        <w:rPr>
          <w:lang w:val="en-GB"/>
        </w:rPr>
        <w:lastRenderedPageBreak/>
        <w:t>TABLE</w:t>
      </w:r>
      <w:r w:rsidR="00F31DD9" w:rsidRPr="00B618E5">
        <w:rPr>
          <w:lang w:val="en-GB"/>
        </w:rPr>
        <w:t> </w:t>
      </w:r>
      <w:r w:rsidR="00F31DD9" w:rsidRPr="00B618E5">
        <w:rPr>
          <w:noProof/>
          <w:lang w:val="en-GB"/>
        </w:rPr>
        <w:t>1</w:t>
      </w:r>
      <w:bookmarkEnd w:id="111"/>
    </w:p>
    <w:p w:rsidR="00F31DD9" w:rsidRPr="00B618E5" w:rsidRDefault="00F31DD9" w:rsidP="00F31DD9">
      <w:pPr>
        <w:pStyle w:val="Tabletitle"/>
        <w:rPr>
          <w:lang w:val="en-GB"/>
        </w:rPr>
      </w:pPr>
      <w:r w:rsidRPr="00B618E5">
        <w:rPr>
          <w:lang w:val="en-GB"/>
        </w:rPr>
        <w:t>Reference frequencies for calculations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25"/>
        <w:gridCol w:w="1811"/>
        <w:gridCol w:w="1812"/>
        <w:gridCol w:w="1812"/>
      </w:tblGrid>
      <w:tr w:rsidR="00C13668" w:rsidRPr="00B618E5" w:rsidTr="00175458">
        <w:trPr>
          <w:jc w:val="center"/>
        </w:trPr>
        <w:tc>
          <w:tcPr>
            <w:tcW w:w="3025" w:type="dxa"/>
          </w:tcPr>
          <w:p w:rsidR="00C13668" w:rsidRPr="00B618E5" w:rsidRDefault="00C13668" w:rsidP="00293F63">
            <w:pPr>
              <w:pStyle w:val="Tabletext"/>
              <w:jc w:val="center"/>
              <w:rPr>
                <w:lang w:val="en-GB"/>
              </w:rPr>
            </w:pPr>
            <w:r w:rsidRPr="00B618E5">
              <w:rPr>
                <w:lang w:val="en-GB"/>
              </w:rPr>
              <w:t>VHF band</w:t>
            </w:r>
            <w:r w:rsidRPr="00B618E5">
              <w:rPr>
                <w:lang w:val="en-GB"/>
              </w:rPr>
              <w:br/>
              <w:t>(frequency range)</w:t>
            </w:r>
          </w:p>
        </w:tc>
        <w:tc>
          <w:tcPr>
            <w:tcW w:w="1811" w:type="dxa"/>
          </w:tcPr>
          <w:p w:rsidR="00C13668" w:rsidRPr="00B618E5" w:rsidRDefault="00C13668" w:rsidP="00C13668">
            <w:pPr>
              <w:pStyle w:val="Tabletext"/>
              <w:jc w:val="center"/>
              <w:rPr>
                <w:lang w:val="en-GB"/>
              </w:rPr>
            </w:pPr>
            <w:r w:rsidRPr="00B618E5">
              <w:rPr>
                <w:lang w:val="en-GB"/>
              </w:rPr>
              <w:t>I</w:t>
            </w:r>
            <w:r w:rsidRPr="00B618E5">
              <w:rPr>
                <w:lang w:val="en-GB"/>
              </w:rPr>
              <w:br/>
              <w:t>(47-68 MHz)</w:t>
            </w:r>
          </w:p>
        </w:tc>
        <w:tc>
          <w:tcPr>
            <w:tcW w:w="1812" w:type="dxa"/>
          </w:tcPr>
          <w:p w:rsidR="00C13668" w:rsidRPr="00B618E5" w:rsidRDefault="00C13668" w:rsidP="00C13668">
            <w:pPr>
              <w:pStyle w:val="Tabletext"/>
              <w:jc w:val="center"/>
              <w:rPr>
                <w:lang w:val="en-GB"/>
              </w:rPr>
            </w:pPr>
            <w:r w:rsidRPr="00B618E5">
              <w:rPr>
                <w:lang w:val="en-GB"/>
              </w:rPr>
              <w:t>II</w:t>
            </w:r>
            <w:r w:rsidRPr="00B618E5">
              <w:rPr>
                <w:lang w:val="en-GB"/>
              </w:rPr>
              <w:br/>
              <w:t>(87.5-108 MHz)</w:t>
            </w:r>
          </w:p>
        </w:tc>
        <w:tc>
          <w:tcPr>
            <w:tcW w:w="1812" w:type="dxa"/>
          </w:tcPr>
          <w:p w:rsidR="00C13668" w:rsidRPr="00B618E5" w:rsidRDefault="00C13668" w:rsidP="00C13668">
            <w:pPr>
              <w:pStyle w:val="Tabletext"/>
              <w:jc w:val="center"/>
              <w:rPr>
                <w:lang w:val="en-GB"/>
              </w:rPr>
            </w:pPr>
            <w:r w:rsidRPr="00B618E5">
              <w:rPr>
                <w:lang w:val="en-GB"/>
              </w:rPr>
              <w:t>III</w:t>
            </w:r>
            <w:r w:rsidRPr="00B618E5">
              <w:rPr>
                <w:lang w:val="en-GB"/>
              </w:rPr>
              <w:br/>
              <w:t>(174-230 MHz)</w:t>
            </w:r>
          </w:p>
        </w:tc>
      </w:tr>
      <w:tr w:rsidR="00C13668" w:rsidRPr="00B618E5" w:rsidTr="00175458">
        <w:trPr>
          <w:jc w:val="center"/>
        </w:trPr>
        <w:tc>
          <w:tcPr>
            <w:tcW w:w="3025" w:type="dxa"/>
          </w:tcPr>
          <w:p w:rsidR="00C13668" w:rsidRPr="00B618E5" w:rsidRDefault="00C13668" w:rsidP="00C13668">
            <w:pPr>
              <w:pStyle w:val="Tabletext"/>
              <w:jc w:val="left"/>
              <w:rPr>
                <w:bCs/>
                <w:lang w:val="en-GB"/>
              </w:rPr>
            </w:pPr>
            <w:r w:rsidRPr="00B618E5">
              <w:rPr>
                <w:bCs/>
                <w:lang w:val="en-GB"/>
              </w:rPr>
              <w:t>Reference frequency (MHz)</w:t>
            </w:r>
          </w:p>
        </w:tc>
        <w:tc>
          <w:tcPr>
            <w:tcW w:w="1811" w:type="dxa"/>
          </w:tcPr>
          <w:p w:rsidR="00C13668" w:rsidRPr="00B618E5" w:rsidRDefault="00C13668" w:rsidP="00C13668">
            <w:pPr>
              <w:pStyle w:val="Tabletext"/>
              <w:jc w:val="center"/>
              <w:rPr>
                <w:bCs/>
                <w:lang w:val="en-GB"/>
              </w:rPr>
            </w:pPr>
            <w:r w:rsidRPr="00B618E5">
              <w:rPr>
                <w:bCs/>
                <w:lang w:val="en-GB"/>
              </w:rPr>
              <w:t>65</w:t>
            </w:r>
          </w:p>
        </w:tc>
        <w:tc>
          <w:tcPr>
            <w:tcW w:w="1812" w:type="dxa"/>
          </w:tcPr>
          <w:p w:rsidR="00C13668" w:rsidRPr="00B618E5" w:rsidRDefault="00C13668" w:rsidP="00C13668">
            <w:pPr>
              <w:pStyle w:val="Tabletext"/>
              <w:jc w:val="center"/>
              <w:rPr>
                <w:bCs/>
                <w:lang w:val="en-GB"/>
              </w:rPr>
            </w:pPr>
            <w:r w:rsidRPr="00B618E5">
              <w:rPr>
                <w:bCs/>
                <w:lang w:val="en-GB"/>
              </w:rPr>
              <w:t>100</w:t>
            </w:r>
          </w:p>
        </w:tc>
        <w:tc>
          <w:tcPr>
            <w:tcW w:w="1812" w:type="dxa"/>
          </w:tcPr>
          <w:p w:rsidR="00C13668" w:rsidRPr="00B618E5" w:rsidRDefault="00C13668" w:rsidP="00C13668">
            <w:pPr>
              <w:pStyle w:val="Tabletext"/>
              <w:jc w:val="center"/>
              <w:rPr>
                <w:bCs/>
                <w:lang w:val="en-GB"/>
              </w:rPr>
            </w:pPr>
            <w:r w:rsidRPr="00B618E5">
              <w:rPr>
                <w:bCs/>
                <w:lang w:val="en-GB"/>
              </w:rPr>
              <w:t>200</w:t>
            </w:r>
          </w:p>
        </w:tc>
      </w:tr>
    </w:tbl>
    <w:p w:rsidR="00C13668" w:rsidRPr="00B618E5" w:rsidRDefault="00C13668" w:rsidP="006E74B0">
      <w:pPr>
        <w:pStyle w:val="Tablefin"/>
      </w:pPr>
      <w:bookmarkStart w:id="112" w:name="_Toc293603681"/>
      <w:bookmarkStart w:id="113" w:name="_Toc293603795"/>
    </w:p>
    <w:p w:rsidR="00F31DD9" w:rsidRPr="00B618E5" w:rsidRDefault="00F31DD9" w:rsidP="00F31DD9">
      <w:pPr>
        <w:pStyle w:val="Heading2"/>
        <w:rPr>
          <w:lang w:val="en-GB"/>
        </w:rPr>
      </w:pPr>
      <w:bookmarkStart w:id="114" w:name="_Toc300664993"/>
      <w:bookmarkStart w:id="115" w:name="_Toc300665097"/>
      <w:bookmarkStart w:id="116" w:name="_Toc300665163"/>
      <w:bookmarkStart w:id="117" w:name="_Toc300666583"/>
      <w:bookmarkStart w:id="118" w:name="_Toc301429272"/>
      <w:bookmarkStart w:id="119" w:name="_Toc302049565"/>
      <w:bookmarkStart w:id="120" w:name="_Toc433026597"/>
      <w:r w:rsidRPr="00B618E5">
        <w:rPr>
          <w:lang w:val="en-GB"/>
        </w:rPr>
        <w:t>3.2</w:t>
      </w:r>
      <w:r w:rsidRPr="00B618E5">
        <w:rPr>
          <w:lang w:val="en-GB"/>
        </w:rPr>
        <w:tab/>
        <w:t>Antenna gain</w:t>
      </w:r>
      <w:bookmarkEnd w:id="112"/>
      <w:bookmarkEnd w:id="113"/>
      <w:bookmarkEnd w:id="114"/>
      <w:bookmarkEnd w:id="115"/>
      <w:bookmarkEnd w:id="116"/>
      <w:bookmarkEnd w:id="117"/>
      <w:bookmarkEnd w:id="118"/>
      <w:bookmarkEnd w:id="119"/>
      <w:bookmarkEnd w:id="120"/>
    </w:p>
    <w:p w:rsidR="00F31DD9" w:rsidRPr="00B618E5" w:rsidRDefault="00F31DD9" w:rsidP="00C13668">
      <w:pPr>
        <w:rPr>
          <w:lang w:val="en-GB" w:eastAsia="de-DE"/>
        </w:rPr>
      </w:pPr>
      <w:r w:rsidRPr="00B618E5">
        <w:rPr>
          <w:lang w:val="en-GB" w:eastAsia="de-DE"/>
        </w:rPr>
        <w:t xml:space="preserve">The antenna gain </w:t>
      </w:r>
      <w:r w:rsidRPr="00B618E5">
        <w:rPr>
          <w:i/>
          <w:lang w:val="en-GB" w:eastAsia="de-DE"/>
        </w:rPr>
        <w:t>G</w:t>
      </w:r>
      <w:r w:rsidRPr="00B618E5">
        <w:rPr>
          <w:i/>
          <w:iCs/>
          <w:vertAlign w:val="subscript"/>
          <w:lang w:val="en-GB" w:eastAsia="de-DE"/>
        </w:rPr>
        <w:t>D</w:t>
      </w:r>
      <w:r w:rsidRPr="00B618E5">
        <w:rPr>
          <w:lang w:val="en-GB" w:eastAsia="de-DE"/>
        </w:rPr>
        <w:t xml:space="preserve"> </w:t>
      </w:r>
      <w:r w:rsidR="00C13668" w:rsidRPr="00B618E5">
        <w:rPr>
          <w:lang w:val="en-GB" w:eastAsia="de-DE"/>
        </w:rPr>
        <w:t>(</w:t>
      </w:r>
      <w:r w:rsidRPr="00B618E5">
        <w:rPr>
          <w:lang w:val="en-GB" w:eastAsia="de-DE"/>
        </w:rPr>
        <w:t>dBd</w:t>
      </w:r>
      <w:r w:rsidR="00C13668" w:rsidRPr="00B618E5">
        <w:rPr>
          <w:lang w:val="en-GB" w:eastAsia="de-DE"/>
        </w:rPr>
        <w:t>)</w:t>
      </w:r>
      <w:r w:rsidRPr="00B618E5">
        <w:rPr>
          <w:lang w:val="en-GB" w:eastAsia="de-DE"/>
        </w:rPr>
        <w:t xml:space="preserve"> references to a half-wave dipole. </w:t>
      </w:r>
    </w:p>
    <w:p w:rsidR="00F31DD9" w:rsidRPr="00B618E5" w:rsidRDefault="00F31DD9" w:rsidP="00F31DD9">
      <w:pPr>
        <w:pStyle w:val="Heading3"/>
        <w:rPr>
          <w:lang w:val="en-GB"/>
        </w:rPr>
      </w:pPr>
      <w:bookmarkStart w:id="121" w:name="_Ref282085627"/>
      <w:bookmarkStart w:id="122" w:name="_Ref282085715"/>
      <w:bookmarkStart w:id="123" w:name="_Ref282085733"/>
      <w:bookmarkStart w:id="124" w:name="_Ref282085738"/>
      <w:bookmarkStart w:id="125" w:name="_Ref282085745"/>
      <w:bookmarkStart w:id="126" w:name="_Ref282085777"/>
      <w:bookmarkStart w:id="127" w:name="_Ref282085786"/>
      <w:bookmarkStart w:id="128" w:name="_Toc293603682"/>
      <w:bookmarkStart w:id="129" w:name="_Toc293603796"/>
      <w:bookmarkStart w:id="130" w:name="_Toc300664994"/>
      <w:bookmarkStart w:id="131" w:name="_Toc300666584"/>
      <w:bookmarkStart w:id="132" w:name="_Toc301429273"/>
      <w:bookmarkStart w:id="133" w:name="_Toc302049566"/>
      <w:r w:rsidRPr="00B618E5">
        <w:rPr>
          <w:lang w:val="en-GB"/>
        </w:rPr>
        <w:t>3.2.1</w:t>
      </w:r>
      <w:r w:rsidRPr="00B618E5">
        <w:rPr>
          <w:lang w:val="en-GB"/>
        </w:rPr>
        <w:tab/>
        <w:t>Antenna gain for fixed reception</w:t>
      </w:r>
      <w:bookmarkEnd w:id="121"/>
      <w:bookmarkEnd w:id="122"/>
      <w:bookmarkEnd w:id="123"/>
      <w:bookmarkEnd w:id="124"/>
      <w:bookmarkEnd w:id="125"/>
      <w:bookmarkEnd w:id="126"/>
      <w:bookmarkEnd w:id="127"/>
      <w:bookmarkEnd w:id="128"/>
      <w:bookmarkEnd w:id="129"/>
      <w:bookmarkEnd w:id="130"/>
      <w:bookmarkEnd w:id="131"/>
      <w:bookmarkEnd w:id="132"/>
      <w:bookmarkEnd w:id="133"/>
    </w:p>
    <w:p w:rsidR="00F31DD9" w:rsidRPr="00B618E5" w:rsidRDefault="004D3A2D" w:rsidP="00502D84">
      <w:pPr>
        <w:rPr>
          <w:lang w:val="en-GB"/>
        </w:rPr>
      </w:pPr>
      <w:r w:rsidRPr="00B618E5">
        <w:rPr>
          <w:lang w:val="en-GB"/>
        </w:rPr>
        <w:t>In Recommendation ITU-R BS.</w:t>
      </w:r>
      <w:r w:rsidR="00F31DD9" w:rsidRPr="00B618E5">
        <w:rPr>
          <w:lang w:val="en-GB"/>
        </w:rPr>
        <w:t>599 and GE06</w:t>
      </w:r>
      <w:r w:rsidR="00CA0792" w:rsidRPr="00B618E5">
        <w:rPr>
          <w:lang w:val="en-GB"/>
        </w:rPr>
        <w:t>,</w:t>
      </w:r>
      <w:r w:rsidR="00F31DD9" w:rsidRPr="00B618E5">
        <w:rPr>
          <w:lang w:val="en-GB"/>
        </w:rPr>
        <w:t xml:space="preserve"> the antenna pattern for fixed reception are given for both VHF Band II (4 d</w:t>
      </w:r>
      <w:r w:rsidR="00502D84" w:rsidRPr="00B618E5">
        <w:rPr>
          <w:lang w:val="en-GB"/>
        </w:rPr>
        <w:t xml:space="preserve">B) and VHF Band III (7 dB). In </w:t>
      </w:r>
      <w:r w:rsidR="00F31DD9" w:rsidRPr="00B618E5">
        <w:rPr>
          <w:lang w:val="en-GB"/>
        </w:rPr>
        <w:t>ETSI-DVB</w:t>
      </w:r>
      <w:r w:rsidR="00CA0792" w:rsidRPr="00B618E5">
        <w:rPr>
          <w:lang w:val="en-GB"/>
        </w:rPr>
        <w:t xml:space="preserve"> </w:t>
      </w:r>
      <w:r w:rsidR="00502D84" w:rsidRPr="00B618E5">
        <w:rPr>
          <w:lang w:val="en-GB"/>
        </w:rPr>
        <w:t>[4]</w:t>
      </w:r>
      <w:r w:rsidR="00F31DD9" w:rsidRPr="00B618E5">
        <w:rPr>
          <w:lang w:val="en-GB"/>
        </w:rPr>
        <w:t xml:space="preserve"> the antenna pattern for fixed reception is given for VHF Band I (3 dB). </w:t>
      </w:r>
    </w:p>
    <w:p w:rsidR="00F31DD9" w:rsidRPr="00B618E5" w:rsidRDefault="00F31DD9" w:rsidP="00F31DD9">
      <w:pPr>
        <w:rPr>
          <w:lang w:val="en-GB"/>
        </w:rPr>
      </w:pPr>
      <w:r w:rsidRPr="00B618E5">
        <w:rPr>
          <w:lang w:val="en-GB"/>
        </w:rPr>
        <w:t>Taking into account the current use of roof-top antenna systems with omnidirectional dipole antennas or ground plane antennas for future planning it is recommended that an omnidirectional antenna pattern with a gain of 0 dBd is used (see Table 2).</w:t>
      </w:r>
    </w:p>
    <w:p w:rsidR="00F31DD9" w:rsidRPr="00B618E5" w:rsidRDefault="00A43191" w:rsidP="00F31DD9">
      <w:pPr>
        <w:pStyle w:val="TableNo"/>
        <w:rPr>
          <w:lang w:val="en-GB"/>
        </w:rPr>
      </w:pPr>
      <w:bookmarkStart w:id="134" w:name="_Ref270598493"/>
      <w:r w:rsidRPr="00B618E5">
        <w:rPr>
          <w:lang w:val="en-GB"/>
        </w:rPr>
        <w:t>TABLE</w:t>
      </w:r>
      <w:r w:rsidR="00F31DD9" w:rsidRPr="00B618E5">
        <w:rPr>
          <w:lang w:val="en-GB"/>
        </w:rPr>
        <w:t> </w:t>
      </w:r>
      <w:r w:rsidR="00F31DD9" w:rsidRPr="00B618E5">
        <w:rPr>
          <w:noProof/>
          <w:lang w:val="en-GB"/>
        </w:rPr>
        <w:t>2</w:t>
      </w:r>
      <w:bookmarkEnd w:id="134"/>
    </w:p>
    <w:p w:rsidR="00F31DD9" w:rsidRPr="00B618E5" w:rsidRDefault="00F31DD9" w:rsidP="00F31DD9">
      <w:pPr>
        <w:pStyle w:val="Tabletitle"/>
        <w:rPr>
          <w:lang w:val="en-GB"/>
        </w:rPr>
      </w:pPr>
      <w:r w:rsidRPr="00B618E5">
        <w:rPr>
          <w:lang w:val="en-GB"/>
        </w:rPr>
        <w:t xml:space="preserve">Antenna gain </w:t>
      </w:r>
      <w:r w:rsidRPr="00B618E5">
        <w:rPr>
          <w:i/>
          <w:lang w:val="en-GB" w:eastAsia="de-DE"/>
        </w:rPr>
        <w:t>G</w:t>
      </w:r>
      <w:r w:rsidRPr="00B618E5">
        <w:rPr>
          <w:i/>
          <w:iCs/>
          <w:vertAlign w:val="subscript"/>
          <w:lang w:val="en-GB" w:eastAsia="de-DE"/>
        </w:rPr>
        <w:t>D</w:t>
      </w:r>
      <w:r w:rsidRPr="00B618E5">
        <w:rPr>
          <w:lang w:val="en-GB"/>
        </w:rPr>
        <w:t xml:space="preserve"> for fixed reception </w:t>
      </w:r>
    </w:p>
    <w:tbl>
      <w:tblPr>
        <w:tblW w:w="56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98"/>
        <w:gridCol w:w="1024"/>
        <w:gridCol w:w="1024"/>
        <w:gridCol w:w="1024"/>
      </w:tblGrid>
      <w:tr w:rsidR="00C13668" w:rsidRPr="00B618E5" w:rsidTr="006577FF">
        <w:trPr>
          <w:jc w:val="center"/>
        </w:trPr>
        <w:tc>
          <w:tcPr>
            <w:tcW w:w="2394" w:type="dxa"/>
          </w:tcPr>
          <w:p w:rsidR="00C13668" w:rsidRPr="00B618E5" w:rsidRDefault="00C13668" w:rsidP="00FA459F">
            <w:pPr>
              <w:pStyle w:val="Tablehead"/>
              <w:jc w:val="left"/>
              <w:rPr>
                <w:lang w:val="en-GB"/>
              </w:rPr>
            </w:pPr>
            <w:r w:rsidRPr="00B618E5">
              <w:rPr>
                <w:lang w:val="en-GB"/>
              </w:rPr>
              <w:t>Frequency (MHz)</w:t>
            </w:r>
          </w:p>
        </w:tc>
        <w:tc>
          <w:tcPr>
            <w:tcW w:w="944" w:type="dxa"/>
          </w:tcPr>
          <w:p w:rsidR="00C13668" w:rsidRPr="00B618E5" w:rsidRDefault="00C13668" w:rsidP="004A23B7">
            <w:pPr>
              <w:pStyle w:val="Tablehead"/>
              <w:rPr>
                <w:lang w:val="en-GB"/>
              </w:rPr>
            </w:pPr>
            <w:r w:rsidRPr="00B618E5">
              <w:rPr>
                <w:lang w:val="en-GB"/>
              </w:rPr>
              <w:t>65</w:t>
            </w:r>
          </w:p>
        </w:tc>
        <w:tc>
          <w:tcPr>
            <w:tcW w:w="944" w:type="dxa"/>
          </w:tcPr>
          <w:p w:rsidR="00C13668" w:rsidRPr="00B618E5" w:rsidRDefault="00C13668" w:rsidP="004A23B7">
            <w:pPr>
              <w:pStyle w:val="Tablehead"/>
              <w:rPr>
                <w:lang w:val="en-GB"/>
              </w:rPr>
            </w:pPr>
            <w:r w:rsidRPr="00B618E5">
              <w:rPr>
                <w:lang w:val="en-GB"/>
              </w:rPr>
              <w:t>100</w:t>
            </w:r>
          </w:p>
        </w:tc>
        <w:tc>
          <w:tcPr>
            <w:tcW w:w="944" w:type="dxa"/>
          </w:tcPr>
          <w:p w:rsidR="00C13668" w:rsidRPr="00B618E5" w:rsidRDefault="00C13668" w:rsidP="004A23B7">
            <w:pPr>
              <w:pStyle w:val="Tablehead"/>
              <w:rPr>
                <w:lang w:val="en-GB"/>
              </w:rPr>
            </w:pPr>
            <w:r w:rsidRPr="00B618E5">
              <w:rPr>
                <w:lang w:val="en-GB"/>
              </w:rPr>
              <w:t>200</w:t>
            </w:r>
          </w:p>
        </w:tc>
      </w:tr>
      <w:tr w:rsidR="00C13668" w:rsidRPr="00B618E5" w:rsidTr="006577FF">
        <w:trPr>
          <w:jc w:val="center"/>
        </w:trPr>
        <w:tc>
          <w:tcPr>
            <w:tcW w:w="2394" w:type="dxa"/>
          </w:tcPr>
          <w:p w:rsidR="00C13668" w:rsidRPr="00B618E5" w:rsidRDefault="00C13668" w:rsidP="00C13668">
            <w:pPr>
              <w:pStyle w:val="Tabletext"/>
              <w:jc w:val="left"/>
              <w:rPr>
                <w:lang w:val="en-GB"/>
              </w:rPr>
            </w:pPr>
            <w:r w:rsidRPr="00B618E5">
              <w:rPr>
                <w:lang w:val="en-GB"/>
              </w:rPr>
              <w:t xml:space="preserve">Antenna gain </w:t>
            </w:r>
            <w:r w:rsidRPr="00B618E5">
              <w:rPr>
                <w:i/>
                <w:iCs/>
                <w:lang w:val="en-GB"/>
              </w:rPr>
              <w:t>G</w:t>
            </w:r>
            <w:r w:rsidRPr="00B618E5">
              <w:rPr>
                <w:i/>
                <w:iCs/>
                <w:vertAlign w:val="subscript"/>
                <w:lang w:val="en-GB"/>
              </w:rPr>
              <w:t xml:space="preserve">D </w:t>
            </w:r>
            <w:r w:rsidRPr="00B618E5">
              <w:rPr>
                <w:lang w:val="en-GB"/>
              </w:rPr>
              <w:t>(dBd)</w:t>
            </w:r>
          </w:p>
        </w:tc>
        <w:tc>
          <w:tcPr>
            <w:tcW w:w="944" w:type="dxa"/>
          </w:tcPr>
          <w:p w:rsidR="00C13668" w:rsidRPr="00B618E5" w:rsidRDefault="00C13668" w:rsidP="00C13668">
            <w:pPr>
              <w:pStyle w:val="Tabletext"/>
              <w:jc w:val="center"/>
              <w:rPr>
                <w:lang w:val="en-GB"/>
              </w:rPr>
            </w:pPr>
            <w:r w:rsidRPr="00B618E5">
              <w:rPr>
                <w:lang w:val="en-GB"/>
              </w:rPr>
              <w:t>0</w:t>
            </w:r>
          </w:p>
        </w:tc>
        <w:tc>
          <w:tcPr>
            <w:tcW w:w="944" w:type="dxa"/>
          </w:tcPr>
          <w:p w:rsidR="00C13668" w:rsidRPr="00B618E5" w:rsidRDefault="00C13668" w:rsidP="00C13668">
            <w:pPr>
              <w:pStyle w:val="Tabletext"/>
              <w:jc w:val="center"/>
              <w:rPr>
                <w:lang w:val="en-GB"/>
              </w:rPr>
            </w:pPr>
            <w:r w:rsidRPr="00B618E5">
              <w:rPr>
                <w:lang w:val="en-GB"/>
              </w:rPr>
              <w:t>0</w:t>
            </w:r>
          </w:p>
        </w:tc>
        <w:tc>
          <w:tcPr>
            <w:tcW w:w="944" w:type="dxa"/>
          </w:tcPr>
          <w:p w:rsidR="00C13668" w:rsidRPr="00B618E5" w:rsidRDefault="00C13668" w:rsidP="00C13668">
            <w:pPr>
              <w:pStyle w:val="Tabletext"/>
              <w:jc w:val="center"/>
              <w:rPr>
                <w:lang w:val="en-GB"/>
              </w:rPr>
            </w:pPr>
            <w:r w:rsidRPr="00B618E5">
              <w:rPr>
                <w:lang w:val="en-GB"/>
              </w:rPr>
              <w:t>0</w:t>
            </w:r>
          </w:p>
        </w:tc>
      </w:tr>
    </w:tbl>
    <w:p w:rsidR="006E74B0" w:rsidRPr="00B618E5" w:rsidRDefault="006E74B0" w:rsidP="006E74B0">
      <w:pPr>
        <w:pStyle w:val="Tablefin"/>
      </w:pPr>
      <w:bookmarkStart w:id="135" w:name="_Toc293603683"/>
      <w:bookmarkStart w:id="136" w:name="_Toc293603797"/>
    </w:p>
    <w:p w:rsidR="00F31DD9" w:rsidRPr="00B618E5" w:rsidRDefault="00F31DD9" w:rsidP="00F31DD9">
      <w:pPr>
        <w:pStyle w:val="Heading3"/>
        <w:rPr>
          <w:lang w:val="en-GB"/>
        </w:rPr>
      </w:pPr>
      <w:bookmarkStart w:id="137" w:name="_Toc300664995"/>
      <w:bookmarkStart w:id="138" w:name="_Toc300666585"/>
      <w:bookmarkStart w:id="139" w:name="_Toc301429274"/>
      <w:bookmarkStart w:id="140" w:name="_Toc302049567"/>
      <w:r w:rsidRPr="00B618E5">
        <w:rPr>
          <w:lang w:val="en-GB"/>
        </w:rPr>
        <w:t>3.2.2</w:t>
      </w:r>
      <w:r w:rsidRPr="00B618E5">
        <w:rPr>
          <w:lang w:val="en-GB"/>
        </w:rPr>
        <w:tab/>
        <w:t>Antenna gain for portable reception</w:t>
      </w:r>
      <w:bookmarkEnd w:id="135"/>
      <w:bookmarkEnd w:id="136"/>
      <w:bookmarkEnd w:id="137"/>
      <w:bookmarkEnd w:id="138"/>
      <w:bookmarkEnd w:id="139"/>
      <w:bookmarkEnd w:id="140"/>
    </w:p>
    <w:p w:rsidR="00F31DD9" w:rsidRPr="00B618E5" w:rsidRDefault="00F31DD9" w:rsidP="00B94779">
      <w:pPr>
        <w:rPr>
          <w:lang w:val="en-GB"/>
        </w:rPr>
      </w:pPr>
      <w:r w:rsidRPr="00B618E5">
        <w:rPr>
          <w:lang w:val="en-GB" w:eastAsia="de-DE"/>
        </w:rPr>
        <w:t xml:space="preserve">GE06 assumes an omnidirectional VHF antenna pattern with an antenna gain of </w:t>
      </w:r>
      <w:r w:rsidR="00C13668" w:rsidRPr="00B618E5">
        <w:rPr>
          <w:lang w:val="en-GB" w:eastAsia="de-DE"/>
        </w:rPr>
        <w:t>–</w:t>
      </w:r>
      <w:r w:rsidRPr="00B618E5">
        <w:rPr>
          <w:lang w:val="en-GB" w:eastAsia="de-DE"/>
        </w:rPr>
        <w:t>2.2 dB</w:t>
      </w:r>
      <w:r w:rsidRPr="00B618E5">
        <w:rPr>
          <w:lang w:val="en-GB"/>
        </w:rPr>
        <w:t>d</w:t>
      </w:r>
      <w:r w:rsidRPr="00B618E5">
        <w:rPr>
          <w:lang w:val="en-GB" w:eastAsia="de-DE"/>
        </w:rPr>
        <w:t xml:space="preserve"> for standard portable receiver planning, e.g. for DAB reception.</w:t>
      </w:r>
      <w:r w:rsidRPr="00B618E5">
        <w:rPr>
          <w:lang w:val="en-GB"/>
        </w:rPr>
        <w:t xml:space="preserve"> From this reference, the antenna gains </w:t>
      </w:r>
      <w:r w:rsidRPr="00B618E5">
        <w:rPr>
          <w:i/>
          <w:lang w:val="en-GB" w:eastAsia="de-DE"/>
        </w:rPr>
        <w:t>G</w:t>
      </w:r>
      <w:r w:rsidRPr="00B618E5">
        <w:rPr>
          <w:i/>
          <w:iCs/>
          <w:vertAlign w:val="subscript"/>
          <w:lang w:val="en-GB" w:eastAsia="de-DE"/>
        </w:rPr>
        <w:t>D</w:t>
      </w:r>
      <w:r w:rsidRPr="00B618E5">
        <w:rPr>
          <w:lang w:val="en-GB"/>
        </w:rPr>
        <w:t xml:space="preserve"> for portable reception are assumed to </w:t>
      </w:r>
      <w:r w:rsidR="00C13668" w:rsidRPr="00B618E5">
        <w:rPr>
          <w:lang w:val="en-GB"/>
        </w:rPr>
        <w:t>–</w:t>
      </w:r>
      <w:r w:rsidRPr="00B618E5">
        <w:rPr>
          <w:lang w:val="en-GB"/>
        </w:rPr>
        <w:t>2.2 dBd as given in Table 3.</w:t>
      </w:r>
    </w:p>
    <w:p w:rsidR="00F31DD9" w:rsidRPr="00B618E5" w:rsidRDefault="00C13668" w:rsidP="00F31DD9">
      <w:pPr>
        <w:pStyle w:val="TableNo"/>
        <w:rPr>
          <w:lang w:val="en-GB"/>
        </w:rPr>
      </w:pPr>
      <w:bookmarkStart w:id="141" w:name="_Ref270598527"/>
      <w:r w:rsidRPr="00B618E5">
        <w:rPr>
          <w:lang w:val="en-GB"/>
        </w:rPr>
        <w:t>TABLE</w:t>
      </w:r>
      <w:r w:rsidR="00F31DD9" w:rsidRPr="00B618E5">
        <w:rPr>
          <w:lang w:val="en-GB"/>
        </w:rPr>
        <w:t> </w:t>
      </w:r>
      <w:r w:rsidR="00F31DD9" w:rsidRPr="00B618E5">
        <w:rPr>
          <w:noProof/>
          <w:lang w:val="en-GB"/>
        </w:rPr>
        <w:t>3</w:t>
      </w:r>
      <w:bookmarkEnd w:id="141"/>
    </w:p>
    <w:p w:rsidR="00F31DD9" w:rsidRPr="00B618E5" w:rsidRDefault="00F31DD9" w:rsidP="00F31DD9">
      <w:pPr>
        <w:pStyle w:val="Tabletitle"/>
        <w:rPr>
          <w:lang w:val="en-GB"/>
        </w:rPr>
      </w:pPr>
      <w:r w:rsidRPr="00B618E5">
        <w:rPr>
          <w:lang w:val="en-GB"/>
        </w:rPr>
        <w:t xml:space="preserve">Antenna gain </w:t>
      </w:r>
      <w:r w:rsidRPr="00B618E5">
        <w:rPr>
          <w:i/>
          <w:lang w:val="en-GB"/>
        </w:rPr>
        <w:t>G</w:t>
      </w:r>
      <w:r w:rsidRPr="00B618E5">
        <w:rPr>
          <w:i/>
          <w:iCs/>
          <w:vertAlign w:val="subscript"/>
          <w:lang w:val="en-GB"/>
        </w:rPr>
        <w:t>D</w:t>
      </w:r>
      <w:r w:rsidR="00A43191" w:rsidRPr="00B618E5">
        <w:rPr>
          <w:lang w:val="en-GB"/>
        </w:rPr>
        <w:t xml:space="preserve"> for portable reception</w:t>
      </w:r>
    </w:p>
    <w:tbl>
      <w:tblPr>
        <w:tblW w:w="56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62"/>
        <w:gridCol w:w="1036"/>
        <w:gridCol w:w="1036"/>
        <w:gridCol w:w="1036"/>
      </w:tblGrid>
      <w:tr w:rsidR="00293F63" w:rsidRPr="00B618E5" w:rsidTr="006577FF">
        <w:trPr>
          <w:jc w:val="center"/>
        </w:trPr>
        <w:tc>
          <w:tcPr>
            <w:tcW w:w="2332" w:type="dxa"/>
          </w:tcPr>
          <w:p w:rsidR="00293F63" w:rsidRPr="00B618E5" w:rsidRDefault="00293F63" w:rsidP="00CA0792">
            <w:pPr>
              <w:pStyle w:val="Tablehead"/>
              <w:jc w:val="left"/>
              <w:rPr>
                <w:lang w:val="en-GB"/>
              </w:rPr>
            </w:pPr>
            <w:r w:rsidRPr="00B618E5">
              <w:rPr>
                <w:lang w:val="en-GB"/>
              </w:rPr>
              <w:t>Frequency (MHz)</w:t>
            </w:r>
          </w:p>
        </w:tc>
        <w:tc>
          <w:tcPr>
            <w:tcW w:w="944" w:type="dxa"/>
          </w:tcPr>
          <w:p w:rsidR="00293F63" w:rsidRPr="00B618E5" w:rsidRDefault="00293F63" w:rsidP="004A23B7">
            <w:pPr>
              <w:pStyle w:val="Tablehead"/>
              <w:rPr>
                <w:lang w:val="en-GB"/>
              </w:rPr>
            </w:pPr>
            <w:r w:rsidRPr="00B618E5">
              <w:rPr>
                <w:lang w:val="en-GB"/>
              </w:rPr>
              <w:t>65</w:t>
            </w:r>
          </w:p>
        </w:tc>
        <w:tc>
          <w:tcPr>
            <w:tcW w:w="944" w:type="dxa"/>
          </w:tcPr>
          <w:p w:rsidR="00293F63" w:rsidRPr="00B618E5" w:rsidRDefault="00293F63" w:rsidP="004A23B7">
            <w:pPr>
              <w:pStyle w:val="Tablehead"/>
              <w:rPr>
                <w:lang w:val="en-GB"/>
              </w:rPr>
            </w:pPr>
            <w:r w:rsidRPr="00B618E5">
              <w:rPr>
                <w:lang w:val="en-GB"/>
              </w:rPr>
              <w:t>100</w:t>
            </w:r>
          </w:p>
        </w:tc>
        <w:tc>
          <w:tcPr>
            <w:tcW w:w="944" w:type="dxa"/>
          </w:tcPr>
          <w:p w:rsidR="00293F63" w:rsidRPr="00B618E5" w:rsidRDefault="00293F63" w:rsidP="004A23B7">
            <w:pPr>
              <w:pStyle w:val="Tablehead"/>
              <w:rPr>
                <w:lang w:val="en-GB"/>
              </w:rPr>
            </w:pPr>
            <w:r w:rsidRPr="00B618E5">
              <w:rPr>
                <w:lang w:val="en-GB"/>
              </w:rPr>
              <w:t>200</w:t>
            </w:r>
          </w:p>
        </w:tc>
      </w:tr>
      <w:tr w:rsidR="00293F63" w:rsidRPr="00B618E5" w:rsidTr="006577FF">
        <w:trPr>
          <w:jc w:val="center"/>
        </w:trPr>
        <w:tc>
          <w:tcPr>
            <w:tcW w:w="2332" w:type="dxa"/>
          </w:tcPr>
          <w:p w:rsidR="00293F63" w:rsidRPr="00B618E5" w:rsidRDefault="00293F63" w:rsidP="00C13668">
            <w:pPr>
              <w:pStyle w:val="Tabletext"/>
              <w:jc w:val="left"/>
              <w:rPr>
                <w:lang w:val="en-GB"/>
              </w:rPr>
            </w:pPr>
            <w:r w:rsidRPr="00B618E5">
              <w:rPr>
                <w:lang w:val="en-GB"/>
              </w:rPr>
              <w:t xml:space="preserve">Antenna gain </w:t>
            </w:r>
            <w:r w:rsidRPr="00B618E5">
              <w:rPr>
                <w:i/>
                <w:iCs/>
                <w:lang w:val="en-GB"/>
              </w:rPr>
              <w:t>G</w:t>
            </w:r>
            <w:r w:rsidRPr="00B618E5">
              <w:rPr>
                <w:i/>
                <w:iCs/>
                <w:vertAlign w:val="subscript"/>
                <w:lang w:val="en-GB"/>
              </w:rPr>
              <w:t xml:space="preserve">D </w:t>
            </w:r>
            <w:r w:rsidRPr="00B618E5">
              <w:rPr>
                <w:lang w:val="en-GB"/>
              </w:rPr>
              <w:t>(dBd)</w:t>
            </w:r>
          </w:p>
        </w:tc>
        <w:tc>
          <w:tcPr>
            <w:tcW w:w="944" w:type="dxa"/>
          </w:tcPr>
          <w:p w:rsidR="00293F63" w:rsidRPr="00B618E5" w:rsidRDefault="00293F63" w:rsidP="00C13668">
            <w:pPr>
              <w:pStyle w:val="Tabletext"/>
              <w:jc w:val="center"/>
              <w:rPr>
                <w:lang w:val="en-GB"/>
              </w:rPr>
            </w:pPr>
            <w:r w:rsidRPr="00B618E5">
              <w:rPr>
                <w:lang w:val="en-GB"/>
              </w:rPr>
              <w:t>–2.2</w:t>
            </w:r>
          </w:p>
        </w:tc>
        <w:tc>
          <w:tcPr>
            <w:tcW w:w="944" w:type="dxa"/>
          </w:tcPr>
          <w:p w:rsidR="00293F63" w:rsidRPr="00B618E5" w:rsidRDefault="00293F63" w:rsidP="00C13668">
            <w:pPr>
              <w:pStyle w:val="Tabletext"/>
              <w:jc w:val="center"/>
              <w:rPr>
                <w:lang w:val="en-GB"/>
              </w:rPr>
            </w:pPr>
            <w:r w:rsidRPr="00B618E5">
              <w:rPr>
                <w:lang w:val="en-GB"/>
              </w:rPr>
              <w:t>–2.2</w:t>
            </w:r>
          </w:p>
        </w:tc>
        <w:tc>
          <w:tcPr>
            <w:tcW w:w="944" w:type="dxa"/>
          </w:tcPr>
          <w:p w:rsidR="00293F63" w:rsidRPr="00B618E5" w:rsidRDefault="00293F63" w:rsidP="00C13668">
            <w:pPr>
              <w:pStyle w:val="Tabletext"/>
              <w:jc w:val="center"/>
              <w:rPr>
                <w:lang w:val="en-GB"/>
              </w:rPr>
            </w:pPr>
            <w:r w:rsidRPr="00B618E5">
              <w:rPr>
                <w:lang w:val="en-GB"/>
              </w:rPr>
              <w:t>–2.2</w:t>
            </w:r>
          </w:p>
        </w:tc>
      </w:tr>
    </w:tbl>
    <w:p w:rsidR="006E74B0" w:rsidRPr="00B618E5" w:rsidRDefault="006E74B0" w:rsidP="006E74B0">
      <w:pPr>
        <w:pStyle w:val="Tablefin"/>
      </w:pPr>
      <w:bookmarkStart w:id="142" w:name="_Toc293603684"/>
      <w:bookmarkStart w:id="143" w:name="_Toc293603798"/>
    </w:p>
    <w:p w:rsidR="00F31DD9" w:rsidRPr="00B618E5" w:rsidRDefault="00F31DD9" w:rsidP="00F31DD9">
      <w:pPr>
        <w:pStyle w:val="Heading3"/>
        <w:rPr>
          <w:lang w:val="en-GB"/>
        </w:rPr>
      </w:pPr>
      <w:bookmarkStart w:id="144" w:name="_Toc300664996"/>
      <w:bookmarkStart w:id="145" w:name="_Toc300666586"/>
      <w:bookmarkStart w:id="146" w:name="_Toc301429275"/>
      <w:bookmarkStart w:id="147" w:name="_Toc302049568"/>
      <w:r w:rsidRPr="00B618E5">
        <w:rPr>
          <w:lang w:val="en-GB"/>
        </w:rPr>
        <w:t>3.2.3</w:t>
      </w:r>
      <w:r w:rsidRPr="00B618E5">
        <w:rPr>
          <w:lang w:val="en-GB"/>
        </w:rPr>
        <w:tab/>
        <w:t>Antenna gain for portable handheld reception</w:t>
      </w:r>
      <w:bookmarkEnd w:id="142"/>
      <w:bookmarkEnd w:id="143"/>
      <w:bookmarkEnd w:id="144"/>
      <w:bookmarkEnd w:id="145"/>
      <w:bookmarkEnd w:id="146"/>
      <w:bookmarkEnd w:id="147"/>
    </w:p>
    <w:p w:rsidR="00F31DD9" w:rsidRPr="00B618E5" w:rsidRDefault="00F31DD9" w:rsidP="00FA459F">
      <w:pPr>
        <w:rPr>
          <w:lang w:val="en-GB" w:eastAsia="de-DE"/>
        </w:rPr>
      </w:pPr>
      <w:r w:rsidRPr="00B618E5">
        <w:rPr>
          <w:lang w:val="en-GB" w:eastAsia="de-DE"/>
        </w:rPr>
        <w:t xml:space="preserve">Antenna gains </w:t>
      </w:r>
      <w:r w:rsidRPr="00B618E5">
        <w:rPr>
          <w:i/>
          <w:lang w:val="en-GB" w:eastAsia="de-DE"/>
        </w:rPr>
        <w:t>G</w:t>
      </w:r>
      <w:r w:rsidRPr="00B618E5">
        <w:rPr>
          <w:i/>
          <w:iCs/>
          <w:vertAlign w:val="subscript"/>
          <w:lang w:val="en-GB" w:eastAsia="de-DE"/>
        </w:rPr>
        <w:t>D</w:t>
      </w:r>
      <w:r w:rsidRPr="00B618E5">
        <w:rPr>
          <w:i/>
          <w:iCs/>
          <w:lang w:val="en-GB" w:eastAsia="de-DE"/>
        </w:rPr>
        <w:t xml:space="preserve"> </w:t>
      </w:r>
      <w:r w:rsidRPr="00B618E5">
        <w:rPr>
          <w:lang w:val="en-GB" w:eastAsia="de-DE"/>
        </w:rPr>
        <w:t xml:space="preserve">for </w:t>
      </w:r>
      <w:r w:rsidRPr="00B618E5">
        <w:rPr>
          <w:lang w:val="en-GB"/>
        </w:rPr>
        <w:t xml:space="preserve">portable </w:t>
      </w:r>
      <w:r w:rsidRPr="00B618E5">
        <w:rPr>
          <w:lang w:val="en-GB" w:eastAsia="de-DE"/>
        </w:rPr>
        <w:t xml:space="preserve">handheld reception in VHF Band III (200 MHz) are given by </w:t>
      </w:r>
      <w:r w:rsidR="00FA459F" w:rsidRPr="00B618E5">
        <w:rPr>
          <w:lang w:val="en-GB"/>
        </w:rPr>
        <w:t>EBU</w:t>
      </w:r>
      <w:r w:rsidR="00FA459F" w:rsidRPr="00B618E5">
        <w:rPr>
          <w:lang w:val="en-GB"/>
        </w:rPr>
        <w:noBreakHyphen/>
        <w:t>3317[3]</w:t>
      </w:r>
      <w:r w:rsidRPr="00B618E5">
        <w:rPr>
          <w:lang w:val="en-GB" w:eastAsia="de-DE"/>
        </w:rPr>
        <w:t>:</w:t>
      </w:r>
    </w:p>
    <w:p w:rsidR="00F31DD9" w:rsidRPr="00B618E5" w:rsidRDefault="00F31DD9" w:rsidP="00C13668">
      <w:pPr>
        <w:pStyle w:val="enumlev1"/>
        <w:rPr>
          <w:lang w:val="en-GB"/>
        </w:rPr>
      </w:pPr>
      <w:r w:rsidRPr="00B618E5">
        <w:rPr>
          <w:lang w:val="en-GB"/>
        </w:rPr>
        <w:t>–</w:t>
      </w:r>
      <w:r w:rsidRPr="00B618E5">
        <w:rPr>
          <w:lang w:val="en-GB"/>
        </w:rPr>
        <w:tab/>
        <w:t>Receiver integrated antenna:</w:t>
      </w:r>
      <w:r w:rsidRPr="00B618E5">
        <w:rPr>
          <w:lang w:val="en-GB"/>
        </w:rPr>
        <w:tab/>
      </w:r>
      <w:r w:rsidR="00C13668" w:rsidRPr="00B618E5">
        <w:rPr>
          <w:lang w:val="en-GB"/>
        </w:rPr>
        <w:tab/>
      </w:r>
      <w:r w:rsidR="00C13668" w:rsidRPr="00B618E5">
        <w:rPr>
          <w:lang w:val="en-GB"/>
        </w:rPr>
        <w:tab/>
      </w:r>
      <w:r w:rsidR="00C13668" w:rsidRPr="00B618E5">
        <w:rPr>
          <w:lang w:val="en-GB"/>
        </w:rPr>
        <w:tab/>
      </w:r>
      <w:r w:rsidRPr="00B618E5">
        <w:rPr>
          <w:i/>
          <w:lang w:val="en-GB" w:eastAsia="de-DE"/>
        </w:rPr>
        <w:t>G</w:t>
      </w:r>
      <w:r w:rsidRPr="00B618E5">
        <w:rPr>
          <w:i/>
          <w:iCs/>
          <w:vertAlign w:val="subscript"/>
          <w:lang w:val="en-GB" w:eastAsia="de-DE"/>
        </w:rPr>
        <w:t>D</w:t>
      </w:r>
      <w:r w:rsidRPr="00B618E5">
        <w:rPr>
          <w:lang w:val="en-GB" w:eastAsia="de-DE"/>
        </w:rPr>
        <w:t> = </w:t>
      </w:r>
      <w:r w:rsidRPr="00B618E5">
        <w:rPr>
          <w:lang w:val="en-GB"/>
        </w:rPr>
        <w:t>−17 dBd</w:t>
      </w:r>
    </w:p>
    <w:p w:rsidR="00F31DD9" w:rsidRPr="00B618E5" w:rsidRDefault="00F31DD9" w:rsidP="00C13668">
      <w:pPr>
        <w:pStyle w:val="enumlev1"/>
        <w:rPr>
          <w:lang w:val="en-GB"/>
        </w:rPr>
      </w:pPr>
      <w:r w:rsidRPr="00B618E5">
        <w:rPr>
          <w:lang w:val="en-GB"/>
        </w:rPr>
        <w:t>–</w:t>
      </w:r>
      <w:r w:rsidRPr="00B618E5">
        <w:rPr>
          <w:lang w:val="en-GB"/>
        </w:rPr>
        <w:tab/>
        <w:t>External antenna (telescopic or wired headsets):</w:t>
      </w:r>
      <w:r w:rsidRPr="00B618E5">
        <w:rPr>
          <w:lang w:val="en-GB"/>
        </w:rPr>
        <w:tab/>
      </w:r>
      <w:r w:rsidRPr="00B618E5">
        <w:rPr>
          <w:i/>
          <w:lang w:val="en-GB" w:eastAsia="de-DE"/>
        </w:rPr>
        <w:t>G</w:t>
      </w:r>
      <w:r w:rsidRPr="00B618E5">
        <w:rPr>
          <w:i/>
          <w:vertAlign w:val="subscript"/>
          <w:lang w:val="en-GB" w:eastAsia="de-DE"/>
        </w:rPr>
        <w:t>D</w:t>
      </w:r>
      <w:r w:rsidRPr="00B618E5">
        <w:rPr>
          <w:i/>
          <w:lang w:val="en-GB" w:eastAsia="de-DE"/>
        </w:rPr>
        <w:t> = </w:t>
      </w:r>
      <w:r w:rsidRPr="00B618E5">
        <w:rPr>
          <w:lang w:val="en-GB"/>
        </w:rPr>
        <w:t>−13 dBd</w:t>
      </w:r>
    </w:p>
    <w:p w:rsidR="00F31DD9" w:rsidRPr="00B618E5" w:rsidRDefault="00F31DD9" w:rsidP="00C13668">
      <w:pPr>
        <w:pStyle w:val="enumlev1"/>
        <w:rPr>
          <w:lang w:val="en-GB"/>
        </w:rPr>
      </w:pPr>
      <w:r w:rsidRPr="00B618E5">
        <w:rPr>
          <w:lang w:val="en-GB"/>
        </w:rPr>
        <w:t>–</w:t>
      </w:r>
      <w:r w:rsidRPr="00B618E5">
        <w:rPr>
          <w:lang w:val="en-GB"/>
        </w:rPr>
        <w:tab/>
        <w:t>Adapted antenna (for mobile reception):</w:t>
      </w:r>
      <w:r w:rsidRPr="00B618E5">
        <w:rPr>
          <w:lang w:val="en-GB"/>
        </w:rPr>
        <w:tab/>
      </w:r>
      <w:r w:rsidR="00C13668" w:rsidRPr="00B618E5">
        <w:rPr>
          <w:lang w:val="en-GB"/>
        </w:rPr>
        <w:tab/>
      </w:r>
      <w:r w:rsidRPr="00B618E5">
        <w:rPr>
          <w:i/>
          <w:lang w:val="en-GB" w:eastAsia="de-DE"/>
        </w:rPr>
        <w:t>G</w:t>
      </w:r>
      <w:r w:rsidRPr="00B618E5">
        <w:rPr>
          <w:i/>
          <w:iCs/>
          <w:vertAlign w:val="subscript"/>
          <w:lang w:val="en-GB" w:eastAsia="de-DE"/>
        </w:rPr>
        <w:t>D</w:t>
      </w:r>
      <w:r w:rsidRPr="00B618E5">
        <w:rPr>
          <w:lang w:val="en-GB" w:eastAsia="de-DE"/>
        </w:rPr>
        <w:t> = </w:t>
      </w:r>
      <w:r w:rsidRPr="00B618E5">
        <w:rPr>
          <w:lang w:val="en-GB"/>
        </w:rPr>
        <w:t>−2.2 dBd</w:t>
      </w:r>
    </w:p>
    <w:p w:rsidR="00F31DD9" w:rsidRPr="00B618E5" w:rsidRDefault="00F31DD9" w:rsidP="00C13668">
      <w:pPr>
        <w:rPr>
          <w:lang w:val="en-GB"/>
        </w:rPr>
      </w:pPr>
      <w:r w:rsidRPr="00B618E5">
        <w:rPr>
          <w:lang w:val="en-GB"/>
        </w:rPr>
        <w:t>The antenna gain for portable handheld reception in VHF Band I and VHF Band II can be calculate by the computation given in Annex 2, section </w:t>
      </w:r>
      <w:r w:rsidRPr="00B618E5">
        <w:rPr>
          <w:cs/>
          <w:lang w:val="en-GB"/>
        </w:rPr>
        <w:t>‎</w:t>
      </w:r>
      <w:r w:rsidRPr="00B618E5">
        <w:rPr>
          <w:lang w:val="en-GB"/>
        </w:rPr>
        <w:t>0 [KRAUS</w:t>
      </w:r>
      <w:r w:rsidR="00C13668" w:rsidRPr="00B618E5">
        <w:rPr>
          <w:lang w:val="en-GB"/>
        </w:rPr>
        <w:t>, 2001</w:t>
      </w:r>
      <w:r w:rsidRPr="00B618E5">
        <w:rPr>
          <w:lang w:val="en-GB"/>
        </w:rPr>
        <w:t xml:space="preserve">]. From it the antenna gains </w:t>
      </w:r>
      <w:r w:rsidRPr="00B618E5">
        <w:rPr>
          <w:i/>
          <w:iCs/>
          <w:lang w:val="en-GB"/>
        </w:rPr>
        <w:t>G</w:t>
      </w:r>
      <w:r w:rsidRPr="00B618E5">
        <w:rPr>
          <w:i/>
          <w:iCs/>
          <w:vertAlign w:val="subscript"/>
          <w:lang w:val="en-GB"/>
        </w:rPr>
        <w:t>D</w:t>
      </w:r>
      <w:r w:rsidRPr="00B618E5">
        <w:rPr>
          <w:lang w:val="en-GB"/>
        </w:rPr>
        <w:t> </w:t>
      </w:r>
      <w:r w:rsidR="00C13668" w:rsidRPr="00B618E5">
        <w:rPr>
          <w:lang w:val="en-GB"/>
        </w:rPr>
        <w:t>(</w:t>
      </w:r>
      <w:r w:rsidRPr="00B618E5">
        <w:rPr>
          <w:lang w:val="en-GB"/>
        </w:rPr>
        <w:t>dB</w:t>
      </w:r>
      <w:r w:rsidR="00C13668" w:rsidRPr="00B618E5">
        <w:rPr>
          <w:lang w:val="en-GB"/>
        </w:rPr>
        <w:t>)</w:t>
      </w:r>
      <w:r w:rsidRPr="00B618E5">
        <w:rPr>
          <w:lang w:val="en-GB"/>
        </w:rPr>
        <w:t xml:space="preserve"> for portable handheld reception modes with an external antenna are given in Table 4. </w:t>
      </w:r>
    </w:p>
    <w:p w:rsidR="00F31DD9" w:rsidRPr="00B618E5" w:rsidRDefault="00C13668" w:rsidP="00F31DD9">
      <w:pPr>
        <w:pStyle w:val="TableNo"/>
        <w:rPr>
          <w:lang w:val="en-GB"/>
        </w:rPr>
      </w:pPr>
      <w:bookmarkStart w:id="148" w:name="_Ref270598576"/>
      <w:r w:rsidRPr="00B618E5">
        <w:rPr>
          <w:lang w:val="en-GB"/>
        </w:rPr>
        <w:lastRenderedPageBreak/>
        <w:t>TABLE </w:t>
      </w:r>
      <w:r w:rsidR="00F31DD9" w:rsidRPr="00B618E5">
        <w:rPr>
          <w:noProof/>
          <w:lang w:val="en-GB"/>
        </w:rPr>
        <w:t>4</w:t>
      </w:r>
      <w:bookmarkEnd w:id="148"/>
    </w:p>
    <w:p w:rsidR="00F31DD9" w:rsidRPr="00B618E5" w:rsidRDefault="00F31DD9" w:rsidP="00F31DD9">
      <w:pPr>
        <w:pStyle w:val="Tabletitle"/>
        <w:rPr>
          <w:lang w:val="en-GB"/>
        </w:rPr>
      </w:pPr>
      <w:r w:rsidRPr="00B618E5">
        <w:rPr>
          <w:lang w:val="en-GB"/>
        </w:rPr>
        <w:t xml:space="preserve">Antenna gains </w:t>
      </w:r>
      <w:r w:rsidRPr="00B618E5">
        <w:rPr>
          <w:i/>
          <w:lang w:val="en-GB"/>
        </w:rPr>
        <w:t>G</w:t>
      </w:r>
      <w:r w:rsidRPr="00B618E5">
        <w:rPr>
          <w:i/>
          <w:iCs/>
          <w:vertAlign w:val="subscript"/>
          <w:lang w:val="en-GB"/>
        </w:rPr>
        <w:t>D</w:t>
      </w:r>
      <w:r w:rsidRPr="00B618E5">
        <w:rPr>
          <w:lang w:val="en-GB"/>
        </w:rPr>
        <w:t xml:space="preserve"> for portable handheld reception</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96"/>
        <w:gridCol w:w="1213"/>
        <w:gridCol w:w="1215"/>
        <w:gridCol w:w="1215"/>
      </w:tblGrid>
      <w:tr w:rsidR="00C13668" w:rsidRPr="00B618E5" w:rsidTr="006577FF">
        <w:trPr>
          <w:jc w:val="center"/>
        </w:trPr>
        <w:tc>
          <w:tcPr>
            <w:tcW w:w="4434" w:type="dxa"/>
          </w:tcPr>
          <w:p w:rsidR="00C13668" w:rsidRPr="00B618E5" w:rsidRDefault="00C13668" w:rsidP="00CA0792">
            <w:pPr>
              <w:pStyle w:val="Tablehead"/>
              <w:jc w:val="left"/>
              <w:rPr>
                <w:lang w:val="en-GB"/>
              </w:rPr>
            </w:pPr>
            <w:r w:rsidRPr="00B618E5">
              <w:rPr>
                <w:lang w:val="en-GB"/>
              </w:rPr>
              <w:t>Frequency</w:t>
            </w:r>
            <w:r w:rsidR="006577FF" w:rsidRPr="00B618E5">
              <w:rPr>
                <w:lang w:val="en-GB"/>
              </w:rPr>
              <w:t xml:space="preserve"> </w:t>
            </w:r>
            <w:r w:rsidRPr="00B618E5">
              <w:rPr>
                <w:lang w:val="en-GB"/>
              </w:rPr>
              <w:t>(MHz)</w:t>
            </w:r>
          </w:p>
        </w:tc>
        <w:tc>
          <w:tcPr>
            <w:tcW w:w="897" w:type="dxa"/>
          </w:tcPr>
          <w:p w:rsidR="00C13668" w:rsidRPr="00B618E5" w:rsidRDefault="00C13668" w:rsidP="004A23B7">
            <w:pPr>
              <w:pStyle w:val="Tablehead"/>
              <w:rPr>
                <w:lang w:val="en-GB"/>
              </w:rPr>
            </w:pPr>
            <w:r w:rsidRPr="00B618E5">
              <w:rPr>
                <w:lang w:val="en-GB"/>
              </w:rPr>
              <w:t>65</w:t>
            </w:r>
          </w:p>
        </w:tc>
        <w:tc>
          <w:tcPr>
            <w:tcW w:w="898" w:type="dxa"/>
          </w:tcPr>
          <w:p w:rsidR="00C13668" w:rsidRPr="00B618E5" w:rsidRDefault="00C13668" w:rsidP="004A23B7">
            <w:pPr>
              <w:pStyle w:val="Tablehead"/>
              <w:rPr>
                <w:lang w:val="en-GB"/>
              </w:rPr>
            </w:pPr>
            <w:r w:rsidRPr="00B618E5">
              <w:rPr>
                <w:lang w:val="en-GB"/>
              </w:rPr>
              <w:t>100</w:t>
            </w:r>
          </w:p>
        </w:tc>
        <w:tc>
          <w:tcPr>
            <w:tcW w:w="898" w:type="dxa"/>
          </w:tcPr>
          <w:p w:rsidR="00C13668" w:rsidRPr="00B618E5" w:rsidRDefault="00C13668" w:rsidP="004A23B7">
            <w:pPr>
              <w:pStyle w:val="Tablehead"/>
              <w:rPr>
                <w:lang w:val="en-GB"/>
              </w:rPr>
            </w:pPr>
            <w:r w:rsidRPr="00B618E5">
              <w:rPr>
                <w:lang w:val="en-GB"/>
              </w:rPr>
              <w:t>200</w:t>
            </w:r>
          </w:p>
        </w:tc>
      </w:tr>
      <w:tr w:rsidR="00C13668" w:rsidRPr="00B618E5" w:rsidTr="006577FF">
        <w:trPr>
          <w:jc w:val="center"/>
        </w:trPr>
        <w:tc>
          <w:tcPr>
            <w:tcW w:w="4434" w:type="dxa"/>
          </w:tcPr>
          <w:p w:rsidR="00C13668" w:rsidRPr="00B618E5" w:rsidRDefault="00C13668" w:rsidP="00C13668">
            <w:pPr>
              <w:pStyle w:val="Tabletext"/>
              <w:jc w:val="left"/>
              <w:rPr>
                <w:lang w:val="en-GB"/>
              </w:rPr>
            </w:pPr>
            <w:r w:rsidRPr="00B618E5">
              <w:rPr>
                <w:lang w:val="en-GB"/>
              </w:rPr>
              <w:t>Gain variation Δ</w:t>
            </w:r>
            <w:r w:rsidRPr="00B618E5">
              <w:rPr>
                <w:i/>
                <w:iCs/>
                <w:lang w:val="en-GB"/>
              </w:rPr>
              <w:t>G</w:t>
            </w:r>
            <w:r w:rsidRPr="00B618E5">
              <w:rPr>
                <w:lang w:val="en-GB"/>
              </w:rPr>
              <w:t xml:space="preserve"> referenced to 200 MHz (dB)</w:t>
            </w:r>
          </w:p>
        </w:tc>
        <w:tc>
          <w:tcPr>
            <w:tcW w:w="897" w:type="dxa"/>
          </w:tcPr>
          <w:p w:rsidR="00C13668" w:rsidRPr="00B618E5" w:rsidRDefault="006E74B0" w:rsidP="006E74B0">
            <w:pPr>
              <w:pStyle w:val="Tabletext"/>
              <w:jc w:val="center"/>
              <w:rPr>
                <w:lang w:val="en-GB"/>
              </w:rPr>
            </w:pPr>
            <w:r w:rsidRPr="00B618E5">
              <w:rPr>
                <w:lang w:val="en-GB"/>
              </w:rPr>
              <w:t>–</w:t>
            </w:r>
            <w:r w:rsidR="00C13668" w:rsidRPr="00B618E5">
              <w:rPr>
                <w:lang w:val="en-GB"/>
              </w:rPr>
              <w:t>9.76</w:t>
            </w:r>
          </w:p>
        </w:tc>
        <w:tc>
          <w:tcPr>
            <w:tcW w:w="898" w:type="dxa"/>
          </w:tcPr>
          <w:p w:rsidR="00C13668" w:rsidRPr="00B618E5" w:rsidRDefault="006E74B0" w:rsidP="006E74B0">
            <w:pPr>
              <w:pStyle w:val="Tabletext"/>
              <w:jc w:val="center"/>
              <w:rPr>
                <w:lang w:val="en-GB"/>
              </w:rPr>
            </w:pPr>
            <w:r w:rsidRPr="00B618E5">
              <w:rPr>
                <w:lang w:val="en-GB"/>
              </w:rPr>
              <w:t>–</w:t>
            </w:r>
            <w:r w:rsidR="00C13668" w:rsidRPr="00B618E5">
              <w:rPr>
                <w:lang w:val="en-GB"/>
              </w:rPr>
              <w:t>6.02</w:t>
            </w:r>
          </w:p>
        </w:tc>
        <w:tc>
          <w:tcPr>
            <w:tcW w:w="898" w:type="dxa"/>
          </w:tcPr>
          <w:p w:rsidR="00C13668" w:rsidRPr="00B618E5" w:rsidRDefault="00C13668" w:rsidP="006E74B0">
            <w:pPr>
              <w:pStyle w:val="Tabletext"/>
              <w:jc w:val="center"/>
              <w:rPr>
                <w:lang w:val="en-GB"/>
              </w:rPr>
            </w:pPr>
            <w:r w:rsidRPr="00B618E5">
              <w:rPr>
                <w:lang w:val="en-GB"/>
              </w:rPr>
              <w:t>0.00</w:t>
            </w:r>
          </w:p>
        </w:tc>
      </w:tr>
      <w:tr w:rsidR="00C13668" w:rsidRPr="00B618E5" w:rsidTr="006577FF">
        <w:trPr>
          <w:jc w:val="center"/>
        </w:trPr>
        <w:tc>
          <w:tcPr>
            <w:tcW w:w="4434" w:type="dxa"/>
          </w:tcPr>
          <w:p w:rsidR="00C13668" w:rsidRPr="00B618E5" w:rsidRDefault="00C13668" w:rsidP="00C13668">
            <w:pPr>
              <w:pStyle w:val="Tabletext"/>
              <w:jc w:val="left"/>
              <w:rPr>
                <w:lang w:val="en-GB"/>
              </w:rPr>
            </w:pPr>
            <w:r w:rsidRPr="00B618E5">
              <w:rPr>
                <w:lang w:val="en-GB"/>
              </w:rPr>
              <w:t xml:space="preserve">Antenna gain </w:t>
            </w:r>
            <w:r w:rsidRPr="00B618E5">
              <w:rPr>
                <w:i/>
                <w:iCs/>
                <w:lang w:val="en-GB"/>
              </w:rPr>
              <w:t>G</w:t>
            </w:r>
            <w:r w:rsidRPr="00B618E5">
              <w:rPr>
                <w:i/>
                <w:iCs/>
                <w:vertAlign w:val="subscript"/>
                <w:lang w:val="en-GB"/>
              </w:rPr>
              <w:t>D</w:t>
            </w:r>
            <w:r w:rsidRPr="00B618E5">
              <w:rPr>
                <w:lang w:val="en-GB"/>
              </w:rPr>
              <w:t xml:space="preserve"> for receiver integrated antenna (dBd)</w:t>
            </w:r>
          </w:p>
        </w:tc>
        <w:tc>
          <w:tcPr>
            <w:tcW w:w="897" w:type="dxa"/>
          </w:tcPr>
          <w:p w:rsidR="00C13668" w:rsidRPr="00B618E5" w:rsidRDefault="006E74B0" w:rsidP="006E74B0">
            <w:pPr>
              <w:pStyle w:val="Tabletext"/>
              <w:jc w:val="center"/>
              <w:rPr>
                <w:lang w:val="en-GB"/>
              </w:rPr>
            </w:pPr>
            <w:r w:rsidRPr="00B618E5">
              <w:rPr>
                <w:lang w:val="en-GB"/>
              </w:rPr>
              <w:t>–</w:t>
            </w:r>
            <w:r w:rsidR="00C13668" w:rsidRPr="00B618E5">
              <w:rPr>
                <w:lang w:val="en-GB"/>
              </w:rPr>
              <w:t>26.76</w:t>
            </w:r>
          </w:p>
        </w:tc>
        <w:tc>
          <w:tcPr>
            <w:tcW w:w="898" w:type="dxa"/>
          </w:tcPr>
          <w:p w:rsidR="00C13668" w:rsidRPr="00B618E5" w:rsidRDefault="006E74B0" w:rsidP="006E74B0">
            <w:pPr>
              <w:pStyle w:val="Tabletext"/>
              <w:jc w:val="center"/>
              <w:rPr>
                <w:lang w:val="en-GB"/>
              </w:rPr>
            </w:pPr>
            <w:r w:rsidRPr="00B618E5">
              <w:rPr>
                <w:lang w:val="en-GB"/>
              </w:rPr>
              <w:t>–</w:t>
            </w:r>
            <w:r w:rsidR="00C13668" w:rsidRPr="00B618E5">
              <w:rPr>
                <w:lang w:val="en-GB"/>
              </w:rPr>
              <w:t>23.02</w:t>
            </w:r>
          </w:p>
        </w:tc>
        <w:tc>
          <w:tcPr>
            <w:tcW w:w="898" w:type="dxa"/>
          </w:tcPr>
          <w:p w:rsidR="00C13668" w:rsidRPr="00B618E5" w:rsidRDefault="006E74B0" w:rsidP="006E74B0">
            <w:pPr>
              <w:pStyle w:val="Tabletext"/>
              <w:jc w:val="center"/>
              <w:rPr>
                <w:lang w:val="en-GB"/>
              </w:rPr>
            </w:pPr>
            <w:r w:rsidRPr="00B618E5">
              <w:rPr>
                <w:lang w:val="en-GB"/>
              </w:rPr>
              <w:t>–</w:t>
            </w:r>
            <w:r w:rsidR="00C13668" w:rsidRPr="00B618E5">
              <w:rPr>
                <w:lang w:val="en-GB"/>
              </w:rPr>
              <w:t>17.00</w:t>
            </w:r>
          </w:p>
        </w:tc>
      </w:tr>
      <w:tr w:rsidR="00C13668" w:rsidRPr="00B618E5" w:rsidTr="006577FF">
        <w:trPr>
          <w:jc w:val="center"/>
        </w:trPr>
        <w:tc>
          <w:tcPr>
            <w:tcW w:w="4434" w:type="dxa"/>
          </w:tcPr>
          <w:p w:rsidR="00C13668" w:rsidRPr="00B618E5" w:rsidRDefault="00C13668" w:rsidP="00C13668">
            <w:pPr>
              <w:pStyle w:val="Tabletext"/>
              <w:jc w:val="left"/>
              <w:rPr>
                <w:lang w:val="en-GB"/>
              </w:rPr>
            </w:pPr>
            <w:r w:rsidRPr="00B618E5">
              <w:rPr>
                <w:b/>
                <w:bCs/>
                <w:lang w:val="en-GB"/>
              </w:rPr>
              <w:t xml:space="preserve">Antenna gain </w:t>
            </w:r>
            <w:r w:rsidRPr="00B618E5">
              <w:rPr>
                <w:b/>
                <w:bCs/>
                <w:i/>
                <w:iCs/>
                <w:lang w:val="en-GB"/>
              </w:rPr>
              <w:t>G</w:t>
            </w:r>
            <w:r w:rsidRPr="00B618E5">
              <w:rPr>
                <w:b/>
                <w:bCs/>
                <w:i/>
                <w:iCs/>
                <w:vertAlign w:val="subscript"/>
                <w:lang w:val="en-GB"/>
              </w:rPr>
              <w:t>D</w:t>
            </w:r>
            <w:r w:rsidRPr="00B618E5">
              <w:rPr>
                <w:b/>
                <w:bCs/>
                <w:lang w:val="en-GB"/>
              </w:rPr>
              <w:t xml:space="preserve"> for portable handheld reception</w:t>
            </w:r>
            <w:r w:rsidRPr="00B618E5">
              <w:rPr>
                <w:lang w:val="en-GB"/>
              </w:rPr>
              <w:t xml:space="preserve"> (external antenna, telescopic or wired headsets) </w:t>
            </w:r>
            <w:r w:rsidRPr="00B618E5">
              <w:rPr>
                <w:b/>
                <w:bCs/>
                <w:lang w:val="en-GB"/>
              </w:rPr>
              <w:t>(dBd)</w:t>
            </w:r>
          </w:p>
        </w:tc>
        <w:tc>
          <w:tcPr>
            <w:tcW w:w="897" w:type="dxa"/>
          </w:tcPr>
          <w:p w:rsidR="00C13668" w:rsidRPr="00B618E5" w:rsidRDefault="006E74B0" w:rsidP="006E74B0">
            <w:pPr>
              <w:pStyle w:val="Tabletext"/>
              <w:jc w:val="center"/>
              <w:rPr>
                <w:b/>
                <w:bCs/>
                <w:lang w:val="en-GB"/>
              </w:rPr>
            </w:pPr>
            <w:r w:rsidRPr="00B618E5">
              <w:rPr>
                <w:lang w:val="en-GB"/>
              </w:rPr>
              <w:t>–</w:t>
            </w:r>
            <w:r w:rsidR="00C13668" w:rsidRPr="00B618E5">
              <w:rPr>
                <w:b/>
                <w:bCs/>
                <w:lang w:val="en-GB"/>
              </w:rPr>
              <w:t>22.76</w:t>
            </w:r>
          </w:p>
        </w:tc>
        <w:tc>
          <w:tcPr>
            <w:tcW w:w="898" w:type="dxa"/>
          </w:tcPr>
          <w:p w:rsidR="00C13668" w:rsidRPr="00B618E5" w:rsidRDefault="006E74B0" w:rsidP="006E74B0">
            <w:pPr>
              <w:pStyle w:val="Tabletext"/>
              <w:jc w:val="center"/>
              <w:rPr>
                <w:b/>
                <w:bCs/>
                <w:lang w:val="en-GB"/>
              </w:rPr>
            </w:pPr>
            <w:r w:rsidRPr="00B618E5">
              <w:rPr>
                <w:lang w:val="en-GB"/>
              </w:rPr>
              <w:t>–</w:t>
            </w:r>
            <w:r w:rsidR="00C13668" w:rsidRPr="00B618E5">
              <w:rPr>
                <w:b/>
                <w:bCs/>
                <w:lang w:val="en-GB"/>
              </w:rPr>
              <w:t>19.02</w:t>
            </w:r>
          </w:p>
        </w:tc>
        <w:tc>
          <w:tcPr>
            <w:tcW w:w="898" w:type="dxa"/>
          </w:tcPr>
          <w:p w:rsidR="00C13668" w:rsidRPr="00B618E5" w:rsidRDefault="006E74B0" w:rsidP="006E74B0">
            <w:pPr>
              <w:pStyle w:val="Tabletext"/>
              <w:jc w:val="center"/>
              <w:rPr>
                <w:b/>
                <w:bCs/>
                <w:lang w:val="en-GB"/>
              </w:rPr>
            </w:pPr>
            <w:r w:rsidRPr="00B618E5">
              <w:rPr>
                <w:lang w:val="en-GB"/>
              </w:rPr>
              <w:t>–</w:t>
            </w:r>
            <w:r w:rsidR="00C13668" w:rsidRPr="00B618E5">
              <w:rPr>
                <w:b/>
                <w:bCs/>
                <w:lang w:val="en-GB"/>
              </w:rPr>
              <w:t>13.00</w:t>
            </w:r>
          </w:p>
        </w:tc>
      </w:tr>
    </w:tbl>
    <w:p w:rsidR="006E74B0" w:rsidRPr="00B618E5" w:rsidRDefault="006E74B0" w:rsidP="006E74B0">
      <w:pPr>
        <w:pStyle w:val="Tablefin"/>
      </w:pPr>
      <w:bookmarkStart w:id="149" w:name="_Toc276462733"/>
      <w:bookmarkStart w:id="150" w:name="_Toc276465344"/>
      <w:bookmarkStart w:id="151" w:name="_Toc276557188"/>
      <w:bookmarkStart w:id="152" w:name="_Toc276560871"/>
      <w:bookmarkStart w:id="153" w:name="_Toc276561815"/>
      <w:bookmarkStart w:id="154" w:name="_Toc276564407"/>
      <w:bookmarkStart w:id="155" w:name="_Toc293603685"/>
      <w:bookmarkStart w:id="156" w:name="_Toc293603799"/>
      <w:bookmarkEnd w:id="149"/>
      <w:bookmarkEnd w:id="150"/>
      <w:bookmarkEnd w:id="151"/>
      <w:bookmarkEnd w:id="152"/>
      <w:bookmarkEnd w:id="153"/>
      <w:bookmarkEnd w:id="154"/>
    </w:p>
    <w:p w:rsidR="00F31DD9" w:rsidRPr="00B618E5" w:rsidRDefault="00F31DD9" w:rsidP="00F31DD9">
      <w:pPr>
        <w:pStyle w:val="Heading3"/>
        <w:rPr>
          <w:lang w:val="en-GB"/>
        </w:rPr>
      </w:pPr>
      <w:bookmarkStart w:id="157" w:name="_Toc300664997"/>
      <w:bookmarkStart w:id="158" w:name="_Toc300666587"/>
      <w:bookmarkStart w:id="159" w:name="_Toc301429276"/>
      <w:bookmarkStart w:id="160" w:name="_Toc302049569"/>
      <w:r w:rsidRPr="00B618E5">
        <w:rPr>
          <w:lang w:val="en-GB"/>
        </w:rPr>
        <w:t>3.2.4</w:t>
      </w:r>
      <w:r w:rsidRPr="00B618E5">
        <w:rPr>
          <w:lang w:val="en-GB"/>
        </w:rPr>
        <w:tab/>
        <w:t>Antenna gain for mobile reception</w:t>
      </w:r>
      <w:bookmarkEnd w:id="155"/>
      <w:bookmarkEnd w:id="156"/>
      <w:bookmarkEnd w:id="157"/>
      <w:bookmarkEnd w:id="158"/>
      <w:bookmarkEnd w:id="159"/>
      <w:bookmarkEnd w:id="160"/>
    </w:p>
    <w:p w:rsidR="00F31DD9" w:rsidRPr="00B618E5" w:rsidRDefault="00F31DD9" w:rsidP="00710726">
      <w:pPr>
        <w:rPr>
          <w:lang w:val="en-GB"/>
        </w:rPr>
      </w:pPr>
      <w:r w:rsidRPr="00B618E5">
        <w:rPr>
          <w:lang w:val="en-GB" w:eastAsia="de-DE"/>
        </w:rPr>
        <w:t xml:space="preserve">For mobile reception an omnidirectional VHF antenna pattern with an antenna gain </w:t>
      </w:r>
      <w:r w:rsidRPr="00B618E5">
        <w:rPr>
          <w:i/>
          <w:lang w:val="en-GB"/>
        </w:rPr>
        <w:t>G</w:t>
      </w:r>
      <w:r w:rsidRPr="00B618E5">
        <w:rPr>
          <w:i/>
          <w:iCs/>
          <w:vertAlign w:val="subscript"/>
          <w:lang w:val="en-GB"/>
        </w:rPr>
        <w:t>D</w:t>
      </w:r>
      <w:r w:rsidRPr="00B618E5">
        <w:rPr>
          <w:lang w:val="en-GB"/>
        </w:rPr>
        <w:t xml:space="preserve"> </w:t>
      </w:r>
      <w:r w:rsidRPr="00B618E5">
        <w:rPr>
          <w:lang w:val="en-GB" w:eastAsia="de-DE"/>
        </w:rPr>
        <w:t>of</w:t>
      </w:r>
      <w:r w:rsidR="00710726" w:rsidRPr="00B618E5">
        <w:rPr>
          <w:lang w:val="en-GB" w:eastAsia="de-DE"/>
        </w:rPr>
        <w:t xml:space="preserve"> </w:t>
      </w:r>
      <w:r w:rsidR="00710726" w:rsidRPr="00B618E5">
        <w:rPr>
          <w:lang w:val="en-GB" w:eastAsia="de-DE"/>
        </w:rPr>
        <w:sym w:font="Symbol" w:char="F02D"/>
      </w:r>
      <w:r w:rsidRPr="00B618E5">
        <w:rPr>
          <w:lang w:val="en-GB" w:eastAsia="de-DE"/>
        </w:rPr>
        <w:t>2.2 dBd</w:t>
      </w:r>
      <w:r w:rsidR="00710726" w:rsidRPr="00B618E5">
        <w:rPr>
          <w:lang w:val="en-GB" w:eastAsia="de-DE"/>
        </w:rPr>
        <w:t> </w:t>
      </w:r>
      <w:r w:rsidRPr="00B618E5">
        <w:rPr>
          <w:lang w:val="en-GB" w:eastAsia="de-DE"/>
        </w:rPr>
        <w:t>[</w:t>
      </w:r>
      <w:r w:rsidR="00FA459F" w:rsidRPr="00B618E5">
        <w:rPr>
          <w:lang w:val="en-GB" w:eastAsia="de-DE"/>
        </w:rPr>
        <w:t>2</w:t>
      </w:r>
      <w:r w:rsidRPr="00B618E5">
        <w:rPr>
          <w:lang w:val="en-GB" w:eastAsia="de-DE"/>
        </w:rPr>
        <w:t xml:space="preserve">] </w:t>
      </w:r>
      <w:r w:rsidRPr="00B618E5">
        <w:rPr>
          <w:lang w:val="en-GB"/>
        </w:rPr>
        <w:t>is assumed, see Table 5.</w:t>
      </w:r>
    </w:p>
    <w:p w:rsidR="00F31DD9" w:rsidRPr="00B618E5" w:rsidRDefault="00F31DD9" w:rsidP="00F31DD9">
      <w:pPr>
        <w:pStyle w:val="TableNo"/>
        <w:rPr>
          <w:lang w:val="en-GB"/>
        </w:rPr>
      </w:pPr>
      <w:bookmarkStart w:id="161" w:name="_Ref270598605"/>
      <w:r w:rsidRPr="00B618E5">
        <w:rPr>
          <w:lang w:val="en-GB"/>
        </w:rPr>
        <w:t xml:space="preserve">TABLE </w:t>
      </w:r>
      <w:r w:rsidRPr="00B618E5">
        <w:rPr>
          <w:noProof/>
          <w:lang w:val="en-GB"/>
        </w:rPr>
        <w:t>5</w:t>
      </w:r>
      <w:bookmarkEnd w:id="161"/>
    </w:p>
    <w:p w:rsidR="00F31DD9" w:rsidRPr="00B618E5" w:rsidRDefault="00F31DD9" w:rsidP="00F31DD9">
      <w:pPr>
        <w:pStyle w:val="Tabletitle"/>
        <w:rPr>
          <w:lang w:val="en-GB"/>
        </w:rPr>
      </w:pPr>
      <w:r w:rsidRPr="00B618E5">
        <w:rPr>
          <w:lang w:val="en-GB"/>
        </w:rPr>
        <w:t xml:space="preserve">Antenna gains </w:t>
      </w:r>
      <w:r w:rsidRPr="00B618E5">
        <w:rPr>
          <w:i/>
          <w:lang w:val="en-GB"/>
        </w:rPr>
        <w:t>G</w:t>
      </w:r>
      <w:r w:rsidRPr="00B618E5">
        <w:rPr>
          <w:i/>
          <w:iCs/>
          <w:vertAlign w:val="subscript"/>
          <w:lang w:val="en-GB"/>
        </w:rPr>
        <w:t>D</w:t>
      </w:r>
      <w:r w:rsidRPr="00B618E5">
        <w:rPr>
          <w:lang w:val="en-GB"/>
        </w:rPr>
        <w:t xml:space="preserve"> for mobile reception</w:t>
      </w:r>
      <w:r w:rsidRPr="00B618E5">
        <w:rPr>
          <w:lang w:val="en-GB" w:eastAsia="de-DE"/>
        </w:rPr>
        <w:t xml:space="preserve"> </w:t>
      </w:r>
    </w:p>
    <w:tbl>
      <w:tblPr>
        <w:tblW w:w="68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405"/>
        <w:gridCol w:w="1134"/>
        <w:gridCol w:w="1134"/>
        <w:gridCol w:w="1131"/>
      </w:tblGrid>
      <w:tr w:rsidR="006E74B0" w:rsidRPr="00B618E5" w:rsidTr="00175458">
        <w:trPr>
          <w:cantSplit/>
          <w:jc w:val="center"/>
        </w:trPr>
        <w:tc>
          <w:tcPr>
            <w:tcW w:w="2503" w:type="pct"/>
          </w:tcPr>
          <w:p w:rsidR="006E74B0" w:rsidRPr="00B618E5" w:rsidRDefault="006E74B0" w:rsidP="00FA459F">
            <w:pPr>
              <w:pStyle w:val="Tablehead"/>
              <w:jc w:val="left"/>
              <w:rPr>
                <w:lang w:val="en-GB"/>
              </w:rPr>
            </w:pPr>
            <w:r w:rsidRPr="00B618E5">
              <w:rPr>
                <w:lang w:val="en-GB"/>
              </w:rPr>
              <w:t>Frequency (MHz)</w:t>
            </w:r>
          </w:p>
        </w:tc>
        <w:tc>
          <w:tcPr>
            <w:tcW w:w="833" w:type="pct"/>
          </w:tcPr>
          <w:p w:rsidR="006E74B0" w:rsidRPr="00B618E5" w:rsidRDefault="006E74B0" w:rsidP="004A23B7">
            <w:pPr>
              <w:pStyle w:val="Tablehead"/>
              <w:rPr>
                <w:lang w:val="en-GB"/>
              </w:rPr>
            </w:pPr>
            <w:r w:rsidRPr="00B618E5">
              <w:rPr>
                <w:lang w:val="en-GB"/>
              </w:rPr>
              <w:t>65</w:t>
            </w:r>
          </w:p>
        </w:tc>
        <w:tc>
          <w:tcPr>
            <w:tcW w:w="833" w:type="pct"/>
          </w:tcPr>
          <w:p w:rsidR="006E74B0" w:rsidRPr="00B618E5" w:rsidRDefault="006E74B0" w:rsidP="004A23B7">
            <w:pPr>
              <w:pStyle w:val="Tablehead"/>
              <w:rPr>
                <w:lang w:val="en-GB"/>
              </w:rPr>
            </w:pPr>
            <w:r w:rsidRPr="00B618E5">
              <w:rPr>
                <w:lang w:val="en-GB"/>
              </w:rPr>
              <w:t>100</w:t>
            </w:r>
          </w:p>
        </w:tc>
        <w:tc>
          <w:tcPr>
            <w:tcW w:w="832" w:type="pct"/>
          </w:tcPr>
          <w:p w:rsidR="006E74B0" w:rsidRPr="00B618E5" w:rsidRDefault="006E74B0" w:rsidP="004A23B7">
            <w:pPr>
              <w:pStyle w:val="Tablehead"/>
              <w:rPr>
                <w:lang w:val="en-GB"/>
              </w:rPr>
            </w:pPr>
            <w:r w:rsidRPr="00B618E5">
              <w:rPr>
                <w:lang w:val="en-GB"/>
              </w:rPr>
              <w:t>200</w:t>
            </w:r>
          </w:p>
        </w:tc>
      </w:tr>
      <w:tr w:rsidR="006E74B0" w:rsidRPr="00B618E5" w:rsidTr="00175458">
        <w:trPr>
          <w:cantSplit/>
          <w:jc w:val="center"/>
        </w:trPr>
        <w:tc>
          <w:tcPr>
            <w:tcW w:w="2503" w:type="pct"/>
          </w:tcPr>
          <w:p w:rsidR="006E74B0" w:rsidRPr="00B618E5" w:rsidRDefault="006E74B0" w:rsidP="006E74B0">
            <w:pPr>
              <w:pStyle w:val="Tabletext"/>
              <w:jc w:val="left"/>
              <w:rPr>
                <w:lang w:val="en-GB"/>
              </w:rPr>
            </w:pPr>
            <w:r w:rsidRPr="00B618E5">
              <w:rPr>
                <w:lang w:val="en-GB"/>
              </w:rPr>
              <w:t xml:space="preserve">Antenna gain </w:t>
            </w:r>
            <w:r w:rsidRPr="00B618E5">
              <w:rPr>
                <w:i/>
                <w:lang w:val="en-GB"/>
              </w:rPr>
              <w:t>G</w:t>
            </w:r>
            <w:r w:rsidRPr="00B618E5">
              <w:rPr>
                <w:i/>
                <w:iCs/>
                <w:vertAlign w:val="subscript"/>
                <w:lang w:val="en-GB"/>
              </w:rPr>
              <w:t>D</w:t>
            </w:r>
            <w:r w:rsidRPr="00B618E5">
              <w:rPr>
                <w:lang w:val="en-GB"/>
              </w:rPr>
              <w:t xml:space="preserve"> for adapted antenna (mobile reception) (dBd)</w:t>
            </w:r>
          </w:p>
        </w:tc>
        <w:tc>
          <w:tcPr>
            <w:tcW w:w="833" w:type="pct"/>
          </w:tcPr>
          <w:p w:rsidR="006E74B0" w:rsidRPr="00B618E5" w:rsidRDefault="006E74B0" w:rsidP="006E74B0">
            <w:pPr>
              <w:pStyle w:val="Tabletext"/>
              <w:jc w:val="center"/>
              <w:rPr>
                <w:lang w:val="en-GB"/>
              </w:rPr>
            </w:pPr>
            <w:r w:rsidRPr="00B618E5">
              <w:rPr>
                <w:lang w:val="en-GB"/>
              </w:rPr>
              <w:t>–2.2</w:t>
            </w:r>
          </w:p>
        </w:tc>
        <w:tc>
          <w:tcPr>
            <w:tcW w:w="833" w:type="pct"/>
          </w:tcPr>
          <w:p w:rsidR="006E74B0" w:rsidRPr="00B618E5" w:rsidRDefault="006E74B0" w:rsidP="006E74B0">
            <w:pPr>
              <w:pStyle w:val="Tabletext"/>
              <w:jc w:val="center"/>
              <w:rPr>
                <w:lang w:val="en-GB"/>
              </w:rPr>
            </w:pPr>
            <w:r w:rsidRPr="00B618E5">
              <w:rPr>
                <w:lang w:val="en-GB"/>
              </w:rPr>
              <w:t>–2.2</w:t>
            </w:r>
          </w:p>
        </w:tc>
        <w:tc>
          <w:tcPr>
            <w:tcW w:w="832" w:type="pct"/>
          </w:tcPr>
          <w:p w:rsidR="006E74B0" w:rsidRPr="00B618E5" w:rsidRDefault="006E74B0" w:rsidP="006E74B0">
            <w:pPr>
              <w:pStyle w:val="Tabletext"/>
              <w:jc w:val="center"/>
              <w:rPr>
                <w:lang w:val="en-GB"/>
              </w:rPr>
            </w:pPr>
            <w:r w:rsidRPr="00B618E5">
              <w:rPr>
                <w:lang w:val="en-GB"/>
              </w:rPr>
              <w:t>–2.2</w:t>
            </w:r>
          </w:p>
        </w:tc>
      </w:tr>
    </w:tbl>
    <w:p w:rsidR="006E74B0" w:rsidRPr="00B618E5" w:rsidRDefault="006E74B0" w:rsidP="006E74B0">
      <w:pPr>
        <w:pStyle w:val="Tablefin"/>
      </w:pPr>
      <w:bookmarkStart w:id="162" w:name="_Toc293603686"/>
      <w:bookmarkStart w:id="163" w:name="_Toc293603800"/>
    </w:p>
    <w:p w:rsidR="00F31DD9" w:rsidRPr="00B618E5" w:rsidRDefault="00F31DD9" w:rsidP="00F31DD9">
      <w:pPr>
        <w:pStyle w:val="Heading2"/>
        <w:rPr>
          <w:lang w:val="en-GB"/>
        </w:rPr>
      </w:pPr>
      <w:bookmarkStart w:id="164" w:name="_Toc300664998"/>
      <w:bookmarkStart w:id="165" w:name="_Toc300665098"/>
      <w:bookmarkStart w:id="166" w:name="_Toc300665164"/>
      <w:bookmarkStart w:id="167" w:name="_Toc300666588"/>
      <w:bookmarkStart w:id="168" w:name="_Toc301429277"/>
      <w:bookmarkStart w:id="169" w:name="_Toc302049570"/>
      <w:bookmarkStart w:id="170" w:name="_Toc433026598"/>
      <w:r w:rsidRPr="00B618E5">
        <w:rPr>
          <w:lang w:val="en-GB"/>
        </w:rPr>
        <w:t>3.3</w:t>
      </w:r>
      <w:r w:rsidRPr="00B618E5">
        <w:rPr>
          <w:lang w:val="en-GB"/>
        </w:rPr>
        <w:tab/>
        <w:t>Feeder loss</w:t>
      </w:r>
      <w:bookmarkEnd w:id="162"/>
      <w:bookmarkEnd w:id="163"/>
      <w:bookmarkEnd w:id="164"/>
      <w:bookmarkEnd w:id="165"/>
      <w:bookmarkEnd w:id="166"/>
      <w:bookmarkEnd w:id="167"/>
      <w:bookmarkEnd w:id="168"/>
      <w:bookmarkEnd w:id="169"/>
      <w:bookmarkEnd w:id="170"/>
    </w:p>
    <w:p w:rsidR="00F31DD9" w:rsidRPr="00B618E5" w:rsidRDefault="00F31DD9" w:rsidP="00FA459F">
      <w:pPr>
        <w:rPr>
          <w:lang w:val="en-GB"/>
        </w:rPr>
      </w:pPr>
      <w:r w:rsidRPr="00B618E5">
        <w:rPr>
          <w:lang w:val="en-GB"/>
        </w:rPr>
        <w:t xml:space="preserve">The feeder loss </w:t>
      </w:r>
      <w:r w:rsidRPr="00B618E5">
        <w:rPr>
          <w:i/>
          <w:lang w:val="en-GB"/>
        </w:rPr>
        <w:t>L</w:t>
      </w:r>
      <w:r w:rsidRPr="005F5242">
        <w:rPr>
          <w:i/>
          <w:iCs/>
          <w:vertAlign w:val="subscript"/>
          <w:lang w:val="en-GB"/>
        </w:rPr>
        <w:t>f</w:t>
      </w:r>
      <w:r w:rsidRPr="00B618E5">
        <w:rPr>
          <w:lang w:val="en-GB"/>
        </w:rPr>
        <w:t xml:space="preserve"> expresses the signal attenuation from the receiving antenna to the receiver’s RF input. The feeder loss </w:t>
      </w:r>
      <w:r w:rsidRPr="00B618E5">
        <w:rPr>
          <w:i/>
          <w:lang w:val="en-GB"/>
        </w:rPr>
        <w:t>L</w:t>
      </w:r>
      <w:r w:rsidRPr="005F5242">
        <w:rPr>
          <w:i/>
          <w:iCs/>
          <w:vertAlign w:val="subscript"/>
          <w:lang w:val="en-GB"/>
        </w:rPr>
        <w:t>f</w:t>
      </w:r>
      <w:r w:rsidRPr="00B618E5">
        <w:rPr>
          <w:lang w:val="en-GB"/>
        </w:rPr>
        <w:t xml:space="preserve"> for fixed reception at 200 MHz is given in GE06 with 2 dB for 10 m cable length. The frequency dependent cable attenuation per unit length </w:t>
      </w:r>
      <w:r w:rsidRPr="00B618E5">
        <w:rPr>
          <w:i/>
          <w:lang w:val="en-GB"/>
        </w:rPr>
        <w:t>L′</w:t>
      </w:r>
      <w:r w:rsidRPr="00B618E5">
        <w:rPr>
          <w:i/>
          <w:iCs/>
          <w:vertAlign w:val="subscript"/>
          <w:lang w:val="en-GB"/>
        </w:rPr>
        <w:t>f</w:t>
      </w:r>
      <w:r w:rsidRPr="00B618E5">
        <w:rPr>
          <w:i/>
          <w:iCs/>
          <w:lang w:val="en-GB"/>
        </w:rPr>
        <w:t xml:space="preserve"> </w:t>
      </w:r>
      <w:r w:rsidRPr="00B618E5">
        <w:rPr>
          <w:lang w:val="en-GB"/>
        </w:rPr>
        <w:t>is assumed to be equal to:</w:t>
      </w:r>
    </w:p>
    <w:p w:rsidR="006E74B0" w:rsidRPr="00B618E5" w:rsidRDefault="006E74B0" w:rsidP="006E74B0">
      <w:pPr>
        <w:pStyle w:val="Blanc"/>
      </w:pPr>
    </w:p>
    <w:p w:rsidR="00F31DD9" w:rsidRPr="00B618E5" w:rsidRDefault="006E74B0" w:rsidP="006E74B0">
      <w:pPr>
        <w:pStyle w:val="Equation"/>
        <w:rPr>
          <w:lang w:val="en-GB"/>
        </w:rPr>
      </w:pPr>
      <w:r w:rsidRPr="00B618E5">
        <w:rPr>
          <w:lang w:val="en-GB"/>
        </w:rPr>
        <w:tab/>
      </w:r>
      <w:r w:rsidRPr="00B618E5">
        <w:rPr>
          <w:lang w:val="en-GB"/>
        </w:rPr>
        <w:tab/>
      </w:r>
      <w:r w:rsidR="00B618C7" w:rsidRPr="00B618E5">
        <w:rPr>
          <w:position w:val="-26"/>
          <w:lang w:val="en-GB"/>
        </w:rPr>
        <w:object w:dxaOrig="2760" w:dyaOrig="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8.25pt;height:35.35pt" o:ole="">
            <v:imagedata r:id="rId13" o:title=""/>
          </v:shape>
          <o:OLEObject Type="Embed" ProgID="Equation.3" ShapeID="_x0000_i1025" DrawAspect="Content" ObjectID="_1506771814" r:id="rId14"/>
        </w:object>
      </w:r>
      <w:r w:rsidRPr="00B618E5">
        <w:rPr>
          <w:lang w:val="en-GB"/>
        </w:rPr>
        <w:tab/>
      </w:r>
      <w:r w:rsidR="00F31DD9" w:rsidRPr="00B618E5">
        <w:rPr>
          <w:lang w:val="en-GB"/>
        </w:rPr>
        <w:t>(</w:t>
      </w:r>
      <w:r w:rsidR="00F31DD9" w:rsidRPr="00B618E5">
        <w:rPr>
          <w:noProof/>
          <w:lang w:val="en-GB"/>
        </w:rPr>
        <w:t>1</w:t>
      </w:r>
      <w:r w:rsidR="00F31DD9" w:rsidRPr="00B618E5">
        <w:rPr>
          <w:lang w:val="en-GB"/>
        </w:rPr>
        <w:t>)</w:t>
      </w:r>
    </w:p>
    <w:p w:rsidR="006E74B0" w:rsidRPr="00B618E5" w:rsidRDefault="006E74B0" w:rsidP="006E74B0">
      <w:pPr>
        <w:pStyle w:val="Blanc"/>
      </w:pPr>
    </w:p>
    <w:p w:rsidR="00F31DD9" w:rsidRPr="00B618E5" w:rsidRDefault="00F31DD9" w:rsidP="006E74B0">
      <w:pPr>
        <w:rPr>
          <w:lang w:val="en-GB"/>
        </w:rPr>
      </w:pPr>
      <w:r w:rsidRPr="00B618E5">
        <w:rPr>
          <w:lang w:val="en-GB"/>
        </w:rPr>
        <w:t xml:space="preserve">with </w:t>
      </w:r>
      <w:r w:rsidRPr="00B618E5">
        <w:rPr>
          <w:i/>
          <w:lang w:val="en-GB" w:eastAsia="de-DE"/>
        </w:rPr>
        <w:t>f</w:t>
      </w:r>
      <w:r w:rsidRPr="00B618E5">
        <w:rPr>
          <w:lang w:val="en-GB" w:eastAsia="de-DE"/>
        </w:rPr>
        <w:t xml:space="preserve"> the frequency </w:t>
      </w:r>
      <w:r w:rsidR="006E74B0" w:rsidRPr="00B618E5">
        <w:rPr>
          <w:lang w:val="en-GB" w:eastAsia="de-DE"/>
        </w:rPr>
        <w:t>(</w:t>
      </w:r>
      <w:r w:rsidRPr="00B618E5">
        <w:rPr>
          <w:lang w:val="en-GB" w:eastAsia="de-DE"/>
        </w:rPr>
        <w:t>MHz</w:t>
      </w:r>
      <w:r w:rsidR="006E74B0" w:rsidRPr="00B618E5">
        <w:rPr>
          <w:lang w:val="en-GB" w:eastAsia="de-DE"/>
        </w:rPr>
        <w:t>)</w:t>
      </w:r>
      <w:r w:rsidRPr="00B618E5">
        <w:rPr>
          <w:lang w:val="en-GB" w:eastAsia="de-DE"/>
        </w:rPr>
        <w:t xml:space="preserve">. </w:t>
      </w:r>
      <w:r w:rsidRPr="00B618E5">
        <w:rPr>
          <w:lang w:val="en-GB"/>
        </w:rPr>
        <w:t xml:space="preserve">The feeder loss values per unit length </w:t>
      </w:r>
      <w:r w:rsidRPr="00B618E5">
        <w:rPr>
          <w:i/>
          <w:lang w:val="en-GB"/>
        </w:rPr>
        <w:t>L′</w:t>
      </w:r>
      <w:r w:rsidRPr="00B618E5">
        <w:rPr>
          <w:i/>
          <w:iCs/>
          <w:vertAlign w:val="subscript"/>
          <w:lang w:val="en-GB"/>
        </w:rPr>
        <w:t>f</w:t>
      </w:r>
      <w:r w:rsidRPr="00B618E5">
        <w:rPr>
          <w:i/>
          <w:iCs/>
          <w:lang w:val="en-GB"/>
        </w:rPr>
        <w:t xml:space="preserve"> </w:t>
      </w:r>
      <w:r w:rsidRPr="00B618E5">
        <w:rPr>
          <w:lang w:val="en-GB"/>
        </w:rPr>
        <w:t>are given in Table 6.</w:t>
      </w:r>
    </w:p>
    <w:p w:rsidR="00F31DD9" w:rsidRPr="00B618E5" w:rsidRDefault="006E74B0" w:rsidP="00F31DD9">
      <w:pPr>
        <w:pStyle w:val="TableNo"/>
        <w:rPr>
          <w:lang w:val="en-GB"/>
        </w:rPr>
      </w:pPr>
      <w:bookmarkStart w:id="171" w:name="_Ref270598620"/>
      <w:r w:rsidRPr="00B618E5">
        <w:rPr>
          <w:lang w:val="en-GB"/>
        </w:rPr>
        <w:t>TABLE</w:t>
      </w:r>
      <w:r w:rsidR="00F31DD9" w:rsidRPr="00B618E5">
        <w:rPr>
          <w:lang w:val="en-GB"/>
        </w:rPr>
        <w:t> </w:t>
      </w:r>
      <w:r w:rsidR="00F31DD9" w:rsidRPr="00B618E5">
        <w:rPr>
          <w:noProof/>
          <w:lang w:val="en-GB"/>
        </w:rPr>
        <w:t>6</w:t>
      </w:r>
      <w:bookmarkEnd w:id="171"/>
    </w:p>
    <w:p w:rsidR="00F31DD9" w:rsidRPr="00B618E5" w:rsidRDefault="00F31DD9" w:rsidP="00A43191">
      <w:pPr>
        <w:pStyle w:val="Tabletitle"/>
        <w:rPr>
          <w:lang w:val="en-GB"/>
        </w:rPr>
      </w:pPr>
      <w:r w:rsidRPr="00B618E5">
        <w:rPr>
          <w:lang w:val="en-GB"/>
        </w:rPr>
        <w:t xml:space="preserve">Feeder loss </w:t>
      </w:r>
      <w:r w:rsidR="006E74B0" w:rsidRPr="00B618E5">
        <w:rPr>
          <w:i/>
          <w:lang w:val="en-GB"/>
        </w:rPr>
        <w:t>L′</w:t>
      </w:r>
      <w:r w:rsidR="006E74B0" w:rsidRPr="00B618E5">
        <w:rPr>
          <w:i/>
          <w:iCs/>
          <w:vertAlign w:val="subscript"/>
          <w:lang w:val="en-GB"/>
        </w:rPr>
        <w:t>f</w:t>
      </w:r>
      <w:r w:rsidR="00A43191" w:rsidRPr="00B618E5">
        <w:rPr>
          <w:lang w:val="en-GB"/>
        </w:rPr>
        <w:t> </w:t>
      </w:r>
      <w:r w:rsidRPr="00B618E5">
        <w:rPr>
          <w:lang w:val="en-GB"/>
        </w:rPr>
        <w:t>per unit length</w:t>
      </w:r>
    </w:p>
    <w:tbl>
      <w:tblPr>
        <w:tblW w:w="68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691"/>
        <w:gridCol w:w="1285"/>
        <w:gridCol w:w="1414"/>
        <w:gridCol w:w="1414"/>
      </w:tblGrid>
      <w:tr w:rsidR="006E74B0" w:rsidRPr="00B618E5" w:rsidTr="006C2313">
        <w:trPr>
          <w:jc w:val="center"/>
        </w:trPr>
        <w:tc>
          <w:tcPr>
            <w:tcW w:w="1977" w:type="pct"/>
          </w:tcPr>
          <w:p w:rsidR="006E74B0" w:rsidRPr="00B618E5" w:rsidRDefault="006E74B0" w:rsidP="00FA459F">
            <w:pPr>
              <w:pStyle w:val="Tablehead"/>
              <w:jc w:val="left"/>
              <w:rPr>
                <w:lang w:val="en-GB"/>
              </w:rPr>
            </w:pPr>
            <w:r w:rsidRPr="00B618E5">
              <w:rPr>
                <w:lang w:val="en-GB"/>
              </w:rPr>
              <w:t>Frequency (MHz)</w:t>
            </w:r>
          </w:p>
        </w:tc>
        <w:tc>
          <w:tcPr>
            <w:tcW w:w="944" w:type="pct"/>
          </w:tcPr>
          <w:p w:rsidR="006E74B0" w:rsidRPr="00B618E5" w:rsidRDefault="006E74B0" w:rsidP="004A23B7">
            <w:pPr>
              <w:pStyle w:val="Tablehead"/>
              <w:rPr>
                <w:lang w:val="en-GB"/>
              </w:rPr>
            </w:pPr>
            <w:r w:rsidRPr="00B618E5">
              <w:rPr>
                <w:lang w:val="en-GB"/>
              </w:rPr>
              <w:t>65</w:t>
            </w:r>
          </w:p>
        </w:tc>
        <w:tc>
          <w:tcPr>
            <w:tcW w:w="1039" w:type="pct"/>
          </w:tcPr>
          <w:p w:rsidR="006E74B0" w:rsidRPr="00B618E5" w:rsidRDefault="006E74B0" w:rsidP="004A23B7">
            <w:pPr>
              <w:pStyle w:val="Tablehead"/>
              <w:rPr>
                <w:lang w:val="en-GB"/>
              </w:rPr>
            </w:pPr>
            <w:r w:rsidRPr="00B618E5">
              <w:rPr>
                <w:lang w:val="en-GB"/>
              </w:rPr>
              <w:t>100</w:t>
            </w:r>
          </w:p>
        </w:tc>
        <w:tc>
          <w:tcPr>
            <w:tcW w:w="1039" w:type="pct"/>
          </w:tcPr>
          <w:p w:rsidR="006E74B0" w:rsidRPr="00B618E5" w:rsidRDefault="006E74B0" w:rsidP="004A23B7">
            <w:pPr>
              <w:pStyle w:val="Tablehead"/>
              <w:rPr>
                <w:lang w:val="en-GB"/>
              </w:rPr>
            </w:pPr>
            <w:r w:rsidRPr="00B618E5">
              <w:rPr>
                <w:lang w:val="en-GB"/>
              </w:rPr>
              <w:t>200</w:t>
            </w:r>
          </w:p>
        </w:tc>
      </w:tr>
      <w:tr w:rsidR="006E74B0" w:rsidRPr="00B618E5" w:rsidTr="006C2313">
        <w:trPr>
          <w:jc w:val="center"/>
        </w:trPr>
        <w:tc>
          <w:tcPr>
            <w:tcW w:w="1977" w:type="pct"/>
          </w:tcPr>
          <w:p w:rsidR="006E74B0" w:rsidRPr="00B618E5" w:rsidRDefault="006E74B0" w:rsidP="006E74B0">
            <w:pPr>
              <w:pStyle w:val="Tabletext"/>
              <w:jc w:val="left"/>
              <w:rPr>
                <w:lang w:val="en-GB"/>
              </w:rPr>
            </w:pPr>
            <w:r w:rsidRPr="00B618E5">
              <w:rPr>
                <w:lang w:val="en-GB"/>
              </w:rPr>
              <w:t xml:space="preserve">Feeder loss </w:t>
            </w:r>
            <w:r w:rsidRPr="00B618E5">
              <w:rPr>
                <w:i/>
                <w:iCs/>
                <w:lang w:val="en-GB"/>
              </w:rPr>
              <w:t>L</w:t>
            </w:r>
            <w:r w:rsidRPr="00B618E5">
              <w:rPr>
                <w:lang w:val="en-GB"/>
              </w:rPr>
              <w:t>′</w:t>
            </w:r>
            <w:r w:rsidRPr="00B618E5">
              <w:rPr>
                <w:i/>
                <w:iCs/>
                <w:vertAlign w:val="subscript"/>
                <w:lang w:val="en-GB"/>
              </w:rPr>
              <w:t>f</w:t>
            </w:r>
            <w:r w:rsidRPr="00B618E5">
              <w:rPr>
                <w:lang w:val="en-GB"/>
              </w:rPr>
              <w:t xml:space="preserve"> (dB/m)</w:t>
            </w:r>
          </w:p>
        </w:tc>
        <w:tc>
          <w:tcPr>
            <w:tcW w:w="944" w:type="pct"/>
          </w:tcPr>
          <w:p w:rsidR="006E74B0" w:rsidRPr="00B618E5" w:rsidRDefault="006E74B0" w:rsidP="006E74B0">
            <w:pPr>
              <w:pStyle w:val="Tabletext"/>
              <w:jc w:val="center"/>
              <w:rPr>
                <w:lang w:val="en-GB"/>
              </w:rPr>
            </w:pPr>
            <w:r w:rsidRPr="00B618E5">
              <w:rPr>
                <w:lang w:val="en-GB"/>
              </w:rPr>
              <w:t>0.11</w:t>
            </w:r>
          </w:p>
        </w:tc>
        <w:tc>
          <w:tcPr>
            <w:tcW w:w="1039" w:type="pct"/>
          </w:tcPr>
          <w:p w:rsidR="006E74B0" w:rsidRPr="00B618E5" w:rsidRDefault="006E74B0" w:rsidP="006E74B0">
            <w:pPr>
              <w:pStyle w:val="Tabletext"/>
              <w:jc w:val="center"/>
              <w:rPr>
                <w:lang w:val="en-GB"/>
              </w:rPr>
            </w:pPr>
            <w:r w:rsidRPr="00B618E5">
              <w:rPr>
                <w:lang w:val="en-GB"/>
              </w:rPr>
              <w:t>0.14</w:t>
            </w:r>
          </w:p>
        </w:tc>
        <w:tc>
          <w:tcPr>
            <w:tcW w:w="1039" w:type="pct"/>
          </w:tcPr>
          <w:p w:rsidR="006E74B0" w:rsidRPr="00B618E5" w:rsidRDefault="006E74B0" w:rsidP="006E74B0">
            <w:pPr>
              <w:pStyle w:val="Tabletext"/>
              <w:jc w:val="center"/>
              <w:rPr>
                <w:lang w:val="en-GB"/>
              </w:rPr>
            </w:pPr>
            <w:r w:rsidRPr="00B618E5">
              <w:rPr>
                <w:lang w:val="en-GB"/>
              </w:rPr>
              <w:t>0.2</w:t>
            </w:r>
          </w:p>
        </w:tc>
      </w:tr>
    </w:tbl>
    <w:p w:rsidR="00F31DD9" w:rsidRPr="00B618E5" w:rsidRDefault="00F31DD9" w:rsidP="006E74B0">
      <w:pPr>
        <w:pStyle w:val="Tablefin"/>
      </w:pPr>
    </w:p>
    <w:p w:rsidR="00F31DD9" w:rsidRPr="00B618E5" w:rsidRDefault="00F31DD9" w:rsidP="00F31DD9">
      <w:pPr>
        <w:rPr>
          <w:lang w:val="en-GB"/>
        </w:rPr>
      </w:pPr>
      <w:r w:rsidRPr="00B618E5">
        <w:rPr>
          <w:lang w:val="en-GB"/>
        </w:rPr>
        <w:t xml:space="preserve">The feeder loss </w:t>
      </w:r>
      <w:r w:rsidRPr="00B618E5">
        <w:rPr>
          <w:i/>
          <w:lang w:val="en-GB"/>
        </w:rPr>
        <w:t>L</w:t>
      </w:r>
      <w:r w:rsidRPr="00B618E5">
        <w:rPr>
          <w:i/>
          <w:iCs/>
          <w:vertAlign w:val="subscript"/>
          <w:lang w:val="en-GB"/>
        </w:rPr>
        <w:t>f</w:t>
      </w:r>
      <w:r w:rsidRPr="00B618E5">
        <w:rPr>
          <w:lang w:val="en-GB"/>
        </w:rPr>
        <w:t xml:space="preserve"> is given by:</w:t>
      </w:r>
    </w:p>
    <w:p w:rsidR="005014F9" w:rsidRPr="00B618E5" w:rsidRDefault="005014F9" w:rsidP="005014F9">
      <w:pPr>
        <w:pStyle w:val="Blanc"/>
      </w:pPr>
    </w:p>
    <w:p w:rsidR="00F31DD9" w:rsidRPr="00B618E5" w:rsidRDefault="005014F9" w:rsidP="005014F9">
      <w:pPr>
        <w:pStyle w:val="Equation"/>
        <w:rPr>
          <w:lang w:val="en-GB"/>
        </w:rPr>
      </w:pPr>
      <w:r w:rsidRPr="00B618E5">
        <w:rPr>
          <w:lang w:val="en-GB"/>
        </w:rPr>
        <w:tab/>
      </w:r>
      <w:r w:rsidRPr="00B618E5">
        <w:rPr>
          <w:lang w:val="en-GB"/>
        </w:rPr>
        <w:tab/>
      </w:r>
      <w:r w:rsidR="00B618C7" w:rsidRPr="00B618E5">
        <w:rPr>
          <w:position w:val="-26"/>
          <w:lang w:val="en-GB"/>
        </w:rPr>
        <w:object w:dxaOrig="4500" w:dyaOrig="700">
          <v:shape id="_x0000_i1026" type="#_x0000_t75" style="width:225.3pt;height:35.35pt" o:ole="">
            <v:imagedata r:id="rId15" o:title=""/>
          </v:shape>
          <o:OLEObject Type="Embed" ProgID="Equation.3" ShapeID="_x0000_i1026" DrawAspect="Content" ObjectID="_1506771815" r:id="rId16"/>
        </w:object>
      </w:r>
      <w:r w:rsidR="00F31DD9" w:rsidRPr="00B618E5">
        <w:rPr>
          <w:lang w:val="en-GB"/>
        </w:rPr>
        <w:tab/>
      </w:r>
      <w:r w:rsidR="00F31DD9" w:rsidRPr="00B618E5">
        <w:rPr>
          <w:iCs/>
          <w:lang w:val="en-GB"/>
        </w:rPr>
        <w:t>(</w:t>
      </w:r>
      <w:r w:rsidR="00F31DD9" w:rsidRPr="00B618E5">
        <w:rPr>
          <w:iCs/>
          <w:noProof/>
          <w:lang w:val="en-GB"/>
        </w:rPr>
        <w:t>2</w:t>
      </w:r>
      <w:r w:rsidR="00F31DD9" w:rsidRPr="00B618E5">
        <w:rPr>
          <w:iCs/>
          <w:lang w:val="en-GB"/>
        </w:rPr>
        <w:t>)</w:t>
      </w:r>
    </w:p>
    <w:p w:rsidR="005014F9" w:rsidRPr="00B618E5" w:rsidRDefault="005014F9" w:rsidP="005014F9">
      <w:pPr>
        <w:pStyle w:val="Blanc"/>
      </w:pPr>
    </w:p>
    <w:p w:rsidR="00F31DD9" w:rsidRPr="00B618E5" w:rsidRDefault="00F31DD9" w:rsidP="005014F9">
      <w:pPr>
        <w:rPr>
          <w:lang w:val="en-GB"/>
        </w:rPr>
      </w:pPr>
      <w:r w:rsidRPr="00B618E5">
        <w:rPr>
          <w:lang w:val="en-GB"/>
        </w:rPr>
        <w:t xml:space="preserve">with </w:t>
      </w:r>
      <w:r w:rsidRPr="00B618E5">
        <w:rPr>
          <w:i/>
          <w:lang w:val="en-GB"/>
        </w:rPr>
        <w:t>l</w:t>
      </w:r>
      <w:r w:rsidRPr="00B618E5">
        <w:rPr>
          <w:lang w:val="en-GB"/>
        </w:rPr>
        <w:t xml:space="preserve"> t</w:t>
      </w:r>
      <w:r w:rsidR="005014F9" w:rsidRPr="00B618E5">
        <w:rPr>
          <w:lang w:val="en-GB"/>
        </w:rPr>
        <w:t>he length of the feeder cable</w:t>
      </w:r>
      <w:r w:rsidRPr="00B618E5">
        <w:rPr>
          <w:lang w:val="en-GB"/>
        </w:rPr>
        <w:t xml:space="preserve"> </w:t>
      </w:r>
      <w:r w:rsidR="005014F9" w:rsidRPr="00B618E5">
        <w:rPr>
          <w:lang w:val="en-GB"/>
        </w:rPr>
        <w:t>(</w:t>
      </w:r>
      <w:r w:rsidRPr="00B618E5">
        <w:rPr>
          <w:lang w:val="en-GB"/>
        </w:rPr>
        <w:t>m</w:t>
      </w:r>
      <w:r w:rsidR="005014F9" w:rsidRPr="00B618E5">
        <w:rPr>
          <w:lang w:val="en-GB"/>
        </w:rPr>
        <w:t>)</w:t>
      </w:r>
      <w:r w:rsidRPr="00B618E5">
        <w:rPr>
          <w:lang w:val="en-GB"/>
        </w:rPr>
        <w:t xml:space="preserve">. </w:t>
      </w:r>
    </w:p>
    <w:p w:rsidR="00F31DD9" w:rsidRPr="00B618E5" w:rsidRDefault="00F31DD9" w:rsidP="00F31DD9">
      <w:pPr>
        <w:rPr>
          <w:lang w:val="en-GB"/>
        </w:rPr>
      </w:pPr>
      <w:r w:rsidRPr="00B618E5">
        <w:rPr>
          <w:lang w:val="en-GB"/>
        </w:rPr>
        <w:t xml:space="preserve">The cable length </w:t>
      </w:r>
      <w:r w:rsidRPr="00B618E5">
        <w:rPr>
          <w:i/>
          <w:lang w:val="en-GB"/>
        </w:rPr>
        <w:t>l</w:t>
      </w:r>
      <w:r w:rsidRPr="00B618E5">
        <w:rPr>
          <w:lang w:val="en-GB"/>
        </w:rPr>
        <w:t xml:space="preserve"> for the different reception modes are given in Table 7, and the feeder losses </w:t>
      </w:r>
      <w:r w:rsidRPr="00B618E5">
        <w:rPr>
          <w:i/>
          <w:iCs/>
          <w:lang w:val="en-GB"/>
        </w:rPr>
        <w:t>L</w:t>
      </w:r>
      <w:r w:rsidRPr="00B618E5">
        <w:rPr>
          <w:i/>
          <w:iCs/>
          <w:vertAlign w:val="subscript"/>
          <w:lang w:val="en-GB"/>
        </w:rPr>
        <w:t>f</w:t>
      </w:r>
      <w:r w:rsidRPr="00B618E5">
        <w:rPr>
          <w:vertAlign w:val="subscript"/>
          <w:lang w:val="en-GB"/>
        </w:rPr>
        <w:t xml:space="preserve"> </w:t>
      </w:r>
      <w:r w:rsidRPr="00B618E5">
        <w:rPr>
          <w:lang w:val="en-GB"/>
        </w:rPr>
        <w:t>for different frequencies and reception modes are given in Table 8.</w:t>
      </w:r>
    </w:p>
    <w:p w:rsidR="00F31DD9" w:rsidRPr="00B618E5" w:rsidRDefault="005014F9" w:rsidP="00F31DD9">
      <w:pPr>
        <w:pStyle w:val="TableNo"/>
        <w:rPr>
          <w:lang w:val="en-GB"/>
        </w:rPr>
      </w:pPr>
      <w:bookmarkStart w:id="172" w:name="_Ref270598649"/>
      <w:r w:rsidRPr="00B618E5">
        <w:rPr>
          <w:lang w:val="en-GB"/>
        </w:rPr>
        <w:lastRenderedPageBreak/>
        <w:t>TABLE </w:t>
      </w:r>
      <w:r w:rsidR="00F31DD9" w:rsidRPr="00B618E5">
        <w:rPr>
          <w:noProof/>
          <w:lang w:val="en-GB"/>
        </w:rPr>
        <w:t>7</w:t>
      </w:r>
      <w:bookmarkEnd w:id="172"/>
    </w:p>
    <w:p w:rsidR="00F31DD9" w:rsidRPr="00B618E5" w:rsidRDefault="00F31DD9" w:rsidP="00F31DD9">
      <w:pPr>
        <w:pStyle w:val="Tabletitle"/>
        <w:rPr>
          <w:lang w:val="en-GB"/>
        </w:rPr>
      </w:pPr>
      <w:r w:rsidRPr="00B618E5">
        <w:rPr>
          <w:lang w:val="en-GB"/>
        </w:rPr>
        <w:t xml:space="preserve">Cable length </w:t>
      </w:r>
      <w:r w:rsidRPr="00B618E5">
        <w:rPr>
          <w:i/>
          <w:lang w:val="en-GB"/>
        </w:rPr>
        <w:t>l</w:t>
      </w:r>
      <w:r w:rsidRPr="00B618E5">
        <w:rPr>
          <w:lang w:val="en-GB"/>
        </w:rPr>
        <w:t xml:space="preserve"> for reception modes</w:t>
      </w:r>
    </w:p>
    <w:tbl>
      <w:tblPr>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142"/>
        <w:gridCol w:w="1813"/>
        <w:gridCol w:w="2535"/>
        <w:gridCol w:w="2015"/>
      </w:tblGrid>
      <w:tr w:rsidR="00F31DD9" w:rsidRPr="00B618E5" w:rsidTr="006C2313">
        <w:trPr>
          <w:jc w:val="center"/>
        </w:trPr>
        <w:tc>
          <w:tcPr>
            <w:tcW w:w="2036" w:type="dxa"/>
          </w:tcPr>
          <w:p w:rsidR="00F31DD9" w:rsidRPr="00B618E5" w:rsidRDefault="00F31DD9" w:rsidP="004A23B7">
            <w:pPr>
              <w:pStyle w:val="Tablehead"/>
              <w:rPr>
                <w:lang w:val="en-GB"/>
              </w:rPr>
            </w:pPr>
            <w:r w:rsidRPr="00B618E5">
              <w:rPr>
                <w:lang w:val="en-GB"/>
              </w:rPr>
              <w:t>Reception mode</w:t>
            </w:r>
          </w:p>
        </w:tc>
        <w:tc>
          <w:tcPr>
            <w:tcW w:w="1724" w:type="dxa"/>
          </w:tcPr>
          <w:p w:rsidR="00F31DD9" w:rsidRPr="00B618E5" w:rsidRDefault="00F31DD9" w:rsidP="004A23B7">
            <w:pPr>
              <w:pStyle w:val="Tablehead"/>
              <w:rPr>
                <w:lang w:val="en-GB"/>
              </w:rPr>
            </w:pPr>
            <w:r w:rsidRPr="00B618E5">
              <w:rPr>
                <w:lang w:val="en-GB"/>
              </w:rPr>
              <w:t>Fixed reception (FX)</w:t>
            </w:r>
          </w:p>
        </w:tc>
        <w:tc>
          <w:tcPr>
            <w:tcW w:w="2410" w:type="dxa"/>
          </w:tcPr>
          <w:p w:rsidR="00F31DD9" w:rsidRPr="00B618E5" w:rsidRDefault="00F31DD9" w:rsidP="004A23B7">
            <w:pPr>
              <w:pStyle w:val="Tablehead"/>
              <w:rPr>
                <w:lang w:val="en-GB"/>
              </w:rPr>
            </w:pPr>
            <w:r w:rsidRPr="00B618E5">
              <w:rPr>
                <w:lang w:val="en-GB"/>
              </w:rPr>
              <w:t xml:space="preserve">Portable reception </w:t>
            </w:r>
            <w:r w:rsidR="006C2313" w:rsidRPr="00B618E5">
              <w:rPr>
                <w:lang w:val="en-GB"/>
              </w:rPr>
              <w:br/>
            </w:r>
            <w:r w:rsidRPr="00B618E5">
              <w:rPr>
                <w:lang w:val="en-GB"/>
              </w:rPr>
              <w:t>(PO, PI, PO-H, PI-H)</w:t>
            </w:r>
          </w:p>
        </w:tc>
        <w:tc>
          <w:tcPr>
            <w:tcW w:w="1916" w:type="dxa"/>
          </w:tcPr>
          <w:p w:rsidR="00F31DD9" w:rsidRPr="00B618E5" w:rsidRDefault="00F31DD9" w:rsidP="004A23B7">
            <w:pPr>
              <w:pStyle w:val="Tablehead"/>
              <w:rPr>
                <w:lang w:val="en-GB"/>
              </w:rPr>
            </w:pPr>
            <w:r w:rsidRPr="00B618E5">
              <w:rPr>
                <w:lang w:val="en-GB"/>
              </w:rPr>
              <w:t>Mobile reception (MO)</w:t>
            </w:r>
          </w:p>
        </w:tc>
      </w:tr>
      <w:tr w:rsidR="005014F9" w:rsidRPr="00B618E5" w:rsidTr="006C2313">
        <w:trPr>
          <w:jc w:val="center"/>
        </w:trPr>
        <w:tc>
          <w:tcPr>
            <w:tcW w:w="2036" w:type="dxa"/>
          </w:tcPr>
          <w:p w:rsidR="005014F9" w:rsidRPr="00B618E5" w:rsidRDefault="005014F9" w:rsidP="006C2313">
            <w:pPr>
              <w:pStyle w:val="Tabletext"/>
              <w:jc w:val="left"/>
              <w:rPr>
                <w:lang w:val="en-GB"/>
              </w:rPr>
            </w:pPr>
            <w:r w:rsidRPr="00B618E5">
              <w:rPr>
                <w:lang w:val="en-GB"/>
              </w:rPr>
              <w:t xml:space="preserve">Cable length </w:t>
            </w:r>
            <w:r w:rsidRPr="00B618E5">
              <w:rPr>
                <w:i/>
                <w:iCs/>
                <w:lang w:val="en-GB"/>
              </w:rPr>
              <w:t>l</w:t>
            </w:r>
            <w:r w:rsidRPr="00B618E5">
              <w:rPr>
                <w:lang w:val="en-GB"/>
              </w:rPr>
              <w:t xml:space="preserve"> (m)</w:t>
            </w:r>
          </w:p>
        </w:tc>
        <w:tc>
          <w:tcPr>
            <w:tcW w:w="1724" w:type="dxa"/>
          </w:tcPr>
          <w:p w:rsidR="005014F9" w:rsidRPr="00B618E5" w:rsidRDefault="005014F9" w:rsidP="005014F9">
            <w:pPr>
              <w:pStyle w:val="Tabletext"/>
              <w:jc w:val="center"/>
              <w:rPr>
                <w:lang w:val="en-GB"/>
              </w:rPr>
            </w:pPr>
            <w:r w:rsidRPr="00B618E5">
              <w:rPr>
                <w:lang w:val="en-GB"/>
              </w:rPr>
              <w:t>10</w:t>
            </w:r>
          </w:p>
        </w:tc>
        <w:tc>
          <w:tcPr>
            <w:tcW w:w="2410" w:type="dxa"/>
          </w:tcPr>
          <w:p w:rsidR="005014F9" w:rsidRPr="00B618E5" w:rsidRDefault="005014F9" w:rsidP="005014F9">
            <w:pPr>
              <w:pStyle w:val="Tabletext"/>
              <w:jc w:val="center"/>
              <w:rPr>
                <w:lang w:val="en-GB"/>
              </w:rPr>
            </w:pPr>
            <w:r w:rsidRPr="00B618E5">
              <w:rPr>
                <w:lang w:val="en-GB"/>
              </w:rPr>
              <w:t>0</w:t>
            </w:r>
          </w:p>
        </w:tc>
        <w:tc>
          <w:tcPr>
            <w:tcW w:w="1916" w:type="dxa"/>
          </w:tcPr>
          <w:p w:rsidR="005014F9" w:rsidRPr="00B618E5" w:rsidRDefault="005014F9" w:rsidP="005014F9">
            <w:pPr>
              <w:pStyle w:val="Tabletext"/>
              <w:jc w:val="center"/>
              <w:rPr>
                <w:lang w:val="en-GB"/>
              </w:rPr>
            </w:pPr>
            <w:r w:rsidRPr="00B618E5">
              <w:rPr>
                <w:lang w:val="en-GB"/>
              </w:rPr>
              <w:t>2</w:t>
            </w:r>
          </w:p>
        </w:tc>
      </w:tr>
    </w:tbl>
    <w:p w:rsidR="00F31DD9" w:rsidRPr="00B618E5" w:rsidRDefault="00F31DD9" w:rsidP="005014F9">
      <w:pPr>
        <w:pStyle w:val="Tablefin"/>
      </w:pPr>
      <w:bookmarkStart w:id="173" w:name="_Ref270598666"/>
    </w:p>
    <w:p w:rsidR="00F31DD9" w:rsidRPr="00B618E5" w:rsidRDefault="005014F9" w:rsidP="00F31DD9">
      <w:pPr>
        <w:pStyle w:val="TableNo"/>
        <w:rPr>
          <w:lang w:val="en-GB"/>
        </w:rPr>
      </w:pPr>
      <w:r w:rsidRPr="00B618E5">
        <w:rPr>
          <w:lang w:val="en-GB"/>
        </w:rPr>
        <w:t>TABLE</w:t>
      </w:r>
      <w:r w:rsidR="00F31DD9" w:rsidRPr="00B618E5">
        <w:rPr>
          <w:lang w:val="en-GB"/>
        </w:rPr>
        <w:t> </w:t>
      </w:r>
      <w:r w:rsidR="00F31DD9" w:rsidRPr="00B618E5">
        <w:rPr>
          <w:noProof/>
          <w:lang w:val="en-GB"/>
        </w:rPr>
        <w:t>8</w:t>
      </w:r>
      <w:bookmarkEnd w:id="173"/>
    </w:p>
    <w:p w:rsidR="00F31DD9" w:rsidRPr="00B618E5" w:rsidRDefault="00F31DD9" w:rsidP="00F31DD9">
      <w:pPr>
        <w:pStyle w:val="Tabletitle"/>
        <w:rPr>
          <w:lang w:val="en-GB"/>
        </w:rPr>
      </w:pPr>
      <w:r w:rsidRPr="00B618E5">
        <w:rPr>
          <w:lang w:val="en-GB"/>
        </w:rPr>
        <w:t xml:space="preserve">Feeder loss </w:t>
      </w:r>
      <w:r w:rsidRPr="00B618E5">
        <w:rPr>
          <w:i/>
          <w:lang w:val="en-GB"/>
        </w:rPr>
        <w:t>L</w:t>
      </w:r>
      <w:r w:rsidRPr="00B618E5">
        <w:rPr>
          <w:i/>
          <w:iCs/>
          <w:vertAlign w:val="subscript"/>
          <w:lang w:val="en-GB"/>
        </w:rPr>
        <w:t>f</w:t>
      </w:r>
      <w:r w:rsidR="005014F9" w:rsidRPr="00B618E5">
        <w:rPr>
          <w:lang w:val="en-GB"/>
        </w:rPr>
        <w:t xml:space="preserve"> for different reception modes</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735"/>
        <w:gridCol w:w="4585"/>
        <w:gridCol w:w="1106"/>
        <w:gridCol w:w="1107"/>
        <w:gridCol w:w="1106"/>
      </w:tblGrid>
      <w:tr w:rsidR="005014F9" w:rsidRPr="00B618E5" w:rsidTr="00175458">
        <w:trPr>
          <w:jc w:val="center"/>
        </w:trPr>
        <w:tc>
          <w:tcPr>
            <w:tcW w:w="6320" w:type="dxa"/>
            <w:gridSpan w:val="2"/>
          </w:tcPr>
          <w:p w:rsidR="005014F9" w:rsidRPr="00B618E5" w:rsidRDefault="005014F9" w:rsidP="00FA459F">
            <w:pPr>
              <w:pStyle w:val="Tablehead"/>
              <w:jc w:val="left"/>
              <w:rPr>
                <w:lang w:val="en-GB"/>
              </w:rPr>
            </w:pPr>
            <w:r w:rsidRPr="00B618E5">
              <w:rPr>
                <w:lang w:val="en-GB"/>
              </w:rPr>
              <w:t>Frequency (MHz)</w:t>
            </w:r>
          </w:p>
        </w:tc>
        <w:tc>
          <w:tcPr>
            <w:tcW w:w="1106" w:type="dxa"/>
          </w:tcPr>
          <w:p w:rsidR="005014F9" w:rsidRPr="00B618E5" w:rsidRDefault="005014F9" w:rsidP="004A23B7">
            <w:pPr>
              <w:pStyle w:val="Tablehead"/>
              <w:rPr>
                <w:lang w:val="en-GB"/>
              </w:rPr>
            </w:pPr>
            <w:r w:rsidRPr="00B618E5">
              <w:rPr>
                <w:lang w:val="en-GB"/>
              </w:rPr>
              <w:t>65</w:t>
            </w:r>
          </w:p>
        </w:tc>
        <w:tc>
          <w:tcPr>
            <w:tcW w:w="1107" w:type="dxa"/>
          </w:tcPr>
          <w:p w:rsidR="005014F9" w:rsidRPr="00B618E5" w:rsidRDefault="005014F9" w:rsidP="004A23B7">
            <w:pPr>
              <w:pStyle w:val="Tablehead"/>
              <w:rPr>
                <w:lang w:val="en-GB"/>
              </w:rPr>
            </w:pPr>
            <w:r w:rsidRPr="00B618E5">
              <w:rPr>
                <w:lang w:val="en-GB"/>
              </w:rPr>
              <w:t>100</w:t>
            </w:r>
          </w:p>
        </w:tc>
        <w:tc>
          <w:tcPr>
            <w:tcW w:w="1106" w:type="dxa"/>
          </w:tcPr>
          <w:p w:rsidR="005014F9" w:rsidRPr="00B618E5" w:rsidRDefault="005014F9" w:rsidP="004A23B7">
            <w:pPr>
              <w:pStyle w:val="Tablehead"/>
              <w:rPr>
                <w:lang w:val="en-GB"/>
              </w:rPr>
            </w:pPr>
            <w:r w:rsidRPr="00B618E5">
              <w:rPr>
                <w:lang w:val="en-GB"/>
              </w:rPr>
              <w:t>200</w:t>
            </w:r>
          </w:p>
        </w:tc>
      </w:tr>
      <w:tr w:rsidR="005014F9" w:rsidRPr="00B618E5" w:rsidTr="00175458">
        <w:trPr>
          <w:jc w:val="center"/>
        </w:trPr>
        <w:tc>
          <w:tcPr>
            <w:tcW w:w="1735" w:type="dxa"/>
            <w:vMerge w:val="restart"/>
          </w:tcPr>
          <w:p w:rsidR="005014F9" w:rsidRPr="00B618E5" w:rsidRDefault="005014F9" w:rsidP="005014F9">
            <w:pPr>
              <w:pStyle w:val="Tabletext"/>
              <w:jc w:val="left"/>
              <w:rPr>
                <w:lang w:val="en-GB"/>
              </w:rPr>
            </w:pPr>
            <w:r w:rsidRPr="00B618E5">
              <w:rPr>
                <w:lang w:val="en-GB"/>
              </w:rPr>
              <w:t xml:space="preserve">Feeder loss </w:t>
            </w:r>
            <w:r w:rsidRPr="00B618E5">
              <w:rPr>
                <w:i/>
                <w:iCs/>
                <w:lang w:val="en-GB"/>
              </w:rPr>
              <w:t>L</w:t>
            </w:r>
            <w:r w:rsidRPr="00B618E5">
              <w:rPr>
                <w:i/>
                <w:iCs/>
                <w:vertAlign w:val="subscript"/>
                <w:lang w:val="en-GB"/>
              </w:rPr>
              <w:t>f</w:t>
            </w:r>
            <w:r w:rsidRPr="00B618E5">
              <w:rPr>
                <w:i/>
                <w:iCs/>
                <w:lang w:val="en-GB"/>
              </w:rPr>
              <w:t xml:space="preserve"> </w:t>
            </w:r>
          </w:p>
        </w:tc>
        <w:tc>
          <w:tcPr>
            <w:tcW w:w="4585" w:type="dxa"/>
          </w:tcPr>
          <w:p w:rsidR="005014F9" w:rsidRPr="00B618E5" w:rsidRDefault="005014F9" w:rsidP="005014F9">
            <w:pPr>
              <w:pStyle w:val="Tabletext"/>
              <w:jc w:val="left"/>
              <w:rPr>
                <w:lang w:val="en-GB"/>
              </w:rPr>
            </w:pPr>
            <w:r w:rsidRPr="00B618E5">
              <w:rPr>
                <w:lang w:val="en-GB"/>
              </w:rPr>
              <w:t>for fixed reception (FX) (dB)</w:t>
            </w:r>
          </w:p>
        </w:tc>
        <w:tc>
          <w:tcPr>
            <w:tcW w:w="1106" w:type="dxa"/>
          </w:tcPr>
          <w:p w:rsidR="005014F9" w:rsidRPr="00B618E5" w:rsidRDefault="005014F9" w:rsidP="005014F9">
            <w:pPr>
              <w:pStyle w:val="Tabletext"/>
              <w:jc w:val="center"/>
              <w:rPr>
                <w:lang w:val="en-GB"/>
              </w:rPr>
            </w:pPr>
            <w:r w:rsidRPr="00B618E5">
              <w:rPr>
                <w:lang w:val="en-GB"/>
              </w:rPr>
              <w:t>1.1</w:t>
            </w:r>
          </w:p>
        </w:tc>
        <w:tc>
          <w:tcPr>
            <w:tcW w:w="1107" w:type="dxa"/>
          </w:tcPr>
          <w:p w:rsidR="005014F9" w:rsidRPr="00B618E5" w:rsidRDefault="005014F9" w:rsidP="005014F9">
            <w:pPr>
              <w:pStyle w:val="Tabletext"/>
              <w:jc w:val="center"/>
              <w:rPr>
                <w:lang w:val="en-GB"/>
              </w:rPr>
            </w:pPr>
            <w:r w:rsidRPr="00B618E5">
              <w:rPr>
                <w:lang w:val="en-GB"/>
              </w:rPr>
              <w:t>1.4</w:t>
            </w:r>
          </w:p>
        </w:tc>
        <w:tc>
          <w:tcPr>
            <w:tcW w:w="1106" w:type="dxa"/>
          </w:tcPr>
          <w:p w:rsidR="005014F9" w:rsidRPr="00B618E5" w:rsidRDefault="005014F9" w:rsidP="005014F9">
            <w:pPr>
              <w:pStyle w:val="Tabletext"/>
              <w:jc w:val="center"/>
              <w:rPr>
                <w:lang w:val="en-GB"/>
              </w:rPr>
            </w:pPr>
            <w:r w:rsidRPr="00B618E5">
              <w:rPr>
                <w:lang w:val="en-GB"/>
              </w:rPr>
              <w:t>2.0</w:t>
            </w:r>
          </w:p>
        </w:tc>
      </w:tr>
      <w:tr w:rsidR="005014F9" w:rsidRPr="00B618E5" w:rsidTr="00175458">
        <w:trPr>
          <w:jc w:val="center"/>
        </w:trPr>
        <w:tc>
          <w:tcPr>
            <w:tcW w:w="1735" w:type="dxa"/>
            <w:vMerge/>
          </w:tcPr>
          <w:p w:rsidR="005014F9" w:rsidRPr="00B618E5" w:rsidRDefault="005014F9" w:rsidP="005014F9">
            <w:pPr>
              <w:pStyle w:val="Tabletext"/>
              <w:jc w:val="left"/>
              <w:rPr>
                <w:lang w:val="en-GB"/>
              </w:rPr>
            </w:pPr>
          </w:p>
        </w:tc>
        <w:tc>
          <w:tcPr>
            <w:tcW w:w="4585" w:type="dxa"/>
          </w:tcPr>
          <w:p w:rsidR="005014F9" w:rsidRPr="00B618E5" w:rsidRDefault="005014F9" w:rsidP="005014F9">
            <w:pPr>
              <w:pStyle w:val="Tabletext"/>
              <w:jc w:val="left"/>
              <w:rPr>
                <w:lang w:val="en-GB"/>
              </w:rPr>
            </w:pPr>
            <w:r w:rsidRPr="00B618E5">
              <w:rPr>
                <w:lang w:val="en-GB"/>
              </w:rPr>
              <w:t>for portable reception (PO, PI, PO-H, PI-H) (dB)</w:t>
            </w:r>
          </w:p>
        </w:tc>
        <w:tc>
          <w:tcPr>
            <w:tcW w:w="1106" w:type="dxa"/>
          </w:tcPr>
          <w:p w:rsidR="005014F9" w:rsidRPr="00B618E5" w:rsidRDefault="005014F9" w:rsidP="005014F9">
            <w:pPr>
              <w:pStyle w:val="Tabletext"/>
              <w:jc w:val="center"/>
              <w:rPr>
                <w:lang w:val="en-GB"/>
              </w:rPr>
            </w:pPr>
            <w:r w:rsidRPr="00B618E5">
              <w:rPr>
                <w:lang w:val="en-GB"/>
              </w:rPr>
              <w:t>0.0</w:t>
            </w:r>
          </w:p>
        </w:tc>
        <w:tc>
          <w:tcPr>
            <w:tcW w:w="1107" w:type="dxa"/>
          </w:tcPr>
          <w:p w:rsidR="005014F9" w:rsidRPr="00B618E5" w:rsidRDefault="005014F9" w:rsidP="005014F9">
            <w:pPr>
              <w:pStyle w:val="Tabletext"/>
              <w:jc w:val="center"/>
              <w:rPr>
                <w:lang w:val="en-GB"/>
              </w:rPr>
            </w:pPr>
            <w:r w:rsidRPr="00B618E5">
              <w:rPr>
                <w:lang w:val="en-GB"/>
              </w:rPr>
              <w:t>0.0</w:t>
            </w:r>
          </w:p>
        </w:tc>
        <w:tc>
          <w:tcPr>
            <w:tcW w:w="1106" w:type="dxa"/>
          </w:tcPr>
          <w:p w:rsidR="005014F9" w:rsidRPr="00B618E5" w:rsidRDefault="005014F9" w:rsidP="005014F9">
            <w:pPr>
              <w:pStyle w:val="Tabletext"/>
              <w:jc w:val="center"/>
              <w:rPr>
                <w:lang w:val="en-GB"/>
              </w:rPr>
            </w:pPr>
            <w:r w:rsidRPr="00B618E5">
              <w:rPr>
                <w:lang w:val="en-GB"/>
              </w:rPr>
              <w:t>0.0</w:t>
            </w:r>
          </w:p>
        </w:tc>
      </w:tr>
      <w:tr w:rsidR="005014F9" w:rsidRPr="00B618E5" w:rsidTr="00175458">
        <w:trPr>
          <w:jc w:val="center"/>
        </w:trPr>
        <w:tc>
          <w:tcPr>
            <w:tcW w:w="1735" w:type="dxa"/>
            <w:vMerge/>
          </w:tcPr>
          <w:p w:rsidR="005014F9" w:rsidRPr="00B618E5" w:rsidRDefault="005014F9" w:rsidP="005014F9">
            <w:pPr>
              <w:pStyle w:val="Tabletext"/>
              <w:jc w:val="left"/>
              <w:rPr>
                <w:lang w:val="en-GB"/>
              </w:rPr>
            </w:pPr>
          </w:p>
        </w:tc>
        <w:tc>
          <w:tcPr>
            <w:tcW w:w="4585" w:type="dxa"/>
          </w:tcPr>
          <w:p w:rsidR="005014F9" w:rsidRPr="00B618E5" w:rsidRDefault="005014F9" w:rsidP="005014F9">
            <w:pPr>
              <w:pStyle w:val="Tabletext"/>
              <w:jc w:val="left"/>
              <w:rPr>
                <w:lang w:val="en-GB"/>
              </w:rPr>
            </w:pPr>
            <w:r w:rsidRPr="00B618E5">
              <w:rPr>
                <w:lang w:val="en-GB"/>
              </w:rPr>
              <w:t>for mobile reception (MO) (dB)</w:t>
            </w:r>
          </w:p>
        </w:tc>
        <w:tc>
          <w:tcPr>
            <w:tcW w:w="1106" w:type="dxa"/>
          </w:tcPr>
          <w:p w:rsidR="005014F9" w:rsidRPr="00B618E5" w:rsidRDefault="005014F9" w:rsidP="005014F9">
            <w:pPr>
              <w:pStyle w:val="Tabletext"/>
              <w:jc w:val="center"/>
              <w:rPr>
                <w:lang w:val="en-GB"/>
              </w:rPr>
            </w:pPr>
            <w:r w:rsidRPr="00B618E5">
              <w:rPr>
                <w:lang w:val="en-GB"/>
              </w:rPr>
              <w:t>0.22</w:t>
            </w:r>
          </w:p>
        </w:tc>
        <w:tc>
          <w:tcPr>
            <w:tcW w:w="1107" w:type="dxa"/>
          </w:tcPr>
          <w:p w:rsidR="005014F9" w:rsidRPr="00B618E5" w:rsidRDefault="005014F9" w:rsidP="005014F9">
            <w:pPr>
              <w:pStyle w:val="Tabletext"/>
              <w:jc w:val="center"/>
              <w:rPr>
                <w:lang w:val="en-GB"/>
              </w:rPr>
            </w:pPr>
            <w:r w:rsidRPr="00B618E5">
              <w:rPr>
                <w:lang w:val="en-GB"/>
              </w:rPr>
              <w:t>0.28</w:t>
            </w:r>
          </w:p>
        </w:tc>
        <w:tc>
          <w:tcPr>
            <w:tcW w:w="1106" w:type="dxa"/>
          </w:tcPr>
          <w:p w:rsidR="005014F9" w:rsidRPr="00B618E5" w:rsidRDefault="005014F9" w:rsidP="005014F9">
            <w:pPr>
              <w:pStyle w:val="Tabletext"/>
              <w:jc w:val="center"/>
              <w:rPr>
                <w:lang w:val="en-GB"/>
              </w:rPr>
            </w:pPr>
            <w:r w:rsidRPr="00B618E5">
              <w:rPr>
                <w:lang w:val="en-GB"/>
              </w:rPr>
              <w:t>0.4</w:t>
            </w:r>
          </w:p>
        </w:tc>
      </w:tr>
    </w:tbl>
    <w:p w:rsidR="00F31DD9" w:rsidRPr="00B618E5" w:rsidRDefault="00F31DD9" w:rsidP="005014F9">
      <w:pPr>
        <w:pStyle w:val="Tablefin"/>
      </w:pPr>
      <w:bookmarkStart w:id="174" w:name="_Ref276459995"/>
      <w:bookmarkStart w:id="175" w:name="_Ref288137833"/>
    </w:p>
    <w:p w:rsidR="00F31DD9" w:rsidRPr="00B618E5" w:rsidRDefault="00F31DD9" w:rsidP="00F31DD9">
      <w:pPr>
        <w:pStyle w:val="Heading2"/>
        <w:rPr>
          <w:lang w:val="en-GB"/>
        </w:rPr>
      </w:pPr>
      <w:bookmarkStart w:id="176" w:name="_Toc293603687"/>
      <w:bookmarkStart w:id="177" w:name="_Toc293603801"/>
      <w:bookmarkStart w:id="178" w:name="_Toc300664999"/>
      <w:bookmarkStart w:id="179" w:name="_Toc300665099"/>
      <w:bookmarkStart w:id="180" w:name="_Toc300665165"/>
      <w:bookmarkStart w:id="181" w:name="_Toc300666589"/>
      <w:bookmarkStart w:id="182" w:name="_Toc301429278"/>
      <w:bookmarkStart w:id="183" w:name="_Toc302049571"/>
      <w:bookmarkStart w:id="184" w:name="_Toc433026599"/>
      <w:r w:rsidRPr="00B618E5">
        <w:rPr>
          <w:lang w:val="en-GB"/>
        </w:rPr>
        <w:t>3.4</w:t>
      </w:r>
      <w:r w:rsidRPr="00B618E5">
        <w:rPr>
          <w:lang w:val="en-GB"/>
        </w:rPr>
        <w:tab/>
        <w:t>Height loss correction factor</w:t>
      </w:r>
      <w:bookmarkEnd w:id="174"/>
      <w:bookmarkEnd w:id="175"/>
      <w:bookmarkEnd w:id="176"/>
      <w:bookmarkEnd w:id="177"/>
      <w:bookmarkEnd w:id="178"/>
      <w:bookmarkEnd w:id="179"/>
      <w:bookmarkEnd w:id="180"/>
      <w:bookmarkEnd w:id="181"/>
      <w:bookmarkEnd w:id="182"/>
      <w:bookmarkEnd w:id="183"/>
      <w:bookmarkEnd w:id="184"/>
    </w:p>
    <w:p w:rsidR="00F31DD9" w:rsidRPr="00B618E5" w:rsidRDefault="00F31DD9" w:rsidP="005014F9">
      <w:pPr>
        <w:rPr>
          <w:lang w:val="en-GB"/>
        </w:rPr>
      </w:pPr>
      <w:r w:rsidRPr="00B618E5">
        <w:rPr>
          <w:lang w:val="en-GB"/>
        </w:rPr>
        <w:t>For portable reception a receiving antenna height of 1.5 m above ground level (outdoor and mobile) or above floor level (indoor) is assumed. The propagation prediction method usually provides field</w:t>
      </w:r>
      <w:r w:rsidR="005014F9" w:rsidRPr="00B618E5">
        <w:rPr>
          <w:lang w:val="en-GB"/>
        </w:rPr>
        <w:noBreakHyphen/>
      </w:r>
      <w:r w:rsidRPr="00B618E5">
        <w:rPr>
          <w:lang w:val="en-GB"/>
        </w:rPr>
        <w:t xml:space="preserve">strength values at 10 m. To correct the predicted value from 10 m to 1.5 m above ground level a height loss factor </w:t>
      </w:r>
      <w:r w:rsidRPr="00B618E5">
        <w:rPr>
          <w:i/>
          <w:lang w:val="en-GB"/>
        </w:rPr>
        <w:t>L</w:t>
      </w:r>
      <w:r w:rsidRPr="00B618E5">
        <w:rPr>
          <w:i/>
          <w:vertAlign w:val="subscript"/>
          <w:lang w:val="en-GB"/>
        </w:rPr>
        <w:t>h</w:t>
      </w:r>
      <w:r w:rsidRPr="00B618E5">
        <w:rPr>
          <w:lang w:val="en-GB"/>
        </w:rPr>
        <w:t xml:space="preserve"> </w:t>
      </w:r>
      <w:r w:rsidR="005014F9" w:rsidRPr="00B618E5">
        <w:rPr>
          <w:lang w:val="en-GB"/>
        </w:rPr>
        <w:t>(</w:t>
      </w:r>
      <w:r w:rsidRPr="00B618E5">
        <w:rPr>
          <w:lang w:val="en-GB"/>
        </w:rPr>
        <w:t>dB</w:t>
      </w:r>
      <w:r w:rsidR="005014F9" w:rsidRPr="00B618E5">
        <w:rPr>
          <w:lang w:val="en-GB"/>
        </w:rPr>
        <w:t>)</w:t>
      </w:r>
      <w:r w:rsidRPr="00B618E5">
        <w:rPr>
          <w:lang w:val="en-GB"/>
        </w:rPr>
        <w:t xml:space="preserve"> has to be applied.</w:t>
      </w:r>
    </w:p>
    <w:p w:rsidR="00F31DD9" w:rsidRPr="00B618E5" w:rsidRDefault="00F31DD9" w:rsidP="00FA459F">
      <w:pPr>
        <w:rPr>
          <w:lang w:val="en-GB"/>
        </w:rPr>
      </w:pPr>
      <w:r w:rsidRPr="00B618E5">
        <w:rPr>
          <w:lang w:val="en-GB"/>
        </w:rPr>
        <w:t xml:space="preserve">The height loss correction factor </w:t>
      </w:r>
      <w:r w:rsidRPr="00B618E5">
        <w:rPr>
          <w:i/>
          <w:lang w:val="en-GB"/>
        </w:rPr>
        <w:t>L</w:t>
      </w:r>
      <w:r w:rsidRPr="00B618E5">
        <w:rPr>
          <w:i/>
          <w:iCs/>
          <w:vertAlign w:val="subscript"/>
          <w:lang w:val="en-GB"/>
        </w:rPr>
        <w:t>h</w:t>
      </w:r>
      <w:r w:rsidRPr="00B618E5">
        <w:rPr>
          <w:lang w:val="en-GB"/>
        </w:rPr>
        <w:t xml:space="preserve"> for an antenna height of 1.5 m is given in GE06 as follows:</w:t>
      </w:r>
    </w:p>
    <w:p w:rsidR="00F31DD9" w:rsidRPr="00B618E5" w:rsidRDefault="00F31DD9" w:rsidP="00F31DD9">
      <w:pPr>
        <w:pStyle w:val="enumlev1"/>
        <w:rPr>
          <w:lang w:val="en-GB"/>
        </w:rPr>
      </w:pPr>
      <w:r w:rsidRPr="00B618E5">
        <w:rPr>
          <w:i/>
          <w:lang w:val="en-GB"/>
        </w:rPr>
        <w:tab/>
        <w:t>L</w:t>
      </w:r>
      <w:r w:rsidRPr="00B618E5">
        <w:rPr>
          <w:i/>
          <w:vertAlign w:val="subscript"/>
          <w:lang w:val="en-GB"/>
        </w:rPr>
        <w:t>h</w:t>
      </w:r>
      <w:r w:rsidRPr="00B618E5">
        <w:rPr>
          <w:i/>
          <w:lang w:val="en-GB"/>
        </w:rPr>
        <w:t> = </w:t>
      </w:r>
      <w:r w:rsidRPr="00B618E5">
        <w:rPr>
          <w:lang w:val="en-GB"/>
        </w:rPr>
        <w:t>12 dB at 200 MHz</w:t>
      </w:r>
    </w:p>
    <w:p w:rsidR="00F31DD9" w:rsidRPr="00B618E5" w:rsidRDefault="00F31DD9" w:rsidP="00F31DD9">
      <w:pPr>
        <w:pStyle w:val="enumlev1"/>
        <w:rPr>
          <w:lang w:val="en-GB"/>
        </w:rPr>
      </w:pPr>
      <w:r w:rsidRPr="00B618E5">
        <w:rPr>
          <w:i/>
          <w:lang w:val="en-GB"/>
        </w:rPr>
        <w:tab/>
        <w:t>L</w:t>
      </w:r>
      <w:r w:rsidRPr="00B618E5">
        <w:rPr>
          <w:i/>
          <w:iCs/>
          <w:vertAlign w:val="subscript"/>
          <w:lang w:val="en-GB"/>
        </w:rPr>
        <w:t>h</w:t>
      </w:r>
      <w:r w:rsidRPr="00B618E5">
        <w:rPr>
          <w:lang w:val="en-GB"/>
        </w:rPr>
        <w:t> = 16 dB at 500 MHz</w:t>
      </w:r>
    </w:p>
    <w:p w:rsidR="00F31DD9" w:rsidRPr="00B618E5" w:rsidRDefault="00F31DD9" w:rsidP="00F31DD9">
      <w:pPr>
        <w:pStyle w:val="enumlev1"/>
        <w:rPr>
          <w:lang w:val="en-GB"/>
        </w:rPr>
      </w:pPr>
      <w:r w:rsidRPr="00B618E5">
        <w:rPr>
          <w:i/>
          <w:lang w:val="en-GB"/>
        </w:rPr>
        <w:tab/>
        <w:t>L</w:t>
      </w:r>
      <w:r w:rsidRPr="00B618E5">
        <w:rPr>
          <w:i/>
          <w:iCs/>
          <w:vertAlign w:val="subscript"/>
          <w:lang w:val="en-GB"/>
        </w:rPr>
        <w:t>h</w:t>
      </w:r>
      <w:r w:rsidR="005014F9" w:rsidRPr="00B618E5">
        <w:rPr>
          <w:lang w:val="en-GB"/>
        </w:rPr>
        <w:t> = 18 dB at 800 MHz</w:t>
      </w:r>
    </w:p>
    <w:p w:rsidR="00F31DD9" w:rsidRPr="00B618E5" w:rsidRDefault="00F31DD9" w:rsidP="00B94779">
      <w:pPr>
        <w:rPr>
          <w:lang w:val="en-GB"/>
        </w:rPr>
      </w:pPr>
      <w:r w:rsidRPr="00B618E5">
        <w:rPr>
          <w:lang w:val="en-GB"/>
        </w:rPr>
        <w:t xml:space="preserve">Therefore, the height loss correction factor </w:t>
      </w:r>
      <w:r w:rsidRPr="00B618E5">
        <w:rPr>
          <w:i/>
          <w:lang w:val="en-GB"/>
        </w:rPr>
        <w:t>L</w:t>
      </w:r>
      <w:r w:rsidRPr="00B618E5">
        <w:rPr>
          <w:i/>
          <w:iCs/>
          <w:vertAlign w:val="subscript"/>
          <w:lang w:val="en-GB"/>
        </w:rPr>
        <w:t>h</w:t>
      </w:r>
      <w:r w:rsidRPr="00B618E5">
        <w:rPr>
          <w:lang w:val="en-GB"/>
        </w:rPr>
        <w:t xml:space="preserve"> </w:t>
      </w:r>
      <w:r w:rsidR="005014F9" w:rsidRPr="00B618E5">
        <w:rPr>
          <w:lang w:val="en-GB"/>
        </w:rPr>
        <w:t>(</w:t>
      </w:r>
      <w:r w:rsidRPr="00B618E5">
        <w:rPr>
          <w:lang w:val="en-GB"/>
        </w:rPr>
        <w:t>dB</w:t>
      </w:r>
      <w:r w:rsidR="005014F9" w:rsidRPr="00B618E5">
        <w:rPr>
          <w:lang w:val="en-GB"/>
        </w:rPr>
        <w:t>)</w:t>
      </w:r>
      <w:r w:rsidRPr="00B618E5">
        <w:rPr>
          <w:lang w:val="en-GB"/>
        </w:rPr>
        <w:t xml:space="preserve"> at 100 MHz is assumed to 10 dB, and at 65 MHz to 8 dB, for portable and mobile reception modes The height loss correction factor </w:t>
      </w:r>
      <w:r w:rsidRPr="00B618E5">
        <w:rPr>
          <w:i/>
          <w:lang w:val="en-GB"/>
        </w:rPr>
        <w:t>L</w:t>
      </w:r>
      <w:r w:rsidRPr="00B618E5">
        <w:rPr>
          <w:i/>
          <w:iCs/>
          <w:vertAlign w:val="subscript"/>
          <w:lang w:val="en-GB"/>
        </w:rPr>
        <w:t>h</w:t>
      </w:r>
      <w:r w:rsidRPr="00B618E5">
        <w:rPr>
          <w:i/>
          <w:iCs/>
          <w:lang w:val="en-GB"/>
        </w:rPr>
        <w:t xml:space="preserve"> </w:t>
      </w:r>
      <w:r w:rsidRPr="00B618E5">
        <w:rPr>
          <w:lang w:val="en-GB"/>
        </w:rPr>
        <w:t xml:space="preserve">for handheld reception with external antenna is given in </w:t>
      </w:r>
      <w:r w:rsidR="00B94779" w:rsidRPr="00B618E5">
        <w:rPr>
          <w:lang w:val="en-GB"/>
        </w:rPr>
        <w:t>EBU-3317 [3]</w:t>
      </w:r>
      <w:r w:rsidRPr="00B618E5">
        <w:rPr>
          <w:lang w:val="en-GB"/>
        </w:rPr>
        <w:t xml:space="preserve"> for VHF Band III as 19 dB in urban areas and is assumed to 17 dB at 100 MHz and to 15 dB at 65 MHz.</w:t>
      </w:r>
    </w:p>
    <w:p w:rsidR="00F31DD9" w:rsidRPr="00B618E5" w:rsidRDefault="00F31DD9" w:rsidP="00F31DD9">
      <w:pPr>
        <w:rPr>
          <w:lang w:val="en-GB"/>
        </w:rPr>
      </w:pPr>
      <w:r w:rsidRPr="00B618E5">
        <w:rPr>
          <w:lang w:val="en-GB"/>
        </w:rPr>
        <w:t xml:space="preserve">The height loss correction factor </w:t>
      </w:r>
      <w:r w:rsidRPr="00B618E5">
        <w:rPr>
          <w:i/>
          <w:lang w:val="en-GB"/>
        </w:rPr>
        <w:t>L</w:t>
      </w:r>
      <w:r w:rsidRPr="00B618E5">
        <w:rPr>
          <w:i/>
          <w:iCs/>
          <w:vertAlign w:val="subscript"/>
          <w:lang w:val="en-GB"/>
        </w:rPr>
        <w:t>h</w:t>
      </w:r>
      <w:r w:rsidRPr="00B618E5">
        <w:rPr>
          <w:lang w:val="en-GB"/>
        </w:rPr>
        <w:t xml:space="preserve"> for different reception modes is given in Table 9.</w:t>
      </w:r>
    </w:p>
    <w:p w:rsidR="00F31DD9" w:rsidRPr="00B618E5" w:rsidRDefault="00D01ED5" w:rsidP="00F31DD9">
      <w:pPr>
        <w:pStyle w:val="TableNo"/>
        <w:rPr>
          <w:lang w:val="en-GB"/>
        </w:rPr>
      </w:pPr>
      <w:bookmarkStart w:id="185" w:name="_Ref291767598"/>
      <w:r w:rsidRPr="00B618E5">
        <w:rPr>
          <w:lang w:val="en-GB"/>
        </w:rPr>
        <w:t>TABLE</w:t>
      </w:r>
      <w:r w:rsidR="00F31DD9" w:rsidRPr="00B618E5">
        <w:rPr>
          <w:lang w:val="en-GB"/>
        </w:rPr>
        <w:t> </w:t>
      </w:r>
      <w:r w:rsidR="00F31DD9" w:rsidRPr="00B618E5">
        <w:rPr>
          <w:noProof/>
          <w:lang w:val="en-GB"/>
        </w:rPr>
        <w:t>9</w:t>
      </w:r>
      <w:bookmarkEnd w:id="185"/>
    </w:p>
    <w:p w:rsidR="00F31DD9" w:rsidRPr="00B618E5" w:rsidRDefault="00F31DD9" w:rsidP="00F31DD9">
      <w:pPr>
        <w:pStyle w:val="Tabletitle"/>
        <w:rPr>
          <w:vertAlign w:val="subscript"/>
          <w:lang w:val="en-GB"/>
        </w:rPr>
      </w:pPr>
      <w:r w:rsidRPr="00B618E5">
        <w:rPr>
          <w:lang w:val="en-GB"/>
        </w:rPr>
        <w:t xml:space="preserve">Height loss correction factor </w:t>
      </w:r>
      <w:r w:rsidRPr="00B618E5">
        <w:rPr>
          <w:i/>
          <w:lang w:val="en-GB"/>
        </w:rPr>
        <w:t>L</w:t>
      </w:r>
      <w:r w:rsidRPr="00B618E5">
        <w:rPr>
          <w:bCs/>
          <w:i/>
          <w:iCs/>
          <w:vertAlign w:val="subscript"/>
          <w:lang w:val="en-GB"/>
        </w:rPr>
        <w:t>h</w:t>
      </w:r>
      <w:r w:rsidRPr="00B618E5">
        <w:rPr>
          <w:i/>
          <w:iCs/>
          <w:vertAlign w:val="subscript"/>
          <w:lang w:val="en-GB"/>
        </w:rPr>
        <w:t xml:space="preserve"> </w:t>
      </w:r>
      <w:r w:rsidRPr="00B618E5">
        <w:rPr>
          <w:lang w:val="en-GB"/>
        </w:rPr>
        <w:t>for different reception modes</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877"/>
        <w:gridCol w:w="4881"/>
        <w:gridCol w:w="961"/>
        <w:gridCol w:w="959"/>
        <w:gridCol w:w="961"/>
      </w:tblGrid>
      <w:tr w:rsidR="00D01ED5" w:rsidRPr="00B618E5" w:rsidTr="00175458">
        <w:trPr>
          <w:jc w:val="center"/>
        </w:trPr>
        <w:tc>
          <w:tcPr>
            <w:tcW w:w="6758" w:type="dxa"/>
            <w:gridSpan w:val="2"/>
          </w:tcPr>
          <w:p w:rsidR="00D01ED5" w:rsidRPr="00B618E5" w:rsidRDefault="00D01ED5" w:rsidP="00FA459F">
            <w:pPr>
              <w:pStyle w:val="Tablehead"/>
              <w:jc w:val="left"/>
              <w:rPr>
                <w:lang w:val="en-GB"/>
              </w:rPr>
            </w:pPr>
            <w:r w:rsidRPr="00B618E5">
              <w:rPr>
                <w:lang w:val="en-GB"/>
              </w:rPr>
              <w:t>Frequency</w:t>
            </w:r>
            <w:r w:rsidR="00FA459F" w:rsidRPr="00B618E5">
              <w:rPr>
                <w:lang w:val="en-GB"/>
              </w:rPr>
              <w:t xml:space="preserve"> </w:t>
            </w:r>
            <w:r w:rsidRPr="00B618E5">
              <w:rPr>
                <w:lang w:val="en-GB"/>
              </w:rPr>
              <w:t>(MHz)</w:t>
            </w:r>
          </w:p>
        </w:tc>
        <w:tc>
          <w:tcPr>
            <w:tcW w:w="961" w:type="dxa"/>
          </w:tcPr>
          <w:p w:rsidR="00D01ED5" w:rsidRPr="00B618E5" w:rsidRDefault="00D01ED5" w:rsidP="00D01ED5">
            <w:pPr>
              <w:pStyle w:val="Tablehead"/>
              <w:rPr>
                <w:lang w:val="en-GB"/>
              </w:rPr>
            </w:pPr>
            <w:r w:rsidRPr="00B618E5">
              <w:rPr>
                <w:lang w:val="en-GB"/>
              </w:rPr>
              <w:t>65</w:t>
            </w:r>
          </w:p>
        </w:tc>
        <w:tc>
          <w:tcPr>
            <w:tcW w:w="959" w:type="dxa"/>
          </w:tcPr>
          <w:p w:rsidR="00D01ED5" w:rsidRPr="00B618E5" w:rsidRDefault="00D01ED5" w:rsidP="00D01ED5">
            <w:pPr>
              <w:pStyle w:val="Tablehead"/>
              <w:rPr>
                <w:lang w:val="en-GB"/>
              </w:rPr>
            </w:pPr>
            <w:r w:rsidRPr="00B618E5">
              <w:rPr>
                <w:lang w:val="en-GB"/>
              </w:rPr>
              <w:t>100</w:t>
            </w:r>
          </w:p>
        </w:tc>
        <w:tc>
          <w:tcPr>
            <w:tcW w:w="961" w:type="dxa"/>
          </w:tcPr>
          <w:p w:rsidR="00D01ED5" w:rsidRPr="00B618E5" w:rsidRDefault="00D01ED5" w:rsidP="00D01ED5">
            <w:pPr>
              <w:pStyle w:val="Tablehead"/>
              <w:rPr>
                <w:lang w:val="en-GB"/>
              </w:rPr>
            </w:pPr>
            <w:r w:rsidRPr="00B618E5">
              <w:rPr>
                <w:lang w:val="en-GB"/>
              </w:rPr>
              <w:t>200</w:t>
            </w:r>
          </w:p>
        </w:tc>
      </w:tr>
      <w:tr w:rsidR="00D01ED5" w:rsidRPr="00B618E5" w:rsidTr="00175458">
        <w:trPr>
          <w:jc w:val="center"/>
        </w:trPr>
        <w:tc>
          <w:tcPr>
            <w:tcW w:w="1877" w:type="dxa"/>
            <w:vMerge w:val="restart"/>
          </w:tcPr>
          <w:p w:rsidR="00D01ED5" w:rsidRPr="00B618E5" w:rsidRDefault="00D01ED5" w:rsidP="00D01ED5">
            <w:pPr>
              <w:pStyle w:val="Tabletext"/>
              <w:jc w:val="left"/>
              <w:rPr>
                <w:lang w:val="en-GB"/>
              </w:rPr>
            </w:pPr>
            <w:r w:rsidRPr="00B618E5">
              <w:rPr>
                <w:lang w:val="en-GB"/>
              </w:rPr>
              <w:t xml:space="preserve">Height loss correction factor </w:t>
            </w:r>
            <w:r w:rsidRPr="00B618E5">
              <w:rPr>
                <w:i/>
                <w:iCs/>
                <w:lang w:val="en-GB"/>
              </w:rPr>
              <w:t>L</w:t>
            </w:r>
            <w:r w:rsidRPr="00B618E5">
              <w:rPr>
                <w:i/>
                <w:iCs/>
                <w:vertAlign w:val="subscript"/>
                <w:lang w:val="en-GB"/>
              </w:rPr>
              <w:t>h</w:t>
            </w:r>
          </w:p>
        </w:tc>
        <w:tc>
          <w:tcPr>
            <w:tcW w:w="4881" w:type="dxa"/>
          </w:tcPr>
          <w:p w:rsidR="00D01ED5" w:rsidRPr="00B618E5" w:rsidRDefault="00D01ED5" w:rsidP="00D01ED5">
            <w:pPr>
              <w:pStyle w:val="Tabletext"/>
              <w:jc w:val="left"/>
              <w:rPr>
                <w:lang w:val="en-GB"/>
              </w:rPr>
            </w:pPr>
            <w:r w:rsidRPr="00B618E5">
              <w:rPr>
                <w:lang w:val="en-GB"/>
              </w:rPr>
              <w:t>for fixed reception (FX) (dB)</w:t>
            </w:r>
          </w:p>
        </w:tc>
        <w:tc>
          <w:tcPr>
            <w:tcW w:w="961" w:type="dxa"/>
          </w:tcPr>
          <w:p w:rsidR="00D01ED5" w:rsidRPr="00B618E5" w:rsidRDefault="00D01ED5" w:rsidP="00D01ED5">
            <w:pPr>
              <w:pStyle w:val="Tabletext"/>
              <w:jc w:val="center"/>
              <w:rPr>
                <w:lang w:val="en-GB"/>
              </w:rPr>
            </w:pPr>
            <w:r w:rsidRPr="00B618E5">
              <w:rPr>
                <w:lang w:val="en-GB"/>
              </w:rPr>
              <w:t>0</w:t>
            </w:r>
          </w:p>
        </w:tc>
        <w:tc>
          <w:tcPr>
            <w:tcW w:w="959" w:type="dxa"/>
          </w:tcPr>
          <w:p w:rsidR="00D01ED5" w:rsidRPr="00B618E5" w:rsidRDefault="00D01ED5" w:rsidP="00D01ED5">
            <w:pPr>
              <w:pStyle w:val="Tabletext"/>
              <w:jc w:val="center"/>
              <w:rPr>
                <w:lang w:val="en-GB"/>
              </w:rPr>
            </w:pPr>
            <w:r w:rsidRPr="00B618E5">
              <w:rPr>
                <w:lang w:val="en-GB"/>
              </w:rPr>
              <w:t>0</w:t>
            </w:r>
          </w:p>
        </w:tc>
        <w:tc>
          <w:tcPr>
            <w:tcW w:w="961" w:type="dxa"/>
          </w:tcPr>
          <w:p w:rsidR="00D01ED5" w:rsidRPr="00B618E5" w:rsidRDefault="00D01ED5" w:rsidP="00D01ED5">
            <w:pPr>
              <w:pStyle w:val="Tabletext"/>
              <w:jc w:val="center"/>
              <w:rPr>
                <w:lang w:val="en-GB"/>
              </w:rPr>
            </w:pPr>
            <w:r w:rsidRPr="00B618E5">
              <w:rPr>
                <w:lang w:val="en-GB"/>
              </w:rPr>
              <w:t>0</w:t>
            </w:r>
          </w:p>
        </w:tc>
      </w:tr>
      <w:tr w:rsidR="00D01ED5" w:rsidRPr="00B618E5" w:rsidTr="00175458">
        <w:trPr>
          <w:jc w:val="center"/>
        </w:trPr>
        <w:tc>
          <w:tcPr>
            <w:tcW w:w="1877" w:type="dxa"/>
            <w:vMerge/>
          </w:tcPr>
          <w:p w:rsidR="00D01ED5" w:rsidRPr="00B618E5" w:rsidRDefault="00D01ED5" w:rsidP="00D01ED5">
            <w:pPr>
              <w:pStyle w:val="Tabletext"/>
              <w:jc w:val="left"/>
              <w:rPr>
                <w:lang w:val="en-GB"/>
              </w:rPr>
            </w:pPr>
          </w:p>
        </w:tc>
        <w:tc>
          <w:tcPr>
            <w:tcW w:w="4881" w:type="dxa"/>
          </w:tcPr>
          <w:p w:rsidR="00D01ED5" w:rsidRPr="00B618E5" w:rsidRDefault="00D01ED5" w:rsidP="00D01ED5">
            <w:pPr>
              <w:pStyle w:val="Tabletext"/>
              <w:jc w:val="left"/>
              <w:rPr>
                <w:lang w:val="en-GB"/>
              </w:rPr>
            </w:pPr>
            <w:r w:rsidRPr="00B618E5">
              <w:rPr>
                <w:lang w:val="en-GB"/>
              </w:rPr>
              <w:t>for portable and mobile reception (PO, PI, MO) (dB)</w:t>
            </w:r>
          </w:p>
        </w:tc>
        <w:tc>
          <w:tcPr>
            <w:tcW w:w="961" w:type="dxa"/>
          </w:tcPr>
          <w:p w:rsidR="00D01ED5" w:rsidRPr="00B618E5" w:rsidRDefault="00D01ED5" w:rsidP="00D01ED5">
            <w:pPr>
              <w:pStyle w:val="Tabletext"/>
              <w:jc w:val="center"/>
              <w:rPr>
                <w:lang w:val="en-GB"/>
              </w:rPr>
            </w:pPr>
            <w:r w:rsidRPr="00B618E5">
              <w:rPr>
                <w:lang w:val="en-GB"/>
              </w:rPr>
              <w:t>8</w:t>
            </w:r>
          </w:p>
        </w:tc>
        <w:tc>
          <w:tcPr>
            <w:tcW w:w="959" w:type="dxa"/>
          </w:tcPr>
          <w:p w:rsidR="00D01ED5" w:rsidRPr="00B618E5" w:rsidRDefault="00D01ED5" w:rsidP="00D01ED5">
            <w:pPr>
              <w:pStyle w:val="Tabletext"/>
              <w:jc w:val="center"/>
              <w:rPr>
                <w:lang w:val="en-GB"/>
              </w:rPr>
            </w:pPr>
            <w:r w:rsidRPr="00B618E5">
              <w:rPr>
                <w:lang w:val="en-GB"/>
              </w:rPr>
              <w:t>10</w:t>
            </w:r>
          </w:p>
        </w:tc>
        <w:tc>
          <w:tcPr>
            <w:tcW w:w="961" w:type="dxa"/>
          </w:tcPr>
          <w:p w:rsidR="00D01ED5" w:rsidRPr="00B618E5" w:rsidRDefault="00D01ED5" w:rsidP="00D01ED5">
            <w:pPr>
              <w:pStyle w:val="Tabletext"/>
              <w:jc w:val="center"/>
              <w:rPr>
                <w:lang w:val="en-GB"/>
              </w:rPr>
            </w:pPr>
            <w:r w:rsidRPr="00B618E5">
              <w:rPr>
                <w:lang w:val="en-GB"/>
              </w:rPr>
              <w:t>12</w:t>
            </w:r>
          </w:p>
        </w:tc>
      </w:tr>
      <w:tr w:rsidR="00D01ED5" w:rsidRPr="00B618E5" w:rsidTr="00175458">
        <w:trPr>
          <w:jc w:val="center"/>
        </w:trPr>
        <w:tc>
          <w:tcPr>
            <w:tcW w:w="1877" w:type="dxa"/>
            <w:vMerge/>
          </w:tcPr>
          <w:p w:rsidR="00D01ED5" w:rsidRPr="00B618E5" w:rsidRDefault="00D01ED5" w:rsidP="00D01ED5">
            <w:pPr>
              <w:pStyle w:val="Tabletext"/>
              <w:jc w:val="left"/>
              <w:rPr>
                <w:lang w:val="en-GB"/>
              </w:rPr>
            </w:pPr>
          </w:p>
        </w:tc>
        <w:tc>
          <w:tcPr>
            <w:tcW w:w="4881" w:type="dxa"/>
          </w:tcPr>
          <w:p w:rsidR="00D01ED5" w:rsidRPr="00B618E5" w:rsidRDefault="00D01ED5" w:rsidP="00D01ED5">
            <w:pPr>
              <w:pStyle w:val="Tabletext"/>
              <w:jc w:val="left"/>
              <w:rPr>
                <w:lang w:val="en-GB"/>
              </w:rPr>
            </w:pPr>
            <w:r w:rsidRPr="00B618E5">
              <w:rPr>
                <w:lang w:val="en-GB"/>
              </w:rPr>
              <w:t>for portable handheld reception (PO-H, PI-H) (dB)</w:t>
            </w:r>
          </w:p>
        </w:tc>
        <w:tc>
          <w:tcPr>
            <w:tcW w:w="961" w:type="dxa"/>
          </w:tcPr>
          <w:p w:rsidR="00D01ED5" w:rsidRPr="00B618E5" w:rsidRDefault="00D01ED5" w:rsidP="00D01ED5">
            <w:pPr>
              <w:pStyle w:val="Tabletext"/>
              <w:jc w:val="center"/>
              <w:rPr>
                <w:lang w:val="en-GB"/>
              </w:rPr>
            </w:pPr>
            <w:r w:rsidRPr="00B618E5">
              <w:rPr>
                <w:lang w:val="en-GB"/>
              </w:rPr>
              <w:t>15</w:t>
            </w:r>
          </w:p>
        </w:tc>
        <w:tc>
          <w:tcPr>
            <w:tcW w:w="959" w:type="dxa"/>
          </w:tcPr>
          <w:p w:rsidR="00D01ED5" w:rsidRPr="00B618E5" w:rsidRDefault="00D01ED5" w:rsidP="00D01ED5">
            <w:pPr>
              <w:pStyle w:val="Tabletext"/>
              <w:jc w:val="center"/>
              <w:rPr>
                <w:lang w:val="en-GB"/>
              </w:rPr>
            </w:pPr>
            <w:r w:rsidRPr="00B618E5">
              <w:rPr>
                <w:lang w:val="en-GB"/>
              </w:rPr>
              <w:t>17</w:t>
            </w:r>
          </w:p>
        </w:tc>
        <w:tc>
          <w:tcPr>
            <w:tcW w:w="961" w:type="dxa"/>
          </w:tcPr>
          <w:p w:rsidR="00D01ED5" w:rsidRPr="00B618E5" w:rsidRDefault="00D01ED5" w:rsidP="00D01ED5">
            <w:pPr>
              <w:pStyle w:val="Tabletext"/>
              <w:jc w:val="center"/>
              <w:rPr>
                <w:lang w:val="en-GB"/>
              </w:rPr>
            </w:pPr>
            <w:r w:rsidRPr="00B618E5">
              <w:rPr>
                <w:lang w:val="en-GB"/>
              </w:rPr>
              <w:t>19</w:t>
            </w:r>
          </w:p>
        </w:tc>
      </w:tr>
    </w:tbl>
    <w:p w:rsidR="00F31DD9" w:rsidRPr="00B618E5" w:rsidRDefault="00F31DD9" w:rsidP="00D01ED5">
      <w:pPr>
        <w:pStyle w:val="Tablefin"/>
      </w:pPr>
      <w:bookmarkStart w:id="186" w:name="_Ref281314671"/>
      <w:bookmarkStart w:id="187" w:name="_Toc231966275"/>
      <w:bookmarkStart w:id="188" w:name="_Toc231968042"/>
    </w:p>
    <w:p w:rsidR="00F31DD9" w:rsidRPr="00B618E5" w:rsidRDefault="00F31DD9" w:rsidP="00D01ED5">
      <w:pPr>
        <w:pStyle w:val="Heading2"/>
        <w:rPr>
          <w:lang w:val="en-GB"/>
        </w:rPr>
      </w:pPr>
      <w:bookmarkStart w:id="189" w:name="_Toc293603688"/>
      <w:bookmarkStart w:id="190" w:name="_Toc293603802"/>
      <w:bookmarkStart w:id="191" w:name="_Toc300665000"/>
      <w:bookmarkStart w:id="192" w:name="_Toc300665100"/>
      <w:bookmarkStart w:id="193" w:name="_Toc300665166"/>
      <w:bookmarkStart w:id="194" w:name="_Toc300666590"/>
      <w:bookmarkStart w:id="195" w:name="_Toc301429279"/>
      <w:bookmarkStart w:id="196" w:name="_Toc302049572"/>
      <w:bookmarkStart w:id="197" w:name="_Toc433026600"/>
      <w:r w:rsidRPr="00B618E5">
        <w:rPr>
          <w:lang w:val="en-GB"/>
        </w:rPr>
        <w:t>3.5</w:t>
      </w:r>
      <w:r w:rsidRPr="00B618E5">
        <w:rPr>
          <w:lang w:val="en-GB"/>
        </w:rPr>
        <w:tab/>
        <w:t>Building penetration loss</w:t>
      </w:r>
      <w:bookmarkEnd w:id="186"/>
      <w:bookmarkEnd w:id="189"/>
      <w:bookmarkEnd w:id="190"/>
      <w:bookmarkEnd w:id="191"/>
      <w:bookmarkEnd w:id="192"/>
      <w:bookmarkEnd w:id="193"/>
      <w:bookmarkEnd w:id="194"/>
      <w:bookmarkEnd w:id="195"/>
      <w:bookmarkEnd w:id="196"/>
      <w:bookmarkEnd w:id="197"/>
    </w:p>
    <w:bookmarkEnd w:id="187"/>
    <w:bookmarkEnd w:id="188"/>
    <w:p w:rsidR="00F31DD9" w:rsidRPr="00B618E5" w:rsidRDefault="00F31DD9" w:rsidP="00D01ED5">
      <w:pPr>
        <w:rPr>
          <w:lang w:val="en-GB"/>
        </w:rPr>
      </w:pPr>
      <w:r w:rsidRPr="00B618E5">
        <w:rPr>
          <w:lang w:val="en-GB"/>
        </w:rPr>
        <w:t xml:space="preserve">The ratio between the mean field strength inside a building at a given height above ground level and the mean field strength outside the same building at the same height above ground level expressed in </w:t>
      </w:r>
      <w:r w:rsidR="00D01ED5" w:rsidRPr="00B618E5">
        <w:rPr>
          <w:lang w:val="en-GB"/>
        </w:rPr>
        <w:t>(</w:t>
      </w:r>
      <w:r w:rsidRPr="00B618E5">
        <w:rPr>
          <w:lang w:val="en-GB"/>
        </w:rPr>
        <w:t>dB</w:t>
      </w:r>
      <w:r w:rsidR="00D01ED5" w:rsidRPr="00B618E5">
        <w:rPr>
          <w:lang w:val="en-GB"/>
        </w:rPr>
        <w:t>)</w:t>
      </w:r>
      <w:r w:rsidRPr="00B618E5">
        <w:rPr>
          <w:lang w:val="en-GB"/>
        </w:rPr>
        <w:t xml:space="preserve"> is the mean building penetration loss.</w:t>
      </w:r>
    </w:p>
    <w:p w:rsidR="00F31DD9" w:rsidRPr="00B618E5" w:rsidRDefault="00F31DD9" w:rsidP="00533C77">
      <w:pPr>
        <w:keepNext/>
        <w:keepLines/>
        <w:rPr>
          <w:noProof/>
          <w:lang w:val="en-GB"/>
        </w:rPr>
      </w:pPr>
      <w:r w:rsidRPr="00B618E5">
        <w:rPr>
          <w:lang w:val="en-GB"/>
        </w:rPr>
        <w:lastRenderedPageBreak/>
        <w:t xml:space="preserve">The mean building penetration loss </w:t>
      </w:r>
      <w:r w:rsidRPr="00B618E5">
        <w:rPr>
          <w:i/>
          <w:lang w:val="en-GB"/>
        </w:rPr>
        <w:t>L</w:t>
      </w:r>
      <w:r w:rsidRPr="00B618E5">
        <w:rPr>
          <w:i/>
          <w:iCs/>
          <w:vertAlign w:val="subscript"/>
          <w:lang w:val="en-GB"/>
        </w:rPr>
        <w:t>b</w:t>
      </w:r>
      <w:r w:rsidRPr="00B618E5">
        <w:rPr>
          <w:lang w:val="en-GB"/>
        </w:rPr>
        <w:t xml:space="preserve"> in VHF Band III is given in GE06 </w:t>
      </w:r>
      <w:r w:rsidR="00B94779" w:rsidRPr="00B618E5">
        <w:rPr>
          <w:lang w:val="en-GB"/>
        </w:rPr>
        <w:t xml:space="preserve">[2] </w:t>
      </w:r>
      <w:r w:rsidRPr="00B618E5">
        <w:rPr>
          <w:lang w:val="en-GB"/>
        </w:rPr>
        <w:t xml:space="preserve">and EBU-3317 </w:t>
      </w:r>
      <w:r w:rsidR="00B94779" w:rsidRPr="00B618E5">
        <w:rPr>
          <w:lang w:val="en-GB"/>
        </w:rPr>
        <w:t xml:space="preserve">[3] </w:t>
      </w:r>
      <w:r w:rsidRPr="00B618E5">
        <w:rPr>
          <w:lang w:val="en-GB"/>
        </w:rPr>
        <w:t xml:space="preserve">as </w:t>
      </w:r>
      <w:r w:rsidRPr="00B618E5">
        <w:rPr>
          <w:rFonts w:ascii="TimesNewRoman" w:hAnsi="TimesNewRoman" w:cs="TimesNewRoman"/>
          <w:lang w:val="en-GB" w:eastAsia="de-DE"/>
        </w:rPr>
        <w:t>9 dB which is proposed to be used for VHF Band II, too.</w:t>
      </w:r>
      <w:r w:rsidRPr="00B618E5">
        <w:rPr>
          <w:lang w:val="en-GB"/>
        </w:rPr>
        <w:t xml:space="preserve"> The mean building penetration loss for VHF Band I is given in </w:t>
      </w:r>
      <w:r w:rsidR="00533C77" w:rsidRPr="00B618E5">
        <w:rPr>
          <w:noProof/>
          <w:lang w:val="en-GB"/>
        </w:rPr>
        <w:t>ETSI-DVB</w:t>
      </w:r>
      <w:r w:rsidRPr="00B618E5">
        <w:rPr>
          <w:lang w:val="en-GB"/>
        </w:rPr>
        <w:t xml:space="preserve"> as </w:t>
      </w:r>
      <w:r w:rsidRPr="00B618E5">
        <w:rPr>
          <w:rFonts w:ascii="TimesNewRoman" w:hAnsi="TimesNewRoman" w:cs="TimesNewRoman"/>
          <w:lang w:val="en-GB" w:eastAsia="de-DE"/>
        </w:rPr>
        <w:t>8 dB</w:t>
      </w:r>
      <w:r w:rsidRPr="00B618E5">
        <w:rPr>
          <w:noProof/>
          <w:lang w:val="en-GB"/>
        </w:rPr>
        <w:t xml:space="preserve">. The </w:t>
      </w:r>
      <w:r w:rsidRPr="00B618E5">
        <w:rPr>
          <w:lang w:val="en-GB"/>
        </w:rPr>
        <w:t>standard deviation of the building penetration loss σ</w:t>
      </w:r>
      <w:r w:rsidRPr="00B618E5">
        <w:rPr>
          <w:i/>
          <w:iCs/>
          <w:vertAlign w:val="subscript"/>
          <w:lang w:val="en-GB"/>
        </w:rPr>
        <w:t>b</w:t>
      </w:r>
      <w:r w:rsidRPr="00B618E5">
        <w:rPr>
          <w:lang w:val="en-GB"/>
        </w:rPr>
        <w:t xml:space="preserve"> is always given by 3 dB.</w:t>
      </w:r>
    </w:p>
    <w:p w:rsidR="00F31DD9" w:rsidRPr="00B618E5" w:rsidRDefault="00F31DD9" w:rsidP="00F31DD9">
      <w:pPr>
        <w:rPr>
          <w:lang w:val="en-GB"/>
        </w:rPr>
      </w:pPr>
      <w:bookmarkStart w:id="198" w:name="_Ref265740996"/>
      <w:r w:rsidRPr="00B618E5">
        <w:rPr>
          <w:lang w:val="en-GB"/>
        </w:rPr>
        <w:t xml:space="preserve">The mean building penetration losses </w:t>
      </w:r>
      <w:r w:rsidRPr="00B618E5">
        <w:rPr>
          <w:i/>
          <w:lang w:val="en-GB"/>
        </w:rPr>
        <w:t>L</w:t>
      </w:r>
      <w:r w:rsidRPr="00B618E5">
        <w:rPr>
          <w:i/>
          <w:iCs/>
          <w:vertAlign w:val="subscript"/>
          <w:lang w:val="en-GB"/>
        </w:rPr>
        <w:t>b</w:t>
      </w:r>
      <w:r w:rsidRPr="00B618E5">
        <w:rPr>
          <w:lang w:val="en-GB"/>
        </w:rPr>
        <w:t xml:space="preserve"> and standard deviations </w:t>
      </w:r>
      <w:r w:rsidRPr="00B618E5">
        <w:rPr>
          <w:lang w:val="en-GB"/>
        </w:rPr>
        <w:sym w:font="Symbol" w:char="F073"/>
      </w:r>
      <w:r w:rsidRPr="00B618E5">
        <w:rPr>
          <w:rFonts w:ascii="TimesNewRoman" w:hAnsi="TimesNewRoman" w:cs="TimesNewRoman"/>
          <w:i/>
          <w:iCs/>
          <w:vertAlign w:val="subscript"/>
          <w:lang w:val="en-GB" w:eastAsia="de-DE"/>
        </w:rPr>
        <w:t>b</w:t>
      </w:r>
      <w:r w:rsidRPr="00B618E5">
        <w:rPr>
          <w:lang w:val="en-GB"/>
        </w:rPr>
        <w:t xml:space="preserve"> are given in Table 10.</w:t>
      </w:r>
    </w:p>
    <w:p w:rsidR="00F31DD9" w:rsidRPr="00B618E5" w:rsidRDefault="00D01ED5" w:rsidP="00F31DD9">
      <w:pPr>
        <w:pStyle w:val="TableNo"/>
        <w:rPr>
          <w:lang w:val="en-GB"/>
        </w:rPr>
      </w:pPr>
      <w:bookmarkStart w:id="199" w:name="_Ref270598754"/>
      <w:bookmarkEnd w:id="198"/>
      <w:r w:rsidRPr="00B618E5">
        <w:rPr>
          <w:lang w:val="en-GB"/>
        </w:rPr>
        <w:t>TABLE </w:t>
      </w:r>
      <w:r w:rsidR="00F31DD9" w:rsidRPr="00B618E5">
        <w:rPr>
          <w:noProof/>
          <w:lang w:val="en-GB"/>
        </w:rPr>
        <w:t>10</w:t>
      </w:r>
      <w:bookmarkEnd w:id="199"/>
    </w:p>
    <w:p w:rsidR="00F31DD9" w:rsidRPr="00B618E5" w:rsidRDefault="00F31DD9" w:rsidP="00F31DD9">
      <w:pPr>
        <w:pStyle w:val="Tabletitle"/>
        <w:rPr>
          <w:lang w:val="en-GB"/>
        </w:rPr>
      </w:pPr>
      <w:r w:rsidRPr="00B618E5">
        <w:rPr>
          <w:lang w:val="en-GB"/>
        </w:rPr>
        <w:t xml:space="preserve">Building penetration loss </w:t>
      </w:r>
      <w:r w:rsidRPr="00B618E5">
        <w:rPr>
          <w:i/>
          <w:lang w:val="en-GB"/>
        </w:rPr>
        <w:t>L</w:t>
      </w:r>
      <w:r w:rsidRPr="00B618E5">
        <w:rPr>
          <w:i/>
          <w:iCs/>
          <w:vertAlign w:val="subscript"/>
          <w:lang w:val="en-GB"/>
        </w:rPr>
        <w:t>b</w:t>
      </w:r>
      <w:r w:rsidRPr="00B618E5">
        <w:rPr>
          <w:i/>
          <w:iCs/>
          <w:lang w:val="en-GB"/>
        </w:rPr>
        <w:t xml:space="preserve"> </w:t>
      </w:r>
      <w:r w:rsidRPr="00B618E5">
        <w:rPr>
          <w:lang w:val="en-GB"/>
        </w:rPr>
        <w:t xml:space="preserve">and standard deviation </w:t>
      </w:r>
      <w:r w:rsidRPr="00B618E5">
        <w:rPr>
          <w:rFonts w:ascii="TimesNewRoman" w:hAnsi="TimesNewRoman" w:cs="TimesNewRoman"/>
          <w:lang w:val="en-GB" w:eastAsia="de-DE"/>
        </w:rPr>
        <w:sym w:font="Symbol" w:char="F073"/>
      </w:r>
      <w:r w:rsidRPr="00B618E5">
        <w:rPr>
          <w:rFonts w:ascii="TimesNewRoman" w:hAnsi="TimesNewRoman" w:cs="TimesNewRoman"/>
          <w:i/>
          <w:iCs/>
          <w:vertAlign w:val="subscript"/>
          <w:lang w:val="en-GB" w:eastAsia="de-DE"/>
        </w:rPr>
        <w:t>b</w:t>
      </w:r>
    </w:p>
    <w:tbl>
      <w:tblPr>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5583"/>
        <w:gridCol w:w="974"/>
        <w:gridCol w:w="974"/>
        <w:gridCol w:w="974"/>
      </w:tblGrid>
      <w:tr w:rsidR="00D01ED5" w:rsidRPr="00B618E5" w:rsidTr="00D869E2">
        <w:trPr>
          <w:jc w:val="center"/>
        </w:trPr>
        <w:tc>
          <w:tcPr>
            <w:tcW w:w="5529" w:type="dxa"/>
          </w:tcPr>
          <w:p w:rsidR="00D01ED5" w:rsidRPr="00B618E5" w:rsidRDefault="00D01ED5" w:rsidP="007E627A">
            <w:pPr>
              <w:pStyle w:val="Tablehead"/>
              <w:jc w:val="left"/>
              <w:rPr>
                <w:lang w:val="en-GB"/>
              </w:rPr>
            </w:pPr>
            <w:r w:rsidRPr="00B618E5">
              <w:rPr>
                <w:lang w:val="en-GB"/>
              </w:rPr>
              <w:t>Frequency (MHz)</w:t>
            </w:r>
          </w:p>
        </w:tc>
        <w:tc>
          <w:tcPr>
            <w:tcW w:w="964" w:type="dxa"/>
          </w:tcPr>
          <w:p w:rsidR="00D01ED5" w:rsidRPr="00B618E5" w:rsidRDefault="00D01ED5" w:rsidP="00F31DD9">
            <w:pPr>
              <w:pStyle w:val="Tablehead"/>
              <w:rPr>
                <w:lang w:val="en-GB"/>
              </w:rPr>
            </w:pPr>
            <w:r w:rsidRPr="00B618E5">
              <w:rPr>
                <w:lang w:val="en-GB"/>
              </w:rPr>
              <w:t>65</w:t>
            </w:r>
          </w:p>
        </w:tc>
        <w:tc>
          <w:tcPr>
            <w:tcW w:w="964" w:type="dxa"/>
          </w:tcPr>
          <w:p w:rsidR="00D01ED5" w:rsidRPr="00B618E5" w:rsidRDefault="00D01ED5" w:rsidP="00F31DD9">
            <w:pPr>
              <w:pStyle w:val="Tablehead"/>
              <w:rPr>
                <w:lang w:val="en-GB"/>
              </w:rPr>
            </w:pPr>
            <w:r w:rsidRPr="00B618E5">
              <w:rPr>
                <w:lang w:val="en-GB"/>
              </w:rPr>
              <w:t>100</w:t>
            </w:r>
          </w:p>
        </w:tc>
        <w:tc>
          <w:tcPr>
            <w:tcW w:w="964" w:type="dxa"/>
          </w:tcPr>
          <w:p w:rsidR="00D01ED5" w:rsidRPr="00B618E5" w:rsidRDefault="00D01ED5" w:rsidP="00F31DD9">
            <w:pPr>
              <w:pStyle w:val="Tablehead"/>
              <w:rPr>
                <w:lang w:val="en-GB"/>
              </w:rPr>
            </w:pPr>
            <w:r w:rsidRPr="00B618E5">
              <w:rPr>
                <w:lang w:val="en-GB"/>
              </w:rPr>
              <w:t>200</w:t>
            </w:r>
          </w:p>
        </w:tc>
      </w:tr>
      <w:tr w:rsidR="00D01ED5" w:rsidRPr="00B618E5" w:rsidTr="00D869E2">
        <w:trPr>
          <w:jc w:val="center"/>
        </w:trPr>
        <w:tc>
          <w:tcPr>
            <w:tcW w:w="5529" w:type="dxa"/>
          </w:tcPr>
          <w:p w:rsidR="00D01ED5" w:rsidRPr="00B618E5" w:rsidRDefault="00D01ED5" w:rsidP="00D01ED5">
            <w:pPr>
              <w:pStyle w:val="Tabletext"/>
              <w:jc w:val="left"/>
              <w:rPr>
                <w:lang w:val="en-GB"/>
              </w:rPr>
            </w:pPr>
            <w:r w:rsidRPr="00B618E5">
              <w:rPr>
                <w:lang w:val="en-GB"/>
              </w:rPr>
              <w:t xml:space="preserve">Mean building penetration loss </w:t>
            </w:r>
            <w:r w:rsidRPr="00B618E5">
              <w:rPr>
                <w:i/>
                <w:iCs/>
                <w:lang w:val="en-GB"/>
              </w:rPr>
              <w:t>L</w:t>
            </w:r>
            <w:r w:rsidRPr="00B618E5">
              <w:rPr>
                <w:i/>
                <w:iCs/>
                <w:vertAlign w:val="subscript"/>
                <w:lang w:val="en-GB"/>
              </w:rPr>
              <w:t xml:space="preserve">b </w:t>
            </w:r>
            <w:r w:rsidRPr="00B618E5">
              <w:rPr>
                <w:lang w:val="en-GB"/>
              </w:rPr>
              <w:t>(dB)</w:t>
            </w:r>
          </w:p>
        </w:tc>
        <w:tc>
          <w:tcPr>
            <w:tcW w:w="964" w:type="dxa"/>
          </w:tcPr>
          <w:p w:rsidR="00D01ED5" w:rsidRPr="00B618E5" w:rsidRDefault="00D01ED5" w:rsidP="00D01ED5">
            <w:pPr>
              <w:pStyle w:val="Tabletext"/>
              <w:jc w:val="center"/>
              <w:rPr>
                <w:lang w:val="en-GB"/>
              </w:rPr>
            </w:pPr>
            <w:r w:rsidRPr="00B618E5">
              <w:rPr>
                <w:lang w:val="en-GB"/>
              </w:rPr>
              <w:t>8</w:t>
            </w:r>
          </w:p>
        </w:tc>
        <w:tc>
          <w:tcPr>
            <w:tcW w:w="964" w:type="dxa"/>
          </w:tcPr>
          <w:p w:rsidR="00D01ED5" w:rsidRPr="00B618E5" w:rsidRDefault="00D01ED5" w:rsidP="00D01ED5">
            <w:pPr>
              <w:pStyle w:val="Tabletext"/>
              <w:jc w:val="center"/>
              <w:rPr>
                <w:lang w:val="en-GB"/>
              </w:rPr>
            </w:pPr>
            <w:r w:rsidRPr="00B618E5">
              <w:rPr>
                <w:lang w:val="en-GB"/>
              </w:rPr>
              <w:t>9</w:t>
            </w:r>
          </w:p>
        </w:tc>
        <w:tc>
          <w:tcPr>
            <w:tcW w:w="964" w:type="dxa"/>
          </w:tcPr>
          <w:p w:rsidR="00D01ED5" w:rsidRPr="00B618E5" w:rsidRDefault="00D01ED5" w:rsidP="00D01ED5">
            <w:pPr>
              <w:pStyle w:val="Tabletext"/>
              <w:jc w:val="center"/>
              <w:rPr>
                <w:lang w:val="en-GB"/>
              </w:rPr>
            </w:pPr>
            <w:r w:rsidRPr="00B618E5">
              <w:rPr>
                <w:lang w:val="en-GB"/>
              </w:rPr>
              <w:t>9</w:t>
            </w:r>
          </w:p>
        </w:tc>
      </w:tr>
      <w:tr w:rsidR="00D01ED5" w:rsidRPr="00B618E5" w:rsidTr="00D869E2">
        <w:trPr>
          <w:jc w:val="center"/>
        </w:trPr>
        <w:tc>
          <w:tcPr>
            <w:tcW w:w="5529" w:type="dxa"/>
          </w:tcPr>
          <w:p w:rsidR="00D01ED5" w:rsidRPr="00B618E5" w:rsidRDefault="00D01ED5" w:rsidP="00D01ED5">
            <w:pPr>
              <w:pStyle w:val="Tabletext"/>
              <w:jc w:val="left"/>
              <w:rPr>
                <w:lang w:val="en-GB"/>
              </w:rPr>
            </w:pPr>
            <w:r w:rsidRPr="00B618E5">
              <w:rPr>
                <w:lang w:val="en-GB"/>
              </w:rPr>
              <w:t>Standard deviation of the building penetration loss σ</w:t>
            </w:r>
            <w:r w:rsidRPr="00B618E5">
              <w:rPr>
                <w:i/>
                <w:iCs/>
                <w:vertAlign w:val="subscript"/>
                <w:lang w:val="en-GB"/>
              </w:rPr>
              <w:t>b</w:t>
            </w:r>
            <w:r w:rsidRPr="00B618E5">
              <w:rPr>
                <w:lang w:val="en-GB"/>
              </w:rPr>
              <w:t xml:space="preserve"> (dB)</w:t>
            </w:r>
          </w:p>
        </w:tc>
        <w:tc>
          <w:tcPr>
            <w:tcW w:w="964" w:type="dxa"/>
          </w:tcPr>
          <w:p w:rsidR="00D01ED5" w:rsidRPr="00B618E5" w:rsidRDefault="00D01ED5" w:rsidP="00D01ED5">
            <w:pPr>
              <w:pStyle w:val="Tabletext"/>
              <w:jc w:val="center"/>
              <w:rPr>
                <w:lang w:val="en-GB"/>
              </w:rPr>
            </w:pPr>
            <w:r w:rsidRPr="00B618E5">
              <w:rPr>
                <w:lang w:val="en-GB"/>
              </w:rPr>
              <w:t>3</w:t>
            </w:r>
          </w:p>
        </w:tc>
        <w:tc>
          <w:tcPr>
            <w:tcW w:w="964" w:type="dxa"/>
          </w:tcPr>
          <w:p w:rsidR="00D01ED5" w:rsidRPr="00B618E5" w:rsidRDefault="00D01ED5" w:rsidP="00D01ED5">
            <w:pPr>
              <w:pStyle w:val="Tabletext"/>
              <w:jc w:val="center"/>
              <w:rPr>
                <w:lang w:val="en-GB"/>
              </w:rPr>
            </w:pPr>
            <w:r w:rsidRPr="00B618E5">
              <w:rPr>
                <w:lang w:val="en-GB"/>
              </w:rPr>
              <w:t>3</w:t>
            </w:r>
          </w:p>
        </w:tc>
        <w:tc>
          <w:tcPr>
            <w:tcW w:w="964" w:type="dxa"/>
          </w:tcPr>
          <w:p w:rsidR="00D01ED5" w:rsidRPr="00B618E5" w:rsidRDefault="00D01ED5" w:rsidP="00D01ED5">
            <w:pPr>
              <w:pStyle w:val="Tabletext"/>
              <w:jc w:val="center"/>
              <w:rPr>
                <w:lang w:val="en-GB"/>
              </w:rPr>
            </w:pPr>
            <w:r w:rsidRPr="00B618E5">
              <w:rPr>
                <w:lang w:val="en-GB"/>
              </w:rPr>
              <w:t>3</w:t>
            </w:r>
          </w:p>
        </w:tc>
      </w:tr>
    </w:tbl>
    <w:p w:rsidR="00F31DD9" w:rsidRPr="00B618E5" w:rsidRDefault="00F31DD9" w:rsidP="00D01ED5">
      <w:pPr>
        <w:pStyle w:val="Tablefin"/>
      </w:pPr>
      <w:bookmarkStart w:id="200" w:name="_Ref282085839"/>
      <w:bookmarkStart w:id="201" w:name="_Ref282085842"/>
      <w:bookmarkStart w:id="202" w:name="_Ref288215652"/>
    </w:p>
    <w:p w:rsidR="00F31DD9" w:rsidRPr="00B618E5" w:rsidRDefault="00F31DD9" w:rsidP="00F31DD9">
      <w:pPr>
        <w:pStyle w:val="Heading2"/>
        <w:rPr>
          <w:lang w:val="en-GB"/>
        </w:rPr>
      </w:pPr>
      <w:bookmarkStart w:id="203" w:name="_Toc293603689"/>
      <w:bookmarkStart w:id="204" w:name="_Toc293603803"/>
      <w:bookmarkStart w:id="205" w:name="_Toc300665001"/>
      <w:bookmarkStart w:id="206" w:name="_Toc300665101"/>
      <w:bookmarkStart w:id="207" w:name="_Toc300665167"/>
      <w:bookmarkStart w:id="208" w:name="_Toc300666591"/>
      <w:bookmarkStart w:id="209" w:name="_Toc301429280"/>
      <w:bookmarkStart w:id="210" w:name="_Toc302049573"/>
      <w:bookmarkStart w:id="211" w:name="_Toc433026601"/>
      <w:r w:rsidRPr="00B618E5">
        <w:rPr>
          <w:lang w:val="en-GB"/>
        </w:rPr>
        <w:t>3.6</w:t>
      </w:r>
      <w:r w:rsidRPr="00B618E5">
        <w:rPr>
          <w:lang w:val="en-GB"/>
        </w:rPr>
        <w:tab/>
        <w:t>Allowance for man-made noise</w:t>
      </w:r>
      <w:bookmarkEnd w:id="200"/>
      <w:bookmarkEnd w:id="201"/>
      <w:bookmarkEnd w:id="202"/>
      <w:bookmarkEnd w:id="203"/>
      <w:bookmarkEnd w:id="204"/>
      <w:bookmarkEnd w:id="205"/>
      <w:bookmarkEnd w:id="206"/>
      <w:bookmarkEnd w:id="207"/>
      <w:bookmarkEnd w:id="208"/>
      <w:bookmarkEnd w:id="209"/>
      <w:bookmarkEnd w:id="210"/>
      <w:bookmarkEnd w:id="211"/>
      <w:r w:rsidRPr="00B618E5">
        <w:rPr>
          <w:lang w:val="en-GB"/>
        </w:rPr>
        <w:t xml:space="preserve"> </w:t>
      </w:r>
    </w:p>
    <w:p w:rsidR="00F31DD9" w:rsidRPr="00B618E5" w:rsidRDefault="00F31DD9" w:rsidP="007E627A">
      <w:pPr>
        <w:rPr>
          <w:lang w:val="en-GB"/>
        </w:rPr>
      </w:pPr>
      <w:bookmarkStart w:id="212" w:name="_Toc282003089"/>
      <w:bookmarkStart w:id="213" w:name="_Toc282087684"/>
      <w:bookmarkStart w:id="214" w:name="_Toc282088078"/>
      <w:bookmarkStart w:id="215" w:name="_Toc282088319"/>
      <w:bookmarkStart w:id="216" w:name="_Toc282088399"/>
      <w:bookmarkStart w:id="217" w:name="_Toc282090679"/>
      <w:bookmarkStart w:id="218" w:name="_Toc288138819"/>
      <w:bookmarkStart w:id="219" w:name="_Toc288142077"/>
      <w:bookmarkEnd w:id="212"/>
      <w:bookmarkEnd w:id="213"/>
      <w:bookmarkEnd w:id="214"/>
      <w:bookmarkEnd w:id="215"/>
      <w:bookmarkEnd w:id="216"/>
      <w:bookmarkEnd w:id="217"/>
      <w:bookmarkEnd w:id="218"/>
      <w:bookmarkEnd w:id="219"/>
      <w:r w:rsidRPr="00B618E5">
        <w:rPr>
          <w:lang w:val="en-GB"/>
        </w:rPr>
        <w:t xml:space="preserve">The allowance for man-made noise </w:t>
      </w:r>
      <w:r w:rsidR="00D01ED5" w:rsidRPr="00B618E5">
        <w:rPr>
          <w:lang w:val="en-GB"/>
        </w:rPr>
        <w:t>(</w:t>
      </w:r>
      <w:r w:rsidRPr="00B618E5">
        <w:rPr>
          <w:lang w:val="en-GB"/>
        </w:rPr>
        <w:t>MMN</w:t>
      </w:r>
      <w:r w:rsidR="00D01ED5" w:rsidRPr="00B618E5">
        <w:rPr>
          <w:lang w:val="en-GB"/>
        </w:rPr>
        <w:t>)</w:t>
      </w:r>
      <w:r w:rsidRPr="00B618E5">
        <w:rPr>
          <w:lang w:val="en-GB"/>
        </w:rPr>
        <w:t xml:space="preserve"> </w:t>
      </w:r>
      <w:r w:rsidR="00D01ED5" w:rsidRPr="00B618E5">
        <w:rPr>
          <w:lang w:val="en-GB"/>
        </w:rPr>
        <w:t>(</w:t>
      </w:r>
      <w:r w:rsidRPr="00B618E5">
        <w:rPr>
          <w:lang w:val="en-GB"/>
        </w:rPr>
        <w:t>dB</w:t>
      </w:r>
      <w:r w:rsidR="00D01ED5" w:rsidRPr="00B618E5">
        <w:rPr>
          <w:lang w:val="en-GB"/>
        </w:rPr>
        <w:t>)</w:t>
      </w:r>
      <w:r w:rsidRPr="00B618E5">
        <w:rPr>
          <w:lang w:val="en-GB"/>
        </w:rPr>
        <w:t xml:space="preserve">, takes into account the effect of the </w:t>
      </w:r>
      <w:r w:rsidR="00D01ED5" w:rsidRPr="00B618E5">
        <w:rPr>
          <w:lang w:val="en-GB"/>
        </w:rPr>
        <w:t xml:space="preserve">MMN </w:t>
      </w:r>
      <w:r w:rsidRPr="00B618E5">
        <w:rPr>
          <w:lang w:val="en-GB"/>
        </w:rPr>
        <w:t xml:space="preserve">received by the antenna on the system performance. The system equivalent noise figure </w:t>
      </w:r>
      <w:r w:rsidRPr="00B618E5">
        <w:rPr>
          <w:i/>
          <w:lang w:val="en-GB"/>
        </w:rPr>
        <w:t>F</w:t>
      </w:r>
      <w:r w:rsidRPr="00B618E5">
        <w:rPr>
          <w:i/>
          <w:vertAlign w:val="subscript"/>
          <w:lang w:val="en-GB"/>
        </w:rPr>
        <w:t>s</w:t>
      </w:r>
      <w:r w:rsidRPr="00B618E5">
        <w:rPr>
          <w:i/>
          <w:lang w:val="en-GB"/>
        </w:rPr>
        <w:t xml:space="preserve"> </w:t>
      </w:r>
      <w:r w:rsidR="00D01ED5" w:rsidRPr="00B618E5">
        <w:rPr>
          <w:lang w:val="en-GB"/>
        </w:rPr>
        <w:t>(</w:t>
      </w:r>
      <w:r w:rsidRPr="00B618E5">
        <w:rPr>
          <w:lang w:val="en-GB"/>
        </w:rPr>
        <w:t>dB</w:t>
      </w:r>
      <w:r w:rsidR="00D01ED5" w:rsidRPr="00B618E5">
        <w:rPr>
          <w:lang w:val="en-GB"/>
        </w:rPr>
        <w:t>)</w:t>
      </w:r>
      <w:r w:rsidRPr="00B618E5">
        <w:rPr>
          <w:lang w:val="en-GB"/>
        </w:rPr>
        <w:t xml:space="preserve"> to be used for coverage calculations is calculated from the receiver noise figure </w:t>
      </w:r>
      <w:r w:rsidRPr="00B618E5">
        <w:rPr>
          <w:i/>
          <w:lang w:val="en-GB"/>
        </w:rPr>
        <w:t>F</w:t>
      </w:r>
      <w:r w:rsidRPr="00B618E5">
        <w:rPr>
          <w:i/>
          <w:vertAlign w:val="subscript"/>
          <w:lang w:val="en-GB"/>
        </w:rPr>
        <w:t>r</w:t>
      </w:r>
      <w:r w:rsidRPr="00B618E5">
        <w:rPr>
          <w:lang w:val="en-GB"/>
        </w:rPr>
        <w:t xml:space="preserve"> </w:t>
      </w:r>
      <w:r w:rsidR="00D01ED5" w:rsidRPr="00B618E5">
        <w:rPr>
          <w:lang w:val="en-GB"/>
        </w:rPr>
        <w:t>(</w:t>
      </w:r>
      <w:r w:rsidRPr="00B618E5">
        <w:rPr>
          <w:lang w:val="en-GB"/>
        </w:rPr>
        <w:t>dB</w:t>
      </w:r>
      <w:r w:rsidR="00D01ED5" w:rsidRPr="00B618E5">
        <w:rPr>
          <w:lang w:val="en-GB"/>
        </w:rPr>
        <w:t>)</w:t>
      </w:r>
      <w:r w:rsidRPr="00B618E5">
        <w:rPr>
          <w:lang w:val="en-GB"/>
        </w:rPr>
        <w:t xml:space="preserve"> and MMN</w:t>
      </w:r>
      <w:r w:rsidR="007E627A" w:rsidRPr="00B618E5">
        <w:rPr>
          <w:lang w:val="en-GB"/>
        </w:rPr>
        <w:t xml:space="preserve"> (dB) </w:t>
      </w:r>
      <w:r w:rsidRPr="00B618E5">
        <w:rPr>
          <w:lang w:val="en-GB"/>
        </w:rPr>
        <w:t xml:space="preserve">(for details see Annex 2, </w:t>
      </w:r>
      <w:r w:rsidR="00D01ED5" w:rsidRPr="00B618E5">
        <w:rPr>
          <w:lang w:val="en-GB"/>
        </w:rPr>
        <w:t>§ </w:t>
      </w:r>
      <w:r w:rsidRPr="00B618E5">
        <w:rPr>
          <w:lang w:val="en-GB"/>
        </w:rPr>
        <w:t>2.2):</w:t>
      </w:r>
    </w:p>
    <w:p w:rsidR="00D01ED5" w:rsidRPr="00B618E5" w:rsidRDefault="00D01ED5" w:rsidP="00D01ED5">
      <w:pPr>
        <w:pStyle w:val="Blanc"/>
      </w:pPr>
    </w:p>
    <w:p w:rsidR="00D01ED5" w:rsidRPr="00B618E5" w:rsidRDefault="00D01ED5" w:rsidP="00D01ED5">
      <w:pPr>
        <w:pStyle w:val="Equation"/>
        <w:rPr>
          <w:lang w:val="en-GB"/>
        </w:rPr>
      </w:pPr>
      <w:r w:rsidRPr="00B618E5">
        <w:rPr>
          <w:lang w:val="en-GB"/>
        </w:rPr>
        <w:tab/>
      </w:r>
      <w:r w:rsidRPr="00B618E5">
        <w:rPr>
          <w:lang w:val="en-GB"/>
        </w:rPr>
        <w:tab/>
      </w:r>
      <w:r w:rsidR="00B618C7" w:rsidRPr="00B618E5">
        <w:rPr>
          <w:position w:val="-16"/>
          <w:lang w:val="en-GB"/>
        </w:rPr>
        <w:object w:dxaOrig="2720" w:dyaOrig="400">
          <v:shape id="_x0000_i1027" type="#_x0000_t75" style="width:136.05pt;height:20.3pt" o:ole="">
            <v:imagedata r:id="rId17" o:title=""/>
          </v:shape>
          <o:OLEObject Type="Embed" ProgID="Equation.3" ShapeID="_x0000_i1027" DrawAspect="Content" ObjectID="_1506771816" r:id="rId18"/>
        </w:object>
      </w:r>
      <w:r w:rsidRPr="00B618E5">
        <w:rPr>
          <w:lang w:val="en-GB"/>
        </w:rPr>
        <w:tab/>
        <w:t>(3)</w:t>
      </w:r>
    </w:p>
    <w:p w:rsidR="00D01ED5" w:rsidRPr="00B618E5" w:rsidRDefault="00D01ED5" w:rsidP="00D01ED5">
      <w:pPr>
        <w:pStyle w:val="Blanc"/>
      </w:pPr>
    </w:p>
    <w:p w:rsidR="00F31DD9" w:rsidRPr="00B618E5" w:rsidRDefault="00F31DD9" w:rsidP="00F31DD9">
      <w:pPr>
        <w:rPr>
          <w:lang w:val="en-GB"/>
        </w:rPr>
      </w:pPr>
      <w:r w:rsidRPr="00B618E5">
        <w:rPr>
          <w:lang w:val="en-GB"/>
        </w:rPr>
        <w:t xml:space="preserve">The allowance for man-made noise is calculated from an antenna noise factor </w:t>
      </w:r>
      <w:r w:rsidRPr="00B618E5">
        <w:rPr>
          <w:i/>
          <w:lang w:val="en-GB"/>
        </w:rPr>
        <w:t>f</w:t>
      </w:r>
      <w:r w:rsidRPr="00B618E5">
        <w:rPr>
          <w:i/>
          <w:vertAlign w:val="subscript"/>
          <w:lang w:val="en-GB"/>
        </w:rPr>
        <w:t>a</w:t>
      </w:r>
      <w:r w:rsidRPr="00B618E5">
        <w:rPr>
          <w:lang w:val="en-GB"/>
        </w:rPr>
        <w:t>, which takes into account the man-made noise received by the antenna:</w:t>
      </w:r>
    </w:p>
    <w:p w:rsidR="00ED37CF" w:rsidRPr="00B618E5" w:rsidRDefault="00ED37CF" w:rsidP="00ED37CF">
      <w:pPr>
        <w:pStyle w:val="Blanc"/>
      </w:pPr>
    </w:p>
    <w:p w:rsidR="00F31DD9" w:rsidRPr="00B618E5" w:rsidRDefault="00ED37CF" w:rsidP="00810883">
      <w:pPr>
        <w:pStyle w:val="Equation"/>
        <w:rPr>
          <w:lang w:val="en-GB"/>
        </w:rPr>
      </w:pPr>
      <w:r w:rsidRPr="00B618E5">
        <w:rPr>
          <w:szCs w:val="24"/>
          <w:lang w:val="en-GB"/>
        </w:rPr>
        <w:tab/>
      </w:r>
      <w:r w:rsidRPr="00B618E5">
        <w:rPr>
          <w:szCs w:val="24"/>
          <w:lang w:val="en-GB"/>
        </w:rPr>
        <w:tab/>
      </w:r>
      <w:r w:rsidR="00B618C7" w:rsidRPr="00B618E5">
        <w:rPr>
          <w:position w:val="-32"/>
          <w:szCs w:val="24"/>
          <w:lang w:val="en-GB"/>
        </w:rPr>
        <w:object w:dxaOrig="3980" w:dyaOrig="760">
          <v:shape id="_x0000_i1028" type="#_x0000_t75" style="width:198.75pt;height:38pt" o:ole="">
            <v:imagedata r:id="rId19" o:title=""/>
          </v:shape>
          <o:OLEObject Type="Embed" ProgID="Equation.3" ShapeID="_x0000_i1028" DrawAspect="Content" ObjectID="_1506771817" r:id="rId20"/>
        </w:object>
      </w:r>
      <w:r w:rsidR="00F31DD9" w:rsidRPr="00B618E5">
        <w:rPr>
          <w:szCs w:val="24"/>
          <w:lang w:val="en-GB"/>
        </w:rPr>
        <w:tab/>
      </w:r>
      <w:r w:rsidR="00F31DD9" w:rsidRPr="00B618E5">
        <w:rPr>
          <w:iCs/>
          <w:szCs w:val="24"/>
          <w:lang w:val="en-GB"/>
        </w:rPr>
        <w:t>(</w:t>
      </w:r>
      <w:r w:rsidR="00F31DD9" w:rsidRPr="00B618E5">
        <w:rPr>
          <w:iCs/>
          <w:noProof/>
          <w:szCs w:val="24"/>
          <w:lang w:val="en-GB"/>
        </w:rPr>
        <w:t>4</w:t>
      </w:r>
      <w:r w:rsidR="00F31DD9" w:rsidRPr="00B618E5">
        <w:rPr>
          <w:iCs/>
          <w:szCs w:val="24"/>
          <w:lang w:val="en-GB"/>
        </w:rPr>
        <w:t>)</w:t>
      </w:r>
    </w:p>
    <w:p w:rsidR="00ED37CF" w:rsidRPr="00B618E5" w:rsidRDefault="00ED37CF" w:rsidP="00ED37CF">
      <w:pPr>
        <w:pStyle w:val="Blanc"/>
      </w:pPr>
    </w:p>
    <w:p w:rsidR="00F31DD9" w:rsidRPr="00B618E5" w:rsidRDefault="00F31DD9" w:rsidP="00F31DD9">
      <w:pPr>
        <w:rPr>
          <w:lang w:val="en-GB"/>
        </w:rPr>
      </w:pPr>
      <w:r w:rsidRPr="00B618E5">
        <w:rPr>
          <w:lang w:val="en-GB"/>
        </w:rPr>
        <w:t>where</w:t>
      </w:r>
      <w:r w:rsidR="00ED37CF" w:rsidRPr="00B618E5">
        <w:rPr>
          <w:lang w:val="en-GB"/>
        </w:rPr>
        <w:t>:</w:t>
      </w:r>
    </w:p>
    <w:p w:rsidR="00C43F50" w:rsidRPr="00B618E5" w:rsidRDefault="00F31DD9" w:rsidP="00C43F50">
      <w:pPr>
        <w:pStyle w:val="Equationlegend"/>
        <w:rPr>
          <w:lang w:val="en-GB"/>
        </w:rPr>
      </w:pPr>
      <w:r w:rsidRPr="00B618E5">
        <w:rPr>
          <w:lang w:val="en-GB"/>
        </w:rPr>
        <w:tab/>
      </w:r>
      <w:r w:rsidRPr="00B618E5">
        <w:rPr>
          <w:i/>
          <w:iCs/>
          <w:lang w:val="en-GB"/>
        </w:rPr>
        <w:t>f</w:t>
      </w:r>
      <w:r w:rsidRPr="00B618E5">
        <w:rPr>
          <w:i/>
          <w:iCs/>
          <w:vertAlign w:val="subscript"/>
          <w:lang w:val="en-GB"/>
        </w:rPr>
        <w:t>r</w:t>
      </w:r>
      <w:r w:rsidR="00261661" w:rsidRPr="00B618E5">
        <w:rPr>
          <w:lang w:val="en-GB"/>
        </w:rPr>
        <w:t xml:space="preserve"> :</w:t>
      </w:r>
      <w:r w:rsidRPr="00B618E5">
        <w:rPr>
          <w:lang w:val="en-GB"/>
        </w:rPr>
        <w:tab/>
      </w:r>
      <w:r w:rsidR="00C43F50" w:rsidRPr="00B618E5">
        <w:rPr>
          <w:lang w:val="en-GB"/>
        </w:rPr>
        <w:t xml:space="preserve">the receiver noise factor: </w:t>
      </w:r>
    </w:p>
    <w:p w:rsidR="00F31DD9" w:rsidRPr="00B618E5" w:rsidRDefault="00C43F50" w:rsidP="009E13E0">
      <w:pPr>
        <w:pStyle w:val="Equation"/>
        <w:spacing w:before="0"/>
        <w:rPr>
          <w:lang w:val="en-GB"/>
        </w:rPr>
      </w:pPr>
      <w:r w:rsidRPr="00B618E5">
        <w:rPr>
          <w:lang w:val="en-GB"/>
        </w:rPr>
        <w:tab/>
      </w:r>
      <w:r w:rsidRPr="00B618E5">
        <w:rPr>
          <w:lang w:val="en-GB"/>
        </w:rPr>
        <w:tab/>
      </w:r>
      <w:r w:rsidR="007E627A" w:rsidRPr="00B618E5">
        <w:rPr>
          <w:position w:val="-16"/>
          <w:lang w:val="en-GB"/>
        </w:rPr>
        <w:object w:dxaOrig="1060" w:dyaOrig="660">
          <v:shape id="_x0000_i1029" type="#_x0000_t75" style="width:53pt;height:32.7pt" o:ole="">
            <v:imagedata r:id="rId21" o:title=""/>
          </v:shape>
          <o:OLEObject Type="Embed" ProgID="Equation.3" ShapeID="_x0000_i1029" DrawAspect="Content" ObjectID="_1506771818" r:id="rId22"/>
        </w:object>
      </w:r>
      <w:r w:rsidR="00F31DD9" w:rsidRPr="00B618E5">
        <w:rPr>
          <w:lang w:val="en-GB"/>
        </w:rPr>
        <w:tab/>
        <w:t>(</w:t>
      </w:r>
      <w:r w:rsidR="00F31DD9" w:rsidRPr="00B618E5">
        <w:rPr>
          <w:noProof/>
          <w:lang w:val="en-GB"/>
        </w:rPr>
        <w:t>5</w:t>
      </w:r>
      <w:r w:rsidR="00F31DD9" w:rsidRPr="00B618E5">
        <w:rPr>
          <w:lang w:val="en-GB"/>
        </w:rPr>
        <w:t>)</w:t>
      </w:r>
    </w:p>
    <w:p w:rsidR="00C43F50" w:rsidRPr="00B618E5" w:rsidRDefault="00F31DD9" w:rsidP="00C43F50">
      <w:pPr>
        <w:pStyle w:val="Equationlegend"/>
        <w:rPr>
          <w:lang w:val="en-GB"/>
        </w:rPr>
      </w:pPr>
      <w:r w:rsidRPr="00B618E5">
        <w:rPr>
          <w:lang w:val="en-GB"/>
        </w:rPr>
        <w:tab/>
      </w:r>
      <w:r w:rsidRPr="00B618E5">
        <w:rPr>
          <w:i/>
          <w:iCs/>
          <w:lang w:val="en-GB"/>
        </w:rPr>
        <w:t>f</w:t>
      </w:r>
      <w:r w:rsidRPr="00B618E5">
        <w:rPr>
          <w:i/>
          <w:iCs/>
          <w:vertAlign w:val="subscript"/>
          <w:lang w:val="en-GB"/>
        </w:rPr>
        <w:t>a</w:t>
      </w:r>
      <w:r w:rsidR="00261661" w:rsidRPr="00B618E5">
        <w:rPr>
          <w:lang w:val="en-GB"/>
        </w:rPr>
        <w:t xml:space="preserve"> :</w:t>
      </w:r>
      <w:r w:rsidRPr="00B618E5">
        <w:rPr>
          <w:lang w:val="en-GB"/>
        </w:rPr>
        <w:tab/>
      </w:r>
      <w:r w:rsidR="00C43F50" w:rsidRPr="00B618E5">
        <w:rPr>
          <w:lang w:val="en-GB"/>
        </w:rPr>
        <w:t>the antenna noise factor:</w:t>
      </w:r>
    </w:p>
    <w:p w:rsidR="00F31DD9" w:rsidRPr="00B618E5" w:rsidRDefault="00C43F50" w:rsidP="009E13E0">
      <w:pPr>
        <w:pStyle w:val="Equation"/>
        <w:spacing w:before="0"/>
        <w:rPr>
          <w:lang w:val="en-GB"/>
        </w:rPr>
      </w:pPr>
      <w:r w:rsidRPr="00B618E5">
        <w:rPr>
          <w:lang w:val="en-GB"/>
        </w:rPr>
        <w:tab/>
      </w:r>
      <w:r w:rsidRPr="00B618E5">
        <w:rPr>
          <w:lang w:val="en-GB"/>
        </w:rPr>
        <w:tab/>
      </w:r>
      <w:r w:rsidR="007E627A" w:rsidRPr="00B618E5">
        <w:rPr>
          <w:position w:val="-16"/>
          <w:lang w:val="en-GB"/>
        </w:rPr>
        <w:object w:dxaOrig="1100" w:dyaOrig="660">
          <v:shape id="_x0000_i1030" type="#_x0000_t75" style="width:54.75pt;height:32.7pt" o:ole="">
            <v:imagedata r:id="rId23" o:title=""/>
          </v:shape>
          <o:OLEObject Type="Embed" ProgID="Equation.3" ShapeID="_x0000_i1030" DrawAspect="Content" ObjectID="_1506771819" r:id="rId24"/>
        </w:object>
      </w:r>
      <w:r w:rsidRPr="00B618E5">
        <w:rPr>
          <w:lang w:val="en-GB"/>
        </w:rPr>
        <w:tab/>
      </w:r>
      <w:r w:rsidR="00F31DD9" w:rsidRPr="00B618E5">
        <w:rPr>
          <w:lang w:val="en-GB"/>
        </w:rPr>
        <w:t>(</w:t>
      </w:r>
      <w:r w:rsidR="00F31DD9" w:rsidRPr="00B618E5">
        <w:rPr>
          <w:noProof/>
          <w:lang w:val="en-GB"/>
        </w:rPr>
        <w:t>6</w:t>
      </w:r>
      <w:r w:rsidR="00F31DD9" w:rsidRPr="00B618E5">
        <w:rPr>
          <w:lang w:val="en-GB"/>
        </w:rPr>
        <w:t>)</w:t>
      </w:r>
    </w:p>
    <w:p w:rsidR="007E627A" w:rsidRPr="00B618E5" w:rsidRDefault="007E627A" w:rsidP="007E627A">
      <w:pPr>
        <w:pStyle w:val="Blanc"/>
      </w:pPr>
    </w:p>
    <w:p w:rsidR="00F31DD9" w:rsidRPr="00B618E5" w:rsidRDefault="00261661" w:rsidP="009E13E0">
      <w:pPr>
        <w:pStyle w:val="Equationlegend"/>
        <w:spacing w:before="0"/>
        <w:rPr>
          <w:lang w:val="en-GB"/>
        </w:rPr>
      </w:pPr>
      <w:r w:rsidRPr="00B618E5">
        <w:rPr>
          <w:lang w:val="en-GB"/>
        </w:rPr>
        <w:tab/>
        <w:t>where</w:t>
      </w:r>
      <w:r w:rsidR="00C43F50" w:rsidRPr="00B618E5">
        <w:rPr>
          <w:lang w:val="en-GB"/>
        </w:rPr>
        <w:t xml:space="preserve"> :</w:t>
      </w:r>
    </w:p>
    <w:p w:rsidR="007E627A" w:rsidRPr="00B618E5" w:rsidRDefault="007E627A" w:rsidP="007E627A">
      <w:pPr>
        <w:pStyle w:val="Blanc"/>
      </w:pPr>
    </w:p>
    <w:p w:rsidR="00F31DD9" w:rsidRPr="00B618E5" w:rsidRDefault="007E627A" w:rsidP="00C43F50">
      <w:pPr>
        <w:pStyle w:val="Equationlegend"/>
        <w:rPr>
          <w:lang w:val="en-GB"/>
        </w:rPr>
      </w:pPr>
      <w:r w:rsidRPr="00B618E5">
        <w:rPr>
          <w:lang w:val="en-GB"/>
        </w:rPr>
        <w:tab/>
      </w:r>
      <w:r w:rsidR="00F31DD9" w:rsidRPr="00B618E5">
        <w:rPr>
          <w:i/>
          <w:lang w:val="en-GB"/>
        </w:rPr>
        <w:t>F</w:t>
      </w:r>
      <w:r w:rsidR="00F31DD9" w:rsidRPr="00B618E5">
        <w:rPr>
          <w:i/>
          <w:vertAlign w:val="subscript"/>
          <w:lang w:val="en-GB"/>
        </w:rPr>
        <w:t>a</w:t>
      </w:r>
      <w:r w:rsidR="00C43F50" w:rsidRPr="00B618E5">
        <w:rPr>
          <w:iCs/>
          <w:lang w:val="en-GB"/>
        </w:rPr>
        <w:t xml:space="preserve"> :</w:t>
      </w:r>
      <w:r w:rsidR="00F31DD9" w:rsidRPr="00B618E5">
        <w:rPr>
          <w:lang w:val="en-GB"/>
        </w:rPr>
        <w:tab/>
        <w:t>the antenna noise figure.</w:t>
      </w:r>
    </w:p>
    <w:p w:rsidR="00F31DD9" w:rsidRPr="00B618E5" w:rsidRDefault="00F31DD9" w:rsidP="00A43191">
      <w:pPr>
        <w:pStyle w:val="Heading3"/>
        <w:rPr>
          <w:lang w:val="en-GB"/>
        </w:rPr>
      </w:pPr>
      <w:bookmarkStart w:id="220" w:name="_Toc293603690"/>
      <w:bookmarkStart w:id="221" w:name="_Toc293603804"/>
      <w:bookmarkStart w:id="222" w:name="_Toc300665002"/>
      <w:bookmarkStart w:id="223" w:name="_Toc300666592"/>
      <w:bookmarkStart w:id="224" w:name="_Toc301429281"/>
      <w:bookmarkStart w:id="225" w:name="_Toc302049574"/>
      <w:r w:rsidRPr="00B618E5">
        <w:rPr>
          <w:lang w:val="en-GB"/>
        </w:rPr>
        <w:lastRenderedPageBreak/>
        <w:t>3.6.1</w:t>
      </w:r>
      <w:r w:rsidRPr="00B618E5">
        <w:rPr>
          <w:lang w:val="en-GB"/>
        </w:rPr>
        <w:tab/>
        <w:t>Allowance for man-made noise for fixed, portable and mobile reception</w:t>
      </w:r>
      <w:bookmarkEnd w:id="220"/>
      <w:bookmarkEnd w:id="221"/>
      <w:bookmarkEnd w:id="222"/>
      <w:bookmarkEnd w:id="223"/>
      <w:bookmarkEnd w:id="224"/>
      <w:bookmarkEnd w:id="225"/>
    </w:p>
    <w:p w:rsidR="00F31DD9" w:rsidRPr="00B618E5" w:rsidRDefault="007E627A" w:rsidP="00B618E5">
      <w:pPr>
        <w:keepNext/>
        <w:keepLines/>
        <w:rPr>
          <w:lang w:val="en-GB"/>
        </w:rPr>
      </w:pPr>
      <w:r w:rsidRPr="00B618E5">
        <w:rPr>
          <w:lang w:val="en-GB"/>
        </w:rPr>
        <w:t>Recommendation ITU-R P.</w:t>
      </w:r>
      <w:r w:rsidR="00F31DD9" w:rsidRPr="00B618E5">
        <w:rPr>
          <w:lang w:val="en-GB"/>
        </w:rPr>
        <w:t xml:space="preserve">372 gives the legal values to calculate the allowance of man-man noise in different areas and frequencies with the definitions of the antenna noise figure, its mean values </w:t>
      </w:r>
      <w:r w:rsidR="00F31DD9" w:rsidRPr="00B618E5">
        <w:rPr>
          <w:i/>
          <w:lang w:val="en-GB"/>
        </w:rPr>
        <w:t>F</w:t>
      </w:r>
      <w:r w:rsidR="00F31DD9" w:rsidRPr="00B618E5">
        <w:rPr>
          <w:i/>
          <w:vertAlign w:val="subscript"/>
          <w:lang w:val="en-GB"/>
        </w:rPr>
        <w:t>a,med</w:t>
      </w:r>
      <w:r w:rsidR="00F31DD9" w:rsidRPr="00B618E5">
        <w:rPr>
          <w:lang w:val="en-GB"/>
        </w:rPr>
        <w:t xml:space="preserve"> and the values of decile variations (10% and 90%) measured in different regions as a function of the frequency. The equation to calculate the antenna noise figure is given in </w:t>
      </w:r>
      <w:r w:rsidR="00B618E5">
        <w:rPr>
          <w:lang w:val="en-GB"/>
        </w:rPr>
        <w:t>Recommendation ITU</w:t>
      </w:r>
      <w:r w:rsidR="00B618E5">
        <w:rPr>
          <w:lang w:val="en-GB"/>
        </w:rPr>
        <w:noBreakHyphen/>
        <w:t>R </w:t>
      </w:r>
      <w:r w:rsidRPr="00B618E5">
        <w:rPr>
          <w:lang w:val="en-GB"/>
        </w:rPr>
        <w:t>P.</w:t>
      </w:r>
      <w:r w:rsidR="00F31DD9" w:rsidRPr="00B618E5">
        <w:rPr>
          <w:lang w:val="en-GB"/>
        </w:rPr>
        <w:t>372 by:</w:t>
      </w:r>
    </w:p>
    <w:p w:rsidR="009E13E0" w:rsidRPr="00B618E5" w:rsidRDefault="009E13E0" w:rsidP="009E13E0">
      <w:pPr>
        <w:pStyle w:val="Blanc"/>
      </w:pPr>
    </w:p>
    <w:p w:rsidR="00F31DD9" w:rsidRPr="00B618E5" w:rsidRDefault="00C43F50" w:rsidP="005E5C19">
      <w:pPr>
        <w:pStyle w:val="Equation"/>
        <w:rPr>
          <w:lang w:val="en-GB"/>
        </w:rPr>
      </w:pPr>
      <w:r w:rsidRPr="00B618E5">
        <w:rPr>
          <w:lang w:val="en-GB"/>
        </w:rPr>
        <w:tab/>
      </w:r>
      <w:r w:rsidR="009E13E0" w:rsidRPr="00B618E5">
        <w:rPr>
          <w:lang w:val="en-GB"/>
        </w:rPr>
        <w:tab/>
      </w:r>
      <w:r w:rsidR="00B618C7" w:rsidRPr="00B618E5">
        <w:rPr>
          <w:position w:val="-14"/>
          <w:lang w:val="en-GB"/>
        </w:rPr>
        <w:object w:dxaOrig="4260" w:dyaOrig="380">
          <v:shape id="_x0000_i1031" type="#_x0000_t75" style="width:212.9pt;height:19pt" o:ole="">
            <v:imagedata r:id="rId25" o:title=""/>
          </v:shape>
          <o:OLEObject Type="Embed" ProgID="Equation.3" ShapeID="_x0000_i1031" DrawAspect="Content" ObjectID="_1506771820" r:id="rId26"/>
        </w:object>
      </w:r>
      <w:r w:rsidR="009E13E0" w:rsidRPr="00B618E5">
        <w:rPr>
          <w:lang w:val="en-GB"/>
        </w:rPr>
        <w:tab/>
      </w:r>
      <w:r w:rsidR="00F31DD9" w:rsidRPr="00B618E5">
        <w:rPr>
          <w:lang w:val="en-GB"/>
        </w:rPr>
        <w:t>(</w:t>
      </w:r>
      <w:r w:rsidR="00F31DD9" w:rsidRPr="00B618E5">
        <w:rPr>
          <w:noProof/>
          <w:lang w:val="en-GB"/>
        </w:rPr>
        <w:t>7</w:t>
      </w:r>
      <w:r w:rsidR="00F31DD9" w:rsidRPr="00B618E5">
        <w:rPr>
          <w:lang w:val="en-GB"/>
        </w:rPr>
        <w:t>)</w:t>
      </w:r>
    </w:p>
    <w:p w:rsidR="00F31DD9" w:rsidRPr="00B618E5" w:rsidRDefault="00F31DD9" w:rsidP="007E627A">
      <w:pPr>
        <w:rPr>
          <w:lang w:val="en-GB"/>
        </w:rPr>
      </w:pPr>
      <w:r w:rsidRPr="00B618E5">
        <w:rPr>
          <w:lang w:val="en-GB"/>
        </w:rPr>
        <w:t xml:space="preserve">For all reception modes the residential area (Curve B in </w:t>
      </w:r>
      <w:r w:rsidR="007E627A" w:rsidRPr="00B618E5">
        <w:rPr>
          <w:lang w:val="en-GB"/>
        </w:rPr>
        <w:t>Recommendation ITU-R P.372</w:t>
      </w:r>
      <w:r w:rsidRPr="00B618E5">
        <w:rPr>
          <w:lang w:val="en-GB"/>
        </w:rPr>
        <w:t xml:space="preserve">) is assumed. In this case the values for the variables </w:t>
      </w:r>
      <w:r w:rsidRPr="00B618E5">
        <w:rPr>
          <w:i/>
          <w:iCs/>
          <w:lang w:val="en-GB"/>
        </w:rPr>
        <w:t>c</w:t>
      </w:r>
      <w:r w:rsidRPr="00B618E5">
        <w:rPr>
          <w:lang w:val="en-GB"/>
        </w:rPr>
        <w:t xml:space="preserve"> and </w:t>
      </w:r>
      <w:r w:rsidRPr="00B618E5">
        <w:rPr>
          <w:i/>
          <w:iCs/>
          <w:lang w:val="en-GB"/>
        </w:rPr>
        <w:t>d</w:t>
      </w:r>
      <w:r w:rsidRPr="00B618E5">
        <w:rPr>
          <w:lang w:val="en-GB"/>
        </w:rPr>
        <w:t xml:space="preserve"> are given by:</w:t>
      </w:r>
    </w:p>
    <w:p w:rsidR="009E13E0" w:rsidRPr="00B618E5" w:rsidRDefault="009E13E0" w:rsidP="009E13E0">
      <w:pPr>
        <w:pStyle w:val="Blanc"/>
      </w:pPr>
    </w:p>
    <w:p w:rsidR="00F31DD9" w:rsidRPr="00B618E5" w:rsidRDefault="00F31DD9" w:rsidP="00F31DD9">
      <w:pPr>
        <w:pStyle w:val="Equation"/>
        <w:rPr>
          <w:lang w:val="en-GB"/>
        </w:rPr>
      </w:pPr>
      <w:r w:rsidRPr="00B618E5">
        <w:rPr>
          <w:lang w:val="en-GB"/>
        </w:rPr>
        <w:tab/>
      </w:r>
      <w:r w:rsidRPr="00B618E5">
        <w:rPr>
          <w:lang w:val="en-GB"/>
        </w:rPr>
        <w:tab/>
      </w:r>
      <w:r w:rsidRPr="00B618E5">
        <w:rPr>
          <w:i/>
          <w:iCs/>
          <w:lang w:val="en-GB"/>
        </w:rPr>
        <w:t>c = </w:t>
      </w:r>
      <w:r w:rsidRPr="00B618E5">
        <w:rPr>
          <w:lang w:val="en-GB"/>
        </w:rPr>
        <w:t>72.5                </w:t>
      </w:r>
      <w:r w:rsidRPr="00B618E5">
        <w:rPr>
          <w:i/>
          <w:iCs/>
          <w:lang w:val="en-GB"/>
        </w:rPr>
        <w:t>d = </w:t>
      </w:r>
      <w:r w:rsidRPr="00B618E5">
        <w:rPr>
          <w:lang w:val="en-GB"/>
        </w:rPr>
        <w:t>27.7</w:t>
      </w:r>
    </w:p>
    <w:p w:rsidR="00F31DD9" w:rsidRPr="00B618E5" w:rsidRDefault="00F31DD9" w:rsidP="009E13E0">
      <w:pPr>
        <w:rPr>
          <w:lang w:val="en-GB"/>
        </w:rPr>
      </w:pPr>
      <w:r w:rsidRPr="00B618E5">
        <w:rPr>
          <w:lang w:val="en-GB"/>
        </w:rPr>
        <w:t xml:space="preserve">Herewith the values of the medium antenna noise figure </w:t>
      </w:r>
      <w:r w:rsidRPr="00B618E5">
        <w:rPr>
          <w:i/>
          <w:lang w:val="en-GB"/>
        </w:rPr>
        <w:t>F</w:t>
      </w:r>
      <w:r w:rsidRPr="00B618E5">
        <w:rPr>
          <w:i/>
          <w:vertAlign w:val="subscript"/>
          <w:lang w:val="en-GB"/>
        </w:rPr>
        <w:t>a,med</w:t>
      </w:r>
      <w:r w:rsidRPr="00B618E5">
        <w:rPr>
          <w:lang w:val="en-GB"/>
        </w:rPr>
        <w:t xml:space="preserve"> </w:t>
      </w:r>
      <w:r w:rsidR="009E13E0" w:rsidRPr="00B618E5">
        <w:rPr>
          <w:lang w:val="en-GB"/>
        </w:rPr>
        <w:t>(</w:t>
      </w:r>
      <w:r w:rsidRPr="00B618E5">
        <w:rPr>
          <w:lang w:val="en-GB"/>
        </w:rPr>
        <w:t>dB</w:t>
      </w:r>
      <w:r w:rsidR="009E13E0" w:rsidRPr="00B618E5">
        <w:rPr>
          <w:lang w:val="en-GB"/>
        </w:rPr>
        <w:t>)</w:t>
      </w:r>
      <w:r w:rsidRPr="00B618E5">
        <w:rPr>
          <w:lang w:val="en-GB"/>
        </w:rPr>
        <w:t xml:space="preserve"> can be computed. The results are shown in Table 11.</w:t>
      </w:r>
    </w:p>
    <w:p w:rsidR="00F31DD9" w:rsidRPr="00B618E5" w:rsidRDefault="009E13E0" w:rsidP="00F31DD9">
      <w:pPr>
        <w:pStyle w:val="TableNo"/>
        <w:rPr>
          <w:lang w:val="en-GB"/>
        </w:rPr>
      </w:pPr>
      <w:bookmarkStart w:id="226" w:name="_Ref281999288"/>
      <w:r w:rsidRPr="00B618E5">
        <w:rPr>
          <w:lang w:val="en-GB"/>
        </w:rPr>
        <w:t>TABLE </w:t>
      </w:r>
      <w:r w:rsidR="00F31DD9" w:rsidRPr="00B618E5">
        <w:rPr>
          <w:noProof/>
          <w:lang w:val="en-GB"/>
        </w:rPr>
        <w:t>11</w:t>
      </w:r>
      <w:bookmarkEnd w:id="226"/>
    </w:p>
    <w:p w:rsidR="00F31DD9" w:rsidRPr="00B618E5" w:rsidRDefault="00F31DD9" w:rsidP="00F31DD9">
      <w:pPr>
        <w:pStyle w:val="Tabletitle"/>
        <w:rPr>
          <w:lang w:val="en-GB"/>
        </w:rPr>
      </w:pPr>
      <w:r w:rsidRPr="00B618E5">
        <w:rPr>
          <w:lang w:val="en-GB"/>
        </w:rPr>
        <w:t xml:space="preserve">Medium antenna noise figure </w:t>
      </w:r>
      <w:r w:rsidRPr="00B618E5">
        <w:rPr>
          <w:bCs/>
          <w:i/>
          <w:iCs/>
          <w:lang w:val="en-GB"/>
        </w:rPr>
        <w:t>F</w:t>
      </w:r>
      <w:r w:rsidRPr="00B618E5">
        <w:rPr>
          <w:bCs/>
          <w:i/>
          <w:iCs/>
          <w:vertAlign w:val="subscript"/>
          <w:lang w:val="en-GB"/>
        </w:rPr>
        <w:t>a,med</w:t>
      </w:r>
    </w:p>
    <w:tbl>
      <w:tblPr>
        <w:tblW w:w="6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90"/>
        <w:gridCol w:w="830"/>
        <w:gridCol w:w="990"/>
        <w:gridCol w:w="994"/>
      </w:tblGrid>
      <w:tr w:rsidR="009E13E0" w:rsidRPr="00B618E5" w:rsidTr="00175458">
        <w:trPr>
          <w:jc w:val="center"/>
        </w:trPr>
        <w:tc>
          <w:tcPr>
            <w:tcW w:w="3418" w:type="dxa"/>
            <w:tcBorders>
              <w:top w:val="single" w:sz="4" w:space="0" w:color="auto"/>
              <w:left w:val="single" w:sz="4" w:space="0" w:color="auto"/>
              <w:bottom w:val="single" w:sz="4" w:space="0" w:color="auto"/>
              <w:right w:val="single" w:sz="4" w:space="0" w:color="auto"/>
            </w:tcBorders>
            <w:shd w:val="clear" w:color="auto" w:fill="auto"/>
            <w:noWrap/>
            <w:hideMark/>
          </w:tcPr>
          <w:p w:rsidR="009E13E0" w:rsidRPr="00B618E5" w:rsidRDefault="009E13E0" w:rsidP="007E627A">
            <w:pPr>
              <w:pStyle w:val="Tablehead"/>
              <w:jc w:val="left"/>
              <w:rPr>
                <w:lang w:val="en-GB"/>
              </w:rPr>
            </w:pPr>
            <w:r w:rsidRPr="00B618E5">
              <w:rPr>
                <w:lang w:val="en-GB"/>
              </w:rPr>
              <w:t>Frequency (MHz)</w:t>
            </w:r>
          </w:p>
        </w:tc>
        <w:tc>
          <w:tcPr>
            <w:tcW w:w="711" w:type="dxa"/>
            <w:tcBorders>
              <w:top w:val="single" w:sz="4" w:space="0" w:color="auto"/>
              <w:left w:val="single" w:sz="4" w:space="0" w:color="auto"/>
              <w:bottom w:val="single" w:sz="4" w:space="0" w:color="auto"/>
              <w:right w:val="single" w:sz="4" w:space="0" w:color="auto"/>
            </w:tcBorders>
          </w:tcPr>
          <w:p w:rsidR="009E13E0" w:rsidRPr="00B618E5" w:rsidRDefault="009E13E0" w:rsidP="004A23B7">
            <w:pPr>
              <w:pStyle w:val="Tablehead"/>
              <w:rPr>
                <w:lang w:val="en-GB"/>
              </w:rPr>
            </w:pPr>
            <w:r w:rsidRPr="00B618E5">
              <w:rPr>
                <w:lang w:val="en-GB"/>
              </w:rPr>
              <w:t>65</w:t>
            </w:r>
          </w:p>
        </w:tc>
        <w:tc>
          <w:tcPr>
            <w:tcW w:w="848" w:type="dxa"/>
            <w:tcBorders>
              <w:top w:val="single" w:sz="4" w:space="0" w:color="auto"/>
              <w:left w:val="single" w:sz="4" w:space="0" w:color="auto"/>
              <w:bottom w:val="single" w:sz="4" w:space="0" w:color="auto"/>
              <w:right w:val="single" w:sz="4" w:space="0" w:color="auto"/>
            </w:tcBorders>
            <w:shd w:val="clear" w:color="auto" w:fill="auto"/>
          </w:tcPr>
          <w:p w:rsidR="009E13E0" w:rsidRPr="00B618E5" w:rsidRDefault="009E13E0" w:rsidP="004A23B7">
            <w:pPr>
              <w:pStyle w:val="Tablehead"/>
              <w:rPr>
                <w:lang w:val="en-GB"/>
              </w:rPr>
            </w:pPr>
            <w:r w:rsidRPr="00B618E5">
              <w:rPr>
                <w:lang w:val="en-GB"/>
              </w:rPr>
              <w:t>100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9E13E0" w:rsidRPr="00B618E5" w:rsidRDefault="009E13E0" w:rsidP="004A23B7">
            <w:pPr>
              <w:pStyle w:val="Tablehead"/>
              <w:rPr>
                <w:lang w:val="en-GB"/>
              </w:rPr>
            </w:pPr>
            <w:r w:rsidRPr="00B618E5">
              <w:rPr>
                <w:lang w:val="en-GB"/>
              </w:rPr>
              <w:t>200</w:t>
            </w:r>
          </w:p>
        </w:tc>
      </w:tr>
      <w:tr w:rsidR="009E13E0" w:rsidRPr="00B618E5" w:rsidTr="00175458">
        <w:trPr>
          <w:jc w:val="center"/>
        </w:trPr>
        <w:tc>
          <w:tcPr>
            <w:tcW w:w="3418" w:type="dxa"/>
            <w:tcBorders>
              <w:top w:val="single" w:sz="4" w:space="0" w:color="auto"/>
              <w:left w:val="single" w:sz="4" w:space="0" w:color="auto"/>
              <w:bottom w:val="single" w:sz="4" w:space="0" w:color="auto"/>
              <w:right w:val="single" w:sz="4" w:space="0" w:color="auto"/>
            </w:tcBorders>
            <w:shd w:val="clear" w:color="auto" w:fill="auto"/>
            <w:noWrap/>
            <w:hideMark/>
          </w:tcPr>
          <w:p w:rsidR="009E13E0" w:rsidRPr="00B618E5" w:rsidRDefault="009E13E0" w:rsidP="00D869E2">
            <w:pPr>
              <w:pStyle w:val="Tabletext"/>
              <w:jc w:val="left"/>
              <w:rPr>
                <w:lang w:val="en-GB"/>
              </w:rPr>
            </w:pPr>
            <w:r w:rsidRPr="00B618E5">
              <w:rPr>
                <w:lang w:val="en-GB"/>
              </w:rPr>
              <w:t xml:space="preserve">Medium antenna noise figure </w:t>
            </w:r>
            <w:r w:rsidRPr="00B618E5">
              <w:rPr>
                <w:i/>
                <w:iCs/>
                <w:lang w:val="en-GB"/>
              </w:rPr>
              <w:t>F</w:t>
            </w:r>
            <w:r w:rsidRPr="00B618E5">
              <w:rPr>
                <w:i/>
                <w:iCs/>
                <w:vertAlign w:val="subscript"/>
                <w:lang w:val="en-GB"/>
              </w:rPr>
              <w:t>a,med</w:t>
            </w:r>
            <w:r w:rsidRPr="00B618E5">
              <w:rPr>
                <w:lang w:val="en-GB"/>
              </w:rPr>
              <w:t xml:space="preserve"> for residential area (curve B) (dB)</w:t>
            </w:r>
          </w:p>
        </w:tc>
        <w:tc>
          <w:tcPr>
            <w:tcW w:w="711" w:type="dxa"/>
            <w:tcBorders>
              <w:top w:val="single" w:sz="4" w:space="0" w:color="auto"/>
              <w:left w:val="single" w:sz="4" w:space="0" w:color="auto"/>
              <w:bottom w:val="single" w:sz="4" w:space="0" w:color="auto"/>
              <w:right w:val="single" w:sz="4" w:space="0" w:color="auto"/>
            </w:tcBorders>
          </w:tcPr>
          <w:p w:rsidR="009E13E0" w:rsidRPr="00B618E5" w:rsidRDefault="009E13E0" w:rsidP="009E13E0">
            <w:pPr>
              <w:pStyle w:val="Tabletext"/>
              <w:jc w:val="center"/>
              <w:rPr>
                <w:lang w:val="en-GB"/>
              </w:rPr>
            </w:pPr>
            <w:r w:rsidRPr="00B618E5">
              <w:rPr>
                <w:lang w:val="en-GB"/>
              </w:rPr>
              <w:t>22.28</w:t>
            </w:r>
          </w:p>
        </w:tc>
        <w:tc>
          <w:tcPr>
            <w:tcW w:w="848" w:type="dxa"/>
            <w:tcBorders>
              <w:top w:val="single" w:sz="4" w:space="0" w:color="auto"/>
              <w:left w:val="single" w:sz="4" w:space="0" w:color="auto"/>
              <w:bottom w:val="single" w:sz="4" w:space="0" w:color="auto"/>
              <w:right w:val="single" w:sz="4" w:space="0" w:color="auto"/>
            </w:tcBorders>
            <w:shd w:val="clear" w:color="auto" w:fill="auto"/>
          </w:tcPr>
          <w:p w:rsidR="009E13E0" w:rsidRPr="00B618E5" w:rsidRDefault="009E13E0" w:rsidP="009E13E0">
            <w:pPr>
              <w:pStyle w:val="Tabletext"/>
              <w:jc w:val="center"/>
              <w:rPr>
                <w:lang w:val="en-GB"/>
              </w:rPr>
            </w:pPr>
            <w:r w:rsidRPr="00B618E5">
              <w:rPr>
                <w:lang w:val="en-GB"/>
              </w:rPr>
              <w:t>17.10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9E13E0" w:rsidRPr="00B618E5" w:rsidRDefault="009E13E0" w:rsidP="009E13E0">
            <w:pPr>
              <w:pStyle w:val="Tabletext"/>
              <w:jc w:val="center"/>
              <w:rPr>
                <w:lang w:val="en-GB"/>
              </w:rPr>
            </w:pPr>
            <w:r w:rsidRPr="00B618E5">
              <w:rPr>
                <w:lang w:val="en-GB"/>
              </w:rPr>
              <w:t>8.76</w:t>
            </w:r>
          </w:p>
        </w:tc>
      </w:tr>
    </w:tbl>
    <w:p w:rsidR="00F31DD9" w:rsidRPr="00B618E5" w:rsidRDefault="00F31DD9" w:rsidP="004A2418">
      <w:pPr>
        <w:pStyle w:val="Tablefin"/>
      </w:pPr>
    </w:p>
    <w:p w:rsidR="00F31DD9" w:rsidRPr="00B618E5" w:rsidRDefault="00F31DD9" w:rsidP="004A2418">
      <w:pPr>
        <w:rPr>
          <w:lang w:val="en-GB"/>
        </w:rPr>
      </w:pPr>
      <w:r w:rsidRPr="00B618E5">
        <w:rPr>
          <w:lang w:val="en-GB"/>
        </w:rPr>
        <w:t xml:space="preserve">Herewith the MMN </w:t>
      </w:r>
      <w:r w:rsidR="004A2418" w:rsidRPr="00B618E5">
        <w:rPr>
          <w:lang w:val="en-GB"/>
        </w:rPr>
        <w:t>(</w:t>
      </w:r>
      <w:r w:rsidRPr="00B618E5">
        <w:rPr>
          <w:lang w:val="en-GB"/>
        </w:rPr>
        <w:t>dB</w:t>
      </w:r>
      <w:r w:rsidR="004A2418" w:rsidRPr="00B618E5">
        <w:rPr>
          <w:lang w:val="en-GB"/>
        </w:rPr>
        <w:t>)</w:t>
      </w:r>
      <w:r w:rsidRPr="00B618E5">
        <w:rPr>
          <w:lang w:val="en-GB"/>
        </w:rPr>
        <w:t xml:space="preserve">, taking into account a receiver noise figure </w:t>
      </w:r>
      <w:r w:rsidRPr="00B618E5">
        <w:rPr>
          <w:i/>
          <w:lang w:val="en-GB"/>
        </w:rPr>
        <w:t>F</w:t>
      </w:r>
      <w:r w:rsidRPr="00B618E5">
        <w:rPr>
          <w:i/>
          <w:vertAlign w:val="subscript"/>
          <w:lang w:val="en-GB"/>
        </w:rPr>
        <w:t>r</w:t>
      </w:r>
      <w:r w:rsidRPr="00B618E5">
        <w:rPr>
          <w:lang w:val="en-GB"/>
        </w:rPr>
        <w:t xml:space="preserve"> of 7 dB (see section </w:t>
      </w:r>
      <w:r w:rsidRPr="00B618E5">
        <w:rPr>
          <w:cs/>
          <w:lang w:val="en-GB"/>
        </w:rPr>
        <w:t>‎</w:t>
      </w:r>
      <w:r w:rsidRPr="00B618E5">
        <w:rPr>
          <w:lang w:val="en-GB"/>
        </w:rPr>
        <w:t>0), can be computed. The results are shown in Table 12.</w:t>
      </w:r>
    </w:p>
    <w:p w:rsidR="00F31DD9" w:rsidRPr="00B618E5" w:rsidRDefault="00C56899" w:rsidP="00F31DD9">
      <w:pPr>
        <w:pStyle w:val="TableNo"/>
        <w:rPr>
          <w:lang w:val="en-GB"/>
        </w:rPr>
      </w:pPr>
      <w:bookmarkStart w:id="227" w:name="_Ref281999430"/>
      <w:r w:rsidRPr="00B618E5">
        <w:rPr>
          <w:lang w:val="en-GB"/>
        </w:rPr>
        <w:t>TABLE</w:t>
      </w:r>
      <w:r w:rsidR="00F31DD9" w:rsidRPr="00B618E5">
        <w:rPr>
          <w:lang w:val="en-GB"/>
        </w:rPr>
        <w:t> </w:t>
      </w:r>
      <w:r w:rsidR="00F31DD9" w:rsidRPr="00B618E5">
        <w:rPr>
          <w:noProof/>
          <w:lang w:val="en-GB"/>
        </w:rPr>
        <w:t>12</w:t>
      </w:r>
      <w:bookmarkEnd w:id="227"/>
    </w:p>
    <w:p w:rsidR="00F31DD9" w:rsidRPr="00B618E5" w:rsidRDefault="00F31DD9" w:rsidP="00F31DD9">
      <w:pPr>
        <w:pStyle w:val="Tabletitle"/>
        <w:rPr>
          <w:lang w:val="en-GB"/>
        </w:rPr>
      </w:pPr>
      <w:r w:rsidRPr="00B618E5">
        <w:rPr>
          <w:lang w:val="en-GB"/>
        </w:rPr>
        <w:t xml:space="preserve">Allowance for man-made noise </w:t>
      </w:r>
      <w:r w:rsidR="004A23B7" w:rsidRPr="00B618E5">
        <w:rPr>
          <w:lang w:val="en-GB"/>
        </w:rPr>
        <w:t>(</w:t>
      </w:r>
      <w:r w:rsidRPr="00B618E5">
        <w:rPr>
          <w:lang w:val="en-GB"/>
        </w:rPr>
        <w:t>MMN</w:t>
      </w:r>
      <w:r w:rsidR="004A23B7" w:rsidRPr="00B618E5">
        <w:rPr>
          <w:lang w:val="en-GB"/>
        </w:rPr>
        <w:t>)</w:t>
      </w:r>
      <w:r w:rsidRPr="00B618E5">
        <w:rPr>
          <w:lang w:val="en-GB"/>
        </w:rPr>
        <w:t xml:space="preserve"> for fixed, </w:t>
      </w:r>
      <w:r w:rsidR="00C56899" w:rsidRPr="00B618E5">
        <w:rPr>
          <w:lang w:val="en-GB"/>
        </w:rPr>
        <w:br/>
      </w:r>
      <w:r w:rsidRPr="00B618E5">
        <w:rPr>
          <w:lang w:val="en-GB"/>
        </w:rPr>
        <w:t>portable and mobile reception</w:t>
      </w:r>
    </w:p>
    <w:tbl>
      <w:tblPr>
        <w:tblW w:w="6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3"/>
        <w:gridCol w:w="717"/>
        <w:gridCol w:w="835"/>
        <w:gridCol w:w="859"/>
      </w:tblGrid>
      <w:tr w:rsidR="00C56899" w:rsidRPr="00B618E5" w:rsidTr="00175458">
        <w:trPr>
          <w:jc w:val="center"/>
        </w:trPr>
        <w:tc>
          <w:tcPr>
            <w:tcW w:w="4354" w:type="dxa"/>
            <w:tcBorders>
              <w:top w:val="single" w:sz="4" w:space="0" w:color="auto"/>
              <w:left w:val="single" w:sz="4" w:space="0" w:color="auto"/>
              <w:bottom w:val="single" w:sz="4" w:space="0" w:color="auto"/>
              <w:right w:val="single" w:sz="4" w:space="0" w:color="auto"/>
            </w:tcBorders>
            <w:shd w:val="clear" w:color="auto" w:fill="auto"/>
            <w:noWrap/>
            <w:hideMark/>
          </w:tcPr>
          <w:p w:rsidR="00C56899" w:rsidRPr="00B618E5" w:rsidRDefault="00C56899" w:rsidP="007E627A">
            <w:pPr>
              <w:pStyle w:val="Tablehead"/>
              <w:jc w:val="left"/>
              <w:rPr>
                <w:lang w:val="en-GB"/>
              </w:rPr>
            </w:pPr>
            <w:r w:rsidRPr="00B618E5">
              <w:rPr>
                <w:lang w:val="en-GB"/>
              </w:rPr>
              <w:t>Frequency (MHz)</w:t>
            </w:r>
          </w:p>
        </w:tc>
        <w:tc>
          <w:tcPr>
            <w:tcW w:w="701" w:type="dxa"/>
            <w:tcBorders>
              <w:top w:val="single" w:sz="4" w:space="0" w:color="auto"/>
              <w:left w:val="single" w:sz="4" w:space="0" w:color="auto"/>
              <w:bottom w:val="single" w:sz="4" w:space="0" w:color="auto"/>
              <w:right w:val="single" w:sz="4" w:space="0" w:color="auto"/>
            </w:tcBorders>
          </w:tcPr>
          <w:p w:rsidR="00C56899" w:rsidRPr="00B618E5" w:rsidRDefault="00C56899" w:rsidP="00C56899">
            <w:pPr>
              <w:pStyle w:val="Tablehead"/>
              <w:rPr>
                <w:lang w:val="en-GB"/>
              </w:rPr>
            </w:pPr>
            <w:r w:rsidRPr="00B618E5">
              <w:rPr>
                <w:lang w:val="en-GB"/>
              </w:rPr>
              <w:t>65</w:t>
            </w:r>
          </w:p>
        </w:tc>
        <w:tc>
          <w:tcPr>
            <w:tcW w:w="828" w:type="dxa"/>
            <w:tcBorders>
              <w:top w:val="single" w:sz="4" w:space="0" w:color="auto"/>
              <w:left w:val="single" w:sz="4" w:space="0" w:color="auto"/>
              <w:bottom w:val="single" w:sz="4" w:space="0" w:color="auto"/>
              <w:right w:val="single" w:sz="4" w:space="0" w:color="auto"/>
            </w:tcBorders>
            <w:shd w:val="clear" w:color="auto" w:fill="auto"/>
          </w:tcPr>
          <w:p w:rsidR="00C56899" w:rsidRPr="00B618E5" w:rsidRDefault="00C56899" w:rsidP="00C56899">
            <w:pPr>
              <w:pStyle w:val="Tablehead"/>
              <w:rPr>
                <w:lang w:val="en-GB"/>
              </w:rPr>
            </w:pPr>
            <w:r w:rsidRPr="00B618E5">
              <w:rPr>
                <w:lang w:val="en-GB"/>
              </w:rPr>
              <w:t>100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56899" w:rsidRPr="00B618E5" w:rsidRDefault="00C56899" w:rsidP="00C56899">
            <w:pPr>
              <w:pStyle w:val="Tablehead"/>
              <w:rPr>
                <w:lang w:val="en-GB"/>
              </w:rPr>
            </w:pPr>
            <w:r w:rsidRPr="00B618E5">
              <w:rPr>
                <w:lang w:val="en-GB"/>
              </w:rPr>
              <w:t>200</w:t>
            </w:r>
          </w:p>
        </w:tc>
      </w:tr>
      <w:tr w:rsidR="00C56899" w:rsidRPr="00B618E5" w:rsidTr="00175458">
        <w:trPr>
          <w:jc w:val="center"/>
        </w:trPr>
        <w:tc>
          <w:tcPr>
            <w:tcW w:w="4354" w:type="dxa"/>
            <w:tcBorders>
              <w:top w:val="single" w:sz="4" w:space="0" w:color="auto"/>
              <w:left w:val="single" w:sz="4" w:space="0" w:color="auto"/>
              <w:bottom w:val="single" w:sz="4" w:space="0" w:color="auto"/>
              <w:right w:val="single" w:sz="4" w:space="0" w:color="auto"/>
            </w:tcBorders>
            <w:shd w:val="clear" w:color="auto" w:fill="auto"/>
            <w:noWrap/>
            <w:hideMark/>
          </w:tcPr>
          <w:p w:rsidR="00C56899" w:rsidRPr="00B618E5" w:rsidRDefault="00C56899" w:rsidP="00C56899">
            <w:pPr>
              <w:pStyle w:val="Tabletext"/>
              <w:jc w:val="left"/>
              <w:rPr>
                <w:lang w:val="en-GB"/>
              </w:rPr>
            </w:pPr>
            <w:r w:rsidRPr="00B618E5">
              <w:rPr>
                <w:lang w:val="en-GB"/>
              </w:rPr>
              <w:t>Allowance for man-made noise for fixed, portable and mobile reception (</w:t>
            </w:r>
            <w:r w:rsidRPr="00B618E5">
              <w:rPr>
                <w:i/>
                <w:iCs/>
                <w:lang w:val="en-GB"/>
              </w:rPr>
              <w:t>F</w:t>
            </w:r>
            <w:r w:rsidRPr="00B618E5">
              <w:rPr>
                <w:i/>
                <w:iCs/>
                <w:vertAlign w:val="subscript"/>
                <w:lang w:val="en-GB"/>
              </w:rPr>
              <w:t>r</w:t>
            </w:r>
            <w:r w:rsidRPr="00B618E5">
              <w:rPr>
                <w:i/>
                <w:iCs/>
                <w:lang w:val="en-GB"/>
              </w:rPr>
              <w:t> </w:t>
            </w:r>
            <w:r w:rsidRPr="00B618E5">
              <w:rPr>
                <w:lang w:val="en-GB"/>
              </w:rPr>
              <w:t>= 7 dB) (dB)</w:t>
            </w:r>
          </w:p>
        </w:tc>
        <w:tc>
          <w:tcPr>
            <w:tcW w:w="701" w:type="dxa"/>
            <w:tcBorders>
              <w:top w:val="single" w:sz="4" w:space="0" w:color="auto"/>
              <w:left w:val="single" w:sz="4" w:space="0" w:color="auto"/>
              <w:bottom w:val="single" w:sz="4" w:space="0" w:color="auto"/>
              <w:right w:val="single" w:sz="4" w:space="0" w:color="auto"/>
            </w:tcBorders>
          </w:tcPr>
          <w:p w:rsidR="00C56899" w:rsidRPr="00B618E5" w:rsidRDefault="00C56899" w:rsidP="00C56899">
            <w:pPr>
              <w:pStyle w:val="Tabletext"/>
              <w:jc w:val="center"/>
              <w:rPr>
                <w:lang w:val="en-GB"/>
              </w:rPr>
            </w:pPr>
            <w:r w:rsidRPr="00B618E5">
              <w:rPr>
                <w:lang w:val="en-GB"/>
              </w:rPr>
              <w:t>15.38</w:t>
            </w:r>
          </w:p>
        </w:tc>
        <w:tc>
          <w:tcPr>
            <w:tcW w:w="828" w:type="dxa"/>
            <w:tcBorders>
              <w:top w:val="single" w:sz="4" w:space="0" w:color="auto"/>
              <w:left w:val="single" w:sz="4" w:space="0" w:color="auto"/>
              <w:bottom w:val="single" w:sz="4" w:space="0" w:color="auto"/>
              <w:right w:val="single" w:sz="4" w:space="0" w:color="auto"/>
            </w:tcBorders>
            <w:shd w:val="clear" w:color="auto" w:fill="auto"/>
          </w:tcPr>
          <w:p w:rsidR="00C56899" w:rsidRPr="00B618E5" w:rsidRDefault="00C56899" w:rsidP="00C56899">
            <w:pPr>
              <w:pStyle w:val="Tabletext"/>
              <w:jc w:val="center"/>
              <w:rPr>
                <w:lang w:val="en-GB"/>
              </w:rPr>
            </w:pPr>
            <w:r w:rsidRPr="00B618E5">
              <w:rPr>
                <w:lang w:val="en-GB"/>
              </w:rPr>
              <w:t>10.43</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56899" w:rsidRPr="00B618E5" w:rsidRDefault="00C56899" w:rsidP="00C56899">
            <w:pPr>
              <w:pStyle w:val="Tabletext"/>
              <w:jc w:val="center"/>
              <w:rPr>
                <w:lang w:val="en-GB"/>
              </w:rPr>
            </w:pPr>
            <w:r w:rsidRPr="00B618E5">
              <w:rPr>
                <w:lang w:val="en-GB"/>
              </w:rPr>
              <w:t>3.62</w:t>
            </w:r>
          </w:p>
        </w:tc>
      </w:tr>
    </w:tbl>
    <w:p w:rsidR="00F31DD9" w:rsidRPr="00B618E5" w:rsidRDefault="00F31DD9" w:rsidP="00C56899">
      <w:pPr>
        <w:pStyle w:val="Tablefin"/>
      </w:pPr>
    </w:p>
    <w:p w:rsidR="00F31DD9" w:rsidRPr="00B618E5" w:rsidRDefault="007E627A" w:rsidP="00175458">
      <w:pPr>
        <w:rPr>
          <w:lang w:val="en-GB"/>
        </w:rPr>
      </w:pPr>
      <w:r w:rsidRPr="00B618E5">
        <w:rPr>
          <w:lang w:val="en-GB"/>
        </w:rPr>
        <w:t xml:space="preserve">Recommendation ITU-R P.372 </w:t>
      </w:r>
      <w:r w:rsidR="00F31DD9" w:rsidRPr="00B618E5">
        <w:rPr>
          <w:lang w:val="en-GB"/>
        </w:rPr>
        <w:t xml:space="preserve">gives the value of decile location variations (10% and 90%) in residential area by 5.8 dB. For 90% location probability the distribution factor μ = 1.28. Therefore the standard deviation of MMN for fixed, portable and mobile reception </w:t>
      </w:r>
      <w:r w:rsidR="00175458" w:rsidRPr="00B618E5">
        <w:rPr>
          <w:lang w:val="en-GB"/>
        </w:rPr>
        <w:sym w:font="Symbol" w:char="F073"/>
      </w:r>
      <w:r w:rsidR="00F31DD9" w:rsidRPr="00B618E5">
        <w:rPr>
          <w:i/>
          <w:iCs/>
          <w:vertAlign w:val="subscript"/>
          <w:lang w:val="en-GB"/>
        </w:rPr>
        <w:t>MMN</w:t>
      </w:r>
      <w:r w:rsidR="00F31DD9" w:rsidRPr="00B618E5">
        <w:rPr>
          <w:lang w:val="en-GB"/>
        </w:rPr>
        <w:t> = 4.53 dB, see Table 13.</w:t>
      </w:r>
    </w:p>
    <w:p w:rsidR="00F31DD9" w:rsidRPr="00B618E5" w:rsidRDefault="00C56899" w:rsidP="00F31DD9">
      <w:pPr>
        <w:pStyle w:val="TableNo"/>
        <w:rPr>
          <w:lang w:val="en-GB"/>
        </w:rPr>
      </w:pPr>
      <w:bookmarkStart w:id="228" w:name="_Ref288466974"/>
      <w:r w:rsidRPr="00B618E5">
        <w:rPr>
          <w:lang w:val="en-GB"/>
        </w:rPr>
        <w:t>TABLE</w:t>
      </w:r>
      <w:r w:rsidR="00F31DD9" w:rsidRPr="00B618E5">
        <w:rPr>
          <w:lang w:val="en-GB"/>
        </w:rPr>
        <w:t> </w:t>
      </w:r>
      <w:r w:rsidR="00F31DD9" w:rsidRPr="00B618E5">
        <w:rPr>
          <w:noProof/>
          <w:lang w:val="en-GB"/>
        </w:rPr>
        <w:t>13</w:t>
      </w:r>
      <w:bookmarkEnd w:id="228"/>
    </w:p>
    <w:p w:rsidR="00F31DD9" w:rsidRPr="00B618E5" w:rsidRDefault="00F31DD9" w:rsidP="00175458">
      <w:pPr>
        <w:pStyle w:val="Tabletitle"/>
        <w:rPr>
          <w:lang w:val="en-GB"/>
        </w:rPr>
      </w:pPr>
      <w:r w:rsidRPr="00B618E5">
        <w:rPr>
          <w:lang w:val="en-GB"/>
        </w:rPr>
        <w:t xml:space="preserve">Standard deviation of MMN </w:t>
      </w:r>
      <w:r w:rsidR="00175458" w:rsidRPr="00B618E5">
        <w:rPr>
          <w:bCs/>
          <w:lang w:val="en-GB"/>
        </w:rPr>
        <w:sym w:font="Symbol" w:char="F073"/>
      </w:r>
      <w:r w:rsidRPr="00B618E5">
        <w:rPr>
          <w:bCs/>
          <w:i/>
          <w:vertAlign w:val="subscript"/>
          <w:lang w:val="en-GB"/>
        </w:rPr>
        <w:t>MMN</w:t>
      </w:r>
      <w:r w:rsidRPr="00B618E5">
        <w:rPr>
          <w:vertAlign w:val="subscript"/>
          <w:lang w:val="en-GB"/>
        </w:rPr>
        <w:t xml:space="preserve"> </w:t>
      </w:r>
      <w:r w:rsidRPr="00B618E5">
        <w:rPr>
          <w:lang w:val="en-GB"/>
        </w:rPr>
        <w:t xml:space="preserve">for fixed, </w:t>
      </w:r>
      <w:r w:rsidR="00C56899" w:rsidRPr="00B618E5">
        <w:rPr>
          <w:lang w:val="en-GB"/>
        </w:rPr>
        <w:br/>
      </w:r>
      <w:r w:rsidRPr="00B618E5">
        <w:rPr>
          <w:lang w:val="en-GB"/>
        </w:rPr>
        <w:t>portable and mobile reception</w:t>
      </w:r>
    </w:p>
    <w:tbl>
      <w:tblPr>
        <w:tblW w:w="6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9"/>
        <w:gridCol w:w="884"/>
        <w:gridCol w:w="1060"/>
        <w:gridCol w:w="1061"/>
      </w:tblGrid>
      <w:tr w:rsidR="00C56899" w:rsidRPr="00B618E5" w:rsidTr="00175458">
        <w:trPr>
          <w:jc w:val="center"/>
        </w:trPr>
        <w:tc>
          <w:tcPr>
            <w:tcW w:w="3046" w:type="dxa"/>
            <w:tcBorders>
              <w:top w:val="single" w:sz="4" w:space="0" w:color="auto"/>
              <w:left w:val="single" w:sz="4" w:space="0" w:color="auto"/>
              <w:bottom w:val="single" w:sz="4" w:space="0" w:color="auto"/>
              <w:right w:val="single" w:sz="4" w:space="0" w:color="auto"/>
            </w:tcBorders>
            <w:shd w:val="clear" w:color="auto" w:fill="auto"/>
            <w:noWrap/>
            <w:hideMark/>
          </w:tcPr>
          <w:p w:rsidR="00C56899" w:rsidRPr="00B618E5" w:rsidRDefault="00C56899" w:rsidP="007E627A">
            <w:pPr>
              <w:pStyle w:val="Tablehead"/>
              <w:jc w:val="left"/>
              <w:rPr>
                <w:lang w:val="en-GB"/>
              </w:rPr>
            </w:pPr>
            <w:r w:rsidRPr="00B618E5">
              <w:rPr>
                <w:lang w:val="en-GB"/>
              </w:rPr>
              <w:t>Frequency (MHz)</w:t>
            </w:r>
          </w:p>
        </w:tc>
        <w:tc>
          <w:tcPr>
            <w:tcW w:w="709" w:type="dxa"/>
            <w:tcBorders>
              <w:top w:val="single" w:sz="4" w:space="0" w:color="auto"/>
              <w:left w:val="single" w:sz="4" w:space="0" w:color="auto"/>
              <w:bottom w:val="single" w:sz="4" w:space="0" w:color="auto"/>
              <w:right w:val="single" w:sz="4" w:space="0" w:color="auto"/>
            </w:tcBorders>
          </w:tcPr>
          <w:p w:rsidR="00C56899" w:rsidRPr="00B618E5" w:rsidRDefault="00C56899" w:rsidP="00C56899">
            <w:pPr>
              <w:pStyle w:val="Tablehead"/>
              <w:rPr>
                <w:lang w:val="en-GB"/>
              </w:rPr>
            </w:pPr>
            <w:r w:rsidRPr="00B618E5">
              <w:rPr>
                <w:lang w:val="en-GB"/>
              </w:rPr>
              <w:t>65</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C56899" w:rsidRPr="00B618E5" w:rsidRDefault="00C56899" w:rsidP="00C56899">
            <w:pPr>
              <w:pStyle w:val="Tablehead"/>
              <w:rPr>
                <w:lang w:val="en-GB"/>
              </w:rPr>
            </w:pPr>
            <w:r w:rsidRPr="00B618E5">
              <w:rPr>
                <w:lang w:val="en-GB"/>
              </w:rPr>
              <w:t>100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56899" w:rsidRPr="00B618E5" w:rsidRDefault="00C56899" w:rsidP="00C56899">
            <w:pPr>
              <w:pStyle w:val="Tablehead"/>
              <w:rPr>
                <w:lang w:val="en-GB"/>
              </w:rPr>
            </w:pPr>
            <w:r w:rsidRPr="00B618E5">
              <w:rPr>
                <w:lang w:val="en-GB"/>
              </w:rPr>
              <w:t>200</w:t>
            </w:r>
          </w:p>
        </w:tc>
      </w:tr>
      <w:tr w:rsidR="00C56899" w:rsidRPr="00B618E5" w:rsidTr="00175458">
        <w:trPr>
          <w:jc w:val="center"/>
        </w:trPr>
        <w:tc>
          <w:tcPr>
            <w:tcW w:w="3046" w:type="dxa"/>
            <w:tcBorders>
              <w:top w:val="single" w:sz="4" w:space="0" w:color="auto"/>
              <w:left w:val="single" w:sz="4" w:space="0" w:color="auto"/>
              <w:bottom w:val="single" w:sz="4" w:space="0" w:color="auto"/>
              <w:right w:val="single" w:sz="4" w:space="0" w:color="auto"/>
            </w:tcBorders>
            <w:shd w:val="clear" w:color="auto" w:fill="auto"/>
            <w:noWrap/>
            <w:hideMark/>
          </w:tcPr>
          <w:p w:rsidR="00C56899" w:rsidRPr="00B618E5" w:rsidRDefault="00C56899" w:rsidP="00175458">
            <w:pPr>
              <w:pStyle w:val="Tabletext"/>
              <w:jc w:val="left"/>
              <w:rPr>
                <w:lang w:val="en-GB"/>
              </w:rPr>
            </w:pPr>
            <w:r w:rsidRPr="00B618E5">
              <w:rPr>
                <w:lang w:val="en-GB"/>
              </w:rPr>
              <w:t xml:space="preserve">Standard deviation of MMN </w:t>
            </w:r>
            <w:r w:rsidR="00175458" w:rsidRPr="00B618E5">
              <w:rPr>
                <w:lang w:val="en-GB"/>
              </w:rPr>
              <w:sym w:font="Symbol" w:char="F073"/>
            </w:r>
            <w:r w:rsidRPr="00B618E5">
              <w:rPr>
                <w:i/>
                <w:iCs/>
                <w:vertAlign w:val="subscript"/>
                <w:lang w:val="en-GB"/>
              </w:rPr>
              <w:t>MMN</w:t>
            </w:r>
            <w:r w:rsidR="00D869E2" w:rsidRPr="00B618E5">
              <w:rPr>
                <w:i/>
                <w:iCs/>
                <w:vertAlign w:val="subscript"/>
                <w:lang w:val="en-GB"/>
              </w:rPr>
              <w:t xml:space="preserve"> </w:t>
            </w:r>
            <w:r w:rsidRPr="00B618E5">
              <w:rPr>
                <w:lang w:val="en-GB"/>
              </w:rPr>
              <w:t>(dB)</w:t>
            </w:r>
          </w:p>
        </w:tc>
        <w:tc>
          <w:tcPr>
            <w:tcW w:w="709" w:type="dxa"/>
            <w:tcBorders>
              <w:top w:val="single" w:sz="4" w:space="0" w:color="auto"/>
              <w:left w:val="single" w:sz="4" w:space="0" w:color="auto"/>
              <w:bottom w:val="single" w:sz="4" w:space="0" w:color="auto"/>
              <w:right w:val="single" w:sz="4" w:space="0" w:color="auto"/>
            </w:tcBorders>
          </w:tcPr>
          <w:p w:rsidR="00C56899" w:rsidRPr="00B618E5" w:rsidRDefault="00C56899" w:rsidP="00C56899">
            <w:pPr>
              <w:pStyle w:val="Tabletext"/>
              <w:jc w:val="center"/>
              <w:rPr>
                <w:lang w:val="en-GB"/>
              </w:rPr>
            </w:pPr>
            <w:r w:rsidRPr="00B618E5">
              <w:rPr>
                <w:lang w:val="en-GB"/>
              </w:rPr>
              <w:t>4.53</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C56899" w:rsidRPr="00B618E5" w:rsidRDefault="00C56899" w:rsidP="00C56899">
            <w:pPr>
              <w:pStyle w:val="Tabletext"/>
              <w:jc w:val="center"/>
              <w:rPr>
                <w:lang w:val="en-GB"/>
              </w:rPr>
            </w:pPr>
            <w:r w:rsidRPr="00B618E5">
              <w:rPr>
                <w:lang w:val="en-GB"/>
              </w:rPr>
              <w:t>4.53</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56899" w:rsidRPr="00B618E5" w:rsidRDefault="00C56899" w:rsidP="00C56899">
            <w:pPr>
              <w:pStyle w:val="Tabletext"/>
              <w:jc w:val="center"/>
              <w:rPr>
                <w:lang w:val="en-GB"/>
              </w:rPr>
            </w:pPr>
            <w:r w:rsidRPr="00B618E5">
              <w:rPr>
                <w:lang w:val="en-GB"/>
              </w:rPr>
              <w:t>4.53</w:t>
            </w:r>
          </w:p>
        </w:tc>
      </w:tr>
    </w:tbl>
    <w:p w:rsidR="00F31DD9" w:rsidRPr="00B618E5" w:rsidRDefault="00F31DD9" w:rsidP="00C56899">
      <w:pPr>
        <w:pStyle w:val="Tablefin"/>
      </w:pPr>
    </w:p>
    <w:p w:rsidR="00F31DD9" w:rsidRPr="00B618E5" w:rsidRDefault="00F31DD9" w:rsidP="00C56899">
      <w:pPr>
        <w:rPr>
          <w:lang w:val="en-GB"/>
        </w:rPr>
      </w:pPr>
      <w:r w:rsidRPr="00B618E5">
        <w:rPr>
          <w:lang w:val="en-GB"/>
        </w:rPr>
        <w:lastRenderedPageBreak/>
        <w:t xml:space="preserve">The standard deviation of MMN has to be considered in the calculation of the combined standard deviation for the wanted field-strength level (see </w:t>
      </w:r>
      <w:r w:rsidR="00C56899" w:rsidRPr="00B618E5">
        <w:rPr>
          <w:lang w:val="en-GB"/>
        </w:rPr>
        <w:t>§</w:t>
      </w:r>
      <w:r w:rsidRPr="00B618E5">
        <w:rPr>
          <w:lang w:val="en-GB"/>
        </w:rPr>
        <w:t> 3.8.2).</w:t>
      </w:r>
    </w:p>
    <w:p w:rsidR="00F31DD9" w:rsidRPr="00B618E5" w:rsidRDefault="00F31DD9" w:rsidP="00C56899">
      <w:pPr>
        <w:pStyle w:val="Heading3"/>
        <w:rPr>
          <w:lang w:val="en-GB"/>
        </w:rPr>
      </w:pPr>
      <w:bookmarkStart w:id="229" w:name="_Toc293603691"/>
      <w:bookmarkStart w:id="230" w:name="_Toc293603805"/>
      <w:bookmarkStart w:id="231" w:name="_Toc300665003"/>
      <w:bookmarkStart w:id="232" w:name="_Toc300666593"/>
      <w:bookmarkStart w:id="233" w:name="_Toc301429282"/>
      <w:bookmarkStart w:id="234" w:name="_Toc302049575"/>
      <w:r w:rsidRPr="00B618E5">
        <w:rPr>
          <w:lang w:val="en-GB"/>
        </w:rPr>
        <w:t>3.6.2</w:t>
      </w:r>
      <w:r w:rsidRPr="00B618E5">
        <w:rPr>
          <w:lang w:val="en-GB"/>
        </w:rPr>
        <w:tab/>
        <w:t>Allowance for man-made noise for portable handheld reception</w:t>
      </w:r>
      <w:bookmarkEnd w:id="229"/>
      <w:bookmarkEnd w:id="230"/>
      <w:bookmarkEnd w:id="231"/>
      <w:bookmarkEnd w:id="232"/>
      <w:bookmarkEnd w:id="233"/>
      <w:bookmarkEnd w:id="234"/>
    </w:p>
    <w:p w:rsidR="00F31DD9" w:rsidRPr="00B618E5" w:rsidRDefault="00F31DD9" w:rsidP="00B618E5">
      <w:pPr>
        <w:keepNext/>
        <w:keepLines/>
        <w:rPr>
          <w:lang w:val="en-GB"/>
        </w:rPr>
      </w:pPr>
      <w:r w:rsidRPr="00B618E5">
        <w:rPr>
          <w:lang w:val="en-GB"/>
        </w:rPr>
        <w:t>The antenna gain is the product of directivity and efficiency. The lowest realistic directivity is the one of a short dipole (length l &lt;&lt; λ) and it has the value 1.5 (1.8 dBi). Any gain lower than 1.8 dBi (</w:t>
      </w:r>
      <w:r w:rsidR="00B618E5">
        <w:rPr>
          <w:lang w:val="en-GB"/>
        </w:rPr>
        <w:t>−</w:t>
      </w:r>
      <w:r w:rsidRPr="00B618E5">
        <w:rPr>
          <w:lang w:val="en-GB"/>
        </w:rPr>
        <w:t xml:space="preserve">0.4 dBd) is due to an antenna efficiency </w:t>
      </w:r>
      <w:r w:rsidRPr="00B618E5">
        <w:rPr>
          <w:iCs/>
          <w:lang w:val="en-GB"/>
        </w:rPr>
        <w:t>η</w:t>
      </w:r>
      <w:r w:rsidRPr="00B618E5">
        <w:rPr>
          <w:lang w:val="en-GB"/>
        </w:rPr>
        <w:t xml:space="preserve"> lower than 1. The interference power at the receiver input is reduced accordingly and the MMN equation is (see Annex 2, </w:t>
      </w:r>
      <w:r w:rsidR="00C56899" w:rsidRPr="00B618E5">
        <w:rPr>
          <w:lang w:val="en-GB"/>
        </w:rPr>
        <w:t>§</w:t>
      </w:r>
      <w:r w:rsidRPr="00B618E5">
        <w:rPr>
          <w:lang w:val="en-GB"/>
        </w:rPr>
        <w:t> 2.2):</w:t>
      </w:r>
    </w:p>
    <w:p w:rsidR="00C56899" w:rsidRPr="00B618E5" w:rsidRDefault="00C56899" w:rsidP="00C56899">
      <w:pPr>
        <w:pStyle w:val="Blanc"/>
      </w:pPr>
    </w:p>
    <w:p w:rsidR="00F31DD9" w:rsidRPr="00B618E5" w:rsidRDefault="00F31DD9" w:rsidP="00C56899">
      <w:pPr>
        <w:pStyle w:val="Equation"/>
        <w:rPr>
          <w:lang w:val="en-GB"/>
        </w:rPr>
      </w:pPr>
      <w:r w:rsidRPr="00B618E5">
        <w:rPr>
          <w:lang w:val="en-GB"/>
        </w:rPr>
        <w:tab/>
      </w:r>
      <w:r w:rsidR="00C56899" w:rsidRPr="00B618E5">
        <w:rPr>
          <w:lang w:val="en-GB"/>
        </w:rPr>
        <w:tab/>
      </w:r>
      <w:r w:rsidR="00B618C7" w:rsidRPr="00B618E5">
        <w:rPr>
          <w:position w:val="-32"/>
          <w:lang w:val="en-GB"/>
        </w:rPr>
        <w:object w:dxaOrig="4360" w:dyaOrig="760">
          <v:shape id="_x0000_i1032" type="#_x0000_t75" style="width:218.2pt;height:38pt" o:ole="">
            <v:imagedata r:id="rId27" o:title=""/>
          </v:shape>
          <o:OLEObject Type="Embed" ProgID="Equation.3" ShapeID="_x0000_i1032" DrawAspect="Content" ObjectID="_1506771821" r:id="rId28"/>
        </w:object>
      </w:r>
      <w:r w:rsidRPr="00B618E5">
        <w:rPr>
          <w:lang w:val="en-GB"/>
        </w:rPr>
        <w:tab/>
        <w:t>(</w:t>
      </w:r>
      <w:r w:rsidRPr="00B618E5">
        <w:rPr>
          <w:noProof/>
          <w:lang w:val="en-GB"/>
        </w:rPr>
        <w:t>8</w:t>
      </w:r>
      <w:r w:rsidRPr="00B618E5">
        <w:rPr>
          <w:lang w:val="en-GB"/>
        </w:rPr>
        <w:t>)</w:t>
      </w:r>
    </w:p>
    <w:p w:rsidR="00C56899" w:rsidRPr="00B618E5" w:rsidRDefault="00C56899" w:rsidP="00D869E2">
      <w:pPr>
        <w:pStyle w:val="Blanc"/>
        <w:keepNext w:val="0"/>
        <w:keepLines w:val="0"/>
        <w:widowControl w:val="0"/>
        <w:rPr>
          <w:szCs w:val="16"/>
        </w:rPr>
      </w:pPr>
    </w:p>
    <w:p w:rsidR="00F31DD9" w:rsidRPr="00B618E5" w:rsidRDefault="00F31DD9" w:rsidP="007E627A">
      <w:pPr>
        <w:keepNext/>
        <w:keepLines/>
        <w:rPr>
          <w:lang w:val="en-GB"/>
        </w:rPr>
      </w:pPr>
      <w:r w:rsidRPr="00B618E5">
        <w:rPr>
          <w:lang w:val="en-GB"/>
        </w:rPr>
        <w:t xml:space="preserve">The efficiency </w:t>
      </w:r>
      <w:r w:rsidRPr="00B618E5">
        <w:rPr>
          <w:iCs/>
          <w:lang w:val="en-GB"/>
        </w:rPr>
        <w:t>η</w:t>
      </w:r>
      <w:r w:rsidRPr="00B618E5">
        <w:rPr>
          <w:lang w:val="en-GB"/>
        </w:rPr>
        <w:t xml:space="preserve"> can be calculated from the antenna gain </w:t>
      </w:r>
      <w:r w:rsidRPr="00B618E5">
        <w:rPr>
          <w:i/>
          <w:lang w:val="en-GB"/>
        </w:rPr>
        <w:t>G</w:t>
      </w:r>
      <w:r w:rsidRPr="00B618E5">
        <w:rPr>
          <w:i/>
          <w:iCs/>
          <w:vertAlign w:val="subscript"/>
          <w:lang w:val="en-GB"/>
        </w:rPr>
        <w:t>D</w:t>
      </w:r>
      <w:r w:rsidRPr="00B618E5">
        <w:rPr>
          <w:lang w:val="en-GB"/>
        </w:rPr>
        <w:t xml:space="preserve"> </w:t>
      </w:r>
      <w:r w:rsidR="004A23B7" w:rsidRPr="00B618E5">
        <w:rPr>
          <w:lang w:val="en-GB"/>
        </w:rPr>
        <w:t>(</w:t>
      </w:r>
      <w:r w:rsidRPr="00B618E5">
        <w:rPr>
          <w:lang w:val="en-GB"/>
        </w:rPr>
        <w:t>dB</w:t>
      </w:r>
      <w:r w:rsidR="004A23B7" w:rsidRPr="00B618E5">
        <w:rPr>
          <w:lang w:val="en-GB"/>
        </w:rPr>
        <w:t>)</w:t>
      </w:r>
      <w:r w:rsidRPr="00B618E5">
        <w:rPr>
          <w:lang w:val="en-GB"/>
        </w:rPr>
        <w:t xml:space="preserve"> for gains lower than </w:t>
      </w:r>
      <w:r w:rsidR="00022624" w:rsidRPr="00B618E5">
        <w:rPr>
          <w:lang w:val="en-GB"/>
        </w:rPr>
        <w:t>–</w:t>
      </w:r>
      <w:r w:rsidRPr="00B618E5">
        <w:rPr>
          <w:lang w:val="en-GB"/>
        </w:rPr>
        <w:t>0.4 dBd:</w:t>
      </w:r>
    </w:p>
    <w:p w:rsidR="00022624" w:rsidRPr="00B618E5" w:rsidRDefault="00022624" w:rsidP="007E627A">
      <w:pPr>
        <w:pStyle w:val="Blanc"/>
      </w:pPr>
    </w:p>
    <w:p w:rsidR="00F31DD9" w:rsidRPr="00B618E5" w:rsidRDefault="00F31DD9" w:rsidP="00022624">
      <w:pPr>
        <w:pStyle w:val="Equation"/>
        <w:rPr>
          <w:lang w:val="en-GB"/>
        </w:rPr>
      </w:pPr>
      <w:r w:rsidRPr="00B618E5">
        <w:rPr>
          <w:lang w:val="en-GB"/>
        </w:rPr>
        <w:tab/>
      </w:r>
      <w:r w:rsidR="00022624" w:rsidRPr="00B618E5">
        <w:rPr>
          <w:lang w:val="en-GB"/>
        </w:rPr>
        <w:tab/>
      </w:r>
      <w:r w:rsidR="00B618C7" w:rsidRPr="00B618E5">
        <w:rPr>
          <w:position w:val="-10"/>
          <w:lang w:val="en-GB"/>
        </w:rPr>
        <w:object w:dxaOrig="1460" w:dyaOrig="600">
          <v:shape id="_x0000_i1033" type="#_x0000_t75" style="width:72.45pt;height:30.05pt" o:ole="">
            <v:imagedata r:id="rId29" o:title=""/>
          </v:shape>
          <o:OLEObject Type="Embed" ProgID="Equation.3" ShapeID="_x0000_i1033" DrawAspect="Content" ObjectID="_1506771822" r:id="rId30"/>
        </w:object>
      </w:r>
      <w:r w:rsidR="00022624" w:rsidRPr="00B618E5">
        <w:rPr>
          <w:lang w:val="en-GB"/>
        </w:rPr>
        <w:tab/>
      </w:r>
      <w:r w:rsidRPr="00B618E5">
        <w:rPr>
          <w:lang w:val="en-GB"/>
        </w:rPr>
        <w:t>(</w:t>
      </w:r>
      <w:r w:rsidRPr="00B618E5">
        <w:rPr>
          <w:noProof/>
          <w:lang w:val="en-GB"/>
        </w:rPr>
        <w:t>9</w:t>
      </w:r>
      <w:r w:rsidRPr="00B618E5">
        <w:rPr>
          <w:lang w:val="en-GB"/>
        </w:rPr>
        <w:t>)</w:t>
      </w:r>
    </w:p>
    <w:p w:rsidR="00022624" w:rsidRPr="00B618E5" w:rsidRDefault="00022624" w:rsidP="00022624">
      <w:pPr>
        <w:pStyle w:val="Blanc"/>
      </w:pPr>
    </w:p>
    <w:p w:rsidR="00F31DD9" w:rsidRPr="00B618E5" w:rsidRDefault="00F31DD9" w:rsidP="00F31DD9">
      <w:pPr>
        <w:rPr>
          <w:lang w:val="en-GB"/>
        </w:rPr>
      </w:pPr>
      <w:r w:rsidRPr="00B618E5">
        <w:rPr>
          <w:lang w:val="en-GB"/>
        </w:rPr>
        <w:t xml:space="preserve">The MMN for portable handheld reception, taking the receiver noise figure as 7 dB (see section </w:t>
      </w:r>
      <w:r w:rsidRPr="00B618E5">
        <w:rPr>
          <w:cs/>
          <w:lang w:val="en-GB"/>
        </w:rPr>
        <w:t>‎</w:t>
      </w:r>
      <w:r w:rsidRPr="00B618E5">
        <w:rPr>
          <w:lang w:val="en-GB"/>
        </w:rPr>
        <w:t>0), are given in Table 14.</w:t>
      </w:r>
    </w:p>
    <w:p w:rsidR="00F31DD9" w:rsidRPr="00B618E5" w:rsidRDefault="00022624" w:rsidP="00F31DD9">
      <w:pPr>
        <w:pStyle w:val="TableNo"/>
        <w:rPr>
          <w:lang w:val="en-GB"/>
        </w:rPr>
      </w:pPr>
      <w:bookmarkStart w:id="235" w:name="_Ref276478008"/>
      <w:r w:rsidRPr="00B618E5">
        <w:rPr>
          <w:lang w:val="en-GB"/>
        </w:rPr>
        <w:t>TABLE</w:t>
      </w:r>
      <w:r w:rsidR="00F31DD9" w:rsidRPr="00B618E5">
        <w:rPr>
          <w:lang w:val="en-GB"/>
        </w:rPr>
        <w:t> </w:t>
      </w:r>
      <w:r w:rsidR="00F31DD9" w:rsidRPr="00B618E5">
        <w:rPr>
          <w:noProof/>
          <w:lang w:val="en-GB"/>
        </w:rPr>
        <w:t>14</w:t>
      </w:r>
      <w:bookmarkEnd w:id="235"/>
    </w:p>
    <w:p w:rsidR="00F31DD9" w:rsidRPr="00B618E5" w:rsidRDefault="00F31DD9" w:rsidP="00022624">
      <w:pPr>
        <w:pStyle w:val="Tabletitle"/>
        <w:rPr>
          <w:lang w:val="en-GB"/>
        </w:rPr>
      </w:pPr>
      <w:r w:rsidRPr="00B618E5">
        <w:rPr>
          <w:lang w:val="en-GB"/>
        </w:rPr>
        <w:t xml:space="preserve">Allowance for man-made noise for portable </w:t>
      </w:r>
      <w:r w:rsidR="00022624" w:rsidRPr="00B618E5">
        <w:rPr>
          <w:lang w:val="en-GB"/>
        </w:rPr>
        <w:br/>
      </w:r>
      <w:r w:rsidRPr="00B618E5">
        <w:rPr>
          <w:lang w:val="en-GB"/>
        </w:rPr>
        <w:t>handheld reception (external antenna)</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5937"/>
        <w:gridCol w:w="1237"/>
        <w:gridCol w:w="1237"/>
        <w:gridCol w:w="1228"/>
      </w:tblGrid>
      <w:tr w:rsidR="00022624" w:rsidRPr="00B618E5" w:rsidTr="00175458">
        <w:trPr>
          <w:jc w:val="center"/>
        </w:trPr>
        <w:tc>
          <w:tcPr>
            <w:tcW w:w="6379" w:type="dxa"/>
          </w:tcPr>
          <w:p w:rsidR="00022624" w:rsidRPr="00B618E5" w:rsidRDefault="00022624" w:rsidP="007E627A">
            <w:pPr>
              <w:pStyle w:val="Tablehead"/>
              <w:jc w:val="left"/>
              <w:rPr>
                <w:lang w:val="en-GB"/>
              </w:rPr>
            </w:pPr>
            <w:r w:rsidRPr="00B618E5">
              <w:rPr>
                <w:lang w:val="en-GB"/>
              </w:rPr>
              <w:t>Frequency (MHz)</w:t>
            </w:r>
          </w:p>
        </w:tc>
        <w:tc>
          <w:tcPr>
            <w:tcW w:w="1276" w:type="dxa"/>
          </w:tcPr>
          <w:p w:rsidR="00022624" w:rsidRPr="00B618E5" w:rsidRDefault="00022624" w:rsidP="00022624">
            <w:pPr>
              <w:pStyle w:val="Tablehead"/>
              <w:rPr>
                <w:lang w:val="en-GB"/>
              </w:rPr>
            </w:pPr>
            <w:r w:rsidRPr="00B618E5">
              <w:rPr>
                <w:lang w:val="en-GB"/>
              </w:rPr>
              <w:t>65</w:t>
            </w:r>
          </w:p>
        </w:tc>
        <w:tc>
          <w:tcPr>
            <w:tcW w:w="1276" w:type="dxa"/>
          </w:tcPr>
          <w:p w:rsidR="00022624" w:rsidRPr="00B618E5" w:rsidRDefault="00022624" w:rsidP="00022624">
            <w:pPr>
              <w:pStyle w:val="Tablehead"/>
              <w:rPr>
                <w:lang w:val="en-GB"/>
              </w:rPr>
            </w:pPr>
            <w:r w:rsidRPr="00B618E5">
              <w:rPr>
                <w:lang w:val="en-GB"/>
              </w:rPr>
              <w:t>100</w:t>
            </w:r>
          </w:p>
        </w:tc>
        <w:tc>
          <w:tcPr>
            <w:tcW w:w="1276" w:type="dxa"/>
          </w:tcPr>
          <w:p w:rsidR="00022624" w:rsidRPr="00B618E5" w:rsidRDefault="00022624" w:rsidP="00022624">
            <w:pPr>
              <w:pStyle w:val="Tablehead"/>
              <w:rPr>
                <w:lang w:val="en-GB"/>
              </w:rPr>
            </w:pPr>
            <w:r w:rsidRPr="00B618E5">
              <w:rPr>
                <w:lang w:val="en-GB"/>
              </w:rPr>
              <w:t>200</w:t>
            </w:r>
          </w:p>
        </w:tc>
      </w:tr>
      <w:tr w:rsidR="00022624" w:rsidRPr="00B618E5" w:rsidTr="00175458">
        <w:trPr>
          <w:jc w:val="center"/>
        </w:trPr>
        <w:tc>
          <w:tcPr>
            <w:tcW w:w="6379" w:type="dxa"/>
          </w:tcPr>
          <w:p w:rsidR="00022624" w:rsidRPr="00B618E5" w:rsidRDefault="00022624" w:rsidP="00022624">
            <w:pPr>
              <w:pStyle w:val="Tabletext"/>
              <w:jc w:val="left"/>
              <w:rPr>
                <w:lang w:val="en-GB"/>
              </w:rPr>
            </w:pPr>
            <w:r w:rsidRPr="00B618E5">
              <w:rPr>
                <w:lang w:val="en-GB"/>
              </w:rPr>
              <w:t xml:space="preserve">Handheld antenna gain </w:t>
            </w:r>
            <w:r w:rsidRPr="00B618E5">
              <w:rPr>
                <w:i/>
                <w:lang w:val="en-GB"/>
              </w:rPr>
              <w:t>G</w:t>
            </w:r>
            <w:r w:rsidRPr="00B618E5">
              <w:rPr>
                <w:i/>
                <w:iCs/>
                <w:vertAlign w:val="subscript"/>
                <w:lang w:val="en-GB"/>
              </w:rPr>
              <w:t xml:space="preserve">D </w:t>
            </w:r>
            <w:r w:rsidRPr="00B618E5">
              <w:rPr>
                <w:lang w:val="en-GB"/>
              </w:rPr>
              <w:t>(dBd)</w:t>
            </w:r>
          </w:p>
        </w:tc>
        <w:tc>
          <w:tcPr>
            <w:tcW w:w="1276" w:type="dxa"/>
          </w:tcPr>
          <w:p w:rsidR="00022624" w:rsidRPr="00B618E5" w:rsidRDefault="00022624" w:rsidP="00022624">
            <w:pPr>
              <w:pStyle w:val="Tabletext"/>
              <w:jc w:val="center"/>
              <w:rPr>
                <w:lang w:val="en-GB"/>
              </w:rPr>
            </w:pPr>
            <w:r w:rsidRPr="00B618E5">
              <w:rPr>
                <w:lang w:val="en-GB"/>
              </w:rPr>
              <w:t>−22.8</w:t>
            </w:r>
          </w:p>
        </w:tc>
        <w:tc>
          <w:tcPr>
            <w:tcW w:w="1276" w:type="dxa"/>
          </w:tcPr>
          <w:p w:rsidR="00022624" w:rsidRPr="00B618E5" w:rsidRDefault="00022624" w:rsidP="00022624">
            <w:pPr>
              <w:pStyle w:val="Tabletext"/>
              <w:jc w:val="center"/>
              <w:rPr>
                <w:lang w:val="en-GB"/>
              </w:rPr>
            </w:pPr>
            <w:r w:rsidRPr="00B618E5">
              <w:rPr>
                <w:lang w:val="en-GB"/>
              </w:rPr>
              <w:t>−19</w:t>
            </w:r>
          </w:p>
        </w:tc>
        <w:tc>
          <w:tcPr>
            <w:tcW w:w="1276" w:type="dxa"/>
          </w:tcPr>
          <w:p w:rsidR="00022624" w:rsidRPr="00B618E5" w:rsidRDefault="00022624" w:rsidP="00022624">
            <w:pPr>
              <w:pStyle w:val="Tabletext"/>
              <w:jc w:val="center"/>
              <w:rPr>
                <w:lang w:val="en-GB"/>
              </w:rPr>
            </w:pPr>
            <w:r w:rsidRPr="00B618E5">
              <w:rPr>
                <w:lang w:val="en-GB"/>
              </w:rPr>
              <w:t>−13</w:t>
            </w:r>
          </w:p>
        </w:tc>
      </w:tr>
      <w:tr w:rsidR="00022624" w:rsidRPr="00B618E5" w:rsidTr="00175458">
        <w:trPr>
          <w:jc w:val="center"/>
        </w:trPr>
        <w:tc>
          <w:tcPr>
            <w:tcW w:w="6379" w:type="dxa"/>
          </w:tcPr>
          <w:p w:rsidR="00022624" w:rsidRPr="00B618E5" w:rsidRDefault="00022624" w:rsidP="00022624">
            <w:pPr>
              <w:pStyle w:val="Tabletext"/>
              <w:jc w:val="left"/>
              <w:rPr>
                <w:lang w:val="en-GB"/>
              </w:rPr>
            </w:pPr>
            <w:r w:rsidRPr="00B618E5">
              <w:rPr>
                <w:lang w:val="en-GB"/>
              </w:rPr>
              <w:t>Efficiency η</w:t>
            </w:r>
          </w:p>
        </w:tc>
        <w:tc>
          <w:tcPr>
            <w:tcW w:w="1276" w:type="dxa"/>
          </w:tcPr>
          <w:p w:rsidR="00022624" w:rsidRPr="00B618E5" w:rsidRDefault="00022624" w:rsidP="00022624">
            <w:pPr>
              <w:pStyle w:val="Tabletext"/>
              <w:jc w:val="center"/>
              <w:rPr>
                <w:lang w:val="en-GB"/>
              </w:rPr>
            </w:pPr>
            <w:r w:rsidRPr="00B618E5">
              <w:rPr>
                <w:lang w:val="en-GB"/>
              </w:rPr>
              <w:t>0.0058</w:t>
            </w:r>
          </w:p>
        </w:tc>
        <w:tc>
          <w:tcPr>
            <w:tcW w:w="1276" w:type="dxa"/>
          </w:tcPr>
          <w:p w:rsidR="00022624" w:rsidRPr="00B618E5" w:rsidRDefault="00022624" w:rsidP="00022624">
            <w:pPr>
              <w:pStyle w:val="Tabletext"/>
              <w:jc w:val="center"/>
              <w:rPr>
                <w:lang w:val="en-GB"/>
              </w:rPr>
            </w:pPr>
            <w:r w:rsidRPr="00B618E5">
              <w:rPr>
                <w:lang w:val="en-GB"/>
              </w:rPr>
              <w:t>0.0138</w:t>
            </w:r>
          </w:p>
        </w:tc>
        <w:tc>
          <w:tcPr>
            <w:tcW w:w="1276" w:type="dxa"/>
          </w:tcPr>
          <w:p w:rsidR="00022624" w:rsidRPr="00B618E5" w:rsidRDefault="00022624" w:rsidP="00022624">
            <w:pPr>
              <w:pStyle w:val="Tabletext"/>
              <w:jc w:val="center"/>
              <w:rPr>
                <w:lang w:val="en-GB"/>
              </w:rPr>
            </w:pPr>
            <w:r w:rsidRPr="00B618E5">
              <w:rPr>
                <w:lang w:val="en-GB"/>
              </w:rPr>
              <w:t>0.055</w:t>
            </w:r>
          </w:p>
        </w:tc>
      </w:tr>
      <w:tr w:rsidR="00022624" w:rsidRPr="00B618E5" w:rsidTr="00175458">
        <w:trPr>
          <w:jc w:val="center"/>
        </w:trPr>
        <w:tc>
          <w:tcPr>
            <w:tcW w:w="6379" w:type="dxa"/>
          </w:tcPr>
          <w:p w:rsidR="00022624" w:rsidRPr="00B618E5" w:rsidRDefault="00022624" w:rsidP="00022624">
            <w:pPr>
              <w:pStyle w:val="Tabletext"/>
              <w:jc w:val="left"/>
              <w:rPr>
                <w:lang w:val="en-GB"/>
              </w:rPr>
            </w:pPr>
            <w:r w:rsidRPr="00B618E5">
              <w:rPr>
                <w:lang w:val="en-GB"/>
              </w:rPr>
              <w:t>Calculated MMN allowance (dB)</w:t>
            </w:r>
          </w:p>
        </w:tc>
        <w:tc>
          <w:tcPr>
            <w:tcW w:w="1276" w:type="dxa"/>
          </w:tcPr>
          <w:p w:rsidR="00022624" w:rsidRPr="00B618E5" w:rsidRDefault="00022624" w:rsidP="00022624">
            <w:pPr>
              <w:pStyle w:val="Tabletext"/>
              <w:jc w:val="center"/>
              <w:rPr>
                <w:lang w:val="en-GB"/>
              </w:rPr>
            </w:pPr>
            <w:r w:rsidRPr="00B618E5">
              <w:rPr>
                <w:lang w:val="en-GB"/>
              </w:rPr>
              <w:t>0.42</w:t>
            </w:r>
          </w:p>
        </w:tc>
        <w:tc>
          <w:tcPr>
            <w:tcW w:w="1276" w:type="dxa"/>
          </w:tcPr>
          <w:p w:rsidR="00022624" w:rsidRPr="00B618E5" w:rsidRDefault="00022624" w:rsidP="00022624">
            <w:pPr>
              <w:pStyle w:val="Tabletext"/>
              <w:jc w:val="center"/>
              <w:rPr>
                <w:lang w:val="en-GB"/>
              </w:rPr>
            </w:pPr>
            <w:r w:rsidRPr="00B618E5">
              <w:rPr>
                <w:lang w:val="en-GB"/>
              </w:rPr>
              <w:t>0.30</w:t>
            </w:r>
          </w:p>
        </w:tc>
        <w:tc>
          <w:tcPr>
            <w:tcW w:w="1276" w:type="dxa"/>
          </w:tcPr>
          <w:p w:rsidR="00022624" w:rsidRPr="00B618E5" w:rsidRDefault="00022624" w:rsidP="00022624">
            <w:pPr>
              <w:pStyle w:val="Tabletext"/>
              <w:jc w:val="center"/>
              <w:rPr>
                <w:lang w:val="en-GB"/>
              </w:rPr>
            </w:pPr>
            <w:r w:rsidRPr="00B618E5">
              <w:rPr>
                <w:lang w:val="en-GB"/>
              </w:rPr>
              <w:t>0.14</w:t>
            </w:r>
          </w:p>
        </w:tc>
      </w:tr>
      <w:tr w:rsidR="00022624" w:rsidRPr="00B618E5" w:rsidTr="00175458">
        <w:trPr>
          <w:jc w:val="center"/>
        </w:trPr>
        <w:tc>
          <w:tcPr>
            <w:tcW w:w="6379" w:type="dxa"/>
          </w:tcPr>
          <w:p w:rsidR="00022624" w:rsidRPr="00B618E5" w:rsidRDefault="00022624" w:rsidP="00022624">
            <w:pPr>
              <w:pStyle w:val="Tabletext"/>
              <w:jc w:val="left"/>
              <w:rPr>
                <w:b/>
                <w:lang w:val="en-GB"/>
              </w:rPr>
            </w:pPr>
            <w:r w:rsidRPr="00B618E5">
              <w:rPr>
                <w:b/>
                <w:lang w:val="en-GB"/>
              </w:rPr>
              <w:t>Allowance for man-made noise</w:t>
            </w:r>
            <w:r w:rsidRPr="00B618E5" w:rsidDel="00B371FE">
              <w:rPr>
                <w:b/>
                <w:lang w:val="en-GB"/>
              </w:rPr>
              <w:t xml:space="preserve"> </w:t>
            </w:r>
            <w:r w:rsidRPr="00B618E5">
              <w:rPr>
                <w:b/>
                <w:lang w:val="en-GB"/>
              </w:rPr>
              <w:t>for portable handheld reception (dB)</w:t>
            </w:r>
          </w:p>
        </w:tc>
        <w:tc>
          <w:tcPr>
            <w:tcW w:w="1276" w:type="dxa"/>
          </w:tcPr>
          <w:p w:rsidR="00022624" w:rsidRPr="00B618E5" w:rsidRDefault="00022624" w:rsidP="00022624">
            <w:pPr>
              <w:pStyle w:val="Tabletext"/>
              <w:jc w:val="center"/>
              <w:rPr>
                <w:b/>
                <w:lang w:val="en-GB"/>
              </w:rPr>
            </w:pPr>
            <w:r w:rsidRPr="00B618E5">
              <w:rPr>
                <w:b/>
                <w:lang w:val="en-GB"/>
              </w:rPr>
              <w:t>0.0</w:t>
            </w:r>
          </w:p>
        </w:tc>
        <w:tc>
          <w:tcPr>
            <w:tcW w:w="1276" w:type="dxa"/>
          </w:tcPr>
          <w:p w:rsidR="00022624" w:rsidRPr="00B618E5" w:rsidRDefault="00022624" w:rsidP="00022624">
            <w:pPr>
              <w:pStyle w:val="Tabletext"/>
              <w:jc w:val="center"/>
              <w:rPr>
                <w:b/>
                <w:lang w:val="en-GB"/>
              </w:rPr>
            </w:pPr>
            <w:r w:rsidRPr="00B618E5">
              <w:rPr>
                <w:b/>
                <w:lang w:val="en-GB"/>
              </w:rPr>
              <w:t>0.0</w:t>
            </w:r>
          </w:p>
        </w:tc>
        <w:tc>
          <w:tcPr>
            <w:tcW w:w="1276" w:type="dxa"/>
          </w:tcPr>
          <w:p w:rsidR="00022624" w:rsidRPr="00B618E5" w:rsidRDefault="00022624" w:rsidP="00022624">
            <w:pPr>
              <w:pStyle w:val="Tabletext"/>
              <w:jc w:val="center"/>
              <w:rPr>
                <w:b/>
                <w:lang w:val="en-GB"/>
              </w:rPr>
            </w:pPr>
            <w:r w:rsidRPr="00B618E5">
              <w:rPr>
                <w:b/>
                <w:lang w:val="en-GB"/>
              </w:rPr>
              <w:t>0.0</w:t>
            </w:r>
          </w:p>
        </w:tc>
      </w:tr>
    </w:tbl>
    <w:p w:rsidR="00022624" w:rsidRPr="00B618E5" w:rsidRDefault="00022624" w:rsidP="00022624">
      <w:pPr>
        <w:pStyle w:val="Tablefin"/>
      </w:pPr>
    </w:p>
    <w:p w:rsidR="00F31DD9" w:rsidRPr="00B618E5" w:rsidRDefault="00F31DD9" w:rsidP="00F31DD9">
      <w:pPr>
        <w:rPr>
          <w:lang w:val="en-GB"/>
        </w:rPr>
      </w:pPr>
      <w:r w:rsidRPr="00B618E5">
        <w:rPr>
          <w:lang w:val="en-GB"/>
        </w:rPr>
        <w:t>In the further calculations the allowance for man-made noise is specified to 0 dB due to the very low calculated values.</w:t>
      </w:r>
    </w:p>
    <w:p w:rsidR="00F31DD9" w:rsidRPr="00B618E5" w:rsidRDefault="00F31DD9" w:rsidP="00F31DD9">
      <w:pPr>
        <w:pStyle w:val="Heading2"/>
        <w:rPr>
          <w:lang w:val="en-GB"/>
        </w:rPr>
      </w:pPr>
      <w:bookmarkStart w:id="236" w:name="_Toc276557196"/>
      <w:bookmarkStart w:id="237" w:name="_Toc276560879"/>
      <w:bookmarkStart w:id="238" w:name="_Toc276561823"/>
      <w:bookmarkStart w:id="239" w:name="_Toc276564415"/>
      <w:bookmarkStart w:id="240" w:name="_Toc276557197"/>
      <w:bookmarkStart w:id="241" w:name="_Toc276560880"/>
      <w:bookmarkStart w:id="242" w:name="_Toc276561824"/>
      <w:bookmarkStart w:id="243" w:name="_Toc276564416"/>
      <w:bookmarkStart w:id="244" w:name="_Ref277060583"/>
      <w:bookmarkStart w:id="245" w:name="_Toc293603692"/>
      <w:bookmarkStart w:id="246" w:name="_Toc293603806"/>
      <w:bookmarkStart w:id="247" w:name="_Toc300665004"/>
      <w:bookmarkStart w:id="248" w:name="_Toc300665102"/>
      <w:bookmarkStart w:id="249" w:name="_Toc300665168"/>
      <w:bookmarkStart w:id="250" w:name="_Toc300666594"/>
      <w:bookmarkStart w:id="251" w:name="_Toc301429283"/>
      <w:bookmarkStart w:id="252" w:name="_Toc302049576"/>
      <w:bookmarkStart w:id="253" w:name="_Toc433026602"/>
      <w:bookmarkEnd w:id="236"/>
      <w:bookmarkEnd w:id="237"/>
      <w:bookmarkEnd w:id="238"/>
      <w:bookmarkEnd w:id="239"/>
      <w:bookmarkEnd w:id="240"/>
      <w:bookmarkEnd w:id="241"/>
      <w:bookmarkEnd w:id="242"/>
      <w:bookmarkEnd w:id="243"/>
      <w:r w:rsidRPr="00B618E5">
        <w:rPr>
          <w:lang w:val="en-GB"/>
        </w:rPr>
        <w:t>3.7</w:t>
      </w:r>
      <w:r w:rsidRPr="00B618E5">
        <w:rPr>
          <w:lang w:val="en-GB"/>
        </w:rPr>
        <w:tab/>
        <w:t>Implementation loss factor</w:t>
      </w:r>
      <w:bookmarkEnd w:id="244"/>
      <w:bookmarkEnd w:id="245"/>
      <w:bookmarkEnd w:id="246"/>
      <w:bookmarkEnd w:id="247"/>
      <w:bookmarkEnd w:id="248"/>
      <w:bookmarkEnd w:id="249"/>
      <w:bookmarkEnd w:id="250"/>
      <w:bookmarkEnd w:id="251"/>
      <w:bookmarkEnd w:id="252"/>
      <w:bookmarkEnd w:id="253"/>
    </w:p>
    <w:p w:rsidR="00F31DD9" w:rsidRPr="00B618E5" w:rsidRDefault="00F31DD9" w:rsidP="00F31DD9">
      <w:pPr>
        <w:rPr>
          <w:lang w:val="en-GB"/>
        </w:rPr>
      </w:pPr>
      <w:r w:rsidRPr="00B618E5">
        <w:rPr>
          <w:lang w:val="en-GB"/>
        </w:rPr>
        <w:t xml:space="preserve">Implementation loss of the non-ideal receiver is considered in the calculation of the minimum receiver input power level with an additional implementation loss factor </w:t>
      </w:r>
      <w:r w:rsidRPr="00B618E5">
        <w:rPr>
          <w:i/>
          <w:lang w:val="en-GB"/>
        </w:rPr>
        <w:t>L</w:t>
      </w:r>
      <w:r w:rsidRPr="00B618E5">
        <w:rPr>
          <w:i/>
          <w:vertAlign w:val="subscript"/>
          <w:lang w:val="en-GB"/>
        </w:rPr>
        <w:t>i</w:t>
      </w:r>
      <w:r w:rsidRPr="00B618E5">
        <w:rPr>
          <w:lang w:val="en-GB"/>
        </w:rPr>
        <w:t xml:space="preserve"> of 3 dB, see Table 15. </w:t>
      </w:r>
    </w:p>
    <w:p w:rsidR="00F31DD9" w:rsidRPr="00B618E5" w:rsidRDefault="00022624" w:rsidP="00F31DD9">
      <w:pPr>
        <w:pStyle w:val="TableNo"/>
        <w:rPr>
          <w:lang w:val="en-GB"/>
        </w:rPr>
      </w:pPr>
      <w:bookmarkStart w:id="254" w:name="_Ref275951134"/>
      <w:r w:rsidRPr="00B618E5">
        <w:rPr>
          <w:lang w:val="en-GB"/>
        </w:rPr>
        <w:t>TABLE</w:t>
      </w:r>
      <w:r w:rsidR="00F31DD9" w:rsidRPr="00B618E5">
        <w:rPr>
          <w:lang w:val="en-GB"/>
        </w:rPr>
        <w:t> </w:t>
      </w:r>
      <w:r w:rsidR="00F31DD9" w:rsidRPr="00B618E5">
        <w:rPr>
          <w:noProof/>
          <w:lang w:val="en-GB"/>
        </w:rPr>
        <w:t>15</w:t>
      </w:r>
      <w:bookmarkEnd w:id="254"/>
    </w:p>
    <w:p w:rsidR="00F31DD9" w:rsidRPr="00B618E5" w:rsidRDefault="00F31DD9" w:rsidP="00F31DD9">
      <w:pPr>
        <w:pStyle w:val="Tabletitle"/>
        <w:rPr>
          <w:vertAlign w:val="subscript"/>
          <w:lang w:val="en-GB"/>
        </w:rPr>
      </w:pPr>
      <w:r w:rsidRPr="00B618E5">
        <w:rPr>
          <w:lang w:val="en-GB"/>
        </w:rPr>
        <w:t xml:space="preserve">Implementation loss factor </w:t>
      </w:r>
      <w:r w:rsidRPr="00B618E5">
        <w:rPr>
          <w:i/>
          <w:lang w:val="en-GB"/>
        </w:rPr>
        <w:t>L</w:t>
      </w:r>
      <w:r w:rsidRPr="00B618E5">
        <w:rPr>
          <w:i/>
          <w:vertAlign w:val="subscript"/>
          <w:lang w:val="en-GB"/>
        </w:rPr>
        <w:t>i</w:t>
      </w:r>
    </w:p>
    <w:tbl>
      <w:tblPr>
        <w:tblW w:w="68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339"/>
        <w:gridCol w:w="1155"/>
        <w:gridCol w:w="1155"/>
        <w:gridCol w:w="1155"/>
      </w:tblGrid>
      <w:tr w:rsidR="00022624" w:rsidRPr="00B618E5" w:rsidTr="00D869E2">
        <w:trPr>
          <w:jc w:val="center"/>
        </w:trPr>
        <w:tc>
          <w:tcPr>
            <w:tcW w:w="2730" w:type="dxa"/>
          </w:tcPr>
          <w:p w:rsidR="00022624" w:rsidRPr="00B618E5" w:rsidRDefault="00022624" w:rsidP="007E627A">
            <w:pPr>
              <w:pStyle w:val="Tablehead"/>
              <w:jc w:val="left"/>
              <w:rPr>
                <w:lang w:val="en-GB"/>
              </w:rPr>
            </w:pPr>
            <w:bookmarkStart w:id="255" w:name="_Toc276557199"/>
            <w:bookmarkStart w:id="256" w:name="_Toc276560882"/>
            <w:bookmarkStart w:id="257" w:name="_Toc276561826"/>
            <w:bookmarkStart w:id="258" w:name="_Toc276564418"/>
            <w:bookmarkStart w:id="259" w:name="_Toc276557200"/>
            <w:bookmarkStart w:id="260" w:name="_Toc276560883"/>
            <w:bookmarkStart w:id="261" w:name="_Toc276561827"/>
            <w:bookmarkStart w:id="262" w:name="_Toc276564419"/>
            <w:bookmarkStart w:id="263" w:name="_Ref249176628"/>
            <w:bookmarkEnd w:id="255"/>
            <w:bookmarkEnd w:id="256"/>
            <w:bookmarkEnd w:id="257"/>
            <w:bookmarkEnd w:id="258"/>
            <w:bookmarkEnd w:id="259"/>
            <w:bookmarkEnd w:id="260"/>
            <w:bookmarkEnd w:id="261"/>
            <w:bookmarkEnd w:id="262"/>
            <w:r w:rsidRPr="00B618E5">
              <w:rPr>
                <w:lang w:val="en-GB"/>
              </w:rPr>
              <w:t>Frequency (MHz)</w:t>
            </w:r>
          </w:p>
        </w:tc>
        <w:tc>
          <w:tcPr>
            <w:tcW w:w="944" w:type="dxa"/>
          </w:tcPr>
          <w:p w:rsidR="00022624" w:rsidRPr="00B618E5" w:rsidRDefault="00022624" w:rsidP="00022624">
            <w:pPr>
              <w:pStyle w:val="Tablehead"/>
              <w:rPr>
                <w:lang w:val="en-GB"/>
              </w:rPr>
            </w:pPr>
            <w:r w:rsidRPr="00B618E5">
              <w:rPr>
                <w:lang w:val="en-GB"/>
              </w:rPr>
              <w:t>65</w:t>
            </w:r>
          </w:p>
        </w:tc>
        <w:tc>
          <w:tcPr>
            <w:tcW w:w="944" w:type="dxa"/>
          </w:tcPr>
          <w:p w:rsidR="00022624" w:rsidRPr="00B618E5" w:rsidRDefault="00022624" w:rsidP="00022624">
            <w:pPr>
              <w:pStyle w:val="Tablehead"/>
              <w:rPr>
                <w:lang w:val="en-GB"/>
              </w:rPr>
            </w:pPr>
            <w:r w:rsidRPr="00B618E5">
              <w:rPr>
                <w:lang w:val="en-GB"/>
              </w:rPr>
              <w:t>100</w:t>
            </w:r>
          </w:p>
        </w:tc>
        <w:tc>
          <w:tcPr>
            <w:tcW w:w="944" w:type="dxa"/>
          </w:tcPr>
          <w:p w:rsidR="00022624" w:rsidRPr="00B618E5" w:rsidRDefault="00022624" w:rsidP="00022624">
            <w:pPr>
              <w:pStyle w:val="Tablehead"/>
              <w:rPr>
                <w:lang w:val="en-GB"/>
              </w:rPr>
            </w:pPr>
            <w:r w:rsidRPr="00B618E5">
              <w:rPr>
                <w:lang w:val="en-GB"/>
              </w:rPr>
              <w:t>200</w:t>
            </w:r>
          </w:p>
        </w:tc>
      </w:tr>
      <w:tr w:rsidR="00022624" w:rsidRPr="00B618E5" w:rsidTr="00D869E2">
        <w:trPr>
          <w:jc w:val="center"/>
        </w:trPr>
        <w:tc>
          <w:tcPr>
            <w:tcW w:w="2730" w:type="dxa"/>
          </w:tcPr>
          <w:p w:rsidR="00022624" w:rsidRPr="00B618E5" w:rsidRDefault="00022624" w:rsidP="00022624">
            <w:pPr>
              <w:pStyle w:val="Tabletext"/>
              <w:jc w:val="left"/>
              <w:rPr>
                <w:lang w:val="en-GB"/>
              </w:rPr>
            </w:pPr>
            <w:r w:rsidRPr="00B618E5">
              <w:rPr>
                <w:lang w:val="en-GB"/>
              </w:rPr>
              <w:t xml:space="preserve">Implementation loss factor </w:t>
            </w:r>
            <w:r w:rsidRPr="00B618E5">
              <w:rPr>
                <w:i/>
                <w:iCs/>
                <w:lang w:val="en-GB"/>
              </w:rPr>
              <w:t>L</w:t>
            </w:r>
            <w:r w:rsidRPr="00B618E5">
              <w:rPr>
                <w:i/>
                <w:iCs/>
                <w:vertAlign w:val="subscript"/>
                <w:lang w:val="en-GB"/>
              </w:rPr>
              <w:t xml:space="preserve">i </w:t>
            </w:r>
            <w:r w:rsidRPr="00B618E5">
              <w:rPr>
                <w:lang w:val="en-GB"/>
              </w:rPr>
              <w:t>(dB)</w:t>
            </w:r>
          </w:p>
        </w:tc>
        <w:tc>
          <w:tcPr>
            <w:tcW w:w="944" w:type="dxa"/>
          </w:tcPr>
          <w:p w:rsidR="00022624" w:rsidRPr="00B618E5" w:rsidRDefault="00022624" w:rsidP="00022624">
            <w:pPr>
              <w:pStyle w:val="Tabletext"/>
              <w:jc w:val="center"/>
              <w:rPr>
                <w:lang w:val="en-GB"/>
              </w:rPr>
            </w:pPr>
            <w:r w:rsidRPr="00B618E5">
              <w:rPr>
                <w:lang w:val="en-GB"/>
              </w:rPr>
              <w:t>3</w:t>
            </w:r>
          </w:p>
        </w:tc>
        <w:tc>
          <w:tcPr>
            <w:tcW w:w="944" w:type="dxa"/>
          </w:tcPr>
          <w:p w:rsidR="00022624" w:rsidRPr="00B618E5" w:rsidRDefault="00022624" w:rsidP="00022624">
            <w:pPr>
              <w:pStyle w:val="Tabletext"/>
              <w:jc w:val="center"/>
              <w:rPr>
                <w:lang w:val="en-GB"/>
              </w:rPr>
            </w:pPr>
            <w:r w:rsidRPr="00B618E5">
              <w:rPr>
                <w:lang w:val="en-GB"/>
              </w:rPr>
              <w:t>3</w:t>
            </w:r>
          </w:p>
        </w:tc>
        <w:tc>
          <w:tcPr>
            <w:tcW w:w="944" w:type="dxa"/>
          </w:tcPr>
          <w:p w:rsidR="00022624" w:rsidRPr="00B618E5" w:rsidRDefault="00022624" w:rsidP="00022624">
            <w:pPr>
              <w:pStyle w:val="Tabletext"/>
              <w:jc w:val="center"/>
              <w:rPr>
                <w:lang w:val="en-GB"/>
              </w:rPr>
            </w:pPr>
            <w:r w:rsidRPr="00B618E5">
              <w:rPr>
                <w:lang w:val="en-GB"/>
              </w:rPr>
              <w:t>3</w:t>
            </w:r>
          </w:p>
        </w:tc>
      </w:tr>
    </w:tbl>
    <w:p w:rsidR="00F31DD9" w:rsidRPr="00B618E5" w:rsidRDefault="00F31DD9" w:rsidP="00022624">
      <w:pPr>
        <w:pStyle w:val="Tablefin"/>
      </w:pPr>
    </w:p>
    <w:p w:rsidR="00F31DD9" w:rsidRPr="00B618E5" w:rsidRDefault="00F31DD9" w:rsidP="00022624">
      <w:pPr>
        <w:pStyle w:val="Heading2"/>
        <w:rPr>
          <w:lang w:val="en-GB"/>
        </w:rPr>
      </w:pPr>
      <w:bookmarkStart w:id="264" w:name="_Toc293603693"/>
      <w:bookmarkStart w:id="265" w:name="_Toc293603807"/>
      <w:bookmarkStart w:id="266" w:name="_Toc300665005"/>
      <w:bookmarkStart w:id="267" w:name="_Toc300665103"/>
      <w:bookmarkStart w:id="268" w:name="_Toc300665169"/>
      <w:bookmarkStart w:id="269" w:name="_Toc300666595"/>
      <w:bookmarkStart w:id="270" w:name="_Toc301429284"/>
      <w:bookmarkStart w:id="271" w:name="_Toc302049577"/>
      <w:bookmarkStart w:id="272" w:name="_Toc433026603"/>
      <w:r w:rsidRPr="00B618E5">
        <w:rPr>
          <w:lang w:val="en-GB"/>
        </w:rPr>
        <w:lastRenderedPageBreak/>
        <w:t>3.8</w:t>
      </w:r>
      <w:r w:rsidRPr="00B618E5">
        <w:rPr>
          <w:lang w:val="en-GB"/>
        </w:rPr>
        <w:tab/>
        <w:t>Correction factors for location variability</w:t>
      </w:r>
      <w:bookmarkEnd w:id="264"/>
      <w:bookmarkEnd w:id="265"/>
      <w:bookmarkEnd w:id="266"/>
      <w:bookmarkEnd w:id="267"/>
      <w:bookmarkEnd w:id="268"/>
      <w:bookmarkEnd w:id="269"/>
      <w:bookmarkEnd w:id="270"/>
      <w:bookmarkEnd w:id="271"/>
      <w:bookmarkEnd w:id="272"/>
    </w:p>
    <w:p w:rsidR="00F31DD9" w:rsidRPr="00B618E5" w:rsidRDefault="00F31DD9" w:rsidP="008C15F9">
      <w:pPr>
        <w:rPr>
          <w:lang w:val="en-GB"/>
        </w:rPr>
      </w:pPr>
      <w:r w:rsidRPr="00B618E5">
        <w:rPr>
          <w:lang w:val="en-GB"/>
        </w:rPr>
        <w:t xml:space="preserve">The random variation of the received signal field strength with location due to terrain irregularities and the effect of obstacles in the near vicinity of the receiver location is modelled by a statistical distribution (typically log normal) over a specified macro-scale area (typically a square with edge lengths of 100 m to 500 m). Considering the received signal field-strength level </w:t>
      </w:r>
      <w:r w:rsidRPr="00B618E5">
        <w:rPr>
          <w:i/>
          <w:lang w:val="en-GB"/>
        </w:rPr>
        <w:t>E</w:t>
      </w:r>
      <w:r w:rsidRPr="00B618E5">
        <w:rPr>
          <w:lang w:val="en-GB"/>
        </w:rPr>
        <w:t xml:space="preserve"> </w:t>
      </w:r>
      <w:r w:rsidR="00022624" w:rsidRPr="00B618E5">
        <w:rPr>
          <w:lang w:val="en-GB"/>
        </w:rPr>
        <w:t>(</w:t>
      </w:r>
      <w:r w:rsidRPr="00B618E5">
        <w:rPr>
          <w:lang w:val="en-GB"/>
        </w:rPr>
        <w:t>dB</w:t>
      </w:r>
      <w:r w:rsidR="00022624" w:rsidRPr="00B618E5">
        <w:rPr>
          <w:lang w:val="en-GB"/>
        </w:rPr>
        <w:t>(</w:t>
      </w:r>
      <w:r w:rsidRPr="00B618E5">
        <w:rPr>
          <w:lang w:val="en-GB"/>
        </w:rPr>
        <w:t>μV/m</w:t>
      </w:r>
      <w:r w:rsidR="00022624" w:rsidRPr="00B618E5">
        <w:rPr>
          <w:lang w:val="en-GB"/>
        </w:rPr>
        <w:t>)),</w:t>
      </w:r>
      <w:r w:rsidRPr="00B618E5">
        <w:rPr>
          <w:lang w:val="en-GB"/>
        </w:rPr>
        <w:t xml:space="preserve"> the lognormal distribution is transformed in a Gaussian distribution with mean (and median) </w:t>
      </w:r>
      <w:r w:rsidRPr="00B618E5">
        <w:rPr>
          <w:i/>
          <w:lang w:val="en-GB"/>
        </w:rPr>
        <w:t>E</w:t>
      </w:r>
      <w:r w:rsidRPr="00B618E5">
        <w:rPr>
          <w:i/>
          <w:iCs/>
          <w:vertAlign w:val="subscript"/>
          <w:lang w:val="en-GB"/>
        </w:rPr>
        <w:t>med</w:t>
      </w:r>
      <w:r w:rsidRPr="00B618E5">
        <w:rPr>
          <w:lang w:val="en-GB"/>
        </w:rPr>
        <w:t xml:space="preserve"> </w:t>
      </w:r>
      <w:r w:rsidR="00022624" w:rsidRPr="00B618E5">
        <w:rPr>
          <w:lang w:val="en-GB"/>
        </w:rPr>
        <w:t>(</w:t>
      </w:r>
      <w:r w:rsidRPr="00B618E5">
        <w:rPr>
          <w:lang w:val="en-GB"/>
        </w:rPr>
        <w:t>dB</w:t>
      </w:r>
      <w:r w:rsidR="00022624" w:rsidRPr="00B618E5">
        <w:rPr>
          <w:lang w:val="en-GB"/>
        </w:rPr>
        <w:t>)</w:t>
      </w:r>
      <w:r w:rsidRPr="00B618E5">
        <w:rPr>
          <w:lang w:val="en-GB"/>
        </w:rPr>
        <w:t xml:space="preserve"> and standard deviation </w:t>
      </w:r>
      <w:r w:rsidR="008C15F9" w:rsidRPr="00B618E5">
        <w:rPr>
          <w:lang w:val="en-GB"/>
        </w:rPr>
        <w:sym w:font="Symbol" w:char="F073"/>
      </w:r>
      <w:r w:rsidRPr="00B618E5">
        <w:rPr>
          <w:lang w:val="en-GB"/>
        </w:rPr>
        <w:t xml:space="preserve"> </w:t>
      </w:r>
      <w:r w:rsidR="00022624" w:rsidRPr="00B618E5">
        <w:rPr>
          <w:lang w:val="en-GB"/>
        </w:rPr>
        <w:t>(</w:t>
      </w:r>
      <w:r w:rsidRPr="00B618E5">
        <w:rPr>
          <w:lang w:val="en-GB"/>
        </w:rPr>
        <w:t>dB</w:t>
      </w:r>
      <w:r w:rsidR="00022624" w:rsidRPr="00B618E5">
        <w:rPr>
          <w:lang w:val="en-GB"/>
        </w:rPr>
        <w:t>)</w:t>
      </w:r>
      <w:r w:rsidRPr="00B618E5">
        <w:rPr>
          <w:lang w:val="en-GB"/>
        </w:rPr>
        <w:t>.</w:t>
      </w:r>
    </w:p>
    <w:p w:rsidR="00F31DD9" w:rsidRPr="00B618E5" w:rsidRDefault="00F31DD9" w:rsidP="00D869E2">
      <w:pPr>
        <w:keepNext/>
        <w:keepLines/>
        <w:rPr>
          <w:lang w:val="en-GB" w:eastAsia="de-DE"/>
        </w:rPr>
      </w:pPr>
      <w:r w:rsidRPr="00B618E5">
        <w:rPr>
          <w:lang w:val="en-GB" w:eastAsia="de-DE"/>
        </w:rPr>
        <w:t xml:space="preserve">The field-strength level </w:t>
      </w:r>
      <w:r w:rsidRPr="00B618E5">
        <w:rPr>
          <w:rFonts w:ascii="TimesNewRoman,Italic" w:hAnsi="TimesNewRoman,Italic" w:cs="TimesNewRoman,Italic"/>
          <w:i/>
          <w:iCs/>
          <w:lang w:val="en-GB" w:eastAsia="de-DE"/>
        </w:rPr>
        <w:t>E</w:t>
      </w:r>
      <w:r w:rsidRPr="00B618E5">
        <w:rPr>
          <w:rFonts w:ascii="TimesNewRoman,Italic" w:hAnsi="TimesNewRoman,Italic" w:cs="TimesNewRoman,Italic"/>
          <w:lang w:val="en-GB" w:eastAsia="de-DE"/>
        </w:rPr>
        <w:t>(</w:t>
      </w:r>
      <w:r w:rsidRPr="00B618E5">
        <w:rPr>
          <w:rFonts w:ascii="TimesNewRoman,Italic" w:hAnsi="TimesNewRoman,Italic" w:cs="TimesNewRoman,Italic"/>
          <w:i/>
          <w:iCs/>
          <w:lang w:val="en-GB" w:eastAsia="de-DE"/>
        </w:rPr>
        <w:t>p</w:t>
      </w:r>
      <w:r w:rsidRPr="00B618E5">
        <w:rPr>
          <w:rFonts w:ascii="TimesNewRoman,Italic" w:hAnsi="TimesNewRoman,Italic" w:cs="TimesNewRoman,Italic"/>
          <w:lang w:val="en-GB" w:eastAsia="de-DE"/>
        </w:rPr>
        <w:t>)</w:t>
      </w:r>
      <w:r w:rsidRPr="00B618E5">
        <w:rPr>
          <w:rFonts w:ascii="TimesNewRoman,Italic" w:hAnsi="TimesNewRoman,Italic" w:cs="TimesNewRoman,Italic"/>
          <w:i/>
          <w:iCs/>
          <w:lang w:val="en-GB" w:eastAsia="de-DE"/>
        </w:rPr>
        <w:t> </w:t>
      </w:r>
      <w:r w:rsidR="00022624" w:rsidRPr="00B618E5">
        <w:rPr>
          <w:lang w:val="en-GB"/>
        </w:rPr>
        <w:t>(</w:t>
      </w:r>
      <w:r w:rsidRPr="00B618E5">
        <w:rPr>
          <w:lang w:val="en-GB"/>
        </w:rPr>
        <w:t>dB</w:t>
      </w:r>
      <w:r w:rsidR="00022624" w:rsidRPr="00B618E5">
        <w:rPr>
          <w:lang w:val="en-GB"/>
        </w:rPr>
        <w:t>(</w:t>
      </w:r>
      <w:r w:rsidRPr="00B618E5">
        <w:rPr>
          <w:lang w:val="en-GB"/>
        </w:rPr>
        <w:t>μV/m</w:t>
      </w:r>
      <w:r w:rsidR="00022624" w:rsidRPr="00B618E5">
        <w:rPr>
          <w:lang w:val="en-GB"/>
        </w:rPr>
        <w:t>))</w:t>
      </w:r>
      <w:r w:rsidRPr="00B618E5">
        <w:rPr>
          <w:lang w:val="en-GB"/>
        </w:rPr>
        <w:t xml:space="preserve">, used for coverage and interference predictions in the different reception modes, </w:t>
      </w:r>
      <w:r w:rsidRPr="00B618E5">
        <w:rPr>
          <w:lang w:val="en-GB" w:eastAsia="de-DE"/>
        </w:rPr>
        <w:t xml:space="preserve">which will be exceeded for </w:t>
      </w:r>
      <w:r w:rsidRPr="00B618E5">
        <w:rPr>
          <w:rFonts w:ascii="TimesNewRoman,Italic" w:hAnsi="TimesNewRoman,Italic" w:cs="TimesNewRoman,Italic"/>
          <w:i/>
          <w:iCs/>
          <w:lang w:val="en-GB" w:eastAsia="de-DE"/>
        </w:rPr>
        <w:t>p </w:t>
      </w:r>
      <w:r w:rsidR="00022624" w:rsidRPr="00B618E5">
        <w:rPr>
          <w:rFonts w:ascii="TimesNewRoman,Italic" w:hAnsi="TimesNewRoman,Italic" w:cs="TimesNewRoman,Italic"/>
          <w:iCs/>
          <w:lang w:val="en-GB" w:eastAsia="de-DE"/>
        </w:rPr>
        <w:t>(</w:t>
      </w:r>
      <w:r w:rsidRPr="00B618E5">
        <w:rPr>
          <w:lang w:val="en-GB" w:eastAsia="de-DE"/>
        </w:rPr>
        <w:t>%</w:t>
      </w:r>
      <w:r w:rsidR="00022624" w:rsidRPr="00B618E5">
        <w:rPr>
          <w:lang w:val="en-GB" w:eastAsia="de-DE"/>
        </w:rPr>
        <w:t>)</w:t>
      </w:r>
      <w:r w:rsidRPr="00B618E5">
        <w:rPr>
          <w:lang w:val="en-GB" w:eastAsia="de-DE"/>
        </w:rPr>
        <w:t xml:space="preserve"> of locations for a land receiving/mobile antenna location, is given by:</w:t>
      </w:r>
    </w:p>
    <w:p w:rsidR="007C6535" w:rsidRPr="00B618E5" w:rsidRDefault="007C6535" w:rsidP="007C6535">
      <w:pPr>
        <w:pStyle w:val="Blanc"/>
        <w:rPr>
          <w:lang w:eastAsia="de-DE"/>
        </w:rPr>
      </w:pPr>
    </w:p>
    <w:p w:rsidR="007C6535" w:rsidRPr="00B618E5" w:rsidRDefault="00F31DD9" w:rsidP="007E627A">
      <w:pPr>
        <w:pStyle w:val="Equation"/>
        <w:rPr>
          <w:sz w:val="10"/>
          <w:szCs w:val="10"/>
          <w:lang w:val="en-GB"/>
        </w:rPr>
      </w:pPr>
      <w:r w:rsidRPr="00B618E5">
        <w:rPr>
          <w:lang w:val="en-GB"/>
        </w:rPr>
        <w:tab/>
      </w:r>
      <w:r w:rsidR="00B618C7" w:rsidRPr="00B618E5">
        <w:rPr>
          <w:position w:val="-16"/>
          <w:lang w:val="en-GB"/>
        </w:rPr>
        <w:object w:dxaOrig="5120" w:dyaOrig="400">
          <v:shape id="_x0000_i1034" type="#_x0000_t75" style="width:255.75pt;height:20.3pt" o:ole="">
            <v:imagedata r:id="rId31" o:title=""/>
          </v:shape>
          <o:OLEObject Type="Embed" ProgID="Equation.3" ShapeID="_x0000_i1034" DrawAspect="Content" ObjectID="_1506771823" r:id="rId32"/>
        </w:object>
      </w:r>
      <w:r w:rsidR="004A23B7" w:rsidRPr="00B618E5">
        <w:rPr>
          <w:lang w:val="en-GB"/>
        </w:rPr>
        <w:t xml:space="preserve">    </w:t>
      </w:r>
      <w:r w:rsidRPr="00B618E5">
        <w:rPr>
          <w:lang w:val="en-GB"/>
        </w:rPr>
        <w:t>for</w:t>
      </w:r>
      <w:r w:rsidR="007C6535" w:rsidRPr="00B618E5">
        <w:rPr>
          <w:lang w:val="en-GB"/>
        </w:rPr>
        <w:t xml:space="preserve"> </w:t>
      </w:r>
      <w:r w:rsidR="007E627A" w:rsidRPr="00B618E5">
        <w:rPr>
          <w:lang w:val="en-GB"/>
        </w:rPr>
        <w:t xml:space="preserve">  </w:t>
      </w:r>
      <w:r w:rsidR="007C6535" w:rsidRPr="00B618E5">
        <w:rPr>
          <w:lang w:val="en-GB"/>
        </w:rPr>
        <w:t xml:space="preserve">50% </w:t>
      </w:r>
      <w:r w:rsidR="007C6535" w:rsidRPr="00B618E5">
        <w:rPr>
          <w:lang w:val="en-GB"/>
        </w:rPr>
        <w:sym w:font="Symbol" w:char="F0A3"/>
      </w:r>
      <w:r w:rsidR="007C6535" w:rsidRPr="00B618E5">
        <w:rPr>
          <w:lang w:val="en-GB"/>
        </w:rPr>
        <w:t xml:space="preserve"> </w:t>
      </w:r>
      <w:r w:rsidR="007C6535" w:rsidRPr="00B618E5">
        <w:rPr>
          <w:i/>
          <w:iCs/>
          <w:lang w:val="en-GB"/>
        </w:rPr>
        <w:t>p</w:t>
      </w:r>
      <w:r w:rsidR="007C6535" w:rsidRPr="00B618E5">
        <w:rPr>
          <w:lang w:val="en-GB"/>
        </w:rPr>
        <w:t xml:space="preserve"> </w:t>
      </w:r>
      <w:r w:rsidR="007C6535" w:rsidRPr="00B618E5">
        <w:rPr>
          <w:lang w:val="en-GB"/>
        </w:rPr>
        <w:sym w:font="Symbol" w:char="F0A3"/>
      </w:r>
      <w:r w:rsidR="007C6535" w:rsidRPr="00B618E5">
        <w:rPr>
          <w:lang w:val="en-GB"/>
        </w:rPr>
        <w:t xml:space="preserve"> 99%</w:t>
      </w:r>
      <w:r w:rsidRPr="00B618E5">
        <w:rPr>
          <w:lang w:val="en-GB"/>
        </w:rPr>
        <w:tab/>
        <w:t>(</w:t>
      </w:r>
      <w:r w:rsidRPr="00B618E5">
        <w:rPr>
          <w:noProof/>
          <w:lang w:val="en-GB"/>
        </w:rPr>
        <w:t>10</w:t>
      </w:r>
      <w:r w:rsidRPr="00B618E5">
        <w:rPr>
          <w:lang w:val="en-GB"/>
        </w:rPr>
        <w:t>)</w:t>
      </w:r>
    </w:p>
    <w:p w:rsidR="00F31DD9" w:rsidRPr="00B618E5" w:rsidRDefault="00F31DD9" w:rsidP="00F31DD9">
      <w:pPr>
        <w:rPr>
          <w:lang w:val="en-GB"/>
        </w:rPr>
      </w:pPr>
      <w:r w:rsidRPr="00B618E5">
        <w:rPr>
          <w:lang w:val="en-GB"/>
        </w:rPr>
        <w:t>with:</w:t>
      </w:r>
    </w:p>
    <w:p w:rsidR="00F31DD9" w:rsidRPr="00B618E5" w:rsidRDefault="00710726" w:rsidP="00B618E5">
      <w:pPr>
        <w:pStyle w:val="Equationlegend"/>
        <w:rPr>
          <w:lang w:val="en-GB"/>
        </w:rPr>
      </w:pPr>
      <w:r w:rsidRPr="00B618E5">
        <w:rPr>
          <w:lang w:val="en-GB"/>
        </w:rPr>
        <w:tab/>
      </w:r>
      <w:r w:rsidR="007C6535" w:rsidRPr="00B618E5">
        <w:rPr>
          <w:i/>
          <w:iCs/>
          <w:lang w:val="en-GB"/>
        </w:rPr>
        <w:t>C</w:t>
      </w:r>
      <w:r w:rsidR="007C6535" w:rsidRPr="00B618E5">
        <w:rPr>
          <w:vertAlign w:val="subscript"/>
          <w:lang w:val="en-GB"/>
        </w:rPr>
        <w:t>1</w:t>
      </w:r>
      <w:r w:rsidR="007C6535" w:rsidRPr="00B618E5">
        <w:rPr>
          <w:lang w:val="en-GB"/>
        </w:rPr>
        <w:t>(</w:t>
      </w:r>
      <w:r w:rsidR="007C6535" w:rsidRPr="00B618E5">
        <w:rPr>
          <w:i/>
          <w:iCs/>
          <w:lang w:val="en-GB"/>
        </w:rPr>
        <w:t>p</w:t>
      </w:r>
      <w:r w:rsidR="007C6535" w:rsidRPr="00B618E5">
        <w:rPr>
          <w:lang w:val="en-GB"/>
        </w:rPr>
        <w:t xml:space="preserve">) (dB) </w:t>
      </w:r>
      <w:r w:rsidR="00F31DD9" w:rsidRPr="00B618E5">
        <w:rPr>
          <w:lang w:val="en-GB"/>
        </w:rPr>
        <w:t>:</w:t>
      </w:r>
      <w:r w:rsidR="00F31DD9" w:rsidRPr="00B618E5">
        <w:rPr>
          <w:lang w:val="en-GB"/>
        </w:rPr>
        <w:tab/>
      </w:r>
      <w:r w:rsidR="00F31DD9" w:rsidRPr="00B618E5">
        <w:t>location</w:t>
      </w:r>
      <w:r w:rsidR="00F31DD9" w:rsidRPr="00B618E5">
        <w:rPr>
          <w:lang w:val="en-GB"/>
        </w:rPr>
        <w:t xml:space="preserve"> correction factor</w:t>
      </w:r>
    </w:p>
    <w:p w:rsidR="00F31DD9" w:rsidRPr="00B618E5" w:rsidRDefault="00B618E5" w:rsidP="00B618E5">
      <w:pPr>
        <w:pStyle w:val="Equationlegend"/>
        <w:rPr>
          <w:lang w:val="en-GB"/>
        </w:rPr>
      </w:pPr>
      <w:r>
        <w:rPr>
          <w:lang w:val="en-GB"/>
        </w:rPr>
        <w:tab/>
      </w:r>
      <w:r w:rsidR="007C6535" w:rsidRPr="00B618E5">
        <w:rPr>
          <w:i/>
          <w:iCs/>
          <w:lang w:val="en-GB"/>
        </w:rPr>
        <w:t>E</w:t>
      </w:r>
      <w:r w:rsidR="007C6535" w:rsidRPr="00B618E5">
        <w:rPr>
          <w:i/>
          <w:iCs/>
          <w:vertAlign w:val="subscript"/>
          <w:lang w:val="en-GB"/>
        </w:rPr>
        <w:t>med</w:t>
      </w:r>
      <w:r w:rsidR="007C6535" w:rsidRPr="00B618E5">
        <w:rPr>
          <w:lang w:val="en-GB"/>
        </w:rPr>
        <w:t xml:space="preserve"> (dB(</w:t>
      </w:r>
      <w:r w:rsidR="007C6535" w:rsidRPr="00B618E5">
        <w:rPr>
          <w:lang w:val="en-GB"/>
        </w:rPr>
        <w:sym w:font="Symbol" w:char="F06D"/>
      </w:r>
      <w:r w:rsidR="007C6535" w:rsidRPr="00B618E5">
        <w:rPr>
          <w:lang w:val="en-GB"/>
        </w:rPr>
        <w:t xml:space="preserve">V/m) </w:t>
      </w:r>
      <w:r w:rsidR="00F31DD9" w:rsidRPr="00B618E5">
        <w:rPr>
          <w:lang w:val="en-GB"/>
        </w:rPr>
        <w:t>:</w:t>
      </w:r>
      <w:r w:rsidR="00F31DD9" w:rsidRPr="00B618E5">
        <w:rPr>
          <w:lang w:val="en-GB"/>
        </w:rPr>
        <w:tab/>
        <w:t>field-strength value for 50% of locations and 50% of time</w:t>
      </w:r>
      <w:r w:rsidR="00AF7B3C" w:rsidRPr="00B618E5">
        <w:rPr>
          <w:lang w:val="en-GB"/>
        </w:rPr>
        <w:t>.</w:t>
      </w:r>
    </w:p>
    <w:p w:rsidR="00F31DD9" w:rsidRPr="00B618E5" w:rsidRDefault="00F31DD9" w:rsidP="007C74CB">
      <w:pPr>
        <w:rPr>
          <w:lang w:val="en-GB"/>
        </w:rPr>
      </w:pPr>
      <w:r w:rsidRPr="00B618E5">
        <w:rPr>
          <w:lang w:val="en-GB"/>
        </w:rPr>
        <w:t xml:space="preserve">The location correction factor </w:t>
      </w:r>
      <w:r w:rsidRPr="00B618E5">
        <w:rPr>
          <w:i/>
          <w:lang w:val="en-GB"/>
        </w:rPr>
        <w:t>C</w:t>
      </w:r>
      <w:r w:rsidRPr="00B618E5">
        <w:rPr>
          <w:iCs/>
          <w:vertAlign w:val="subscript"/>
          <w:lang w:val="en-GB"/>
        </w:rPr>
        <w:t>l</w:t>
      </w:r>
      <w:r w:rsidRPr="00B618E5">
        <w:rPr>
          <w:iCs/>
          <w:lang w:val="en-GB"/>
        </w:rPr>
        <w:t>(</w:t>
      </w:r>
      <w:r w:rsidRPr="00B618E5">
        <w:rPr>
          <w:i/>
          <w:lang w:val="en-GB"/>
        </w:rPr>
        <w:t>p</w:t>
      </w:r>
      <w:r w:rsidRPr="00B618E5">
        <w:rPr>
          <w:iCs/>
          <w:lang w:val="en-GB"/>
        </w:rPr>
        <w:t>)</w:t>
      </w:r>
      <w:r w:rsidRPr="00B618E5">
        <w:rPr>
          <w:lang w:val="en-GB"/>
        </w:rPr>
        <w:t> </w:t>
      </w:r>
      <w:r w:rsidR="007C6535" w:rsidRPr="00B618E5">
        <w:rPr>
          <w:lang w:val="en-GB"/>
        </w:rPr>
        <w:t>(</w:t>
      </w:r>
      <w:r w:rsidRPr="00B618E5">
        <w:rPr>
          <w:lang w:val="en-GB"/>
        </w:rPr>
        <w:t>dB</w:t>
      </w:r>
      <w:r w:rsidR="007C6535" w:rsidRPr="00B618E5">
        <w:rPr>
          <w:lang w:val="en-GB"/>
        </w:rPr>
        <w:t>)</w:t>
      </w:r>
      <w:r w:rsidRPr="00B618E5">
        <w:rPr>
          <w:lang w:val="en-GB"/>
        </w:rPr>
        <w:t xml:space="preserve"> depends on the so called combined standard deviation </w:t>
      </w:r>
      <w:r w:rsidR="008C15F9" w:rsidRPr="00B618E5">
        <w:rPr>
          <w:lang w:val="en-GB"/>
        </w:rPr>
        <w:sym w:font="Symbol" w:char="F073"/>
      </w:r>
      <w:r w:rsidRPr="00B618E5">
        <w:rPr>
          <w:i/>
          <w:iCs/>
          <w:vertAlign w:val="subscript"/>
          <w:lang w:val="en-GB"/>
        </w:rPr>
        <w:t>c</w:t>
      </w:r>
      <w:r w:rsidRPr="00B618E5">
        <w:rPr>
          <w:lang w:val="en-GB"/>
        </w:rPr>
        <w:t> </w:t>
      </w:r>
      <w:r w:rsidR="007C6535" w:rsidRPr="00B618E5">
        <w:rPr>
          <w:lang w:val="en-GB"/>
        </w:rPr>
        <w:t>(</w:t>
      </w:r>
      <w:r w:rsidRPr="00B618E5">
        <w:rPr>
          <w:lang w:val="en-GB"/>
        </w:rPr>
        <w:t>dB</w:t>
      </w:r>
      <w:r w:rsidR="007C6535" w:rsidRPr="00B618E5">
        <w:rPr>
          <w:lang w:val="en-GB"/>
        </w:rPr>
        <w:t>)</w:t>
      </w:r>
      <w:r w:rsidRPr="00B618E5">
        <w:rPr>
          <w:lang w:val="en-GB"/>
        </w:rPr>
        <w:t xml:space="preserve"> of the wanted field-strength level that sums the single standard deviations of all relevant signal parts that have to be taken into account and the so-called distribution factor</w:t>
      </w:r>
      <w:r w:rsidR="007C6535" w:rsidRPr="00B618E5">
        <w:rPr>
          <w:lang w:val="en-GB"/>
        </w:rPr>
        <w:t xml:space="preserve"> </w:t>
      </w:r>
      <w:r w:rsidR="007C6535" w:rsidRPr="00B618E5">
        <w:rPr>
          <w:lang w:val="en-GB"/>
        </w:rPr>
        <w:sym w:font="Symbol" w:char="F06D"/>
      </w:r>
      <w:r w:rsidR="007C6535" w:rsidRPr="00B618E5">
        <w:rPr>
          <w:lang w:val="en-GB"/>
        </w:rPr>
        <w:t>(</w:t>
      </w:r>
      <w:r w:rsidR="007C6535" w:rsidRPr="00B618E5">
        <w:rPr>
          <w:i/>
          <w:iCs/>
          <w:lang w:val="en-GB"/>
        </w:rPr>
        <w:t>p</w:t>
      </w:r>
      <w:r w:rsidR="007C6535" w:rsidRPr="00B618E5">
        <w:rPr>
          <w:lang w:val="en-GB"/>
        </w:rPr>
        <w:t>)</w:t>
      </w:r>
      <w:r w:rsidRPr="00B618E5">
        <w:rPr>
          <w:lang w:val="en-GB"/>
        </w:rPr>
        <w:t>, namely:</w:t>
      </w:r>
    </w:p>
    <w:p w:rsidR="007C6535" w:rsidRPr="00B618E5" w:rsidRDefault="007C6535" w:rsidP="007C6535">
      <w:pPr>
        <w:pStyle w:val="Blanc"/>
        <w:rPr>
          <w:lang w:eastAsia="de-DE"/>
        </w:rPr>
      </w:pPr>
    </w:p>
    <w:p w:rsidR="00F31DD9" w:rsidRPr="00B618E5" w:rsidRDefault="007C6535" w:rsidP="007C6535">
      <w:pPr>
        <w:pStyle w:val="Equation"/>
        <w:rPr>
          <w:lang w:val="en-GB"/>
        </w:rPr>
      </w:pPr>
      <w:r w:rsidRPr="00B618E5">
        <w:rPr>
          <w:lang w:val="en-GB"/>
        </w:rPr>
        <w:tab/>
      </w:r>
      <w:r w:rsidRPr="00B618E5">
        <w:rPr>
          <w:lang w:val="en-GB"/>
        </w:rPr>
        <w:tab/>
      </w:r>
      <w:r w:rsidR="007E627A" w:rsidRPr="00B618E5">
        <w:rPr>
          <w:position w:val="-12"/>
          <w:lang w:val="en-GB"/>
        </w:rPr>
        <w:object w:dxaOrig="2799" w:dyaOrig="360">
          <v:shape id="_x0000_i1035" type="#_x0000_t75" style="width:140pt;height:17.65pt" o:ole="">
            <v:imagedata r:id="rId33" o:title=""/>
          </v:shape>
          <o:OLEObject Type="Embed" ProgID="Equation.3" ShapeID="_x0000_i1035" DrawAspect="Content" ObjectID="_1506771824" r:id="rId34"/>
        </w:object>
      </w:r>
      <w:r w:rsidR="00F31DD9" w:rsidRPr="00B618E5">
        <w:rPr>
          <w:lang w:val="en-GB"/>
        </w:rPr>
        <w:tab/>
        <w:t>(</w:t>
      </w:r>
      <w:r w:rsidR="00F31DD9" w:rsidRPr="00B618E5">
        <w:rPr>
          <w:noProof/>
          <w:lang w:val="en-GB"/>
        </w:rPr>
        <w:t>11</w:t>
      </w:r>
      <w:r w:rsidR="00F31DD9" w:rsidRPr="00B618E5">
        <w:rPr>
          <w:lang w:val="en-GB"/>
        </w:rPr>
        <w:t>)</w:t>
      </w:r>
    </w:p>
    <w:p w:rsidR="007C6535" w:rsidRPr="00B618E5" w:rsidRDefault="007C6535" w:rsidP="007C6535">
      <w:pPr>
        <w:pStyle w:val="Blanc"/>
        <w:rPr>
          <w:lang w:eastAsia="de-DE"/>
        </w:rPr>
      </w:pPr>
    </w:p>
    <w:p w:rsidR="00F31DD9" w:rsidRPr="00B618E5" w:rsidRDefault="00F31DD9" w:rsidP="00F31DD9">
      <w:pPr>
        <w:rPr>
          <w:lang w:val="en-GB" w:eastAsia="de-DE"/>
        </w:rPr>
      </w:pPr>
      <w:r w:rsidRPr="00B618E5">
        <w:rPr>
          <w:lang w:val="en-GB" w:eastAsia="de-DE"/>
        </w:rPr>
        <w:t>with:</w:t>
      </w:r>
    </w:p>
    <w:p w:rsidR="00F31DD9" w:rsidRPr="00B618E5" w:rsidRDefault="007E627A" w:rsidP="00710726">
      <w:pPr>
        <w:pStyle w:val="Equationlegend"/>
        <w:rPr>
          <w:lang w:val="en-GB"/>
        </w:rPr>
      </w:pPr>
      <w:r w:rsidRPr="00B618E5">
        <w:rPr>
          <w:lang w:val="en-GB"/>
        </w:rPr>
        <w:tab/>
      </w:r>
      <w:r w:rsidR="00710726" w:rsidRPr="00B618E5">
        <w:rPr>
          <w:position w:val="-26"/>
          <w:lang w:val="en-GB"/>
        </w:rPr>
        <w:object w:dxaOrig="1680" w:dyaOrig="639">
          <v:shape id="_x0000_i1036" type="#_x0000_t75" style="width:83.95pt;height:32.25pt" o:ole="">
            <v:imagedata r:id="rId35" o:title=""/>
          </v:shape>
          <o:OLEObject Type="Embed" ProgID="Equation.3" ShapeID="_x0000_i1036" DrawAspect="Content" ObjectID="_1506771825" r:id="rId36"/>
        </w:object>
      </w:r>
      <w:r w:rsidR="00AF7B3C" w:rsidRPr="00B618E5">
        <w:rPr>
          <w:lang w:val="en-GB"/>
        </w:rPr>
        <w:t>:</w:t>
      </w:r>
      <w:r w:rsidR="00F31DD9" w:rsidRPr="00B618E5">
        <w:rPr>
          <w:lang w:val="en-GB"/>
        </w:rPr>
        <w:tab/>
        <w:t>the distribution factor</w:t>
      </w:r>
      <w:r w:rsidR="00CF07A2" w:rsidRPr="00B618E5">
        <w:rPr>
          <w:lang w:val="en-GB"/>
        </w:rPr>
        <w:t xml:space="preserve"> and </w:t>
      </w:r>
      <w:r w:rsidR="00710726" w:rsidRPr="00B618E5">
        <w:rPr>
          <w:position w:val="-26"/>
          <w:lang w:val="en-GB"/>
        </w:rPr>
        <w:object w:dxaOrig="2320" w:dyaOrig="880">
          <v:shape id="_x0000_i1037" type="#_x0000_t75" style="width:116.15pt;height:44.15pt" o:ole="">
            <v:imagedata r:id="rId37" o:title=""/>
          </v:shape>
          <o:OLEObject Type="Embed" ProgID="Equation.3" ShapeID="_x0000_i1037" DrawAspect="Content" ObjectID="_1506771826" r:id="rId38"/>
        </w:object>
      </w:r>
      <w:r w:rsidR="00710726" w:rsidRPr="00B618E5">
        <w:rPr>
          <w:lang w:val="en-GB"/>
        </w:rPr>
        <w:t xml:space="preserve"> </w:t>
      </w:r>
      <w:r w:rsidR="00F31DD9" w:rsidRPr="00B618E5">
        <w:rPr>
          <w:lang w:val="en-GB"/>
        </w:rPr>
        <w:t>(</w:t>
      </w:r>
      <w:r w:rsidR="00F31DD9" w:rsidRPr="00B618E5">
        <w:rPr>
          <w:sz w:val="20"/>
          <w:lang w:val="en-GB"/>
        </w:rPr>
        <w:t>standard normal Gaussian</w:t>
      </w:r>
      <w:r w:rsidR="000C6BFA" w:rsidRPr="00B618E5">
        <w:rPr>
          <w:sz w:val="20"/>
          <w:lang w:val="en-GB"/>
        </w:rPr>
        <w:t> </w:t>
      </w:r>
      <w:r w:rsidR="00F31DD9" w:rsidRPr="00B618E5">
        <w:rPr>
          <w:sz w:val="20"/>
          <w:lang w:val="en-GB"/>
        </w:rPr>
        <w:t>CDF)</w:t>
      </w:r>
    </w:p>
    <w:p w:rsidR="00F31DD9" w:rsidRPr="00B618E5" w:rsidRDefault="00F31DD9" w:rsidP="00E47247">
      <w:pPr>
        <w:pStyle w:val="Equationlegend"/>
        <w:rPr>
          <w:lang w:val="en-GB"/>
        </w:rPr>
      </w:pPr>
      <w:r w:rsidRPr="00B618E5">
        <w:rPr>
          <w:lang w:val="en-GB"/>
        </w:rPr>
        <w:tab/>
      </w:r>
      <w:r w:rsidR="008C15F9" w:rsidRPr="00B618E5">
        <w:rPr>
          <w:lang w:val="en-GB"/>
        </w:rPr>
        <w:sym w:font="Symbol" w:char="F073"/>
      </w:r>
      <w:r w:rsidRPr="00B618E5">
        <w:rPr>
          <w:i/>
          <w:iCs/>
          <w:vertAlign w:val="subscript"/>
          <w:lang w:val="en-GB"/>
        </w:rPr>
        <w:t>C</w:t>
      </w:r>
      <w:r w:rsidR="00AF7B3C" w:rsidRPr="00B618E5">
        <w:rPr>
          <w:lang w:val="en-GB"/>
        </w:rPr>
        <w:t xml:space="preserve"> :</w:t>
      </w:r>
      <w:r w:rsidRPr="00B618E5">
        <w:rPr>
          <w:lang w:val="en-GB"/>
        </w:rPr>
        <w:tab/>
        <w:t>the combined standard deviation of the wanted field-strength level </w:t>
      </w:r>
      <w:r w:rsidR="00AF7B3C" w:rsidRPr="00B618E5">
        <w:rPr>
          <w:lang w:val="en-GB"/>
        </w:rPr>
        <w:t>(</w:t>
      </w:r>
      <w:r w:rsidRPr="00B618E5">
        <w:rPr>
          <w:lang w:val="en-GB"/>
        </w:rPr>
        <w:t>dB</w:t>
      </w:r>
      <w:r w:rsidR="00AF7B3C" w:rsidRPr="00B618E5">
        <w:rPr>
          <w:lang w:val="en-GB"/>
        </w:rPr>
        <w:t>).</w:t>
      </w:r>
    </w:p>
    <w:p w:rsidR="00F31DD9" w:rsidRPr="00B618E5" w:rsidRDefault="00F31DD9" w:rsidP="00F31DD9">
      <w:pPr>
        <w:pStyle w:val="Heading3"/>
        <w:rPr>
          <w:lang w:val="en-GB"/>
        </w:rPr>
      </w:pPr>
      <w:bookmarkStart w:id="273" w:name="_Toc293603694"/>
      <w:bookmarkStart w:id="274" w:name="_Toc293603808"/>
      <w:bookmarkStart w:id="275" w:name="_Toc300665006"/>
      <w:bookmarkStart w:id="276" w:name="_Toc300666596"/>
      <w:bookmarkStart w:id="277" w:name="_Toc301429285"/>
      <w:bookmarkStart w:id="278" w:name="_Toc302049578"/>
      <w:r w:rsidRPr="00B618E5">
        <w:rPr>
          <w:lang w:val="en-GB"/>
        </w:rPr>
        <w:t>3.8.1</w:t>
      </w:r>
      <w:r w:rsidRPr="00B618E5">
        <w:rPr>
          <w:lang w:val="en-GB"/>
        </w:rPr>
        <w:tab/>
        <w:t>Distribution factor</w:t>
      </w:r>
      <w:bookmarkEnd w:id="273"/>
      <w:bookmarkEnd w:id="274"/>
      <w:bookmarkEnd w:id="275"/>
      <w:bookmarkEnd w:id="276"/>
      <w:bookmarkEnd w:id="277"/>
      <w:bookmarkEnd w:id="278"/>
    </w:p>
    <w:p w:rsidR="00F31DD9" w:rsidRPr="00B618E5" w:rsidRDefault="00F31DD9" w:rsidP="00175458">
      <w:pPr>
        <w:rPr>
          <w:lang w:val="en-GB"/>
        </w:rPr>
      </w:pPr>
      <w:r w:rsidRPr="00B618E5">
        <w:rPr>
          <w:lang w:val="en-GB"/>
        </w:rPr>
        <w:t xml:space="preserve">The distribution factors </w:t>
      </w:r>
      <w:r w:rsidR="00175458" w:rsidRPr="00B618E5">
        <w:rPr>
          <w:lang w:val="en-GB"/>
        </w:rPr>
        <w:sym w:font="Symbol" w:char="F06D"/>
      </w:r>
      <w:r w:rsidRPr="00B618E5">
        <w:rPr>
          <w:lang w:val="en-GB"/>
        </w:rPr>
        <w:t>(</w:t>
      </w:r>
      <w:r w:rsidRPr="00B618E5">
        <w:rPr>
          <w:i/>
          <w:lang w:val="en-GB"/>
        </w:rPr>
        <w:t>p</w:t>
      </w:r>
      <w:r w:rsidRPr="00B618E5">
        <w:rPr>
          <w:iCs/>
          <w:lang w:val="en-GB"/>
        </w:rPr>
        <w:t>)</w:t>
      </w:r>
      <w:r w:rsidRPr="00B618E5">
        <w:rPr>
          <w:lang w:val="en-GB"/>
        </w:rPr>
        <w:t xml:space="preserve"> of the different location probabilities taking into account the different receiving modes (see </w:t>
      </w:r>
      <w:r w:rsidR="00AF7B3C" w:rsidRPr="00B618E5">
        <w:rPr>
          <w:lang w:val="en-GB"/>
        </w:rPr>
        <w:t>§</w:t>
      </w:r>
      <w:r w:rsidRPr="00B618E5">
        <w:rPr>
          <w:lang w:val="en-GB"/>
        </w:rPr>
        <w:t> 2) are given in Table 16.</w:t>
      </w:r>
    </w:p>
    <w:p w:rsidR="00F31DD9" w:rsidRPr="00B618E5" w:rsidRDefault="00AF7B3C" w:rsidP="00F31DD9">
      <w:pPr>
        <w:pStyle w:val="TableNo"/>
        <w:rPr>
          <w:lang w:val="en-GB"/>
        </w:rPr>
      </w:pPr>
      <w:bookmarkStart w:id="279" w:name="_Ref270598797"/>
      <w:r w:rsidRPr="00B618E5">
        <w:rPr>
          <w:lang w:val="en-GB"/>
        </w:rPr>
        <w:t>TABLE </w:t>
      </w:r>
      <w:r w:rsidR="00F31DD9" w:rsidRPr="00B618E5">
        <w:rPr>
          <w:noProof/>
          <w:lang w:val="en-GB"/>
        </w:rPr>
        <w:t>16</w:t>
      </w:r>
      <w:bookmarkEnd w:id="279"/>
    </w:p>
    <w:p w:rsidR="00F31DD9" w:rsidRPr="00B618E5" w:rsidRDefault="00F31DD9" w:rsidP="00AF7B3C">
      <w:pPr>
        <w:pStyle w:val="Tabletitle"/>
        <w:rPr>
          <w:lang w:val="en-GB"/>
        </w:rPr>
      </w:pPr>
      <w:r w:rsidRPr="00B618E5">
        <w:rPr>
          <w:lang w:val="en-GB"/>
        </w:rPr>
        <w:t>Distribution factor μ</w:t>
      </w:r>
    </w:p>
    <w:tbl>
      <w:tblPr>
        <w:tblW w:w="70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760"/>
        <w:gridCol w:w="1047"/>
        <w:gridCol w:w="1048"/>
        <w:gridCol w:w="1196"/>
      </w:tblGrid>
      <w:tr w:rsidR="00F31DD9" w:rsidRPr="00B618E5" w:rsidTr="00493C17">
        <w:trPr>
          <w:jc w:val="center"/>
        </w:trPr>
        <w:tc>
          <w:tcPr>
            <w:tcW w:w="3760" w:type="dxa"/>
          </w:tcPr>
          <w:p w:rsidR="00F31DD9" w:rsidRPr="00B618E5" w:rsidRDefault="00F31DD9" w:rsidP="00E47247">
            <w:pPr>
              <w:pStyle w:val="Tabletext"/>
              <w:jc w:val="left"/>
              <w:rPr>
                <w:lang w:val="en-GB"/>
              </w:rPr>
            </w:pPr>
            <w:r w:rsidRPr="00B618E5">
              <w:rPr>
                <w:lang w:val="en-GB"/>
              </w:rPr>
              <w:t xml:space="preserve">Percentage of receiving locations </w:t>
            </w:r>
            <w:r w:rsidRPr="00B618E5">
              <w:rPr>
                <w:i/>
                <w:iCs/>
                <w:lang w:val="en-GB"/>
              </w:rPr>
              <w:t>p</w:t>
            </w:r>
            <w:r w:rsidR="00DF68FC" w:rsidRPr="00B618E5">
              <w:rPr>
                <w:i/>
                <w:iCs/>
                <w:lang w:val="en-GB"/>
              </w:rPr>
              <w:t xml:space="preserve"> </w:t>
            </w:r>
            <w:r w:rsidR="00E47247" w:rsidRPr="00B618E5">
              <w:rPr>
                <w:lang w:val="en-GB"/>
              </w:rPr>
              <w:t>(%)</w:t>
            </w:r>
          </w:p>
        </w:tc>
        <w:tc>
          <w:tcPr>
            <w:tcW w:w="1047" w:type="dxa"/>
          </w:tcPr>
          <w:p w:rsidR="00F31DD9" w:rsidRPr="00B618E5" w:rsidRDefault="00F31DD9" w:rsidP="00493C17">
            <w:pPr>
              <w:pStyle w:val="Tabletext"/>
              <w:jc w:val="center"/>
              <w:rPr>
                <w:lang w:val="en-GB"/>
              </w:rPr>
            </w:pPr>
            <w:r w:rsidRPr="00B618E5">
              <w:rPr>
                <w:lang w:val="en-GB"/>
              </w:rPr>
              <w:t>70</w:t>
            </w:r>
          </w:p>
        </w:tc>
        <w:tc>
          <w:tcPr>
            <w:tcW w:w="1048" w:type="dxa"/>
          </w:tcPr>
          <w:p w:rsidR="00F31DD9" w:rsidRPr="00B618E5" w:rsidRDefault="00F31DD9" w:rsidP="00493C17">
            <w:pPr>
              <w:pStyle w:val="Tabletext"/>
              <w:jc w:val="center"/>
              <w:rPr>
                <w:lang w:val="en-GB"/>
              </w:rPr>
            </w:pPr>
            <w:r w:rsidRPr="00B618E5">
              <w:rPr>
                <w:lang w:val="en-GB"/>
              </w:rPr>
              <w:t>95</w:t>
            </w:r>
          </w:p>
        </w:tc>
        <w:tc>
          <w:tcPr>
            <w:tcW w:w="1196" w:type="dxa"/>
          </w:tcPr>
          <w:p w:rsidR="00F31DD9" w:rsidRPr="00B618E5" w:rsidRDefault="00F31DD9" w:rsidP="00493C17">
            <w:pPr>
              <w:pStyle w:val="Tabletext"/>
              <w:jc w:val="center"/>
              <w:rPr>
                <w:lang w:val="en-GB"/>
              </w:rPr>
            </w:pPr>
            <w:r w:rsidRPr="00B618E5">
              <w:rPr>
                <w:lang w:val="en-GB"/>
              </w:rPr>
              <w:t>99</w:t>
            </w:r>
          </w:p>
        </w:tc>
      </w:tr>
      <w:tr w:rsidR="00F31DD9" w:rsidRPr="00B618E5" w:rsidTr="00493C17">
        <w:trPr>
          <w:jc w:val="center"/>
        </w:trPr>
        <w:tc>
          <w:tcPr>
            <w:tcW w:w="3760" w:type="dxa"/>
          </w:tcPr>
          <w:p w:rsidR="00F31DD9" w:rsidRPr="00B618E5" w:rsidRDefault="00F31DD9" w:rsidP="00AF7B3C">
            <w:pPr>
              <w:pStyle w:val="Tabletext"/>
              <w:jc w:val="left"/>
              <w:rPr>
                <w:lang w:val="en-GB"/>
              </w:rPr>
            </w:pPr>
            <w:r w:rsidRPr="00B618E5">
              <w:rPr>
                <w:lang w:val="en-GB"/>
              </w:rPr>
              <w:t>Reception mode</w:t>
            </w:r>
          </w:p>
        </w:tc>
        <w:tc>
          <w:tcPr>
            <w:tcW w:w="1047" w:type="dxa"/>
          </w:tcPr>
          <w:p w:rsidR="00F31DD9" w:rsidRPr="00B618E5" w:rsidRDefault="00F31DD9" w:rsidP="00AF7B3C">
            <w:pPr>
              <w:pStyle w:val="Tabletext"/>
              <w:jc w:val="center"/>
              <w:rPr>
                <w:lang w:val="en-GB"/>
              </w:rPr>
            </w:pPr>
            <w:r w:rsidRPr="00B618E5">
              <w:rPr>
                <w:lang w:val="en-GB"/>
              </w:rPr>
              <w:t>fixed</w:t>
            </w:r>
          </w:p>
        </w:tc>
        <w:tc>
          <w:tcPr>
            <w:tcW w:w="1048" w:type="dxa"/>
          </w:tcPr>
          <w:p w:rsidR="00F31DD9" w:rsidRPr="00B618E5" w:rsidRDefault="00F31DD9" w:rsidP="00AF7B3C">
            <w:pPr>
              <w:pStyle w:val="Tabletext"/>
              <w:jc w:val="center"/>
              <w:rPr>
                <w:lang w:val="en-GB"/>
              </w:rPr>
            </w:pPr>
            <w:r w:rsidRPr="00B618E5">
              <w:rPr>
                <w:lang w:val="en-GB"/>
              </w:rPr>
              <w:t>portable</w:t>
            </w:r>
          </w:p>
        </w:tc>
        <w:tc>
          <w:tcPr>
            <w:tcW w:w="1196" w:type="dxa"/>
          </w:tcPr>
          <w:p w:rsidR="00F31DD9" w:rsidRPr="00B618E5" w:rsidRDefault="00F31DD9" w:rsidP="00AF7B3C">
            <w:pPr>
              <w:pStyle w:val="Tabletext"/>
              <w:jc w:val="center"/>
              <w:rPr>
                <w:lang w:val="en-GB"/>
              </w:rPr>
            </w:pPr>
            <w:r w:rsidRPr="00B618E5">
              <w:rPr>
                <w:lang w:val="en-GB"/>
              </w:rPr>
              <w:t>mobile</w:t>
            </w:r>
          </w:p>
        </w:tc>
      </w:tr>
      <w:tr w:rsidR="00F31DD9" w:rsidRPr="00B618E5" w:rsidTr="00493C17">
        <w:trPr>
          <w:jc w:val="center"/>
        </w:trPr>
        <w:tc>
          <w:tcPr>
            <w:tcW w:w="3760" w:type="dxa"/>
          </w:tcPr>
          <w:p w:rsidR="00F31DD9" w:rsidRPr="00B618E5" w:rsidRDefault="00F31DD9" w:rsidP="00175458">
            <w:pPr>
              <w:pStyle w:val="Tabletext"/>
              <w:jc w:val="left"/>
              <w:rPr>
                <w:lang w:val="en-GB"/>
              </w:rPr>
            </w:pPr>
            <w:r w:rsidRPr="00B618E5">
              <w:rPr>
                <w:lang w:val="en-GB"/>
              </w:rPr>
              <w:t xml:space="preserve">Distribution factor </w:t>
            </w:r>
            <w:r w:rsidR="00175458" w:rsidRPr="00B618E5">
              <w:rPr>
                <w:lang w:val="en-GB"/>
              </w:rPr>
              <w:sym w:font="Symbol" w:char="F06D"/>
            </w:r>
          </w:p>
        </w:tc>
        <w:tc>
          <w:tcPr>
            <w:tcW w:w="1047" w:type="dxa"/>
          </w:tcPr>
          <w:p w:rsidR="00F31DD9" w:rsidRPr="00B618E5" w:rsidRDefault="00F31DD9" w:rsidP="00AF7B3C">
            <w:pPr>
              <w:pStyle w:val="Tabletext"/>
              <w:jc w:val="center"/>
              <w:rPr>
                <w:lang w:val="en-GB"/>
              </w:rPr>
            </w:pPr>
            <w:r w:rsidRPr="00B618E5">
              <w:rPr>
                <w:lang w:val="en-GB"/>
              </w:rPr>
              <w:t>0.524</w:t>
            </w:r>
          </w:p>
        </w:tc>
        <w:tc>
          <w:tcPr>
            <w:tcW w:w="1048" w:type="dxa"/>
          </w:tcPr>
          <w:p w:rsidR="00F31DD9" w:rsidRPr="00B618E5" w:rsidRDefault="00F31DD9" w:rsidP="00AF7B3C">
            <w:pPr>
              <w:pStyle w:val="Tabletext"/>
              <w:jc w:val="center"/>
              <w:rPr>
                <w:lang w:val="en-GB"/>
              </w:rPr>
            </w:pPr>
            <w:r w:rsidRPr="00B618E5">
              <w:rPr>
                <w:lang w:val="en-GB"/>
              </w:rPr>
              <w:t>1.645</w:t>
            </w:r>
          </w:p>
        </w:tc>
        <w:tc>
          <w:tcPr>
            <w:tcW w:w="1196" w:type="dxa"/>
          </w:tcPr>
          <w:p w:rsidR="00F31DD9" w:rsidRPr="00B618E5" w:rsidRDefault="00F31DD9" w:rsidP="00AF7B3C">
            <w:pPr>
              <w:pStyle w:val="Tabletext"/>
              <w:jc w:val="center"/>
              <w:rPr>
                <w:lang w:val="en-GB"/>
              </w:rPr>
            </w:pPr>
            <w:r w:rsidRPr="00B618E5">
              <w:rPr>
                <w:lang w:val="en-GB"/>
              </w:rPr>
              <w:t>2.326</w:t>
            </w:r>
          </w:p>
        </w:tc>
      </w:tr>
    </w:tbl>
    <w:p w:rsidR="00F31DD9" w:rsidRPr="00B618E5" w:rsidRDefault="00F31DD9" w:rsidP="00AF7B3C">
      <w:pPr>
        <w:pStyle w:val="Tablefin"/>
      </w:pPr>
      <w:bookmarkStart w:id="280" w:name="_Ref288141455"/>
      <w:bookmarkStart w:id="281" w:name="_Ref282002627"/>
      <w:bookmarkStart w:id="282" w:name="_Ref288214913"/>
      <w:bookmarkStart w:id="283" w:name="_Ref288215040"/>
    </w:p>
    <w:p w:rsidR="00F31DD9" w:rsidRPr="00B618E5" w:rsidRDefault="00F31DD9" w:rsidP="00F31DD9">
      <w:pPr>
        <w:pStyle w:val="Heading3"/>
        <w:rPr>
          <w:lang w:val="en-GB"/>
        </w:rPr>
      </w:pPr>
      <w:bookmarkStart w:id="284" w:name="_Toc293603695"/>
      <w:bookmarkStart w:id="285" w:name="_Toc293603809"/>
      <w:bookmarkStart w:id="286" w:name="_Toc300665007"/>
      <w:bookmarkStart w:id="287" w:name="_Toc300666597"/>
      <w:bookmarkStart w:id="288" w:name="_Toc301429286"/>
      <w:bookmarkStart w:id="289" w:name="_Toc302049579"/>
      <w:r w:rsidRPr="00B618E5">
        <w:rPr>
          <w:lang w:val="en-GB"/>
        </w:rPr>
        <w:t>3.8.2</w:t>
      </w:r>
      <w:r w:rsidRPr="00B618E5">
        <w:rPr>
          <w:lang w:val="en-GB"/>
        </w:rPr>
        <w:tab/>
        <w:t>Combined standard deviation</w:t>
      </w:r>
      <w:bookmarkEnd w:id="263"/>
      <w:bookmarkEnd w:id="280"/>
      <w:bookmarkEnd w:id="281"/>
      <w:bookmarkEnd w:id="282"/>
      <w:bookmarkEnd w:id="283"/>
      <w:bookmarkEnd w:id="284"/>
      <w:bookmarkEnd w:id="285"/>
      <w:bookmarkEnd w:id="286"/>
      <w:bookmarkEnd w:id="287"/>
      <w:bookmarkEnd w:id="288"/>
      <w:bookmarkEnd w:id="289"/>
    </w:p>
    <w:p w:rsidR="00F31DD9" w:rsidRPr="00B618E5" w:rsidRDefault="00F31DD9" w:rsidP="008C15F9">
      <w:pPr>
        <w:rPr>
          <w:lang w:val="en-GB"/>
        </w:rPr>
      </w:pPr>
      <w:r w:rsidRPr="00B618E5">
        <w:rPr>
          <w:lang w:val="en-GB"/>
        </w:rPr>
        <w:t xml:space="preserve">The combined standard deviation </w:t>
      </w:r>
      <w:r w:rsidR="008C15F9" w:rsidRPr="00B618E5">
        <w:rPr>
          <w:lang w:val="en-GB"/>
        </w:rPr>
        <w:sym w:font="Symbol" w:char="F073"/>
      </w:r>
      <w:r w:rsidRPr="00B618E5">
        <w:rPr>
          <w:rFonts w:ascii="TimesNewRoman,Italic" w:hAnsi="TimesNewRoman,Italic" w:cs="TimesNewRoman,Italic"/>
          <w:i/>
          <w:vertAlign w:val="subscript"/>
          <w:lang w:val="en-GB"/>
        </w:rPr>
        <w:t>c</w:t>
      </w:r>
      <w:r w:rsidRPr="00B618E5">
        <w:rPr>
          <w:lang w:val="en-GB"/>
        </w:rPr>
        <w:t> </w:t>
      </w:r>
      <w:r w:rsidR="00AF7B3C" w:rsidRPr="00B618E5">
        <w:rPr>
          <w:lang w:val="en-GB"/>
        </w:rPr>
        <w:t>(</w:t>
      </w:r>
      <w:r w:rsidRPr="00B618E5">
        <w:rPr>
          <w:lang w:val="en-GB"/>
        </w:rPr>
        <w:t>dB</w:t>
      </w:r>
      <w:r w:rsidR="00AF7B3C" w:rsidRPr="00B618E5">
        <w:rPr>
          <w:lang w:val="en-GB"/>
        </w:rPr>
        <w:t>)</w:t>
      </w:r>
      <w:r w:rsidRPr="00B618E5">
        <w:rPr>
          <w:lang w:val="en-GB"/>
        </w:rPr>
        <w:t xml:space="preserve"> takes into account the standard deviation of the wanted field-strength level </w:t>
      </w:r>
      <w:r w:rsidR="008C15F9" w:rsidRPr="00B618E5">
        <w:rPr>
          <w:lang w:val="en-GB"/>
        </w:rPr>
        <w:sym w:font="Symbol" w:char="F073"/>
      </w:r>
      <w:r w:rsidRPr="00B618E5">
        <w:rPr>
          <w:i/>
          <w:vertAlign w:val="subscript"/>
          <w:lang w:val="en-GB" w:eastAsia="de-DE"/>
        </w:rPr>
        <w:t>m</w:t>
      </w:r>
      <w:r w:rsidRPr="00B618E5">
        <w:rPr>
          <w:lang w:val="en-GB" w:eastAsia="de-DE"/>
        </w:rPr>
        <w:t xml:space="preserve"> </w:t>
      </w:r>
      <w:r w:rsidR="00AF7B3C" w:rsidRPr="00B618E5">
        <w:rPr>
          <w:lang w:val="en-GB"/>
        </w:rPr>
        <w:t>(</w:t>
      </w:r>
      <w:r w:rsidRPr="00B618E5">
        <w:rPr>
          <w:lang w:val="en-GB"/>
        </w:rPr>
        <w:t>dB</w:t>
      </w:r>
      <w:r w:rsidR="00AF7B3C" w:rsidRPr="00B618E5">
        <w:rPr>
          <w:lang w:val="en-GB"/>
        </w:rPr>
        <w:t>)</w:t>
      </w:r>
      <w:r w:rsidRPr="00B618E5">
        <w:rPr>
          <w:lang w:val="en-GB"/>
        </w:rPr>
        <w:t>, the standard deviation of the MMN</w:t>
      </w:r>
      <w:r w:rsidRPr="00B618E5">
        <w:rPr>
          <w:i/>
          <w:lang w:val="en-GB"/>
        </w:rPr>
        <w:t xml:space="preserve"> </w:t>
      </w:r>
      <w:r w:rsidR="008C15F9" w:rsidRPr="00B618E5">
        <w:rPr>
          <w:lang w:val="en-GB"/>
        </w:rPr>
        <w:sym w:font="Symbol" w:char="F073"/>
      </w:r>
      <w:r w:rsidRPr="00B618E5">
        <w:rPr>
          <w:i/>
          <w:vertAlign w:val="subscript"/>
          <w:lang w:val="en-GB" w:eastAsia="de-DE"/>
        </w:rPr>
        <w:t>MMN</w:t>
      </w:r>
      <w:r w:rsidRPr="00B618E5">
        <w:rPr>
          <w:lang w:val="en-GB" w:eastAsia="de-DE"/>
        </w:rPr>
        <w:t> </w:t>
      </w:r>
      <w:r w:rsidR="00AF7B3C" w:rsidRPr="00B618E5">
        <w:rPr>
          <w:lang w:val="en-GB"/>
        </w:rPr>
        <w:t>(</w:t>
      </w:r>
      <w:r w:rsidRPr="00B618E5">
        <w:rPr>
          <w:lang w:val="en-GB"/>
        </w:rPr>
        <w:t>dB</w:t>
      </w:r>
      <w:r w:rsidR="00AF7B3C" w:rsidRPr="00B618E5">
        <w:rPr>
          <w:lang w:val="en-GB"/>
        </w:rPr>
        <w:t>)</w:t>
      </w:r>
      <w:r w:rsidRPr="00B618E5">
        <w:rPr>
          <w:lang w:val="en-GB"/>
        </w:rPr>
        <w:t xml:space="preserve">, and, in the case of indoor reception, the standard deviation of the building penetration loss, </w:t>
      </w:r>
      <w:r w:rsidR="008C15F9" w:rsidRPr="00B618E5">
        <w:rPr>
          <w:lang w:val="en-GB"/>
        </w:rPr>
        <w:sym w:font="Symbol" w:char="F073"/>
      </w:r>
      <w:r w:rsidRPr="00B618E5">
        <w:rPr>
          <w:i/>
          <w:vertAlign w:val="subscript"/>
          <w:lang w:val="en-GB" w:eastAsia="de-DE"/>
        </w:rPr>
        <w:t>b</w:t>
      </w:r>
      <w:r w:rsidRPr="00B618E5">
        <w:rPr>
          <w:iCs/>
          <w:vertAlign w:val="subscript"/>
          <w:lang w:val="en-GB" w:eastAsia="de-DE"/>
        </w:rPr>
        <w:t> </w:t>
      </w:r>
      <w:r w:rsidR="0019588F" w:rsidRPr="00B618E5">
        <w:rPr>
          <w:lang w:val="en-GB"/>
        </w:rPr>
        <w:t>(</w:t>
      </w:r>
      <w:r w:rsidRPr="00B618E5">
        <w:rPr>
          <w:lang w:val="en-GB"/>
        </w:rPr>
        <w:t>dB</w:t>
      </w:r>
      <w:r w:rsidR="0019588F" w:rsidRPr="00B618E5">
        <w:rPr>
          <w:lang w:val="en-GB"/>
        </w:rPr>
        <w:t>)</w:t>
      </w:r>
      <w:r w:rsidRPr="00B618E5">
        <w:rPr>
          <w:lang w:val="en-GB" w:eastAsia="de-DE"/>
        </w:rPr>
        <w:t xml:space="preserve">, </w:t>
      </w:r>
      <w:r w:rsidRPr="00B618E5">
        <w:rPr>
          <w:lang w:val="en-GB"/>
        </w:rPr>
        <w:t xml:space="preserve">respectively. </w:t>
      </w:r>
    </w:p>
    <w:p w:rsidR="00F31DD9" w:rsidRPr="00B618E5" w:rsidRDefault="00F31DD9" w:rsidP="008C15F9">
      <w:pPr>
        <w:rPr>
          <w:lang w:val="en-GB"/>
        </w:rPr>
      </w:pPr>
      <w:r w:rsidRPr="00B618E5">
        <w:rPr>
          <w:lang w:val="en-GB"/>
        </w:rPr>
        <w:lastRenderedPageBreak/>
        <w:t>Since the statistics of the received wanted field-strength level for macro-scale, the statistics of the MMN</w:t>
      </w:r>
      <w:r w:rsidRPr="00B618E5">
        <w:rPr>
          <w:i/>
          <w:lang w:val="en-GB"/>
        </w:rPr>
        <w:t xml:space="preserve"> </w:t>
      </w:r>
      <w:r w:rsidR="008C15F9" w:rsidRPr="00B618E5">
        <w:rPr>
          <w:lang w:val="en-GB"/>
        </w:rPr>
        <w:sym w:font="Symbol" w:char="F073"/>
      </w:r>
      <w:r w:rsidRPr="00B618E5">
        <w:rPr>
          <w:i/>
          <w:vertAlign w:val="subscript"/>
          <w:lang w:val="en-GB" w:eastAsia="de-DE"/>
        </w:rPr>
        <w:t>MMN</w:t>
      </w:r>
      <w:r w:rsidRPr="00B618E5">
        <w:rPr>
          <w:lang w:val="en-GB" w:eastAsia="de-DE"/>
        </w:rPr>
        <w:t> </w:t>
      </w:r>
      <w:r w:rsidR="0019588F" w:rsidRPr="00B618E5">
        <w:rPr>
          <w:lang w:val="en-GB"/>
        </w:rPr>
        <w:t>(</w:t>
      </w:r>
      <w:r w:rsidRPr="00B618E5">
        <w:rPr>
          <w:lang w:val="en-GB"/>
        </w:rPr>
        <w:t>dB</w:t>
      </w:r>
      <w:r w:rsidR="0019588F" w:rsidRPr="00B618E5">
        <w:rPr>
          <w:lang w:val="en-GB"/>
        </w:rPr>
        <w:t>)</w:t>
      </w:r>
      <w:r w:rsidRPr="00B618E5">
        <w:rPr>
          <w:lang w:val="en-GB"/>
        </w:rPr>
        <w:t xml:space="preserve">, and the statistics of the building attenuation can be assumed to be statistically uncorrelated, the combined standard deviation </w:t>
      </w:r>
      <w:r w:rsidR="008C15F9" w:rsidRPr="00B618E5">
        <w:rPr>
          <w:lang w:val="en-GB"/>
        </w:rPr>
        <w:sym w:font="Symbol" w:char="F073"/>
      </w:r>
      <w:r w:rsidRPr="00B618E5">
        <w:rPr>
          <w:rFonts w:ascii="TimesNewRoman,Italic" w:hAnsi="TimesNewRoman,Italic" w:cs="TimesNewRoman,Italic"/>
          <w:i/>
          <w:vertAlign w:val="subscript"/>
          <w:lang w:val="en-GB"/>
        </w:rPr>
        <w:t>c</w:t>
      </w:r>
      <w:r w:rsidRPr="00B618E5">
        <w:rPr>
          <w:lang w:val="en-GB"/>
        </w:rPr>
        <w:t> </w:t>
      </w:r>
      <w:r w:rsidR="0019588F" w:rsidRPr="00B618E5">
        <w:rPr>
          <w:lang w:val="en-GB"/>
        </w:rPr>
        <w:t>(</w:t>
      </w:r>
      <w:r w:rsidRPr="00B618E5">
        <w:rPr>
          <w:lang w:val="en-GB"/>
        </w:rPr>
        <w:t>dB</w:t>
      </w:r>
      <w:r w:rsidR="0019588F" w:rsidRPr="00B618E5">
        <w:rPr>
          <w:lang w:val="en-GB"/>
        </w:rPr>
        <w:t>)</w:t>
      </w:r>
      <w:r w:rsidRPr="00B618E5">
        <w:rPr>
          <w:lang w:val="en-GB"/>
        </w:rPr>
        <w:t xml:space="preserve"> is calculated by:</w:t>
      </w:r>
    </w:p>
    <w:p w:rsidR="0019588F" w:rsidRPr="00B618E5" w:rsidRDefault="0019588F" w:rsidP="0019588F">
      <w:pPr>
        <w:pStyle w:val="Blanc"/>
      </w:pPr>
    </w:p>
    <w:p w:rsidR="00F31DD9" w:rsidRPr="00B618E5" w:rsidRDefault="0019588F" w:rsidP="0019588F">
      <w:pPr>
        <w:pStyle w:val="Equation"/>
        <w:rPr>
          <w:lang w:val="en-GB"/>
        </w:rPr>
      </w:pPr>
      <w:r w:rsidRPr="00B618E5">
        <w:rPr>
          <w:lang w:val="en-GB"/>
        </w:rPr>
        <w:tab/>
      </w:r>
      <w:r w:rsidRPr="00B618E5">
        <w:rPr>
          <w:lang w:val="en-GB"/>
        </w:rPr>
        <w:tab/>
      </w:r>
      <w:r w:rsidR="00B618C7" w:rsidRPr="00B618E5">
        <w:rPr>
          <w:position w:val="-14"/>
          <w:lang w:val="en-GB"/>
        </w:rPr>
        <w:object w:dxaOrig="3040" w:dyaOrig="480">
          <v:shape id="_x0000_i1038" type="#_x0000_t75" style="width:151.95pt;height:24.3pt" o:ole="">
            <v:imagedata r:id="rId39" o:title=""/>
          </v:shape>
          <o:OLEObject Type="Embed" ProgID="Equation.3" ShapeID="_x0000_i1038" DrawAspect="Content" ObjectID="_1506771827" r:id="rId40"/>
        </w:object>
      </w:r>
      <w:r w:rsidR="00F31DD9" w:rsidRPr="00B618E5">
        <w:rPr>
          <w:lang w:val="en-GB"/>
        </w:rPr>
        <w:tab/>
        <w:t>(</w:t>
      </w:r>
      <w:r w:rsidR="00F31DD9" w:rsidRPr="00B618E5">
        <w:rPr>
          <w:noProof/>
          <w:lang w:val="en-GB"/>
        </w:rPr>
        <w:t>12</w:t>
      </w:r>
      <w:r w:rsidR="00F31DD9" w:rsidRPr="00B618E5">
        <w:rPr>
          <w:lang w:val="en-GB"/>
        </w:rPr>
        <w:t>)</w:t>
      </w:r>
    </w:p>
    <w:p w:rsidR="0019588F" w:rsidRPr="00B618E5" w:rsidRDefault="0019588F" w:rsidP="00175458">
      <w:pPr>
        <w:pStyle w:val="Blanc"/>
        <w:keepNext w:val="0"/>
        <w:keepLines w:val="0"/>
        <w:widowControl w:val="0"/>
      </w:pPr>
    </w:p>
    <w:p w:rsidR="00F31DD9" w:rsidRPr="00B618E5" w:rsidRDefault="00F31DD9" w:rsidP="008C15F9">
      <w:pPr>
        <w:rPr>
          <w:lang w:val="en-GB"/>
        </w:rPr>
      </w:pPr>
      <w:r w:rsidRPr="00B618E5">
        <w:rPr>
          <w:lang w:val="en-GB"/>
        </w:rPr>
        <w:t xml:space="preserve">The values of the standard deviations of the building penetration loss </w:t>
      </w:r>
      <w:r w:rsidR="008C15F9" w:rsidRPr="00B618E5">
        <w:rPr>
          <w:lang w:val="en-GB"/>
        </w:rPr>
        <w:sym w:font="Symbol" w:char="F073"/>
      </w:r>
      <w:r w:rsidRPr="00B618E5">
        <w:rPr>
          <w:i/>
          <w:vertAlign w:val="subscript"/>
          <w:lang w:val="en-GB" w:eastAsia="de-DE"/>
        </w:rPr>
        <w:t>b</w:t>
      </w:r>
      <w:r w:rsidRPr="00B618E5">
        <w:rPr>
          <w:iCs/>
          <w:vertAlign w:val="subscript"/>
          <w:lang w:val="en-GB" w:eastAsia="de-DE"/>
        </w:rPr>
        <w:t xml:space="preserve"> </w:t>
      </w:r>
      <w:r w:rsidR="00E21E18" w:rsidRPr="00B618E5">
        <w:rPr>
          <w:lang w:val="en-GB"/>
        </w:rPr>
        <w:t>(</w:t>
      </w:r>
      <w:r w:rsidRPr="00B618E5">
        <w:rPr>
          <w:lang w:val="en-GB"/>
        </w:rPr>
        <w:t>dB</w:t>
      </w:r>
      <w:r w:rsidR="00E21E18" w:rsidRPr="00B618E5">
        <w:rPr>
          <w:lang w:val="en-GB"/>
        </w:rPr>
        <w:t>)</w:t>
      </w:r>
      <w:r w:rsidRPr="00B618E5">
        <w:rPr>
          <w:lang w:val="en-GB" w:eastAsia="de-DE"/>
        </w:rPr>
        <w:t xml:space="preserve"> </w:t>
      </w:r>
      <w:r w:rsidRPr="00B618E5">
        <w:rPr>
          <w:lang w:val="en-GB"/>
        </w:rPr>
        <w:t>and of the MMN</w:t>
      </w:r>
      <w:r w:rsidRPr="00B618E5">
        <w:rPr>
          <w:i/>
          <w:lang w:val="en-GB"/>
        </w:rPr>
        <w:t xml:space="preserve"> </w:t>
      </w:r>
      <w:r w:rsidR="008C15F9" w:rsidRPr="00B618E5">
        <w:rPr>
          <w:lang w:val="en-GB"/>
        </w:rPr>
        <w:sym w:font="Symbol" w:char="F073"/>
      </w:r>
      <w:r w:rsidRPr="00B618E5">
        <w:rPr>
          <w:i/>
          <w:vertAlign w:val="subscript"/>
          <w:lang w:val="en-GB" w:eastAsia="de-DE"/>
        </w:rPr>
        <w:t>MMN</w:t>
      </w:r>
      <w:r w:rsidRPr="00B618E5">
        <w:rPr>
          <w:lang w:val="en-GB" w:eastAsia="de-DE"/>
        </w:rPr>
        <w:t> </w:t>
      </w:r>
      <w:r w:rsidR="00E21E18" w:rsidRPr="00B618E5">
        <w:rPr>
          <w:lang w:val="en-GB"/>
        </w:rPr>
        <w:t>(</w:t>
      </w:r>
      <w:r w:rsidRPr="00B618E5">
        <w:rPr>
          <w:lang w:val="en-GB"/>
        </w:rPr>
        <w:t>dB</w:t>
      </w:r>
      <w:r w:rsidR="00E21E18" w:rsidRPr="00B618E5">
        <w:rPr>
          <w:lang w:val="en-GB"/>
        </w:rPr>
        <w:t>)</w:t>
      </w:r>
      <w:r w:rsidRPr="00B618E5">
        <w:rPr>
          <w:lang w:val="en-GB"/>
        </w:rPr>
        <w:t xml:space="preserve"> are given in </w:t>
      </w:r>
      <w:r w:rsidR="00E21E18" w:rsidRPr="00B618E5">
        <w:rPr>
          <w:lang w:val="en-GB"/>
        </w:rPr>
        <w:t>§§ </w:t>
      </w:r>
      <w:r w:rsidRPr="00B618E5">
        <w:rPr>
          <w:lang w:val="en-GB"/>
        </w:rPr>
        <w:t xml:space="preserve">3.5 and </w:t>
      </w:r>
      <w:r w:rsidRPr="00B618E5">
        <w:rPr>
          <w:cs/>
          <w:lang w:val="en-GB"/>
        </w:rPr>
        <w:t>‎</w:t>
      </w:r>
      <w:r w:rsidRPr="00B618E5">
        <w:rPr>
          <w:lang w:val="en-GB"/>
        </w:rPr>
        <w:t>3.6, respectively.</w:t>
      </w:r>
    </w:p>
    <w:p w:rsidR="00F31DD9" w:rsidRPr="00B618E5" w:rsidRDefault="00F31DD9" w:rsidP="00E47247">
      <w:pPr>
        <w:keepNext/>
        <w:keepLines/>
        <w:rPr>
          <w:lang w:val="en-GB"/>
        </w:rPr>
      </w:pPr>
      <w:r w:rsidRPr="00B618E5">
        <w:rPr>
          <w:lang w:val="en-GB"/>
        </w:rPr>
        <w:t xml:space="preserve">The values of standard deviation </w:t>
      </w:r>
      <w:r w:rsidR="008C15F9" w:rsidRPr="00B618E5">
        <w:rPr>
          <w:lang w:val="en-GB"/>
        </w:rPr>
        <w:sym w:font="Symbol" w:char="F073"/>
      </w:r>
      <w:r w:rsidRPr="00B618E5">
        <w:rPr>
          <w:i/>
          <w:vertAlign w:val="subscript"/>
          <w:lang w:val="en-GB" w:eastAsia="de-DE"/>
        </w:rPr>
        <w:t>m</w:t>
      </w:r>
      <w:r w:rsidRPr="00B618E5">
        <w:rPr>
          <w:lang w:val="en-GB" w:eastAsia="de-DE"/>
        </w:rPr>
        <w:t xml:space="preserve"> </w:t>
      </w:r>
      <w:r w:rsidR="00E21E18" w:rsidRPr="00B618E5">
        <w:rPr>
          <w:lang w:val="en-GB"/>
        </w:rPr>
        <w:t>(</w:t>
      </w:r>
      <w:r w:rsidRPr="00B618E5">
        <w:rPr>
          <w:lang w:val="en-GB"/>
        </w:rPr>
        <w:t>dB</w:t>
      </w:r>
      <w:r w:rsidR="00E21E18" w:rsidRPr="00B618E5">
        <w:rPr>
          <w:lang w:val="en-GB"/>
        </w:rPr>
        <w:t>)</w:t>
      </w:r>
      <w:r w:rsidRPr="00B618E5">
        <w:rPr>
          <w:lang w:val="en-GB"/>
        </w:rPr>
        <w:t xml:space="preserve"> of the wanted field-strength level </w:t>
      </w:r>
      <w:r w:rsidRPr="00B618E5">
        <w:rPr>
          <w:i/>
          <w:lang w:val="en-GB"/>
        </w:rPr>
        <w:t>E</w:t>
      </w:r>
      <w:r w:rsidRPr="00B618E5">
        <w:rPr>
          <w:lang w:val="en-GB"/>
        </w:rPr>
        <w:t xml:space="preserve"> are dependent on frequency and environment, and empirical studies have shown a considerable spread. Representative values for areas of 500 m </w:t>
      </w:r>
      <w:r w:rsidRPr="00B618E5">
        <w:rPr>
          <w:lang w:val="en-GB"/>
        </w:rPr>
        <w:sym w:font="Symbol" w:char="F0B4"/>
      </w:r>
      <w:r w:rsidRPr="00B618E5">
        <w:rPr>
          <w:lang w:val="en-GB"/>
        </w:rPr>
        <w:t xml:space="preserve"> 500 m are given </w:t>
      </w:r>
      <w:r w:rsidRPr="00B618E5">
        <w:rPr>
          <w:lang w:val="en-GB" w:eastAsia="de-DE"/>
        </w:rPr>
        <w:t xml:space="preserve">by </w:t>
      </w:r>
      <w:r w:rsidR="00E21E18" w:rsidRPr="00B618E5">
        <w:rPr>
          <w:lang w:val="en-GB" w:eastAsia="de-DE"/>
        </w:rPr>
        <w:t>Recommendation ITU-R P.</w:t>
      </w:r>
      <w:r w:rsidRPr="00B618E5">
        <w:rPr>
          <w:lang w:val="en-GB" w:eastAsia="de-DE"/>
        </w:rPr>
        <w:t xml:space="preserve">1546 as well as the </w:t>
      </w:r>
      <w:r w:rsidRPr="00B618E5">
        <w:rPr>
          <w:lang w:val="en-GB"/>
        </w:rPr>
        <w:t>expression to calculate the standard deviation σ</w:t>
      </w:r>
      <w:r w:rsidRPr="00B618E5">
        <w:rPr>
          <w:i/>
          <w:vertAlign w:val="subscript"/>
          <w:lang w:val="en-GB" w:eastAsia="de-DE"/>
        </w:rPr>
        <w:t>m</w:t>
      </w:r>
      <w:r w:rsidRPr="00B618E5">
        <w:rPr>
          <w:lang w:val="en-GB" w:eastAsia="de-DE"/>
        </w:rPr>
        <w:t xml:space="preserve"> </w:t>
      </w:r>
      <w:r w:rsidR="00E21E18" w:rsidRPr="00B618E5">
        <w:rPr>
          <w:lang w:val="en-GB"/>
        </w:rPr>
        <w:t>(</w:t>
      </w:r>
      <w:r w:rsidRPr="00B618E5">
        <w:rPr>
          <w:lang w:val="en-GB"/>
        </w:rPr>
        <w:t>dB</w:t>
      </w:r>
      <w:r w:rsidR="00E21E18" w:rsidRPr="00B618E5">
        <w:rPr>
          <w:lang w:val="en-GB"/>
        </w:rPr>
        <w:t>)</w:t>
      </w:r>
      <w:r w:rsidRPr="00B618E5">
        <w:rPr>
          <w:lang w:val="en-GB"/>
        </w:rPr>
        <w:t>:</w:t>
      </w:r>
    </w:p>
    <w:p w:rsidR="0086351D" w:rsidRPr="00B618E5" w:rsidRDefault="0086351D" w:rsidP="0086351D">
      <w:pPr>
        <w:pStyle w:val="Blanc"/>
      </w:pPr>
    </w:p>
    <w:p w:rsidR="00F31DD9" w:rsidRPr="00B618E5" w:rsidRDefault="00F31DD9" w:rsidP="005E5C19">
      <w:pPr>
        <w:pStyle w:val="Equation"/>
        <w:rPr>
          <w:lang w:val="en-GB"/>
        </w:rPr>
      </w:pPr>
      <w:r w:rsidRPr="00B618E5">
        <w:rPr>
          <w:lang w:val="en-GB"/>
        </w:rPr>
        <w:tab/>
      </w:r>
      <w:r w:rsidR="00E21E18" w:rsidRPr="00B618E5">
        <w:rPr>
          <w:lang w:val="en-GB"/>
        </w:rPr>
        <w:tab/>
      </w:r>
      <w:r w:rsidR="00493C17" w:rsidRPr="00B618E5">
        <w:rPr>
          <w:position w:val="-12"/>
          <w:lang w:val="en-GB"/>
        </w:rPr>
        <w:object w:dxaOrig="4099" w:dyaOrig="360">
          <v:shape id="_x0000_i1039" type="#_x0000_t75" style="width:204.5pt;height:17.65pt" o:ole="">
            <v:imagedata r:id="rId41" o:title=""/>
          </v:shape>
          <o:OLEObject Type="Embed" ProgID="Equation.3" ShapeID="_x0000_i1039" DrawAspect="Content" ObjectID="_1506771828" r:id="rId42"/>
        </w:object>
      </w:r>
      <w:r w:rsidR="005E5C19" w:rsidRPr="00B618E5">
        <w:rPr>
          <w:position w:val="-12"/>
          <w:lang w:val="en-GB"/>
        </w:rPr>
        <w:tab/>
      </w:r>
      <w:r w:rsidRPr="00B618E5">
        <w:rPr>
          <w:lang w:val="en-GB"/>
        </w:rPr>
        <w:t>(</w:t>
      </w:r>
      <w:r w:rsidRPr="00B618E5">
        <w:rPr>
          <w:noProof/>
          <w:lang w:val="en-GB"/>
        </w:rPr>
        <w:t>13</w:t>
      </w:r>
      <w:r w:rsidRPr="00B618E5">
        <w:rPr>
          <w:lang w:val="en-GB"/>
        </w:rPr>
        <w:t>)</w:t>
      </w:r>
    </w:p>
    <w:p w:rsidR="0086351D" w:rsidRPr="00B618E5" w:rsidRDefault="0086351D" w:rsidP="0086351D">
      <w:pPr>
        <w:pStyle w:val="Blanc"/>
      </w:pPr>
    </w:p>
    <w:p w:rsidR="00F31DD9" w:rsidRPr="00B618E5" w:rsidRDefault="00F31DD9" w:rsidP="00F31DD9">
      <w:pPr>
        <w:rPr>
          <w:lang w:val="en-GB"/>
        </w:rPr>
      </w:pPr>
      <w:r w:rsidRPr="00B618E5">
        <w:rPr>
          <w:lang w:val="en-GB"/>
        </w:rPr>
        <w:t>where:</w:t>
      </w:r>
    </w:p>
    <w:p w:rsidR="00F31DD9" w:rsidRPr="00B618E5" w:rsidDel="001E6651" w:rsidRDefault="00F31DD9" w:rsidP="00F31DD9">
      <w:pPr>
        <w:pStyle w:val="Equationlegend"/>
        <w:rPr>
          <w:lang w:val="en-GB"/>
        </w:rPr>
      </w:pPr>
      <w:r w:rsidRPr="00B618E5">
        <w:rPr>
          <w:i/>
          <w:iCs/>
          <w:lang w:val="en-GB"/>
        </w:rPr>
        <w:tab/>
        <w:t>K</w:t>
      </w:r>
      <w:r w:rsidRPr="00B618E5">
        <w:rPr>
          <w:rFonts w:ascii="Tms Rmn" w:hAnsi="Tms Rmn"/>
          <w:sz w:val="12"/>
          <w:lang w:val="en-GB"/>
        </w:rPr>
        <w:t> </w:t>
      </w:r>
      <w:r w:rsidRPr="00B618E5" w:rsidDel="00433220">
        <w:rPr>
          <w:lang w:val="en-GB"/>
        </w:rPr>
        <w:t>=</w:t>
      </w:r>
      <w:r w:rsidRPr="00B618E5">
        <w:rPr>
          <w:lang w:val="en-GB"/>
        </w:rPr>
        <w:tab/>
        <w:t xml:space="preserve">1.2, for receivers with antennas below clutter height in urban or suburban environments </w:t>
      </w:r>
      <w:r w:rsidRPr="00B618E5" w:rsidDel="001E6651">
        <w:rPr>
          <w:lang w:val="en-GB"/>
        </w:rPr>
        <w:t>for mobile systems with omnidirectional antennas at car-roof height</w:t>
      </w:r>
    </w:p>
    <w:p w:rsidR="00F31DD9" w:rsidRPr="00B618E5" w:rsidRDefault="00F31DD9" w:rsidP="00F31DD9">
      <w:pPr>
        <w:pStyle w:val="Equationlegend"/>
        <w:rPr>
          <w:i/>
          <w:lang w:val="en-GB"/>
        </w:rPr>
      </w:pPr>
      <w:r w:rsidRPr="00B618E5">
        <w:rPr>
          <w:i/>
          <w:lang w:val="en-GB"/>
        </w:rPr>
        <w:tab/>
        <w:t>K</w:t>
      </w:r>
      <w:r w:rsidRPr="00B618E5">
        <w:rPr>
          <w:rFonts w:ascii="Tms Rmn" w:hAnsi="Tms Rmn"/>
          <w:sz w:val="12"/>
          <w:lang w:val="en-GB"/>
        </w:rPr>
        <w:t> </w:t>
      </w:r>
      <w:r w:rsidRPr="00B618E5">
        <w:rPr>
          <w:rFonts w:ascii="Symbol" w:hAnsi="Symbol"/>
          <w:lang w:val="en-GB"/>
        </w:rPr>
        <w:t></w:t>
      </w:r>
      <w:r w:rsidRPr="00B618E5">
        <w:rPr>
          <w:lang w:val="en-GB"/>
        </w:rPr>
        <w:tab/>
        <w:t>1.0, for receivers with rooftop antennas near the clutter height</w:t>
      </w:r>
    </w:p>
    <w:p w:rsidR="00F31DD9" w:rsidRPr="00B618E5" w:rsidRDefault="00F31DD9" w:rsidP="00F31DD9">
      <w:pPr>
        <w:pStyle w:val="Equationlegend"/>
        <w:rPr>
          <w:strike/>
          <w:lang w:val="en-GB"/>
        </w:rPr>
      </w:pPr>
      <w:r w:rsidRPr="00B618E5">
        <w:rPr>
          <w:i/>
          <w:lang w:val="en-GB"/>
        </w:rPr>
        <w:tab/>
        <w:t>K</w:t>
      </w:r>
      <w:r w:rsidRPr="00B618E5">
        <w:rPr>
          <w:rFonts w:ascii="Tms Rmn" w:hAnsi="Tms Rmn"/>
          <w:sz w:val="12"/>
          <w:lang w:val="en-GB"/>
        </w:rPr>
        <w:t> </w:t>
      </w:r>
      <w:r w:rsidRPr="00B618E5">
        <w:rPr>
          <w:rFonts w:ascii="Symbol" w:hAnsi="Symbol"/>
          <w:lang w:val="en-GB"/>
        </w:rPr>
        <w:t></w:t>
      </w:r>
      <w:r w:rsidRPr="00B618E5">
        <w:rPr>
          <w:lang w:val="en-GB"/>
        </w:rPr>
        <w:tab/>
        <w:t>0.5, for receivers in rural areas</w:t>
      </w:r>
    </w:p>
    <w:p w:rsidR="00F31DD9" w:rsidRPr="00B618E5" w:rsidRDefault="00F31DD9" w:rsidP="00E47247">
      <w:pPr>
        <w:pStyle w:val="Equationlegend"/>
        <w:rPr>
          <w:lang w:val="en-GB"/>
        </w:rPr>
      </w:pPr>
      <w:r w:rsidRPr="00B618E5">
        <w:rPr>
          <w:i/>
          <w:lang w:val="en-GB"/>
        </w:rPr>
        <w:tab/>
        <w:t>f</w:t>
      </w:r>
      <w:r w:rsidR="00E47247" w:rsidRPr="00B618E5">
        <w:rPr>
          <w:i/>
          <w:lang w:val="en-GB"/>
        </w:rPr>
        <w:t> </w:t>
      </w:r>
      <w:r w:rsidRPr="00B618E5">
        <w:rPr>
          <w:iCs/>
          <w:lang w:val="en-GB"/>
        </w:rPr>
        <w:t>:</w:t>
      </w:r>
      <w:r w:rsidRPr="00B618E5">
        <w:rPr>
          <w:lang w:val="en-GB"/>
        </w:rPr>
        <w:tab/>
        <w:t xml:space="preserve">required frequency </w:t>
      </w:r>
      <w:r w:rsidR="0086351D" w:rsidRPr="00B618E5">
        <w:rPr>
          <w:lang w:val="en-GB"/>
        </w:rPr>
        <w:t>(</w:t>
      </w:r>
      <w:r w:rsidRPr="00B618E5">
        <w:rPr>
          <w:lang w:val="en-GB"/>
        </w:rPr>
        <w:t>MHz</w:t>
      </w:r>
      <w:r w:rsidR="0086351D" w:rsidRPr="00B618E5">
        <w:rPr>
          <w:lang w:val="en-GB"/>
        </w:rPr>
        <w:t>)</w:t>
      </w:r>
      <w:r w:rsidRPr="00B618E5">
        <w:rPr>
          <w:lang w:val="en-GB"/>
        </w:rPr>
        <w:t>.</w:t>
      </w:r>
    </w:p>
    <w:p w:rsidR="00F31DD9" w:rsidRPr="00B618E5" w:rsidRDefault="00F31DD9" w:rsidP="00F31DD9">
      <w:pPr>
        <w:rPr>
          <w:lang w:val="en-GB" w:eastAsia="de-DE"/>
        </w:rPr>
      </w:pPr>
      <w:r w:rsidRPr="00B618E5">
        <w:rPr>
          <w:lang w:val="en-GB" w:eastAsia="de-DE"/>
        </w:rPr>
        <w:t>Furthermore, the following fixed values are given:</w:t>
      </w:r>
    </w:p>
    <w:p w:rsidR="00F31DD9" w:rsidRPr="00B618E5" w:rsidRDefault="0086351D" w:rsidP="008C15F9">
      <w:pPr>
        <w:pStyle w:val="Equationlegend"/>
        <w:rPr>
          <w:lang w:val="en-GB" w:eastAsia="de-DE"/>
        </w:rPr>
      </w:pPr>
      <w:r w:rsidRPr="00B618E5">
        <w:rPr>
          <w:lang w:val="en-GB"/>
        </w:rPr>
        <w:tab/>
      </w:r>
      <w:r w:rsidR="008C15F9" w:rsidRPr="00B618E5">
        <w:rPr>
          <w:lang w:val="en-GB"/>
        </w:rPr>
        <w:sym w:font="Symbol" w:char="F073"/>
      </w:r>
      <w:r w:rsidRPr="00B618E5">
        <w:rPr>
          <w:i/>
          <w:vertAlign w:val="subscript"/>
          <w:lang w:val="en-GB" w:eastAsia="de-DE"/>
        </w:rPr>
        <w:t>m</w:t>
      </w:r>
      <w:r w:rsidRPr="00B618E5">
        <w:rPr>
          <w:lang w:val="en-GB" w:eastAsia="de-DE"/>
        </w:rPr>
        <w:t> = 8.3 dB</w:t>
      </w:r>
      <w:r w:rsidRPr="00B618E5">
        <w:rPr>
          <w:lang w:val="en-GB" w:eastAsia="de-DE"/>
        </w:rPr>
        <w:tab/>
        <w:t>for b</w:t>
      </w:r>
      <w:r w:rsidR="00F31DD9" w:rsidRPr="00B618E5">
        <w:rPr>
          <w:lang w:val="en-GB" w:eastAsia="de-DE"/>
        </w:rPr>
        <w:t>roadcasting, analogue at 100 MHz (i.e. FM)</w:t>
      </w:r>
    </w:p>
    <w:p w:rsidR="00F31DD9" w:rsidRPr="00B618E5" w:rsidRDefault="0086351D" w:rsidP="008C15F9">
      <w:pPr>
        <w:pStyle w:val="Equationlegend"/>
        <w:rPr>
          <w:lang w:val="en-GB" w:eastAsia="de-DE"/>
        </w:rPr>
      </w:pPr>
      <w:r w:rsidRPr="00B618E5">
        <w:rPr>
          <w:lang w:val="en-GB"/>
        </w:rPr>
        <w:tab/>
      </w:r>
      <w:r w:rsidR="008C15F9" w:rsidRPr="00B618E5">
        <w:rPr>
          <w:lang w:val="en-GB"/>
        </w:rPr>
        <w:sym w:font="Symbol" w:char="F073"/>
      </w:r>
      <w:r w:rsidRPr="00B618E5">
        <w:rPr>
          <w:i/>
          <w:vertAlign w:val="subscript"/>
          <w:lang w:val="en-GB" w:eastAsia="de-DE"/>
        </w:rPr>
        <w:t>m</w:t>
      </w:r>
      <w:r w:rsidRPr="00B618E5">
        <w:rPr>
          <w:lang w:val="en-GB" w:eastAsia="de-DE"/>
        </w:rPr>
        <w:t> = 5.5 dB</w:t>
      </w:r>
      <w:r w:rsidRPr="00B618E5">
        <w:rPr>
          <w:lang w:val="en-GB" w:eastAsia="de-DE"/>
        </w:rPr>
        <w:tab/>
        <w:t>for b</w:t>
      </w:r>
      <w:r w:rsidR="00F31DD9" w:rsidRPr="00B618E5">
        <w:rPr>
          <w:lang w:val="en-GB" w:eastAsia="de-DE"/>
        </w:rPr>
        <w:t>roadcasting, digital (more t</w:t>
      </w:r>
      <w:r w:rsidRPr="00B618E5">
        <w:rPr>
          <w:lang w:val="en-GB" w:eastAsia="de-DE"/>
        </w:rPr>
        <w:t>han 1 MHz bandwidth, i.e. DAB)</w:t>
      </w:r>
    </w:p>
    <w:p w:rsidR="00F31DD9" w:rsidRPr="00B618E5" w:rsidRDefault="00F31DD9" w:rsidP="008C15F9">
      <w:pPr>
        <w:rPr>
          <w:lang w:val="en-GB" w:eastAsia="de-DE"/>
        </w:rPr>
      </w:pPr>
      <w:r w:rsidRPr="00B618E5">
        <w:rPr>
          <w:lang w:val="en-GB" w:eastAsia="de-DE"/>
        </w:rPr>
        <w:t xml:space="preserve">The standard deviations </w:t>
      </w:r>
      <w:r w:rsidR="008C15F9" w:rsidRPr="00B618E5">
        <w:rPr>
          <w:lang w:val="en-GB"/>
        </w:rPr>
        <w:sym w:font="Symbol" w:char="F073"/>
      </w:r>
      <w:r w:rsidRPr="00B618E5">
        <w:rPr>
          <w:i/>
          <w:vertAlign w:val="subscript"/>
          <w:lang w:val="en-GB" w:eastAsia="de-DE"/>
        </w:rPr>
        <w:t>m</w:t>
      </w:r>
      <w:r w:rsidRPr="00B618E5">
        <w:rPr>
          <w:rFonts w:ascii="TimesNewRoman,Italic" w:hAnsi="TimesNewRoman,Italic" w:cs="TimesNewRoman,Italic"/>
          <w:i/>
          <w:iCs/>
          <w:lang w:val="en-GB" w:eastAsia="de-DE"/>
        </w:rPr>
        <w:t xml:space="preserve"> </w:t>
      </w:r>
      <w:r w:rsidR="0086351D" w:rsidRPr="00B618E5">
        <w:rPr>
          <w:lang w:val="en-GB"/>
        </w:rPr>
        <w:t>(</w:t>
      </w:r>
      <w:r w:rsidRPr="00B618E5">
        <w:rPr>
          <w:lang w:val="en-GB"/>
        </w:rPr>
        <w:t>dB</w:t>
      </w:r>
      <w:r w:rsidR="0086351D" w:rsidRPr="00B618E5">
        <w:rPr>
          <w:lang w:val="en-GB"/>
        </w:rPr>
        <w:t>)</w:t>
      </w:r>
      <w:r w:rsidRPr="00B618E5">
        <w:rPr>
          <w:lang w:val="en-GB"/>
        </w:rPr>
        <w:t xml:space="preserve"> </w:t>
      </w:r>
      <w:r w:rsidRPr="00B618E5">
        <w:rPr>
          <w:lang w:val="en-GB" w:eastAsia="de-DE"/>
        </w:rPr>
        <w:t xml:space="preserve">for FM and DAB are given in Table 17 whereas those for DRM </w:t>
      </w:r>
      <w:r w:rsidRPr="00B618E5">
        <w:rPr>
          <w:lang w:val="en-GB"/>
        </w:rPr>
        <w:t>in urban and suburban areas</w:t>
      </w:r>
      <w:r w:rsidRPr="00B618E5">
        <w:rPr>
          <w:lang w:val="en-GB" w:eastAsia="de-DE"/>
        </w:rPr>
        <w:t xml:space="preserve"> as well as in rural areas are given in Table 18. </w:t>
      </w:r>
    </w:p>
    <w:p w:rsidR="00F31DD9" w:rsidRPr="00B618E5" w:rsidRDefault="0086351D" w:rsidP="00F31DD9">
      <w:pPr>
        <w:pStyle w:val="TableNo"/>
        <w:rPr>
          <w:lang w:val="en-GB"/>
        </w:rPr>
      </w:pPr>
      <w:bookmarkStart w:id="290" w:name="_Ref281835640"/>
      <w:bookmarkStart w:id="291" w:name="_Ref276036320"/>
      <w:r w:rsidRPr="00B618E5">
        <w:rPr>
          <w:lang w:val="en-GB"/>
        </w:rPr>
        <w:t>TABLE</w:t>
      </w:r>
      <w:r w:rsidR="00F31DD9" w:rsidRPr="00B618E5">
        <w:rPr>
          <w:lang w:val="en-GB"/>
        </w:rPr>
        <w:t> </w:t>
      </w:r>
      <w:r w:rsidR="00F31DD9" w:rsidRPr="00B618E5">
        <w:rPr>
          <w:noProof/>
          <w:lang w:val="en-GB"/>
        </w:rPr>
        <w:t>17</w:t>
      </w:r>
      <w:bookmarkEnd w:id="290"/>
    </w:p>
    <w:p w:rsidR="00F31DD9" w:rsidRPr="00B618E5" w:rsidRDefault="00F31DD9" w:rsidP="008C15F9">
      <w:pPr>
        <w:pStyle w:val="Tabletitle"/>
        <w:rPr>
          <w:lang w:val="en-GB"/>
        </w:rPr>
      </w:pPr>
      <w:r w:rsidRPr="00B618E5">
        <w:rPr>
          <w:lang w:val="en-GB"/>
        </w:rPr>
        <w:t xml:space="preserve">Standard </w:t>
      </w:r>
      <w:r w:rsidRPr="00B618E5">
        <w:rPr>
          <w:lang w:val="en-GB" w:eastAsia="de-DE"/>
        </w:rPr>
        <w:t xml:space="preserve">deviation for DAB </w:t>
      </w:r>
      <w:r w:rsidR="008C15F9" w:rsidRPr="00B618E5">
        <w:rPr>
          <w:lang w:val="en-GB"/>
        </w:rPr>
        <w:sym w:font="Symbol" w:char="F073"/>
      </w:r>
      <w:r w:rsidRPr="00B618E5">
        <w:rPr>
          <w:i/>
          <w:vertAlign w:val="subscript"/>
          <w:lang w:val="en-GB" w:eastAsia="de-DE"/>
        </w:rPr>
        <w:t>m,DAB</w:t>
      </w:r>
      <w:r w:rsidRPr="00B618E5">
        <w:rPr>
          <w:rFonts w:ascii="TimesNewRoman,Italic" w:hAnsi="TimesNewRoman,Italic" w:cs="TimesNewRoman,Italic"/>
          <w:i/>
          <w:iCs/>
          <w:vertAlign w:val="subscript"/>
          <w:lang w:val="en-GB" w:eastAsia="de-DE"/>
        </w:rPr>
        <w:t xml:space="preserve"> </w:t>
      </w:r>
      <w:r w:rsidRPr="00B618E5">
        <w:rPr>
          <w:lang w:val="en-GB" w:eastAsia="de-DE"/>
        </w:rPr>
        <w:t xml:space="preserve">and FM </w:t>
      </w:r>
      <w:r w:rsidR="008C15F9" w:rsidRPr="00B618E5">
        <w:rPr>
          <w:lang w:val="en-GB"/>
        </w:rPr>
        <w:sym w:font="Symbol" w:char="F073"/>
      </w:r>
      <w:r w:rsidRPr="00B618E5">
        <w:rPr>
          <w:i/>
          <w:vertAlign w:val="subscript"/>
          <w:lang w:val="en-GB" w:eastAsia="de-DE"/>
        </w:rPr>
        <w:t>m,FM</w:t>
      </w:r>
    </w:p>
    <w:tbl>
      <w:tblPr>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694"/>
        <w:gridCol w:w="3075"/>
        <w:gridCol w:w="912"/>
        <w:gridCol w:w="912"/>
        <w:gridCol w:w="912"/>
      </w:tblGrid>
      <w:tr w:rsidR="0086351D" w:rsidRPr="00B618E5" w:rsidTr="008C15F9">
        <w:trPr>
          <w:jc w:val="center"/>
        </w:trPr>
        <w:tc>
          <w:tcPr>
            <w:tcW w:w="5769" w:type="dxa"/>
            <w:gridSpan w:val="2"/>
          </w:tcPr>
          <w:p w:rsidR="0086351D" w:rsidRPr="00B618E5" w:rsidRDefault="0086351D" w:rsidP="00493C17">
            <w:pPr>
              <w:pStyle w:val="Tablehead"/>
              <w:jc w:val="left"/>
              <w:rPr>
                <w:lang w:val="en-GB"/>
              </w:rPr>
            </w:pPr>
            <w:r w:rsidRPr="00B618E5">
              <w:rPr>
                <w:lang w:val="en-GB"/>
              </w:rPr>
              <w:t>Frequency (MHz)</w:t>
            </w:r>
          </w:p>
        </w:tc>
        <w:tc>
          <w:tcPr>
            <w:tcW w:w="912" w:type="dxa"/>
          </w:tcPr>
          <w:p w:rsidR="0086351D" w:rsidRPr="00B618E5" w:rsidRDefault="0086351D" w:rsidP="0086351D">
            <w:pPr>
              <w:pStyle w:val="Tablehead"/>
              <w:rPr>
                <w:lang w:val="en-GB"/>
              </w:rPr>
            </w:pPr>
            <w:r w:rsidRPr="00B618E5">
              <w:rPr>
                <w:lang w:val="en-GB"/>
              </w:rPr>
              <w:t>65</w:t>
            </w:r>
          </w:p>
        </w:tc>
        <w:tc>
          <w:tcPr>
            <w:tcW w:w="912" w:type="dxa"/>
          </w:tcPr>
          <w:p w:rsidR="0086351D" w:rsidRPr="00B618E5" w:rsidRDefault="0086351D" w:rsidP="0086351D">
            <w:pPr>
              <w:pStyle w:val="Tablehead"/>
              <w:rPr>
                <w:lang w:val="en-GB"/>
              </w:rPr>
            </w:pPr>
            <w:r w:rsidRPr="00B618E5">
              <w:rPr>
                <w:lang w:val="en-GB"/>
              </w:rPr>
              <w:t>100</w:t>
            </w:r>
          </w:p>
        </w:tc>
        <w:tc>
          <w:tcPr>
            <w:tcW w:w="912" w:type="dxa"/>
          </w:tcPr>
          <w:p w:rsidR="0086351D" w:rsidRPr="00B618E5" w:rsidRDefault="0086351D" w:rsidP="0086351D">
            <w:pPr>
              <w:pStyle w:val="Tablehead"/>
              <w:rPr>
                <w:lang w:val="en-GB"/>
              </w:rPr>
            </w:pPr>
            <w:r w:rsidRPr="00B618E5">
              <w:rPr>
                <w:lang w:val="en-GB"/>
              </w:rPr>
              <w:t>200</w:t>
            </w:r>
          </w:p>
        </w:tc>
      </w:tr>
      <w:tr w:rsidR="0086351D" w:rsidRPr="00B618E5" w:rsidTr="008C15F9">
        <w:trPr>
          <w:jc w:val="center"/>
        </w:trPr>
        <w:tc>
          <w:tcPr>
            <w:tcW w:w="2694" w:type="dxa"/>
            <w:vMerge w:val="restart"/>
          </w:tcPr>
          <w:p w:rsidR="0086351D" w:rsidRPr="00B618E5" w:rsidRDefault="0086351D" w:rsidP="00F31DD9">
            <w:pPr>
              <w:pStyle w:val="Tabletext"/>
              <w:rPr>
                <w:lang w:val="en-GB"/>
              </w:rPr>
            </w:pPr>
            <w:r w:rsidRPr="00B618E5">
              <w:rPr>
                <w:lang w:val="en-GB"/>
              </w:rPr>
              <w:t xml:space="preserve">Standard deviation </w:t>
            </w:r>
          </w:p>
        </w:tc>
        <w:tc>
          <w:tcPr>
            <w:tcW w:w="3075" w:type="dxa"/>
          </w:tcPr>
          <w:p w:rsidR="0086351D" w:rsidRPr="00B618E5" w:rsidRDefault="0086351D" w:rsidP="0086351D">
            <w:pPr>
              <w:pStyle w:val="Tabletext"/>
              <w:jc w:val="left"/>
              <w:rPr>
                <w:lang w:val="en-GB"/>
              </w:rPr>
            </w:pPr>
            <w:r w:rsidRPr="00B618E5">
              <w:rPr>
                <w:lang w:val="en-GB"/>
              </w:rPr>
              <w:t xml:space="preserve">for FM </w:t>
            </w:r>
            <w:r w:rsidR="008C15F9" w:rsidRPr="00B618E5">
              <w:rPr>
                <w:lang w:val="en-GB"/>
              </w:rPr>
              <w:sym w:font="Symbol" w:char="F073"/>
            </w:r>
            <w:r w:rsidRPr="00B618E5">
              <w:rPr>
                <w:i/>
                <w:vertAlign w:val="subscript"/>
                <w:lang w:val="en-GB"/>
              </w:rPr>
              <w:t xml:space="preserve">m,FM </w:t>
            </w:r>
            <w:r w:rsidRPr="00B618E5">
              <w:rPr>
                <w:lang w:val="en-GB"/>
              </w:rPr>
              <w:t>(dB)</w:t>
            </w:r>
          </w:p>
        </w:tc>
        <w:tc>
          <w:tcPr>
            <w:tcW w:w="912" w:type="dxa"/>
          </w:tcPr>
          <w:p w:rsidR="0086351D" w:rsidRPr="00B618E5" w:rsidRDefault="00292EF1" w:rsidP="0086351D">
            <w:pPr>
              <w:pStyle w:val="Tabletext"/>
              <w:jc w:val="center"/>
              <w:rPr>
                <w:lang w:val="en-GB"/>
              </w:rPr>
            </w:pPr>
            <w:r>
              <w:rPr>
                <w:lang w:val="en-GB"/>
              </w:rPr>
              <w:t>–</w:t>
            </w:r>
          </w:p>
        </w:tc>
        <w:tc>
          <w:tcPr>
            <w:tcW w:w="912" w:type="dxa"/>
          </w:tcPr>
          <w:p w:rsidR="0086351D" w:rsidRPr="00B618E5" w:rsidRDefault="0086351D" w:rsidP="0086351D">
            <w:pPr>
              <w:pStyle w:val="Tabletext"/>
              <w:jc w:val="center"/>
              <w:rPr>
                <w:lang w:val="en-GB"/>
              </w:rPr>
            </w:pPr>
            <w:r w:rsidRPr="00B618E5">
              <w:rPr>
                <w:lang w:val="en-GB"/>
              </w:rPr>
              <w:t>8.3</w:t>
            </w:r>
          </w:p>
        </w:tc>
        <w:tc>
          <w:tcPr>
            <w:tcW w:w="912" w:type="dxa"/>
          </w:tcPr>
          <w:p w:rsidR="0086351D" w:rsidRPr="00B618E5" w:rsidRDefault="00292EF1" w:rsidP="0086351D">
            <w:pPr>
              <w:pStyle w:val="Tabletext"/>
              <w:jc w:val="center"/>
              <w:rPr>
                <w:lang w:val="en-GB"/>
              </w:rPr>
            </w:pPr>
            <w:r>
              <w:rPr>
                <w:lang w:val="en-GB"/>
              </w:rPr>
              <w:t>–</w:t>
            </w:r>
          </w:p>
        </w:tc>
      </w:tr>
      <w:tr w:rsidR="0086351D" w:rsidRPr="00B618E5" w:rsidTr="008C15F9">
        <w:trPr>
          <w:jc w:val="center"/>
        </w:trPr>
        <w:tc>
          <w:tcPr>
            <w:tcW w:w="2694" w:type="dxa"/>
            <w:vMerge/>
          </w:tcPr>
          <w:p w:rsidR="0086351D" w:rsidRPr="00B618E5" w:rsidRDefault="0086351D" w:rsidP="00F31DD9">
            <w:pPr>
              <w:pStyle w:val="Tabletext"/>
              <w:rPr>
                <w:lang w:val="en-GB"/>
              </w:rPr>
            </w:pPr>
          </w:p>
        </w:tc>
        <w:tc>
          <w:tcPr>
            <w:tcW w:w="3075" w:type="dxa"/>
          </w:tcPr>
          <w:p w:rsidR="0086351D" w:rsidRPr="006B32C8" w:rsidRDefault="0086351D" w:rsidP="0086351D">
            <w:pPr>
              <w:pStyle w:val="Tabletext"/>
              <w:jc w:val="left"/>
              <w:rPr>
                <w:lang w:val="de-CH"/>
              </w:rPr>
            </w:pPr>
            <w:r w:rsidRPr="006B32C8">
              <w:rPr>
                <w:lang w:val="de-CH"/>
              </w:rPr>
              <w:t xml:space="preserve">for DAB </w:t>
            </w:r>
            <w:r w:rsidR="008C15F9" w:rsidRPr="00B618E5">
              <w:rPr>
                <w:lang w:val="en-GB"/>
              </w:rPr>
              <w:sym w:font="Symbol" w:char="F073"/>
            </w:r>
            <w:r w:rsidRPr="006B32C8">
              <w:rPr>
                <w:i/>
                <w:vertAlign w:val="subscript"/>
                <w:lang w:val="de-CH"/>
              </w:rPr>
              <w:t xml:space="preserve">m,DAB </w:t>
            </w:r>
            <w:r w:rsidRPr="006B32C8">
              <w:rPr>
                <w:lang w:val="de-CH"/>
              </w:rPr>
              <w:t>(dB)</w:t>
            </w:r>
          </w:p>
        </w:tc>
        <w:tc>
          <w:tcPr>
            <w:tcW w:w="912" w:type="dxa"/>
          </w:tcPr>
          <w:p w:rsidR="0086351D" w:rsidRPr="00B618E5" w:rsidRDefault="00292EF1" w:rsidP="0086351D">
            <w:pPr>
              <w:pStyle w:val="Tabletext"/>
              <w:jc w:val="center"/>
              <w:rPr>
                <w:lang w:val="en-GB"/>
              </w:rPr>
            </w:pPr>
            <w:r>
              <w:rPr>
                <w:lang w:val="en-GB"/>
              </w:rPr>
              <w:t>–</w:t>
            </w:r>
          </w:p>
        </w:tc>
        <w:tc>
          <w:tcPr>
            <w:tcW w:w="912" w:type="dxa"/>
          </w:tcPr>
          <w:p w:rsidR="0086351D" w:rsidRPr="00B618E5" w:rsidRDefault="00292EF1" w:rsidP="0086351D">
            <w:pPr>
              <w:pStyle w:val="Tabletext"/>
              <w:jc w:val="center"/>
              <w:rPr>
                <w:lang w:val="en-GB"/>
              </w:rPr>
            </w:pPr>
            <w:r>
              <w:rPr>
                <w:lang w:val="en-GB"/>
              </w:rPr>
              <w:t>–</w:t>
            </w:r>
          </w:p>
        </w:tc>
        <w:tc>
          <w:tcPr>
            <w:tcW w:w="912" w:type="dxa"/>
          </w:tcPr>
          <w:p w:rsidR="0086351D" w:rsidRPr="00B618E5" w:rsidRDefault="0086351D" w:rsidP="0086351D">
            <w:pPr>
              <w:pStyle w:val="Tabletext"/>
              <w:jc w:val="center"/>
              <w:rPr>
                <w:lang w:val="en-GB"/>
              </w:rPr>
            </w:pPr>
            <w:r w:rsidRPr="00B618E5">
              <w:rPr>
                <w:lang w:val="en-GB"/>
              </w:rPr>
              <w:t>5.5</w:t>
            </w:r>
          </w:p>
        </w:tc>
      </w:tr>
    </w:tbl>
    <w:p w:rsidR="0086351D" w:rsidRPr="00B618E5" w:rsidRDefault="0086351D" w:rsidP="0086351D">
      <w:pPr>
        <w:pStyle w:val="Tablefin"/>
      </w:pPr>
      <w:bookmarkStart w:id="292" w:name="_Ref281835679"/>
    </w:p>
    <w:p w:rsidR="00F31DD9" w:rsidRPr="00B618E5" w:rsidRDefault="0086351D" w:rsidP="00F31DD9">
      <w:pPr>
        <w:pStyle w:val="TableNo"/>
        <w:rPr>
          <w:lang w:val="en-GB"/>
        </w:rPr>
      </w:pPr>
      <w:r w:rsidRPr="00B618E5">
        <w:rPr>
          <w:lang w:val="en-GB"/>
        </w:rPr>
        <w:t>TABLE</w:t>
      </w:r>
      <w:r w:rsidR="00F31DD9" w:rsidRPr="00B618E5">
        <w:rPr>
          <w:lang w:val="en-GB"/>
        </w:rPr>
        <w:t> </w:t>
      </w:r>
      <w:r w:rsidR="00F31DD9" w:rsidRPr="00B618E5">
        <w:rPr>
          <w:noProof/>
          <w:lang w:val="en-GB"/>
        </w:rPr>
        <w:t>18</w:t>
      </w:r>
      <w:bookmarkEnd w:id="291"/>
      <w:bookmarkEnd w:id="292"/>
    </w:p>
    <w:p w:rsidR="00F31DD9" w:rsidRPr="00B618E5" w:rsidRDefault="00F31DD9" w:rsidP="00F31DD9">
      <w:pPr>
        <w:pStyle w:val="Tabletitle"/>
        <w:rPr>
          <w:lang w:val="en-GB"/>
        </w:rPr>
      </w:pPr>
      <w:r w:rsidRPr="00B618E5">
        <w:rPr>
          <w:lang w:val="en-GB"/>
        </w:rPr>
        <w:t xml:space="preserve">Standard </w:t>
      </w:r>
      <w:r w:rsidRPr="00B618E5">
        <w:rPr>
          <w:lang w:val="en-GB" w:eastAsia="de-DE"/>
        </w:rPr>
        <w:t xml:space="preserve">deviation for DRM </w:t>
      </w:r>
      <w:r w:rsidRPr="00B618E5">
        <w:rPr>
          <w:lang w:val="en-GB"/>
        </w:rPr>
        <w:t>σ</w:t>
      </w:r>
      <w:r w:rsidRPr="00B618E5">
        <w:rPr>
          <w:i/>
          <w:vertAlign w:val="subscript"/>
          <w:lang w:val="en-GB" w:eastAsia="de-DE"/>
        </w:rPr>
        <w:t>m,DRM</w:t>
      </w:r>
    </w:p>
    <w:tbl>
      <w:tblPr>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16"/>
        <w:gridCol w:w="3509"/>
        <w:gridCol w:w="760"/>
        <w:gridCol w:w="760"/>
        <w:gridCol w:w="760"/>
      </w:tblGrid>
      <w:tr w:rsidR="00A43191" w:rsidRPr="00B618E5" w:rsidTr="008C15F9">
        <w:trPr>
          <w:jc w:val="center"/>
        </w:trPr>
        <w:tc>
          <w:tcPr>
            <w:tcW w:w="5812" w:type="dxa"/>
            <w:gridSpan w:val="2"/>
          </w:tcPr>
          <w:p w:rsidR="00A43191" w:rsidRPr="00B618E5" w:rsidRDefault="00A43191" w:rsidP="00493C17">
            <w:pPr>
              <w:pStyle w:val="Tablehead"/>
              <w:jc w:val="left"/>
              <w:rPr>
                <w:lang w:val="en-GB"/>
              </w:rPr>
            </w:pPr>
            <w:r w:rsidRPr="00B618E5">
              <w:rPr>
                <w:lang w:val="en-GB"/>
              </w:rPr>
              <w:t>Frequency (MHz)</w:t>
            </w:r>
          </w:p>
        </w:tc>
        <w:tc>
          <w:tcPr>
            <w:tcW w:w="709" w:type="dxa"/>
          </w:tcPr>
          <w:p w:rsidR="00A43191" w:rsidRPr="00B618E5" w:rsidRDefault="00A43191" w:rsidP="00A43191">
            <w:pPr>
              <w:pStyle w:val="Tablehead"/>
              <w:rPr>
                <w:lang w:val="en-GB"/>
              </w:rPr>
            </w:pPr>
            <w:r w:rsidRPr="00B618E5">
              <w:rPr>
                <w:lang w:val="en-GB"/>
              </w:rPr>
              <w:t>65</w:t>
            </w:r>
          </w:p>
        </w:tc>
        <w:tc>
          <w:tcPr>
            <w:tcW w:w="709" w:type="dxa"/>
          </w:tcPr>
          <w:p w:rsidR="00A43191" w:rsidRPr="00B618E5" w:rsidRDefault="00A43191" w:rsidP="00A43191">
            <w:pPr>
              <w:pStyle w:val="Tablehead"/>
              <w:rPr>
                <w:lang w:val="en-GB"/>
              </w:rPr>
            </w:pPr>
            <w:r w:rsidRPr="00B618E5">
              <w:rPr>
                <w:lang w:val="en-GB"/>
              </w:rPr>
              <w:t>100</w:t>
            </w:r>
          </w:p>
        </w:tc>
        <w:tc>
          <w:tcPr>
            <w:tcW w:w="709" w:type="dxa"/>
          </w:tcPr>
          <w:p w:rsidR="00A43191" w:rsidRPr="00B618E5" w:rsidRDefault="00A43191" w:rsidP="00A43191">
            <w:pPr>
              <w:pStyle w:val="Tablehead"/>
              <w:rPr>
                <w:lang w:val="en-GB"/>
              </w:rPr>
            </w:pPr>
            <w:r w:rsidRPr="00B618E5">
              <w:rPr>
                <w:lang w:val="en-GB"/>
              </w:rPr>
              <w:t>200</w:t>
            </w:r>
          </w:p>
        </w:tc>
      </w:tr>
      <w:tr w:rsidR="00A43191" w:rsidRPr="00B618E5" w:rsidTr="008C15F9">
        <w:trPr>
          <w:jc w:val="center"/>
        </w:trPr>
        <w:tc>
          <w:tcPr>
            <w:tcW w:w="2536" w:type="dxa"/>
            <w:vMerge w:val="restart"/>
          </w:tcPr>
          <w:p w:rsidR="00A43191" w:rsidRPr="00B618E5" w:rsidRDefault="00A43191" w:rsidP="00A43191">
            <w:pPr>
              <w:pStyle w:val="Tabletext"/>
              <w:jc w:val="left"/>
              <w:rPr>
                <w:lang w:val="en-GB"/>
              </w:rPr>
            </w:pPr>
            <w:r w:rsidRPr="00B618E5">
              <w:rPr>
                <w:lang w:val="en-GB"/>
              </w:rPr>
              <w:t xml:space="preserve">Standard deviation for DRM </w:t>
            </w:r>
            <w:r w:rsidR="008C15F9" w:rsidRPr="00B618E5">
              <w:rPr>
                <w:lang w:val="en-GB"/>
              </w:rPr>
              <w:sym w:font="Symbol" w:char="F073"/>
            </w:r>
            <w:r w:rsidRPr="00B618E5">
              <w:rPr>
                <w:i/>
                <w:vertAlign w:val="subscript"/>
                <w:lang w:val="en-GB"/>
              </w:rPr>
              <w:t>m,DRM</w:t>
            </w:r>
          </w:p>
        </w:tc>
        <w:tc>
          <w:tcPr>
            <w:tcW w:w="3276" w:type="dxa"/>
          </w:tcPr>
          <w:p w:rsidR="00A43191" w:rsidRPr="00B618E5" w:rsidRDefault="00A43191" w:rsidP="00A43191">
            <w:pPr>
              <w:pStyle w:val="Tabletext"/>
              <w:jc w:val="left"/>
              <w:rPr>
                <w:lang w:val="en-GB"/>
              </w:rPr>
            </w:pPr>
            <w:r w:rsidRPr="00B618E5">
              <w:rPr>
                <w:lang w:val="en-GB"/>
              </w:rPr>
              <w:t>in urban and suburban areas (dB)</w:t>
            </w:r>
          </w:p>
        </w:tc>
        <w:tc>
          <w:tcPr>
            <w:tcW w:w="709" w:type="dxa"/>
          </w:tcPr>
          <w:p w:rsidR="00A43191" w:rsidRPr="00B618E5" w:rsidRDefault="00A43191" w:rsidP="00A43191">
            <w:pPr>
              <w:pStyle w:val="Tabletext"/>
              <w:jc w:val="center"/>
              <w:rPr>
                <w:lang w:val="en-GB"/>
              </w:rPr>
            </w:pPr>
            <w:r w:rsidRPr="00B618E5">
              <w:rPr>
                <w:lang w:val="en-GB"/>
              </w:rPr>
              <w:t>3.56</w:t>
            </w:r>
          </w:p>
        </w:tc>
        <w:tc>
          <w:tcPr>
            <w:tcW w:w="709" w:type="dxa"/>
          </w:tcPr>
          <w:p w:rsidR="00A43191" w:rsidRPr="00B618E5" w:rsidRDefault="00A43191" w:rsidP="00A43191">
            <w:pPr>
              <w:pStyle w:val="Tabletext"/>
              <w:jc w:val="center"/>
              <w:rPr>
                <w:lang w:val="en-GB"/>
              </w:rPr>
            </w:pPr>
            <w:r w:rsidRPr="00B618E5">
              <w:rPr>
                <w:lang w:val="en-GB"/>
              </w:rPr>
              <w:t>3.80</w:t>
            </w:r>
          </w:p>
        </w:tc>
        <w:tc>
          <w:tcPr>
            <w:tcW w:w="709" w:type="dxa"/>
          </w:tcPr>
          <w:p w:rsidR="00A43191" w:rsidRPr="00B618E5" w:rsidRDefault="00A43191" w:rsidP="00A43191">
            <w:pPr>
              <w:pStyle w:val="Tabletext"/>
              <w:jc w:val="center"/>
              <w:rPr>
                <w:lang w:val="en-GB"/>
              </w:rPr>
            </w:pPr>
            <w:r w:rsidRPr="00B618E5">
              <w:rPr>
                <w:lang w:val="en-GB"/>
              </w:rPr>
              <w:t>4.19</w:t>
            </w:r>
          </w:p>
        </w:tc>
      </w:tr>
      <w:tr w:rsidR="00A43191" w:rsidRPr="00B618E5" w:rsidTr="008C15F9">
        <w:trPr>
          <w:jc w:val="center"/>
        </w:trPr>
        <w:tc>
          <w:tcPr>
            <w:tcW w:w="2536" w:type="dxa"/>
            <w:vMerge/>
          </w:tcPr>
          <w:p w:rsidR="00A43191" w:rsidRPr="00B618E5" w:rsidRDefault="00A43191" w:rsidP="00A43191">
            <w:pPr>
              <w:pStyle w:val="Tabletext"/>
              <w:jc w:val="left"/>
              <w:rPr>
                <w:lang w:val="en-GB"/>
              </w:rPr>
            </w:pPr>
          </w:p>
        </w:tc>
        <w:tc>
          <w:tcPr>
            <w:tcW w:w="3276" w:type="dxa"/>
          </w:tcPr>
          <w:p w:rsidR="00A43191" w:rsidRPr="00B618E5" w:rsidRDefault="00A43191" w:rsidP="00A43191">
            <w:pPr>
              <w:pStyle w:val="Tabletext"/>
              <w:jc w:val="left"/>
              <w:rPr>
                <w:lang w:val="en-GB"/>
              </w:rPr>
            </w:pPr>
            <w:r w:rsidRPr="00B618E5">
              <w:rPr>
                <w:lang w:val="en-GB"/>
              </w:rPr>
              <w:t>in rural areas (dB)</w:t>
            </w:r>
          </w:p>
        </w:tc>
        <w:tc>
          <w:tcPr>
            <w:tcW w:w="709" w:type="dxa"/>
          </w:tcPr>
          <w:p w:rsidR="00A43191" w:rsidRPr="00B618E5" w:rsidRDefault="00A43191" w:rsidP="00A43191">
            <w:pPr>
              <w:pStyle w:val="Tabletext"/>
              <w:jc w:val="center"/>
              <w:rPr>
                <w:lang w:val="en-GB"/>
              </w:rPr>
            </w:pPr>
            <w:r w:rsidRPr="00B618E5">
              <w:rPr>
                <w:lang w:val="en-GB"/>
              </w:rPr>
              <w:t>2.86</w:t>
            </w:r>
          </w:p>
        </w:tc>
        <w:tc>
          <w:tcPr>
            <w:tcW w:w="709" w:type="dxa"/>
          </w:tcPr>
          <w:p w:rsidR="00A43191" w:rsidRPr="00B618E5" w:rsidRDefault="00A43191" w:rsidP="00A43191">
            <w:pPr>
              <w:pStyle w:val="Tabletext"/>
              <w:jc w:val="center"/>
              <w:rPr>
                <w:lang w:val="en-GB"/>
              </w:rPr>
            </w:pPr>
            <w:r w:rsidRPr="00B618E5">
              <w:rPr>
                <w:lang w:val="en-GB"/>
              </w:rPr>
              <w:t>3.10</w:t>
            </w:r>
          </w:p>
        </w:tc>
        <w:tc>
          <w:tcPr>
            <w:tcW w:w="709" w:type="dxa"/>
          </w:tcPr>
          <w:p w:rsidR="00A43191" w:rsidRPr="00B618E5" w:rsidRDefault="00A43191" w:rsidP="00A43191">
            <w:pPr>
              <w:pStyle w:val="Tabletext"/>
              <w:jc w:val="center"/>
              <w:rPr>
                <w:lang w:val="en-GB"/>
              </w:rPr>
            </w:pPr>
            <w:r w:rsidRPr="00B618E5">
              <w:rPr>
                <w:lang w:val="en-GB"/>
              </w:rPr>
              <w:t>3.49</w:t>
            </w:r>
          </w:p>
        </w:tc>
      </w:tr>
    </w:tbl>
    <w:p w:rsidR="00F31DD9" w:rsidRPr="00B618E5" w:rsidRDefault="00F31DD9" w:rsidP="0086351D">
      <w:pPr>
        <w:pStyle w:val="Tablefin"/>
        <w:rPr>
          <w:lang w:eastAsia="de-DE"/>
        </w:rPr>
      </w:pPr>
      <w:bookmarkStart w:id="293" w:name="_Ref276036329"/>
    </w:p>
    <w:p w:rsidR="00F31DD9" w:rsidRPr="00B618E5" w:rsidRDefault="00F31DD9" w:rsidP="00493C17">
      <w:pPr>
        <w:rPr>
          <w:lang w:val="en-GB"/>
        </w:rPr>
      </w:pPr>
      <w:r w:rsidRPr="00B618E5">
        <w:rPr>
          <w:lang w:val="en-GB" w:eastAsia="de-DE"/>
        </w:rPr>
        <w:lastRenderedPageBreak/>
        <w:t xml:space="preserve">These values of the standard deviation take into account only the effects of slow fading, but not the effects of fast fading. Therefore it must be ensured that the determination of the minimum </w:t>
      </w:r>
      <w:r w:rsidRPr="00B618E5">
        <w:rPr>
          <w:i/>
          <w:iCs/>
          <w:lang w:val="en-GB" w:eastAsia="de-DE"/>
        </w:rPr>
        <w:t>C</w:t>
      </w:r>
      <w:r w:rsidRPr="00B618E5">
        <w:rPr>
          <w:lang w:val="en-GB" w:eastAsia="de-DE"/>
        </w:rPr>
        <w:t>/</w:t>
      </w:r>
      <w:r w:rsidRPr="00B618E5">
        <w:rPr>
          <w:i/>
          <w:iCs/>
          <w:lang w:val="en-GB" w:eastAsia="de-DE"/>
        </w:rPr>
        <w:t>N</w:t>
      </w:r>
      <w:r w:rsidR="00493C17" w:rsidRPr="00B618E5">
        <w:rPr>
          <w:lang w:val="en-GB" w:eastAsia="de-DE"/>
        </w:rPr>
        <w:t> </w:t>
      </w:r>
      <w:r w:rsidRPr="00B618E5">
        <w:rPr>
          <w:lang w:val="en-GB" w:eastAsia="de-DE"/>
        </w:rPr>
        <w:t xml:space="preserve">value (see </w:t>
      </w:r>
      <w:r w:rsidR="0086351D" w:rsidRPr="00B618E5">
        <w:rPr>
          <w:lang w:val="en-GB" w:eastAsia="de-DE"/>
        </w:rPr>
        <w:t>§</w:t>
      </w:r>
      <w:r w:rsidRPr="00B618E5">
        <w:rPr>
          <w:lang w:val="en-GB" w:eastAsia="de-DE"/>
        </w:rPr>
        <w:t xml:space="preserve"> 5.4) consider the effects of the fast fading. </w:t>
      </w:r>
      <w:r w:rsidRPr="00B618E5">
        <w:rPr>
          <w:lang w:val="en-GB"/>
        </w:rPr>
        <w:t>Otherwise a margin depending to the bandwidth of the signal of 1.6 dB at 8 MHz, 2.3 dB at 1.5 MHz and 4.6 dB at 120 kHz has to be added.</w:t>
      </w:r>
    </w:p>
    <w:p w:rsidR="00F31DD9" w:rsidRPr="00B618E5" w:rsidRDefault="00F31DD9" w:rsidP="00F31DD9">
      <w:pPr>
        <w:rPr>
          <w:lang w:val="en-GB"/>
        </w:rPr>
      </w:pPr>
      <w:r w:rsidRPr="00B618E5">
        <w:rPr>
          <w:lang w:val="en-GB"/>
        </w:rPr>
        <w:t>For DRM the effects of fast fading are included into the measurement method and therefore they do not have to be added.</w:t>
      </w:r>
    </w:p>
    <w:p w:rsidR="00F31DD9" w:rsidRPr="00B618E5" w:rsidRDefault="00F31DD9" w:rsidP="00F31DD9">
      <w:pPr>
        <w:rPr>
          <w:lang w:val="en-GB"/>
        </w:rPr>
      </w:pPr>
      <w:r w:rsidRPr="00B618E5">
        <w:rPr>
          <w:lang w:val="en-GB"/>
        </w:rPr>
        <w:t>For the different reception modes more or less parts of the given particular standard deviations have to be taken into account, see Table 19.</w:t>
      </w:r>
    </w:p>
    <w:p w:rsidR="00F31DD9" w:rsidRPr="00B618E5" w:rsidRDefault="00F31DD9" w:rsidP="0086351D">
      <w:pPr>
        <w:rPr>
          <w:lang w:val="en-GB"/>
        </w:rPr>
      </w:pPr>
      <w:r w:rsidRPr="00B618E5">
        <w:rPr>
          <w:lang w:val="en-GB"/>
        </w:rPr>
        <w:t>Due to these differences the combined standard deviation σ</w:t>
      </w:r>
      <w:r w:rsidRPr="00B618E5">
        <w:rPr>
          <w:rFonts w:ascii="TimesNewRoman,Italic" w:hAnsi="TimesNewRoman,Italic" w:cs="TimesNewRoman,Italic"/>
          <w:i/>
          <w:vertAlign w:val="subscript"/>
          <w:lang w:val="en-GB"/>
        </w:rPr>
        <w:t>c</w:t>
      </w:r>
      <w:r w:rsidRPr="00B618E5">
        <w:rPr>
          <w:lang w:val="en-GB"/>
        </w:rPr>
        <w:t xml:space="preserve"> </w:t>
      </w:r>
      <w:r w:rsidR="0086351D" w:rsidRPr="00B618E5">
        <w:rPr>
          <w:lang w:val="en-GB"/>
        </w:rPr>
        <w:t>(</w:t>
      </w:r>
      <w:r w:rsidRPr="00B618E5">
        <w:rPr>
          <w:lang w:val="en-GB"/>
        </w:rPr>
        <w:t>dB</w:t>
      </w:r>
      <w:r w:rsidR="0086351D" w:rsidRPr="00B618E5">
        <w:rPr>
          <w:lang w:val="en-GB"/>
        </w:rPr>
        <w:t>)</w:t>
      </w:r>
      <w:r w:rsidRPr="00B618E5">
        <w:rPr>
          <w:lang w:val="en-GB"/>
        </w:rPr>
        <w:t xml:space="preserve"> for the respective reception modes are given in</w:t>
      </w:r>
      <w:bookmarkEnd w:id="293"/>
      <w:r w:rsidRPr="00B618E5">
        <w:rPr>
          <w:lang w:val="en-GB"/>
        </w:rPr>
        <w:t xml:space="preserve"> Table 20.</w:t>
      </w:r>
    </w:p>
    <w:p w:rsidR="00F31DD9" w:rsidRPr="00B618E5" w:rsidRDefault="0086351D" w:rsidP="00F31DD9">
      <w:pPr>
        <w:pStyle w:val="TableNo"/>
        <w:rPr>
          <w:lang w:val="en-GB"/>
        </w:rPr>
      </w:pPr>
      <w:bookmarkStart w:id="294" w:name="_Ref286998540"/>
      <w:r w:rsidRPr="00B618E5">
        <w:rPr>
          <w:lang w:val="en-GB"/>
        </w:rPr>
        <w:t>TABLE</w:t>
      </w:r>
      <w:r w:rsidR="00F31DD9" w:rsidRPr="00B618E5">
        <w:rPr>
          <w:lang w:val="en-GB"/>
        </w:rPr>
        <w:t> </w:t>
      </w:r>
      <w:r w:rsidR="00F31DD9" w:rsidRPr="00B618E5">
        <w:rPr>
          <w:noProof/>
          <w:lang w:val="en-GB"/>
        </w:rPr>
        <w:t>19</w:t>
      </w:r>
      <w:bookmarkEnd w:id="294"/>
    </w:p>
    <w:p w:rsidR="00F31DD9" w:rsidRPr="00B618E5" w:rsidRDefault="00F31DD9" w:rsidP="00F31DD9">
      <w:pPr>
        <w:pStyle w:val="Tabletitle"/>
        <w:rPr>
          <w:lang w:val="en-GB"/>
        </w:rPr>
      </w:pPr>
      <w:r w:rsidRPr="00B618E5">
        <w:rPr>
          <w:lang w:val="en-GB"/>
        </w:rPr>
        <w:t>Allowance for the particular standard deviations for the different reception</w:t>
      </w:r>
      <w:r w:rsidRPr="00B618E5" w:rsidDel="00222948">
        <w:rPr>
          <w:lang w:val="en-GB"/>
        </w:rPr>
        <w:t xml:space="preserve"> </w:t>
      </w:r>
      <w:r w:rsidRPr="00B618E5">
        <w:rPr>
          <w:lang w:val="en-GB"/>
        </w:rPr>
        <w:t>modes</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21"/>
        <w:gridCol w:w="3246"/>
        <w:gridCol w:w="970"/>
        <w:gridCol w:w="969"/>
        <w:gridCol w:w="970"/>
        <w:gridCol w:w="982"/>
        <w:gridCol w:w="981"/>
      </w:tblGrid>
      <w:tr w:rsidR="0086351D" w:rsidRPr="00B618E5" w:rsidTr="008C15F9">
        <w:trPr>
          <w:jc w:val="center"/>
        </w:trPr>
        <w:tc>
          <w:tcPr>
            <w:tcW w:w="4133" w:type="dxa"/>
            <w:gridSpan w:val="2"/>
          </w:tcPr>
          <w:p w:rsidR="0086351D" w:rsidRPr="00B618E5" w:rsidRDefault="0086351D" w:rsidP="00493C17">
            <w:pPr>
              <w:pStyle w:val="Tablehead"/>
              <w:jc w:val="left"/>
              <w:rPr>
                <w:lang w:val="en-GB"/>
              </w:rPr>
            </w:pPr>
            <w:r w:rsidRPr="00B618E5">
              <w:rPr>
                <w:lang w:val="en-GB"/>
              </w:rPr>
              <w:t>Particular standard deviations</w:t>
            </w:r>
          </w:p>
        </w:tc>
        <w:tc>
          <w:tcPr>
            <w:tcW w:w="841" w:type="dxa"/>
          </w:tcPr>
          <w:p w:rsidR="0086351D" w:rsidRPr="00B618E5" w:rsidRDefault="008C15F9" w:rsidP="0086351D">
            <w:pPr>
              <w:pStyle w:val="Tablehead"/>
              <w:rPr>
                <w:lang w:val="en-GB"/>
              </w:rPr>
            </w:pPr>
            <w:r w:rsidRPr="00B618E5">
              <w:rPr>
                <w:lang w:val="en-GB"/>
              </w:rPr>
              <w:sym w:font="Symbol" w:char="F073"/>
            </w:r>
            <w:r w:rsidR="0086351D" w:rsidRPr="00B618E5">
              <w:rPr>
                <w:i/>
                <w:iCs/>
                <w:vertAlign w:val="subscript"/>
                <w:lang w:val="en-GB"/>
              </w:rPr>
              <w:t>m</w:t>
            </w:r>
          </w:p>
        </w:tc>
        <w:tc>
          <w:tcPr>
            <w:tcW w:w="840" w:type="dxa"/>
          </w:tcPr>
          <w:p w:rsidR="0086351D" w:rsidRPr="00B618E5" w:rsidRDefault="008C15F9" w:rsidP="0086351D">
            <w:pPr>
              <w:pStyle w:val="Tablehead"/>
              <w:rPr>
                <w:lang w:val="en-GB"/>
              </w:rPr>
            </w:pPr>
            <w:r w:rsidRPr="00B618E5">
              <w:rPr>
                <w:lang w:val="en-GB"/>
              </w:rPr>
              <w:sym w:font="Symbol" w:char="F073"/>
            </w:r>
            <w:r w:rsidR="0086351D" w:rsidRPr="00B618E5">
              <w:rPr>
                <w:i/>
                <w:iCs/>
                <w:vertAlign w:val="subscript"/>
                <w:lang w:val="en-GB"/>
              </w:rPr>
              <w:t>m</w:t>
            </w:r>
          </w:p>
        </w:tc>
        <w:tc>
          <w:tcPr>
            <w:tcW w:w="841" w:type="dxa"/>
          </w:tcPr>
          <w:p w:rsidR="0086351D" w:rsidRPr="00B618E5" w:rsidRDefault="008C15F9" w:rsidP="0086351D">
            <w:pPr>
              <w:pStyle w:val="Tablehead"/>
              <w:rPr>
                <w:lang w:val="en-GB"/>
              </w:rPr>
            </w:pPr>
            <w:r w:rsidRPr="00B618E5">
              <w:rPr>
                <w:lang w:val="en-GB"/>
              </w:rPr>
              <w:sym w:font="Symbol" w:char="F073"/>
            </w:r>
            <w:r w:rsidR="0086351D" w:rsidRPr="00B618E5">
              <w:rPr>
                <w:i/>
                <w:iCs/>
                <w:vertAlign w:val="subscript"/>
                <w:lang w:val="en-GB"/>
              </w:rPr>
              <w:t>m</w:t>
            </w:r>
          </w:p>
        </w:tc>
        <w:tc>
          <w:tcPr>
            <w:tcW w:w="851" w:type="dxa"/>
          </w:tcPr>
          <w:p w:rsidR="0086351D" w:rsidRPr="00B618E5" w:rsidRDefault="008C15F9" w:rsidP="0086351D">
            <w:pPr>
              <w:pStyle w:val="Tablehead"/>
              <w:rPr>
                <w:lang w:val="en-GB"/>
              </w:rPr>
            </w:pPr>
            <w:r w:rsidRPr="00B618E5">
              <w:rPr>
                <w:lang w:val="en-GB"/>
              </w:rPr>
              <w:sym w:font="Symbol" w:char="F073"/>
            </w:r>
            <w:r w:rsidR="0086351D" w:rsidRPr="00B618E5">
              <w:rPr>
                <w:i/>
                <w:iCs/>
                <w:vertAlign w:val="subscript"/>
                <w:lang w:val="en-GB"/>
              </w:rPr>
              <w:t>MMN</w:t>
            </w:r>
          </w:p>
        </w:tc>
        <w:tc>
          <w:tcPr>
            <w:tcW w:w="850" w:type="dxa"/>
          </w:tcPr>
          <w:p w:rsidR="0086351D" w:rsidRPr="00B618E5" w:rsidRDefault="008C15F9" w:rsidP="0086351D">
            <w:pPr>
              <w:pStyle w:val="Tablehead"/>
              <w:rPr>
                <w:lang w:val="en-GB"/>
              </w:rPr>
            </w:pPr>
            <w:r w:rsidRPr="00B618E5">
              <w:rPr>
                <w:lang w:val="en-GB"/>
              </w:rPr>
              <w:sym w:font="Symbol" w:char="F073"/>
            </w:r>
            <w:r w:rsidR="0086351D" w:rsidRPr="00B618E5">
              <w:rPr>
                <w:i/>
                <w:iCs/>
                <w:vertAlign w:val="subscript"/>
                <w:lang w:val="en-GB"/>
              </w:rPr>
              <w:t>b</w:t>
            </w:r>
          </w:p>
        </w:tc>
      </w:tr>
      <w:tr w:rsidR="0086351D" w:rsidRPr="00B618E5" w:rsidTr="008C15F9">
        <w:trPr>
          <w:jc w:val="center"/>
        </w:trPr>
        <w:tc>
          <w:tcPr>
            <w:tcW w:w="4133" w:type="dxa"/>
            <w:gridSpan w:val="2"/>
          </w:tcPr>
          <w:p w:rsidR="0086351D" w:rsidRPr="00B618E5" w:rsidRDefault="0086351D" w:rsidP="00A43191">
            <w:pPr>
              <w:pStyle w:val="Tabletext"/>
              <w:jc w:val="left"/>
              <w:rPr>
                <w:bCs/>
                <w:lang w:val="en-GB"/>
              </w:rPr>
            </w:pPr>
            <w:r w:rsidRPr="00B618E5">
              <w:rPr>
                <w:bCs/>
                <w:lang w:val="en-GB"/>
              </w:rPr>
              <w:t>Frequency</w:t>
            </w:r>
            <w:r w:rsidR="008C74F9" w:rsidRPr="00B618E5">
              <w:rPr>
                <w:bCs/>
                <w:lang w:val="en-GB"/>
              </w:rPr>
              <w:t xml:space="preserve"> </w:t>
            </w:r>
            <w:r w:rsidRPr="00B618E5">
              <w:rPr>
                <w:bCs/>
                <w:lang w:val="en-GB"/>
              </w:rPr>
              <w:t>(MHz</w:t>
            </w:r>
            <w:r w:rsidRPr="00B618E5">
              <w:rPr>
                <w:lang w:val="en-GB"/>
              </w:rPr>
              <w:t>)</w:t>
            </w:r>
          </w:p>
        </w:tc>
        <w:tc>
          <w:tcPr>
            <w:tcW w:w="841" w:type="dxa"/>
            <w:vAlign w:val="center"/>
          </w:tcPr>
          <w:p w:rsidR="0086351D" w:rsidRPr="00B618E5" w:rsidRDefault="0086351D" w:rsidP="00A43191">
            <w:pPr>
              <w:pStyle w:val="Tabletext"/>
              <w:jc w:val="center"/>
              <w:rPr>
                <w:bCs/>
                <w:lang w:val="en-GB"/>
              </w:rPr>
            </w:pPr>
            <w:r w:rsidRPr="00B618E5">
              <w:rPr>
                <w:bCs/>
                <w:lang w:val="en-GB"/>
              </w:rPr>
              <w:t>65</w:t>
            </w:r>
          </w:p>
        </w:tc>
        <w:tc>
          <w:tcPr>
            <w:tcW w:w="840" w:type="dxa"/>
            <w:vAlign w:val="center"/>
          </w:tcPr>
          <w:p w:rsidR="0086351D" w:rsidRPr="00B618E5" w:rsidRDefault="0086351D" w:rsidP="00A43191">
            <w:pPr>
              <w:pStyle w:val="Tabletext"/>
              <w:jc w:val="center"/>
              <w:rPr>
                <w:bCs/>
                <w:lang w:val="en-GB"/>
              </w:rPr>
            </w:pPr>
            <w:r w:rsidRPr="00B618E5">
              <w:rPr>
                <w:bCs/>
                <w:lang w:val="en-GB"/>
              </w:rPr>
              <w:t>100</w:t>
            </w:r>
          </w:p>
        </w:tc>
        <w:tc>
          <w:tcPr>
            <w:tcW w:w="841" w:type="dxa"/>
            <w:vAlign w:val="center"/>
          </w:tcPr>
          <w:p w:rsidR="0086351D" w:rsidRPr="00B618E5" w:rsidRDefault="0086351D" w:rsidP="00A43191">
            <w:pPr>
              <w:pStyle w:val="Tabletext"/>
              <w:jc w:val="center"/>
              <w:rPr>
                <w:bCs/>
                <w:lang w:val="en-GB"/>
              </w:rPr>
            </w:pPr>
            <w:r w:rsidRPr="00B618E5">
              <w:rPr>
                <w:bCs/>
                <w:lang w:val="en-GB"/>
              </w:rPr>
              <w:t>200</w:t>
            </w:r>
          </w:p>
        </w:tc>
        <w:tc>
          <w:tcPr>
            <w:tcW w:w="851" w:type="dxa"/>
            <w:vAlign w:val="center"/>
          </w:tcPr>
          <w:p w:rsidR="0086351D" w:rsidRPr="00B618E5" w:rsidRDefault="0086351D" w:rsidP="00A43191">
            <w:pPr>
              <w:pStyle w:val="Tabletext"/>
              <w:jc w:val="center"/>
              <w:rPr>
                <w:bCs/>
                <w:lang w:val="en-GB"/>
              </w:rPr>
            </w:pPr>
            <w:r w:rsidRPr="00B618E5">
              <w:rPr>
                <w:bCs/>
                <w:lang w:val="en-GB"/>
              </w:rPr>
              <w:t>all</w:t>
            </w:r>
          </w:p>
        </w:tc>
        <w:tc>
          <w:tcPr>
            <w:tcW w:w="850" w:type="dxa"/>
            <w:vAlign w:val="center"/>
          </w:tcPr>
          <w:p w:rsidR="0086351D" w:rsidRPr="00B618E5" w:rsidRDefault="0086351D" w:rsidP="00A43191">
            <w:pPr>
              <w:pStyle w:val="Tabletext"/>
              <w:jc w:val="center"/>
              <w:rPr>
                <w:bCs/>
                <w:lang w:val="en-GB"/>
              </w:rPr>
            </w:pPr>
            <w:r w:rsidRPr="00B618E5">
              <w:rPr>
                <w:bCs/>
                <w:lang w:val="en-GB"/>
              </w:rPr>
              <w:t>all</w:t>
            </w:r>
          </w:p>
        </w:tc>
      </w:tr>
      <w:tr w:rsidR="0086351D" w:rsidRPr="00B618E5" w:rsidTr="008C15F9">
        <w:trPr>
          <w:jc w:val="center"/>
        </w:trPr>
        <w:tc>
          <w:tcPr>
            <w:tcW w:w="1319" w:type="dxa"/>
            <w:vMerge w:val="restart"/>
          </w:tcPr>
          <w:p w:rsidR="0086351D" w:rsidRPr="00B618E5" w:rsidRDefault="0086351D" w:rsidP="00A43191">
            <w:pPr>
              <w:pStyle w:val="Tabletext"/>
              <w:jc w:val="left"/>
              <w:rPr>
                <w:lang w:val="en-GB"/>
              </w:rPr>
            </w:pPr>
            <w:r w:rsidRPr="00B618E5">
              <w:rPr>
                <w:lang w:val="en-GB"/>
              </w:rPr>
              <w:t>Reception modes</w:t>
            </w:r>
          </w:p>
        </w:tc>
        <w:tc>
          <w:tcPr>
            <w:tcW w:w="2814" w:type="dxa"/>
          </w:tcPr>
          <w:p w:rsidR="0086351D" w:rsidRPr="00B618E5" w:rsidRDefault="0086351D" w:rsidP="00A43191">
            <w:pPr>
              <w:pStyle w:val="Tabletext"/>
              <w:jc w:val="left"/>
              <w:rPr>
                <w:lang w:val="en-GB"/>
              </w:rPr>
            </w:pPr>
            <w:r w:rsidRPr="00B618E5">
              <w:rPr>
                <w:lang w:val="en-GB"/>
              </w:rPr>
              <w:t>fixed (FX) and portable outdoor (PO) (dB)</w:t>
            </w:r>
          </w:p>
        </w:tc>
        <w:tc>
          <w:tcPr>
            <w:tcW w:w="841" w:type="dxa"/>
            <w:vAlign w:val="center"/>
          </w:tcPr>
          <w:p w:rsidR="0086351D" w:rsidRPr="00B618E5" w:rsidRDefault="0086351D" w:rsidP="00A43191">
            <w:pPr>
              <w:pStyle w:val="Tabletext"/>
              <w:jc w:val="center"/>
              <w:rPr>
                <w:bCs/>
                <w:lang w:val="en-GB"/>
              </w:rPr>
            </w:pPr>
            <w:r w:rsidRPr="00B618E5">
              <w:rPr>
                <w:bCs/>
                <w:lang w:val="en-GB"/>
              </w:rPr>
              <w:t>3.56</w:t>
            </w:r>
          </w:p>
        </w:tc>
        <w:tc>
          <w:tcPr>
            <w:tcW w:w="840" w:type="dxa"/>
            <w:vAlign w:val="center"/>
          </w:tcPr>
          <w:p w:rsidR="0086351D" w:rsidRPr="00B618E5" w:rsidRDefault="0086351D" w:rsidP="00A43191">
            <w:pPr>
              <w:pStyle w:val="Tabletext"/>
              <w:jc w:val="center"/>
              <w:rPr>
                <w:bCs/>
                <w:lang w:val="en-GB"/>
              </w:rPr>
            </w:pPr>
            <w:r w:rsidRPr="00B618E5">
              <w:rPr>
                <w:bCs/>
                <w:lang w:val="en-GB"/>
              </w:rPr>
              <w:t>3.80</w:t>
            </w:r>
          </w:p>
        </w:tc>
        <w:tc>
          <w:tcPr>
            <w:tcW w:w="841" w:type="dxa"/>
            <w:vAlign w:val="center"/>
          </w:tcPr>
          <w:p w:rsidR="0086351D" w:rsidRPr="00B618E5" w:rsidRDefault="0086351D" w:rsidP="00A43191">
            <w:pPr>
              <w:pStyle w:val="Tabletext"/>
              <w:jc w:val="center"/>
              <w:rPr>
                <w:bCs/>
                <w:lang w:val="en-GB"/>
              </w:rPr>
            </w:pPr>
            <w:r w:rsidRPr="00B618E5">
              <w:rPr>
                <w:bCs/>
                <w:lang w:val="en-GB"/>
              </w:rPr>
              <w:t>4.19</w:t>
            </w:r>
          </w:p>
        </w:tc>
        <w:tc>
          <w:tcPr>
            <w:tcW w:w="851" w:type="dxa"/>
            <w:vAlign w:val="center"/>
          </w:tcPr>
          <w:p w:rsidR="0086351D" w:rsidRPr="00B618E5" w:rsidRDefault="0086351D" w:rsidP="00A43191">
            <w:pPr>
              <w:pStyle w:val="Tabletext"/>
              <w:jc w:val="center"/>
              <w:rPr>
                <w:bCs/>
                <w:lang w:val="en-GB"/>
              </w:rPr>
            </w:pPr>
            <w:r w:rsidRPr="00B618E5">
              <w:rPr>
                <w:bCs/>
                <w:lang w:val="en-GB"/>
              </w:rPr>
              <w:t>4.53</w:t>
            </w:r>
          </w:p>
        </w:tc>
        <w:tc>
          <w:tcPr>
            <w:tcW w:w="850" w:type="dxa"/>
            <w:vAlign w:val="center"/>
          </w:tcPr>
          <w:p w:rsidR="0086351D" w:rsidRPr="00B618E5" w:rsidRDefault="0086351D" w:rsidP="00A43191">
            <w:pPr>
              <w:pStyle w:val="Tabletext"/>
              <w:jc w:val="center"/>
              <w:rPr>
                <w:bCs/>
                <w:lang w:val="en-GB"/>
              </w:rPr>
            </w:pPr>
            <w:r w:rsidRPr="00B618E5">
              <w:rPr>
                <w:bCs/>
                <w:lang w:val="en-GB"/>
              </w:rPr>
              <w:t>0.00</w:t>
            </w:r>
          </w:p>
        </w:tc>
      </w:tr>
      <w:tr w:rsidR="0086351D" w:rsidRPr="00B618E5" w:rsidTr="008C15F9">
        <w:trPr>
          <w:jc w:val="center"/>
        </w:trPr>
        <w:tc>
          <w:tcPr>
            <w:tcW w:w="1319" w:type="dxa"/>
            <w:vMerge/>
          </w:tcPr>
          <w:p w:rsidR="0086351D" w:rsidRPr="00B618E5" w:rsidRDefault="0086351D" w:rsidP="00A43191">
            <w:pPr>
              <w:pStyle w:val="Tabletext"/>
              <w:jc w:val="left"/>
              <w:rPr>
                <w:lang w:val="en-GB"/>
              </w:rPr>
            </w:pPr>
          </w:p>
        </w:tc>
        <w:tc>
          <w:tcPr>
            <w:tcW w:w="2814" w:type="dxa"/>
          </w:tcPr>
          <w:p w:rsidR="0086351D" w:rsidRPr="00B618E5" w:rsidRDefault="0086351D" w:rsidP="008C15F9">
            <w:pPr>
              <w:pStyle w:val="Tabletext"/>
              <w:jc w:val="left"/>
              <w:rPr>
                <w:lang w:val="en-GB"/>
              </w:rPr>
            </w:pPr>
            <w:r w:rsidRPr="00B618E5">
              <w:rPr>
                <w:lang w:val="en-GB"/>
              </w:rPr>
              <w:t>portable handheld outdoor (PO</w:t>
            </w:r>
            <w:r w:rsidR="008C15F9" w:rsidRPr="00B618E5">
              <w:rPr>
                <w:lang w:val="en-GB"/>
              </w:rPr>
              <w:noBreakHyphen/>
            </w:r>
            <w:r w:rsidRPr="00B618E5">
              <w:rPr>
                <w:lang w:val="en-GB"/>
              </w:rPr>
              <w:t>H) (dB)</w:t>
            </w:r>
          </w:p>
        </w:tc>
        <w:tc>
          <w:tcPr>
            <w:tcW w:w="841" w:type="dxa"/>
            <w:vAlign w:val="center"/>
          </w:tcPr>
          <w:p w:rsidR="0086351D" w:rsidRPr="00B618E5" w:rsidRDefault="0086351D" w:rsidP="00A43191">
            <w:pPr>
              <w:pStyle w:val="Tabletext"/>
              <w:jc w:val="center"/>
              <w:rPr>
                <w:bCs/>
                <w:lang w:val="en-GB"/>
              </w:rPr>
            </w:pPr>
            <w:r w:rsidRPr="00B618E5">
              <w:rPr>
                <w:bCs/>
                <w:lang w:val="en-GB"/>
              </w:rPr>
              <w:t>3.56</w:t>
            </w:r>
          </w:p>
        </w:tc>
        <w:tc>
          <w:tcPr>
            <w:tcW w:w="840" w:type="dxa"/>
            <w:vAlign w:val="center"/>
          </w:tcPr>
          <w:p w:rsidR="0086351D" w:rsidRPr="00B618E5" w:rsidRDefault="0086351D" w:rsidP="00A43191">
            <w:pPr>
              <w:pStyle w:val="Tabletext"/>
              <w:jc w:val="center"/>
              <w:rPr>
                <w:bCs/>
                <w:lang w:val="en-GB"/>
              </w:rPr>
            </w:pPr>
            <w:r w:rsidRPr="00B618E5">
              <w:rPr>
                <w:bCs/>
                <w:lang w:val="en-GB"/>
              </w:rPr>
              <w:t>3.80</w:t>
            </w:r>
          </w:p>
        </w:tc>
        <w:tc>
          <w:tcPr>
            <w:tcW w:w="841" w:type="dxa"/>
            <w:vAlign w:val="center"/>
          </w:tcPr>
          <w:p w:rsidR="0086351D" w:rsidRPr="00B618E5" w:rsidRDefault="0086351D" w:rsidP="00A43191">
            <w:pPr>
              <w:pStyle w:val="Tabletext"/>
              <w:jc w:val="center"/>
              <w:rPr>
                <w:bCs/>
                <w:lang w:val="en-GB"/>
              </w:rPr>
            </w:pPr>
            <w:r w:rsidRPr="00B618E5">
              <w:rPr>
                <w:bCs/>
                <w:lang w:val="en-GB"/>
              </w:rPr>
              <w:t>4.19</w:t>
            </w:r>
          </w:p>
        </w:tc>
        <w:tc>
          <w:tcPr>
            <w:tcW w:w="851" w:type="dxa"/>
            <w:vAlign w:val="center"/>
          </w:tcPr>
          <w:p w:rsidR="0086351D" w:rsidRPr="00B618E5" w:rsidRDefault="0086351D" w:rsidP="00A43191">
            <w:pPr>
              <w:pStyle w:val="Tabletext"/>
              <w:jc w:val="center"/>
              <w:rPr>
                <w:lang w:val="en-GB"/>
              </w:rPr>
            </w:pPr>
            <w:r w:rsidRPr="00B618E5">
              <w:rPr>
                <w:bCs/>
                <w:lang w:val="en-GB"/>
              </w:rPr>
              <w:t>0.00</w:t>
            </w:r>
          </w:p>
        </w:tc>
        <w:tc>
          <w:tcPr>
            <w:tcW w:w="850" w:type="dxa"/>
            <w:vAlign w:val="center"/>
          </w:tcPr>
          <w:p w:rsidR="0086351D" w:rsidRPr="00B618E5" w:rsidRDefault="0086351D" w:rsidP="00A43191">
            <w:pPr>
              <w:pStyle w:val="Tabletext"/>
              <w:jc w:val="center"/>
              <w:rPr>
                <w:bCs/>
                <w:lang w:val="en-GB"/>
              </w:rPr>
            </w:pPr>
            <w:r w:rsidRPr="00B618E5">
              <w:rPr>
                <w:bCs/>
                <w:lang w:val="en-GB"/>
              </w:rPr>
              <w:t>0.00</w:t>
            </w:r>
          </w:p>
        </w:tc>
      </w:tr>
      <w:tr w:rsidR="0086351D" w:rsidRPr="00B618E5" w:rsidTr="008C15F9">
        <w:trPr>
          <w:jc w:val="center"/>
        </w:trPr>
        <w:tc>
          <w:tcPr>
            <w:tcW w:w="1319" w:type="dxa"/>
            <w:vMerge/>
          </w:tcPr>
          <w:p w:rsidR="0086351D" w:rsidRPr="00B618E5" w:rsidRDefault="0086351D" w:rsidP="00A43191">
            <w:pPr>
              <w:pStyle w:val="Tabletext"/>
              <w:jc w:val="left"/>
              <w:rPr>
                <w:lang w:val="en-GB"/>
              </w:rPr>
            </w:pPr>
          </w:p>
        </w:tc>
        <w:tc>
          <w:tcPr>
            <w:tcW w:w="2814" w:type="dxa"/>
          </w:tcPr>
          <w:p w:rsidR="0086351D" w:rsidRPr="00B618E5" w:rsidRDefault="0086351D" w:rsidP="00A43191">
            <w:pPr>
              <w:pStyle w:val="Tabletext"/>
              <w:jc w:val="left"/>
              <w:rPr>
                <w:lang w:val="en-GB"/>
              </w:rPr>
            </w:pPr>
            <w:r w:rsidRPr="00B618E5">
              <w:rPr>
                <w:lang w:val="en-GB"/>
              </w:rPr>
              <w:t>mobile (MO) (dB)</w:t>
            </w:r>
          </w:p>
        </w:tc>
        <w:tc>
          <w:tcPr>
            <w:tcW w:w="841" w:type="dxa"/>
            <w:vAlign w:val="center"/>
          </w:tcPr>
          <w:p w:rsidR="0086351D" w:rsidRPr="00B618E5" w:rsidRDefault="0086351D" w:rsidP="00A43191">
            <w:pPr>
              <w:pStyle w:val="Tabletext"/>
              <w:jc w:val="center"/>
              <w:rPr>
                <w:bCs/>
                <w:lang w:val="en-GB"/>
              </w:rPr>
            </w:pPr>
            <w:r w:rsidRPr="00B618E5">
              <w:rPr>
                <w:bCs/>
                <w:lang w:val="en-GB"/>
              </w:rPr>
              <w:t>2.86</w:t>
            </w:r>
          </w:p>
        </w:tc>
        <w:tc>
          <w:tcPr>
            <w:tcW w:w="840" w:type="dxa"/>
            <w:vAlign w:val="center"/>
          </w:tcPr>
          <w:p w:rsidR="0086351D" w:rsidRPr="00B618E5" w:rsidRDefault="0086351D" w:rsidP="00A43191">
            <w:pPr>
              <w:pStyle w:val="Tabletext"/>
              <w:jc w:val="center"/>
              <w:rPr>
                <w:bCs/>
                <w:lang w:val="en-GB"/>
              </w:rPr>
            </w:pPr>
            <w:r w:rsidRPr="00B618E5">
              <w:rPr>
                <w:bCs/>
                <w:lang w:val="en-GB"/>
              </w:rPr>
              <w:t>3.10</w:t>
            </w:r>
          </w:p>
        </w:tc>
        <w:tc>
          <w:tcPr>
            <w:tcW w:w="841" w:type="dxa"/>
            <w:vAlign w:val="center"/>
          </w:tcPr>
          <w:p w:rsidR="0086351D" w:rsidRPr="00B618E5" w:rsidRDefault="0086351D" w:rsidP="00A43191">
            <w:pPr>
              <w:pStyle w:val="Tabletext"/>
              <w:jc w:val="center"/>
              <w:rPr>
                <w:bCs/>
                <w:lang w:val="en-GB"/>
              </w:rPr>
            </w:pPr>
            <w:r w:rsidRPr="00B618E5">
              <w:rPr>
                <w:bCs/>
                <w:lang w:val="en-GB"/>
              </w:rPr>
              <w:t>3.49</w:t>
            </w:r>
          </w:p>
        </w:tc>
        <w:tc>
          <w:tcPr>
            <w:tcW w:w="851" w:type="dxa"/>
            <w:vAlign w:val="center"/>
          </w:tcPr>
          <w:p w:rsidR="0086351D" w:rsidRPr="00B618E5" w:rsidRDefault="0086351D" w:rsidP="00A43191">
            <w:pPr>
              <w:pStyle w:val="Tabletext"/>
              <w:jc w:val="center"/>
              <w:rPr>
                <w:lang w:val="en-GB"/>
              </w:rPr>
            </w:pPr>
            <w:r w:rsidRPr="00B618E5">
              <w:rPr>
                <w:bCs/>
                <w:lang w:val="en-GB"/>
              </w:rPr>
              <w:t>4.53</w:t>
            </w:r>
          </w:p>
        </w:tc>
        <w:tc>
          <w:tcPr>
            <w:tcW w:w="850" w:type="dxa"/>
            <w:vAlign w:val="center"/>
          </w:tcPr>
          <w:p w:rsidR="0086351D" w:rsidRPr="00B618E5" w:rsidRDefault="0086351D" w:rsidP="00A43191">
            <w:pPr>
              <w:pStyle w:val="Tabletext"/>
              <w:jc w:val="center"/>
              <w:rPr>
                <w:bCs/>
                <w:lang w:val="en-GB"/>
              </w:rPr>
            </w:pPr>
            <w:r w:rsidRPr="00B618E5">
              <w:rPr>
                <w:bCs/>
                <w:lang w:val="en-GB"/>
              </w:rPr>
              <w:t>0.00</w:t>
            </w:r>
          </w:p>
        </w:tc>
      </w:tr>
      <w:tr w:rsidR="0086351D" w:rsidRPr="00B618E5" w:rsidTr="008C15F9">
        <w:trPr>
          <w:jc w:val="center"/>
        </w:trPr>
        <w:tc>
          <w:tcPr>
            <w:tcW w:w="1319" w:type="dxa"/>
            <w:vMerge/>
          </w:tcPr>
          <w:p w:rsidR="0086351D" w:rsidRPr="00B618E5" w:rsidRDefault="0086351D" w:rsidP="00A43191">
            <w:pPr>
              <w:pStyle w:val="Tabletext"/>
              <w:jc w:val="left"/>
              <w:rPr>
                <w:lang w:val="en-GB"/>
              </w:rPr>
            </w:pPr>
          </w:p>
        </w:tc>
        <w:tc>
          <w:tcPr>
            <w:tcW w:w="2814" w:type="dxa"/>
          </w:tcPr>
          <w:p w:rsidR="0086351D" w:rsidRPr="00B618E5" w:rsidRDefault="0086351D" w:rsidP="00A43191">
            <w:pPr>
              <w:pStyle w:val="Tabletext"/>
              <w:jc w:val="left"/>
              <w:rPr>
                <w:lang w:val="en-GB"/>
              </w:rPr>
            </w:pPr>
            <w:r w:rsidRPr="00B618E5">
              <w:rPr>
                <w:lang w:val="en-GB"/>
              </w:rPr>
              <w:t>portable indoor (PI) (dB)</w:t>
            </w:r>
          </w:p>
        </w:tc>
        <w:tc>
          <w:tcPr>
            <w:tcW w:w="841" w:type="dxa"/>
            <w:vAlign w:val="center"/>
          </w:tcPr>
          <w:p w:rsidR="0086351D" w:rsidRPr="00B618E5" w:rsidRDefault="0086351D" w:rsidP="00A43191">
            <w:pPr>
              <w:pStyle w:val="Tabletext"/>
              <w:jc w:val="center"/>
              <w:rPr>
                <w:bCs/>
                <w:lang w:val="en-GB"/>
              </w:rPr>
            </w:pPr>
            <w:r w:rsidRPr="00B618E5">
              <w:rPr>
                <w:bCs/>
                <w:lang w:val="en-GB"/>
              </w:rPr>
              <w:t>3.56</w:t>
            </w:r>
          </w:p>
        </w:tc>
        <w:tc>
          <w:tcPr>
            <w:tcW w:w="840" w:type="dxa"/>
            <w:vAlign w:val="center"/>
          </w:tcPr>
          <w:p w:rsidR="0086351D" w:rsidRPr="00B618E5" w:rsidRDefault="0086351D" w:rsidP="00A43191">
            <w:pPr>
              <w:pStyle w:val="Tabletext"/>
              <w:jc w:val="center"/>
              <w:rPr>
                <w:bCs/>
                <w:lang w:val="en-GB"/>
              </w:rPr>
            </w:pPr>
            <w:r w:rsidRPr="00B618E5">
              <w:rPr>
                <w:bCs/>
                <w:lang w:val="en-GB"/>
              </w:rPr>
              <w:t>3.80</w:t>
            </w:r>
          </w:p>
        </w:tc>
        <w:tc>
          <w:tcPr>
            <w:tcW w:w="841" w:type="dxa"/>
            <w:vAlign w:val="center"/>
          </w:tcPr>
          <w:p w:rsidR="0086351D" w:rsidRPr="00B618E5" w:rsidRDefault="0086351D" w:rsidP="00A43191">
            <w:pPr>
              <w:pStyle w:val="Tabletext"/>
              <w:jc w:val="center"/>
              <w:rPr>
                <w:bCs/>
                <w:lang w:val="en-GB"/>
              </w:rPr>
            </w:pPr>
            <w:r w:rsidRPr="00B618E5">
              <w:rPr>
                <w:bCs/>
                <w:lang w:val="en-GB"/>
              </w:rPr>
              <w:t>4.19</w:t>
            </w:r>
          </w:p>
        </w:tc>
        <w:tc>
          <w:tcPr>
            <w:tcW w:w="851" w:type="dxa"/>
            <w:vAlign w:val="center"/>
          </w:tcPr>
          <w:p w:rsidR="0086351D" w:rsidRPr="00B618E5" w:rsidRDefault="0086351D" w:rsidP="00A43191">
            <w:pPr>
              <w:pStyle w:val="Tabletext"/>
              <w:jc w:val="center"/>
              <w:rPr>
                <w:lang w:val="en-GB"/>
              </w:rPr>
            </w:pPr>
            <w:r w:rsidRPr="00B618E5">
              <w:rPr>
                <w:bCs/>
                <w:lang w:val="en-GB"/>
              </w:rPr>
              <w:t>4.53</w:t>
            </w:r>
          </w:p>
        </w:tc>
        <w:tc>
          <w:tcPr>
            <w:tcW w:w="850" w:type="dxa"/>
            <w:vAlign w:val="center"/>
          </w:tcPr>
          <w:p w:rsidR="0086351D" w:rsidRPr="00B618E5" w:rsidRDefault="0086351D" w:rsidP="00A43191">
            <w:pPr>
              <w:pStyle w:val="Tabletext"/>
              <w:jc w:val="center"/>
              <w:rPr>
                <w:bCs/>
                <w:lang w:val="en-GB"/>
              </w:rPr>
            </w:pPr>
            <w:r w:rsidRPr="00B618E5">
              <w:rPr>
                <w:bCs/>
                <w:lang w:val="en-GB"/>
              </w:rPr>
              <w:t>3.00</w:t>
            </w:r>
          </w:p>
        </w:tc>
      </w:tr>
      <w:tr w:rsidR="0086351D" w:rsidRPr="00B618E5" w:rsidTr="008C15F9">
        <w:trPr>
          <w:jc w:val="center"/>
        </w:trPr>
        <w:tc>
          <w:tcPr>
            <w:tcW w:w="1319" w:type="dxa"/>
            <w:vMerge/>
          </w:tcPr>
          <w:p w:rsidR="0086351D" w:rsidRPr="00B618E5" w:rsidRDefault="0086351D" w:rsidP="00A43191">
            <w:pPr>
              <w:pStyle w:val="Tabletext"/>
              <w:jc w:val="left"/>
              <w:rPr>
                <w:lang w:val="en-GB"/>
              </w:rPr>
            </w:pPr>
          </w:p>
        </w:tc>
        <w:tc>
          <w:tcPr>
            <w:tcW w:w="2814" w:type="dxa"/>
          </w:tcPr>
          <w:p w:rsidR="0086351D" w:rsidRPr="00B618E5" w:rsidRDefault="0086351D" w:rsidP="00A43191">
            <w:pPr>
              <w:pStyle w:val="Tabletext"/>
              <w:jc w:val="left"/>
              <w:rPr>
                <w:lang w:val="en-GB"/>
              </w:rPr>
            </w:pPr>
            <w:r w:rsidRPr="00B618E5">
              <w:rPr>
                <w:lang w:val="en-GB"/>
              </w:rPr>
              <w:t>portable handheld indoor (PI-H) (dB)</w:t>
            </w:r>
          </w:p>
        </w:tc>
        <w:tc>
          <w:tcPr>
            <w:tcW w:w="841" w:type="dxa"/>
            <w:vAlign w:val="center"/>
          </w:tcPr>
          <w:p w:rsidR="0086351D" w:rsidRPr="00B618E5" w:rsidRDefault="0086351D" w:rsidP="00A43191">
            <w:pPr>
              <w:pStyle w:val="Tabletext"/>
              <w:jc w:val="center"/>
              <w:rPr>
                <w:bCs/>
                <w:lang w:val="en-GB"/>
              </w:rPr>
            </w:pPr>
            <w:r w:rsidRPr="00B618E5">
              <w:rPr>
                <w:bCs/>
                <w:lang w:val="en-GB"/>
              </w:rPr>
              <w:t>3.56</w:t>
            </w:r>
          </w:p>
        </w:tc>
        <w:tc>
          <w:tcPr>
            <w:tcW w:w="840" w:type="dxa"/>
            <w:vAlign w:val="center"/>
          </w:tcPr>
          <w:p w:rsidR="0086351D" w:rsidRPr="00B618E5" w:rsidRDefault="0086351D" w:rsidP="00A43191">
            <w:pPr>
              <w:pStyle w:val="Tabletext"/>
              <w:jc w:val="center"/>
              <w:rPr>
                <w:bCs/>
                <w:lang w:val="en-GB"/>
              </w:rPr>
            </w:pPr>
            <w:r w:rsidRPr="00B618E5">
              <w:rPr>
                <w:bCs/>
                <w:lang w:val="en-GB"/>
              </w:rPr>
              <w:t>3.80</w:t>
            </w:r>
          </w:p>
        </w:tc>
        <w:tc>
          <w:tcPr>
            <w:tcW w:w="841" w:type="dxa"/>
            <w:vAlign w:val="center"/>
          </w:tcPr>
          <w:p w:rsidR="0086351D" w:rsidRPr="00B618E5" w:rsidRDefault="0086351D" w:rsidP="00A43191">
            <w:pPr>
              <w:pStyle w:val="Tabletext"/>
              <w:jc w:val="center"/>
              <w:rPr>
                <w:bCs/>
                <w:lang w:val="en-GB"/>
              </w:rPr>
            </w:pPr>
            <w:r w:rsidRPr="00B618E5">
              <w:rPr>
                <w:bCs/>
                <w:lang w:val="en-GB"/>
              </w:rPr>
              <w:t>4.19</w:t>
            </w:r>
          </w:p>
        </w:tc>
        <w:tc>
          <w:tcPr>
            <w:tcW w:w="851" w:type="dxa"/>
            <w:vAlign w:val="center"/>
          </w:tcPr>
          <w:p w:rsidR="0086351D" w:rsidRPr="00B618E5" w:rsidRDefault="0086351D" w:rsidP="00A43191">
            <w:pPr>
              <w:pStyle w:val="Tabletext"/>
              <w:jc w:val="center"/>
              <w:rPr>
                <w:lang w:val="en-GB"/>
              </w:rPr>
            </w:pPr>
            <w:r w:rsidRPr="00B618E5">
              <w:rPr>
                <w:bCs/>
                <w:lang w:val="en-GB"/>
              </w:rPr>
              <w:t>0.00</w:t>
            </w:r>
          </w:p>
        </w:tc>
        <w:tc>
          <w:tcPr>
            <w:tcW w:w="850" w:type="dxa"/>
            <w:vAlign w:val="center"/>
          </w:tcPr>
          <w:p w:rsidR="0086351D" w:rsidRPr="00B618E5" w:rsidRDefault="0086351D" w:rsidP="00A43191">
            <w:pPr>
              <w:pStyle w:val="Tabletext"/>
              <w:jc w:val="center"/>
              <w:rPr>
                <w:bCs/>
                <w:lang w:val="en-GB"/>
              </w:rPr>
            </w:pPr>
            <w:r w:rsidRPr="00B618E5">
              <w:rPr>
                <w:bCs/>
                <w:lang w:val="en-GB"/>
              </w:rPr>
              <w:t>3.00</w:t>
            </w:r>
          </w:p>
        </w:tc>
      </w:tr>
    </w:tbl>
    <w:p w:rsidR="008C74F9" w:rsidRPr="00B618E5" w:rsidRDefault="008C74F9" w:rsidP="008C74F9">
      <w:pPr>
        <w:pStyle w:val="Tablefin"/>
      </w:pPr>
      <w:bookmarkStart w:id="295" w:name="_Toc287000192"/>
      <w:bookmarkStart w:id="296" w:name="_Ref288470797"/>
      <w:bookmarkStart w:id="297" w:name="_Toc287000193"/>
      <w:bookmarkEnd w:id="295"/>
    </w:p>
    <w:p w:rsidR="00F31DD9" w:rsidRPr="00B618E5" w:rsidRDefault="008C74F9" w:rsidP="00F31DD9">
      <w:pPr>
        <w:pStyle w:val="TableNo"/>
        <w:rPr>
          <w:lang w:val="en-GB"/>
        </w:rPr>
      </w:pPr>
      <w:r w:rsidRPr="00B618E5">
        <w:rPr>
          <w:lang w:val="en-GB"/>
        </w:rPr>
        <w:t>TABLE</w:t>
      </w:r>
      <w:r w:rsidR="00F31DD9" w:rsidRPr="00B618E5">
        <w:rPr>
          <w:lang w:val="en-GB"/>
        </w:rPr>
        <w:t> </w:t>
      </w:r>
      <w:r w:rsidR="00F31DD9" w:rsidRPr="00B618E5">
        <w:rPr>
          <w:noProof/>
          <w:lang w:val="en-GB"/>
        </w:rPr>
        <w:t>20</w:t>
      </w:r>
      <w:bookmarkEnd w:id="296"/>
    </w:p>
    <w:p w:rsidR="00F31DD9" w:rsidRPr="00B618E5" w:rsidRDefault="00F31DD9" w:rsidP="008C15F9">
      <w:pPr>
        <w:pStyle w:val="Tabletitle"/>
        <w:rPr>
          <w:lang w:val="en-GB"/>
        </w:rPr>
      </w:pPr>
      <w:r w:rsidRPr="00B618E5">
        <w:rPr>
          <w:lang w:val="en-GB"/>
        </w:rPr>
        <w:t xml:space="preserve">Combined standard deviation </w:t>
      </w:r>
      <w:r w:rsidRPr="00B618E5">
        <w:rPr>
          <w:rFonts w:ascii="Symbol" w:hAnsi="Symbol"/>
          <w:lang w:val="en-GB"/>
        </w:rPr>
        <w:t></w:t>
      </w:r>
      <w:r w:rsidR="008C15F9" w:rsidRPr="00B618E5">
        <w:rPr>
          <w:lang w:val="en-GB"/>
        </w:rPr>
        <w:sym w:font="Symbol" w:char="F073"/>
      </w:r>
      <w:r w:rsidRPr="00B618E5">
        <w:rPr>
          <w:i/>
          <w:iCs/>
          <w:vertAlign w:val="subscript"/>
          <w:lang w:val="en-GB"/>
        </w:rPr>
        <w:t>c</w:t>
      </w:r>
      <w:r w:rsidRPr="00B618E5">
        <w:rPr>
          <w:lang w:val="en-GB"/>
        </w:rPr>
        <w:t xml:space="preserve"> for the different reception</w:t>
      </w:r>
      <w:r w:rsidRPr="00B618E5" w:rsidDel="00222948">
        <w:rPr>
          <w:lang w:val="en-GB"/>
        </w:rPr>
        <w:t xml:space="preserve"> </w:t>
      </w:r>
      <w:r w:rsidRPr="00B618E5">
        <w:rPr>
          <w:lang w:val="en-GB"/>
        </w:rPr>
        <w:t>modes</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27"/>
        <w:gridCol w:w="4665"/>
        <w:gridCol w:w="949"/>
        <w:gridCol w:w="949"/>
        <w:gridCol w:w="949"/>
      </w:tblGrid>
      <w:tr w:rsidR="008C74F9" w:rsidRPr="00B618E5" w:rsidTr="008C15F9">
        <w:trPr>
          <w:jc w:val="center"/>
        </w:trPr>
        <w:tc>
          <w:tcPr>
            <w:tcW w:w="6792" w:type="dxa"/>
            <w:gridSpan w:val="2"/>
          </w:tcPr>
          <w:p w:rsidR="008C74F9" w:rsidRPr="00B618E5" w:rsidRDefault="008C74F9" w:rsidP="00493C17">
            <w:pPr>
              <w:pStyle w:val="Tablehead"/>
              <w:jc w:val="left"/>
              <w:rPr>
                <w:lang w:val="en-GB"/>
              </w:rPr>
            </w:pPr>
            <w:r w:rsidRPr="00B618E5">
              <w:rPr>
                <w:lang w:val="en-GB"/>
              </w:rPr>
              <w:t>Frequency (MHz)</w:t>
            </w:r>
          </w:p>
        </w:tc>
        <w:tc>
          <w:tcPr>
            <w:tcW w:w="949" w:type="dxa"/>
          </w:tcPr>
          <w:p w:rsidR="008C74F9" w:rsidRPr="00B618E5" w:rsidRDefault="008C74F9" w:rsidP="008C74F9">
            <w:pPr>
              <w:pStyle w:val="Tablehead"/>
              <w:rPr>
                <w:lang w:val="en-GB"/>
              </w:rPr>
            </w:pPr>
            <w:r w:rsidRPr="00B618E5">
              <w:rPr>
                <w:lang w:val="en-GB"/>
              </w:rPr>
              <w:t>65</w:t>
            </w:r>
          </w:p>
        </w:tc>
        <w:tc>
          <w:tcPr>
            <w:tcW w:w="949" w:type="dxa"/>
          </w:tcPr>
          <w:p w:rsidR="008C74F9" w:rsidRPr="00B618E5" w:rsidRDefault="008C74F9" w:rsidP="008C74F9">
            <w:pPr>
              <w:pStyle w:val="Tablehead"/>
              <w:rPr>
                <w:lang w:val="en-GB"/>
              </w:rPr>
            </w:pPr>
            <w:r w:rsidRPr="00B618E5">
              <w:rPr>
                <w:lang w:val="en-GB"/>
              </w:rPr>
              <w:t>100</w:t>
            </w:r>
          </w:p>
        </w:tc>
        <w:tc>
          <w:tcPr>
            <w:tcW w:w="949" w:type="dxa"/>
          </w:tcPr>
          <w:p w:rsidR="008C74F9" w:rsidRPr="00B618E5" w:rsidRDefault="008C74F9" w:rsidP="008C74F9">
            <w:pPr>
              <w:pStyle w:val="Tablehead"/>
              <w:rPr>
                <w:lang w:val="en-GB"/>
              </w:rPr>
            </w:pPr>
            <w:r w:rsidRPr="00B618E5">
              <w:rPr>
                <w:lang w:val="en-GB"/>
              </w:rPr>
              <w:t>200</w:t>
            </w:r>
          </w:p>
        </w:tc>
      </w:tr>
      <w:tr w:rsidR="008C74F9" w:rsidRPr="00B618E5" w:rsidTr="008C15F9">
        <w:trPr>
          <w:jc w:val="center"/>
        </w:trPr>
        <w:tc>
          <w:tcPr>
            <w:tcW w:w="2127" w:type="dxa"/>
            <w:vMerge w:val="restart"/>
          </w:tcPr>
          <w:p w:rsidR="008C74F9" w:rsidRPr="00B618E5" w:rsidRDefault="008C74F9" w:rsidP="004D2EA0">
            <w:pPr>
              <w:pStyle w:val="Tabletext"/>
              <w:jc w:val="left"/>
              <w:rPr>
                <w:lang w:val="en-GB"/>
              </w:rPr>
            </w:pPr>
            <w:r w:rsidRPr="00B618E5">
              <w:rPr>
                <w:lang w:val="en-GB"/>
              </w:rPr>
              <w:t xml:space="preserve">Combined standard deviation </w:t>
            </w:r>
            <w:r w:rsidR="008C15F9" w:rsidRPr="00B618E5">
              <w:rPr>
                <w:lang w:val="en-GB"/>
              </w:rPr>
              <w:sym w:font="Symbol" w:char="F073"/>
            </w:r>
            <w:r w:rsidRPr="00B618E5">
              <w:rPr>
                <w:i/>
                <w:iCs/>
                <w:vertAlign w:val="subscript"/>
                <w:lang w:val="en-GB"/>
              </w:rPr>
              <w:t>c</w:t>
            </w:r>
            <w:r w:rsidRPr="00B618E5">
              <w:rPr>
                <w:vertAlign w:val="subscript"/>
                <w:lang w:val="en-GB"/>
              </w:rPr>
              <w:t xml:space="preserve"> </w:t>
            </w:r>
            <w:r w:rsidRPr="00B618E5">
              <w:rPr>
                <w:lang w:val="en-GB"/>
              </w:rPr>
              <w:t>for reception mode</w:t>
            </w:r>
          </w:p>
        </w:tc>
        <w:tc>
          <w:tcPr>
            <w:tcW w:w="4665" w:type="dxa"/>
            <w:tcMar>
              <w:right w:w="57" w:type="dxa"/>
            </w:tcMar>
          </w:tcPr>
          <w:p w:rsidR="008C74F9" w:rsidRPr="00B618E5" w:rsidRDefault="008C74F9" w:rsidP="004D2EA0">
            <w:pPr>
              <w:pStyle w:val="Tabletext"/>
              <w:jc w:val="left"/>
              <w:rPr>
                <w:lang w:val="en-GB"/>
              </w:rPr>
            </w:pPr>
            <w:r w:rsidRPr="00B618E5">
              <w:rPr>
                <w:lang w:val="en-GB"/>
              </w:rPr>
              <w:t>fixed (FX) and portable outdoor (PO) (dB)</w:t>
            </w:r>
          </w:p>
        </w:tc>
        <w:tc>
          <w:tcPr>
            <w:tcW w:w="949" w:type="dxa"/>
          </w:tcPr>
          <w:p w:rsidR="008C74F9" w:rsidRPr="00B618E5" w:rsidRDefault="008C74F9" w:rsidP="004D2EA0">
            <w:pPr>
              <w:pStyle w:val="Tabletext"/>
              <w:jc w:val="center"/>
              <w:rPr>
                <w:lang w:val="en-GB"/>
              </w:rPr>
            </w:pPr>
            <w:r w:rsidRPr="00B618E5">
              <w:rPr>
                <w:lang w:val="en-GB"/>
              </w:rPr>
              <w:t>5.76</w:t>
            </w:r>
          </w:p>
        </w:tc>
        <w:tc>
          <w:tcPr>
            <w:tcW w:w="949" w:type="dxa"/>
            <w:vAlign w:val="center"/>
          </w:tcPr>
          <w:p w:rsidR="008C74F9" w:rsidRPr="00B618E5" w:rsidRDefault="008C74F9" w:rsidP="004D2EA0">
            <w:pPr>
              <w:pStyle w:val="Tabletext"/>
              <w:jc w:val="center"/>
              <w:rPr>
                <w:lang w:val="en-GB"/>
              </w:rPr>
            </w:pPr>
            <w:r w:rsidRPr="00B618E5">
              <w:rPr>
                <w:lang w:val="en-GB"/>
              </w:rPr>
              <w:t>5.91</w:t>
            </w:r>
          </w:p>
        </w:tc>
        <w:tc>
          <w:tcPr>
            <w:tcW w:w="949" w:type="dxa"/>
            <w:vAlign w:val="center"/>
          </w:tcPr>
          <w:p w:rsidR="008C74F9" w:rsidRPr="00B618E5" w:rsidRDefault="008C74F9" w:rsidP="004D2EA0">
            <w:pPr>
              <w:pStyle w:val="Tabletext"/>
              <w:jc w:val="center"/>
              <w:rPr>
                <w:lang w:val="en-GB"/>
              </w:rPr>
            </w:pPr>
            <w:r w:rsidRPr="00B618E5">
              <w:rPr>
                <w:lang w:val="en-GB"/>
              </w:rPr>
              <w:t>6.17</w:t>
            </w:r>
          </w:p>
        </w:tc>
      </w:tr>
      <w:tr w:rsidR="008C74F9" w:rsidRPr="00B618E5" w:rsidTr="008C15F9">
        <w:trPr>
          <w:jc w:val="center"/>
        </w:trPr>
        <w:tc>
          <w:tcPr>
            <w:tcW w:w="2127" w:type="dxa"/>
            <w:vMerge/>
          </w:tcPr>
          <w:p w:rsidR="008C74F9" w:rsidRPr="00B618E5" w:rsidRDefault="008C74F9" w:rsidP="004D2EA0">
            <w:pPr>
              <w:pStyle w:val="Tabletext"/>
              <w:jc w:val="left"/>
              <w:rPr>
                <w:lang w:val="en-GB"/>
              </w:rPr>
            </w:pPr>
          </w:p>
        </w:tc>
        <w:tc>
          <w:tcPr>
            <w:tcW w:w="4665" w:type="dxa"/>
            <w:tcMar>
              <w:right w:w="57" w:type="dxa"/>
            </w:tcMar>
          </w:tcPr>
          <w:p w:rsidR="008C74F9" w:rsidRPr="00B618E5" w:rsidRDefault="008C74F9" w:rsidP="004D2EA0">
            <w:pPr>
              <w:pStyle w:val="Tabletext"/>
              <w:jc w:val="left"/>
              <w:rPr>
                <w:lang w:val="en-GB"/>
              </w:rPr>
            </w:pPr>
            <w:r w:rsidRPr="00B618E5">
              <w:rPr>
                <w:lang w:val="en-GB"/>
              </w:rPr>
              <w:t>portable handheld outdoor (PO-H) (dB)</w:t>
            </w:r>
          </w:p>
        </w:tc>
        <w:tc>
          <w:tcPr>
            <w:tcW w:w="949" w:type="dxa"/>
          </w:tcPr>
          <w:p w:rsidR="008C74F9" w:rsidRPr="00B618E5" w:rsidRDefault="008C74F9" w:rsidP="004D2EA0">
            <w:pPr>
              <w:pStyle w:val="Tabletext"/>
              <w:jc w:val="center"/>
              <w:rPr>
                <w:lang w:val="en-GB"/>
              </w:rPr>
            </w:pPr>
            <w:r w:rsidRPr="00B618E5">
              <w:rPr>
                <w:lang w:val="en-GB"/>
              </w:rPr>
              <w:t>3.56</w:t>
            </w:r>
          </w:p>
        </w:tc>
        <w:tc>
          <w:tcPr>
            <w:tcW w:w="949" w:type="dxa"/>
            <w:vAlign w:val="center"/>
          </w:tcPr>
          <w:p w:rsidR="008C74F9" w:rsidRPr="00B618E5" w:rsidRDefault="008C74F9" w:rsidP="004D2EA0">
            <w:pPr>
              <w:pStyle w:val="Tabletext"/>
              <w:jc w:val="center"/>
              <w:rPr>
                <w:lang w:val="en-GB"/>
              </w:rPr>
            </w:pPr>
            <w:r w:rsidRPr="00B618E5">
              <w:rPr>
                <w:lang w:val="en-GB"/>
              </w:rPr>
              <w:t>3.80</w:t>
            </w:r>
          </w:p>
        </w:tc>
        <w:tc>
          <w:tcPr>
            <w:tcW w:w="949" w:type="dxa"/>
            <w:vAlign w:val="center"/>
          </w:tcPr>
          <w:p w:rsidR="008C74F9" w:rsidRPr="00B618E5" w:rsidRDefault="008C74F9" w:rsidP="004D2EA0">
            <w:pPr>
              <w:pStyle w:val="Tabletext"/>
              <w:jc w:val="center"/>
              <w:rPr>
                <w:lang w:val="en-GB"/>
              </w:rPr>
            </w:pPr>
            <w:r w:rsidRPr="00B618E5">
              <w:rPr>
                <w:lang w:val="en-GB"/>
              </w:rPr>
              <w:t>4.19</w:t>
            </w:r>
          </w:p>
        </w:tc>
      </w:tr>
      <w:tr w:rsidR="008C74F9" w:rsidRPr="00B618E5" w:rsidTr="008C15F9">
        <w:trPr>
          <w:jc w:val="center"/>
        </w:trPr>
        <w:tc>
          <w:tcPr>
            <w:tcW w:w="2127" w:type="dxa"/>
            <w:vMerge/>
          </w:tcPr>
          <w:p w:rsidR="008C74F9" w:rsidRPr="00B618E5" w:rsidRDefault="008C74F9" w:rsidP="004D2EA0">
            <w:pPr>
              <w:pStyle w:val="Tabletext"/>
              <w:jc w:val="left"/>
              <w:rPr>
                <w:lang w:val="en-GB"/>
              </w:rPr>
            </w:pPr>
          </w:p>
        </w:tc>
        <w:tc>
          <w:tcPr>
            <w:tcW w:w="4665" w:type="dxa"/>
            <w:tcMar>
              <w:right w:w="57" w:type="dxa"/>
            </w:tcMar>
          </w:tcPr>
          <w:p w:rsidR="008C74F9" w:rsidRPr="00B618E5" w:rsidRDefault="008C74F9" w:rsidP="004D2EA0">
            <w:pPr>
              <w:pStyle w:val="Tabletext"/>
              <w:jc w:val="left"/>
              <w:rPr>
                <w:lang w:val="en-GB"/>
              </w:rPr>
            </w:pPr>
            <w:r w:rsidRPr="00B618E5">
              <w:rPr>
                <w:lang w:val="en-GB"/>
              </w:rPr>
              <w:t>mobile (MO) (dB)</w:t>
            </w:r>
          </w:p>
        </w:tc>
        <w:tc>
          <w:tcPr>
            <w:tcW w:w="949" w:type="dxa"/>
          </w:tcPr>
          <w:p w:rsidR="008C74F9" w:rsidRPr="00B618E5" w:rsidRDefault="008C74F9" w:rsidP="004D2EA0">
            <w:pPr>
              <w:pStyle w:val="Tabletext"/>
              <w:jc w:val="center"/>
              <w:rPr>
                <w:lang w:val="en-GB"/>
              </w:rPr>
            </w:pPr>
            <w:r w:rsidRPr="00B618E5">
              <w:rPr>
                <w:lang w:val="en-GB"/>
              </w:rPr>
              <w:t>5.36</w:t>
            </w:r>
          </w:p>
        </w:tc>
        <w:tc>
          <w:tcPr>
            <w:tcW w:w="949" w:type="dxa"/>
            <w:vAlign w:val="center"/>
          </w:tcPr>
          <w:p w:rsidR="008C74F9" w:rsidRPr="00B618E5" w:rsidRDefault="008C74F9" w:rsidP="004D2EA0">
            <w:pPr>
              <w:pStyle w:val="Tabletext"/>
              <w:jc w:val="center"/>
              <w:rPr>
                <w:lang w:val="en-GB"/>
              </w:rPr>
            </w:pPr>
            <w:r w:rsidRPr="00B618E5">
              <w:rPr>
                <w:lang w:val="en-GB"/>
              </w:rPr>
              <w:t>5.49</w:t>
            </w:r>
          </w:p>
        </w:tc>
        <w:tc>
          <w:tcPr>
            <w:tcW w:w="949" w:type="dxa"/>
            <w:vAlign w:val="center"/>
          </w:tcPr>
          <w:p w:rsidR="008C74F9" w:rsidRPr="00B618E5" w:rsidRDefault="008C74F9" w:rsidP="004D2EA0">
            <w:pPr>
              <w:pStyle w:val="Tabletext"/>
              <w:jc w:val="center"/>
              <w:rPr>
                <w:lang w:val="en-GB"/>
              </w:rPr>
            </w:pPr>
            <w:r w:rsidRPr="00B618E5">
              <w:rPr>
                <w:lang w:val="en-GB"/>
              </w:rPr>
              <w:t>5.72</w:t>
            </w:r>
          </w:p>
        </w:tc>
      </w:tr>
      <w:tr w:rsidR="008C74F9" w:rsidRPr="00B618E5" w:rsidTr="008C15F9">
        <w:trPr>
          <w:jc w:val="center"/>
        </w:trPr>
        <w:tc>
          <w:tcPr>
            <w:tcW w:w="2127" w:type="dxa"/>
            <w:vMerge/>
          </w:tcPr>
          <w:p w:rsidR="008C74F9" w:rsidRPr="00B618E5" w:rsidRDefault="008C74F9" w:rsidP="004D2EA0">
            <w:pPr>
              <w:pStyle w:val="Tabletext"/>
              <w:jc w:val="left"/>
              <w:rPr>
                <w:lang w:val="en-GB"/>
              </w:rPr>
            </w:pPr>
          </w:p>
        </w:tc>
        <w:tc>
          <w:tcPr>
            <w:tcW w:w="4665" w:type="dxa"/>
            <w:tcMar>
              <w:right w:w="57" w:type="dxa"/>
            </w:tcMar>
          </w:tcPr>
          <w:p w:rsidR="008C74F9" w:rsidRPr="00B618E5" w:rsidRDefault="008C74F9" w:rsidP="004D2EA0">
            <w:pPr>
              <w:pStyle w:val="Tabletext"/>
              <w:jc w:val="left"/>
              <w:rPr>
                <w:lang w:val="en-GB"/>
              </w:rPr>
            </w:pPr>
            <w:r w:rsidRPr="00B618E5">
              <w:rPr>
                <w:lang w:val="en-GB"/>
              </w:rPr>
              <w:t>portable indoor (PI) (dB)</w:t>
            </w:r>
          </w:p>
        </w:tc>
        <w:tc>
          <w:tcPr>
            <w:tcW w:w="949" w:type="dxa"/>
          </w:tcPr>
          <w:p w:rsidR="008C74F9" w:rsidRPr="00B618E5" w:rsidRDefault="008C74F9" w:rsidP="004D2EA0">
            <w:pPr>
              <w:pStyle w:val="Tabletext"/>
              <w:jc w:val="center"/>
              <w:rPr>
                <w:lang w:val="en-GB"/>
              </w:rPr>
            </w:pPr>
            <w:r w:rsidRPr="00B618E5">
              <w:rPr>
                <w:lang w:val="en-GB"/>
              </w:rPr>
              <w:t>6.49</w:t>
            </w:r>
          </w:p>
        </w:tc>
        <w:tc>
          <w:tcPr>
            <w:tcW w:w="949" w:type="dxa"/>
            <w:vAlign w:val="center"/>
          </w:tcPr>
          <w:p w:rsidR="008C74F9" w:rsidRPr="00B618E5" w:rsidRDefault="008C74F9" w:rsidP="004D2EA0">
            <w:pPr>
              <w:pStyle w:val="Tabletext"/>
              <w:jc w:val="center"/>
              <w:rPr>
                <w:lang w:val="en-GB"/>
              </w:rPr>
            </w:pPr>
            <w:r w:rsidRPr="00B618E5">
              <w:rPr>
                <w:lang w:val="en-GB"/>
              </w:rPr>
              <w:t>6.63</w:t>
            </w:r>
          </w:p>
        </w:tc>
        <w:tc>
          <w:tcPr>
            <w:tcW w:w="949" w:type="dxa"/>
            <w:vAlign w:val="center"/>
          </w:tcPr>
          <w:p w:rsidR="008C74F9" w:rsidRPr="00B618E5" w:rsidRDefault="008C74F9" w:rsidP="004D2EA0">
            <w:pPr>
              <w:pStyle w:val="Tabletext"/>
              <w:jc w:val="center"/>
              <w:rPr>
                <w:lang w:val="en-GB"/>
              </w:rPr>
            </w:pPr>
            <w:r w:rsidRPr="00B618E5">
              <w:rPr>
                <w:lang w:val="en-GB"/>
              </w:rPr>
              <w:t>6.86</w:t>
            </w:r>
          </w:p>
        </w:tc>
      </w:tr>
      <w:tr w:rsidR="008C74F9" w:rsidRPr="00B618E5" w:rsidTr="008C15F9">
        <w:trPr>
          <w:jc w:val="center"/>
        </w:trPr>
        <w:tc>
          <w:tcPr>
            <w:tcW w:w="2127" w:type="dxa"/>
            <w:vMerge/>
          </w:tcPr>
          <w:p w:rsidR="008C74F9" w:rsidRPr="00B618E5" w:rsidRDefault="008C74F9" w:rsidP="004D2EA0">
            <w:pPr>
              <w:pStyle w:val="Tabletext"/>
              <w:jc w:val="left"/>
              <w:rPr>
                <w:lang w:val="en-GB"/>
              </w:rPr>
            </w:pPr>
          </w:p>
        </w:tc>
        <w:tc>
          <w:tcPr>
            <w:tcW w:w="4665" w:type="dxa"/>
            <w:tcMar>
              <w:right w:w="57" w:type="dxa"/>
            </w:tcMar>
          </w:tcPr>
          <w:p w:rsidR="008C74F9" w:rsidRPr="00B618E5" w:rsidRDefault="008C74F9" w:rsidP="004D2EA0">
            <w:pPr>
              <w:pStyle w:val="Tabletext"/>
              <w:jc w:val="left"/>
              <w:rPr>
                <w:lang w:val="en-GB"/>
              </w:rPr>
            </w:pPr>
            <w:r w:rsidRPr="00B618E5">
              <w:rPr>
                <w:lang w:val="en-GB"/>
              </w:rPr>
              <w:t>portable handheld indoor (PI</w:t>
            </w:r>
            <w:r w:rsidRPr="00B618E5">
              <w:rPr>
                <w:lang w:val="en-GB"/>
              </w:rPr>
              <w:noBreakHyphen/>
              <w:t>H) (dB)</w:t>
            </w:r>
          </w:p>
        </w:tc>
        <w:tc>
          <w:tcPr>
            <w:tcW w:w="949" w:type="dxa"/>
          </w:tcPr>
          <w:p w:rsidR="008C74F9" w:rsidRPr="00B618E5" w:rsidRDefault="008C74F9" w:rsidP="004D2EA0">
            <w:pPr>
              <w:pStyle w:val="Tabletext"/>
              <w:jc w:val="center"/>
              <w:rPr>
                <w:lang w:val="en-GB"/>
              </w:rPr>
            </w:pPr>
            <w:r w:rsidRPr="00B618E5">
              <w:rPr>
                <w:lang w:val="en-GB"/>
              </w:rPr>
              <w:t>4.65</w:t>
            </w:r>
          </w:p>
        </w:tc>
        <w:tc>
          <w:tcPr>
            <w:tcW w:w="949" w:type="dxa"/>
            <w:vAlign w:val="center"/>
          </w:tcPr>
          <w:p w:rsidR="008C74F9" w:rsidRPr="00B618E5" w:rsidRDefault="008C74F9" w:rsidP="004D2EA0">
            <w:pPr>
              <w:pStyle w:val="Tabletext"/>
              <w:jc w:val="center"/>
              <w:rPr>
                <w:lang w:val="en-GB"/>
              </w:rPr>
            </w:pPr>
            <w:r w:rsidRPr="00B618E5">
              <w:rPr>
                <w:lang w:val="en-GB"/>
              </w:rPr>
              <w:t>4.84</w:t>
            </w:r>
          </w:p>
        </w:tc>
        <w:tc>
          <w:tcPr>
            <w:tcW w:w="949" w:type="dxa"/>
            <w:vAlign w:val="center"/>
          </w:tcPr>
          <w:p w:rsidR="008C74F9" w:rsidRPr="00B618E5" w:rsidRDefault="008C74F9" w:rsidP="004D2EA0">
            <w:pPr>
              <w:pStyle w:val="Tabletext"/>
              <w:jc w:val="center"/>
              <w:rPr>
                <w:lang w:val="en-GB"/>
              </w:rPr>
            </w:pPr>
            <w:r w:rsidRPr="00B618E5">
              <w:rPr>
                <w:lang w:val="en-GB"/>
              </w:rPr>
              <w:t>5.15</w:t>
            </w:r>
          </w:p>
        </w:tc>
      </w:tr>
    </w:tbl>
    <w:p w:rsidR="00F31DD9" w:rsidRPr="00B618E5" w:rsidRDefault="00F31DD9" w:rsidP="008C74F9">
      <w:pPr>
        <w:pStyle w:val="Tablefin"/>
      </w:pPr>
      <w:bookmarkStart w:id="298" w:name="_Ref271715679"/>
      <w:bookmarkStart w:id="299" w:name="_Ref282074307"/>
      <w:bookmarkStart w:id="300" w:name="_Ref290463010"/>
      <w:bookmarkEnd w:id="297"/>
    </w:p>
    <w:p w:rsidR="00F31DD9" w:rsidRPr="00B618E5" w:rsidRDefault="00F31DD9" w:rsidP="00F31DD9">
      <w:pPr>
        <w:pStyle w:val="Heading3"/>
        <w:rPr>
          <w:lang w:val="en-GB" w:eastAsia="de-DE"/>
        </w:rPr>
      </w:pPr>
      <w:bookmarkStart w:id="301" w:name="_Toc293603696"/>
      <w:bookmarkStart w:id="302" w:name="_Toc293603810"/>
      <w:bookmarkStart w:id="303" w:name="_Toc300665008"/>
      <w:bookmarkStart w:id="304" w:name="_Toc300666598"/>
      <w:bookmarkStart w:id="305" w:name="_Toc301429287"/>
      <w:bookmarkStart w:id="306" w:name="_Toc302049580"/>
      <w:r w:rsidRPr="00B618E5">
        <w:rPr>
          <w:lang w:val="en-GB"/>
        </w:rPr>
        <w:t>3.8.3</w:t>
      </w:r>
      <w:r w:rsidRPr="00B618E5">
        <w:rPr>
          <w:lang w:val="en-GB"/>
        </w:rPr>
        <w:tab/>
        <w:t>Combined location correction factor for protection ratios</w:t>
      </w:r>
      <w:bookmarkEnd w:id="298"/>
      <w:bookmarkEnd w:id="299"/>
      <w:bookmarkEnd w:id="300"/>
      <w:bookmarkEnd w:id="301"/>
      <w:bookmarkEnd w:id="302"/>
      <w:bookmarkEnd w:id="303"/>
      <w:bookmarkEnd w:id="304"/>
      <w:bookmarkEnd w:id="305"/>
      <w:bookmarkEnd w:id="306"/>
    </w:p>
    <w:p w:rsidR="00F31DD9" w:rsidRPr="00B618E5" w:rsidRDefault="00F31DD9" w:rsidP="008C74F9">
      <w:pPr>
        <w:rPr>
          <w:lang w:val="en-GB" w:eastAsia="de-DE"/>
        </w:rPr>
      </w:pPr>
      <w:r w:rsidRPr="00B618E5">
        <w:rPr>
          <w:lang w:val="en-GB" w:eastAsia="de-DE"/>
        </w:rPr>
        <w:t xml:space="preserve">The needed protection of a wanted signal against an interfering signal is given as the basic protection ratio </w:t>
      </w:r>
      <w:r w:rsidRPr="00B618E5">
        <w:rPr>
          <w:i/>
          <w:lang w:val="en-GB" w:eastAsia="de-DE"/>
        </w:rPr>
        <w:t>PR</w:t>
      </w:r>
      <w:r w:rsidRPr="00B618E5">
        <w:rPr>
          <w:i/>
          <w:iCs/>
          <w:vertAlign w:val="subscript"/>
          <w:lang w:val="en-GB" w:eastAsia="de-DE"/>
        </w:rPr>
        <w:t>basic</w:t>
      </w:r>
      <w:r w:rsidRPr="00B618E5">
        <w:rPr>
          <w:lang w:val="en-GB" w:eastAsia="de-DE"/>
        </w:rPr>
        <w:t xml:space="preserve"> </w:t>
      </w:r>
      <w:r w:rsidR="008C74F9" w:rsidRPr="00B618E5">
        <w:rPr>
          <w:lang w:val="en-GB" w:eastAsia="de-DE"/>
        </w:rPr>
        <w:t>(</w:t>
      </w:r>
      <w:r w:rsidRPr="00B618E5">
        <w:rPr>
          <w:lang w:val="en-GB" w:eastAsia="de-DE"/>
        </w:rPr>
        <w:t>dB</w:t>
      </w:r>
      <w:r w:rsidR="008C74F9" w:rsidRPr="00B618E5">
        <w:rPr>
          <w:lang w:val="en-GB" w:eastAsia="de-DE"/>
        </w:rPr>
        <w:t>)</w:t>
      </w:r>
      <w:r w:rsidRPr="00B618E5">
        <w:rPr>
          <w:lang w:val="en-GB" w:eastAsia="de-DE"/>
        </w:rPr>
        <w:t xml:space="preserve"> for 50% of location probability. </w:t>
      </w:r>
    </w:p>
    <w:p w:rsidR="00F31DD9" w:rsidRPr="00B618E5" w:rsidRDefault="00F31DD9" w:rsidP="00493C17">
      <w:pPr>
        <w:rPr>
          <w:lang w:val="en-GB" w:eastAsia="de-DE"/>
        </w:rPr>
      </w:pPr>
      <w:r w:rsidRPr="00B618E5">
        <w:rPr>
          <w:lang w:val="en-GB" w:eastAsia="de-DE"/>
        </w:rPr>
        <w:t xml:space="preserve">In the case of higher location probability as given for all reception modes a so called combined location correction factor </w:t>
      </w:r>
      <w:r w:rsidRPr="00B618E5">
        <w:rPr>
          <w:i/>
          <w:lang w:val="en-GB" w:eastAsia="de-DE"/>
        </w:rPr>
        <w:t>CF</w:t>
      </w:r>
      <w:r w:rsidRPr="00B618E5">
        <w:rPr>
          <w:lang w:val="en-GB" w:eastAsia="de-DE"/>
        </w:rPr>
        <w:t xml:space="preserve"> </w:t>
      </w:r>
      <w:r w:rsidR="008C74F9" w:rsidRPr="00B618E5">
        <w:rPr>
          <w:lang w:val="en-GB" w:eastAsia="de-DE"/>
        </w:rPr>
        <w:t>(</w:t>
      </w:r>
      <w:r w:rsidRPr="00B618E5">
        <w:rPr>
          <w:lang w:val="en-GB" w:eastAsia="de-DE"/>
        </w:rPr>
        <w:t>dB</w:t>
      </w:r>
      <w:r w:rsidR="008C74F9" w:rsidRPr="00B618E5">
        <w:rPr>
          <w:lang w:val="en-GB" w:eastAsia="de-DE"/>
        </w:rPr>
        <w:t>)</w:t>
      </w:r>
      <w:r w:rsidRPr="00B618E5">
        <w:rPr>
          <w:lang w:val="en-GB" w:eastAsia="de-DE"/>
        </w:rPr>
        <w:t xml:space="preserve"> is used as a margin that has to be added to the basic protection ratio </w:t>
      </w:r>
      <w:r w:rsidRPr="00B618E5">
        <w:rPr>
          <w:i/>
          <w:lang w:val="en-GB" w:eastAsia="de-DE"/>
        </w:rPr>
        <w:t>PR</w:t>
      </w:r>
      <w:r w:rsidRPr="00B618E5">
        <w:rPr>
          <w:i/>
          <w:iCs/>
          <w:vertAlign w:val="subscript"/>
          <w:lang w:val="en-GB" w:eastAsia="de-DE"/>
        </w:rPr>
        <w:t>basic</w:t>
      </w:r>
      <w:r w:rsidRPr="00B618E5">
        <w:rPr>
          <w:lang w:val="en-GB" w:eastAsia="de-DE"/>
        </w:rPr>
        <w:t xml:space="preserve">, valid for the wanted field-strength level and the nuisance field-strength level, to the protection ratio </w:t>
      </w:r>
      <w:r w:rsidRPr="00B618E5">
        <w:rPr>
          <w:i/>
          <w:lang w:val="en-GB" w:eastAsia="de-DE"/>
        </w:rPr>
        <w:t>PR</w:t>
      </w:r>
      <w:r w:rsidRPr="00B618E5">
        <w:rPr>
          <w:lang w:val="en-GB" w:eastAsia="de-DE"/>
        </w:rPr>
        <w:t>(</w:t>
      </w:r>
      <w:r w:rsidRPr="00B618E5">
        <w:rPr>
          <w:i/>
          <w:lang w:val="en-GB" w:eastAsia="de-DE"/>
        </w:rPr>
        <w:t>p</w:t>
      </w:r>
      <w:r w:rsidRPr="00B618E5">
        <w:rPr>
          <w:lang w:val="en-GB" w:eastAsia="de-DE"/>
        </w:rPr>
        <w:t xml:space="preserve">) corresponding to the needed percentage </w:t>
      </w:r>
      <w:r w:rsidRPr="00B618E5">
        <w:rPr>
          <w:i/>
          <w:lang w:val="en-GB" w:eastAsia="de-DE"/>
        </w:rPr>
        <w:t>p</w:t>
      </w:r>
      <w:r w:rsidRPr="00B618E5">
        <w:rPr>
          <w:lang w:val="en-GB" w:eastAsia="de-DE"/>
        </w:rPr>
        <w:t xml:space="preserve"> </w:t>
      </w:r>
      <w:r w:rsidR="008C74F9" w:rsidRPr="00B618E5">
        <w:rPr>
          <w:lang w:val="en-GB" w:eastAsia="de-DE"/>
        </w:rPr>
        <w:t>(</w:t>
      </w:r>
      <w:r w:rsidRPr="00B618E5">
        <w:rPr>
          <w:lang w:val="en-GB" w:eastAsia="de-DE"/>
        </w:rPr>
        <w:t>%</w:t>
      </w:r>
      <w:r w:rsidR="008C74F9" w:rsidRPr="00B618E5">
        <w:rPr>
          <w:lang w:val="en-GB" w:eastAsia="de-DE"/>
        </w:rPr>
        <w:t>)</w:t>
      </w:r>
      <w:r w:rsidRPr="00B618E5">
        <w:rPr>
          <w:lang w:val="en-GB" w:eastAsia="de-DE"/>
        </w:rPr>
        <w:t xml:space="preserve"> of locations for the wanted service [</w:t>
      </w:r>
      <w:r w:rsidR="00493C17" w:rsidRPr="00B618E5">
        <w:rPr>
          <w:lang w:val="en-GB" w:eastAsia="de-DE"/>
        </w:rPr>
        <w:t>2</w:t>
      </w:r>
      <w:r w:rsidRPr="00B618E5">
        <w:rPr>
          <w:lang w:val="en-GB" w:eastAsia="de-DE"/>
        </w:rPr>
        <w:t>].</w:t>
      </w:r>
    </w:p>
    <w:p w:rsidR="008C74F9" w:rsidRPr="00B618E5" w:rsidRDefault="008C74F9" w:rsidP="008C74F9">
      <w:pPr>
        <w:pStyle w:val="Blanc"/>
        <w:rPr>
          <w:lang w:eastAsia="de-DE"/>
        </w:rPr>
      </w:pPr>
    </w:p>
    <w:p w:rsidR="00F31DD9" w:rsidRPr="00B618E5" w:rsidRDefault="00F31DD9" w:rsidP="008C74F9">
      <w:pPr>
        <w:pStyle w:val="Equation"/>
        <w:rPr>
          <w:lang w:val="en-GB"/>
        </w:rPr>
      </w:pPr>
      <w:r w:rsidRPr="00B618E5">
        <w:rPr>
          <w:lang w:val="en-GB"/>
        </w:rPr>
        <w:tab/>
      </w:r>
      <w:r w:rsidR="00493C17" w:rsidRPr="00B618E5">
        <w:rPr>
          <w:lang w:val="en-GB"/>
        </w:rPr>
        <w:tab/>
      </w:r>
      <w:r w:rsidR="00B618C7" w:rsidRPr="00B618E5">
        <w:rPr>
          <w:position w:val="-16"/>
          <w:lang w:val="en-GB"/>
        </w:rPr>
        <w:object w:dxaOrig="4420" w:dyaOrig="400">
          <v:shape id="_x0000_i1040" type="#_x0000_t75" style="width:221.3pt;height:20.3pt" o:ole="">
            <v:imagedata r:id="rId43" o:title=""/>
          </v:shape>
          <o:OLEObject Type="Embed" ProgID="Equation.3" ShapeID="_x0000_i1040" DrawAspect="Content" ObjectID="_1506771829" r:id="rId44"/>
        </w:object>
      </w:r>
      <w:r w:rsidR="00B618C7" w:rsidRPr="00B618E5">
        <w:rPr>
          <w:position w:val="-16"/>
          <w:lang w:val="en-GB"/>
        </w:rPr>
        <w:t xml:space="preserve">   </w:t>
      </w:r>
      <w:r w:rsidR="008C74F9" w:rsidRPr="00B618E5">
        <w:rPr>
          <w:lang w:val="en-GB"/>
        </w:rPr>
        <w:t xml:space="preserve">for </w:t>
      </w:r>
      <w:r w:rsidR="00DF68FC" w:rsidRPr="00B618E5">
        <w:rPr>
          <w:lang w:val="en-GB"/>
        </w:rPr>
        <w:t xml:space="preserve">    </w:t>
      </w:r>
      <w:r w:rsidR="008C74F9" w:rsidRPr="00B618E5">
        <w:rPr>
          <w:lang w:val="en-GB"/>
        </w:rPr>
        <w:t xml:space="preserve">50% </w:t>
      </w:r>
      <w:r w:rsidR="008C74F9" w:rsidRPr="00B618E5">
        <w:rPr>
          <w:lang w:val="en-GB"/>
        </w:rPr>
        <w:sym w:font="Symbol" w:char="F0A3"/>
      </w:r>
      <w:r w:rsidR="008C74F9" w:rsidRPr="00B618E5">
        <w:rPr>
          <w:lang w:val="en-GB"/>
        </w:rPr>
        <w:t xml:space="preserve"> </w:t>
      </w:r>
      <w:r w:rsidR="008C74F9" w:rsidRPr="00B618E5">
        <w:rPr>
          <w:i/>
          <w:iCs/>
          <w:lang w:val="en-GB"/>
        </w:rPr>
        <w:t>p</w:t>
      </w:r>
      <w:r w:rsidR="008C74F9" w:rsidRPr="00B618E5">
        <w:rPr>
          <w:lang w:val="en-GB"/>
        </w:rPr>
        <w:t xml:space="preserve"> </w:t>
      </w:r>
      <w:r w:rsidR="008C74F9" w:rsidRPr="00B618E5">
        <w:rPr>
          <w:lang w:val="en-GB"/>
        </w:rPr>
        <w:sym w:font="Symbol" w:char="F0A3"/>
      </w:r>
      <w:r w:rsidR="008C74F9" w:rsidRPr="00B618E5">
        <w:rPr>
          <w:lang w:val="en-GB"/>
        </w:rPr>
        <w:t xml:space="preserve"> 99%</w:t>
      </w:r>
      <w:r w:rsidRPr="00B618E5">
        <w:rPr>
          <w:lang w:val="en-GB"/>
        </w:rPr>
        <w:tab/>
        <w:t>(</w:t>
      </w:r>
      <w:r w:rsidRPr="00B618E5">
        <w:rPr>
          <w:noProof/>
          <w:lang w:val="en-GB"/>
        </w:rPr>
        <w:t>14</w:t>
      </w:r>
      <w:r w:rsidRPr="00B618E5">
        <w:rPr>
          <w:lang w:val="en-GB"/>
        </w:rPr>
        <w:t>)</w:t>
      </w:r>
    </w:p>
    <w:p w:rsidR="008C74F9" w:rsidRPr="00B618E5" w:rsidRDefault="008C74F9" w:rsidP="00AF36BE">
      <w:pPr>
        <w:pStyle w:val="Blanc"/>
        <w:keepNext w:val="0"/>
        <w:keepLines w:val="0"/>
        <w:widowControl w:val="0"/>
      </w:pPr>
    </w:p>
    <w:p w:rsidR="00F31DD9" w:rsidRPr="00B618E5" w:rsidRDefault="00F31DD9" w:rsidP="00AF36BE">
      <w:pPr>
        <w:keepNext/>
        <w:keepLines/>
        <w:rPr>
          <w:lang w:val="en-GB"/>
        </w:rPr>
      </w:pPr>
      <w:r w:rsidRPr="00B618E5">
        <w:rPr>
          <w:lang w:val="en-GB"/>
        </w:rPr>
        <w:t>with</w:t>
      </w:r>
      <w:r w:rsidR="008C74F9" w:rsidRPr="00B618E5">
        <w:rPr>
          <w:lang w:val="en-GB"/>
        </w:rPr>
        <w:t>:</w:t>
      </w:r>
    </w:p>
    <w:p w:rsidR="008C74F9" w:rsidRPr="00B618E5" w:rsidRDefault="008C74F9" w:rsidP="00AF36BE">
      <w:pPr>
        <w:pStyle w:val="Blanc"/>
        <w:rPr>
          <w:lang w:eastAsia="de-DE"/>
        </w:rPr>
      </w:pPr>
    </w:p>
    <w:p w:rsidR="00F31DD9" w:rsidRPr="00B618E5" w:rsidRDefault="00F31DD9" w:rsidP="008C74F9">
      <w:pPr>
        <w:pStyle w:val="Equation"/>
        <w:rPr>
          <w:lang w:val="en-GB"/>
        </w:rPr>
      </w:pPr>
      <w:r w:rsidRPr="00B618E5">
        <w:rPr>
          <w:lang w:val="en-GB"/>
        </w:rPr>
        <w:tab/>
      </w:r>
      <w:r w:rsidR="008C74F9" w:rsidRPr="00B618E5">
        <w:rPr>
          <w:lang w:val="en-GB"/>
        </w:rPr>
        <w:tab/>
      </w:r>
      <w:r w:rsidR="00B618C7" w:rsidRPr="00B618E5">
        <w:rPr>
          <w:position w:val="-14"/>
          <w:lang w:val="en-GB"/>
        </w:rPr>
        <w:object w:dxaOrig="3700" w:dyaOrig="480">
          <v:shape id="_x0000_i1041" type="#_x0000_t75" style="width:185.5pt;height:24.3pt" o:ole="">
            <v:imagedata r:id="rId45" o:title=""/>
          </v:shape>
          <o:OLEObject Type="Embed" ProgID="Equation.3" ShapeID="_x0000_i1041" DrawAspect="Content" ObjectID="_1506771830" r:id="rId46"/>
        </w:object>
      </w:r>
      <w:r w:rsidR="008C74F9" w:rsidRPr="00B618E5">
        <w:rPr>
          <w:lang w:val="en-GB"/>
        </w:rPr>
        <w:tab/>
        <w:t>(15)</w:t>
      </w:r>
    </w:p>
    <w:p w:rsidR="008C74F9" w:rsidRPr="00B618E5" w:rsidRDefault="008C74F9" w:rsidP="00493C17">
      <w:pPr>
        <w:pStyle w:val="Blanc"/>
        <w:keepNext w:val="0"/>
        <w:keepLines w:val="0"/>
        <w:widowControl w:val="0"/>
        <w:rPr>
          <w:lang w:eastAsia="de-DE"/>
        </w:rPr>
      </w:pPr>
    </w:p>
    <w:p w:rsidR="00F31DD9" w:rsidRPr="00B618E5" w:rsidRDefault="00F31DD9" w:rsidP="008C15F9">
      <w:pPr>
        <w:rPr>
          <w:lang w:val="en-GB" w:eastAsia="de-DE"/>
        </w:rPr>
      </w:pPr>
      <w:r w:rsidRPr="00B618E5">
        <w:rPr>
          <w:lang w:val="en-GB" w:eastAsia="de-DE"/>
        </w:rPr>
        <w:t xml:space="preserve">where </w:t>
      </w:r>
      <w:r w:rsidR="008C15F9" w:rsidRPr="00B618E5">
        <w:rPr>
          <w:lang w:val="en-GB"/>
        </w:rPr>
        <w:sym w:font="Symbol" w:char="F073"/>
      </w:r>
      <w:r w:rsidRPr="00B618E5">
        <w:rPr>
          <w:rFonts w:ascii="TimesNewRoman,Italic" w:hAnsi="TimesNewRoman,Italic" w:cs="TimesNewRoman,Italic"/>
          <w:i/>
          <w:vertAlign w:val="subscript"/>
          <w:lang w:val="en-GB" w:eastAsia="de-DE"/>
        </w:rPr>
        <w:t>w</w:t>
      </w:r>
      <w:r w:rsidRPr="00B618E5">
        <w:rPr>
          <w:lang w:val="en-GB" w:eastAsia="de-DE"/>
        </w:rPr>
        <w:t xml:space="preserve"> and </w:t>
      </w:r>
      <w:r w:rsidR="008C15F9" w:rsidRPr="00B618E5">
        <w:rPr>
          <w:lang w:val="en-GB"/>
        </w:rPr>
        <w:sym w:font="Symbol" w:char="F073"/>
      </w:r>
      <w:r w:rsidRPr="00B618E5">
        <w:rPr>
          <w:rFonts w:ascii="TimesNewRoman,Italic" w:hAnsi="TimesNewRoman,Italic" w:cs="TimesNewRoman,Italic"/>
          <w:i/>
          <w:vertAlign w:val="subscript"/>
          <w:lang w:val="en-GB" w:eastAsia="de-DE"/>
        </w:rPr>
        <w:t>n</w:t>
      </w:r>
      <w:r w:rsidRPr="00B618E5">
        <w:rPr>
          <w:lang w:val="en-GB" w:eastAsia="de-DE"/>
        </w:rPr>
        <w:t xml:space="preserve">, both in </w:t>
      </w:r>
      <w:r w:rsidR="008C74F9" w:rsidRPr="00B618E5">
        <w:rPr>
          <w:lang w:val="en-GB" w:eastAsia="de-DE"/>
        </w:rPr>
        <w:t>(</w:t>
      </w:r>
      <w:r w:rsidRPr="00B618E5">
        <w:rPr>
          <w:lang w:val="en-GB" w:eastAsia="de-DE"/>
        </w:rPr>
        <w:t>dB</w:t>
      </w:r>
      <w:r w:rsidR="008C74F9" w:rsidRPr="00B618E5">
        <w:rPr>
          <w:lang w:val="en-GB" w:eastAsia="de-DE"/>
        </w:rPr>
        <w:t>)</w:t>
      </w:r>
      <w:r w:rsidRPr="00B618E5">
        <w:rPr>
          <w:lang w:val="en-GB" w:eastAsia="de-DE"/>
        </w:rPr>
        <w:t xml:space="preserve">, denote the standard deviation of location variation for the wanted signal for the nuisance signal, respectively. The values for </w:t>
      </w:r>
      <w:r w:rsidR="008C15F9" w:rsidRPr="00B618E5">
        <w:rPr>
          <w:lang w:val="en-GB"/>
        </w:rPr>
        <w:sym w:font="Symbol" w:char="F073"/>
      </w:r>
      <w:r w:rsidRPr="00B618E5">
        <w:rPr>
          <w:rFonts w:ascii="TimesNewRoman,Italic" w:hAnsi="TimesNewRoman,Italic" w:cs="TimesNewRoman,Italic"/>
          <w:i/>
          <w:vertAlign w:val="subscript"/>
          <w:lang w:val="en-GB" w:eastAsia="de-DE"/>
        </w:rPr>
        <w:t>w</w:t>
      </w:r>
      <w:r w:rsidRPr="00B618E5">
        <w:rPr>
          <w:lang w:val="en-GB" w:eastAsia="de-DE"/>
        </w:rPr>
        <w:t xml:space="preserve"> and </w:t>
      </w:r>
      <w:r w:rsidR="008C15F9" w:rsidRPr="00B618E5">
        <w:rPr>
          <w:lang w:val="en-GB"/>
        </w:rPr>
        <w:sym w:font="Symbol" w:char="F073"/>
      </w:r>
      <w:r w:rsidRPr="00B618E5">
        <w:rPr>
          <w:rFonts w:ascii="TimesNewRoman,Italic" w:hAnsi="TimesNewRoman,Italic" w:cs="TimesNewRoman,Italic"/>
          <w:i/>
          <w:vertAlign w:val="subscript"/>
          <w:lang w:val="en-GB" w:eastAsia="de-DE"/>
        </w:rPr>
        <w:t>n</w:t>
      </w:r>
      <w:r w:rsidRPr="00B618E5">
        <w:rPr>
          <w:rFonts w:ascii="TimesNewRoman,Italic" w:hAnsi="TimesNewRoman,Italic" w:cs="TimesNewRoman,Italic"/>
          <w:iCs/>
          <w:vertAlign w:val="subscript"/>
          <w:lang w:val="en-GB" w:eastAsia="de-DE"/>
        </w:rPr>
        <w:t xml:space="preserve"> </w:t>
      </w:r>
      <w:r w:rsidRPr="00B618E5">
        <w:rPr>
          <w:lang w:val="en-GB" w:eastAsia="de-DE"/>
        </w:rPr>
        <w:t xml:space="preserve">are given in </w:t>
      </w:r>
      <w:r w:rsidR="00716792" w:rsidRPr="00B618E5">
        <w:rPr>
          <w:lang w:val="en-GB" w:eastAsia="de-DE"/>
        </w:rPr>
        <w:t>§ </w:t>
      </w:r>
      <w:r w:rsidRPr="00B618E5">
        <w:rPr>
          <w:lang w:val="en-GB" w:eastAsia="de-DE"/>
        </w:rPr>
        <w:t xml:space="preserve">3.8.2 for the different broadcasting systems as </w:t>
      </w:r>
      <w:r w:rsidR="008C15F9" w:rsidRPr="00B618E5">
        <w:rPr>
          <w:lang w:val="en-GB"/>
        </w:rPr>
        <w:sym w:font="Symbol" w:char="F073"/>
      </w:r>
      <w:r w:rsidRPr="00B618E5">
        <w:rPr>
          <w:rFonts w:ascii="TimesNewRoman,Italic" w:hAnsi="TimesNewRoman,Italic" w:cs="TimesNewRoman,Italic"/>
          <w:i/>
          <w:vertAlign w:val="subscript"/>
          <w:lang w:val="en-GB" w:eastAsia="de-DE"/>
        </w:rPr>
        <w:t>m</w:t>
      </w:r>
      <w:r w:rsidRPr="00B618E5">
        <w:rPr>
          <w:lang w:val="en-GB" w:eastAsia="de-DE"/>
        </w:rPr>
        <w:t>.</w:t>
      </w:r>
    </w:p>
    <w:p w:rsidR="00F31DD9" w:rsidRPr="00B618E5" w:rsidRDefault="00F31DD9" w:rsidP="00716792">
      <w:pPr>
        <w:pStyle w:val="Heading2"/>
        <w:rPr>
          <w:lang w:val="en-GB"/>
        </w:rPr>
      </w:pPr>
      <w:bookmarkStart w:id="307" w:name="_Toc249150436"/>
      <w:bookmarkStart w:id="308" w:name="_Toc249166853"/>
      <w:bookmarkStart w:id="309" w:name="_Toc249150451"/>
      <w:bookmarkStart w:id="310" w:name="_Toc249166868"/>
      <w:bookmarkStart w:id="311" w:name="_Toc293603697"/>
      <w:bookmarkStart w:id="312" w:name="_Toc293603811"/>
      <w:bookmarkStart w:id="313" w:name="_Toc300665009"/>
      <w:bookmarkStart w:id="314" w:name="_Toc300665104"/>
      <w:bookmarkStart w:id="315" w:name="_Toc300665170"/>
      <w:bookmarkStart w:id="316" w:name="_Toc300666599"/>
      <w:bookmarkStart w:id="317" w:name="_Toc301429288"/>
      <w:bookmarkStart w:id="318" w:name="_Toc302049581"/>
      <w:bookmarkStart w:id="319" w:name="_Toc433026604"/>
      <w:bookmarkEnd w:id="307"/>
      <w:bookmarkEnd w:id="308"/>
      <w:bookmarkEnd w:id="309"/>
      <w:bookmarkEnd w:id="310"/>
      <w:r w:rsidRPr="00B618E5">
        <w:rPr>
          <w:lang w:val="en-GB"/>
        </w:rPr>
        <w:t>3.9</w:t>
      </w:r>
      <w:r w:rsidRPr="00B618E5">
        <w:rPr>
          <w:lang w:val="en-GB"/>
        </w:rPr>
        <w:tab/>
        <w:t>Polarization discrimination</w:t>
      </w:r>
      <w:bookmarkEnd w:id="311"/>
      <w:bookmarkEnd w:id="312"/>
      <w:bookmarkEnd w:id="313"/>
      <w:bookmarkEnd w:id="314"/>
      <w:bookmarkEnd w:id="315"/>
      <w:bookmarkEnd w:id="316"/>
      <w:bookmarkEnd w:id="317"/>
      <w:bookmarkEnd w:id="318"/>
      <w:bookmarkEnd w:id="319"/>
    </w:p>
    <w:p w:rsidR="00F31DD9" w:rsidRPr="00B618E5" w:rsidRDefault="00F31DD9" w:rsidP="00493C17">
      <w:pPr>
        <w:rPr>
          <w:lang w:val="en-GB" w:eastAsia="de-DE"/>
        </w:rPr>
      </w:pPr>
      <w:r w:rsidRPr="00B618E5">
        <w:rPr>
          <w:lang w:val="en-GB" w:eastAsia="de-DE"/>
        </w:rPr>
        <w:t>In principal it is possible to take advantage of polarization discrimination for fixed reception. GE84</w:t>
      </w:r>
      <w:r w:rsidR="00DF68FC" w:rsidRPr="00B618E5">
        <w:rPr>
          <w:lang w:val="en-GB" w:eastAsia="de-DE"/>
        </w:rPr>
        <w:t> </w:t>
      </w:r>
      <w:r w:rsidR="00493C17" w:rsidRPr="00B618E5">
        <w:rPr>
          <w:lang w:val="en-GB" w:eastAsia="de-DE"/>
        </w:rPr>
        <w:t>[5</w:t>
      </w:r>
      <w:r w:rsidRPr="00B618E5">
        <w:rPr>
          <w:lang w:val="en-GB" w:eastAsia="de-DE"/>
        </w:rPr>
        <w:t>] does not take into account polarization discrimination in the planning procedure for VHF Band II, except in specific cases with the agreement of administrations concerned. In such cases, a value of 10 dB was used for orthogonal polarization discrimination.</w:t>
      </w:r>
    </w:p>
    <w:p w:rsidR="00F31DD9" w:rsidRPr="00B618E5" w:rsidRDefault="00F31DD9" w:rsidP="00493C17">
      <w:pPr>
        <w:rPr>
          <w:lang w:val="en-GB" w:eastAsia="de-DE"/>
        </w:rPr>
      </w:pPr>
      <w:r w:rsidRPr="00B618E5">
        <w:rPr>
          <w:lang w:val="en-GB" w:eastAsia="de-DE"/>
        </w:rPr>
        <w:t>GE06 gives that in VHF Band III polarization discrimination shall not be taken into account in the DAB planning procedures.</w:t>
      </w:r>
    </w:p>
    <w:p w:rsidR="00F31DD9" w:rsidRPr="00B618E5" w:rsidRDefault="00F31DD9" w:rsidP="00F31DD9">
      <w:pPr>
        <w:rPr>
          <w:lang w:val="en-GB" w:eastAsia="de-DE"/>
        </w:rPr>
      </w:pPr>
      <w:r w:rsidRPr="00B618E5">
        <w:rPr>
          <w:lang w:val="en-GB" w:eastAsia="de-DE"/>
        </w:rPr>
        <w:t>For the planning procedures of digital sound broadcasting systems in the VHF bands no polarization discrimination will be taken into account for all reception modes.</w:t>
      </w:r>
    </w:p>
    <w:p w:rsidR="00F31DD9" w:rsidRPr="00B618E5" w:rsidRDefault="00F31DD9" w:rsidP="00F31DD9">
      <w:pPr>
        <w:pStyle w:val="Heading2"/>
        <w:rPr>
          <w:lang w:val="en-GB"/>
        </w:rPr>
      </w:pPr>
      <w:bookmarkStart w:id="320" w:name="_Ref288213641"/>
      <w:bookmarkStart w:id="321" w:name="_Toc293603698"/>
      <w:bookmarkStart w:id="322" w:name="_Toc293603812"/>
      <w:bookmarkStart w:id="323" w:name="_Toc300665010"/>
      <w:bookmarkStart w:id="324" w:name="_Toc300665105"/>
      <w:bookmarkStart w:id="325" w:name="_Toc300665171"/>
      <w:bookmarkStart w:id="326" w:name="_Toc300666600"/>
      <w:bookmarkStart w:id="327" w:name="_Toc301429289"/>
      <w:bookmarkStart w:id="328" w:name="_Toc302049582"/>
      <w:bookmarkStart w:id="329" w:name="_Toc433026605"/>
      <w:r w:rsidRPr="00B618E5">
        <w:rPr>
          <w:lang w:val="en-GB" w:eastAsia="de-DE"/>
        </w:rPr>
        <w:t>3.10</w:t>
      </w:r>
      <w:r w:rsidRPr="00B618E5">
        <w:rPr>
          <w:lang w:val="en-GB" w:eastAsia="de-DE"/>
        </w:rPr>
        <w:tab/>
        <w:t>Calculation of minimum median field-strength level</w:t>
      </w:r>
      <w:bookmarkEnd w:id="320"/>
      <w:bookmarkEnd w:id="321"/>
      <w:bookmarkEnd w:id="322"/>
      <w:bookmarkEnd w:id="323"/>
      <w:bookmarkEnd w:id="324"/>
      <w:bookmarkEnd w:id="325"/>
      <w:bookmarkEnd w:id="326"/>
      <w:bookmarkEnd w:id="327"/>
      <w:bookmarkEnd w:id="328"/>
      <w:bookmarkEnd w:id="329"/>
    </w:p>
    <w:p w:rsidR="00F31DD9" w:rsidRPr="00B618E5" w:rsidRDefault="00F31DD9" w:rsidP="00493C17">
      <w:pPr>
        <w:rPr>
          <w:rFonts w:ascii="TimesNewRoman" w:hAnsi="TimesNewRoman" w:cs="TimesNewRoman"/>
          <w:lang w:val="en-GB" w:eastAsia="de-DE"/>
        </w:rPr>
      </w:pPr>
      <w:r w:rsidRPr="00B618E5">
        <w:rPr>
          <w:lang w:val="en-GB"/>
        </w:rPr>
        <w:t xml:space="preserve">The calculation of the minimum median field-strength level at 10 m above ground level for 50% of time and for 50% of locations is given in </w:t>
      </w:r>
      <w:r w:rsidRPr="00B618E5">
        <w:rPr>
          <w:rFonts w:ascii="TimesNewRoman" w:hAnsi="TimesNewRoman" w:cs="TimesNewRoman"/>
          <w:lang w:val="en-GB" w:eastAsia="de-DE"/>
        </w:rPr>
        <w:t xml:space="preserve">GE06 by the following </w:t>
      </w:r>
      <w:r w:rsidR="00493C17" w:rsidRPr="00B618E5">
        <w:rPr>
          <w:rFonts w:ascii="TimesNewRoman" w:hAnsi="TimesNewRoman" w:cs="TimesNewRoman"/>
          <w:lang w:val="en-GB" w:eastAsia="de-DE"/>
        </w:rPr>
        <w:t>s</w:t>
      </w:r>
      <w:r w:rsidRPr="00B618E5">
        <w:rPr>
          <w:rFonts w:ascii="TimesNewRoman" w:hAnsi="TimesNewRoman" w:cs="TimesNewRoman"/>
          <w:lang w:val="en-GB" w:eastAsia="de-DE"/>
        </w:rPr>
        <w:t>teps:</w:t>
      </w:r>
    </w:p>
    <w:p w:rsidR="00493C17" w:rsidRPr="00B618E5" w:rsidRDefault="00493C17" w:rsidP="00493C17">
      <w:pPr>
        <w:pStyle w:val="Blanc"/>
      </w:pPr>
    </w:p>
    <w:p w:rsidR="00F31DD9" w:rsidRPr="00B618E5" w:rsidRDefault="00716792" w:rsidP="00AF36BE">
      <w:pPr>
        <w:pStyle w:val="enumlev1"/>
        <w:rPr>
          <w:lang w:val="en-GB"/>
        </w:rPr>
      </w:pPr>
      <w:r w:rsidRPr="00B618E5">
        <w:rPr>
          <w:i/>
          <w:iCs/>
          <w:lang w:val="en-GB"/>
        </w:rPr>
        <w:t xml:space="preserve">Step </w:t>
      </w:r>
      <w:r w:rsidR="00F31DD9" w:rsidRPr="00B618E5">
        <w:rPr>
          <w:i/>
          <w:iCs/>
          <w:lang w:val="en-GB"/>
        </w:rPr>
        <w:t>1</w:t>
      </w:r>
      <w:r w:rsidRPr="002E5C46">
        <w:rPr>
          <w:lang w:val="en-GB"/>
        </w:rPr>
        <w:t>:</w:t>
      </w:r>
      <w:r w:rsidRPr="00B618E5">
        <w:rPr>
          <w:i/>
          <w:iCs/>
          <w:lang w:val="en-GB"/>
        </w:rPr>
        <w:tab/>
      </w:r>
      <w:r w:rsidR="00F31DD9" w:rsidRPr="00B618E5">
        <w:rPr>
          <w:lang w:val="en-GB"/>
        </w:rPr>
        <w:t>Determine the receiver noise input power level</w:t>
      </w:r>
      <w:r w:rsidR="00F31DD9" w:rsidRPr="00B618E5">
        <w:rPr>
          <w:i/>
          <w:iCs/>
          <w:lang w:val="en-GB"/>
        </w:rPr>
        <w:t xml:space="preserve"> P</w:t>
      </w:r>
      <w:r w:rsidR="00F31DD9" w:rsidRPr="00B618E5">
        <w:rPr>
          <w:i/>
          <w:iCs/>
          <w:vertAlign w:val="subscript"/>
          <w:lang w:val="en-GB"/>
        </w:rPr>
        <w:t>n</w:t>
      </w:r>
      <w:r w:rsidR="00F31DD9" w:rsidRPr="00B618E5">
        <w:rPr>
          <w:lang w:val="en-GB"/>
        </w:rPr>
        <w:t>:</w:t>
      </w:r>
    </w:p>
    <w:p w:rsidR="001E344B" w:rsidRPr="00B618E5" w:rsidRDefault="001E344B" w:rsidP="001E344B">
      <w:pPr>
        <w:pStyle w:val="Blanc"/>
      </w:pPr>
    </w:p>
    <w:p w:rsidR="00F31DD9" w:rsidRPr="00B618E5" w:rsidRDefault="00F31DD9" w:rsidP="00716792">
      <w:pPr>
        <w:pStyle w:val="Equation"/>
        <w:rPr>
          <w:lang w:val="en-GB"/>
        </w:rPr>
      </w:pPr>
      <w:r w:rsidRPr="00B618E5">
        <w:rPr>
          <w:szCs w:val="24"/>
          <w:lang w:val="en-GB"/>
        </w:rPr>
        <w:tab/>
      </w:r>
      <w:r w:rsidRPr="00B618E5">
        <w:rPr>
          <w:szCs w:val="24"/>
          <w:lang w:val="en-GB"/>
        </w:rPr>
        <w:tab/>
      </w:r>
      <w:r w:rsidR="00B618C7" w:rsidRPr="00B618E5">
        <w:rPr>
          <w:position w:val="-16"/>
          <w:szCs w:val="24"/>
          <w:lang w:val="en-GB"/>
        </w:rPr>
        <w:object w:dxaOrig="4200" w:dyaOrig="400">
          <v:shape id="_x0000_i1042" type="#_x0000_t75" style="width:210.25pt;height:20.3pt" o:ole="">
            <v:imagedata r:id="rId47" o:title=""/>
          </v:shape>
          <o:OLEObject Type="Embed" ProgID="Equation.3" ShapeID="_x0000_i1042" DrawAspect="Content" ObjectID="_1506771831" r:id="rId48"/>
        </w:object>
      </w:r>
      <w:r w:rsidRPr="00B618E5">
        <w:rPr>
          <w:rFonts w:asciiTheme="majorBidi" w:hAnsiTheme="majorBidi" w:cstheme="majorBidi"/>
          <w:szCs w:val="24"/>
          <w:lang w:val="en-GB"/>
        </w:rPr>
        <w:tab/>
        <w:t>(</w:t>
      </w:r>
      <w:r w:rsidRPr="00B618E5">
        <w:rPr>
          <w:rFonts w:asciiTheme="majorBidi" w:hAnsiTheme="majorBidi" w:cstheme="majorBidi"/>
          <w:noProof/>
          <w:szCs w:val="24"/>
          <w:lang w:val="en-GB"/>
        </w:rPr>
        <w:t>16</w:t>
      </w:r>
      <w:r w:rsidRPr="00B618E5">
        <w:rPr>
          <w:rFonts w:asciiTheme="majorBidi" w:hAnsiTheme="majorBidi" w:cstheme="majorBidi"/>
          <w:szCs w:val="24"/>
          <w:lang w:val="en-GB"/>
        </w:rPr>
        <w:t>)</w:t>
      </w:r>
    </w:p>
    <w:p w:rsidR="001E344B" w:rsidRPr="00B618E5" w:rsidRDefault="001E344B" w:rsidP="001E344B">
      <w:pPr>
        <w:pStyle w:val="Blanc"/>
      </w:pPr>
    </w:p>
    <w:p w:rsidR="00F31DD9" w:rsidRPr="00B618E5" w:rsidRDefault="00F31DD9" w:rsidP="001E344B">
      <w:pPr>
        <w:rPr>
          <w:iCs/>
          <w:lang w:val="en-GB" w:eastAsia="de-DE"/>
        </w:rPr>
      </w:pPr>
      <w:r w:rsidRPr="00B618E5">
        <w:rPr>
          <w:iCs/>
          <w:lang w:val="en-GB" w:eastAsia="de-DE"/>
        </w:rPr>
        <w:t>w</w:t>
      </w:r>
      <w:r w:rsidR="001E344B" w:rsidRPr="00B618E5">
        <w:rPr>
          <w:iCs/>
          <w:lang w:val="en-GB" w:eastAsia="de-DE"/>
        </w:rPr>
        <w:t>here</w:t>
      </w:r>
      <w:r w:rsidRPr="00B618E5">
        <w:rPr>
          <w:iCs/>
          <w:lang w:val="en-GB" w:eastAsia="de-DE"/>
        </w:rPr>
        <w:t>:</w:t>
      </w:r>
    </w:p>
    <w:p w:rsidR="00F31DD9" w:rsidRPr="00B618E5" w:rsidRDefault="00F31DD9" w:rsidP="00F077B4">
      <w:pPr>
        <w:pStyle w:val="Equationlegend"/>
        <w:rPr>
          <w:lang w:val="en-GB" w:eastAsia="de-DE"/>
        </w:rPr>
      </w:pPr>
      <w:r w:rsidRPr="00B618E5">
        <w:rPr>
          <w:iCs/>
          <w:lang w:val="en-GB" w:eastAsia="de-DE"/>
        </w:rPr>
        <w:tab/>
      </w:r>
      <w:r w:rsidRPr="00B618E5">
        <w:rPr>
          <w:i/>
          <w:iCs/>
          <w:lang w:val="en-GB" w:eastAsia="de-DE"/>
        </w:rPr>
        <w:t>F</w:t>
      </w:r>
      <w:r w:rsidR="00F077B4" w:rsidRPr="00B618E5">
        <w:rPr>
          <w:i/>
          <w:iCs/>
          <w:lang w:val="en-GB" w:eastAsia="de-DE"/>
        </w:rPr>
        <w:t xml:space="preserve"> </w:t>
      </w:r>
      <w:r w:rsidRPr="00B618E5">
        <w:rPr>
          <w:lang w:val="en-GB" w:eastAsia="de-DE"/>
        </w:rPr>
        <w:t xml:space="preserve">: </w:t>
      </w:r>
      <w:r w:rsidRPr="00B618E5">
        <w:rPr>
          <w:lang w:val="en-GB" w:eastAsia="de-DE"/>
        </w:rPr>
        <w:tab/>
        <w:t xml:space="preserve">receiver noise figure </w:t>
      </w:r>
      <w:r w:rsidR="00F077B4" w:rsidRPr="00B618E5">
        <w:rPr>
          <w:lang w:val="en-GB" w:eastAsia="de-DE"/>
        </w:rPr>
        <w:t>(</w:t>
      </w:r>
      <w:r w:rsidRPr="00B618E5">
        <w:rPr>
          <w:lang w:val="en-GB" w:eastAsia="de-DE"/>
        </w:rPr>
        <w:t>dB</w:t>
      </w:r>
      <w:r w:rsidR="00F077B4" w:rsidRPr="00B618E5">
        <w:rPr>
          <w:lang w:val="en-GB" w:eastAsia="de-DE"/>
        </w:rPr>
        <w:t>)</w:t>
      </w:r>
    </w:p>
    <w:p w:rsidR="00F31DD9" w:rsidRPr="00B618E5" w:rsidRDefault="00F31DD9" w:rsidP="001E344B">
      <w:pPr>
        <w:pStyle w:val="Equationlegend"/>
        <w:rPr>
          <w:lang w:val="en-GB" w:eastAsia="de-DE"/>
        </w:rPr>
      </w:pPr>
      <w:r w:rsidRPr="00B618E5">
        <w:rPr>
          <w:i/>
          <w:iCs/>
          <w:lang w:val="en-GB" w:eastAsia="de-DE"/>
        </w:rPr>
        <w:tab/>
        <w:t>k</w:t>
      </w:r>
      <w:r w:rsidR="00F077B4" w:rsidRPr="00B618E5">
        <w:rPr>
          <w:i/>
          <w:iCs/>
          <w:lang w:val="en-GB" w:eastAsia="de-DE"/>
        </w:rPr>
        <w:t xml:space="preserve"> </w:t>
      </w:r>
      <w:r w:rsidRPr="00B618E5">
        <w:rPr>
          <w:lang w:val="en-GB" w:eastAsia="de-DE"/>
        </w:rPr>
        <w:t xml:space="preserve">: </w:t>
      </w:r>
      <w:r w:rsidRPr="00B618E5">
        <w:rPr>
          <w:lang w:val="en-GB" w:eastAsia="de-DE"/>
        </w:rPr>
        <w:tab/>
        <w:t xml:space="preserve">Boltzmann’s constant, </w:t>
      </w:r>
      <w:r w:rsidRPr="00B618E5">
        <w:rPr>
          <w:i/>
          <w:iCs/>
          <w:lang w:val="en-GB" w:eastAsia="de-DE"/>
        </w:rPr>
        <w:t>k</w:t>
      </w:r>
      <w:r w:rsidRPr="00B618E5">
        <w:rPr>
          <w:iCs/>
          <w:lang w:val="en-GB" w:eastAsia="de-DE"/>
        </w:rPr>
        <w:t> = </w:t>
      </w:r>
      <w:r w:rsidRPr="00B618E5">
        <w:rPr>
          <w:lang w:val="en-GB" w:eastAsia="de-DE"/>
        </w:rPr>
        <w:t>1.38 10</w:t>
      </w:r>
      <w:r w:rsidR="001E344B" w:rsidRPr="00B618E5">
        <w:rPr>
          <w:vertAlign w:val="superscript"/>
          <w:lang w:val="en-GB" w:eastAsia="de-DE"/>
        </w:rPr>
        <w:t>–</w:t>
      </w:r>
      <w:r w:rsidRPr="00B618E5">
        <w:rPr>
          <w:vertAlign w:val="superscript"/>
          <w:lang w:val="en-GB" w:eastAsia="de-DE"/>
        </w:rPr>
        <w:t>23</w:t>
      </w:r>
      <w:r w:rsidRPr="00B618E5">
        <w:rPr>
          <w:lang w:val="en-GB" w:eastAsia="de-DE"/>
        </w:rPr>
        <w:t xml:space="preserve"> </w:t>
      </w:r>
      <w:r w:rsidR="00F077B4" w:rsidRPr="00B618E5">
        <w:rPr>
          <w:lang w:val="en-GB" w:eastAsia="de-DE"/>
        </w:rPr>
        <w:t>(</w:t>
      </w:r>
      <w:r w:rsidRPr="00B618E5">
        <w:rPr>
          <w:lang w:val="en-GB" w:eastAsia="de-DE"/>
        </w:rPr>
        <w:t>J/K</w:t>
      </w:r>
      <w:r w:rsidR="00F077B4" w:rsidRPr="00B618E5">
        <w:rPr>
          <w:lang w:val="en-GB" w:eastAsia="de-DE"/>
        </w:rPr>
        <w:t>)</w:t>
      </w:r>
    </w:p>
    <w:p w:rsidR="00F31DD9" w:rsidRPr="00B618E5" w:rsidRDefault="00F31DD9" w:rsidP="00F077B4">
      <w:pPr>
        <w:pStyle w:val="Equationlegend"/>
        <w:rPr>
          <w:lang w:val="en-GB" w:eastAsia="de-DE"/>
        </w:rPr>
      </w:pPr>
      <w:r w:rsidRPr="00B618E5">
        <w:rPr>
          <w:iCs/>
          <w:lang w:val="en-GB" w:eastAsia="de-DE"/>
        </w:rPr>
        <w:tab/>
      </w:r>
      <w:r w:rsidRPr="00B618E5">
        <w:rPr>
          <w:i/>
          <w:iCs/>
          <w:lang w:val="en-GB" w:eastAsia="de-DE"/>
        </w:rPr>
        <w:t>T</w:t>
      </w:r>
      <w:r w:rsidRPr="00B618E5">
        <w:rPr>
          <w:vertAlign w:val="subscript"/>
          <w:lang w:val="en-GB" w:eastAsia="de-DE"/>
        </w:rPr>
        <w:t>0</w:t>
      </w:r>
      <w:r w:rsidR="00F077B4" w:rsidRPr="00B618E5">
        <w:rPr>
          <w:lang w:val="en-GB" w:eastAsia="de-DE"/>
        </w:rPr>
        <w:t xml:space="preserve"> :</w:t>
      </w:r>
      <w:r w:rsidRPr="00B618E5">
        <w:rPr>
          <w:lang w:val="en-GB" w:eastAsia="de-DE"/>
        </w:rPr>
        <w:t xml:space="preserve"> </w:t>
      </w:r>
      <w:r w:rsidRPr="00B618E5">
        <w:rPr>
          <w:lang w:val="en-GB" w:eastAsia="de-DE"/>
        </w:rPr>
        <w:tab/>
        <w:t xml:space="preserve">absolute temperature </w:t>
      </w:r>
      <w:r w:rsidR="00F077B4" w:rsidRPr="00B618E5">
        <w:rPr>
          <w:lang w:val="en-GB" w:eastAsia="de-DE"/>
        </w:rPr>
        <w:t>(</w:t>
      </w:r>
      <w:r w:rsidRPr="00B618E5">
        <w:rPr>
          <w:lang w:val="en-GB" w:eastAsia="de-DE"/>
        </w:rPr>
        <w:t>K</w:t>
      </w:r>
      <w:r w:rsidR="00F077B4" w:rsidRPr="00B618E5">
        <w:rPr>
          <w:lang w:val="en-GB" w:eastAsia="de-DE"/>
        </w:rPr>
        <w:t>)</w:t>
      </w:r>
    </w:p>
    <w:p w:rsidR="00F31DD9" w:rsidRPr="00B618E5" w:rsidRDefault="00F31DD9" w:rsidP="00F077B4">
      <w:pPr>
        <w:pStyle w:val="Equationlegend"/>
        <w:rPr>
          <w:lang w:val="en-GB" w:eastAsia="de-DE"/>
        </w:rPr>
      </w:pPr>
      <w:r w:rsidRPr="00B618E5">
        <w:rPr>
          <w:iCs/>
          <w:lang w:val="en-GB" w:eastAsia="de-DE"/>
        </w:rPr>
        <w:tab/>
      </w:r>
      <w:r w:rsidRPr="00B618E5">
        <w:rPr>
          <w:i/>
          <w:iCs/>
          <w:lang w:val="en-GB" w:eastAsia="de-DE"/>
        </w:rPr>
        <w:t>B</w:t>
      </w:r>
      <w:r w:rsidR="00F077B4" w:rsidRPr="00B618E5">
        <w:rPr>
          <w:i/>
          <w:iCs/>
          <w:lang w:val="en-GB" w:eastAsia="de-DE"/>
        </w:rPr>
        <w:t xml:space="preserve"> </w:t>
      </w:r>
      <w:r w:rsidRPr="00B618E5">
        <w:rPr>
          <w:lang w:val="en-GB" w:eastAsia="de-DE"/>
        </w:rPr>
        <w:t xml:space="preserve">: </w:t>
      </w:r>
      <w:r w:rsidRPr="00B618E5">
        <w:rPr>
          <w:lang w:val="en-GB" w:eastAsia="de-DE"/>
        </w:rPr>
        <w:tab/>
        <w:t xml:space="preserve">receiver noise bandwidth </w:t>
      </w:r>
      <w:r w:rsidR="00F077B4" w:rsidRPr="00B618E5">
        <w:rPr>
          <w:lang w:val="en-GB" w:eastAsia="de-DE"/>
        </w:rPr>
        <w:t>(</w:t>
      </w:r>
      <w:r w:rsidRPr="00B618E5">
        <w:rPr>
          <w:lang w:val="en-GB" w:eastAsia="de-DE"/>
        </w:rPr>
        <w:t>Hz</w:t>
      </w:r>
      <w:r w:rsidR="00F077B4" w:rsidRPr="00B618E5">
        <w:rPr>
          <w:lang w:val="en-GB" w:eastAsia="de-DE"/>
        </w:rPr>
        <w:t>)</w:t>
      </w:r>
      <w:r w:rsidRPr="00B618E5">
        <w:rPr>
          <w:lang w:val="en-GB" w:eastAsia="de-DE"/>
        </w:rPr>
        <w:t>.</w:t>
      </w:r>
    </w:p>
    <w:p w:rsidR="00493C17" w:rsidRPr="00B618E5" w:rsidRDefault="00493C17" w:rsidP="00493C17">
      <w:pPr>
        <w:pStyle w:val="Blanc"/>
      </w:pPr>
    </w:p>
    <w:p w:rsidR="00F31DD9" w:rsidRPr="00B618E5" w:rsidRDefault="00F077B4" w:rsidP="003D38F8">
      <w:pPr>
        <w:pStyle w:val="enumlev1"/>
        <w:rPr>
          <w:lang w:val="en-GB" w:eastAsia="de-DE"/>
        </w:rPr>
      </w:pPr>
      <w:r w:rsidRPr="00B618E5">
        <w:rPr>
          <w:i/>
          <w:iCs/>
          <w:lang w:val="en-GB" w:eastAsia="de-DE"/>
        </w:rPr>
        <w:t>Step 2</w:t>
      </w:r>
      <w:r w:rsidRPr="002E5C46">
        <w:rPr>
          <w:lang w:val="en-GB" w:eastAsia="de-DE"/>
        </w:rPr>
        <w:t>:</w:t>
      </w:r>
      <w:r w:rsidRPr="00B618E5">
        <w:rPr>
          <w:i/>
          <w:iCs/>
          <w:lang w:val="en-GB" w:eastAsia="de-DE"/>
        </w:rPr>
        <w:tab/>
      </w:r>
      <w:r w:rsidR="00F31DD9" w:rsidRPr="00B618E5">
        <w:rPr>
          <w:lang w:val="en-GB" w:eastAsia="de-DE"/>
        </w:rPr>
        <w:t xml:space="preserve">Determine the minimum receiver input power level </w:t>
      </w:r>
      <w:r w:rsidR="00F31DD9" w:rsidRPr="00B618E5">
        <w:rPr>
          <w:i/>
          <w:lang w:val="en-GB" w:eastAsia="de-DE"/>
        </w:rPr>
        <w:t>P</w:t>
      </w:r>
      <w:r w:rsidR="00F31DD9" w:rsidRPr="00B618E5">
        <w:rPr>
          <w:i/>
          <w:vertAlign w:val="subscript"/>
          <w:lang w:val="en-GB" w:eastAsia="de-DE"/>
        </w:rPr>
        <w:t>s,min</w:t>
      </w:r>
      <w:r w:rsidR="00F31DD9" w:rsidRPr="00B618E5">
        <w:rPr>
          <w:lang w:val="en-GB"/>
        </w:rPr>
        <w:t>:</w:t>
      </w:r>
    </w:p>
    <w:p w:rsidR="001E344B" w:rsidRPr="00B618E5" w:rsidRDefault="001E344B" w:rsidP="001E344B">
      <w:pPr>
        <w:pStyle w:val="Blanc"/>
      </w:pPr>
    </w:p>
    <w:p w:rsidR="00F31DD9" w:rsidRPr="00B618E5" w:rsidRDefault="00F31DD9" w:rsidP="001E344B">
      <w:pPr>
        <w:pStyle w:val="Equation"/>
        <w:rPr>
          <w:lang w:val="en-GB"/>
        </w:rPr>
      </w:pPr>
      <w:r w:rsidRPr="00B618E5">
        <w:rPr>
          <w:szCs w:val="24"/>
          <w:lang w:val="en-GB"/>
        </w:rPr>
        <w:tab/>
      </w:r>
      <w:r w:rsidR="001E344B" w:rsidRPr="00B618E5">
        <w:rPr>
          <w:szCs w:val="24"/>
          <w:lang w:val="en-GB"/>
        </w:rPr>
        <w:tab/>
      </w:r>
      <w:r w:rsidR="00B618C7" w:rsidRPr="00B618E5">
        <w:rPr>
          <w:position w:val="-14"/>
          <w:szCs w:val="24"/>
          <w:lang w:val="en-GB"/>
        </w:rPr>
        <w:object w:dxaOrig="4420" w:dyaOrig="380">
          <v:shape id="_x0000_i1043" type="#_x0000_t75" style="width:221.3pt;height:19pt" o:ole="">
            <v:imagedata r:id="rId49" o:title=""/>
          </v:shape>
          <o:OLEObject Type="Embed" ProgID="Equation.3" ShapeID="_x0000_i1043" DrawAspect="Content" ObjectID="_1506771832" r:id="rId50"/>
        </w:object>
      </w:r>
      <w:r w:rsidRPr="00B618E5">
        <w:rPr>
          <w:rFonts w:asciiTheme="majorBidi" w:hAnsiTheme="majorBidi" w:cstheme="majorBidi"/>
          <w:szCs w:val="24"/>
          <w:lang w:val="en-GB"/>
        </w:rPr>
        <w:tab/>
        <w:t>(</w:t>
      </w:r>
      <w:r w:rsidRPr="00B618E5">
        <w:rPr>
          <w:rFonts w:asciiTheme="majorBidi" w:hAnsiTheme="majorBidi" w:cstheme="majorBidi"/>
          <w:noProof/>
          <w:szCs w:val="24"/>
          <w:lang w:val="en-GB"/>
        </w:rPr>
        <w:t>17</w:t>
      </w:r>
      <w:r w:rsidRPr="00B618E5">
        <w:rPr>
          <w:rFonts w:asciiTheme="majorBidi" w:hAnsiTheme="majorBidi" w:cstheme="majorBidi"/>
          <w:szCs w:val="24"/>
          <w:lang w:val="en-GB"/>
        </w:rPr>
        <w:t>)</w:t>
      </w:r>
    </w:p>
    <w:p w:rsidR="001E344B" w:rsidRPr="00B618E5" w:rsidRDefault="001E344B" w:rsidP="001E344B">
      <w:pPr>
        <w:pStyle w:val="Blanc"/>
      </w:pPr>
    </w:p>
    <w:p w:rsidR="00F31DD9" w:rsidRPr="00B618E5" w:rsidRDefault="00F31DD9" w:rsidP="001E344B">
      <w:pPr>
        <w:rPr>
          <w:rFonts w:asciiTheme="majorBidi" w:hAnsiTheme="majorBidi" w:cstheme="majorBidi"/>
          <w:iCs/>
          <w:szCs w:val="24"/>
          <w:lang w:val="en-GB" w:eastAsia="de-DE"/>
        </w:rPr>
      </w:pPr>
      <w:r w:rsidRPr="00B618E5">
        <w:rPr>
          <w:rFonts w:asciiTheme="majorBidi" w:hAnsiTheme="majorBidi" w:cstheme="majorBidi"/>
          <w:iCs/>
          <w:szCs w:val="24"/>
          <w:lang w:val="en-GB" w:eastAsia="de-DE"/>
        </w:rPr>
        <w:t>w</w:t>
      </w:r>
      <w:r w:rsidR="001E344B" w:rsidRPr="00B618E5">
        <w:rPr>
          <w:rFonts w:asciiTheme="majorBidi" w:hAnsiTheme="majorBidi" w:cstheme="majorBidi"/>
          <w:iCs/>
          <w:szCs w:val="24"/>
          <w:lang w:val="en-GB" w:eastAsia="de-DE"/>
        </w:rPr>
        <w:t>here</w:t>
      </w:r>
      <w:r w:rsidRPr="00B618E5">
        <w:rPr>
          <w:rFonts w:asciiTheme="majorBidi" w:hAnsiTheme="majorBidi" w:cstheme="majorBidi"/>
          <w:iCs/>
          <w:szCs w:val="24"/>
          <w:lang w:val="en-GB" w:eastAsia="de-DE"/>
        </w:rPr>
        <w:t>:</w:t>
      </w:r>
    </w:p>
    <w:p w:rsidR="00493C17" w:rsidRPr="00B618E5" w:rsidRDefault="00493C17" w:rsidP="00493C17">
      <w:pPr>
        <w:pStyle w:val="Blanc"/>
      </w:pPr>
    </w:p>
    <w:p w:rsidR="00F31DD9" w:rsidRPr="00B618E5" w:rsidRDefault="00F31DD9" w:rsidP="001E344B">
      <w:pPr>
        <w:pStyle w:val="Equationlegend"/>
        <w:rPr>
          <w:lang w:val="en-GB" w:eastAsia="de-DE"/>
        </w:rPr>
      </w:pPr>
      <w:r w:rsidRPr="00B618E5">
        <w:rPr>
          <w:iCs/>
          <w:lang w:val="en-GB" w:eastAsia="de-DE"/>
        </w:rPr>
        <w:tab/>
        <w:t>(</w:t>
      </w:r>
      <w:r w:rsidRPr="00B618E5">
        <w:rPr>
          <w:i/>
          <w:lang w:val="en-GB" w:eastAsia="de-DE"/>
        </w:rPr>
        <w:t>C</w:t>
      </w:r>
      <w:r w:rsidRPr="00B618E5">
        <w:rPr>
          <w:lang w:val="en-GB" w:eastAsia="de-DE"/>
        </w:rPr>
        <w:t>/</w:t>
      </w:r>
      <w:r w:rsidRPr="00B618E5">
        <w:rPr>
          <w:i/>
          <w:lang w:val="en-GB" w:eastAsia="de-DE"/>
        </w:rPr>
        <w:t>N</w:t>
      </w:r>
      <w:r w:rsidRPr="00B618E5">
        <w:rPr>
          <w:lang w:val="en-GB" w:eastAsia="de-DE"/>
        </w:rPr>
        <w:t>)</w:t>
      </w:r>
      <w:r w:rsidRPr="00B618E5">
        <w:rPr>
          <w:i/>
          <w:iCs/>
          <w:vertAlign w:val="subscript"/>
          <w:lang w:val="en-GB" w:eastAsia="de-DE"/>
        </w:rPr>
        <w:t>min</w:t>
      </w:r>
      <w:r w:rsidR="001E344B" w:rsidRPr="00B618E5">
        <w:rPr>
          <w:i/>
          <w:iCs/>
          <w:vertAlign w:val="subscript"/>
          <w:lang w:val="en-GB" w:eastAsia="de-DE"/>
        </w:rPr>
        <w:t xml:space="preserve"> </w:t>
      </w:r>
      <w:r w:rsidRPr="00B618E5">
        <w:rPr>
          <w:lang w:val="en-GB" w:eastAsia="de-DE"/>
        </w:rPr>
        <w:t>:</w:t>
      </w:r>
      <w:r w:rsidRPr="00B618E5">
        <w:rPr>
          <w:iCs/>
          <w:lang w:val="en-GB" w:eastAsia="de-DE"/>
        </w:rPr>
        <w:tab/>
      </w:r>
      <w:r w:rsidRPr="00B618E5">
        <w:rPr>
          <w:lang w:val="en-GB"/>
        </w:rPr>
        <w:t xml:space="preserve">minimum carrier-to-noise ratio at the DRM decoder input </w:t>
      </w:r>
      <w:r w:rsidR="001E344B" w:rsidRPr="00B618E5">
        <w:rPr>
          <w:lang w:val="en-GB"/>
        </w:rPr>
        <w:t>(</w:t>
      </w:r>
      <w:r w:rsidRPr="00B618E5">
        <w:rPr>
          <w:lang w:val="en-GB"/>
        </w:rPr>
        <w:t>dB</w:t>
      </w:r>
      <w:r w:rsidR="001E344B" w:rsidRPr="00B618E5">
        <w:rPr>
          <w:lang w:val="en-GB"/>
        </w:rPr>
        <w:t>)</w:t>
      </w:r>
      <w:r w:rsidRPr="00B618E5">
        <w:rPr>
          <w:lang w:val="en-GB"/>
        </w:rPr>
        <w:t>.</w:t>
      </w:r>
    </w:p>
    <w:p w:rsidR="00493C17" w:rsidRPr="00B618E5" w:rsidRDefault="00493C17" w:rsidP="00493C17">
      <w:pPr>
        <w:pStyle w:val="Blanc"/>
      </w:pPr>
    </w:p>
    <w:p w:rsidR="00F31DD9" w:rsidRPr="00B618E5" w:rsidRDefault="003D38F8" w:rsidP="004A23B7">
      <w:pPr>
        <w:pStyle w:val="enumlev1"/>
        <w:widowControl w:val="0"/>
        <w:rPr>
          <w:lang w:val="en-GB" w:eastAsia="de-DE"/>
        </w:rPr>
      </w:pPr>
      <w:r w:rsidRPr="00B618E5">
        <w:rPr>
          <w:i/>
          <w:iCs/>
          <w:lang w:val="en-GB" w:eastAsia="de-DE"/>
        </w:rPr>
        <w:t>Step 3</w:t>
      </w:r>
      <w:r w:rsidRPr="002E5C46">
        <w:rPr>
          <w:lang w:val="en-GB" w:eastAsia="de-DE"/>
        </w:rPr>
        <w:t>:</w:t>
      </w:r>
      <w:r w:rsidR="00F31DD9" w:rsidRPr="00B618E5">
        <w:rPr>
          <w:lang w:val="en-GB" w:eastAsia="de-DE"/>
        </w:rPr>
        <w:tab/>
        <w:t xml:space="preserve">Determine the minimum power flux-density (i.e. the magnitude of the Poynting vector) at receiving place </w:t>
      </w:r>
      <w:r w:rsidR="008C15F9" w:rsidRPr="00B618E5">
        <w:rPr>
          <w:lang w:val="en-GB" w:eastAsia="de-DE"/>
        </w:rPr>
        <w:sym w:font="Symbol" w:char="F06A"/>
      </w:r>
      <w:r w:rsidR="00F31DD9" w:rsidRPr="00B618E5">
        <w:rPr>
          <w:i/>
          <w:vertAlign w:val="subscript"/>
          <w:lang w:val="en-GB" w:eastAsia="de-DE"/>
        </w:rPr>
        <w:t>min</w:t>
      </w:r>
      <w:r w:rsidR="00F31DD9" w:rsidRPr="00B618E5">
        <w:rPr>
          <w:lang w:val="en-GB"/>
        </w:rPr>
        <w:t>:</w:t>
      </w:r>
    </w:p>
    <w:p w:rsidR="00CE665B" w:rsidRPr="00B618E5" w:rsidRDefault="00CE665B" w:rsidP="004A23B7">
      <w:pPr>
        <w:pStyle w:val="Blanc"/>
        <w:keepNext w:val="0"/>
        <w:keepLines w:val="0"/>
        <w:widowControl w:val="0"/>
      </w:pPr>
    </w:p>
    <w:p w:rsidR="00F31DD9" w:rsidRPr="00B618E5" w:rsidRDefault="00F31DD9" w:rsidP="004A23B7">
      <w:pPr>
        <w:pStyle w:val="Equation"/>
        <w:widowControl w:val="0"/>
        <w:rPr>
          <w:lang w:val="en-GB"/>
        </w:rPr>
      </w:pPr>
      <w:r w:rsidRPr="00B618E5">
        <w:rPr>
          <w:szCs w:val="24"/>
          <w:lang w:val="en-GB"/>
        </w:rPr>
        <w:tab/>
      </w:r>
      <w:r w:rsidR="004D2EA0" w:rsidRPr="00B618E5">
        <w:rPr>
          <w:szCs w:val="24"/>
          <w:lang w:val="en-GB"/>
        </w:rPr>
        <w:tab/>
      </w:r>
      <w:r w:rsidR="00493C17" w:rsidRPr="00B618E5">
        <w:rPr>
          <w:position w:val="-16"/>
          <w:szCs w:val="24"/>
          <w:lang w:val="en-GB"/>
        </w:rPr>
        <w:object w:dxaOrig="5480" w:dyaOrig="460">
          <v:shape id="_x0000_i1044" type="#_x0000_t75" style="width:273.85pt;height:22.95pt" o:ole="">
            <v:imagedata r:id="rId51" o:title=""/>
          </v:shape>
          <o:OLEObject Type="Embed" ProgID="Equation.3" ShapeID="_x0000_i1044" DrawAspect="Content" ObjectID="_1506771833" r:id="rId52"/>
        </w:object>
      </w:r>
      <w:r w:rsidRPr="00B618E5">
        <w:rPr>
          <w:rFonts w:asciiTheme="majorBidi" w:hAnsiTheme="majorBidi" w:cstheme="majorBidi"/>
          <w:szCs w:val="24"/>
          <w:lang w:val="en-GB"/>
        </w:rPr>
        <w:tab/>
        <w:t>(</w:t>
      </w:r>
      <w:r w:rsidRPr="00B618E5">
        <w:rPr>
          <w:rFonts w:asciiTheme="majorBidi" w:hAnsiTheme="majorBidi" w:cstheme="majorBidi"/>
          <w:noProof/>
          <w:szCs w:val="24"/>
          <w:lang w:val="en-GB"/>
        </w:rPr>
        <w:t>18</w:t>
      </w:r>
      <w:r w:rsidRPr="00B618E5">
        <w:rPr>
          <w:rFonts w:asciiTheme="majorBidi" w:hAnsiTheme="majorBidi" w:cstheme="majorBidi"/>
          <w:szCs w:val="24"/>
          <w:lang w:val="en-GB"/>
        </w:rPr>
        <w:t>)</w:t>
      </w:r>
    </w:p>
    <w:p w:rsidR="00CE665B" w:rsidRPr="00B618E5" w:rsidRDefault="00CE665B" w:rsidP="004A23B7">
      <w:pPr>
        <w:pStyle w:val="Blanc"/>
        <w:keepNext w:val="0"/>
        <w:keepLines w:val="0"/>
        <w:widowControl w:val="0"/>
      </w:pPr>
    </w:p>
    <w:p w:rsidR="00F31DD9" w:rsidRPr="00B618E5" w:rsidRDefault="001E344B" w:rsidP="004A23B7">
      <w:pPr>
        <w:keepNext/>
        <w:keepLines/>
        <w:rPr>
          <w:rFonts w:asciiTheme="majorBidi" w:hAnsiTheme="majorBidi" w:cstheme="majorBidi"/>
          <w:iCs/>
          <w:szCs w:val="24"/>
          <w:lang w:val="en-GB" w:eastAsia="de-DE"/>
        </w:rPr>
      </w:pPr>
      <w:r w:rsidRPr="00B618E5">
        <w:rPr>
          <w:rFonts w:asciiTheme="majorBidi" w:hAnsiTheme="majorBidi" w:cstheme="majorBidi"/>
          <w:iCs/>
          <w:szCs w:val="24"/>
          <w:lang w:val="en-GB" w:eastAsia="de-DE"/>
        </w:rPr>
        <w:t>where</w:t>
      </w:r>
      <w:r w:rsidR="00F31DD9" w:rsidRPr="00B618E5">
        <w:rPr>
          <w:rFonts w:asciiTheme="majorBidi" w:hAnsiTheme="majorBidi" w:cstheme="majorBidi"/>
          <w:iCs/>
          <w:szCs w:val="24"/>
          <w:lang w:val="en-GB" w:eastAsia="de-DE"/>
        </w:rPr>
        <w:t>:</w:t>
      </w:r>
    </w:p>
    <w:p w:rsidR="00F31DD9" w:rsidRPr="00B618E5" w:rsidRDefault="00F31DD9" w:rsidP="004A23B7">
      <w:pPr>
        <w:pStyle w:val="Equationlegend"/>
        <w:keepNext/>
        <w:keepLines/>
        <w:rPr>
          <w:lang w:val="en-GB" w:eastAsia="de-DE"/>
        </w:rPr>
      </w:pPr>
      <w:r w:rsidRPr="00B618E5">
        <w:rPr>
          <w:i/>
          <w:iCs/>
          <w:lang w:val="en-GB" w:eastAsia="de-DE"/>
        </w:rPr>
        <w:tab/>
        <w:t>L</w:t>
      </w:r>
      <w:r w:rsidRPr="00B618E5">
        <w:rPr>
          <w:i/>
          <w:vertAlign w:val="subscript"/>
          <w:lang w:val="en-GB" w:eastAsia="de-DE"/>
        </w:rPr>
        <w:t>f</w:t>
      </w:r>
      <w:r w:rsidR="001E344B" w:rsidRPr="00B618E5">
        <w:rPr>
          <w:lang w:val="en-GB"/>
        </w:rPr>
        <w:t xml:space="preserve"> </w:t>
      </w:r>
      <w:r w:rsidRPr="00B618E5">
        <w:rPr>
          <w:lang w:val="en-GB" w:eastAsia="de-DE"/>
        </w:rPr>
        <w:t xml:space="preserve">: </w:t>
      </w:r>
      <w:r w:rsidRPr="00B618E5">
        <w:rPr>
          <w:lang w:val="en-GB" w:eastAsia="de-DE"/>
        </w:rPr>
        <w:tab/>
        <w:t xml:space="preserve">feeder loss </w:t>
      </w:r>
      <w:r w:rsidR="001E344B" w:rsidRPr="00B618E5">
        <w:rPr>
          <w:lang w:val="en-GB" w:eastAsia="de-DE"/>
        </w:rPr>
        <w:t>(</w:t>
      </w:r>
      <w:r w:rsidRPr="00B618E5">
        <w:rPr>
          <w:lang w:val="en-GB" w:eastAsia="de-DE"/>
        </w:rPr>
        <w:t>dB</w:t>
      </w:r>
      <w:r w:rsidR="001E344B" w:rsidRPr="00B618E5">
        <w:rPr>
          <w:lang w:val="en-GB" w:eastAsia="de-DE"/>
        </w:rPr>
        <w:t>)</w:t>
      </w:r>
    </w:p>
    <w:p w:rsidR="00F31DD9" w:rsidRPr="00B618E5" w:rsidRDefault="00F31DD9" w:rsidP="004A23B7">
      <w:pPr>
        <w:pStyle w:val="Equationlegend"/>
        <w:keepNext/>
        <w:keepLines/>
        <w:rPr>
          <w:lang w:val="en-GB" w:eastAsia="de-DE"/>
        </w:rPr>
      </w:pPr>
      <w:r w:rsidRPr="00B618E5">
        <w:rPr>
          <w:iCs/>
          <w:lang w:val="en-GB" w:eastAsia="de-DE"/>
        </w:rPr>
        <w:tab/>
      </w:r>
      <w:r w:rsidRPr="00B618E5">
        <w:rPr>
          <w:i/>
          <w:iCs/>
          <w:lang w:val="en-GB" w:eastAsia="de-DE"/>
        </w:rPr>
        <w:t>A</w:t>
      </w:r>
      <w:r w:rsidRPr="00B618E5">
        <w:rPr>
          <w:i/>
          <w:vertAlign w:val="subscript"/>
          <w:lang w:val="en-GB" w:eastAsia="de-DE"/>
        </w:rPr>
        <w:t>a</w:t>
      </w:r>
      <w:r w:rsidR="001E344B" w:rsidRPr="00B618E5">
        <w:rPr>
          <w:i/>
          <w:vertAlign w:val="subscript"/>
          <w:lang w:val="en-GB" w:eastAsia="de-DE"/>
        </w:rPr>
        <w:t xml:space="preserve"> </w:t>
      </w:r>
      <w:r w:rsidRPr="00B618E5">
        <w:rPr>
          <w:lang w:val="en-GB" w:eastAsia="de-DE"/>
        </w:rPr>
        <w:t xml:space="preserve">: </w:t>
      </w:r>
      <w:r w:rsidRPr="00B618E5">
        <w:rPr>
          <w:lang w:val="en-GB" w:eastAsia="de-DE"/>
        </w:rPr>
        <w:tab/>
        <w:t xml:space="preserve">effective antenna aperture </w:t>
      </w:r>
      <w:r w:rsidR="001E344B" w:rsidRPr="00B618E5">
        <w:rPr>
          <w:lang w:val="en-GB" w:eastAsia="de-DE"/>
        </w:rPr>
        <w:t>(</w:t>
      </w:r>
      <w:r w:rsidRPr="00B618E5">
        <w:rPr>
          <w:lang w:val="en-GB" w:eastAsia="de-DE"/>
        </w:rPr>
        <w:t>dBm</w:t>
      </w:r>
      <w:r w:rsidRPr="00B618E5">
        <w:rPr>
          <w:vertAlign w:val="superscript"/>
          <w:lang w:val="en-GB" w:eastAsia="de-DE"/>
        </w:rPr>
        <w:t>2</w:t>
      </w:r>
      <w:r w:rsidR="001E344B" w:rsidRPr="00B618E5">
        <w:rPr>
          <w:lang w:val="en-GB" w:eastAsia="de-DE"/>
        </w:rPr>
        <w:t>)</w:t>
      </w:r>
      <w:r w:rsidRPr="00B618E5">
        <w:rPr>
          <w:lang w:val="en-GB" w:eastAsia="de-DE"/>
        </w:rPr>
        <w:t>.</w:t>
      </w:r>
    </w:p>
    <w:p w:rsidR="00CE665B" w:rsidRPr="00B618E5" w:rsidRDefault="00CE665B" w:rsidP="00CE665B">
      <w:pPr>
        <w:pStyle w:val="Blanc"/>
      </w:pPr>
    </w:p>
    <w:p w:rsidR="00F31DD9" w:rsidRPr="00B618E5" w:rsidRDefault="00D725E7" w:rsidP="001E344B">
      <w:pPr>
        <w:pStyle w:val="Equation"/>
        <w:rPr>
          <w:lang w:val="en-GB"/>
        </w:rPr>
      </w:pPr>
      <w:r w:rsidRPr="00B618E5">
        <w:rPr>
          <w:szCs w:val="24"/>
          <w:lang w:val="en-GB"/>
        </w:rPr>
        <w:tab/>
      </w:r>
      <w:r w:rsidR="00F31DD9" w:rsidRPr="00B618E5">
        <w:rPr>
          <w:szCs w:val="24"/>
          <w:lang w:val="en-GB"/>
        </w:rPr>
        <w:tab/>
      </w:r>
      <w:r w:rsidR="00493C17" w:rsidRPr="00B618E5">
        <w:rPr>
          <w:position w:val="-40"/>
          <w:szCs w:val="24"/>
          <w:lang w:val="en-GB"/>
        </w:rPr>
        <w:object w:dxaOrig="5319" w:dyaOrig="920">
          <v:shape id="_x0000_i1045" type="#_x0000_t75" style="width:266.35pt;height:45.5pt" o:ole="">
            <v:imagedata r:id="rId53" o:title=""/>
          </v:shape>
          <o:OLEObject Type="Embed" ProgID="Equation.3" ShapeID="_x0000_i1045" DrawAspect="Content" ObjectID="_1506771834" r:id="rId54"/>
        </w:object>
      </w:r>
      <w:r w:rsidR="00F31DD9" w:rsidRPr="00B618E5">
        <w:rPr>
          <w:szCs w:val="24"/>
          <w:lang w:val="en-GB"/>
        </w:rPr>
        <w:tab/>
      </w:r>
      <w:r w:rsidR="00F31DD9" w:rsidRPr="00B618E5">
        <w:rPr>
          <w:rFonts w:asciiTheme="majorBidi" w:hAnsiTheme="majorBidi" w:cstheme="majorBidi"/>
          <w:szCs w:val="24"/>
          <w:lang w:val="en-GB"/>
        </w:rPr>
        <w:t>(</w:t>
      </w:r>
      <w:r w:rsidR="00F31DD9" w:rsidRPr="00B618E5">
        <w:rPr>
          <w:rFonts w:asciiTheme="majorBidi" w:hAnsiTheme="majorBidi" w:cstheme="majorBidi"/>
          <w:noProof/>
          <w:szCs w:val="24"/>
          <w:lang w:val="en-GB"/>
        </w:rPr>
        <w:t>19</w:t>
      </w:r>
      <w:r w:rsidR="00F31DD9" w:rsidRPr="00B618E5">
        <w:rPr>
          <w:rFonts w:asciiTheme="majorBidi" w:hAnsiTheme="majorBidi" w:cstheme="majorBidi"/>
          <w:szCs w:val="24"/>
          <w:lang w:val="en-GB"/>
        </w:rPr>
        <w:t>)</w:t>
      </w:r>
    </w:p>
    <w:p w:rsidR="00CE665B" w:rsidRPr="00B618E5" w:rsidRDefault="00CE665B" w:rsidP="00CE665B">
      <w:pPr>
        <w:pStyle w:val="Blanc"/>
      </w:pPr>
    </w:p>
    <w:p w:rsidR="00F31DD9" w:rsidRPr="00B618E5" w:rsidRDefault="001E344B" w:rsidP="00AF36BE">
      <w:pPr>
        <w:pStyle w:val="enumlev1"/>
        <w:rPr>
          <w:lang w:val="en-GB" w:eastAsia="de-DE"/>
        </w:rPr>
      </w:pPr>
      <w:r w:rsidRPr="00B618E5">
        <w:rPr>
          <w:i/>
          <w:iCs/>
          <w:lang w:val="en-GB" w:eastAsia="de-DE"/>
        </w:rPr>
        <w:t>Step</w:t>
      </w:r>
      <w:r w:rsidRPr="00B618E5">
        <w:rPr>
          <w:lang w:val="en-GB" w:eastAsia="de-DE"/>
        </w:rPr>
        <w:t xml:space="preserve"> </w:t>
      </w:r>
      <w:r w:rsidR="00F31DD9" w:rsidRPr="00B618E5">
        <w:rPr>
          <w:i/>
          <w:iCs/>
          <w:lang w:val="en-GB" w:eastAsia="de-DE"/>
        </w:rPr>
        <w:t>4</w:t>
      </w:r>
      <w:r w:rsidRPr="00B618E5">
        <w:rPr>
          <w:lang w:val="en-GB" w:eastAsia="de-DE"/>
        </w:rPr>
        <w:t>:</w:t>
      </w:r>
      <w:r w:rsidR="00F31DD9" w:rsidRPr="00B618E5">
        <w:rPr>
          <w:lang w:val="en-GB" w:eastAsia="de-DE"/>
        </w:rPr>
        <w:tab/>
        <w:t>Determine the minimum RMS field-strength level at the location of the receiving antenna</w:t>
      </w:r>
      <w:r w:rsidR="00AF36BE" w:rsidRPr="00B618E5">
        <w:rPr>
          <w:lang w:val="en-GB" w:eastAsia="de-DE"/>
        </w:rPr>
        <w:t> </w:t>
      </w:r>
      <w:r w:rsidR="00F31DD9" w:rsidRPr="00B618E5">
        <w:rPr>
          <w:i/>
          <w:lang w:val="en-GB" w:eastAsia="de-DE"/>
        </w:rPr>
        <w:t>E</w:t>
      </w:r>
      <w:r w:rsidR="00F31DD9" w:rsidRPr="00B618E5">
        <w:rPr>
          <w:i/>
          <w:iCs/>
          <w:vertAlign w:val="subscript"/>
          <w:lang w:val="en-GB" w:eastAsia="de-DE"/>
        </w:rPr>
        <w:t>min</w:t>
      </w:r>
      <w:r w:rsidR="00F31DD9" w:rsidRPr="00B618E5">
        <w:rPr>
          <w:lang w:val="en-GB"/>
        </w:rPr>
        <w:t>:</w:t>
      </w:r>
    </w:p>
    <w:p w:rsidR="00CE665B" w:rsidRPr="00B618E5" w:rsidRDefault="00CE665B" w:rsidP="00CE665B">
      <w:pPr>
        <w:pStyle w:val="Blanc"/>
      </w:pPr>
    </w:p>
    <w:p w:rsidR="00F31DD9" w:rsidRPr="00B618E5" w:rsidRDefault="00F31DD9" w:rsidP="001E344B">
      <w:pPr>
        <w:pStyle w:val="Equation"/>
        <w:rPr>
          <w:lang w:val="en-GB"/>
        </w:rPr>
      </w:pPr>
      <w:r w:rsidRPr="00B618E5">
        <w:rPr>
          <w:szCs w:val="24"/>
          <w:lang w:val="en-GB"/>
        </w:rPr>
        <w:tab/>
      </w:r>
      <w:r w:rsidR="0003656D" w:rsidRPr="00B618E5">
        <w:rPr>
          <w:position w:val="-32"/>
          <w:szCs w:val="24"/>
          <w:lang w:val="en-GB"/>
        </w:rPr>
        <w:object w:dxaOrig="7680" w:dyaOrig="760">
          <v:shape id="_x0000_i1046" type="#_x0000_t75" style="width:384.3pt;height:38pt" o:ole="">
            <v:imagedata r:id="rId55" o:title=""/>
          </v:shape>
          <o:OLEObject Type="Embed" ProgID="Equation.3" ShapeID="_x0000_i1046" DrawAspect="Content" ObjectID="_1506771835" r:id="rId56"/>
        </w:object>
      </w:r>
      <w:r w:rsidR="001E344B" w:rsidRPr="00B618E5">
        <w:rPr>
          <w:szCs w:val="24"/>
          <w:lang w:val="en-GB"/>
        </w:rPr>
        <w:tab/>
      </w:r>
      <w:r w:rsidRPr="00B618E5">
        <w:rPr>
          <w:rFonts w:asciiTheme="majorBidi" w:hAnsiTheme="majorBidi" w:cstheme="majorBidi"/>
          <w:szCs w:val="24"/>
          <w:lang w:val="en-GB"/>
        </w:rPr>
        <w:t>(</w:t>
      </w:r>
      <w:r w:rsidRPr="00B618E5">
        <w:rPr>
          <w:rFonts w:asciiTheme="majorBidi" w:hAnsiTheme="majorBidi" w:cstheme="majorBidi"/>
          <w:noProof/>
          <w:szCs w:val="24"/>
          <w:lang w:val="en-GB"/>
        </w:rPr>
        <w:t>20</w:t>
      </w:r>
      <w:r w:rsidRPr="00B618E5">
        <w:rPr>
          <w:rFonts w:asciiTheme="majorBidi" w:hAnsiTheme="majorBidi" w:cstheme="majorBidi"/>
          <w:szCs w:val="24"/>
          <w:lang w:val="en-GB"/>
        </w:rPr>
        <w:t>)</w:t>
      </w:r>
    </w:p>
    <w:p w:rsidR="00CE665B" w:rsidRPr="00B618E5" w:rsidRDefault="00CE665B" w:rsidP="00CE665B">
      <w:pPr>
        <w:pStyle w:val="Blanc"/>
      </w:pPr>
    </w:p>
    <w:p w:rsidR="00F31DD9" w:rsidRPr="00B618E5" w:rsidRDefault="00F31DD9" w:rsidP="00F31DD9">
      <w:pPr>
        <w:pStyle w:val="Equation"/>
        <w:rPr>
          <w:lang w:val="en-GB"/>
        </w:rPr>
      </w:pPr>
      <w:r w:rsidRPr="00B618E5">
        <w:rPr>
          <w:lang w:val="en-GB"/>
        </w:rPr>
        <w:t>with</w:t>
      </w:r>
      <w:r w:rsidR="001E344B" w:rsidRPr="00B618E5">
        <w:rPr>
          <w:lang w:val="en-GB"/>
        </w:rPr>
        <w:t>:</w:t>
      </w:r>
    </w:p>
    <w:p w:rsidR="00CE665B" w:rsidRPr="00B618E5" w:rsidRDefault="00CE665B" w:rsidP="00CE665B">
      <w:pPr>
        <w:pStyle w:val="Blanc"/>
      </w:pPr>
    </w:p>
    <w:p w:rsidR="00F31DD9" w:rsidRPr="00B618E5" w:rsidRDefault="00F31DD9" w:rsidP="00D725E7">
      <w:pPr>
        <w:pStyle w:val="Equation"/>
        <w:rPr>
          <w:lang w:val="en-GB"/>
        </w:rPr>
      </w:pPr>
      <w:r w:rsidRPr="00B618E5">
        <w:rPr>
          <w:lang w:val="en-GB"/>
        </w:rPr>
        <w:tab/>
      </w:r>
      <w:r w:rsidR="00D725E7" w:rsidRPr="00B618E5">
        <w:rPr>
          <w:position w:val="-30"/>
          <w:lang w:val="en-GB"/>
        </w:rPr>
        <w:object w:dxaOrig="2320" w:dyaOrig="700">
          <v:shape id="_x0000_i1047" type="#_x0000_t75" style="width:116.15pt;height:35.35pt" o:ole="">
            <v:imagedata r:id="rId57" o:title=""/>
          </v:shape>
          <o:OLEObject Type="Embed" ProgID="Equation.3" ShapeID="_x0000_i1047" DrawAspect="Content" ObjectID="_1506771836" r:id="rId58"/>
        </w:object>
      </w:r>
      <w:r w:rsidRPr="00B618E5">
        <w:rPr>
          <w:lang w:val="en-GB"/>
        </w:rPr>
        <w:tab/>
        <w:t>, the charact</w:t>
      </w:r>
      <w:r w:rsidR="0003656D" w:rsidRPr="00B618E5">
        <w:rPr>
          <w:lang w:val="en-GB"/>
        </w:rPr>
        <w:t>eristic impedance in free space</w:t>
      </w:r>
      <w:r w:rsidRPr="00B618E5">
        <w:rPr>
          <w:lang w:val="en-GB"/>
        </w:rPr>
        <w:tab/>
        <w:t>(</w:t>
      </w:r>
      <w:r w:rsidRPr="00B618E5">
        <w:rPr>
          <w:noProof/>
          <w:lang w:val="en-GB"/>
        </w:rPr>
        <w:t>21</w:t>
      </w:r>
      <w:r w:rsidRPr="00B618E5">
        <w:rPr>
          <w:lang w:val="en-GB"/>
        </w:rPr>
        <w:t>)</w:t>
      </w:r>
    </w:p>
    <w:p w:rsidR="00CE665B" w:rsidRPr="00B618E5" w:rsidRDefault="00CE665B" w:rsidP="00CE665B">
      <w:pPr>
        <w:pStyle w:val="Blanc"/>
      </w:pPr>
    </w:p>
    <w:p w:rsidR="00F31DD9" w:rsidRPr="00B618E5" w:rsidRDefault="00F31DD9" w:rsidP="00F31DD9">
      <w:pPr>
        <w:rPr>
          <w:lang w:val="en-GB"/>
        </w:rPr>
      </w:pPr>
      <w:r w:rsidRPr="00B618E5">
        <w:rPr>
          <w:lang w:val="en-GB"/>
        </w:rPr>
        <w:t>resulting in:</w:t>
      </w:r>
    </w:p>
    <w:p w:rsidR="00CE665B" w:rsidRPr="00B618E5" w:rsidRDefault="00CE665B" w:rsidP="00CE665B">
      <w:pPr>
        <w:pStyle w:val="Blanc"/>
      </w:pPr>
    </w:p>
    <w:p w:rsidR="00F31DD9" w:rsidRPr="00B618E5" w:rsidRDefault="00F31DD9" w:rsidP="00D725E7">
      <w:pPr>
        <w:pStyle w:val="Equation"/>
        <w:rPr>
          <w:lang w:val="en-GB"/>
        </w:rPr>
      </w:pPr>
      <w:r w:rsidRPr="00B618E5">
        <w:rPr>
          <w:lang w:val="en-GB"/>
        </w:rPr>
        <w:tab/>
      </w:r>
      <w:r w:rsidR="00D725E7" w:rsidRPr="00B618E5">
        <w:rPr>
          <w:lang w:val="en-GB"/>
        </w:rPr>
        <w:tab/>
      </w:r>
      <w:r w:rsidR="0003656D" w:rsidRPr="00B618E5">
        <w:rPr>
          <w:position w:val="-12"/>
          <w:lang w:val="en-GB"/>
        </w:rPr>
        <w:object w:dxaOrig="5080" w:dyaOrig="420">
          <v:shape id="_x0000_i1048" type="#_x0000_t75" style="width:254pt;height:20.75pt" o:ole="">
            <v:imagedata r:id="rId59" o:title=""/>
          </v:shape>
          <o:OLEObject Type="Embed" ProgID="Equation.3" ShapeID="_x0000_i1048" DrawAspect="Content" ObjectID="_1506771837" r:id="rId60"/>
        </w:object>
      </w:r>
      <w:r w:rsidRPr="00B618E5">
        <w:rPr>
          <w:lang w:val="en-GB"/>
        </w:rPr>
        <w:tab/>
        <w:t>(</w:t>
      </w:r>
      <w:r w:rsidRPr="00B618E5">
        <w:rPr>
          <w:noProof/>
          <w:lang w:val="en-GB"/>
        </w:rPr>
        <w:t>22</w:t>
      </w:r>
      <w:r w:rsidRPr="00B618E5">
        <w:rPr>
          <w:lang w:val="en-GB"/>
        </w:rPr>
        <w:t>)</w:t>
      </w:r>
    </w:p>
    <w:p w:rsidR="00CE665B" w:rsidRPr="00B618E5" w:rsidRDefault="00CE665B" w:rsidP="00CE665B">
      <w:pPr>
        <w:pStyle w:val="Blanc"/>
      </w:pPr>
    </w:p>
    <w:p w:rsidR="00F31DD9" w:rsidRPr="00B618E5" w:rsidRDefault="006F62E1" w:rsidP="006F62E1">
      <w:pPr>
        <w:pStyle w:val="enumlev1"/>
        <w:rPr>
          <w:lang w:val="en-GB" w:eastAsia="de-DE"/>
        </w:rPr>
      </w:pPr>
      <w:r w:rsidRPr="00B618E5">
        <w:rPr>
          <w:i/>
          <w:iCs/>
          <w:lang w:val="en-GB" w:eastAsia="de-DE"/>
        </w:rPr>
        <w:t xml:space="preserve">Step </w:t>
      </w:r>
      <w:r w:rsidR="00F31DD9" w:rsidRPr="00B618E5">
        <w:rPr>
          <w:i/>
          <w:iCs/>
          <w:lang w:val="en-GB" w:eastAsia="de-DE"/>
        </w:rPr>
        <w:t>5</w:t>
      </w:r>
      <w:r w:rsidRPr="00B618E5">
        <w:rPr>
          <w:lang w:val="en-GB" w:eastAsia="de-DE"/>
        </w:rPr>
        <w:t>:</w:t>
      </w:r>
      <w:r w:rsidR="00F31DD9" w:rsidRPr="00B618E5">
        <w:rPr>
          <w:lang w:val="en-GB" w:eastAsia="de-DE"/>
        </w:rPr>
        <w:tab/>
        <w:t xml:space="preserve">Determine the minimum median RMS field-strength level </w:t>
      </w:r>
      <w:r w:rsidR="00F31DD9" w:rsidRPr="00B618E5">
        <w:rPr>
          <w:i/>
          <w:iCs/>
          <w:lang w:val="en-GB" w:eastAsia="de-DE"/>
        </w:rPr>
        <w:t>E</w:t>
      </w:r>
      <w:r w:rsidR="00F31DD9" w:rsidRPr="00B618E5">
        <w:rPr>
          <w:i/>
          <w:vertAlign w:val="subscript"/>
          <w:lang w:val="en-GB" w:eastAsia="de-DE"/>
        </w:rPr>
        <w:t>med</w:t>
      </w:r>
      <w:r w:rsidR="00F31DD9" w:rsidRPr="00B618E5">
        <w:rPr>
          <w:lang w:val="en-GB"/>
        </w:rPr>
        <w:t>:</w:t>
      </w:r>
    </w:p>
    <w:p w:rsidR="00F31DD9" w:rsidRPr="00B618E5" w:rsidRDefault="00F31DD9" w:rsidP="00F31DD9">
      <w:pPr>
        <w:pStyle w:val="enumlev1"/>
        <w:rPr>
          <w:lang w:val="en-GB" w:eastAsia="de-DE"/>
        </w:rPr>
      </w:pPr>
      <w:r w:rsidRPr="00B618E5">
        <w:rPr>
          <w:lang w:val="en-GB" w:eastAsia="de-DE"/>
        </w:rPr>
        <w:tab/>
        <w:t>For the different receiving scenarios the minimum median RMS field strength is calculated as follows:</w:t>
      </w:r>
    </w:p>
    <w:p w:rsidR="00F31DD9" w:rsidRPr="00B618E5" w:rsidRDefault="00F31DD9" w:rsidP="00F31DD9">
      <w:pPr>
        <w:pStyle w:val="enumlev2"/>
        <w:rPr>
          <w:lang w:val="en-GB"/>
        </w:rPr>
      </w:pPr>
      <w:r w:rsidRPr="00B618E5">
        <w:rPr>
          <w:lang w:val="en-GB"/>
        </w:rPr>
        <w:t>–</w:t>
      </w:r>
      <w:r w:rsidRPr="00B618E5">
        <w:rPr>
          <w:lang w:val="en-GB"/>
        </w:rPr>
        <w:tab/>
        <w:t>for fixed reception:</w:t>
      </w:r>
    </w:p>
    <w:p w:rsidR="00CE665B" w:rsidRPr="00B618E5" w:rsidRDefault="00CE665B" w:rsidP="00CE665B">
      <w:pPr>
        <w:pStyle w:val="Blanc"/>
      </w:pPr>
    </w:p>
    <w:p w:rsidR="00F31DD9" w:rsidRPr="00B618E5" w:rsidRDefault="00946F88" w:rsidP="00DF68FC">
      <w:pPr>
        <w:pStyle w:val="Equation"/>
        <w:tabs>
          <w:tab w:val="clear" w:pos="4820"/>
          <w:tab w:val="left" w:pos="1701"/>
          <w:tab w:val="left" w:pos="3544"/>
        </w:tabs>
        <w:rPr>
          <w:lang w:val="en-GB"/>
        </w:rPr>
      </w:pPr>
      <w:r w:rsidRPr="00B618E5">
        <w:rPr>
          <w:rFonts w:asciiTheme="majorBidi" w:hAnsiTheme="majorBidi" w:cstheme="majorBidi"/>
          <w:i/>
          <w:iCs/>
          <w:szCs w:val="24"/>
          <w:lang w:val="en-GB"/>
        </w:rPr>
        <w:tab/>
      </w:r>
      <w:r w:rsidRPr="00B618E5">
        <w:rPr>
          <w:rFonts w:asciiTheme="majorBidi" w:hAnsiTheme="majorBidi" w:cstheme="majorBidi"/>
          <w:i/>
          <w:iCs/>
          <w:szCs w:val="24"/>
          <w:lang w:val="en-GB"/>
        </w:rPr>
        <w:tab/>
      </w:r>
      <w:r w:rsidR="00DF68FC" w:rsidRPr="00B618E5">
        <w:rPr>
          <w:rFonts w:asciiTheme="majorBidi" w:hAnsiTheme="majorBidi" w:cstheme="majorBidi"/>
          <w:i/>
          <w:iCs/>
          <w:szCs w:val="24"/>
          <w:lang w:val="en-GB"/>
        </w:rPr>
        <w:tab/>
      </w:r>
      <w:r w:rsidR="00F31DD9" w:rsidRPr="00B618E5">
        <w:rPr>
          <w:rFonts w:asciiTheme="majorBidi" w:hAnsiTheme="majorBidi" w:cstheme="majorBidi"/>
          <w:i/>
          <w:iCs/>
          <w:szCs w:val="24"/>
          <w:lang w:val="en-GB"/>
        </w:rPr>
        <w:t>E</w:t>
      </w:r>
      <w:r w:rsidR="00F31DD9" w:rsidRPr="00B618E5">
        <w:rPr>
          <w:rFonts w:asciiTheme="majorBidi" w:hAnsiTheme="majorBidi" w:cstheme="majorBidi"/>
          <w:i/>
          <w:iCs/>
          <w:szCs w:val="24"/>
          <w:vertAlign w:val="subscript"/>
          <w:lang w:val="en-GB"/>
        </w:rPr>
        <w:t>med</w:t>
      </w:r>
      <w:r w:rsidR="00F31DD9" w:rsidRPr="00B618E5">
        <w:rPr>
          <w:rFonts w:asciiTheme="majorBidi" w:hAnsiTheme="majorBidi" w:cstheme="majorBidi"/>
          <w:i/>
          <w:iCs/>
          <w:szCs w:val="24"/>
          <w:lang w:val="en-GB"/>
        </w:rPr>
        <w:t> = E</w:t>
      </w:r>
      <w:r w:rsidR="00F31DD9" w:rsidRPr="00B618E5">
        <w:rPr>
          <w:rFonts w:asciiTheme="majorBidi" w:hAnsiTheme="majorBidi" w:cstheme="majorBidi"/>
          <w:i/>
          <w:iCs/>
          <w:szCs w:val="24"/>
          <w:vertAlign w:val="subscript"/>
          <w:lang w:val="en-GB"/>
        </w:rPr>
        <w:t>min</w:t>
      </w:r>
      <w:r w:rsidR="00F31DD9" w:rsidRPr="00B618E5">
        <w:rPr>
          <w:rFonts w:asciiTheme="majorBidi" w:hAnsiTheme="majorBidi" w:cstheme="majorBidi"/>
          <w:i/>
          <w:iCs/>
          <w:szCs w:val="24"/>
          <w:lang w:val="en-GB"/>
        </w:rPr>
        <w:t xml:space="preserve"> + P</w:t>
      </w:r>
      <w:r w:rsidR="00F31DD9" w:rsidRPr="00B618E5">
        <w:rPr>
          <w:rFonts w:asciiTheme="majorBidi" w:hAnsiTheme="majorBidi" w:cstheme="majorBidi"/>
          <w:i/>
          <w:iCs/>
          <w:szCs w:val="24"/>
          <w:vertAlign w:val="subscript"/>
          <w:lang w:val="en-GB"/>
        </w:rPr>
        <w:t>mmn</w:t>
      </w:r>
      <w:r w:rsidR="00F31DD9" w:rsidRPr="00B618E5">
        <w:rPr>
          <w:rFonts w:asciiTheme="majorBidi" w:hAnsiTheme="majorBidi" w:cstheme="majorBidi"/>
          <w:i/>
          <w:iCs/>
          <w:szCs w:val="24"/>
          <w:lang w:val="en-GB"/>
        </w:rPr>
        <w:t xml:space="preserve"> + C</w:t>
      </w:r>
      <w:r w:rsidR="00F31DD9" w:rsidRPr="00B618E5">
        <w:rPr>
          <w:rFonts w:asciiTheme="majorBidi" w:hAnsiTheme="majorBidi" w:cstheme="majorBidi"/>
          <w:i/>
          <w:iCs/>
          <w:szCs w:val="24"/>
          <w:vertAlign w:val="subscript"/>
          <w:lang w:val="en-GB"/>
        </w:rPr>
        <w:t>l</w:t>
      </w:r>
      <w:r w:rsidR="0044655D" w:rsidRPr="00B618E5">
        <w:rPr>
          <w:rFonts w:asciiTheme="majorBidi" w:hAnsiTheme="majorBidi" w:cstheme="majorBidi"/>
          <w:i/>
          <w:iCs/>
          <w:szCs w:val="24"/>
          <w:vertAlign w:val="subscript"/>
          <w:lang w:val="en-GB"/>
        </w:rPr>
        <w:tab/>
      </w:r>
      <w:r w:rsidR="00F31DD9" w:rsidRPr="00B618E5">
        <w:rPr>
          <w:rFonts w:asciiTheme="majorBidi" w:hAnsiTheme="majorBidi" w:cstheme="majorBidi"/>
          <w:szCs w:val="24"/>
          <w:lang w:val="en-GB"/>
        </w:rPr>
        <w:t>(</w:t>
      </w:r>
      <w:r w:rsidR="00F31DD9" w:rsidRPr="00B618E5">
        <w:rPr>
          <w:rFonts w:asciiTheme="majorBidi" w:hAnsiTheme="majorBidi" w:cstheme="majorBidi"/>
          <w:noProof/>
          <w:szCs w:val="24"/>
          <w:lang w:val="en-GB"/>
        </w:rPr>
        <w:t>23</w:t>
      </w:r>
      <w:r w:rsidR="00F31DD9" w:rsidRPr="00B618E5">
        <w:rPr>
          <w:rFonts w:asciiTheme="majorBidi" w:hAnsiTheme="majorBidi" w:cstheme="majorBidi"/>
          <w:szCs w:val="24"/>
          <w:lang w:val="en-GB"/>
        </w:rPr>
        <w:t>)</w:t>
      </w:r>
    </w:p>
    <w:p w:rsidR="0003656D" w:rsidRPr="00B618E5" w:rsidRDefault="0003656D" w:rsidP="00DF68FC">
      <w:pPr>
        <w:pStyle w:val="Blanc"/>
        <w:tabs>
          <w:tab w:val="left" w:pos="3544"/>
        </w:tabs>
      </w:pPr>
    </w:p>
    <w:p w:rsidR="00F31DD9" w:rsidRPr="00B618E5" w:rsidRDefault="00F31DD9" w:rsidP="00DF68FC">
      <w:pPr>
        <w:pStyle w:val="enumlev2"/>
        <w:tabs>
          <w:tab w:val="left" w:pos="3544"/>
        </w:tabs>
        <w:rPr>
          <w:lang w:val="en-GB"/>
        </w:rPr>
      </w:pPr>
      <w:r w:rsidRPr="00B618E5">
        <w:rPr>
          <w:lang w:val="en-GB"/>
        </w:rPr>
        <w:t>–</w:t>
      </w:r>
      <w:r w:rsidRPr="00B618E5">
        <w:rPr>
          <w:lang w:val="en-GB"/>
        </w:rPr>
        <w:tab/>
        <w:t>for portable outdoor and mobile reception:</w:t>
      </w:r>
    </w:p>
    <w:p w:rsidR="00CE665B" w:rsidRPr="00B618E5" w:rsidRDefault="00CE665B" w:rsidP="00DF68FC">
      <w:pPr>
        <w:pStyle w:val="Blanc"/>
        <w:tabs>
          <w:tab w:val="left" w:pos="3544"/>
        </w:tabs>
      </w:pPr>
    </w:p>
    <w:p w:rsidR="00F31DD9" w:rsidRPr="00B618E5" w:rsidRDefault="00946F88" w:rsidP="00DF68FC">
      <w:pPr>
        <w:pStyle w:val="Equation"/>
        <w:tabs>
          <w:tab w:val="clear" w:pos="4820"/>
          <w:tab w:val="left" w:pos="1701"/>
          <w:tab w:val="left" w:pos="3544"/>
        </w:tabs>
        <w:rPr>
          <w:lang w:val="en-GB"/>
        </w:rPr>
      </w:pPr>
      <w:r w:rsidRPr="00B618E5">
        <w:rPr>
          <w:i/>
          <w:iCs/>
          <w:lang w:val="en-GB"/>
        </w:rPr>
        <w:tab/>
      </w:r>
      <w:r w:rsidRPr="00B618E5">
        <w:rPr>
          <w:i/>
          <w:iCs/>
          <w:lang w:val="en-GB"/>
        </w:rPr>
        <w:tab/>
      </w:r>
      <w:r w:rsidR="00DF68FC" w:rsidRPr="00B618E5">
        <w:rPr>
          <w:i/>
          <w:iCs/>
          <w:lang w:val="en-GB"/>
        </w:rPr>
        <w:tab/>
      </w:r>
      <w:r w:rsidR="00F31DD9" w:rsidRPr="00B618E5">
        <w:rPr>
          <w:i/>
          <w:iCs/>
          <w:lang w:val="en-GB"/>
        </w:rPr>
        <w:t>E</w:t>
      </w:r>
      <w:r w:rsidR="00F31DD9" w:rsidRPr="00B618E5">
        <w:rPr>
          <w:i/>
          <w:iCs/>
          <w:vertAlign w:val="subscript"/>
          <w:lang w:val="en-GB"/>
        </w:rPr>
        <w:t>med</w:t>
      </w:r>
      <w:r w:rsidR="00F31DD9" w:rsidRPr="00B618E5">
        <w:rPr>
          <w:lang w:val="en-GB"/>
        </w:rPr>
        <w:t> = </w:t>
      </w:r>
      <w:r w:rsidR="00F31DD9" w:rsidRPr="00B618E5">
        <w:rPr>
          <w:i/>
          <w:iCs/>
          <w:lang w:val="en-GB"/>
        </w:rPr>
        <w:t>E</w:t>
      </w:r>
      <w:r w:rsidR="00F31DD9" w:rsidRPr="00B618E5">
        <w:rPr>
          <w:i/>
          <w:iCs/>
          <w:vertAlign w:val="subscript"/>
          <w:lang w:val="en-GB"/>
        </w:rPr>
        <w:t>min</w:t>
      </w:r>
      <w:r w:rsidR="00F31DD9" w:rsidRPr="00B618E5">
        <w:rPr>
          <w:lang w:val="en-GB"/>
        </w:rPr>
        <w:t xml:space="preserve"> +</w:t>
      </w:r>
      <w:r w:rsidR="00F31DD9" w:rsidRPr="00B618E5">
        <w:rPr>
          <w:i/>
          <w:iCs/>
          <w:lang w:val="en-GB"/>
        </w:rPr>
        <w:t xml:space="preserve"> P</w:t>
      </w:r>
      <w:r w:rsidR="00F31DD9" w:rsidRPr="00B618E5">
        <w:rPr>
          <w:i/>
          <w:iCs/>
          <w:vertAlign w:val="subscript"/>
          <w:lang w:val="en-GB"/>
        </w:rPr>
        <w:t>mmn</w:t>
      </w:r>
      <w:r w:rsidR="00F31DD9" w:rsidRPr="00B618E5">
        <w:rPr>
          <w:i/>
          <w:iCs/>
          <w:lang w:val="en-GB"/>
        </w:rPr>
        <w:t xml:space="preserve"> + C</w:t>
      </w:r>
      <w:r w:rsidR="00F31DD9" w:rsidRPr="00B618E5">
        <w:rPr>
          <w:i/>
          <w:iCs/>
          <w:vertAlign w:val="subscript"/>
          <w:lang w:val="en-GB"/>
        </w:rPr>
        <w:t>l</w:t>
      </w:r>
      <w:r w:rsidR="00F31DD9" w:rsidRPr="00B618E5">
        <w:rPr>
          <w:i/>
          <w:iCs/>
          <w:lang w:val="en-GB"/>
        </w:rPr>
        <w:t xml:space="preserve"> + L</w:t>
      </w:r>
      <w:r w:rsidR="00F31DD9" w:rsidRPr="00B618E5">
        <w:rPr>
          <w:i/>
          <w:iCs/>
          <w:vertAlign w:val="subscript"/>
          <w:lang w:val="en-GB"/>
        </w:rPr>
        <w:t>h</w:t>
      </w:r>
      <w:r w:rsidR="0044655D" w:rsidRPr="00B618E5">
        <w:rPr>
          <w:i/>
          <w:iCs/>
          <w:vertAlign w:val="subscript"/>
          <w:lang w:val="en-GB"/>
        </w:rPr>
        <w:tab/>
      </w:r>
      <w:r w:rsidR="00F31DD9" w:rsidRPr="00B618E5">
        <w:rPr>
          <w:lang w:val="en-GB"/>
        </w:rPr>
        <w:t>(</w:t>
      </w:r>
      <w:r w:rsidR="00F31DD9" w:rsidRPr="00B618E5">
        <w:rPr>
          <w:noProof/>
          <w:lang w:val="en-GB"/>
        </w:rPr>
        <w:t>24</w:t>
      </w:r>
      <w:r w:rsidR="00F31DD9" w:rsidRPr="00B618E5">
        <w:rPr>
          <w:lang w:val="en-GB"/>
        </w:rPr>
        <w:t>)</w:t>
      </w:r>
    </w:p>
    <w:p w:rsidR="0003656D" w:rsidRPr="00B618E5" w:rsidRDefault="0003656D" w:rsidP="00DF68FC">
      <w:pPr>
        <w:pStyle w:val="Blanc"/>
        <w:tabs>
          <w:tab w:val="left" w:pos="3544"/>
        </w:tabs>
      </w:pPr>
    </w:p>
    <w:p w:rsidR="00F31DD9" w:rsidRPr="00B618E5" w:rsidRDefault="00F31DD9" w:rsidP="00DF68FC">
      <w:pPr>
        <w:pStyle w:val="enumlev2"/>
        <w:tabs>
          <w:tab w:val="left" w:pos="3544"/>
        </w:tabs>
        <w:rPr>
          <w:lang w:val="en-GB"/>
        </w:rPr>
      </w:pPr>
      <w:r w:rsidRPr="00B618E5">
        <w:rPr>
          <w:lang w:val="en-GB"/>
        </w:rPr>
        <w:t>–</w:t>
      </w:r>
      <w:r w:rsidRPr="00B618E5">
        <w:rPr>
          <w:lang w:val="en-GB"/>
        </w:rPr>
        <w:tab/>
        <w:t>for portable indoor reception:</w:t>
      </w:r>
    </w:p>
    <w:p w:rsidR="00CE665B" w:rsidRPr="00B618E5" w:rsidRDefault="00CE665B" w:rsidP="00DF68FC">
      <w:pPr>
        <w:pStyle w:val="Blanc"/>
        <w:tabs>
          <w:tab w:val="left" w:pos="3544"/>
        </w:tabs>
      </w:pPr>
    </w:p>
    <w:p w:rsidR="00F31DD9" w:rsidRPr="00B618E5" w:rsidRDefault="00946F88" w:rsidP="00DF68FC">
      <w:pPr>
        <w:pStyle w:val="Equation"/>
        <w:tabs>
          <w:tab w:val="clear" w:pos="4820"/>
          <w:tab w:val="left" w:pos="1701"/>
          <w:tab w:val="left" w:pos="3544"/>
        </w:tabs>
        <w:rPr>
          <w:lang w:val="en-GB"/>
        </w:rPr>
      </w:pPr>
      <w:r w:rsidRPr="00B618E5">
        <w:rPr>
          <w:lang w:val="en-GB"/>
        </w:rPr>
        <w:tab/>
      </w:r>
      <w:r w:rsidRPr="00B618E5">
        <w:rPr>
          <w:lang w:val="en-GB"/>
        </w:rPr>
        <w:tab/>
      </w:r>
      <w:r w:rsidR="00DF68FC" w:rsidRPr="00B618E5">
        <w:rPr>
          <w:lang w:val="en-GB"/>
        </w:rPr>
        <w:tab/>
      </w:r>
      <w:r w:rsidR="00F31DD9" w:rsidRPr="00B618E5">
        <w:rPr>
          <w:i/>
          <w:iCs/>
          <w:lang w:val="en-GB"/>
        </w:rPr>
        <w:t>E</w:t>
      </w:r>
      <w:r w:rsidR="00F31DD9" w:rsidRPr="00B618E5">
        <w:rPr>
          <w:i/>
          <w:iCs/>
          <w:vertAlign w:val="subscript"/>
          <w:lang w:val="en-GB"/>
        </w:rPr>
        <w:t>med</w:t>
      </w:r>
      <w:r w:rsidR="00F31DD9" w:rsidRPr="00B618E5">
        <w:rPr>
          <w:lang w:val="en-GB"/>
        </w:rPr>
        <w:t> = </w:t>
      </w:r>
      <w:r w:rsidR="00F31DD9" w:rsidRPr="00B618E5">
        <w:rPr>
          <w:i/>
          <w:iCs/>
          <w:lang w:val="en-GB"/>
        </w:rPr>
        <w:t>E</w:t>
      </w:r>
      <w:r w:rsidR="00F31DD9" w:rsidRPr="00B618E5">
        <w:rPr>
          <w:i/>
          <w:iCs/>
          <w:vertAlign w:val="subscript"/>
          <w:lang w:val="en-GB"/>
        </w:rPr>
        <w:t>min</w:t>
      </w:r>
      <w:r w:rsidR="00F31DD9" w:rsidRPr="00B618E5">
        <w:rPr>
          <w:lang w:val="en-GB"/>
        </w:rPr>
        <w:t xml:space="preserve"> + </w:t>
      </w:r>
      <w:r w:rsidR="00F31DD9" w:rsidRPr="00B618E5">
        <w:rPr>
          <w:i/>
          <w:iCs/>
          <w:lang w:val="en-GB"/>
        </w:rPr>
        <w:t>P</w:t>
      </w:r>
      <w:r w:rsidR="00F31DD9" w:rsidRPr="00B618E5">
        <w:rPr>
          <w:i/>
          <w:iCs/>
          <w:vertAlign w:val="subscript"/>
          <w:lang w:val="en-GB"/>
        </w:rPr>
        <w:t>mmn</w:t>
      </w:r>
      <w:r w:rsidR="00F31DD9" w:rsidRPr="00B618E5">
        <w:rPr>
          <w:lang w:val="en-GB"/>
        </w:rPr>
        <w:t xml:space="preserve"> + </w:t>
      </w:r>
      <w:r w:rsidR="00F31DD9" w:rsidRPr="00B618E5">
        <w:rPr>
          <w:i/>
          <w:iCs/>
          <w:lang w:val="en-GB"/>
        </w:rPr>
        <w:t>C</w:t>
      </w:r>
      <w:r w:rsidR="00F31DD9" w:rsidRPr="00B618E5">
        <w:rPr>
          <w:i/>
          <w:iCs/>
          <w:vertAlign w:val="subscript"/>
          <w:lang w:val="en-GB"/>
        </w:rPr>
        <w:t>l</w:t>
      </w:r>
      <w:r w:rsidR="00F31DD9" w:rsidRPr="00B618E5">
        <w:rPr>
          <w:lang w:val="en-GB"/>
        </w:rPr>
        <w:t xml:space="preserve"> + </w:t>
      </w:r>
      <w:r w:rsidR="00F31DD9" w:rsidRPr="00B618E5">
        <w:rPr>
          <w:i/>
          <w:iCs/>
          <w:lang w:val="en-GB"/>
        </w:rPr>
        <w:t>L</w:t>
      </w:r>
      <w:r w:rsidR="00F31DD9" w:rsidRPr="00B618E5">
        <w:rPr>
          <w:i/>
          <w:iCs/>
          <w:vertAlign w:val="subscript"/>
          <w:lang w:val="en-GB"/>
        </w:rPr>
        <w:t>h</w:t>
      </w:r>
      <w:r w:rsidR="00F31DD9" w:rsidRPr="00B618E5">
        <w:rPr>
          <w:lang w:val="en-GB"/>
        </w:rPr>
        <w:t xml:space="preserve"> + </w:t>
      </w:r>
      <w:r w:rsidR="00F31DD9" w:rsidRPr="00B618E5">
        <w:rPr>
          <w:i/>
          <w:iCs/>
          <w:lang w:val="en-GB"/>
        </w:rPr>
        <w:t>L</w:t>
      </w:r>
      <w:r w:rsidR="00F31DD9" w:rsidRPr="00B618E5">
        <w:rPr>
          <w:i/>
          <w:iCs/>
          <w:vertAlign w:val="subscript"/>
          <w:lang w:val="en-GB"/>
        </w:rPr>
        <w:t>b</w:t>
      </w:r>
      <w:r w:rsidR="00F31DD9" w:rsidRPr="00B618E5">
        <w:rPr>
          <w:vertAlign w:val="subscript"/>
          <w:lang w:val="en-GB"/>
        </w:rPr>
        <w:tab/>
      </w:r>
      <w:r w:rsidR="00F31DD9" w:rsidRPr="00B618E5">
        <w:rPr>
          <w:lang w:val="en-GB"/>
        </w:rPr>
        <w:t>(</w:t>
      </w:r>
      <w:r w:rsidR="00F31DD9" w:rsidRPr="00B618E5">
        <w:rPr>
          <w:noProof/>
          <w:lang w:val="en-GB"/>
        </w:rPr>
        <w:t>25</w:t>
      </w:r>
      <w:r w:rsidR="00F31DD9" w:rsidRPr="00B618E5">
        <w:rPr>
          <w:lang w:val="en-GB"/>
        </w:rPr>
        <w:t>)</w:t>
      </w:r>
    </w:p>
    <w:p w:rsidR="00F31DD9" w:rsidRPr="00B618E5" w:rsidRDefault="00F31DD9" w:rsidP="00CE665B">
      <w:pPr>
        <w:pStyle w:val="Heading1"/>
        <w:rPr>
          <w:lang w:val="en-GB"/>
        </w:rPr>
      </w:pPr>
      <w:bookmarkStart w:id="330" w:name="_Ref270669535"/>
      <w:bookmarkStart w:id="331" w:name="_Ref270669545"/>
      <w:bookmarkStart w:id="332" w:name="_Ref270669559"/>
      <w:bookmarkStart w:id="333" w:name="_Ref270669565"/>
      <w:bookmarkStart w:id="334" w:name="_Toc293603699"/>
      <w:bookmarkStart w:id="335" w:name="_Toc293603813"/>
      <w:bookmarkStart w:id="336" w:name="_Toc300665011"/>
      <w:bookmarkStart w:id="337" w:name="_Toc300665106"/>
      <w:bookmarkStart w:id="338" w:name="_Toc300665172"/>
      <w:bookmarkStart w:id="339" w:name="_Toc300666601"/>
      <w:bookmarkStart w:id="340" w:name="_Toc301429290"/>
      <w:bookmarkStart w:id="341" w:name="_Toc302049583"/>
      <w:bookmarkStart w:id="342" w:name="_Toc433026606"/>
      <w:r w:rsidRPr="00B618E5">
        <w:rPr>
          <w:lang w:val="en-GB"/>
        </w:rPr>
        <w:lastRenderedPageBreak/>
        <w:t>4</w:t>
      </w:r>
      <w:r w:rsidRPr="00B618E5">
        <w:rPr>
          <w:lang w:val="en-GB"/>
        </w:rPr>
        <w:tab/>
        <w:t>DRM system parameters</w:t>
      </w:r>
      <w:bookmarkEnd w:id="330"/>
      <w:bookmarkEnd w:id="331"/>
      <w:bookmarkEnd w:id="332"/>
      <w:bookmarkEnd w:id="333"/>
      <w:bookmarkEnd w:id="334"/>
      <w:bookmarkEnd w:id="335"/>
      <w:bookmarkEnd w:id="336"/>
      <w:bookmarkEnd w:id="337"/>
      <w:bookmarkEnd w:id="338"/>
      <w:bookmarkEnd w:id="339"/>
      <w:bookmarkEnd w:id="340"/>
      <w:bookmarkEnd w:id="341"/>
      <w:bookmarkEnd w:id="342"/>
    </w:p>
    <w:p w:rsidR="00F31DD9" w:rsidRPr="00B618E5" w:rsidRDefault="00F31DD9" w:rsidP="0003656D">
      <w:pPr>
        <w:keepNext/>
        <w:keepLines/>
        <w:rPr>
          <w:lang w:val="en-GB"/>
        </w:rPr>
      </w:pPr>
      <w:bookmarkStart w:id="343" w:name="_Ref270669550"/>
      <w:r w:rsidRPr="00B618E5">
        <w:rPr>
          <w:lang w:val="en-GB"/>
        </w:rPr>
        <w:t>The description of the DRM system parameters refers to Mode E of the DRM system [</w:t>
      </w:r>
      <w:r w:rsidR="0003656D" w:rsidRPr="00B618E5">
        <w:rPr>
          <w:lang w:val="en-GB"/>
        </w:rPr>
        <w:t>1</w:t>
      </w:r>
      <w:r w:rsidRPr="00B618E5">
        <w:rPr>
          <w:lang w:val="en-GB"/>
        </w:rPr>
        <w:t>].</w:t>
      </w:r>
    </w:p>
    <w:p w:rsidR="00F31DD9" w:rsidRPr="00B618E5" w:rsidRDefault="00F31DD9" w:rsidP="00F31DD9">
      <w:pPr>
        <w:pStyle w:val="Heading2"/>
        <w:rPr>
          <w:lang w:val="en-GB"/>
        </w:rPr>
      </w:pPr>
      <w:bookmarkStart w:id="344" w:name="_Ref288200979"/>
      <w:bookmarkStart w:id="345" w:name="_Toc293603700"/>
      <w:bookmarkStart w:id="346" w:name="_Toc293603814"/>
      <w:bookmarkStart w:id="347" w:name="_Toc300665012"/>
      <w:bookmarkStart w:id="348" w:name="_Toc300665107"/>
      <w:bookmarkStart w:id="349" w:name="_Toc300665173"/>
      <w:bookmarkStart w:id="350" w:name="_Toc300666602"/>
      <w:bookmarkStart w:id="351" w:name="_Toc301429291"/>
      <w:bookmarkStart w:id="352" w:name="_Toc302049584"/>
      <w:bookmarkStart w:id="353" w:name="_Toc433026607"/>
      <w:r w:rsidRPr="00B618E5">
        <w:rPr>
          <w:lang w:val="en-GB"/>
        </w:rPr>
        <w:t>4.1</w:t>
      </w:r>
      <w:r w:rsidRPr="00B618E5">
        <w:rPr>
          <w:lang w:val="en-GB"/>
        </w:rPr>
        <w:tab/>
        <w:t>Modes and code rates</w:t>
      </w:r>
      <w:bookmarkEnd w:id="343"/>
      <w:bookmarkEnd w:id="344"/>
      <w:bookmarkEnd w:id="345"/>
      <w:bookmarkEnd w:id="346"/>
      <w:bookmarkEnd w:id="347"/>
      <w:bookmarkEnd w:id="348"/>
      <w:bookmarkEnd w:id="349"/>
      <w:bookmarkEnd w:id="350"/>
      <w:bookmarkEnd w:id="351"/>
      <w:bookmarkEnd w:id="352"/>
      <w:bookmarkEnd w:id="353"/>
    </w:p>
    <w:p w:rsidR="00F31DD9" w:rsidRPr="00B618E5" w:rsidRDefault="00F31DD9" w:rsidP="00F31DD9">
      <w:pPr>
        <w:pStyle w:val="Heading3"/>
        <w:rPr>
          <w:lang w:val="en-GB"/>
        </w:rPr>
      </w:pPr>
      <w:bookmarkStart w:id="354" w:name="_Toc293603701"/>
      <w:bookmarkStart w:id="355" w:name="_Toc293603815"/>
      <w:bookmarkStart w:id="356" w:name="_Toc300665013"/>
      <w:bookmarkStart w:id="357" w:name="_Toc300666603"/>
      <w:bookmarkStart w:id="358" w:name="_Toc301429292"/>
      <w:bookmarkStart w:id="359" w:name="_Toc302049585"/>
      <w:r w:rsidRPr="00B618E5">
        <w:rPr>
          <w:lang w:val="en-GB"/>
        </w:rPr>
        <w:t>4.1.1</w:t>
      </w:r>
      <w:r w:rsidRPr="00B618E5">
        <w:rPr>
          <w:lang w:val="en-GB"/>
        </w:rPr>
        <w:tab/>
        <w:t>Overview of SDC and MSC code rates</w:t>
      </w:r>
      <w:bookmarkEnd w:id="354"/>
      <w:bookmarkEnd w:id="355"/>
      <w:bookmarkEnd w:id="356"/>
      <w:bookmarkEnd w:id="357"/>
      <w:bookmarkEnd w:id="358"/>
      <w:bookmarkEnd w:id="359"/>
    </w:p>
    <w:p w:rsidR="00F31DD9" w:rsidRPr="00B618E5" w:rsidRDefault="0003656D" w:rsidP="0003656D">
      <w:pPr>
        <w:rPr>
          <w:lang w:val="en-GB"/>
        </w:rPr>
      </w:pPr>
      <w:r w:rsidRPr="00B618E5">
        <w:rPr>
          <w:lang w:val="en-GB"/>
        </w:rPr>
        <w:t>ETSI-DRM</w:t>
      </w:r>
      <w:r w:rsidR="005D7566" w:rsidRPr="00B618E5">
        <w:rPr>
          <w:lang w:val="en-GB"/>
        </w:rPr>
        <w:t> </w:t>
      </w:r>
      <w:r w:rsidRPr="00B618E5">
        <w:rPr>
          <w:lang w:val="en-GB"/>
        </w:rPr>
        <w:t>[1]</w:t>
      </w:r>
      <w:r w:rsidR="00F31DD9" w:rsidRPr="00B618E5">
        <w:rPr>
          <w:lang w:val="en-GB"/>
        </w:rPr>
        <w:t xml:space="preserve"> defines the SDC code rates summarized in Table 21 and the </w:t>
      </w:r>
      <w:r w:rsidR="00F31DD9" w:rsidRPr="00B618E5">
        <w:rPr>
          <w:lang w:val="en-GB" w:eastAsia="de-DE"/>
        </w:rPr>
        <w:t xml:space="preserve">MSC modes </w:t>
      </w:r>
      <w:r w:rsidR="00F31DD9" w:rsidRPr="00B618E5">
        <w:rPr>
          <w:lang w:val="en-GB"/>
        </w:rPr>
        <w:t xml:space="preserve">with code rates </w:t>
      </w:r>
      <w:r w:rsidR="00F31DD9" w:rsidRPr="00B618E5">
        <w:rPr>
          <w:i/>
          <w:iCs/>
          <w:lang w:val="en-GB"/>
        </w:rPr>
        <w:t>R</w:t>
      </w:r>
      <w:r w:rsidR="0044655D" w:rsidRPr="00B618E5">
        <w:rPr>
          <w:lang w:val="en-GB"/>
        </w:rPr>
        <w:t xml:space="preserve"> given in Table 22.</w:t>
      </w:r>
    </w:p>
    <w:p w:rsidR="00F31DD9" w:rsidRPr="00B618E5" w:rsidRDefault="00CE665B" w:rsidP="00F31DD9">
      <w:pPr>
        <w:pStyle w:val="TableNo"/>
        <w:rPr>
          <w:lang w:val="en-GB"/>
        </w:rPr>
      </w:pPr>
      <w:bookmarkStart w:id="360" w:name="_Ref270599006"/>
      <w:bookmarkStart w:id="361" w:name="_Ref239243896"/>
      <w:r w:rsidRPr="00B618E5">
        <w:rPr>
          <w:lang w:val="en-GB"/>
        </w:rPr>
        <w:t>TABLE</w:t>
      </w:r>
      <w:r w:rsidR="00F31DD9" w:rsidRPr="00B618E5">
        <w:rPr>
          <w:lang w:val="en-GB"/>
        </w:rPr>
        <w:t> </w:t>
      </w:r>
      <w:r w:rsidR="00F31DD9" w:rsidRPr="00B618E5">
        <w:rPr>
          <w:noProof/>
          <w:lang w:val="en-GB"/>
        </w:rPr>
        <w:t>21</w:t>
      </w:r>
      <w:bookmarkEnd w:id="360"/>
    </w:p>
    <w:p w:rsidR="00F31DD9" w:rsidRPr="00B618E5" w:rsidRDefault="00F31DD9" w:rsidP="00F31DD9">
      <w:pPr>
        <w:pStyle w:val="Tabletitle"/>
        <w:rPr>
          <w:lang w:val="en-GB"/>
        </w:rPr>
      </w:pPr>
      <w:r w:rsidRPr="00B618E5">
        <w:rPr>
          <w:lang w:val="en-GB"/>
        </w:rPr>
        <w:t>SDC code rates</w:t>
      </w:r>
      <w:bookmarkEnd w:id="361"/>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435"/>
        <w:gridCol w:w="1435"/>
        <w:gridCol w:w="1435"/>
        <w:gridCol w:w="1435"/>
      </w:tblGrid>
      <w:tr w:rsidR="00F31DD9" w:rsidRPr="00B618E5" w:rsidTr="00CE665B">
        <w:trPr>
          <w:jc w:val="center"/>
        </w:trPr>
        <w:tc>
          <w:tcPr>
            <w:tcW w:w="2870" w:type="dxa"/>
            <w:gridSpan w:val="2"/>
          </w:tcPr>
          <w:p w:rsidR="00F31DD9" w:rsidRPr="00B618E5" w:rsidRDefault="00F31DD9" w:rsidP="00F31DD9">
            <w:pPr>
              <w:pStyle w:val="Tablehead"/>
              <w:rPr>
                <w:lang w:val="en-GB"/>
              </w:rPr>
            </w:pPr>
            <w:r w:rsidRPr="00B618E5">
              <w:rPr>
                <w:lang w:val="en-GB"/>
              </w:rPr>
              <w:t xml:space="preserve">MSC-mode 11 </w:t>
            </w:r>
            <w:r w:rsidR="008C15F9" w:rsidRPr="00B618E5">
              <w:rPr>
                <w:lang w:val="en-GB"/>
              </w:rPr>
              <w:br/>
            </w:r>
            <w:r w:rsidRPr="00B618E5">
              <w:rPr>
                <w:lang w:val="en-GB"/>
              </w:rPr>
              <w:t>(4-QAM)</w:t>
            </w:r>
          </w:p>
        </w:tc>
        <w:tc>
          <w:tcPr>
            <w:tcW w:w="2870" w:type="dxa"/>
            <w:gridSpan w:val="2"/>
          </w:tcPr>
          <w:p w:rsidR="00F31DD9" w:rsidRPr="00B618E5" w:rsidRDefault="00F31DD9" w:rsidP="00F31DD9">
            <w:pPr>
              <w:pStyle w:val="Tablehead"/>
              <w:rPr>
                <w:lang w:val="en-GB"/>
              </w:rPr>
            </w:pPr>
            <w:r w:rsidRPr="00B618E5">
              <w:rPr>
                <w:lang w:val="en-GB"/>
              </w:rPr>
              <w:t xml:space="preserve">MSC-mode 00 </w:t>
            </w:r>
            <w:r w:rsidR="008C15F9" w:rsidRPr="00B618E5">
              <w:rPr>
                <w:lang w:val="en-GB"/>
              </w:rPr>
              <w:br/>
            </w:r>
            <w:r w:rsidRPr="00B618E5">
              <w:rPr>
                <w:lang w:val="en-GB"/>
              </w:rPr>
              <w:t>(16-QAM)</w:t>
            </w:r>
          </w:p>
        </w:tc>
      </w:tr>
      <w:tr w:rsidR="00F31DD9" w:rsidRPr="00B618E5" w:rsidTr="00CE665B">
        <w:trPr>
          <w:jc w:val="center"/>
        </w:trPr>
        <w:tc>
          <w:tcPr>
            <w:tcW w:w="1435" w:type="dxa"/>
          </w:tcPr>
          <w:p w:rsidR="00F31DD9" w:rsidRPr="00B618E5" w:rsidRDefault="00F31DD9" w:rsidP="00F31DD9">
            <w:pPr>
              <w:pStyle w:val="Tablehead"/>
              <w:rPr>
                <w:lang w:val="en-GB"/>
              </w:rPr>
            </w:pPr>
            <w:r w:rsidRPr="00B618E5">
              <w:rPr>
                <w:lang w:val="en-GB"/>
              </w:rPr>
              <w:t>SDC-mode</w:t>
            </w:r>
          </w:p>
        </w:tc>
        <w:tc>
          <w:tcPr>
            <w:tcW w:w="1435" w:type="dxa"/>
          </w:tcPr>
          <w:p w:rsidR="00F31DD9" w:rsidRPr="00B618E5" w:rsidRDefault="00F31DD9" w:rsidP="00F31DD9">
            <w:pPr>
              <w:pStyle w:val="Tablehead"/>
              <w:rPr>
                <w:lang w:val="en-GB"/>
              </w:rPr>
            </w:pPr>
            <w:r w:rsidRPr="00B618E5">
              <w:rPr>
                <w:lang w:val="en-GB"/>
              </w:rPr>
              <w:t xml:space="preserve">Code rate </w:t>
            </w:r>
            <w:r w:rsidRPr="00B618E5">
              <w:rPr>
                <w:i/>
                <w:iCs/>
                <w:lang w:val="en-GB"/>
              </w:rPr>
              <w:t>R</w:t>
            </w:r>
          </w:p>
        </w:tc>
        <w:tc>
          <w:tcPr>
            <w:tcW w:w="1435" w:type="dxa"/>
          </w:tcPr>
          <w:p w:rsidR="00F31DD9" w:rsidRPr="00B618E5" w:rsidRDefault="00F31DD9" w:rsidP="00F31DD9">
            <w:pPr>
              <w:pStyle w:val="Tablehead"/>
              <w:rPr>
                <w:lang w:val="en-GB"/>
              </w:rPr>
            </w:pPr>
            <w:r w:rsidRPr="00B618E5">
              <w:rPr>
                <w:lang w:val="en-GB"/>
              </w:rPr>
              <w:t>SDC-mode</w:t>
            </w:r>
          </w:p>
        </w:tc>
        <w:tc>
          <w:tcPr>
            <w:tcW w:w="1435" w:type="dxa"/>
          </w:tcPr>
          <w:p w:rsidR="00F31DD9" w:rsidRPr="00B618E5" w:rsidRDefault="00F31DD9" w:rsidP="00F31DD9">
            <w:pPr>
              <w:pStyle w:val="Tablehead"/>
              <w:rPr>
                <w:lang w:val="en-GB"/>
              </w:rPr>
            </w:pPr>
            <w:r w:rsidRPr="00B618E5">
              <w:rPr>
                <w:lang w:val="en-GB"/>
              </w:rPr>
              <w:t xml:space="preserve">Code rate </w:t>
            </w:r>
            <w:r w:rsidRPr="00B618E5">
              <w:rPr>
                <w:i/>
                <w:iCs/>
                <w:lang w:val="en-GB"/>
              </w:rPr>
              <w:t>R</w:t>
            </w:r>
          </w:p>
        </w:tc>
      </w:tr>
      <w:tr w:rsidR="00F31DD9" w:rsidRPr="00B618E5" w:rsidTr="00CE665B">
        <w:trPr>
          <w:jc w:val="center"/>
        </w:trPr>
        <w:tc>
          <w:tcPr>
            <w:tcW w:w="1435" w:type="dxa"/>
          </w:tcPr>
          <w:p w:rsidR="00F31DD9" w:rsidRPr="00B618E5" w:rsidRDefault="00F31DD9" w:rsidP="00CE665B">
            <w:pPr>
              <w:pStyle w:val="Tabletext"/>
              <w:jc w:val="center"/>
              <w:rPr>
                <w:lang w:val="en-GB"/>
              </w:rPr>
            </w:pPr>
            <w:r w:rsidRPr="00B618E5">
              <w:rPr>
                <w:lang w:val="en-GB"/>
              </w:rPr>
              <w:t>0</w:t>
            </w:r>
          </w:p>
        </w:tc>
        <w:tc>
          <w:tcPr>
            <w:tcW w:w="1435" w:type="dxa"/>
          </w:tcPr>
          <w:p w:rsidR="00F31DD9" w:rsidRPr="00B618E5" w:rsidRDefault="00F31DD9" w:rsidP="00CE665B">
            <w:pPr>
              <w:pStyle w:val="Tabletext"/>
              <w:jc w:val="center"/>
              <w:rPr>
                <w:lang w:val="en-GB"/>
              </w:rPr>
            </w:pPr>
            <w:r w:rsidRPr="00B618E5">
              <w:rPr>
                <w:lang w:val="en-GB"/>
              </w:rPr>
              <w:t>0.5</w:t>
            </w:r>
          </w:p>
        </w:tc>
        <w:tc>
          <w:tcPr>
            <w:tcW w:w="1435" w:type="dxa"/>
          </w:tcPr>
          <w:p w:rsidR="00F31DD9" w:rsidRPr="00B618E5" w:rsidRDefault="00F31DD9" w:rsidP="00CE665B">
            <w:pPr>
              <w:pStyle w:val="Tabletext"/>
              <w:jc w:val="center"/>
              <w:rPr>
                <w:lang w:val="en-GB"/>
              </w:rPr>
            </w:pPr>
            <w:r w:rsidRPr="00B618E5">
              <w:rPr>
                <w:lang w:val="en-GB"/>
              </w:rPr>
              <w:t>0</w:t>
            </w:r>
          </w:p>
        </w:tc>
        <w:tc>
          <w:tcPr>
            <w:tcW w:w="1435" w:type="dxa"/>
          </w:tcPr>
          <w:p w:rsidR="00F31DD9" w:rsidRPr="00B618E5" w:rsidRDefault="00F31DD9" w:rsidP="00CE665B">
            <w:pPr>
              <w:pStyle w:val="Tabletext"/>
              <w:jc w:val="center"/>
              <w:rPr>
                <w:lang w:val="en-GB"/>
              </w:rPr>
            </w:pPr>
            <w:r w:rsidRPr="00B618E5">
              <w:rPr>
                <w:lang w:val="en-GB"/>
              </w:rPr>
              <w:t>0.5</w:t>
            </w:r>
          </w:p>
        </w:tc>
      </w:tr>
      <w:tr w:rsidR="00F31DD9" w:rsidRPr="00B618E5" w:rsidTr="00CE665B">
        <w:trPr>
          <w:jc w:val="center"/>
        </w:trPr>
        <w:tc>
          <w:tcPr>
            <w:tcW w:w="1435" w:type="dxa"/>
          </w:tcPr>
          <w:p w:rsidR="00F31DD9" w:rsidRPr="00B618E5" w:rsidRDefault="00F31DD9" w:rsidP="00CE665B">
            <w:pPr>
              <w:pStyle w:val="Tabletext"/>
              <w:jc w:val="center"/>
              <w:rPr>
                <w:lang w:val="en-GB"/>
              </w:rPr>
            </w:pPr>
            <w:r w:rsidRPr="00B618E5">
              <w:rPr>
                <w:lang w:val="en-GB"/>
              </w:rPr>
              <w:t>1</w:t>
            </w:r>
          </w:p>
        </w:tc>
        <w:tc>
          <w:tcPr>
            <w:tcW w:w="1435" w:type="dxa"/>
          </w:tcPr>
          <w:p w:rsidR="00F31DD9" w:rsidRPr="00B618E5" w:rsidRDefault="00F31DD9" w:rsidP="00CE665B">
            <w:pPr>
              <w:pStyle w:val="Tabletext"/>
              <w:jc w:val="center"/>
              <w:rPr>
                <w:lang w:val="en-GB"/>
              </w:rPr>
            </w:pPr>
            <w:r w:rsidRPr="00B618E5">
              <w:rPr>
                <w:lang w:val="en-GB"/>
              </w:rPr>
              <w:t>0.25</w:t>
            </w:r>
          </w:p>
        </w:tc>
        <w:tc>
          <w:tcPr>
            <w:tcW w:w="1435" w:type="dxa"/>
          </w:tcPr>
          <w:p w:rsidR="00F31DD9" w:rsidRPr="00B618E5" w:rsidRDefault="00F31DD9" w:rsidP="00CE665B">
            <w:pPr>
              <w:pStyle w:val="Tabletext"/>
              <w:jc w:val="center"/>
              <w:rPr>
                <w:lang w:val="en-GB"/>
              </w:rPr>
            </w:pPr>
            <w:r w:rsidRPr="00B618E5">
              <w:rPr>
                <w:lang w:val="en-GB"/>
              </w:rPr>
              <w:t>1</w:t>
            </w:r>
          </w:p>
        </w:tc>
        <w:tc>
          <w:tcPr>
            <w:tcW w:w="1435" w:type="dxa"/>
          </w:tcPr>
          <w:p w:rsidR="00F31DD9" w:rsidRPr="00B618E5" w:rsidRDefault="00F31DD9" w:rsidP="00CE665B">
            <w:pPr>
              <w:pStyle w:val="Tabletext"/>
              <w:jc w:val="center"/>
              <w:rPr>
                <w:lang w:val="en-GB"/>
              </w:rPr>
            </w:pPr>
            <w:r w:rsidRPr="00B618E5">
              <w:rPr>
                <w:lang w:val="en-GB"/>
              </w:rPr>
              <w:t>0.25</w:t>
            </w:r>
          </w:p>
        </w:tc>
      </w:tr>
    </w:tbl>
    <w:p w:rsidR="00CE665B" w:rsidRPr="00B618E5" w:rsidRDefault="00CE665B" w:rsidP="00CE665B">
      <w:pPr>
        <w:pStyle w:val="Tablefin"/>
      </w:pPr>
      <w:bookmarkStart w:id="362" w:name="_Ref270598959"/>
    </w:p>
    <w:p w:rsidR="00F31DD9" w:rsidRPr="00B618E5" w:rsidRDefault="00CE665B" w:rsidP="00F31DD9">
      <w:pPr>
        <w:pStyle w:val="TableNo"/>
        <w:rPr>
          <w:lang w:val="en-GB"/>
        </w:rPr>
      </w:pPr>
      <w:r w:rsidRPr="00B618E5">
        <w:rPr>
          <w:lang w:val="en-GB"/>
        </w:rPr>
        <w:t>TABLE</w:t>
      </w:r>
      <w:r w:rsidR="00F31DD9" w:rsidRPr="00B618E5">
        <w:rPr>
          <w:lang w:val="en-GB"/>
        </w:rPr>
        <w:t> </w:t>
      </w:r>
      <w:r w:rsidR="00F31DD9" w:rsidRPr="00B618E5">
        <w:rPr>
          <w:noProof/>
          <w:lang w:val="en-GB"/>
        </w:rPr>
        <w:t>22</w:t>
      </w:r>
      <w:bookmarkEnd w:id="362"/>
    </w:p>
    <w:p w:rsidR="00F31DD9" w:rsidRPr="00B618E5" w:rsidRDefault="00F31DD9" w:rsidP="00F31DD9">
      <w:pPr>
        <w:pStyle w:val="Tabletitle"/>
        <w:rPr>
          <w:lang w:val="en-GB"/>
        </w:rPr>
      </w:pPr>
      <w:r w:rsidRPr="00B618E5">
        <w:rPr>
          <w:lang w:val="en-GB"/>
        </w:rPr>
        <w:t>MSC code rates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676"/>
        <w:gridCol w:w="1197"/>
        <w:gridCol w:w="1201"/>
        <w:gridCol w:w="841"/>
        <w:gridCol w:w="849"/>
        <w:gridCol w:w="850"/>
        <w:gridCol w:w="852"/>
      </w:tblGrid>
      <w:tr w:rsidR="00CE665B" w:rsidRPr="00B618E5" w:rsidTr="005D7566">
        <w:trPr>
          <w:jc w:val="center"/>
        </w:trPr>
        <w:tc>
          <w:tcPr>
            <w:tcW w:w="0" w:type="auto"/>
            <w:vMerge w:val="restart"/>
            <w:vAlign w:val="center"/>
          </w:tcPr>
          <w:p w:rsidR="00CE665B" w:rsidRPr="00B618E5" w:rsidRDefault="00CE665B" w:rsidP="005D7566">
            <w:pPr>
              <w:pStyle w:val="Tablehead"/>
              <w:rPr>
                <w:lang w:val="en-GB"/>
              </w:rPr>
            </w:pPr>
            <w:r w:rsidRPr="00B618E5">
              <w:rPr>
                <w:lang w:val="en-GB"/>
              </w:rPr>
              <w:t>Protection level</w:t>
            </w:r>
          </w:p>
        </w:tc>
        <w:tc>
          <w:tcPr>
            <w:tcW w:w="0" w:type="auto"/>
            <w:gridSpan w:val="2"/>
          </w:tcPr>
          <w:p w:rsidR="00CE665B" w:rsidRPr="00B618E5" w:rsidRDefault="00CE665B" w:rsidP="00D82595">
            <w:pPr>
              <w:pStyle w:val="Tablehead"/>
              <w:rPr>
                <w:lang w:val="en-GB"/>
              </w:rPr>
            </w:pPr>
            <w:r w:rsidRPr="00B618E5">
              <w:rPr>
                <w:lang w:val="en-GB"/>
              </w:rPr>
              <w:t xml:space="preserve">Code rate R for </w:t>
            </w:r>
            <w:r w:rsidRPr="00B618E5">
              <w:rPr>
                <w:lang w:val="en-GB"/>
              </w:rPr>
              <w:br/>
              <w:t>MSC mode 11: 4-QAM</w:t>
            </w:r>
          </w:p>
        </w:tc>
        <w:tc>
          <w:tcPr>
            <w:tcW w:w="3392" w:type="dxa"/>
            <w:gridSpan w:val="4"/>
          </w:tcPr>
          <w:p w:rsidR="00CE665B" w:rsidRPr="00B618E5" w:rsidRDefault="00CE665B" w:rsidP="00D82595">
            <w:pPr>
              <w:pStyle w:val="Tablehead"/>
              <w:rPr>
                <w:lang w:val="en-GB"/>
              </w:rPr>
            </w:pPr>
            <w:r w:rsidRPr="00B618E5">
              <w:rPr>
                <w:lang w:val="en-GB"/>
              </w:rPr>
              <w:t xml:space="preserve">Code rate R combinations for </w:t>
            </w:r>
            <w:r w:rsidRPr="00B618E5">
              <w:rPr>
                <w:lang w:val="en-GB"/>
              </w:rPr>
              <w:br/>
              <w:t>MSC mode 00: 16-QAM</w:t>
            </w:r>
          </w:p>
        </w:tc>
      </w:tr>
      <w:tr w:rsidR="00CE665B" w:rsidRPr="00B618E5" w:rsidTr="00CE665B">
        <w:trPr>
          <w:jc w:val="center"/>
        </w:trPr>
        <w:tc>
          <w:tcPr>
            <w:tcW w:w="0" w:type="auto"/>
            <w:vMerge/>
          </w:tcPr>
          <w:p w:rsidR="00CE665B" w:rsidRPr="00B618E5" w:rsidRDefault="00CE665B" w:rsidP="00810883">
            <w:pPr>
              <w:pStyle w:val="Tabletext"/>
              <w:rPr>
                <w:lang w:val="en-GB"/>
              </w:rPr>
            </w:pPr>
          </w:p>
        </w:tc>
        <w:tc>
          <w:tcPr>
            <w:tcW w:w="1197" w:type="dxa"/>
          </w:tcPr>
          <w:p w:rsidR="00CE665B" w:rsidRPr="00B618E5" w:rsidRDefault="00CE665B" w:rsidP="00CE665B">
            <w:pPr>
              <w:pStyle w:val="Tablehead"/>
              <w:rPr>
                <w:lang w:val="en-GB"/>
              </w:rPr>
            </w:pPr>
            <w:r w:rsidRPr="00B618E5">
              <w:rPr>
                <w:i/>
                <w:iCs/>
                <w:lang w:val="en-GB"/>
              </w:rPr>
              <w:t>R</w:t>
            </w:r>
            <w:r w:rsidRPr="00B618E5">
              <w:rPr>
                <w:i/>
                <w:iCs/>
                <w:vertAlign w:val="subscript"/>
                <w:lang w:val="en-GB"/>
              </w:rPr>
              <w:t>all</w:t>
            </w:r>
          </w:p>
        </w:tc>
        <w:tc>
          <w:tcPr>
            <w:tcW w:w="1201" w:type="dxa"/>
          </w:tcPr>
          <w:p w:rsidR="00CE665B" w:rsidRPr="00B618E5" w:rsidRDefault="00CE665B" w:rsidP="00CE665B">
            <w:pPr>
              <w:pStyle w:val="Tablehead"/>
              <w:rPr>
                <w:lang w:val="en-GB"/>
              </w:rPr>
            </w:pPr>
            <w:r w:rsidRPr="00B618E5">
              <w:rPr>
                <w:i/>
                <w:iCs/>
                <w:lang w:val="en-GB"/>
              </w:rPr>
              <w:t>R</w:t>
            </w:r>
            <w:r w:rsidRPr="00B618E5">
              <w:rPr>
                <w:vertAlign w:val="subscript"/>
                <w:lang w:val="en-GB"/>
              </w:rPr>
              <w:t>0</w:t>
            </w:r>
          </w:p>
        </w:tc>
        <w:tc>
          <w:tcPr>
            <w:tcW w:w="841" w:type="dxa"/>
          </w:tcPr>
          <w:p w:rsidR="00CE665B" w:rsidRPr="00B618E5" w:rsidRDefault="00CE665B" w:rsidP="00CE665B">
            <w:pPr>
              <w:pStyle w:val="Tablehead"/>
              <w:rPr>
                <w:i/>
                <w:iCs/>
                <w:lang w:val="en-GB"/>
              </w:rPr>
            </w:pPr>
            <w:r w:rsidRPr="00B618E5">
              <w:rPr>
                <w:i/>
                <w:iCs/>
                <w:lang w:val="en-GB"/>
              </w:rPr>
              <w:t>R</w:t>
            </w:r>
            <w:r w:rsidRPr="00B618E5">
              <w:rPr>
                <w:i/>
                <w:iCs/>
                <w:vertAlign w:val="subscript"/>
                <w:lang w:val="en-GB"/>
              </w:rPr>
              <w:t>all</w:t>
            </w:r>
          </w:p>
        </w:tc>
        <w:tc>
          <w:tcPr>
            <w:tcW w:w="849" w:type="dxa"/>
          </w:tcPr>
          <w:p w:rsidR="00CE665B" w:rsidRPr="00B618E5" w:rsidRDefault="00CE665B" w:rsidP="00CE665B">
            <w:pPr>
              <w:pStyle w:val="Tablehead"/>
              <w:rPr>
                <w:lang w:val="en-GB"/>
              </w:rPr>
            </w:pPr>
            <w:r w:rsidRPr="00B618E5">
              <w:rPr>
                <w:i/>
                <w:iCs/>
                <w:lang w:val="en-GB"/>
              </w:rPr>
              <w:t>R</w:t>
            </w:r>
            <w:r w:rsidRPr="00B618E5">
              <w:rPr>
                <w:vertAlign w:val="subscript"/>
                <w:lang w:val="en-GB"/>
              </w:rPr>
              <w:t>0</w:t>
            </w:r>
          </w:p>
        </w:tc>
        <w:tc>
          <w:tcPr>
            <w:tcW w:w="850" w:type="dxa"/>
          </w:tcPr>
          <w:p w:rsidR="00CE665B" w:rsidRPr="00B618E5" w:rsidRDefault="00CE665B" w:rsidP="00CE665B">
            <w:pPr>
              <w:pStyle w:val="Tablehead"/>
              <w:rPr>
                <w:lang w:val="en-GB"/>
              </w:rPr>
            </w:pPr>
            <w:r w:rsidRPr="00B618E5">
              <w:rPr>
                <w:i/>
                <w:iCs/>
                <w:lang w:val="en-GB"/>
              </w:rPr>
              <w:t>R</w:t>
            </w:r>
            <w:r w:rsidRPr="00B618E5">
              <w:rPr>
                <w:vertAlign w:val="subscript"/>
                <w:lang w:val="en-GB"/>
              </w:rPr>
              <w:t>1</w:t>
            </w:r>
          </w:p>
        </w:tc>
        <w:tc>
          <w:tcPr>
            <w:tcW w:w="852" w:type="dxa"/>
          </w:tcPr>
          <w:p w:rsidR="00CE665B" w:rsidRPr="00B618E5" w:rsidRDefault="00CE665B" w:rsidP="00CE665B">
            <w:pPr>
              <w:pStyle w:val="Tablehead"/>
              <w:rPr>
                <w:i/>
                <w:iCs/>
                <w:lang w:val="en-GB"/>
              </w:rPr>
            </w:pPr>
            <w:r w:rsidRPr="00B618E5">
              <w:rPr>
                <w:i/>
                <w:iCs/>
                <w:lang w:val="en-GB"/>
              </w:rPr>
              <w:t>RY</w:t>
            </w:r>
            <w:r w:rsidRPr="00B618E5">
              <w:rPr>
                <w:i/>
                <w:iCs/>
                <w:vertAlign w:val="subscript"/>
                <w:lang w:val="en-GB"/>
              </w:rPr>
              <w:t>lcm</w:t>
            </w:r>
          </w:p>
        </w:tc>
      </w:tr>
      <w:tr w:rsidR="00F31DD9" w:rsidRPr="00B618E5" w:rsidTr="00CE665B">
        <w:trPr>
          <w:jc w:val="center"/>
        </w:trPr>
        <w:tc>
          <w:tcPr>
            <w:tcW w:w="0" w:type="auto"/>
          </w:tcPr>
          <w:p w:rsidR="00F31DD9" w:rsidRPr="00B618E5" w:rsidRDefault="00F31DD9" w:rsidP="00CE665B">
            <w:pPr>
              <w:pStyle w:val="Tabletext"/>
              <w:jc w:val="center"/>
              <w:rPr>
                <w:bCs/>
                <w:lang w:val="en-GB"/>
              </w:rPr>
            </w:pPr>
            <w:r w:rsidRPr="00B618E5">
              <w:rPr>
                <w:bCs/>
                <w:lang w:val="en-GB"/>
              </w:rPr>
              <w:t>0</w:t>
            </w:r>
          </w:p>
        </w:tc>
        <w:tc>
          <w:tcPr>
            <w:tcW w:w="1197" w:type="dxa"/>
          </w:tcPr>
          <w:p w:rsidR="00F31DD9" w:rsidRPr="00B618E5" w:rsidRDefault="00F31DD9" w:rsidP="00CE665B">
            <w:pPr>
              <w:pStyle w:val="Tabletext"/>
              <w:jc w:val="center"/>
              <w:rPr>
                <w:bCs/>
                <w:lang w:val="en-GB"/>
              </w:rPr>
            </w:pPr>
            <w:r w:rsidRPr="00B618E5">
              <w:rPr>
                <w:bCs/>
                <w:lang w:val="en-GB"/>
              </w:rPr>
              <w:t>0.25</w:t>
            </w:r>
          </w:p>
        </w:tc>
        <w:tc>
          <w:tcPr>
            <w:tcW w:w="1201" w:type="dxa"/>
          </w:tcPr>
          <w:p w:rsidR="00F31DD9" w:rsidRPr="00B618E5" w:rsidRDefault="00F31DD9" w:rsidP="00CE665B">
            <w:pPr>
              <w:pStyle w:val="Tabletext"/>
              <w:jc w:val="center"/>
              <w:rPr>
                <w:lang w:val="en-GB"/>
              </w:rPr>
            </w:pPr>
            <w:r w:rsidRPr="00B618E5">
              <w:rPr>
                <w:lang w:val="en-GB"/>
              </w:rPr>
              <w:t>1/4</w:t>
            </w:r>
          </w:p>
        </w:tc>
        <w:tc>
          <w:tcPr>
            <w:tcW w:w="841" w:type="dxa"/>
          </w:tcPr>
          <w:p w:rsidR="00F31DD9" w:rsidRPr="00B618E5" w:rsidRDefault="00F31DD9" w:rsidP="00CE665B">
            <w:pPr>
              <w:pStyle w:val="Tabletext"/>
              <w:jc w:val="center"/>
              <w:rPr>
                <w:bCs/>
                <w:lang w:val="en-GB"/>
              </w:rPr>
            </w:pPr>
            <w:r w:rsidRPr="00B618E5">
              <w:rPr>
                <w:bCs/>
                <w:lang w:val="en-GB"/>
              </w:rPr>
              <w:t>0.33</w:t>
            </w:r>
          </w:p>
        </w:tc>
        <w:tc>
          <w:tcPr>
            <w:tcW w:w="849" w:type="dxa"/>
          </w:tcPr>
          <w:p w:rsidR="00F31DD9" w:rsidRPr="00B618E5" w:rsidRDefault="00F31DD9" w:rsidP="00CE665B">
            <w:pPr>
              <w:pStyle w:val="Tabletext"/>
              <w:jc w:val="center"/>
              <w:rPr>
                <w:lang w:val="en-GB"/>
              </w:rPr>
            </w:pPr>
            <w:r w:rsidRPr="00B618E5">
              <w:rPr>
                <w:lang w:val="en-GB"/>
              </w:rPr>
              <w:t>1/6</w:t>
            </w:r>
          </w:p>
        </w:tc>
        <w:tc>
          <w:tcPr>
            <w:tcW w:w="850" w:type="dxa"/>
          </w:tcPr>
          <w:p w:rsidR="00F31DD9" w:rsidRPr="00B618E5" w:rsidRDefault="00F31DD9" w:rsidP="00CE665B">
            <w:pPr>
              <w:pStyle w:val="Tabletext"/>
              <w:jc w:val="center"/>
              <w:rPr>
                <w:lang w:val="en-GB"/>
              </w:rPr>
            </w:pPr>
            <w:r w:rsidRPr="00B618E5">
              <w:rPr>
                <w:lang w:val="en-GB"/>
              </w:rPr>
              <w:t>1/2</w:t>
            </w:r>
          </w:p>
        </w:tc>
        <w:tc>
          <w:tcPr>
            <w:tcW w:w="852" w:type="dxa"/>
          </w:tcPr>
          <w:p w:rsidR="00F31DD9" w:rsidRPr="00B618E5" w:rsidRDefault="00F31DD9" w:rsidP="00CE665B">
            <w:pPr>
              <w:pStyle w:val="Tabletext"/>
              <w:jc w:val="center"/>
              <w:rPr>
                <w:lang w:val="en-GB"/>
              </w:rPr>
            </w:pPr>
            <w:r w:rsidRPr="00B618E5">
              <w:rPr>
                <w:lang w:val="en-GB"/>
              </w:rPr>
              <w:t>6</w:t>
            </w:r>
          </w:p>
        </w:tc>
      </w:tr>
      <w:tr w:rsidR="00F31DD9" w:rsidRPr="00B618E5" w:rsidTr="00CE665B">
        <w:trPr>
          <w:jc w:val="center"/>
        </w:trPr>
        <w:tc>
          <w:tcPr>
            <w:tcW w:w="0" w:type="auto"/>
          </w:tcPr>
          <w:p w:rsidR="00F31DD9" w:rsidRPr="00B618E5" w:rsidRDefault="00F31DD9" w:rsidP="00CE665B">
            <w:pPr>
              <w:pStyle w:val="Tabletext"/>
              <w:jc w:val="center"/>
              <w:rPr>
                <w:bCs/>
                <w:lang w:val="en-GB"/>
              </w:rPr>
            </w:pPr>
            <w:r w:rsidRPr="00B618E5">
              <w:rPr>
                <w:bCs/>
                <w:lang w:val="en-GB"/>
              </w:rPr>
              <w:t>1</w:t>
            </w:r>
          </w:p>
        </w:tc>
        <w:tc>
          <w:tcPr>
            <w:tcW w:w="1197" w:type="dxa"/>
          </w:tcPr>
          <w:p w:rsidR="00F31DD9" w:rsidRPr="00B618E5" w:rsidRDefault="00F31DD9" w:rsidP="00CE665B">
            <w:pPr>
              <w:pStyle w:val="Tabletext"/>
              <w:jc w:val="center"/>
              <w:rPr>
                <w:bCs/>
                <w:lang w:val="en-GB"/>
              </w:rPr>
            </w:pPr>
            <w:r w:rsidRPr="00B618E5">
              <w:rPr>
                <w:bCs/>
                <w:lang w:val="en-GB"/>
              </w:rPr>
              <w:t>0.33</w:t>
            </w:r>
          </w:p>
        </w:tc>
        <w:tc>
          <w:tcPr>
            <w:tcW w:w="1201" w:type="dxa"/>
          </w:tcPr>
          <w:p w:rsidR="00F31DD9" w:rsidRPr="00B618E5" w:rsidRDefault="00F31DD9" w:rsidP="00CE665B">
            <w:pPr>
              <w:pStyle w:val="Tabletext"/>
              <w:jc w:val="center"/>
              <w:rPr>
                <w:lang w:val="en-GB"/>
              </w:rPr>
            </w:pPr>
            <w:r w:rsidRPr="00B618E5">
              <w:rPr>
                <w:lang w:val="en-GB"/>
              </w:rPr>
              <w:t>1/3</w:t>
            </w:r>
          </w:p>
        </w:tc>
        <w:tc>
          <w:tcPr>
            <w:tcW w:w="841" w:type="dxa"/>
          </w:tcPr>
          <w:p w:rsidR="00F31DD9" w:rsidRPr="00B618E5" w:rsidRDefault="00F31DD9" w:rsidP="00CE665B">
            <w:pPr>
              <w:pStyle w:val="Tabletext"/>
              <w:jc w:val="center"/>
              <w:rPr>
                <w:bCs/>
                <w:lang w:val="en-GB"/>
              </w:rPr>
            </w:pPr>
            <w:r w:rsidRPr="00B618E5">
              <w:rPr>
                <w:bCs/>
                <w:lang w:val="en-GB"/>
              </w:rPr>
              <w:t>0.41</w:t>
            </w:r>
          </w:p>
        </w:tc>
        <w:tc>
          <w:tcPr>
            <w:tcW w:w="849" w:type="dxa"/>
          </w:tcPr>
          <w:p w:rsidR="00F31DD9" w:rsidRPr="00B618E5" w:rsidRDefault="00F31DD9" w:rsidP="00CE665B">
            <w:pPr>
              <w:pStyle w:val="Tabletext"/>
              <w:jc w:val="center"/>
              <w:rPr>
                <w:lang w:val="en-GB"/>
              </w:rPr>
            </w:pPr>
            <w:r w:rsidRPr="00B618E5">
              <w:rPr>
                <w:lang w:val="en-GB"/>
              </w:rPr>
              <w:t>1/4</w:t>
            </w:r>
          </w:p>
        </w:tc>
        <w:tc>
          <w:tcPr>
            <w:tcW w:w="850" w:type="dxa"/>
          </w:tcPr>
          <w:p w:rsidR="00F31DD9" w:rsidRPr="00B618E5" w:rsidRDefault="00F31DD9" w:rsidP="00CE665B">
            <w:pPr>
              <w:pStyle w:val="Tabletext"/>
              <w:jc w:val="center"/>
              <w:rPr>
                <w:lang w:val="en-GB"/>
              </w:rPr>
            </w:pPr>
            <w:r w:rsidRPr="00B618E5">
              <w:rPr>
                <w:lang w:val="en-GB"/>
              </w:rPr>
              <w:t>4/7</w:t>
            </w:r>
          </w:p>
        </w:tc>
        <w:tc>
          <w:tcPr>
            <w:tcW w:w="852" w:type="dxa"/>
          </w:tcPr>
          <w:p w:rsidR="00F31DD9" w:rsidRPr="00B618E5" w:rsidRDefault="00F31DD9" w:rsidP="00CE665B">
            <w:pPr>
              <w:pStyle w:val="Tabletext"/>
              <w:jc w:val="center"/>
              <w:rPr>
                <w:lang w:val="en-GB"/>
              </w:rPr>
            </w:pPr>
            <w:r w:rsidRPr="00B618E5">
              <w:rPr>
                <w:lang w:val="en-GB"/>
              </w:rPr>
              <w:t>28</w:t>
            </w:r>
          </w:p>
        </w:tc>
      </w:tr>
      <w:tr w:rsidR="00F31DD9" w:rsidRPr="00B618E5" w:rsidTr="00CE665B">
        <w:trPr>
          <w:jc w:val="center"/>
        </w:trPr>
        <w:tc>
          <w:tcPr>
            <w:tcW w:w="0" w:type="auto"/>
          </w:tcPr>
          <w:p w:rsidR="00F31DD9" w:rsidRPr="00B618E5" w:rsidRDefault="00F31DD9" w:rsidP="00CE665B">
            <w:pPr>
              <w:pStyle w:val="Tabletext"/>
              <w:jc w:val="center"/>
              <w:rPr>
                <w:bCs/>
                <w:lang w:val="en-GB"/>
              </w:rPr>
            </w:pPr>
            <w:r w:rsidRPr="00B618E5">
              <w:rPr>
                <w:bCs/>
                <w:lang w:val="en-GB"/>
              </w:rPr>
              <w:t>2</w:t>
            </w:r>
          </w:p>
        </w:tc>
        <w:tc>
          <w:tcPr>
            <w:tcW w:w="1197" w:type="dxa"/>
          </w:tcPr>
          <w:p w:rsidR="00F31DD9" w:rsidRPr="00B618E5" w:rsidRDefault="00F31DD9" w:rsidP="00CE665B">
            <w:pPr>
              <w:pStyle w:val="Tabletext"/>
              <w:jc w:val="center"/>
              <w:rPr>
                <w:bCs/>
                <w:lang w:val="en-GB"/>
              </w:rPr>
            </w:pPr>
            <w:r w:rsidRPr="00B618E5">
              <w:rPr>
                <w:bCs/>
                <w:lang w:val="en-GB"/>
              </w:rPr>
              <w:t>0.4</w:t>
            </w:r>
          </w:p>
        </w:tc>
        <w:tc>
          <w:tcPr>
            <w:tcW w:w="1201" w:type="dxa"/>
          </w:tcPr>
          <w:p w:rsidR="00F31DD9" w:rsidRPr="00B618E5" w:rsidRDefault="00F31DD9" w:rsidP="00CE665B">
            <w:pPr>
              <w:pStyle w:val="Tabletext"/>
              <w:jc w:val="center"/>
              <w:rPr>
                <w:lang w:val="en-GB"/>
              </w:rPr>
            </w:pPr>
            <w:r w:rsidRPr="00B618E5">
              <w:rPr>
                <w:lang w:val="en-GB"/>
              </w:rPr>
              <w:t>2/5</w:t>
            </w:r>
          </w:p>
        </w:tc>
        <w:tc>
          <w:tcPr>
            <w:tcW w:w="841" w:type="dxa"/>
          </w:tcPr>
          <w:p w:rsidR="00F31DD9" w:rsidRPr="00B618E5" w:rsidRDefault="00F31DD9" w:rsidP="00CE665B">
            <w:pPr>
              <w:pStyle w:val="Tabletext"/>
              <w:jc w:val="center"/>
              <w:rPr>
                <w:bCs/>
                <w:lang w:val="en-GB"/>
              </w:rPr>
            </w:pPr>
            <w:r w:rsidRPr="00B618E5">
              <w:rPr>
                <w:bCs/>
                <w:lang w:val="en-GB"/>
              </w:rPr>
              <w:t>0.5</w:t>
            </w:r>
          </w:p>
        </w:tc>
        <w:tc>
          <w:tcPr>
            <w:tcW w:w="849" w:type="dxa"/>
          </w:tcPr>
          <w:p w:rsidR="00F31DD9" w:rsidRPr="00B618E5" w:rsidRDefault="00F31DD9" w:rsidP="00CE665B">
            <w:pPr>
              <w:pStyle w:val="Tabletext"/>
              <w:jc w:val="center"/>
              <w:rPr>
                <w:lang w:val="en-GB"/>
              </w:rPr>
            </w:pPr>
            <w:r w:rsidRPr="00B618E5">
              <w:rPr>
                <w:lang w:val="en-GB"/>
              </w:rPr>
              <w:t>1/3</w:t>
            </w:r>
          </w:p>
        </w:tc>
        <w:tc>
          <w:tcPr>
            <w:tcW w:w="850" w:type="dxa"/>
          </w:tcPr>
          <w:p w:rsidR="00F31DD9" w:rsidRPr="00B618E5" w:rsidRDefault="00F31DD9" w:rsidP="00CE665B">
            <w:pPr>
              <w:pStyle w:val="Tabletext"/>
              <w:jc w:val="center"/>
              <w:rPr>
                <w:lang w:val="en-GB"/>
              </w:rPr>
            </w:pPr>
            <w:r w:rsidRPr="00B618E5">
              <w:rPr>
                <w:lang w:val="en-GB"/>
              </w:rPr>
              <w:t>2/3</w:t>
            </w:r>
          </w:p>
        </w:tc>
        <w:tc>
          <w:tcPr>
            <w:tcW w:w="852" w:type="dxa"/>
          </w:tcPr>
          <w:p w:rsidR="00F31DD9" w:rsidRPr="00B618E5" w:rsidRDefault="00F31DD9" w:rsidP="00CE665B">
            <w:pPr>
              <w:pStyle w:val="Tabletext"/>
              <w:jc w:val="center"/>
              <w:rPr>
                <w:lang w:val="en-GB"/>
              </w:rPr>
            </w:pPr>
            <w:r w:rsidRPr="00B618E5">
              <w:rPr>
                <w:lang w:val="en-GB"/>
              </w:rPr>
              <w:t>3</w:t>
            </w:r>
          </w:p>
        </w:tc>
      </w:tr>
      <w:tr w:rsidR="00F31DD9" w:rsidRPr="00B618E5" w:rsidTr="00CE665B">
        <w:trPr>
          <w:jc w:val="center"/>
        </w:trPr>
        <w:tc>
          <w:tcPr>
            <w:tcW w:w="0" w:type="auto"/>
          </w:tcPr>
          <w:p w:rsidR="00F31DD9" w:rsidRPr="00B618E5" w:rsidRDefault="00F31DD9" w:rsidP="00CE665B">
            <w:pPr>
              <w:pStyle w:val="Tabletext"/>
              <w:jc w:val="center"/>
              <w:rPr>
                <w:bCs/>
                <w:lang w:val="en-GB"/>
              </w:rPr>
            </w:pPr>
            <w:r w:rsidRPr="00B618E5">
              <w:rPr>
                <w:bCs/>
                <w:lang w:val="en-GB"/>
              </w:rPr>
              <w:t>3</w:t>
            </w:r>
          </w:p>
        </w:tc>
        <w:tc>
          <w:tcPr>
            <w:tcW w:w="1197" w:type="dxa"/>
          </w:tcPr>
          <w:p w:rsidR="00F31DD9" w:rsidRPr="00B618E5" w:rsidRDefault="00F31DD9" w:rsidP="00CE665B">
            <w:pPr>
              <w:pStyle w:val="Tabletext"/>
              <w:jc w:val="center"/>
              <w:rPr>
                <w:bCs/>
                <w:lang w:val="en-GB"/>
              </w:rPr>
            </w:pPr>
            <w:r w:rsidRPr="00B618E5">
              <w:rPr>
                <w:bCs/>
                <w:lang w:val="en-GB"/>
              </w:rPr>
              <w:t>0.5</w:t>
            </w:r>
          </w:p>
        </w:tc>
        <w:tc>
          <w:tcPr>
            <w:tcW w:w="1201" w:type="dxa"/>
          </w:tcPr>
          <w:p w:rsidR="00F31DD9" w:rsidRPr="00B618E5" w:rsidRDefault="00F31DD9" w:rsidP="00CE665B">
            <w:pPr>
              <w:pStyle w:val="Tabletext"/>
              <w:jc w:val="center"/>
              <w:rPr>
                <w:lang w:val="en-GB"/>
              </w:rPr>
            </w:pPr>
            <w:r w:rsidRPr="00B618E5">
              <w:rPr>
                <w:lang w:val="en-GB"/>
              </w:rPr>
              <w:t>1/2</w:t>
            </w:r>
          </w:p>
        </w:tc>
        <w:tc>
          <w:tcPr>
            <w:tcW w:w="841" w:type="dxa"/>
          </w:tcPr>
          <w:p w:rsidR="00F31DD9" w:rsidRPr="00B618E5" w:rsidRDefault="00F31DD9" w:rsidP="00CE665B">
            <w:pPr>
              <w:pStyle w:val="Tabletext"/>
              <w:jc w:val="center"/>
              <w:rPr>
                <w:bCs/>
                <w:lang w:val="en-GB"/>
              </w:rPr>
            </w:pPr>
            <w:r w:rsidRPr="00B618E5">
              <w:rPr>
                <w:bCs/>
                <w:lang w:val="en-GB"/>
              </w:rPr>
              <w:t>0.62</w:t>
            </w:r>
          </w:p>
        </w:tc>
        <w:tc>
          <w:tcPr>
            <w:tcW w:w="849" w:type="dxa"/>
          </w:tcPr>
          <w:p w:rsidR="00F31DD9" w:rsidRPr="00B618E5" w:rsidRDefault="00F31DD9" w:rsidP="00CE665B">
            <w:pPr>
              <w:pStyle w:val="Tabletext"/>
              <w:jc w:val="center"/>
              <w:rPr>
                <w:lang w:val="en-GB"/>
              </w:rPr>
            </w:pPr>
            <w:r w:rsidRPr="00B618E5">
              <w:rPr>
                <w:lang w:val="en-GB"/>
              </w:rPr>
              <w:t>1/2</w:t>
            </w:r>
          </w:p>
        </w:tc>
        <w:tc>
          <w:tcPr>
            <w:tcW w:w="850" w:type="dxa"/>
          </w:tcPr>
          <w:p w:rsidR="00F31DD9" w:rsidRPr="00B618E5" w:rsidRDefault="00F31DD9" w:rsidP="00CE665B">
            <w:pPr>
              <w:pStyle w:val="Tabletext"/>
              <w:jc w:val="center"/>
              <w:rPr>
                <w:lang w:val="en-GB"/>
              </w:rPr>
            </w:pPr>
            <w:r w:rsidRPr="00B618E5">
              <w:rPr>
                <w:lang w:val="en-GB"/>
              </w:rPr>
              <w:t>3/4</w:t>
            </w:r>
          </w:p>
        </w:tc>
        <w:tc>
          <w:tcPr>
            <w:tcW w:w="852" w:type="dxa"/>
          </w:tcPr>
          <w:p w:rsidR="00F31DD9" w:rsidRPr="00B618E5" w:rsidRDefault="00F31DD9" w:rsidP="00CE665B">
            <w:pPr>
              <w:pStyle w:val="Tabletext"/>
              <w:jc w:val="center"/>
              <w:rPr>
                <w:lang w:val="en-GB"/>
              </w:rPr>
            </w:pPr>
            <w:r w:rsidRPr="00B618E5">
              <w:rPr>
                <w:lang w:val="en-GB"/>
              </w:rPr>
              <w:t>4</w:t>
            </w:r>
          </w:p>
        </w:tc>
      </w:tr>
    </w:tbl>
    <w:p w:rsidR="00F31DD9" w:rsidRPr="00B618E5" w:rsidRDefault="00F31DD9" w:rsidP="00CE665B">
      <w:pPr>
        <w:pStyle w:val="Tablefin"/>
        <w:rPr>
          <w:lang w:eastAsia="de-DE"/>
        </w:rPr>
      </w:pPr>
    </w:p>
    <w:p w:rsidR="00F31DD9" w:rsidRPr="00B618E5" w:rsidRDefault="00F31DD9" w:rsidP="00F31DD9">
      <w:pPr>
        <w:rPr>
          <w:lang w:val="en-GB" w:eastAsia="de-DE"/>
        </w:rPr>
      </w:pPr>
      <w:r w:rsidRPr="00B618E5">
        <w:rPr>
          <w:lang w:val="en-GB" w:eastAsia="de-DE"/>
        </w:rPr>
        <w:t>The net bit rate of the MSC varies from 37 kbit/s to 186 kbit/s depending of the used parameter set.</w:t>
      </w:r>
    </w:p>
    <w:p w:rsidR="00F31DD9" w:rsidRPr="00B618E5" w:rsidRDefault="00F31DD9" w:rsidP="00F31DD9">
      <w:pPr>
        <w:pStyle w:val="Heading3"/>
        <w:rPr>
          <w:lang w:val="en-GB"/>
        </w:rPr>
      </w:pPr>
      <w:bookmarkStart w:id="363" w:name="_Toc293603702"/>
      <w:bookmarkStart w:id="364" w:name="_Toc293603816"/>
      <w:bookmarkStart w:id="365" w:name="_Toc300665014"/>
      <w:bookmarkStart w:id="366" w:name="_Toc300666604"/>
      <w:bookmarkStart w:id="367" w:name="_Toc301429293"/>
      <w:bookmarkStart w:id="368" w:name="_Toc302049586"/>
      <w:bookmarkStart w:id="369" w:name="_Ref265740424"/>
      <w:bookmarkStart w:id="370" w:name="_Ref248566949"/>
      <w:r w:rsidRPr="00B618E5">
        <w:rPr>
          <w:lang w:val="en-GB"/>
        </w:rPr>
        <w:t>4.1.2</w:t>
      </w:r>
      <w:r w:rsidRPr="00B618E5">
        <w:rPr>
          <w:lang w:val="en-GB"/>
        </w:rPr>
        <w:tab/>
        <w:t>SDC and MSC code rates for calculations</w:t>
      </w:r>
      <w:bookmarkEnd w:id="363"/>
      <w:bookmarkEnd w:id="364"/>
      <w:bookmarkEnd w:id="365"/>
      <w:bookmarkEnd w:id="366"/>
      <w:bookmarkEnd w:id="367"/>
      <w:bookmarkEnd w:id="368"/>
    </w:p>
    <w:p w:rsidR="00F31DD9" w:rsidRPr="00B618E5" w:rsidRDefault="00F31DD9" w:rsidP="00810883">
      <w:pPr>
        <w:rPr>
          <w:lang w:val="en-GB"/>
        </w:rPr>
      </w:pPr>
      <w:r w:rsidRPr="00B618E5">
        <w:rPr>
          <w:lang w:val="en-GB"/>
        </w:rPr>
        <w:t xml:space="preserve">Several of the derived parameters depend on the characteristic of the transmitted DRM signal. To limit the amount of tests two typical parameters sets were chosen as basic sets, see Table 23: </w:t>
      </w:r>
    </w:p>
    <w:p w:rsidR="00F31DD9" w:rsidRPr="00B618E5" w:rsidRDefault="00CE665B" w:rsidP="00F31DD9">
      <w:pPr>
        <w:pStyle w:val="enumlev1"/>
        <w:rPr>
          <w:lang w:val="en-GB"/>
        </w:rPr>
      </w:pPr>
      <w:r w:rsidRPr="00B618E5">
        <w:rPr>
          <w:bCs/>
          <w:lang w:val="en-GB"/>
        </w:rPr>
        <w:t>–</w:t>
      </w:r>
      <w:r w:rsidR="00F31DD9" w:rsidRPr="00B618E5">
        <w:rPr>
          <w:b/>
          <w:lang w:val="en-GB"/>
        </w:rPr>
        <w:tab/>
        <w:t>DRM with 4-QAM</w:t>
      </w:r>
      <w:r w:rsidR="00F31DD9" w:rsidRPr="00B618E5">
        <w:rPr>
          <w:lang w:val="en-GB"/>
        </w:rPr>
        <w:t xml:space="preserve"> as a high protected signal with a lower data rate which is suited for a robust audio signal with a low data rate data service.</w:t>
      </w:r>
    </w:p>
    <w:p w:rsidR="00F31DD9" w:rsidRPr="00B618E5" w:rsidRDefault="00CE665B" w:rsidP="00F31DD9">
      <w:pPr>
        <w:pStyle w:val="enumlev1"/>
        <w:rPr>
          <w:lang w:val="en-GB"/>
        </w:rPr>
      </w:pPr>
      <w:bookmarkStart w:id="371" w:name="_Toc252209291"/>
      <w:bookmarkStart w:id="372" w:name="_Toc266429978"/>
      <w:r w:rsidRPr="00B618E5">
        <w:rPr>
          <w:bCs/>
          <w:lang w:val="en-GB"/>
        </w:rPr>
        <w:t>–</w:t>
      </w:r>
      <w:r w:rsidR="00F31DD9" w:rsidRPr="00B618E5">
        <w:rPr>
          <w:b/>
          <w:lang w:val="en-GB"/>
        </w:rPr>
        <w:tab/>
        <w:t>DRM with 16-QAM</w:t>
      </w:r>
      <w:r w:rsidR="00F31DD9" w:rsidRPr="00B618E5">
        <w:rPr>
          <w:lang w:val="en-GB"/>
        </w:rPr>
        <w:t xml:space="preserve"> as a low protected signal</w:t>
      </w:r>
      <w:bookmarkEnd w:id="371"/>
      <w:bookmarkEnd w:id="372"/>
      <w:r w:rsidR="00F31DD9" w:rsidRPr="00B618E5">
        <w:rPr>
          <w:lang w:val="en-GB"/>
        </w:rPr>
        <w:t xml:space="preserve"> with a high data rate which is suited for several audio signals or for an audio signal with a high data rate data service.</w:t>
      </w:r>
    </w:p>
    <w:p w:rsidR="00F31DD9" w:rsidRPr="00B618E5" w:rsidRDefault="00CE665B" w:rsidP="00CE665B">
      <w:pPr>
        <w:pStyle w:val="TableNo"/>
        <w:keepLines/>
        <w:rPr>
          <w:lang w:val="en-GB"/>
        </w:rPr>
      </w:pPr>
      <w:bookmarkStart w:id="373" w:name="_Ref270599027"/>
      <w:bookmarkStart w:id="374" w:name="_Ref248566953"/>
      <w:bookmarkEnd w:id="369"/>
      <w:r w:rsidRPr="00B618E5">
        <w:rPr>
          <w:lang w:val="en-GB"/>
        </w:rPr>
        <w:lastRenderedPageBreak/>
        <w:t>TABLE</w:t>
      </w:r>
      <w:r w:rsidR="00F31DD9" w:rsidRPr="00B618E5">
        <w:rPr>
          <w:lang w:val="en-GB"/>
        </w:rPr>
        <w:t> </w:t>
      </w:r>
      <w:r w:rsidR="00F31DD9" w:rsidRPr="00B618E5">
        <w:rPr>
          <w:noProof/>
          <w:lang w:val="en-GB"/>
        </w:rPr>
        <w:t>23</w:t>
      </w:r>
      <w:bookmarkEnd w:id="373"/>
    </w:p>
    <w:p w:rsidR="00F31DD9" w:rsidRPr="00B618E5" w:rsidRDefault="00F31DD9" w:rsidP="00CE665B">
      <w:pPr>
        <w:pStyle w:val="Tabletitle"/>
        <w:keepLines/>
        <w:rPr>
          <w:lang w:val="en-GB"/>
        </w:rPr>
      </w:pPr>
      <w:r w:rsidRPr="00B618E5">
        <w:rPr>
          <w:lang w:val="en-GB"/>
        </w:rPr>
        <w:t xml:space="preserve">MSC code rates </w:t>
      </w:r>
      <w:bookmarkEnd w:id="370"/>
      <w:bookmarkEnd w:id="374"/>
      <w:r w:rsidRPr="00B618E5">
        <w:rPr>
          <w:lang w:val="en-GB"/>
        </w:rPr>
        <w:t>for calculations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199"/>
        <w:gridCol w:w="1701"/>
        <w:gridCol w:w="1842"/>
      </w:tblGrid>
      <w:tr w:rsidR="00F31DD9" w:rsidRPr="00B618E5" w:rsidTr="00AF36BE">
        <w:trPr>
          <w:jc w:val="center"/>
        </w:trPr>
        <w:tc>
          <w:tcPr>
            <w:tcW w:w="2199" w:type="dxa"/>
          </w:tcPr>
          <w:p w:rsidR="00F31DD9" w:rsidRPr="00B618E5" w:rsidRDefault="00F31DD9" w:rsidP="00CE665B">
            <w:pPr>
              <w:pStyle w:val="Tabletext"/>
              <w:keepNext/>
              <w:keepLines/>
              <w:jc w:val="left"/>
              <w:rPr>
                <w:lang w:val="en-GB"/>
              </w:rPr>
            </w:pPr>
            <w:r w:rsidRPr="00B618E5">
              <w:rPr>
                <w:lang w:val="en-GB"/>
              </w:rPr>
              <w:t>MSC mode</w:t>
            </w:r>
          </w:p>
        </w:tc>
        <w:tc>
          <w:tcPr>
            <w:tcW w:w="1701" w:type="dxa"/>
          </w:tcPr>
          <w:p w:rsidR="00F31DD9" w:rsidRPr="00B618E5" w:rsidRDefault="00F31DD9" w:rsidP="00CE665B">
            <w:pPr>
              <w:pStyle w:val="Tabletext"/>
              <w:keepNext/>
              <w:keepLines/>
              <w:jc w:val="center"/>
              <w:rPr>
                <w:bCs/>
                <w:lang w:val="en-GB"/>
              </w:rPr>
            </w:pPr>
            <w:r w:rsidRPr="00B618E5">
              <w:rPr>
                <w:bCs/>
                <w:lang w:val="en-GB"/>
              </w:rPr>
              <w:t>11-4-QAM</w:t>
            </w:r>
          </w:p>
        </w:tc>
        <w:tc>
          <w:tcPr>
            <w:tcW w:w="1842" w:type="dxa"/>
          </w:tcPr>
          <w:p w:rsidR="00F31DD9" w:rsidRPr="00B618E5" w:rsidRDefault="00F31DD9" w:rsidP="00CE665B">
            <w:pPr>
              <w:pStyle w:val="Tabletext"/>
              <w:keepNext/>
              <w:keepLines/>
              <w:jc w:val="center"/>
              <w:rPr>
                <w:bCs/>
                <w:lang w:val="en-GB"/>
              </w:rPr>
            </w:pPr>
            <w:r w:rsidRPr="00B618E5">
              <w:rPr>
                <w:bCs/>
                <w:lang w:val="en-GB"/>
              </w:rPr>
              <w:t>00-16-QAM</w:t>
            </w:r>
          </w:p>
        </w:tc>
      </w:tr>
      <w:tr w:rsidR="00F31DD9" w:rsidRPr="00B618E5" w:rsidTr="00AF36BE">
        <w:trPr>
          <w:jc w:val="center"/>
        </w:trPr>
        <w:tc>
          <w:tcPr>
            <w:tcW w:w="2199" w:type="dxa"/>
          </w:tcPr>
          <w:p w:rsidR="00F31DD9" w:rsidRPr="00B618E5" w:rsidRDefault="00F31DD9" w:rsidP="00CE665B">
            <w:pPr>
              <w:pStyle w:val="Tabletext"/>
              <w:keepNext/>
              <w:keepLines/>
              <w:jc w:val="left"/>
              <w:rPr>
                <w:lang w:val="en-GB"/>
              </w:rPr>
            </w:pPr>
            <w:r w:rsidRPr="00B618E5">
              <w:rPr>
                <w:lang w:val="en-GB"/>
              </w:rPr>
              <w:t>MSC protection level</w:t>
            </w:r>
          </w:p>
        </w:tc>
        <w:tc>
          <w:tcPr>
            <w:tcW w:w="1701" w:type="dxa"/>
          </w:tcPr>
          <w:p w:rsidR="00F31DD9" w:rsidRPr="00B618E5" w:rsidRDefault="00F31DD9" w:rsidP="00CE665B">
            <w:pPr>
              <w:pStyle w:val="Tabletext"/>
              <w:keepNext/>
              <w:keepLines/>
              <w:jc w:val="center"/>
              <w:rPr>
                <w:lang w:val="en-GB"/>
              </w:rPr>
            </w:pPr>
            <w:r w:rsidRPr="00B618E5">
              <w:rPr>
                <w:lang w:val="en-GB"/>
              </w:rPr>
              <w:t>1</w:t>
            </w:r>
          </w:p>
        </w:tc>
        <w:tc>
          <w:tcPr>
            <w:tcW w:w="1842" w:type="dxa"/>
          </w:tcPr>
          <w:p w:rsidR="00F31DD9" w:rsidRPr="00B618E5" w:rsidRDefault="00F31DD9" w:rsidP="00CE665B">
            <w:pPr>
              <w:pStyle w:val="Tabletext"/>
              <w:keepNext/>
              <w:keepLines/>
              <w:jc w:val="center"/>
              <w:rPr>
                <w:lang w:val="en-GB"/>
              </w:rPr>
            </w:pPr>
            <w:r w:rsidRPr="00B618E5">
              <w:rPr>
                <w:lang w:val="en-GB"/>
              </w:rPr>
              <w:t>2</w:t>
            </w:r>
          </w:p>
        </w:tc>
      </w:tr>
      <w:tr w:rsidR="00F31DD9" w:rsidRPr="00B618E5" w:rsidTr="00AF36BE">
        <w:trPr>
          <w:jc w:val="center"/>
        </w:trPr>
        <w:tc>
          <w:tcPr>
            <w:tcW w:w="2199" w:type="dxa"/>
          </w:tcPr>
          <w:p w:rsidR="00F31DD9" w:rsidRPr="00B618E5" w:rsidRDefault="00F31DD9" w:rsidP="00CE665B">
            <w:pPr>
              <w:pStyle w:val="Tabletext"/>
              <w:keepNext/>
              <w:keepLines/>
              <w:jc w:val="left"/>
              <w:rPr>
                <w:lang w:val="en-GB"/>
              </w:rPr>
            </w:pPr>
            <w:r w:rsidRPr="00B618E5">
              <w:rPr>
                <w:lang w:val="en-GB"/>
              </w:rPr>
              <w:t>MSC code rate</w:t>
            </w:r>
            <w:r w:rsidRPr="00B618E5">
              <w:rPr>
                <w:i/>
                <w:iCs/>
                <w:lang w:val="en-GB"/>
              </w:rPr>
              <w:t xml:space="preserve"> R</w:t>
            </w:r>
          </w:p>
        </w:tc>
        <w:tc>
          <w:tcPr>
            <w:tcW w:w="1701" w:type="dxa"/>
          </w:tcPr>
          <w:p w:rsidR="00F31DD9" w:rsidRPr="00B618E5" w:rsidRDefault="00F31DD9" w:rsidP="00CE665B">
            <w:pPr>
              <w:pStyle w:val="Tabletext"/>
              <w:keepNext/>
              <w:keepLines/>
              <w:jc w:val="center"/>
              <w:rPr>
                <w:lang w:val="en-GB"/>
              </w:rPr>
            </w:pPr>
            <w:r w:rsidRPr="00B618E5">
              <w:rPr>
                <w:lang w:val="en-GB"/>
              </w:rPr>
              <w:t>1/3</w:t>
            </w:r>
          </w:p>
        </w:tc>
        <w:tc>
          <w:tcPr>
            <w:tcW w:w="1842" w:type="dxa"/>
          </w:tcPr>
          <w:p w:rsidR="00F31DD9" w:rsidRPr="00B618E5" w:rsidRDefault="00F31DD9" w:rsidP="00CE665B">
            <w:pPr>
              <w:pStyle w:val="Tabletext"/>
              <w:keepNext/>
              <w:keepLines/>
              <w:jc w:val="center"/>
              <w:rPr>
                <w:lang w:val="en-GB"/>
              </w:rPr>
            </w:pPr>
            <w:r w:rsidRPr="00B618E5">
              <w:rPr>
                <w:lang w:val="en-GB"/>
              </w:rPr>
              <w:t>1/2</w:t>
            </w:r>
          </w:p>
        </w:tc>
      </w:tr>
      <w:tr w:rsidR="00F31DD9" w:rsidRPr="00B618E5" w:rsidTr="00AF36BE">
        <w:trPr>
          <w:jc w:val="center"/>
        </w:trPr>
        <w:tc>
          <w:tcPr>
            <w:tcW w:w="2199" w:type="dxa"/>
          </w:tcPr>
          <w:p w:rsidR="00F31DD9" w:rsidRPr="00B618E5" w:rsidRDefault="00F31DD9" w:rsidP="00CE665B">
            <w:pPr>
              <w:pStyle w:val="Tabletext"/>
              <w:keepNext/>
              <w:keepLines/>
              <w:jc w:val="left"/>
              <w:rPr>
                <w:lang w:val="en-GB"/>
              </w:rPr>
            </w:pPr>
            <w:r w:rsidRPr="00B618E5">
              <w:rPr>
                <w:lang w:val="en-GB"/>
              </w:rPr>
              <w:t>SDC mode</w:t>
            </w:r>
          </w:p>
        </w:tc>
        <w:tc>
          <w:tcPr>
            <w:tcW w:w="1701" w:type="dxa"/>
          </w:tcPr>
          <w:p w:rsidR="00F31DD9" w:rsidRPr="00B618E5" w:rsidRDefault="00F31DD9" w:rsidP="00CE665B">
            <w:pPr>
              <w:pStyle w:val="Tabletext"/>
              <w:keepNext/>
              <w:keepLines/>
              <w:jc w:val="center"/>
              <w:rPr>
                <w:lang w:val="en-GB"/>
              </w:rPr>
            </w:pPr>
            <w:r w:rsidRPr="00B618E5">
              <w:rPr>
                <w:lang w:val="en-GB"/>
              </w:rPr>
              <w:t>1</w:t>
            </w:r>
          </w:p>
        </w:tc>
        <w:tc>
          <w:tcPr>
            <w:tcW w:w="1842" w:type="dxa"/>
          </w:tcPr>
          <w:p w:rsidR="00F31DD9" w:rsidRPr="00B618E5" w:rsidRDefault="00F31DD9" w:rsidP="00CE665B">
            <w:pPr>
              <w:pStyle w:val="Tabletext"/>
              <w:keepNext/>
              <w:keepLines/>
              <w:jc w:val="center"/>
              <w:rPr>
                <w:lang w:val="en-GB"/>
              </w:rPr>
            </w:pPr>
            <w:r w:rsidRPr="00B618E5">
              <w:rPr>
                <w:lang w:val="en-GB"/>
              </w:rPr>
              <w:t>1</w:t>
            </w:r>
          </w:p>
        </w:tc>
      </w:tr>
      <w:tr w:rsidR="00F31DD9" w:rsidRPr="00B618E5" w:rsidTr="00AF36BE">
        <w:trPr>
          <w:jc w:val="center"/>
        </w:trPr>
        <w:tc>
          <w:tcPr>
            <w:tcW w:w="2199" w:type="dxa"/>
          </w:tcPr>
          <w:p w:rsidR="00F31DD9" w:rsidRPr="00B618E5" w:rsidRDefault="00F31DD9" w:rsidP="00CE665B">
            <w:pPr>
              <w:pStyle w:val="Tabletext"/>
              <w:jc w:val="left"/>
              <w:rPr>
                <w:lang w:val="en-GB"/>
              </w:rPr>
            </w:pPr>
            <w:r w:rsidRPr="00B618E5">
              <w:rPr>
                <w:lang w:val="en-GB"/>
              </w:rPr>
              <w:t xml:space="preserve">SDC code rate </w:t>
            </w:r>
            <w:r w:rsidRPr="00B618E5">
              <w:rPr>
                <w:i/>
                <w:iCs/>
                <w:lang w:val="en-GB"/>
              </w:rPr>
              <w:t>R</w:t>
            </w:r>
          </w:p>
        </w:tc>
        <w:tc>
          <w:tcPr>
            <w:tcW w:w="1701" w:type="dxa"/>
          </w:tcPr>
          <w:p w:rsidR="00F31DD9" w:rsidRPr="00B618E5" w:rsidRDefault="00F31DD9" w:rsidP="00CE665B">
            <w:pPr>
              <w:pStyle w:val="Tabletext"/>
              <w:jc w:val="center"/>
              <w:rPr>
                <w:lang w:val="en-GB"/>
              </w:rPr>
            </w:pPr>
            <w:r w:rsidRPr="00B618E5">
              <w:rPr>
                <w:lang w:val="en-GB"/>
              </w:rPr>
              <w:t>0.25</w:t>
            </w:r>
          </w:p>
        </w:tc>
        <w:tc>
          <w:tcPr>
            <w:tcW w:w="1842" w:type="dxa"/>
          </w:tcPr>
          <w:p w:rsidR="00F31DD9" w:rsidRPr="00B618E5" w:rsidRDefault="00F31DD9" w:rsidP="00CE665B">
            <w:pPr>
              <w:pStyle w:val="Tabletext"/>
              <w:jc w:val="center"/>
              <w:rPr>
                <w:lang w:val="en-GB"/>
              </w:rPr>
            </w:pPr>
            <w:r w:rsidRPr="00B618E5">
              <w:rPr>
                <w:lang w:val="en-GB"/>
              </w:rPr>
              <w:t>0.25</w:t>
            </w:r>
          </w:p>
        </w:tc>
      </w:tr>
      <w:tr w:rsidR="00F31DD9" w:rsidRPr="00B618E5" w:rsidTr="00AF36BE">
        <w:trPr>
          <w:jc w:val="center"/>
        </w:trPr>
        <w:tc>
          <w:tcPr>
            <w:tcW w:w="2199" w:type="dxa"/>
          </w:tcPr>
          <w:p w:rsidR="00F31DD9" w:rsidRPr="00B618E5" w:rsidRDefault="00F31DD9" w:rsidP="00CE665B">
            <w:pPr>
              <w:pStyle w:val="Tabletext"/>
              <w:jc w:val="left"/>
              <w:rPr>
                <w:lang w:val="en-GB"/>
              </w:rPr>
            </w:pPr>
            <w:r w:rsidRPr="00B618E5">
              <w:rPr>
                <w:lang w:val="en-GB"/>
              </w:rPr>
              <w:t>Bit rate approx.</w:t>
            </w:r>
          </w:p>
        </w:tc>
        <w:tc>
          <w:tcPr>
            <w:tcW w:w="1701" w:type="dxa"/>
          </w:tcPr>
          <w:p w:rsidR="00F31DD9" w:rsidRPr="00B618E5" w:rsidRDefault="00F31DD9" w:rsidP="00CE665B">
            <w:pPr>
              <w:pStyle w:val="Tabletext"/>
              <w:jc w:val="center"/>
              <w:rPr>
                <w:lang w:val="en-GB"/>
              </w:rPr>
            </w:pPr>
            <w:r w:rsidRPr="00B618E5">
              <w:rPr>
                <w:lang w:val="en-GB"/>
              </w:rPr>
              <w:t>49.7 kbit/s</w:t>
            </w:r>
          </w:p>
        </w:tc>
        <w:tc>
          <w:tcPr>
            <w:tcW w:w="1842" w:type="dxa"/>
          </w:tcPr>
          <w:p w:rsidR="00F31DD9" w:rsidRPr="00B618E5" w:rsidRDefault="00F31DD9" w:rsidP="00CE665B">
            <w:pPr>
              <w:pStyle w:val="Tabletext"/>
              <w:jc w:val="center"/>
              <w:rPr>
                <w:lang w:val="en-GB"/>
              </w:rPr>
            </w:pPr>
            <w:r w:rsidRPr="00B618E5">
              <w:rPr>
                <w:lang w:val="en-GB"/>
              </w:rPr>
              <w:t>149.1 kbit/s</w:t>
            </w:r>
          </w:p>
        </w:tc>
      </w:tr>
    </w:tbl>
    <w:p w:rsidR="00F31DD9" w:rsidRPr="00B618E5" w:rsidRDefault="00F31DD9" w:rsidP="00CE665B">
      <w:pPr>
        <w:pStyle w:val="Tablefin"/>
      </w:pPr>
    </w:p>
    <w:p w:rsidR="00F31DD9" w:rsidRPr="00B618E5" w:rsidRDefault="00F31DD9" w:rsidP="00F31DD9">
      <w:pPr>
        <w:pStyle w:val="Heading2"/>
        <w:rPr>
          <w:lang w:val="en-GB"/>
        </w:rPr>
      </w:pPr>
      <w:bookmarkStart w:id="375" w:name="_Toc293603703"/>
      <w:bookmarkStart w:id="376" w:name="_Toc293603817"/>
      <w:bookmarkStart w:id="377" w:name="_Toc300665015"/>
      <w:bookmarkStart w:id="378" w:name="_Toc300665108"/>
      <w:bookmarkStart w:id="379" w:name="_Toc300665174"/>
      <w:bookmarkStart w:id="380" w:name="_Toc300666605"/>
      <w:bookmarkStart w:id="381" w:name="_Toc301429294"/>
      <w:bookmarkStart w:id="382" w:name="_Toc302049587"/>
      <w:bookmarkStart w:id="383" w:name="_Toc433026608"/>
      <w:r w:rsidRPr="00B618E5">
        <w:rPr>
          <w:lang w:val="en-GB"/>
        </w:rPr>
        <w:t>4.2</w:t>
      </w:r>
      <w:r w:rsidRPr="00B618E5">
        <w:rPr>
          <w:lang w:val="en-GB"/>
        </w:rPr>
        <w:tab/>
        <w:t>Propagation-related OFDM parameters</w:t>
      </w:r>
      <w:bookmarkEnd w:id="375"/>
      <w:bookmarkEnd w:id="376"/>
      <w:bookmarkEnd w:id="377"/>
      <w:bookmarkEnd w:id="378"/>
      <w:bookmarkEnd w:id="379"/>
      <w:bookmarkEnd w:id="380"/>
      <w:bookmarkEnd w:id="381"/>
      <w:bookmarkEnd w:id="382"/>
      <w:bookmarkEnd w:id="383"/>
    </w:p>
    <w:p w:rsidR="00F31DD9" w:rsidRPr="00B618E5" w:rsidRDefault="00F31DD9" w:rsidP="00F31DD9">
      <w:pPr>
        <w:rPr>
          <w:lang w:val="en-GB"/>
        </w:rPr>
      </w:pPr>
      <w:r w:rsidRPr="00B618E5">
        <w:rPr>
          <w:lang w:val="en-GB"/>
        </w:rPr>
        <w:t>The propagation-related OFDM parameters of DRM are given in Table 24.</w:t>
      </w:r>
    </w:p>
    <w:p w:rsidR="00F31DD9" w:rsidRPr="00B618E5" w:rsidRDefault="00CE665B" w:rsidP="00F31DD9">
      <w:pPr>
        <w:pStyle w:val="TableNo"/>
        <w:rPr>
          <w:lang w:val="en-GB"/>
        </w:rPr>
      </w:pPr>
      <w:bookmarkStart w:id="384" w:name="_Ref270599040"/>
      <w:r w:rsidRPr="00B618E5">
        <w:rPr>
          <w:lang w:val="en-GB"/>
        </w:rPr>
        <w:t>TABLE</w:t>
      </w:r>
      <w:r w:rsidR="00F31DD9" w:rsidRPr="00B618E5">
        <w:rPr>
          <w:lang w:val="en-GB"/>
        </w:rPr>
        <w:t> </w:t>
      </w:r>
      <w:r w:rsidR="00F31DD9" w:rsidRPr="00B618E5">
        <w:rPr>
          <w:noProof/>
          <w:lang w:val="en-GB"/>
        </w:rPr>
        <w:t>24</w:t>
      </w:r>
      <w:bookmarkEnd w:id="384"/>
    </w:p>
    <w:p w:rsidR="00F31DD9" w:rsidRPr="00B618E5" w:rsidRDefault="00F31DD9" w:rsidP="00F31DD9">
      <w:pPr>
        <w:pStyle w:val="Tabletitle"/>
        <w:rPr>
          <w:lang w:val="en-GB"/>
        </w:rPr>
      </w:pPr>
      <w:r w:rsidRPr="00B618E5">
        <w:rPr>
          <w:lang w:val="en-GB"/>
        </w:rPr>
        <w:t>OFDM parameters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609"/>
        <w:gridCol w:w="2092"/>
      </w:tblGrid>
      <w:tr w:rsidR="00F31DD9" w:rsidRPr="00B618E5" w:rsidTr="00AF36BE">
        <w:trPr>
          <w:jc w:val="center"/>
        </w:trPr>
        <w:tc>
          <w:tcPr>
            <w:tcW w:w="4609" w:type="dxa"/>
          </w:tcPr>
          <w:p w:rsidR="00F31DD9" w:rsidRPr="00B618E5" w:rsidRDefault="00F31DD9" w:rsidP="00CE665B">
            <w:pPr>
              <w:pStyle w:val="Tabletext"/>
              <w:jc w:val="left"/>
              <w:rPr>
                <w:lang w:val="en-GB"/>
              </w:rPr>
            </w:pPr>
            <w:r w:rsidRPr="00B618E5">
              <w:rPr>
                <w:lang w:val="en-GB"/>
              </w:rPr>
              <w:t xml:space="preserve">Elementary time period </w:t>
            </w:r>
            <w:r w:rsidRPr="00B618E5">
              <w:rPr>
                <w:i/>
                <w:iCs/>
                <w:lang w:val="en-GB"/>
              </w:rPr>
              <w:t>T</w:t>
            </w:r>
          </w:p>
        </w:tc>
        <w:tc>
          <w:tcPr>
            <w:tcW w:w="2092" w:type="dxa"/>
          </w:tcPr>
          <w:p w:rsidR="00F31DD9" w:rsidRPr="00B618E5" w:rsidRDefault="00F31DD9" w:rsidP="00CE665B">
            <w:pPr>
              <w:pStyle w:val="Tabletext"/>
              <w:jc w:val="center"/>
              <w:rPr>
                <w:lang w:val="en-GB"/>
              </w:rPr>
            </w:pPr>
            <w:r w:rsidRPr="00B618E5">
              <w:rPr>
                <w:lang w:val="en-GB"/>
              </w:rPr>
              <w:t>83 1/3 μs</w:t>
            </w:r>
          </w:p>
        </w:tc>
      </w:tr>
      <w:tr w:rsidR="00F31DD9" w:rsidRPr="00B618E5" w:rsidTr="00AF36BE">
        <w:trPr>
          <w:jc w:val="center"/>
        </w:trPr>
        <w:tc>
          <w:tcPr>
            <w:tcW w:w="4609" w:type="dxa"/>
          </w:tcPr>
          <w:p w:rsidR="00F31DD9" w:rsidRPr="00B618E5" w:rsidRDefault="00F31DD9" w:rsidP="00CE665B">
            <w:pPr>
              <w:pStyle w:val="Tabletext"/>
              <w:jc w:val="left"/>
              <w:rPr>
                <w:lang w:val="en-GB"/>
              </w:rPr>
            </w:pPr>
            <w:r w:rsidRPr="00B618E5">
              <w:rPr>
                <w:lang w:val="en-GB"/>
              </w:rPr>
              <w:t xml:space="preserve">Duration of useful (orthogonal) part </w:t>
            </w:r>
            <w:r w:rsidRPr="00B618E5">
              <w:rPr>
                <w:i/>
                <w:iCs/>
                <w:lang w:val="en-GB"/>
              </w:rPr>
              <w:t>T</w:t>
            </w:r>
            <w:r w:rsidRPr="00B618E5">
              <w:rPr>
                <w:i/>
                <w:iCs/>
                <w:vertAlign w:val="subscript"/>
                <w:lang w:val="en-GB"/>
              </w:rPr>
              <w:t>u</w:t>
            </w:r>
            <w:r w:rsidRPr="00B618E5">
              <w:rPr>
                <w:vertAlign w:val="subscript"/>
                <w:lang w:val="en-GB"/>
              </w:rPr>
              <w:t> </w:t>
            </w:r>
            <w:r w:rsidRPr="00B618E5">
              <w:rPr>
                <w:lang w:val="en-GB"/>
              </w:rPr>
              <w:t>= 27 · </w:t>
            </w:r>
            <w:r w:rsidRPr="00B618E5">
              <w:rPr>
                <w:i/>
                <w:iCs/>
                <w:lang w:val="en-GB"/>
              </w:rPr>
              <w:t>T</w:t>
            </w:r>
          </w:p>
        </w:tc>
        <w:tc>
          <w:tcPr>
            <w:tcW w:w="2092" w:type="dxa"/>
          </w:tcPr>
          <w:p w:rsidR="00F31DD9" w:rsidRPr="00B618E5" w:rsidRDefault="00F31DD9" w:rsidP="00CE665B">
            <w:pPr>
              <w:pStyle w:val="Tabletext"/>
              <w:jc w:val="center"/>
              <w:rPr>
                <w:lang w:val="en-GB"/>
              </w:rPr>
            </w:pPr>
            <w:r w:rsidRPr="00B618E5">
              <w:rPr>
                <w:lang w:val="en-GB"/>
              </w:rPr>
              <w:t>2.25 ms</w:t>
            </w:r>
          </w:p>
        </w:tc>
      </w:tr>
      <w:tr w:rsidR="00F31DD9" w:rsidRPr="00B618E5" w:rsidTr="00AF36BE">
        <w:trPr>
          <w:jc w:val="center"/>
        </w:trPr>
        <w:tc>
          <w:tcPr>
            <w:tcW w:w="4609" w:type="dxa"/>
          </w:tcPr>
          <w:p w:rsidR="00F31DD9" w:rsidRPr="00B618E5" w:rsidRDefault="00F31DD9" w:rsidP="00CE665B">
            <w:pPr>
              <w:pStyle w:val="Tabletext"/>
              <w:jc w:val="left"/>
              <w:rPr>
                <w:lang w:val="en-GB"/>
              </w:rPr>
            </w:pPr>
            <w:r w:rsidRPr="00B618E5">
              <w:rPr>
                <w:lang w:val="en-GB"/>
              </w:rPr>
              <w:t xml:space="preserve">Duration of guard interval </w:t>
            </w:r>
            <w:r w:rsidRPr="00B618E5">
              <w:rPr>
                <w:i/>
                <w:iCs/>
                <w:lang w:val="en-GB"/>
              </w:rPr>
              <w:t>T</w:t>
            </w:r>
            <w:r w:rsidRPr="00B618E5">
              <w:rPr>
                <w:i/>
                <w:iCs/>
                <w:vertAlign w:val="subscript"/>
                <w:lang w:val="en-GB"/>
              </w:rPr>
              <w:t>g</w:t>
            </w:r>
            <w:r w:rsidRPr="00B618E5">
              <w:rPr>
                <w:i/>
                <w:iCs/>
                <w:lang w:val="en-GB"/>
              </w:rPr>
              <w:t> </w:t>
            </w:r>
            <w:r w:rsidRPr="00B618E5">
              <w:rPr>
                <w:lang w:val="en-GB"/>
              </w:rPr>
              <w:t>= 3 · </w:t>
            </w:r>
            <w:r w:rsidRPr="00B618E5">
              <w:rPr>
                <w:i/>
                <w:iCs/>
                <w:lang w:val="en-GB"/>
              </w:rPr>
              <w:t>T</w:t>
            </w:r>
          </w:p>
        </w:tc>
        <w:tc>
          <w:tcPr>
            <w:tcW w:w="2092" w:type="dxa"/>
          </w:tcPr>
          <w:p w:rsidR="00F31DD9" w:rsidRPr="00B618E5" w:rsidRDefault="00F31DD9" w:rsidP="00CE665B">
            <w:pPr>
              <w:pStyle w:val="Tabletext"/>
              <w:jc w:val="center"/>
              <w:rPr>
                <w:lang w:val="en-GB"/>
              </w:rPr>
            </w:pPr>
            <w:r w:rsidRPr="00B618E5">
              <w:rPr>
                <w:lang w:val="en-GB"/>
              </w:rPr>
              <w:t>0.25 ms</w:t>
            </w:r>
          </w:p>
        </w:tc>
      </w:tr>
      <w:tr w:rsidR="00F31DD9" w:rsidRPr="00B618E5" w:rsidTr="00AF36BE">
        <w:trPr>
          <w:jc w:val="center"/>
        </w:trPr>
        <w:tc>
          <w:tcPr>
            <w:tcW w:w="4609" w:type="dxa"/>
          </w:tcPr>
          <w:p w:rsidR="00F31DD9" w:rsidRPr="00B618E5" w:rsidRDefault="00F31DD9" w:rsidP="00CE665B">
            <w:pPr>
              <w:pStyle w:val="Tabletext"/>
              <w:jc w:val="left"/>
              <w:rPr>
                <w:lang w:val="en-GB"/>
              </w:rPr>
            </w:pPr>
            <w:r w:rsidRPr="00B618E5">
              <w:rPr>
                <w:lang w:val="en-GB"/>
              </w:rPr>
              <w:t xml:space="preserve">Duration of symbol </w:t>
            </w:r>
            <w:r w:rsidRPr="00B618E5">
              <w:rPr>
                <w:i/>
                <w:iCs/>
                <w:lang w:val="en-GB"/>
              </w:rPr>
              <w:t>T</w:t>
            </w:r>
            <w:r w:rsidRPr="00B618E5">
              <w:rPr>
                <w:i/>
                <w:iCs/>
                <w:vertAlign w:val="subscript"/>
                <w:lang w:val="en-GB"/>
              </w:rPr>
              <w:t>s</w:t>
            </w:r>
            <w:r w:rsidRPr="00B618E5">
              <w:rPr>
                <w:i/>
                <w:iCs/>
                <w:lang w:val="en-GB"/>
              </w:rPr>
              <w:t> = T</w:t>
            </w:r>
            <w:r w:rsidRPr="00B618E5">
              <w:rPr>
                <w:i/>
                <w:iCs/>
                <w:vertAlign w:val="subscript"/>
                <w:lang w:val="en-GB"/>
              </w:rPr>
              <w:t>u</w:t>
            </w:r>
            <w:r w:rsidRPr="00B618E5">
              <w:rPr>
                <w:i/>
                <w:iCs/>
                <w:lang w:val="en-GB"/>
              </w:rPr>
              <w:t xml:space="preserve"> + T</w:t>
            </w:r>
            <w:r w:rsidRPr="00B618E5">
              <w:rPr>
                <w:i/>
                <w:iCs/>
                <w:vertAlign w:val="subscript"/>
                <w:lang w:val="en-GB"/>
              </w:rPr>
              <w:t>g</w:t>
            </w:r>
          </w:p>
        </w:tc>
        <w:tc>
          <w:tcPr>
            <w:tcW w:w="2092" w:type="dxa"/>
          </w:tcPr>
          <w:p w:rsidR="00F31DD9" w:rsidRPr="00B618E5" w:rsidRDefault="00F31DD9" w:rsidP="00CE665B">
            <w:pPr>
              <w:pStyle w:val="Tabletext"/>
              <w:jc w:val="center"/>
              <w:rPr>
                <w:lang w:val="en-GB"/>
              </w:rPr>
            </w:pPr>
            <w:r w:rsidRPr="00B618E5">
              <w:rPr>
                <w:lang w:val="en-GB"/>
              </w:rPr>
              <w:t>2.5 ms</w:t>
            </w:r>
          </w:p>
        </w:tc>
      </w:tr>
      <w:tr w:rsidR="00F31DD9" w:rsidRPr="00B618E5" w:rsidTr="00AF36BE">
        <w:trPr>
          <w:jc w:val="center"/>
        </w:trPr>
        <w:tc>
          <w:tcPr>
            <w:tcW w:w="4609" w:type="dxa"/>
          </w:tcPr>
          <w:p w:rsidR="00F31DD9" w:rsidRPr="00B618E5" w:rsidRDefault="00F31DD9" w:rsidP="00CE665B">
            <w:pPr>
              <w:pStyle w:val="Tabletext"/>
              <w:jc w:val="left"/>
              <w:rPr>
                <w:i/>
                <w:iCs/>
                <w:lang w:val="en-GB"/>
              </w:rPr>
            </w:pPr>
            <w:r w:rsidRPr="00B618E5">
              <w:rPr>
                <w:i/>
                <w:iCs/>
                <w:lang w:val="en-GB"/>
              </w:rPr>
              <w:t>T</w:t>
            </w:r>
            <w:r w:rsidRPr="00B618E5">
              <w:rPr>
                <w:i/>
                <w:iCs/>
                <w:vertAlign w:val="subscript"/>
                <w:lang w:val="en-GB"/>
              </w:rPr>
              <w:t>g</w:t>
            </w:r>
            <w:r w:rsidRPr="00B618E5">
              <w:rPr>
                <w:lang w:val="en-GB"/>
              </w:rPr>
              <w:t>/</w:t>
            </w:r>
            <w:r w:rsidRPr="00B618E5">
              <w:rPr>
                <w:i/>
                <w:iCs/>
                <w:lang w:val="en-GB"/>
              </w:rPr>
              <w:t>T</w:t>
            </w:r>
            <w:r w:rsidRPr="00B618E5">
              <w:rPr>
                <w:i/>
                <w:iCs/>
                <w:vertAlign w:val="subscript"/>
                <w:lang w:val="en-GB"/>
              </w:rPr>
              <w:t>u</w:t>
            </w:r>
          </w:p>
        </w:tc>
        <w:tc>
          <w:tcPr>
            <w:tcW w:w="2092" w:type="dxa"/>
          </w:tcPr>
          <w:p w:rsidR="00F31DD9" w:rsidRPr="00B618E5" w:rsidRDefault="00F31DD9" w:rsidP="00CE665B">
            <w:pPr>
              <w:pStyle w:val="Tabletext"/>
              <w:jc w:val="center"/>
              <w:rPr>
                <w:lang w:val="en-GB"/>
              </w:rPr>
            </w:pPr>
            <w:r w:rsidRPr="00B618E5">
              <w:rPr>
                <w:lang w:val="en-GB"/>
              </w:rPr>
              <w:t>1/9</w:t>
            </w:r>
          </w:p>
        </w:tc>
      </w:tr>
      <w:tr w:rsidR="00F31DD9" w:rsidRPr="00B618E5" w:rsidTr="00AF36BE">
        <w:trPr>
          <w:jc w:val="center"/>
        </w:trPr>
        <w:tc>
          <w:tcPr>
            <w:tcW w:w="4609" w:type="dxa"/>
          </w:tcPr>
          <w:p w:rsidR="00F31DD9" w:rsidRPr="00B618E5" w:rsidRDefault="00F31DD9" w:rsidP="00CE665B">
            <w:pPr>
              <w:pStyle w:val="Tabletext"/>
              <w:jc w:val="left"/>
              <w:rPr>
                <w:lang w:val="en-GB"/>
              </w:rPr>
            </w:pPr>
            <w:r w:rsidRPr="00B618E5">
              <w:rPr>
                <w:lang w:val="en-GB"/>
              </w:rPr>
              <w:t xml:space="preserve">Duration of transmission frame </w:t>
            </w:r>
            <w:r w:rsidRPr="00B618E5">
              <w:rPr>
                <w:i/>
                <w:iCs/>
                <w:lang w:val="en-GB"/>
              </w:rPr>
              <w:t>T</w:t>
            </w:r>
            <w:r w:rsidRPr="00B618E5">
              <w:rPr>
                <w:i/>
                <w:iCs/>
                <w:vertAlign w:val="subscript"/>
                <w:lang w:val="en-GB"/>
              </w:rPr>
              <w:t>f</w:t>
            </w:r>
          </w:p>
        </w:tc>
        <w:tc>
          <w:tcPr>
            <w:tcW w:w="2092" w:type="dxa"/>
          </w:tcPr>
          <w:p w:rsidR="00F31DD9" w:rsidRPr="00B618E5" w:rsidRDefault="00F31DD9" w:rsidP="00CE665B">
            <w:pPr>
              <w:pStyle w:val="Tabletext"/>
              <w:jc w:val="center"/>
              <w:rPr>
                <w:lang w:val="en-GB"/>
              </w:rPr>
            </w:pPr>
            <w:r w:rsidRPr="00B618E5">
              <w:rPr>
                <w:lang w:val="en-GB"/>
              </w:rPr>
              <w:t>100 ms</w:t>
            </w:r>
          </w:p>
        </w:tc>
      </w:tr>
      <w:tr w:rsidR="00F31DD9" w:rsidRPr="00B618E5" w:rsidTr="00AF36BE">
        <w:trPr>
          <w:jc w:val="center"/>
        </w:trPr>
        <w:tc>
          <w:tcPr>
            <w:tcW w:w="4609" w:type="dxa"/>
          </w:tcPr>
          <w:p w:rsidR="00F31DD9" w:rsidRPr="00B618E5" w:rsidRDefault="00F31DD9" w:rsidP="00CE665B">
            <w:pPr>
              <w:pStyle w:val="Tabletext"/>
              <w:jc w:val="left"/>
              <w:rPr>
                <w:lang w:val="en-GB"/>
              </w:rPr>
            </w:pPr>
            <w:r w:rsidRPr="00B618E5">
              <w:rPr>
                <w:lang w:val="en-GB"/>
              </w:rPr>
              <w:t xml:space="preserve">Number of symbols per frame </w:t>
            </w:r>
            <w:r w:rsidRPr="00B618E5">
              <w:rPr>
                <w:i/>
                <w:iCs/>
                <w:lang w:val="en-GB"/>
              </w:rPr>
              <w:t>N</w:t>
            </w:r>
            <w:r w:rsidRPr="00B618E5">
              <w:rPr>
                <w:i/>
                <w:iCs/>
                <w:vertAlign w:val="subscript"/>
                <w:lang w:val="en-GB"/>
              </w:rPr>
              <w:t>s</w:t>
            </w:r>
          </w:p>
        </w:tc>
        <w:tc>
          <w:tcPr>
            <w:tcW w:w="2092" w:type="dxa"/>
          </w:tcPr>
          <w:p w:rsidR="00F31DD9" w:rsidRPr="00B618E5" w:rsidRDefault="00F31DD9" w:rsidP="00CE665B">
            <w:pPr>
              <w:pStyle w:val="Tabletext"/>
              <w:jc w:val="center"/>
              <w:rPr>
                <w:lang w:val="en-GB"/>
              </w:rPr>
            </w:pPr>
            <w:r w:rsidRPr="00B618E5">
              <w:rPr>
                <w:lang w:val="en-GB"/>
              </w:rPr>
              <w:t>40</w:t>
            </w:r>
          </w:p>
        </w:tc>
      </w:tr>
      <w:tr w:rsidR="00F31DD9" w:rsidRPr="00B618E5" w:rsidTr="00AF36BE">
        <w:trPr>
          <w:jc w:val="center"/>
        </w:trPr>
        <w:tc>
          <w:tcPr>
            <w:tcW w:w="4609" w:type="dxa"/>
          </w:tcPr>
          <w:p w:rsidR="00F31DD9" w:rsidRPr="00B618E5" w:rsidRDefault="00F31DD9" w:rsidP="00CE665B">
            <w:pPr>
              <w:pStyle w:val="Tabletext"/>
              <w:jc w:val="left"/>
              <w:rPr>
                <w:lang w:val="en-GB"/>
              </w:rPr>
            </w:pPr>
            <w:r w:rsidRPr="00B618E5">
              <w:rPr>
                <w:lang w:val="en-GB"/>
              </w:rPr>
              <w:t xml:space="preserve">Channel bandwidth </w:t>
            </w:r>
            <w:r w:rsidRPr="00B618E5">
              <w:rPr>
                <w:i/>
                <w:iCs/>
                <w:lang w:val="en-GB"/>
              </w:rPr>
              <w:t>B</w:t>
            </w:r>
          </w:p>
        </w:tc>
        <w:tc>
          <w:tcPr>
            <w:tcW w:w="2092" w:type="dxa"/>
          </w:tcPr>
          <w:p w:rsidR="00F31DD9" w:rsidRPr="00B618E5" w:rsidRDefault="00F31DD9" w:rsidP="00CE665B">
            <w:pPr>
              <w:pStyle w:val="Tabletext"/>
              <w:jc w:val="center"/>
              <w:rPr>
                <w:lang w:val="en-GB"/>
              </w:rPr>
            </w:pPr>
            <w:r w:rsidRPr="00B618E5">
              <w:rPr>
                <w:lang w:val="en-GB"/>
              </w:rPr>
              <w:t>96 kHz</w:t>
            </w:r>
          </w:p>
        </w:tc>
      </w:tr>
      <w:tr w:rsidR="00F31DD9" w:rsidRPr="00B618E5" w:rsidTr="00AF36BE">
        <w:trPr>
          <w:jc w:val="center"/>
        </w:trPr>
        <w:tc>
          <w:tcPr>
            <w:tcW w:w="4609" w:type="dxa"/>
          </w:tcPr>
          <w:p w:rsidR="00F31DD9" w:rsidRPr="00B618E5" w:rsidRDefault="00F31DD9" w:rsidP="00CE665B">
            <w:pPr>
              <w:pStyle w:val="Tabletext"/>
              <w:jc w:val="left"/>
              <w:rPr>
                <w:lang w:val="en-GB"/>
              </w:rPr>
            </w:pPr>
            <w:r w:rsidRPr="00B618E5">
              <w:rPr>
                <w:lang w:val="en-GB"/>
              </w:rPr>
              <w:t>Carrier spacing 1/</w:t>
            </w:r>
            <w:r w:rsidRPr="00B618E5">
              <w:rPr>
                <w:i/>
                <w:iCs/>
                <w:lang w:val="en-GB"/>
              </w:rPr>
              <w:t>T</w:t>
            </w:r>
            <w:r w:rsidRPr="00B618E5">
              <w:rPr>
                <w:i/>
                <w:iCs/>
                <w:vertAlign w:val="subscript"/>
                <w:lang w:val="en-GB"/>
              </w:rPr>
              <w:t>u</w:t>
            </w:r>
          </w:p>
        </w:tc>
        <w:tc>
          <w:tcPr>
            <w:tcW w:w="2092" w:type="dxa"/>
          </w:tcPr>
          <w:p w:rsidR="00F31DD9" w:rsidRPr="00B618E5" w:rsidRDefault="00F31DD9" w:rsidP="00CE665B">
            <w:pPr>
              <w:pStyle w:val="Tabletext"/>
              <w:jc w:val="center"/>
              <w:rPr>
                <w:lang w:val="en-GB"/>
              </w:rPr>
            </w:pPr>
            <w:r w:rsidRPr="00B618E5">
              <w:rPr>
                <w:lang w:val="en-GB"/>
              </w:rPr>
              <w:t>444 4/9 Hz</w:t>
            </w:r>
          </w:p>
        </w:tc>
      </w:tr>
      <w:tr w:rsidR="00F31DD9" w:rsidRPr="00B618E5" w:rsidTr="00AF36BE">
        <w:trPr>
          <w:jc w:val="center"/>
        </w:trPr>
        <w:tc>
          <w:tcPr>
            <w:tcW w:w="4609" w:type="dxa"/>
          </w:tcPr>
          <w:p w:rsidR="00F31DD9" w:rsidRPr="00B618E5" w:rsidRDefault="00F31DD9" w:rsidP="00CE665B">
            <w:pPr>
              <w:pStyle w:val="Tabletext"/>
              <w:jc w:val="left"/>
              <w:rPr>
                <w:lang w:val="en-GB"/>
              </w:rPr>
            </w:pPr>
            <w:r w:rsidRPr="00B618E5">
              <w:rPr>
                <w:lang w:val="en-GB"/>
              </w:rPr>
              <w:t>Carrier number space</w:t>
            </w:r>
          </w:p>
        </w:tc>
        <w:tc>
          <w:tcPr>
            <w:tcW w:w="2092" w:type="dxa"/>
          </w:tcPr>
          <w:p w:rsidR="00F31DD9" w:rsidRPr="00B618E5" w:rsidRDefault="00F31DD9" w:rsidP="00CE665B">
            <w:pPr>
              <w:pStyle w:val="Tabletext"/>
              <w:jc w:val="center"/>
              <w:rPr>
                <w:lang w:val="en-GB"/>
              </w:rPr>
            </w:pPr>
            <w:r w:rsidRPr="00B618E5">
              <w:rPr>
                <w:i/>
                <w:iCs/>
                <w:lang w:val="en-GB"/>
              </w:rPr>
              <w:t>K</w:t>
            </w:r>
            <w:r w:rsidRPr="00B618E5">
              <w:rPr>
                <w:i/>
                <w:iCs/>
                <w:vertAlign w:val="subscript"/>
                <w:lang w:val="en-GB"/>
              </w:rPr>
              <w:t>min</w:t>
            </w:r>
            <w:r w:rsidR="00CE665B" w:rsidRPr="00B618E5">
              <w:rPr>
                <w:i/>
                <w:iCs/>
                <w:vertAlign w:val="subscript"/>
                <w:lang w:val="en-GB"/>
              </w:rPr>
              <w:t xml:space="preserve"> </w:t>
            </w:r>
            <w:r w:rsidRPr="00B618E5">
              <w:rPr>
                <w:lang w:val="en-GB"/>
              </w:rPr>
              <w:t>= −106; </w:t>
            </w:r>
            <w:r w:rsidR="00CE665B" w:rsidRPr="00B618E5">
              <w:rPr>
                <w:lang w:val="en-GB"/>
              </w:rPr>
              <w:br/>
            </w:r>
            <w:r w:rsidRPr="00B618E5">
              <w:rPr>
                <w:i/>
                <w:iCs/>
                <w:lang w:val="en-GB"/>
              </w:rPr>
              <w:t>K</w:t>
            </w:r>
            <w:r w:rsidRPr="00B618E5">
              <w:rPr>
                <w:i/>
                <w:iCs/>
                <w:vertAlign w:val="subscript"/>
                <w:lang w:val="en-GB"/>
              </w:rPr>
              <w:t>max</w:t>
            </w:r>
            <w:r w:rsidR="00CE665B" w:rsidRPr="00B618E5">
              <w:rPr>
                <w:b/>
                <w:bCs/>
                <w:i/>
                <w:iCs/>
                <w:vertAlign w:val="subscript"/>
                <w:lang w:val="en-GB"/>
              </w:rPr>
              <w:t xml:space="preserve"> </w:t>
            </w:r>
            <w:r w:rsidRPr="00B618E5">
              <w:rPr>
                <w:lang w:val="en-GB"/>
              </w:rPr>
              <w:t>= 106</w:t>
            </w:r>
          </w:p>
        </w:tc>
      </w:tr>
      <w:tr w:rsidR="00F31DD9" w:rsidRPr="00B618E5" w:rsidTr="00AF36BE">
        <w:trPr>
          <w:jc w:val="center"/>
        </w:trPr>
        <w:tc>
          <w:tcPr>
            <w:tcW w:w="4609" w:type="dxa"/>
          </w:tcPr>
          <w:p w:rsidR="00F31DD9" w:rsidRPr="00B618E5" w:rsidRDefault="00F31DD9" w:rsidP="00CE665B">
            <w:pPr>
              <w:pStyle w:val="Tabletext"/>
              <w:jc w:val="left"/>
              <w:rPr>
                <w:lang w:val="en-GB"/>
              </w:rPr>
            </w:pPr>
            <w:r w:rsidRPr="00B618E5">
              <w:rPr>
                <w:lang w:val="en-GB"/>
              </w:rPr>
              <w:t>Unused carriers</w:t>
            </w:r>
          </w:p>
        </w:tc>
        <w:tc>
          <w:tcPr>
            <w:tcW w:w="2092" w:type="dxa"/>
          </w:tcPr>
          <w:p w:rsidR="00F31DD9" w:rsidRPr="00B618E5" w:rsidRDefault="00F31DD9" w:rsidP="00CE665B">
            <w:pPr>
              <w:pStyle w:val="Tabletext"/>
              <w:jc w:val="center"/>
              <w:rPr>
                <w:lang w:val="en-GB"/>
              </w:rPr>
            </w:pPr>
            <w:r w:rsidRPr="00B618E5">
              <w:rPr>
                <w:lang w:val="en-GB"/>
              </w:rPr>
              <w:t>none</w:t>
            </w:r>
          </w:p>
        </w:tc>
      </w:tr>
    </w:tbl>
    <w:p w:rsidR="00F31DD9" w:rsidRPr="00B618E5" w:rsidRDefault="00F31DD9" w:rsidP="00CE665B">
      <w:pPr>
        <w:pStyle w:val="Tablefin"/>
      </w:pPr>
    </w:p>
    <w:p w:rsidR="00F31DD9" w:rsidRPr="00B618E5" w:rsidRDefault="00F31DD9" w:rsidP="00F31DD9">
      <w:pPr>
        <w:pStyle w:val="Heading2"/>
        <w:rPr>
          <w:lang w:val="en-GB"/>
        </w:rPr>
      </w:pPr>
      <w:bookmarkStart w:id="385" w:name="_Toc293603704"/>
      <w:bookmarkStart w:id="386" w:name="_Toc293603818"/>
      <w:bookmarkStart w:id="387" w:name="_Toc300665016"/>
      <w:bookmarkStart w:id="388" w:name="_Toc300665109"/>
      <w:bookmarkStart w:id="389" w:name="_Toc300665175"/>
      <w:bookmarkStart w:id="390" w:name="_Toc300666606"/>
      <w:bookmarkStart w:id="391" w:name="_Toc301429295"/>
      <w:bookmarkStart w:id="392" w:name="_Toc302049588"/>
      <w:bookmarkStart w:id="393" w:name="_Toc433026609"/>
      <w:r w:rsidRPr="00B618E5">
        <w:rPr>
          <w:lang w:val="en-GB"/>
        </w:rPr>
        <w:t>4.3</w:t>
      </w:r>
      <w:r w:rsidRPr="00B618E5">
        <w:rPr>
          <w:lang w:val="en-GB"/>
        </w:rPr>
        <w:tab/>
        <w:t>Single frequency operation capability</w:t>
      </w:r>
      <w:bookmarkEnd w:id="385"/>
      <w:bookmarkEnd w:id="386"/>
      <w:bookmarkEnd w:id="387"/>
      <w:bookmarkEnd w:id="388"/>
      <w:bookmarkEnd w:id="389"/>
      <w:bookmarkEnd w:id="390"/>
      <w:bookmarkEnd w:id="391"/>
      <w:bookmarkEnd w:id="392"/>
      <w:bookmarkEnd w:id="393"/>
    </w:p>
    <w:p w:rsidR="00F31DD9" w:rsidRPr="00B618E5" w:rsidRDefault="00F31DD9" w:rsidP="00F31DD9">
      <w:pPr>
        <w:rPr>
          <w:lang w:val="en-GB"/>
        </w:rPr>
      </w:pPr>
      <w:r w:rsidRPr="00B618E5">
        <w:rPr>
          <w:lang w:val="en-GB"/>
        </w:rPr>
        <w:t xml:space="preserve">DRM transmitter can be operating in single frequency networks (SFN). The maximum transmitter distance that has to go below to prevent self interferences depends on the length of the OFDM guard interval. </w:t>
      </w:r>
    </w:p>
    <w:p w:rsidR="00F31DD9" w:rsidRPr="00B618E5" w:rsidRDefault="00F31DD9" w:rsidP="00810883">
      <w:pPr>
        <w:rPr>
          <w:lang w:val="en-GB"/>
        </w:rPr>
      </w:pPr>
      <w:r w:rsidRPr="00B618E5">
        <w:rPr>
          <w:lang w:val="en-GB"/>
        </w:rPr>
        <w:t>The maximum transmitter distance is calculated with the maximum echo delay which is given by:</w:t>
      </w:r>
    </w:p>
    <w:p w:rsidR="00CE665B" w:rsidRPr="00B618E5" w:rsidRDefault="00CE665B" w:rsidP="00CE665B">
      <w:pPr>
        <w:pStyle w:val="Blanc"/>
      </w:pPr>
    </w:p>
    <w:p w:rsidR="00F31DD9" w:rsidRPr="00B618E5" w:rsidRDefault="00F31DD9" w:rsidP="00CE665B">
      <w:pPr>
        <w:pStyle w:val="Equation"/>
        <w:rPr>
          <w:lang w:val="en-GB"/>
        </w:rPr>
      </w:pPr>
      <w:r w:rsidRPr="00B618E5">
        <w:rPr>
          <w:lang w:val="en-GB"/>
        </w:rPr>
        <w:tab/>
      </w:r>
      <w:r w:rsidRPr="00B618E5">
        <w:rPr>
          <w:lang w:val="en-GB"/>
        </w:rPr>
        <w:tab/>
      </w:r>
      <w:r w:rsidRPr="00B618E5">
        <w:rPr>
          <w:i/>
          <w:iCs/>
          <w:lang w:val="en-GB"/>
        </w:rPr>
        <w:t>D</w:t>
      </w:r>
      <w:r w:rsidRPr="00B618E5">
        <w:rPr>
          <w:i/>
          <w:iCs/>
          <w:vertAlign w:val="subscript"/>
          <w:lang w:val="en-GB"/>
        </w:rPr>
        <w:t>echo</w:t>
      </w:r>
      <w:r w:rsidRPr="00B618E5">
        <w:rPr>
          <w:vertAlign w:val="subscript"/>
          <w:lang w:val="en-GB"/>
        </w:rPr>
        <w:t>(</w:t>
      </w:r>
      <w:r w:rsidRPr="00B618E5">
        <w:rPr>
          <w:i/>
          <w:iCs/>
          <w:vertAlign w:val="subscript"/>
          <w:lang w:val="en-GB"/>
        </w:rPr>
        <w:t>max</w:t>
      </w:r>
      <w:r w:rsidRPr="00B618E5">
        <w:rPr>
          <w:vertAlign w:val="subscript"/>
          <w:lang w:val="en-GB"/>
        </w:rPr>
        <w:t>)</w:t>
      </w:r>
      <w:r w:rsidRPr="00B618E5">
        <w:rPr>
          <w:lang w:val="en-GB"/>
        </w:rPr>
        <w:t xml:space="preserve"> </w:t>
      </w:r>
      <w:r w:rsidR="00CE665B" w:rsidRPr="00B618E5">
        <w:rPr>
          <w:lang w:val="en-GB"/>
        </w:rPr>
        <w:t>(</w:t>
      </w:r>
      <w:r w:rsidRPr="00B618E5">
        <w:rPr>
          <w:lang w:val="en-GB"/>
        </w:rPr>
        <w:t>km</w:t>
      </w:r>
      <w:r w:rsidR="00CE665B" w:rsidRPr="00B618E5">
        <w:rPr>
          <w:lang w:val="en-GB"/>
        </w:rPr>
        <w:t>)</w:t>
      </w:r>
      <w:r w:rsidRPr="00B618E5">
        <w:rPr>
          <w:lang w:val="en-GB"/>
        </w:rPr>
        <w:t> = </w:t>
      </w:r>
      <w:r w:rsidRPr="00B618E5">
        <w:rPr>
          <w:i/>
          <w:iCs/>
          <w:lang w:val="en-GB"/>
        </w:rPr>
        <w:t>T</w:t>
      </w:r>
      <w:r w:rsidRPr="00B618E5">
        <w:rPr>
          <w:i/>
          <w:iCs/>
          <w:vertAlign w:val="subscript"/>
          <w:lang w:val="en-GB"/>
        </w:rPr>
        <w:t>g</w:t>
      </w:r>
      <w:r w:rsidRPr="00B618E5">
        <w:rPr>
          <w:lang w:val="en-GB"/>
        </w:rPr>
        <w:t> · </w:t>
      </w:r>
      <w:r w:rsidRPr="00B618E5">
        <w:rPr>
          <w:i/>
          <w:iCs/>
          <w:lang w:val="en-GB"/>
        </w:rPr>
        <w:t>c</w:t>
      </w:r>
      <w:r w:rsidRPr="00B618E5">
        <w:rPr>
          <w:vertAlign w:val="subscript"/>
          <w:lang w:val="en-GB"/>
        </w:rPr>
        <w:t>0</w:t>
      </w:r>
      <w:r w:rsidRPr="00B618E5">
        <w:rPr>
          <w:lang w:val="en-GB"/>
        </w:rPr>
        <w:tab/>
        <w:t>(</w:t>
      </w:r>
      <w:r w:rsidRPr="00B618E5">
        <w:rPr>
          <w:noProof/>
          <w:lang w:val="en-GB"/>
        </w:rPr>
        <w:t>26</w:t>
      </w:r>
      <w:r w:rsidRPr="00B618E5">
        <w:rPr>
          <w:lang w:val="en-GB"/>
        </w:rPr>
        <w:t>)</w:t>
      </w:r>
    </w:p>
    <w:p w:rsidR="00CE665B" w:rsidRPr="00B618E5" w:rsidRDefault="00CE665B" w:rsidP="00CE665B">
      <w:pPr>
        <w:pStyle w:val="Blanc"/>
      </w:pPr>
    </w:p>
    <w:p w:rsidR="00F31DD9" w:rsidRPr="00B618E5" w:rsidRDefault="00F31DD9" w:rsidP="00CE665B">
      <w:pPr>
        <w:rPr>
          <w:lang w:val="en-GB"/>
        </w:rPr>
      </w:pPr>
      <w:r w:rsidRPr="00B618E5">
        <w:rPr>
          <w:lang w:val="en-GB"/>
        </w:rPr>
        <w:t>w</w:t>
      </w:r>
      <w:r w:rsidR="00CE665B" w:rsidRPr="00B618E5">
        <w:rPr>
          <w:lang w:val="en-GB"/>
        </w:rPr>
        <w:t>here</w:t>
      </w:r>
      <w:r w:rsidRPr="00B618E5">
        <w:rPr>
          <w:lang w:val="en-GB"/>
        </w:rPr>
        <w:t>:</w:t>
      </w:r>
    </w:p>
    <w:p w:rsidR="00F31DD9" w:rsidRPr="00B618E5" w:rsidRDefault="00F31DD9" w:rsidP="00CE665B">
      <w:pPr>
        <w:pStyle w:val="Equationlegend"/>
        <w:rPr>
          <w:lang w:val="en-GB"/>
        </w:rPr>
      </w:pPr>
      <w:r w:rsidRPr="00B618E5">
        <w:rPr>
          <w:lang w:val="en-GB"/>
        </w:rPr>
        <w:tab/>
      </w:r>
      <w:r w:rsidR="005D7566" w:rsidRPr="00B618E5">
        <w:rPr>
          <w:lang w:val="en-GB"/>
        </w:rPr>
        <w:tab/>
      </w:r>
      <w:r w:rsidRPr="00B618E5">
        <w:rPr>
          <w:i/>
          <w:lang w:val="en-GB"/>
        </w:rPr>
        <w:t>c</w:t>
      </w:r>
      <w:r w:rsidRPr="00B618E5">
        <w:rPr>
          <w:vertAlign w:val="subscript"/>
          <w:lang w:val="en-GB"/>
        </w:rPr>
        <w:t>0</w:t>
      </w:r>
      <w:r w:rsidR="005D7566" w:rsidRPr="00B618E5">
        <w:rPr>
          <w:lang w:val="en-GB"/>
        </w:rPr>
        <w:t xml:space="preserve"> =</w:t>
      </w:r>
      <w:r w:rsidR="005D7566" w:rsidRPr="00B618E5">
        <w:rPr>
          <w:lang w:val="en-GB"/>
        </w:rPr>
        <w:tab/>
      </w:r>
      <w:r w:rsidRPr="00B618E5">
        <w:rPr>
          <w:lang w:val="en-GB"/>
        </w:rPr>
        <w:t>300 · 10</w:t>
      </w:r>
      <w:r w:rsidRPr="00B618E5">
        <w:rPr>
          <w:vertAlign w:val="superscript"/>
          <w:lang w:val="en-GB"/>
        </w:rPr>
        <w:t>3</w:t>
      </w:r>
      <w:r w:rsidRPr="00B618E5">
        <w:rPr>
          <w:lang w:val="en-GB"/>
        </w:rPr>
        <w:t xml:space="preserve"> </w:t>
      </w:r>
      <w:r w:rsidR="00CE665B" w:rsidRPr="00B618E5">
        <w:rPr>
          <w:lang w:val="en-GB"/>
        </w:rPr>
        <w:t>(</w:t>
      </w:r>
      <w:r w:rsidRPr="00B618E5">
        <w:rPr>
          <w:lang w:val="en-GB"/>
        </w:rPr>
        <w:t>km/s</w:t>
      </w:r>
      <w:r w:rsidR="00CE665B" w:rsidRPr="00B618E5">
        <w:rPr>
          <w:lang w:val="en-GB"/>
        </w:rPr>
        <w:t>)</w:t>
      </w:r>
    </w:p>
    <w:p w:rsidR="00F31DD9" w:rsidRPr="00B618E5" w:rsidRDefault="005D7566" w:rsidP="005D7566">
      <w:pPr>
        <w:pStyle w:val="Equationlegend"/>
        <w:rPr>
          <w:lang w:val="en-GB"/>
        </w:rPr>
      </w:pPr>
      <w:r w:rsidRPr="00B618E5">
        <w:rPr>
          <w:lang w:val="en-GB"/>
        </w:rPr>
        <w:tab/>
      </w:r>
      <w:r w:rsidR="00F31DD9" w:rsidRPr="00B618E5">
        <w:rPr>
          <w:lang w:val="en-GB"/>
        </w:rPr>
        <w:tab/>
      </w:r>
      <w:r w:rsidR="00F31DD9" w:rsidRPr="00B618E5">
        <w:rPr>
          <w:i/>
          <w:lang w:val="en-GB"/>
        </w:rPr>
        <w:t>T</w:t>
      </w:r>
      <w:r w:rsidR="00F31DD9" w:rsidRPr="00B618E5">
        <w:rPr>
          <w:i/>
          <w:iCs/>
          <w:vertAlign w:val="subscript"/>
          <w:lang w:val="en-GB"/>
        </w:rPr>
        <w:t>g</w:t>
      </w:r>
      <w:r w:rsidRPr="00B618E5">
        <w:rPr>
          <w:i/>
          <w:iCs/>
          <w:vertAlign w:val="subscript"/>
          <w:lang w:val="en-GB"/>
        </w:rPr>
        <w:t xml:space="preserve"> </w:t>
      </w:r>
      <w:r w:rsidR="00F31DD9" w:rsidRPr="00B618E5">
        <w:rPr>
          <w:lang w:val="en-GB"/>
        </w:rPr>
        <w:t>=</w:t>
      </w:r>
      <w:r w:rsidRPr="00B618E5">
        <w:rPr>
          <w:lang w:val="en-GB"/>
        </w:rPr>
        <w:tab/>
      </w:r>
      <w:r w:rsidR="00F31DD9" w:rsidRPr="00B618E5">
        <w:rPr>
          <w:lang w:val="en-GB"/>
        </w:rPr>
        <w:t xml:space="preserve">0.25 </w:t>
      </w:r>
      <w:r w:rsidR="00CE665B" w:rsidRPr="00B618E5">
        <w:rPr>
          <w:lang w:val="en-GB"/>
        </w:rPr>
        <w:t>(</w:t>
      </w:r>
      <w:r w:rsidR="00F31DD9" w:rsidRPr="00B618E5">
        <w:rPr>
          <w:lang w:val="en-GB"/>
        </w:rPr>
        <w:t>s</w:t>
      </w:r>
      <w:r w:rsidR="00CE665B" w:rsidRPr="00B618E5">
        <w:rPr>
          <w:lang w:val="en-GB"/>
        </w:rPr>
        <w:t>).</w:t>
      </w:r>
    </w:p>
    <w:p w:rsidR="00F31DD9" w:rsidRPr="00B618E5" w:rsidRDefault="00F31DD9" w:rsidP="00F31DD9">
      <w:pPr>
        <w:rPr>
          <w:lang w:val="en-GB"/>
        </w:rPr>
      </w:pPr>
      <w:r w:rsidRPr="00B618E5">
        <w:rPr>
          <w:lang w:val="en-GB"/>
        </w:rPr>
        <w:t xml:space="preserve">Since the length </w:t>
      </w:r>
      <w:r w:rsidRPr="00B618E5">
        <w:rPr>
          <w:i/>
          <w:lang w:val="en-GB"/>
        </w:rPr>
        <w:t>T</w:t>
      </w:r>
      <w:r w:rsidRPr="00B618E5">
        <w:rPr>
          <w:i/>
          <w:iCs/>
          <w:vertAlign w:val="subscript"/>
          <w:lang w:val="en-GB"/>
        </w:rPr>
        <w:t>g</w:t>
      </w:r>
      <w:r w:rsidRPr="00B618E5">
        <w:rPr>
          <w:lang w:val="en-GB"/>
        </w:rPr>
        <w:t xml:space="preserve"> of the DRM guard interval is 0.25 ms, see Table 24, the maximum echo delay, and, therefore, the maximum transmitter distance, yields 75 km.</w:t>
      </w:r>
    </w:p>
    <w:p w:rsidR="00F31DD9" w:rsidRPr="00B618E5" w:rsidRDefault="00F31DD9" w:rsidP="00CE665B">
      <w:pPr>
        <w:pStyle w:val="Heading2"/>
        <w:rPr>
          <w:lang w:val="en-GB"/>
        </w:rPr>
      </w:pPr>
      <w:bookmarkStart w:id="394" w:name="_Ref270668413"/>
      <w:bookmarkStart w:id="395" w:name="_Toc293603705"/>
      <w:bookmarkStart w:id="396" w:name="_Toc293603819"/>
      <w:bookmarkStart w:id="397" w:name="_Toc300665017"/>
      <w:bookmarkStart w:id="398" w:name="_Toc300665110"/>
      <w:bookmarkStart w:id="399" w:name="_Toc300665176"/>
      <w:bookmarkStart w:id="400" w:name="_Toc300666607"/>
      <w:bookmarkStart w:id="401" w:name="_Toc301429296"/>
      <w:bookmarkStart w:id="402" w:name="_Toc302049589"/>
      <w:bookmarkStart w:id="403" w:name="_Toc433026610"/>
      <w:bookmarkEnd w:id="33"/>
      <w:bookmarkEnd w:id="34"/>
      <w:r w:rsidRPr="00B618E5">
        <w:rPr>
          <w:lang w:val="en-GB"/>
        </w:rPr>
        <w:lastRenderedPageBreak/>
        <w:t>4.4</w:t>
      </w:r>
      <w:r w:rsidRPr="00B618E5">
        <w:rPr>
          <w:lang w:val="en-GB"/>
        </w:rPr>
        <w:tab/>
        <w:t>Channel models</w:t>
      </w:r>
      <w:bookmarkEnd w:id="394"/>
      <w:bookmarkEnd w:id="395"/>
      <w:bookmarkEnd w:id="396"/>
      <w:bookmarkEnd w:id="397"/>
      <w:bookmarkEnd w:id="398"/>
      <w:bookmarkEnd w:id="399"/>
      <w:bookmarkEnd w:id="400"/>
      <w:bookmarkEnd w:id="401"/>
      <w:bookmarkEnd w:id="402"/>
      <w:bookmarkEnd w:id="403"/>
    </w:p>
    <w:p w:rsidR="00F31DD9" w:rsidRPr="00B618E5" w:rsidRDefault="00F31DD9" w:rsidP="00F31DD9">
      <w:pPr>
        <w:rPr>
          <w:lang w:val="en-GB" w:eastAsia="de-DE"/>
        </w:rPr>
      </w:pPr>
      <w:r w:rsidRPr="00B618E5">
        <w:rPr>
          <w:lang w:val="en-GB" w:eastAsia="de-DE"/>
        </w:rPr>
        <w:t>Radio wave propagation in VHF bands is characterized by diffraction, scattering and reflection of the electromagnetic waves on their way between the transmitter and the receiver. Typically the waves arrive at different times and different angles at the receiver (multipath propagation) resulting in more or less strong frequency-selective fading (dependent on system bandwidth). In addition movements of the receiver or surrounding objects cause a time variation of the channel characteristic and can result in Doppler shift.</w:t>
      </w:r>
    </w:p>
    <w:p w:rsidR="00F31DD9" w:rsidRPr="00B618E5" w:rsidRDefault="00F31DD9" w:rsidP="0003656D">
      <w:pPr>
        <w:rPr>
          <w:lang w:val="en-GB"/>
        </w:rPr>
      </w:pPr>
      <w:r w:rsidRPr="00B618E5">
        <w:rPr>
          <w:lang w:val="en-GB" w:eastAsia="de-DE"/>
        </w:rPr>
        <w:t xml:space="preserve">For calculation of the different reception modes the </w:t>
      </w:r>
      <w:r w:rsidRPr="00B618E5">
        <w:rPr>
          <w:lang w:val="en-GB"/>
        </w:rPr>
        <w:t>channel models are given in Table 25 [</w:t>
      </w:r>
      <w:r w:rsidR="0003656D" w:rsidRPr="00B618E5">
        <w:rPr>
          <w:lang w:val="en-GB"/>
        </w:rPr>
        <w:t>1</w:t>
      </w:r>
      <w:r w:rsidRPr="00B618E5">
        <w:rPr>
          <w:lang w:val="en-GB"/>
        </w:rPr>
        <w:t>] have been assumed and investigated.</w:t>
      </w:r>
      <w:r w:rsidRPr="00B618E5">
        <w:rPr>
          <w:lang w:val="en-GB" w:eastAsia="de-DE"/>
        </w:rPr>
        <w:t xml:space="preserve"> These channel models are considering the fading characteristics for different reception environments. For receivers with higher frequencies the fading in time direction is normally short, so the interleaving and error correction algorithms can work. With slow receiver velocities flat fading over a time, longer than the interleaver (600 ms) can result in signal drop outs.</w:t>
      </w:r>
    </w:p>
    <w:p w:rsidR="00F31DD9" w:rsidRPr="00B618E5" w:rsidRDefault="00E8451A" w:rsidP="00F31DD9">
      <w:pPr>
        <w:pStyle w:val="TableNo"/>
        <w:rPr>
          <w:lang w:val="en-GB"/>
        </w:rPr>
      </w:pPr>
      <w:bookmarkStart w:id="404" w:name="_Ref270599114"/>
      <w:r w:rsidRPr="00B618E5">
        <w:rPr>
          <w:lang w:val="en-GB"/>
        </w:rPr>
        <w:t>TABLE</w:t>
      </w:r>
      <w:r w:rsidR="00F31DD9" w:rsidRPr="00B618E5">
        <w:rPr>
          <w:lang w:val="en-GB"/>
        </w:rPr>
        <w:t> </w:t>
      </w:r>
      <w:r w:rsidR="00F31DD9" w:rsidRPr="00B618E5">
        <w:rPr>
          <w:noProof/>
          <w:lang w:val="en-GB"/>
        </w:rPr>
        <w:t>25</w:t>
      </w:r>
      <w:bookmarkEnd w:id="404"/>
    </w:p>
    <w:p w:rsidR="00F31DD9" w:rsidRPr="00B618E5" w:rsidRDefault="00F31DD9" w:rsidP="00F31DD9">
      <w:pPr>
        <w:pStyle w:val="Tabletitle"/>
        <w:rPr>
          <w:lang w:val="en-GB"/>
        </w:rPr>
      </w:pPr>
      <w:r w:rsidRPr="00B618E5">
        <w:rPr>
          <w:lang w:val="en-GB"/>
        </w:rPr>
        <w:t xml:space="preserve">Channel models </w:t>
      </w:r>
      <w:r w:rsidRPr="00B618E5">
        <w:rPr>
          <w:lang w:val="en-GB" w:eastAsia="de-DE"/>
        </w:rPr>
        <w:t>in the ETSI standard for DRM</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552"/>
        <w:gridCol w:w="1701"/>
        <w:gridCol w:w="3402"/>
      </w:tblGrid>
      <w:tr w:rsidR="00F31DD9" w:rsidRPr="00B618E5" w:rsidTr="00CE665B">
        <w:trPr>
          <w:jc w:val="center"/>
        </w:trPr>
        <w:tc>
          <w:tcPr>
            <w:tcW w:w="2552" w:type="dxa"/>
          </w:tcPr>
          <w:p w:rsidR="00F31DD9" w:rsidRPr="00B618E5" w:rsidRDefault="00F31DD9" w:rsidP="00005F03">
            <w:pPr>
              <w:pStyle w:val="Tablehead"/>
              <w:spacing w:line="240" w:lineRule="exact"/>
              <w:rPr>
                <w:lang w:val="en-GB"/>
              </w:rPr>
            </w:pPr>
            <w:r w:rsidRPr="00B618E5">
              <w:rPr>
                <w:lang w:val="en-GB"/>
              </w:rPr>
              <w:t>Channel model (name)</w:t>
            </w:r>
          </w:p>
        </w:tc>
        <w:tc>
          <w:tcPr>
            <w:tcW w:w="1701" w:type="dxa"/>
          </w:tcPr>
          <w:p w:rsidR="00F31DD9" w:rsidRPr="00B618E5" w:rsidRDefault="00F31DD9" w:rsidP="00005F03">
            <w:pPr>
              <w:pStyle w:val="Tablehead"/>
              <w:spacing w:line="240" w:lineRule="exact"/>
              <w:rPr>
                <w:lang w:val="en-GB"/>
              </w:rPr>
            </w:pPr>
            <w:r w:rsidRPr="00B618E5">
              <w:rPr>
                <w:lang w:val="en-GB"/>
              </w:rPr>
              <w:t>Velocity</w:t>
            </w:r>
          </w:p>
        </w:tc>
        <w:tc>
          <w:tcPr>
            <w:tcW w:w="3402" w:type="dxa"/>
          </w:tcPr>
          <w:p w:rsidR="00F31DD9" w:rsidRPr="00B618E5" w:rsidRDefault="00F31DD9" w:rsidP="00005F03">
            <w:pPr>
              <w:pStyle w:val="Tablehead"/>
              <w:spacing w:line="240" w:lineRule="exact"/>
              <w:rPr>
                <w:lang w:val="en-GB"/>
              </w:rPr>
            </w:pPr>
            <w:r w:rsidRPr="00B618E5">
              <w:rPr>
                <w:lang w:val="en-GB"/>
              </w:rPr>
              <w:t>Remark</w:t>
            </w:r>
          </w:p>
        </w:tc>
      </w:tr>
      <w:tr w:rsidR="00F31DD9" w:rsidRPr="00B618E5" w:rsidTr="00CE665B">
        <w:trPr>
          <w:jc w:val="center"/>
        </w:trPr>
        <w:tc>
          <w:tcPr>
            <w:tcW w:w="2552" w:type="dxa"/>
          </w:tcPr>
          <w:p w:rsidR="00F31DD9" w:rsidRPr="00B618E5" w:rsidRDefault="00F31DD9" w:rsidP="00005F03">
            <w:pPr>
              <w:pStyle w:val="Tabletext"/>
              <w:spacing w:line="240" w:lineRule="exact"/>
              <w:jc w:val="left"/>
              <w:rPr>
                <w:lang w:val="en-GB"/>
              </w:rPr>
            </w:pPr>
            <w:r w:rsidRPr="00B618E5">
              <w:rPr>
                <w:lang w:val="en-GB"/>
              </w:rPr>
              <w:t>Channel 7 (AWGN)</w:t>
            </w:r>
          </w:p>
        </w:tc>
        <w:tc>
          <w:tcPr>
            <w:tcW w:w="1701" w:type="dxa"/>
          </w:tcPr>
          <w:p w:rsidR="00F31DD9" w:rsidRPr="00B618E5" w:rsidRDefault="00F31DD9" w:rsidP="00005F03">
            <w:pPr>
              <w:pStyle w:val="Tabletext"/>
              <w:spacing w:line="240" w:lineRule="exact"/>
              <w:jc w:val="center"/>
              <w:rPr>
                <w:lang w:val="en-GB"/>
              </w:rPr>
            </w:pPr>
            <w:r w:rsidRPr="00B618E5">
              <w:rPr>
                <w:lang w:val="en-GB"/>
              </w:rPr>
              <w:t>0 km/h</w:t>
            </w:r>
          </w:p>
        </w:tc>
        <w:tc>
          <w:tcPr>
            <w:tcW w:w="3402" w:type="dxa"/>
          </w:tcPr>
          <w:p w:rsidR="00F31DD9" w:rsidRPr="00B618E5" w:rsidRDefault="00F31DD9" w:rsidP="00005F03">
            <w:pPr>
              <w:pStyle w:val="Tabletext"/>
              <w:spacing w:line="240" w:lineRule="exact"/>
              <w:jc w:val="center"/>
              <w:rPr>
                <w:lang w:val="en-GB"/>
              </w:rPr>
            </w:pPr>
            <w:r w:rsidRPr="00B618E5">
              <w:rPr>
                <w:lang w:val="en-GB"/>
              </w:rPr>
              <w:t>no time variation</w:t>
            </w:r>
          </w:p>
        </w:tc>
      </w:tr>
      <w:tr w:rsidR="00F31DD9" w:rsidRPr="00B618E5" w:rsidTr="00CE665B">
        <w:trPr>
          <w:jc w:val="center"/>
        </w:trPr>
        <w:tc>
          <w:tcPr>
            <w:tcW w:w="2552" w:type="dxa"/>
          </w:tcPr>
          <w:p w:rsidR="00F31DD9" w:rsidRPr="00B618E5" w:rsidRDefault="00F31DD9" w:rsidP="00005F03">
            <w:pPr>
              <w:pStyle w:val="Tabletext"/>
              <w:spacing w:line="240" w:lineRule="exact"/>
              <w:jc w:val="left"/>
              <w:rPr>
                <w:lang w:val="en-GB"/>
              </w:rPr>
            </w:pPr>
            <w:r w:rsidRPr="00B618E5">
              <w:rPr>
                <w:lang w:val="en-GB"/>
              </w:rPr>
              <w:t xml:space="preserve">Channel 8 (urban) </w:t>
            </w:r>
          </w:p>
        </w:tc>
        <w:tc>
          <w:tcPr>
            <w:tcW w:w="1701" w:type="dxa"/>
          </w:tcPr>
          <w:p w:rsidR="00F31DD9" w:rsidRPr="00B618E5" w:rsidRDefault="00F31DD9" w:rsidP="00005F03">
            <w:pPr>
              <w:pStyle w:val="Tabletext"/>
              <w:spacing w:line="240" w:lineRule="exact"/>
              <w:jc w:val="center"/>
              <w:rPr>
                <w:lang w:val="en-GB"/>
              </w:rPr>
            </w:pPr>
            <w:r w:rsidRPr="00B618E5">
              <w:rPr>
                <w:lang w:val="en-GB"/>
              </w:rPr>
              <w:t>2 km/h and 60 km/h</w:t>
            </w:r>
          </w:p>
        </w:tc>
        <w:tc>
          <w:tcPr>
            <w:tcW w:w="3402" w:type="dxa"/>
          </w:tcPr>
          <w:p w:rsidR="00F31DD9" w:rsidRPr="00B618E5" w:rsidRDefault="00F31DD9" w:rsidP="00005F03">
            <w:pPr>
              <w:pStyle w:val="Tabletext"/>
              <w:spacing w:line="240" w:lineRule="exact"/>
              <w:jc w:val="center"/>
              <w:rPr>
                <w:lang w:val="en-GB"/>
              </w:rPr>
            </w:pPr>
            <w:r w:rsidRPr="00B618E5">
              <w:rPr>
                <w:lang w:val="en-GB"/>
              </w:rPr>
              <w:t>pedestrian and vehicle speed</w:t>
            </w:r>
          </w:p>
        </w:tc>
      </w:tr>
      <w:tr w:rsidR="00F31DD9" w:rsidRPr="00B618E5" w:rsidTr="00CE665B">
        <w:trPr>
          <w:jc w:val="center"/>
        </w:trPr>
        <w:tc>
          <w:tcPr>
            <w:tcW w:w="2552" w:type="dxa"/>
          </w:tcPr>
          <w:p w:rsidR="00F31DD9" w:rsidRPr="00B618E5" w:rsidRDefault="00F31DD9" w:rsidP="00005F03">
            <w:pPr>
              <w:pStyle w:val="Tabletext"/>
              <w:spacing w:line="240" w:lineRule="exact"/>
              <w:jc w:val="left"/>
              <w:rPr>
                <w:lang w:val="en-GB"/>
              </w:rPr>
            </w:pPr>
            <w:r w:rsidRPr="00B618E5">
              <w:rPr>
                <w:lang w:val="en-GB"/>
              </w:rPr>
              <w:t>Channel 9 (rural)</w:t>
            </w:r>
          </w:p>
        </w:tc>
        <w:tc>
          <w:tcPr>
            <w:tcW w:w="1701" w:type="dxa"/>
          </w:tcPr>
          <w:p w:rsidR="00F31DD9" w:rsidRPr="00B618E5" w:rsidRDefault="00F31DD9" w:rsidP="00005F03">
            <w:pPr>
              <w:pStyle w:val="Tabletext"/>
              <w:spacing w:line="240" w:lineRule="exact"/>
              <w:jc w:val="center"/>
              <w:rPr>
                <w:lang w:val="en-GB"/>
              </w:rPr>
            </w:pPr>
            <w:r w:rsidRPr="00B618E5">
              <w:rPr>
                <w:lang w:val="en-GB"/>
              </w:rPr>
              <w:t>150 km/h</w:t>
            </w:r>
          </w:p>
        </w:tc>
        <w:tc>
          <w:tcPr>
            <w:tcW w:w="3402" w:type="dxa"/>
          </w:tcPr>
          <w:p w:rsidR="00F31DD9" w:rsidRPr="00B618E5" w:rsidRDefault="00F31DD9" w:rsidP="00005F03">
            <w:pPr>
              <w:pStyle w:val="Tabletext"/>
              <w:spacing w:line="240" w:lineRule="exact"/>
              <w:jc w:val="center"/>
              <w:rPr>
                <w:lang w:val="en-GB"/>
              </w:rPr>
            </w:pPr>
            <w:r w:rsidRPr="00B618E5">
              <w:rPr>
                <w:lang w:val="en-GB"/>
              </w:rPr>
              <w:t>vehicle speed on highways</w:t>
            </w:r>
          </w:p>
        </w:tc>
      </w:tr>
      <w:tr w:rsidR="00F31DD9" w:rsidRPr="006B32C8" w:rsidTr="00CE665B">
        <w:trPr>
          <w:jc w:val="center"/>
        </w:trPr>
        <w:tc>
          <w:tcPr>
            <w:tcW w:w="2552" w:type="dxa"/>
          </w:tcPr>
          <w:p w:rsidR="00F31DD9" w:rsidRPr="00B618E5" w:rsidRDefault="00F31DD9" w:rsidP="00005F03">
            <w:pPr>
              <w:pStyle w:val="Tabletext"/>
              <w:spacing w:line="240" w:lineRule="exact"/>
              <w:jc w:val="left"/>
              <w:rPr>
                <w:lang w:val="en-GB"/>
              </w:rPr>
            </w:pPr>
            <w:r w:rsidRPr="00B618E5">
              <w:rPr>
                <w:lang w:val="en-GB"/>
              </w:rPr>
              <w:t>Channel 10 (terrain obstructed)</w:t>
            </w:r>
          </w:p>
        </w:tc>
        <w:tc>
          <w:tcPr>
            <w:tcW w:w="1701" w:type="dxa"/>
          </w:tcPr>
          <w:p w:rsidR="00F31DD9" w:rsidRPr="00B618E5" w:rsidRDefault="00F31DD9" w:rsidP="00005F03">
            <w:pPr>
              <w:pStyle w:val="Tabletext"/>
              <w:spacing w:line="240" w:lineRule="exact"/>
              <w:jc w:val="center"/>
              <w:rPr>
                <w:lang w:val="en-GB"/>
              </w:rPr>
            </w:pPr>
            <w:r w:rsidRPr="00B618E5">
              <w:rPr>
                <w:lang w:val="en-GB"/>
              </w:rPr>
              <w:t>60 km/h</w:t>
            </w:r>
          </w:p>
        </w:tc>
        <w:tc>
          <w:tcPr>
            <w:tcW w:w="3402" w:type="dxa"/>
          </w:tcPr>
          <w:p w:rsidR="00F31DD9" w:rsidRPr="00B618E5" w:rsidRDefault="00F31DD9" w:rsidP="00005F03">
            <w:pPr>
              <w:pStyle w:val="Tabletext"/>
              <w:spacing w:line="240" w:lineRule="exact"/>
              <w:jc w:val="center"/>
              <w:rPr>
                <w:lang w:val="en-GB"/>
              </w:rPr>
            </w:pPr>
            <w:r w:rsidRPr="00B618E5">
              <w:rPr>
                <w:lang w:val="en-GB"/>
              </w:rPr>
              <w:t>vehicle speed within built-in areas</w:t>
            </w:r>
          </w:p>
        </w:tc>
      </w:tr>
      <w:tr w:rsidR="00F31DD9" w:rsidRPr="006B32C8" w:rsidTr="00CE665B">
        <w:trPr>
          <w:jc w:val="center"/>
        </w:trPr>
        <w:tc>
          <w:tcPr>
            <w:tcW w:w="2552" w:type="dxa"/>
          </w:tcPr>
          <w:p w:rsidR="00F31DD9" w:rsidRPr="00B618E5" w:rsidRDefault="00F31DD9" w:rsidP="00005F03">
            <w:pPr>
              <w:pStyle w:val="Tabletext"/>
              <w:spacing w:line="240" w:lineRule="exact"/>
              <w:jc w:val="left"/>
              <w:rPr>
                <w:lang w:val="en-GB"/>
              </w:rPr>
            </w:pPr>
            <w:r w:rsidRPr="00B618E5">
              <w:rPr>
                <w:lang w:val="en-GB"/>
              </w:rPr>
              <w:t>Channel 11 (hilly terrain)</w:t>
            </w:r>
          </w:p>
        </w:tc>
        <w:tc>
          <w:tcPr>
            <w:tcW w:w="1701" w:type="dxa"/>
          </w:tcPr>
          <w:p w:rsidR="00F31DD9" w:rsidRPr="00B618E5" w:rsidRDefault="00F31DD9" w:rsidP="00005F03">
            <w:pPr>
              <w:pStyle w:val="Tabletext"/>
              <w:spacing w:line="240" w:lineRule="exact"/>
              <w:jc w:val="center"/>
              <w:rPr>
                <w:lang w:val="en-GB"/>
              </w:rPr>
            </w:pPr>
            <w:r w:rsidRPr="00B618E5">
              <w:rPr>
                <w:lang w:val="en-GB"/>
              </w:rPr>
              <w:t>100 km/h</w:t>
            </w:r>
          </w:p>
        </w:tc>
        <w:tc>
          <w:tcPr>
            <w:tcW w:w="3402" w:type="dxa"/>
          </w:tcPr>
          <w:p w:rsidR="00F31DD9" w:rsidRPr="00B618E5" w:rsidRDefault="00F31DD9" w:rsidP="00005F03">
            <w:pPr>
              <w:pStyle w:val="Tabletext"/>
              <w:spacing w:line="240" w:lineRule="exact"/>
              <w:jc w:val="center"/>
              <w:rPr>
                <w:lang w:val="en-GB"/>
              </w:rPr>
            </w:pPr>
            <w:r w:rsidRPr="00B618E5">
              <w:rPr>
                <w:lang w:val="en-GB"/>
              </w:rPr>
              <w:t>vehicle speed along country roads</w:t>
            </w:r>
          </w:p>
        </w:tc>
      </w:tr>
      <w:tr w:rsidR="00F31DD9" w:rsidRPr="00B618E5" w:rsidTr="00CE665B">
        <w:trPr>
          <w:jc w:val="center"/>
        </w:trPr>
        <w:tc>
          <w:tcPr>
            <w:tcW w:w="2552" w:type="dxa"/>
          </w:tcPr>
          <w:p w:rsidR="00F31DD9" w:rsidRPr="00B618E5" w:rsidRDefault="00F31DD9" w:rsidP="00005F03">
            <w:pPr>
              <w:pStyle w:val="Tabletext"/>
              <w:spacing w:line="240" w:lineRule="exact"/>
              <w:jc w:val="left"/>
              <w:rPr>
                <w:lang w:val="en-GB"/>
              </w:rPr>
            </w:pPr>
            <w:r w:rsidRPr="00B618E5">
              <w:rPr>
                <w:lang w:val="en-GB"/>
              </w:rPr>
              <w:t>Channel 12 (SFN)</w:t>
            </w:r>
          </w:p>
        </w:tc>
        <w:tc>
          <w:tcPr>
            <w:tcW w:w="1701" w:type="dxa"/>
          </w:tcPr>
          <w:p w:rsidR="00F31DD9" w:rsidRPr="00B618E5" w:rsidRDefault="00F31DD9" w:rsidP="00005F03">
            <w:pPr>
              <w:pStyle w:val="Tabletext"/>
              <w:spacing w:line="240" w:lineRule="exact"/>
              <w:jc w:val="center"/>
              <w:rPr>
                <w:lang w:val="en-GB"/>
              </w:rPr>
            </w:pPr>
            <w:r w:rsidRPr="00B618E5">
              <w:rPr>
                <w:lang w:val="en-GB"/>
              </w:rPr>
              <w:t>150 km/h</w:t>
            </w:r>
          </w:p>
        </w:tc>
        <w:tc>
          <w:tcPr>
            <w:tcW w:w="3402" w:type="dxa"/>
          </w:tcPr>
          <w:p w:rsidR="00F31DD9" w:rsidRPr="00B618E5" w:rsidRDefault="00F31DD9" w:rsidP="00005F03">
            <w:pPr>
              <w:pStyle w:val="Tabletext"/>
              <w:spacing w:line="240" w:lineRule="exact"/>
              <w:jc w:val="center"/>
              <w:rPr>
                <w:lang w:val="en-GB"/>
              </w:rPr>
            </w:pPr>
            <w:r w:rsidRPr="00B618E5">
              <w:rPr>
                <w:lang w:val="en-GB"/>
              </w:rPr>
              <w:t>vehicle speed on highways</w:t>
            </w:r>
          </w:p>
        </w:tc>
      </w:tr>
    </w:tbl>
    <w:p w:rsidR="00F31DD9" w:rsidRPr="00B618E5" w:rsidRDefault="00F31DD9" w:rsidP="00CE665B">
      <w:pPr>
        <w:pStyle w:val="Tablefin"/>
      </w:pPr>
    </w:p>
    <w:p w:rsidR="00F31DD9" w:rsidRPr="00B618E5" w:rsidRDefault="00F31DD9" w:rsidP="00F31DD9">
      <w:pPr>
        <w:pStyle w:val="Heading1"/>
        <w:rPr>
          <w:lang w:val="en-GB"/>
        </w:rPr>
      </w:pPr>
      <w:bookmarkStart w:id="405" w:name="_Toc293603706"/>
      <w:bookmarkStart w:id="406" w:name="_Toc293603820"/>
      <w:bookmarkStart w:id="407" w:name="_Toc300665018"/>
      <w:bookmarkStart w:id="408" w:name="_Toc300665111"/>
      <w:bookmarkStart w:id="409" w:name="_Toc300665177"/>
      <w:bookmarkStart w:id="410" w:name="_Toc300666608"/>
      <w:bookmarkStart w:id="411" w:name="_Toc301429297"/>
      <w:bookmarkStart w:id="412" w:name="_Toc302049590"/>
      <w:bookmarkStart w:id="413" w:name="_Toc433026611"/>
      <w:r w:rsidRPr="00B618E5">
        <w:rPr>
          <w:lang w:val="en-GB"/>
        </w:rPr>
        <w:t>5</w:t>
      </w:r>
      <w:r w:rsidRPr="00B618E5">
        <w:rPr>
          <w:lang w:val="en-GB"/>
        </w:rPr>
        <w:tab/>
        <w:t>DRM receiver parameters</w:t>
      </w:r>
      <w:bookmarkEnd w:id="405"/>
      <w:bookmarkEnd w:id="406"/>
      <w:bookmarkEnd w:id="407"/>
      <w:bookmarkEnd w:id="408"/>
      <w:bookmarkEnd w:id="409"/>
      <w:bookmarkEnd w:id="410"/>
      <w:bookmarkEnd w:id="411"/>
      <w:bookmarkEnd w:id="412"/>
      <w:bookmarkEnd w:id="413"/>
      <w:r w:rsidRPr="00B618E5">
        <w:rPr>
          <w:lang w:val="en-GB"/>
        </w:rPr>
        <w:t xml:space="preserve"> </w:t>
      </w:r>
    </w:p>
    <w:p w:rsidR="00F31DD9" w:rsidRPr="00B618E5" w:rsidRDefault="00F31DD9" w:rsidP="00F31DD9">
      <w:pPr>
        <w:pStyle w:val="Heading2"/>
        <w:rPr>
          <w:lang w:val="en-GB"/>
        </w:rPr>
      </w:pPr>
      <w:bookmarkStart w:id="414" w:name="_Toc293603707"/>
      <w:bookmarkStart w:id="415" w:name="_Toc293603821"/>
      <w:bookmarkStart w:id="416" w:name="_Toc300665019"/>
      <w:bookmarkStart w:id="417" w:name="_Toc300665112"/>
      <w:bookmarkStart w:id="418" w:name="_Toc300665178"/>
      <w:bookmarkStart w:id="419" w:name="_Toc300666609"/>
      <w:bookmarkStart w:id="420" w:name="_Toc301429298"/>
      <w:bookmarkStart w:id="421" w:name="_Toc302049591"/>
      <w:bookmarkStart w:id="422" w:name="_Toc433026612"/>
      <w:r w:rsidRPr="00B618E5">
        <w:rPr>
          <w:lang w:val="en-GB"/>
        </w:rPr>
        <w:t>5.1</w:t>
      </w:r>
      <w:r w:rsidRPr="00B618E5">
        <w:rPr>
          <w:lang w:val="en-GB"/>
        </w:rPr>
        <w:tab/>
        <w:t>General characteristics</w:t>
      </w:r>
      <w:bookmarkEnd w:id="414"/>
      <w:bookmarkEnd w:id="415"/>
      <w:bookmarkEnd w:id="416"/>
      <w:bookmarkEnd w:id="417"/>
      <w:bookmarkEnd w:id="418"/>
      <w:bookmarkEnd w:id="419"/>
      <w:bookmarkEnd w:id="420"/>
      <w:bookmarkEnd w:id="421"/>
      <w:bookmarkEnd w:id="422"/>
    </w:p>
    <w:p w:rsidR="00F31DD9" w:rsidRPr="00B618E5" w:rsidRDefault="00F31DD9" w:rsidP="0003656D">
      <w:pPr>
        <w:rPr>
          <w:lang w:val="en-GB"/>
        </w:rPr>
      </w:pPr>
      <w:r w:rsidRPr="00B618E5">
        <w:rPr>
          <w:lang w:val="en-GB"/>
        </w:rPr>
        <w:t>A DRM receiver is intended to receive and decode programmes transmitted according to the DRM system specification Mode E (DRM+) [</w:t>
      </w:r>
      <w:r w:rsidR="0003656D" w:rsidRPr="00B618E5">
        <w:rPr>
          <w:lang w:val="en-GB"/>
        </w:rPr>
        <w:t>1</w:t>
      </w:r>
      <w:r w:rsidRPr="00B618E5">
        <w:rPr>
          <w:lang w:val="en-GB"/>
        </w:rPr>
        <w:t>].</w:t>
      </w:r>
    </w:p>
    <w:p w:rsidR="00F31DD9" w:rsidRPr="00B618E5" w:rsidRDefault="00F31DD9" w:rsidP="00F31DD9">
      <w:pPr>
        <w:rPr>
          <w:lang w:val="en-GB"/>
        </w:rPr>
      </w:pPr>
      <w:r w:rsidRPr="00B618E5">
        <w:rPr>
          <w:lang w:val="en-GB"/>
        </w:rPr>
        <w:t xml:space="preserve">The parameters relevant for determining the required minimum field-strength levels are: </w:t>
      </w:r>
    </w:p>
    <w:p w:rsidR="00F31DD9" w:rsidRPr="00B618E5" w:rsidRDefault="00A4127F" w:rsidP="00A4127F">
      <w:pPr>
        <w:pStyle w:val="enumlev1"/>
        <w:rPr>
          <w:lang w:val="en-GB"/>
        </w:rPr>
      </w:pPr>
      <w:r w:rsidRPr="00B618E5">
        <w:rPr>
          <w:bCs/>
          <w:lang w:val="en-GB"/>
        </w:rPr>
        <w:t>–</w:t>
      </w:r>
      <w:r w:rsidR="00F31DD9" w:rsidRPr="00B618E5">
        <w:rPr>
          <w:b/>
          <w:lang w:val="en-GB"/>
        </w:rPr>
        <w:tab/>
      </w:r>
      <w:r w:rsidRPr="00B618E5">
        <w:rPr>
          <w:lang w:val="en-GB"/>
        </w:rPr>
        <w:t>n</w:t>
      </w:r>
      <w:r w:rsidR="00F31DD9" w:rsidRPr="00B618E5">
        <w:rPr>
          <w:lang w:val="en-GB"/>
        </w:rPr>
        <w:t>oise figure</w:t>
      </w:r>
      <w:r w:rsidR="00F31DD9" w:rsidRPr="00B618E5">
        <w:rPr>
          <w:i/>
          <w:iCs/>
          <w:lang w:val="en-GB"/>
        </w:rPr>
        <w:t xml:space="preserve"> F</w:t>
      </w:r>
      <w:r w:rsidR="00F31DD9" w:rsidRPr="00B618E5">
        <w:rPr>
          <w:i/>
          <w:iCs/>
          <w:vertAlign w:val="subscript"/>
          <w:lang w:val="en-GB"/>
        </w:rPr>
        <w:t>r</w:t>
      </w:r>
      <w:r w:rsidR="00F31DD9" w:rsidRPr="00B618E5">
        <w:rPr>
          <w:lang w:val="en-GB"/>
        </w:rPr>
        <w:t xml:space="preserve"> </w:t>
      </w:r>
      <w:r w:rsidRPr="00B618E5">
        <w:rPr>
          <w:lang w:val="en-GB"/>
        </w:rPr>
        <w:t>(</w:t>
      </w:r>
      <w:r w:rsidR="00F31DD9" w:rsidRPr="00B618E5">
        <w:rPr>
          <w:lang w:val="en-GB"/>
        </w:rPr>
        <w:t>dB</w:t>
      </w:r>
      <w:r w:rsidRPr="00B618E5">
        <w:rPr>
          <w:lang w:val="en-GB"/>
        </w:rPr>
        <w:t>)</w:t>
      </w:r>
      <w:r w:rsidR="00F31DD9" w:rsidRPr="00B618E5">
        <w:rPr>
          <w:lang w:val="en-GB"/>
        </w:rPr>
        <w:t>, measured from the antenna input to the I/Q base band DRM decoder input (including down conversion and A/D conversion)</w:t>
      </w:r>
      <w:r w:rsidRPr="00B618E5">
        <w:rPr>
          <w:lang w:val="en-GB"/>
        </w:rPr>
        <w:t>;</w:t>
      </w:r>
    </w:p>
    <w:p w:rsidR="00F31DD9" w:rsidRPr="00B618E5" w:rsidRDefault="00A4127F" w:rsidP="00A4127F">
      <w:pPr>
        <w:pStyle w:val="enumlev1"/>
        <w:rPr>
          <w:lang w:val="en-GB"/>
        </w:rPr>
      </w:pPr>
      <w:r w:rsidRPr="00B618E5">
        <w:rPr>
          <w:bCs/>
          <w:lang w:val="en-GB"/>
        </w:rPr>
        <w:t>–</w:t>
      </w:r>
      <w:r w:rsidR="00F31DD9" w:rsidRPr="00B618E5">
        <w:rPr>
          <w:b/>
          <w:lang w:val="en-GB"/>
        </w:rPr>
        <w:tab/>
      </w:r>
      <w:r w:rsidRPr="00B618E5">
        <w:rPr>
          <w:lang w:val="en-GB"/>
        </w:rPr>
        <w:t>r</w:t>
      </w:r>
      <w:r w:rsidR="00F31DD9" w:rsidRPr="00B618E5">
        <w:rPr>
          <w:lang w:val="en-GB"/>
        </w:rPr>
        <w:t xml:space="preserve">eceiver noise input power </w:t>
      </w:r>
      <w:r w:rsidR="00F31DD9" w:rsidRPr="00B618E5">
        <w:rPr>
          <w:i/>
          <w:iCs/>
          <w:lang w:val="en-GB"/>
        </w:rPr>
        <w:t>P</w:t>
      </w:r>
      <w:r w:rsidR="00F31DD9" w:rsidRPr="00B618E5">
        <w:rPr>
          <w:i/>
          <w:iCs/>
          <w:vertAlign w:val="subscript"/>
          <w:lang w:val="en-GB"/>
        </w:rPr>
        <w:t>n</w:t>
      </w:r>
      <w:r w:rsidR="00F31DD9" w:rsidRPr="00B618E5">
        <w:rPr>
          <w:lang w:val="en-GB"/>
        </w:rPr>
        <w:t xml:space="preserve"> </w:t>
      </w:r>
      <w:r w:rsidRPr="00B618E5">
        <w:rPr>
          <w:lang w:val="en-GB"/>
        </w:rPr>
        <w:t>(</w:t>
      </w:r>
      <w:r w:rsidR="00F31DD9" w:rsidRPr="00B618E5">
        <w:rPr>
          <w:lang w:val="en-GB"/>
        </w:rPr>
        <w:t>dBW</w:t>
      </w:r>
      <w:r w:rsidRPr="00B618E5">
        <w:rPr>
          <w:lang w:val="en-GB"/>
        </w:rPr>
        <w:t>);</w:t>
      </w:r>
    </w:p>
    <w:p w:rsidR="00F31DD9" w:rsidRPr="00B618E5" w:rsidRDefault="00A4127F" w:rsidP="00D82595">
      <w:pPr>
        <w:pStyle w:val="enumlev1"/>
        <w:rPr>
          <w:lang w:val="en-GB"/>
        </w:rPr>
      </w:pPr>
      <w:r w:rsidRPr="00B618E5">
        <w:rPr>
          <w:bCs/>
          <w:lang w:val="en-GB"/>
        </w:rPr>
        <w:t>–</w:t>
      </w:r>
      <w:r w:rsidR="00F31DD9" w:rsidRPr="00B618E5">
        <w:rPr>
          <w:b/>
          <w:lang w:val="en-GB"/>
        </w:rPr>
        <w:tab/>
      </w:r>
      <w:r w:rsidRPr="00B618E5">
        <w:rPr>
          <w:lang w:val="en-GB"/>
        </w:rPr>
        <w:t>m</w:t>
      </w:r>
      <w:r w:rsidR="00F31DD9" w:rsidRPr="00B618E5">
        <w:rPr>
          <w:lang w:val="en-GB"/>
        </w:rPr>
        <w:t>inimum carrier-to-noise ratio (</w:t>
      </w:r>
      <w:r w:rsidR="00F31DD9" w:rsidRPr="00B618E5">
        <w:rPr>
          <w:i/>
          <w:iCs/>
          <w:lang w:val="en-GB" w:eastAsia="de-DE"/>
        </w:rPr>
        <w:t>C</w:t>
      </w:r>
      <w:r w:rsidR="00F31DD9" w:rsidRPr="00B618E5">
        <w:rPr>
          <w:lang w:val="en-GB" w:eastAsia="de-DE"/>
        </w:rPr>
        <w:t>/</w:t>
      </w:r>
      <w:r w:rsidR="00F31DD9" w:rsidRPr="00B618E5">
        <w:rPr>
          <w:i/>
          <w:iCs/>
          <w:lang w:val="en-GB" w:eastAsia="de-DE"/>
        </w:rPr>
        <w:t>N</w:t>
      </w:r>
      <w:r w:rsidR="00F31DD9" w:rsidRPr="00B618E5">
        <w:rPr>
          <w:lang w:val="en-GB"/>
        </w:rPr>
        <w:t>)</w:t>
      </w:r>
      <w:r w:rsidR="00F31DD9" w:rsidRPr="00B618E5">
        <w:rPr>
          <w:i/>
          <w:iCs/>
          <w:vertAlign w:val="subscript"/>
          <w:lang w:val="en-GB"/>
        </w:rPr>
        <w:t>min</w:t>
      </w:r>
      <w:r w:rsidR="00F31DD9" w:rsidRPr="00B618E5">
        <w:rPr>
          <w:lang w:val="en-GB"/>
        </w:rPr>
        <w:t xml:space="preserve"> </w:t>
      </w:r>
      <w:r w:rsidRPr="00B618E5">
        <w:rPr>
          <w:lang w:val="en-GB"/>
        </w:rPr>
        <w:t>(</w:t>
      </w:r>
      <w:r w:rsidR="00F31DD9" w:rsidRPr="00B618E5">
        <w:rPr>
          <w:lang w:val="en-GB"/>
        </w:rPr>
        <w:t>dB</w:t>
      </w:r>
      <w:r w:rsidRPr="00B618E5">
        <w:rPr>
          <w:lang w:val="en-GB"/>
        </w:rPr>
        <w:t>)</w:t>
      </w:r>
      <w:r w:rsidR="00F31DD9" w:rsidRPr="00B618E5">
        <w:rPr>
          <w:lang w:val="en-GB"/>
        </w:rPr>
        <w:t xml:space="preserve"> at the DRM decoder input</w:t>
      </w:r>
      <w:r w:rsidR="00D82595" w:rsidRPr="00B618E5">
        <w:rPr>
          <w:lang w:val="en-GB"/>
        </w:rPr>
        <w:t>;</w:t>
      </w:r>
    </w:p>
    <w:p w:rsidR="00F31DD9" w:rsidRPr="00B618E5" w:rsidRDefault="00A4127F" w:rsidP="00A4127F">
      <w:pPr>
        <w:pStyle w:val="enumlev1"/>
        <w:rPr>
          <w:lang w:val="en-GB"/>
        </w:rPr>
      </w:pPr>
      <w:r w:rsidRPr="00B618E5">
        <w:rPr>
          <w:bCs/>
          <w:lang w:val="en-GB"/>
        </w:rPr>
        <w:t>–</w:t>
      </w:r>
      <w:r w:rsidR="00F31DD9" w:rsidRPr="00B618E5">
        <w:rPr>
          <w:b/>
          <w:lang w:val="en-GB"/>
        </w:rPr>
        <w:tab/>
      </w:r>
      <w:r w:rsidRPr="00B618E5">
        <w:rPr>
          <w:lang w:val="en-GB"/>
        </w:rPr>
        <w:t>m</w:t>
      </w:r>
      <w:r w:rsidR="00F31DD9" w:rsidRPr="00B618E5">
        <w:rPr>
          <w:lang w:val="en-GB"/>
        </w:rPr>
        <w:t xml:space="preserve">inimum receiver input power level </w:t>
      </w:r>
      <w:r w:rsidR="00F31DD9" w:rsidRPr="00B618E5">
        <w:rPr>
          <w:i/>
          <w:iCs/>
          <w:lang w:val="en-GB"/>
        </w:rPr>
        <w:t>P</w:t>
      </w:r>
      <w:r w:rsidR="00F31DD9" w:rsidRPr="00B618E5">
        <w:rPr>
          <w:i/>
          <w:iCs/>
          <w:vertAlign w:val="subscript"/>
          <w:lang w:val="en-GB"/>
        </w:rPr>
        <w:t xml:space="preserve">s,min </w:t>
      </w:r>
      <w:r w:rsidRPr="00B618E5">
        <w:rPr>
          <w:lang w:val="en-GB"/>
        </w:rPr>
        <w:t>(</w:t>
      </w:r>
      <w:r w:rsidR="00F31DD9" w:rsidRPr="00B618E5">
        <w:rPr>
          <w:lang w:val="en-GB"/>
        </w:rPr>
        <w:t>dBW</w:t>
      </w:r>
      <w:r w:rsidRPr="00B618E5">
        <w:rPr>
          <w:lang w:val="en-GB"/>
        </w:rPr>
        <w:t>).</w:t>
      </w:r>
    </w:p>
    <w:p w:rsidR="00F31DD9" w:rsidRPr="00B618E5" w:rsidRDefault="00F31DD9" w:rsidP="009556AF">
      <w:pPr>
        <w:pStyle w:val="Heading2"/>
        <w:rPr>
          <w:lang w:val="en-GB"/>
        </w:rPr>
      </w:pPr>
      <w:bookmarkStart w:id="423" w:name="_Toc252209303"/>
      <w:bookmarkStart w:id="424" w:name="_Toc266429990"/>
      <w:bookmarkStart w:id="425" w:name="_Ref276649185"/>
      <w:bookmarkStart w:id="426" w:name="_Ref276649200"/>
      <w:bookmarkStart w:id="427" w:name="_Ref288139478"/>
      <w:bookmarkStart w:id="428" w:name="_Toc293603708"/>
      <w:bookmarkStart w:id="429" w:name="_Toc293603822"/>
      <w:bookmarkStart w:id="430" w:name="_Toc300665020"/>
      <w:bookmarkStart w:id="431" w:name="_Toc300665113"/>
      <w:bookmarkStart w:id="432" w:name="_Toc300665179"/>
      <w:bookmarkStart w:id="433" w:name="_Toc300666610"/>
      <w:bookmarkStart w:id="434" w:name="_Toc301429299"/>
      <w:bookmarkStart w:id="435" w:name="_Toc302049592"/>
      <w:bookmarkStart w:id="436" w:name="_Toc433026613"/>
      <w:r w:rsidRPr="00B618E5">
        <w:rPr>
          <w:lang w:val="en-GB"/>
        </w:rPr>
        <w:lastRenderedPageBreak/>
        <w:t>5.2</w:t>
      </w:r>
      <w:r w:rsidRPr="00B618E5">
        <w:rPr>
          <w:lang w:val="en-GB"/>
        </w:rPr>
        <w:tab/>
        <w:t>Receiver noise figure</w:t>
      </w:r>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p>
    <w:p w:rsidR="00F31DD9" w:rsidRPr="00B618E5" w:rsidRDefault="00F31DD9" w:rsidP="009556AF">
      <w:pPr>
        <w:keepNext/>
        <w:rPr>
          <w:lang w:val="en-GB"/>
        </w:rPr>
      </w:pPr>
      <w:r w:rsidRPr="00B618E5">
        <w:rPr>
          <w:lang w:val="en-GB"/>
        </w:rPr>
        <w:t>In GE06 a</w:t>
      </w:r>
      <w:r w:rsidRPr="00B618E5">
        <w:rPr>
          <w:szCs w:val="24"/>
          <w:lang w:val="en-GB"/>
        </w:rPr>
        <w:t xml:space="preserve"> receiver noise figure of 7 dB is been used for both DVB-T and T-DAB.</w:t>
      </w:r>
      <w:r w:rsidRPr="00B618E5">
        <w:rPr>
          <w:lang w:val="en-GB"/>
        </w:rPr>
        <w:t xml:space="preserve"> For having cost effective DRM receiver solutions the receiver noise figure </w:t>
      </w:r>
      <w:r w:rsidRPr="00B618E5">
        <w:rPr>
          <w:i/>
          <w:iCs/>
          <w:lang w:val="en-GB"/>
        </w:rPr>
        <w:t>F</w:t>
      </w:r>
      <w:r w:rsidRPr="00B618E5">
        <w:rPr>
          <w:lang w:val="en-GB"/>
        </w:rPr>
        <w:t xml:space="preserve"> is assumed to be </w:t>
      </w:r>
      <w:r w:rsidRPr="00B618E5">
        <w:rPr>
          <w:i/>
          <w:iCs/>
          <w:lang w:val="en-GB"/>
        </w:rPr>
        <w:t>F</w:t>
      </w:r>
      <w:r w:rsidRPr="00B618E5">
        <w:rPr>
          <w:i/>
          <w:iCs/>
          <w:vertAlign w:val="subscript"/>
          <w:lang w:val="en-GB"/>
        </w:rPr>
        <w:t>r</w:t>
      </w:r>
      <w:r w:rsidRPr="00B618E5">
        <w:rPr>
          <w:lang w:val="en-GB"/>
        </w:rPr>
        <w:t> = 7 dB too f</w:t>
      </w:r>
      <w:r w:rsidR="00A4127F" w:rsidRPr="00B618E5">
        <w:rPr>
          <w:lang w:val="en-GB"/>
        </w:rPr>
        <w:t>or all VHF bands, see Table 26.</w:t>
      </w:r>
    </w:p>
    <w:p w:rsidR="00F31DD9" w:rsidRPr="00B618E5" w:rsidRDefault="00A4127F" w:rsidP="00F31DD9">
      <w:pPr>
        <w:pStyle w:val="TableNo"/>
        <w:rPr>
          <w:lang w:val="en-GB"/>
        </w:rPr>
      </w:pPr>
      <w:bookmarkStart w:id="437" w:name="_Ref288463233"/>
      <w:bookmarkStart w:id="438" w:name="_Ref288463228"/>
      <w:r w:rsidRPr="00B618E5">
        <w:rPr>
          <w:lang w:val="en-GB"/>
        </w:rPr>
        <w:t>TABLE</w:t>
      </w:r>
      <w:r w:rsidR="00F31DD9" w:rsidRPr="00B618E5">
        <w:rPr>
          <w:lang w:val="en-GB"/>
        </w:rPr>
        <w:t> </w:t>
      </w:r>
      <w:r w:rsidR="00F31DD9" w:rsidRPr="00B618E5">
        <w:rPr>
          <w:noProof/>
          <w:lang w:val="en-GB"/>
        </w:rPr>
        <w:t>26</w:t>
      </w:r>
      <w:bookmarkEnd w:id="437"/>
    </w:p>
    <w:p w:rsidR="00F31DD9" w:rsidRPr="00B618E5" w:rsidRDefault="00F31DD9" w:rsidP="00F31DD9">
      <w:pPr>
        <w:pStyle w:val="Tabletitle"/>
        <w:rPr>
          <w:lang w:val="en-GB"/>
        </w:rPr>
      </w:pPr>
      <w:r w:rsidRPr="00B618E5">
        <w:rPr>
          <w:lang w:val="en-GB"/>
        </w:rPr>
        <w:t xml:space="preserve">Receiver noise figure </w:t>
      </w:r>
      <w:r w:rsidRPr="00B618E5">
        <w:rPr>
          <w:i/>
          <w:iCs/>
          <w:lang w:val="en-GB"/>
        </w:rPr>
        <w:t>F</w:t>
      </w:r>
      <w:r w:rsidRPr="00B618E5">
        <w:rPr>
          <w:i/>
          <w:vertAlign w:val="subscript"/>
          <w:lang w:val="en-GB"/>
        </w:rPr>
        <w:t>r</w:t>
      </w:r>
      <w:bookmarkEnd w:id="438"/>
    </w:p>
    <w:tbl>
      <w:tblPr>
        <w:tblW w:w="566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010"/>
        <w:gridCol w:w="852"/>
        <w:gridCol w:w="901"/>
        <w:gridCol w:w="901"/>
      </w:tblGrid>
      <w:tr w:rsidR="00DD6529" w:rsidRPr="00B618E5" w:rsidTr="00AF36BE">
        <w:trPr>
          <w:jc w:val="center"/>
        </w:trPr>
        <w:tc>
          <w:tcPr>
            <w:tcW w:w="2658" w:type="pct"/>
          </w:tcPr>
          <w:p w:rsidR="00DD6529" w:rsidRPr="00B618E5" w:rsidRDefault="00DD6529" w:rsidP="00005F03">
            <w:pPr>
              <w:pStyle w:val="Tablehead"/>
              <w:jc w:val="left"/>
              <w:rPr>
                <w:lang w:val="en-GB"/>
              </w:rPr>
            </w:pPr>
            <w:r w:rsidRPr="00B618E5">
              <w:rPr>
                <w:lang w:val="en-GB"/>
              </w:rPr>
              <w:t>Frequency (MHz)</w:t>
            </w:r>
          </w:p>
        </w:tc>
        <w:tc>
          <w:tcPr>
            <w:tcW w:w="752" w:type="pct"/>
          </w:tcPr>
          <w:p w:rsidR="00DD6529" w:rsidRPr="00B618E5" w:rsidRDefault="00DD6529" w:rsidP="00005F03">
            <w:pPr>
              <w:pStyle w:val="Tablehead"/>
              <w:rPr>
                <w:lang w:val="en-GB"/>
              </w:rPr>
            </w:pPr>
            <w:r w:rsidRPr="00B618E5">
              <w:rPr>
                <w:lang w:val="en-GB"/>
              </w:rPr>
              <w:t>65</w:t>
            </w:r>
          </w:p>
        </w:tc>
        <w:tc>
          <w:tcPr>
            <w:tcW w:w="795" w:type="pct"/>
          </w:tcPr>
          <w:p w:rsidR="00DD6529" w:rsidRPr="00B618E5" w:rsidRDefault="00DD6529" w:rsidP="00005F03">
            <w:pPr>
              <w:pStyle w:val="Tablehead"/>
              <w:rPr>
                <w:lang w:val="en-GB"/>
              </w:rPr>
            </w:pPr>
            <w:r w:rsidRPr="00B618E5">
              <w:rPr>
                <w:lang w:val="en-GB"/>
              </w:rPr>
              <w:t>100</w:t>
            </w:r>
          </w:p>
        </w:tc>
        <w:tc>
          <w:tcPr>
            <w:tcW w:w="795" w:type="pct"/>
          </w:tcPr>
          <w:p w:rsidR="00DD6529" w:rsidRPr="00B618E5" w:rsidRDefault="00DD6529" w:rsidP="00005F03">
            <w:pPr>
              <w:pStyle w:val="Tablehead"/>
              <w:rPr>
                <w:lang w:val="en-GB"/>
              </w:rPr>
            </w:pPr>
            <w:r w:rsidRPr="00B618E5">
              <w:rPr>
                <w:lang w:val="en-GB"/>
              </w:rPr>
              <w:t>200</w:t>
            </w:r>
          </w:p>
        </w:tc>
      </w:tr>
      <w:tr w:rsidR="00DD6529" w:rsidRPr="00B618E5" w:rsidTr="00AF36BE">
        <w:trPr>
          <w:jc w:val="center"/>
        </w:trPr>
        <w:tc>
          <w:tcPr>
            <w:tcW w:w="2658" w:type="pct"/>
          </w:tcPr>
          <w:p w:rsidR="00DD6529" w:rsidRPr="00B618E5" w:rsidRDefault="00DD6529" w:rsidP="00005F03">
            <w:pPr>
              <w:pStyle w:val="Tabletext"/>
              <w:jc w:val="left"/>
              <w:rPr>
                <w:lang w:val="en-GB"/>
              </w:rPr>
            </w:pPr>
            <w:r w:rsidRPr="00B618E5">
              <w:rPr>
                <w:lang w:val="en-GB"/>
              </w:rPr>
              <w:t xml:space="preserve">Receiver noise figure </w:t>
            </w:r>
            <w:r w:rsidRPr="00B618E5">
              <w:rPr>
                <w:i/>
                <w:iCs/>
                <w:lang w:val="en-GB"/>
              </w:rPr>
              <w:t>F</w:t>
            </w:r>
            <w:r w:rsidRPr="00B618E5">
              <w:rPr>
                <w:i/>
                <w:iCs/>
                <w:vertAlign w:val="subscript"/>
                <w:lang w:val="en-GB"/>
              </w:rPr>
              <w:t xml:space="preserve">r </w:t>
            </w:r>
            <w:r w:rsidRPr="00B618E5">
              <w:rPr>
                <w:lang w:val="en-GB"/>
              </w:rPr>
              <w:t>(dB)</w:t>
            </w:r>
          </w:p>
        </w:tc>
        <w:tc>
          <w:tcPr>
            <w:tcW w:w="752" w:type="pct"/>
          </w:tcPr>
          <w:p w:rsidR="00DD6529" w:rsidRPr="00B618E5" w:rsidRDefault="00DD6529" w:rsidP="00005F03">
            <w:pPr>
              <w:pStyle w:val="Tabletext"/>
              <w:jc w:val="center"/>
              <w:rPr>
                <w:lang w:val="en-GB"/>
              </w:rPr>
            </w:pPr>
            <w:r w:rsidRPr="00B618E5">
              <w:rPr>
                <w:lang w:val="en-GB"/>
              </w:rPr>
              <w:t>7</w:t>
            </w:r>
          </w:p>
        </w:tc>
        <w:tc>
          <w:tcPr>
            <w:tcW w:w="795" w:type="pct"/>
          </w:tcPr>
          <w:p w:rsidR="00DD6529" w:rsidRPr="00B618E5" w:rsidRDefault="00DD6529" w:rsidP="00005F03">
            <w:pPr>
              <w:pStyle w:val="Tabletext"/>
              <w:jc w:val="center"/>
              <w:rPr>
                <w:lang w:val="en-GB"/>
              </w:rPr>
            </w:pPr>
            <w:r w:rsidRPr="00B618E5">
              <w:rPr>
                <w:lang w:val="en-GB"/>
              </w:rPr>
              <w:t>7</w:t>
            </w:r>
          </w:p>
        </w:tc>
        <w:tc>
          <w:tcPr>
            <w:tcW w:w="795" w:type="pct"/>
          </w:tcPr>
          <w:p w:rsidR="00DD6529" w:rsidRPr="00B618E5" w:rsidRDefault="00DD6529" w:rsidP="00005F03">
            <w:pPr>
              <w:pStyle w:val="Tabletext"/>
              <w:jc w:val="center"/>
              <w:rPr>
                <w:lang w:val="en-GB"/>
              </w:rPr>
            </w:pPr>
            <w:r w:rsidRPr="00B618E5">
              <w:rPr>
                <w:lang w:val="en-GB"/>
              </w:rPr>
              <w:t>7</w:t>
            </w:r>
          </w:p>
        </w:tc>
      </w:tr>
    </w:tbl>
    <w:p w:rsidR="00F31DD9" w:rsidRPr="00B618E5" w:rsidRDefault="00F31DD9" w:rsidP="00DD6529">
      <w:pPr>
        <w:pStyle w:val="Tablefin"/>
      </w:pPr>
      <w:bookmarkStart w:id="439" w:name="_Toc252209304"/>
      <w:bookmarkStart w:id="440" w:name="_Toc266429991"/>
    </w:p>
    <w:p w:rsidR="00F31DD9" w:rsidRPr="00B618E5" w:rsidRDefault="00F31DD9" w:rsidP="00F31DD9">
      <w:pPr>
        <w:pStyle w:val="Heading2"/>
        <w:rPr>
          <w:lang w:val="en-GB"/>
        </w:rPr>
      </w:pPr>
      <w:bookmarkStart w:id="441" w:name="_Toc293603709"/>
      <w:bookmarkStart w:id="442" w:name="_Toc293603823"/>
      <w:bookmarkStart w:id="443" w:name="_Toc300665021"/>
      <w:bookmarkStart w:id="444" w:name="_Toc300665114"/>
      <w:bookmarkStart w:id="445" w:name="_Toc300665180"/>
      <w:bookmarkStart w:id="446" w:name="_Toc300666611"/>
      <w:bookmarkStart w:id="447" w:name="_Toc301429300"/>
      <w:bookmarkStart w:id="448" w:name="_Toc302049593"/>
      <w:bookmarkStart w:id="449" w:name="_Toc433026614"/>
      <w:r w:rsidRPr="00B618E5">
        <w:rPr>
          <w:lang w:val="en-GB"/>
        </w:rPr>
        <w:t>5.3</w:t>
      </w:r>
      <w:r w:rsidRPr="00B618E5">
        <w:rPr>
          <w:lang w:val="en-GB"/>
        </w:rPr>
        <w:tab/>
        <w:t>Receiver noise input power</w:t>
      </w:r>
      <w:bookmarkEnd w:id="439"/>
      <w:bookmarkEnd w:id="440"/>
      <w:bookmarkEnd w:id="441"/>
      <w:bookmarkEnd w:id="442"/>
      <w:bookmarkEnd w:id="443"/>
      <w:bookmarkEnd w:id="444"/>
      <w:bookmarkEnd w:id="445"/>
      <w:bookmarkEnd w:id="446"/>
      <w:bookmarkEnd w:id="447"/>
      <w:bookmarkEnd w:id="448"/>
      <w:bookmarkEnd w:id="449"/>
    </w:p>
    <w:p w:rsidR="00F31DD9" w:rsidRPr="00B618E5" w:rsidRDefault="00F31DD9" w:rsidP="00F31DD9">
      <w:pPr>
        <w:rPr>
          <w:lang w:val="en-GB"/>
        </w:rPr>
      </w:pPr>
      <w:r w:rsidRPr="00B618E5">
        <w:rPr>
          <w:lang w:val="en-GB"/>
        </w:rPr>
        <w:t xml:space="preserve">With </w:t>
      </w:r>
      <w:r w:rsidRPr="00B618E5">
        <w:rPr>
          <w:i/>
          <w:lang w:val="en-GB"/>
        </w:rPr>
        <w:t>B</w:t>
      </w:r>
      <w:r w:rsidRPr="00B618E5">
        <w:rPr>
          <w:lang w:val="en-GB"/>
        </w:rPr>
        <w:t xml:space="preserve"> = 100 kHz and </w:t>
      </w:r>
      <w:r w:rsidRPr="00B618E5">
        <w:rPr>
          <w:i/>
          <w:iCs/>
          <w:lang w:val="en-GB"/>
        </w:rPr>
        <w:t>T</w:t>
      </w:r>
      <w:r w:rsidRPr="00B618E5">
        <w:rPr>
          <w:lang w:val="en-GB"/>
        </w:rPr>
        <w:t xml:space="preserve"> = 290 K, the thermal </w:t>
      </w:r>
      <w:r w:rsidRPr="00B618E5">
        <w:rPr>
          <w:rFonts w:ascii="TimesNewRoman" w:hAnsi="TimesNewRoman" w:cs="TimesNewRoman"/>
          <w:lang w:val="en-GB" w:eastAsia="de-DE"/>
        </w:rPr>
        <w:t xml:space="preserve">receiver noise input power level </w:t>
      </w:r>
      <w:r w:rsidRPr="00B618E5">
        <w:rPr>
          <w:rFonts w:ascii="TimesNewRoman,Italic" w:hAnsi="TimesNewRoman,Italic" w:cs="TimesNewRoman,Italic"/>
          <w:i/>
          <w:iCs/>
          <w:lang w:val="en-GB" w:eastAsia="de-DE"/>
        </w:rPr>
        <w:t>P</w:t>
      </w:r>
      <w:r w:rsidRPr="00B618E5">
        <w:rPr>
          <w:rFonts w:ascii="TimesNewRoman,Italic" w:hAnsi="TimesNewRoman,Italic" w:cs="TimesNewRoman,Italic"/>
          <w:i/>
          <w:vertAlign w:val="subscript"/>
          <w:lang w:val="en-GB" w:eastAsia="de-DE"/>
        </w:rPr>
        <w:t>n</w:t>
      </w:r>
      <w:r w:rsidRPr="00B618E5">
        <w:rPr>
          <w:lang w:val="en-GB"/>
        </w:rPr>
        <w:t xml:space="preserve"> for DRM Mode E yields:</w:t>
      </w:r>
    </w:p>
    <w:p w:rsidR="00F31DD9" w:rsidRPr="00B618E5" w:rsidRDefault="00F31DD9" w:rsidP="00DD6529">
      <w:pPr>
        <w:pStyle w:val="Equation"/>
        <w:rPr>
          <w:lang w:val="en-GB"/>
        </w:rPr>
      </w:pPr>
      <w:r w:rsidRPr="00B618E5">
        <w:rPr>
          <w:lang w:val="en-GB"/>
        </w:rPr>
        <w:tab/>
      </w:r>
      <w:r w:rsidR="00DD6529" w:rsidRPr="00B618E5">
        <w:rPr>
          <w:lang w:val="en-GB"/>
        </w:rPr>
        <w:tab/>
      </w:r>
      <w:r w:rsidR="0003656D" w:rsidRPr="00B618E5">
        <w:rPr>
          <w:position w:val="-12"/>
          <w:lang w:val="en-GB"/>
        </w:rPr>
        <w:object w:dxaOrig="5820" w:dyaOrig="360">
          <v:shape id="_x0000_i1049" type="#_x0000_t75" style="width:291.1pt;height:17.65pt" o:ole="">
            <v:imagedata r:id="rId61" o:title=""/>
          </v:shape>
          <o:OLEObject Type="Embed" ProgID="Equation.3" ShapeID="_x0000_i1049" DrawAspect="Content" ObjectID="_1506771838" r:id="rId62"/>
        </w:object>
      </w:r>
      <w:r w:rsidRPr="00B618E5">
        <w:rPr>
          <w:rFonts w:ascii="TimesNewRoman" w:hAnsi="TimesNewRoman" w:cs="TimesNewRoman"/>
          <w:lang w:val="en-GB"/>
        </w:rPr>
        <w:tab/>
        <w:t>(</w:t>
      </w:r>
      <w:r w:rsidRPr="00B618E5">
        <w:rPr>
          <w:rFonts w:ascii="TimesNewRoman" w:hAnsi="TimesNewRoman" w:cs="TimesNewRoman"/>
          <w:noProof/>
          <w:lang w:val="en-GB"/>
        </w:rPr>
        <w:t>27</w:t>
      </w:r>
      <w:r w:rsidRPr="00B618E5">
        <w:rPr>
          <w:rFonts w:ascii="TimesNewRoman" w:hAnsi="TimesNewRoman" w:cs="TimesNewRoman"/>
          <w:lang w:val="en-GB"/>
        </w:rPr>
        <w:t>)</w:t>
      </w:r>
    </w:p>
    <w:p w:rsidR="00F31DD9" w:rsidRPr="00B618E5" w:rsidRDefault="00F31DD9" w:rsidP="00F31DD9">
      <w:pPr>
        <w:pStyle w:val="Heading2"/>
        <w:rPr>
          <w:lang w:val="en-GB"/>
        </w:rPr>
      </w:pPr>
      <w:bookmarkStart w:id="450" w:name="_Ref276649352"/>
      <w:bookmarkStart w:id="451" w:name="_Ref288479570"/>
      <w:bookmarkStart w:id="452" w:name="_Toc293603710"/>
      <w:bookmarkStart w:id="453" w:name="_Toc293603824"/>
      <w:bookmarkStart w:id="454" w:name="_Toc300665022"/>
      <w:bookmarkStart w:id="455" w:name="_Toc300665115"/>
      <w:bookmarkStart w:id="456" w:name="_Toc300665181"/>
      <w:bookmarkStart w:id="457" w:name="_Toc300666612"/>
      <w:bookmarkStart w:id="458" w:name="_Toc301429301"/>
      <w:bookmarkStart w:id="459" w:name="_Toc302049594"/>
      <w:bookmarkStart w:id="460" w:name="_Toc433026615"/>
      <w:r w:rsidRPr="00B618E5">
        <w:rPr>
          <w:lang w:val="en-GB"/>
        </w:rPr>
        <w:t>5.4</w:t>
      </w:r>
      <w:r w:rsidRPr="00B618E5">
        <w:rPr>
          <w:lang w:val="en-GB"/>
        </w:rPr>
        <w:tab/>
        <w:t>Minimum carrier to noise ratio</w:t>
      </w:r>
      <w:bookmarkEnd w:id="450"/>
      <w:bookmarkEnd w:id="451"/>
      <w:bookmarkEnd w:id="452"/>
      <w:bookmarkEnd w:id="453"/>
      <w:bookmarkEnd w:id="454"/>
      <w:bookmarkEnd w:id="455"/>
      <w:bookmarkEnd w:id="456"/>
      <w:bookmarkEnd w:id="457"/>
      <w:bookmarkEnd w:id="458"/>
      <w:bookmarkEnd w:id="459"/>
      <w:bookmarkEnd w:id="460"/>
    </w:p>
    <w:p w:rsidR="00F31DD9" w:rsidRPr="00B618E5" w:rsidRDefault="00F31DD9" w:rsidP="00F31DD9">
      <w:pPr>
        <w:rPr>
          <w:lang w:val="en-GB" w:eastAsia="de-DE"/>
        </w:rPr>
      </w:pPr>
      <w:r w:rsidRPr="00B618E5">
        <w:rPr>
          <w:lang w:val="en-GB" w:eastAsia="de-DE"/>
        </w:rPr>
        <w:t xml:space="preserve">On basis of the channel models in the respective reception mode (see section </w:t>
      </w:r>
      <w:r w:rsidRPr="00B618E5">
        <w:rPr>
          <w:cs/>
          <w:lang w:val="en-GB" w:eastAsia="de-DE"/>
        </w:rPr>
        <w:t>‎</w:t>
      </w:r>
      <w:r w:rsidRPr="00B618E5">
        <w:rPr>
          <w:lang w:val="en-GB" w:eastAsia="de-DE"/>
        </w:rPr>
        <w:t xml:space="preserve">0) the required minimum values of the </w:t>
      </w:r>
      <w:r w:rsidRPr="00B618E5">
        <w:rPr>
          <w:lang w:val="en-GB"/>
        </w:rPr>
        <w:t>(</w:t>
      </w:r>
      <w:r w:rsidRPr="00B618E5">
        <w:rPr>
          <w:i/>
          <w:lang w:val="en-GB"/>
        </w:rPr>
        <w:t>C</w:t>
      </w:r>
      <w:r w:rsidRPr="00B618E5">
        <w:rPr>
          <w:lang w:val="en-GB"/>
        </w:rPr>
        <w:t>/</w:t>
      </w:r>
      <w:r w:rsidRPr="00B618E5">
        <w:rPr>
          <w:i/>
          <w:lang w:val="en-GB"/>
        </w:rPr>
        <w:t>N</w:t>
      </w:r>
      <w:r w:rsidRPr="00B618E5">
        <w:rPr>
          <w:lang w:val="en-GB"/>
        </w:rPr>
        <w:t>)</w:t>
      </w:r>
      <w:r w:rsidRPr="00B618E5">
        <w:rPr>
          <w:i/>
          <w:iCs/>
          <w:vertAlign w:val="subscript"/>
          <w:lang w:val="en-GB"/>
        </w:rPr>
        <w:t>min</w:t>
      </w:r>
      <w:r w:rsidRPr="00B618E5">
        <w:rPr>
          <w:lang w:val="en-GB" w:eastAsia="de-DE"/>
        </w:rPr>
        <w:t xml:space="preserve"> had been calculated. Therefore effects of the narrow-band system like fast fading are included in the calculated values of the </w:t>
      </w:r>
      <w:r w:rsidRPr="00B618E5">
        <w:rPr>
          <w:lang w:val="en-GB"/>
        </w:rPr>
        <w:t>(</w:t>
      </w:r>
      <w:r w:rsidRPr="00B618E5">
        <w:rPr>
          <w:i/>
          <w:lang w:val="en-GB"/>
        </w:rPr>
        <w:t>C</w:t>
      </w:r>
      <w:r w:rsidRPr="00B618E5">
        <w:rPr>
          <w:lang w:val="en-GB"/>
        </w:rPr>
        <w:t>/</w:t>
      </w:r>
      <w:r w:rsidRPr="00B618E5">
        <w:rPr>
          <w:i/>
          <w:lang w:val="en-GB"/>
        </w:rPr>
        <w:t>N</w:t>
      </w:r>
      <w:r w:rsidRPr="00B618E5">
        <w:rPr>
          <w:lang w:val="en-GB"/>
        </w:rPr>
        <w:t>)</w:t>
      </w:r>
      <w:r w:rsidRPr="00B618E5">
        <w:rPr>
          <w:i/>
          <w:iCs/>
          <w:vertAlign w:val="subscript"/>
          <w:lang w:val="en-GB"/>
        </w:rPr>
        <w:t>min</w:t>
      </w:r>
      <w:r w:rsidRPr="00B618E5">
        <w:rPr>
          <w:vertAlign w:val="subscript"/>
          <w:lang w:val="en-GB"/>
        </w:rPr>
        <w:t>.</w:t>
      </w:r>
    </w:p>
    <w:p w:rsidR="00F31DD9" w:rsidRPr="00B618E5" w:rsidRDefault="0003656D" w:rsidP="0003656D">
      <w:pPr>
        <w:rPr>
          <w:lang w:val="en-GB"/>
        </w:rPr>
      </w:pPr>
      <w:r w:rsidRPr="00B618E5">
        <w:rPr>
          <w:lang w:val="en-GB"/>
        </w:rPr>
        <w:t>ETSI-DRM</w:t>
      </w:r>
      <w:r w:rsidR="00F31DD9" w:rsidRPr="00B618E5">
        <w:rPr>
          <w:lang w:val="en-GB"/>
        </w:rPr>
        <w:t xml:space="preserve"> gives a required (</w:t>
      </w:r>
      <w:r w:rsidR="00F31DD9" w:rsidRPr="00B618E5">
        <w:rPr>
          <w:i/>
          <w:lang w:val="en-GB"/>
        </w:rPr>
        <w:t>C</w:t>
      </w:r>
      <w:r w:rsidR="00F31DD9" w:rsidRPr="00B618E5">
        <w:rPr>
          <w:lang w:val="en-GB"/>
        </w:rPr>
        <w:t>/</w:t>
      </w:r>
      <w:r w:rsidR="00F31DD9" w:rsidRPr="00B618E5">
        <w:rPr>
          <w:i/>
          <w:lang w:val="en-GB"/>
        </w:rPr>
        <w:t>N</w:t>
      </w:r>
      <w:r w:rsidR="00F31DD9" w:rsidRPr="00B618E5">
        <w:rPr>
          <w:lang w:val="en-GB"/>
        </w:rPr>
        <w:t>)</w:t>
      </w:r>
      <w:r w:rsidR="00F31DD9" w:rsidRPr="00B618E5">
        <w:rPr>
          <w:i/>
          <w:iCs/>
          <w:vertAlign w:val="subscript"/>
          <w:lang w:val="en-GB"/>
        </w:rPr>
        <w:t>min</w:t>
      </w:r>
      <w:r w:rsidR="00F31DD9" w:rsidRPr="00B618E5">
        <w:rPr>
          <w:lang w:val="en-GB"/>
        </w:rPr>
        <w:t xml:space="preserve"> for a transmission in VHF Band II to achieve an average coded bit error ratio BER = 1 </w:t>
      </w:r>
      <w:r w:rsidR="00F31DD9" w:rsidRPr="00B618E5">
        <w:rPr>
          <w:lang w:val="en-GB"/>
        </w:rPr>
        <w:sym w:font="Symbol" w:char="F0D7"/>
      </w:r>
      <w:r w:rsidR="00F31DD9" w:rsidRPr="00B618E5">
        <w:rPr>
          <w:lang w:val="en-GB"/>
        </w:rPr>
        <w:t> 10</w:t>
      </w:r>
      <w:r w:rsidR="00DD6529" w:rsidRPr="00B618E5">
        <w:rPr>
          <w:vertAlign w:val="superscript"/>
          <w:lang w:val="en-GB"/>
        </w:rPr>
        <w:t>–</w:t>
      </w:r>
      <w:r w:rsidR="00F31DD9" w:rsidRPr="00B618E5">
        <w:rPr>
          <w:vertAlign w:val="superscript"/>
          <w:lang w:val="en-GB"/>
        </w:rPr>
        <w:t>4</w:t>
      </w:r>
      <w:r w:rsidR="00F31DD9" w:rsidRPr="00B618E5">
        <w:rPr>
          <w:lang w:val="en-GB"/>
        </w:rPr>
        <w:t xml:space="preserve"> </w:t>
      </w:r>
      <w:r w:rsidR="00DD6529" w:rsidRPr="00B618E5">
        <w:rPr>
          <w:lang w:val="en-GB"/>
        </w:rPr>
        <w:t>(</w:t>
      </w:r>
      <w:r w:rsidR="00F31DD9" w:rsidRPr="00B618E5">
        <w:rPr>
          <w:lang w:val="en-GB"/>
        </w:rPr>
        <w:t>bit</w:t>
      </w:r>
      <w:r w:rsidR="00DD6529" w:rsidRPr="00B618E5">
        <w:rPr>
          <w:lang w:val="en-GB"/>
        </w:rPr>
        <w:t>)</w:t>
      </w:r>
      <w:r w:rsidR="00F31DD9" w:rsidRPr="00B618E5">
        <w:rPr>
          <w:lang w:val="en-GB"/>
        </w:rPr>
        <w:t xml:space="preserve"> after the channel decoder for different channel models, see</w:t>
      </w:r>
      <w:r w:rsidRPr="00B618E5">
        <w:rPr>
          <w:lang w:val="en-GB"/>
        </w:rPr>
        <w:t> </w:t>
      </w:r>
      <w:r w:rsidR="00F31DD9" w:rsidRPr="00B618E5">
        <w:rPr>
          <w:lang w:val="en-GB"/>
        </w:rPr>
        <w:t>Table 27.</w:t>
      </w:r>
    </w:p>
    <w:p w:rsidR="00F31DD9" w:rsidRPr="00B618E5" w:rsidRDefault="00DD6529" w:rsidP="00F31DD9">
      <w:pPr>
        <w:pStyle w:val="TableNo"/>
        <w:rPr>
          <w:lang w:val="en-GB"/>
        </w:rPr>
      </w:pPr>
      <w:bookmarkStart w:id="461" w:name="_Ref270599135"/>
      <w:r w:rsidRPr="00B618E5">
        <w:rPr>
          <w:lang w:val="en-GB"/>
        </w:rPr>
        <w:t>TABLE </w:t>
      </w:r>
      <w:r w:rsidR="00F31DD9" w:rsidRPr="00B618E5">
        <w:rPr>
          <w:noProof/>
          <w:lang w:val="en-GB"/>
        </w:rPr>
        <w:t>27</w:t>
      </w:r>
      <w:bookmarkEnd w:id="461"/>
    </w:p>
    <w:p w:rsidR="00F31DD9" w:rsidRPr="00B618E5" w:rsidRDefault="00F31DD9" w:rsidP="00F31DD9">
      <w:pPr>
        <w:pStyle w:val="Tabletitle"/>
        <w:rPr>
          <w:lang w:val="en-GB"/>
        </w:rPr>
      </w:pPr>
      <w:r w:rsidRPr="00B618E5">
        <w:rPr>
          <w:bCs/>
          <w:lang w:val="en-GB"/>
        </w:rPr>
        <w:t>(</w:t>
      </w:r>
      <w:r w:rsidRPr="00B618E5">
        <w:rPr>
          <w:bCs/>
          <w:i/>
          <w:iCs/>
          <w:lang w:val="en-GB"/>
        </w:rPr>
        <w:t>C</w:t>
      </w:r>
      <w:r w:rsidRPr="00B618E5">
        <w:rPr>
          <w:bCs/>
          <w:lang w:val="en-GB"/>
        </w:rPr>
        <w:t>/</w:t>
      </w:r>
      <w:r w:rsidRPr="00B618E5">
        <w:rPr>
          <w:bCs/>
          <w:i/>
          <w:iCs/>
          <w:lang w:val="en-GB"/>
        </w:rPr>
        <w:t>N</w:t>
      </w:r>
      <w:r w:rsidRPr="00B618E5">
        <w:rPr>
          <w:bCs/>
          <w:lang w:val="en-GB"/>
        </w:rPr>
        <w:t>)</w:t>
      </w:r>
      <w:r w:rsidRPr="00B618E5">
        <w:rPr>
          <w:bCs/>
          <w:i/>
          <w:iCs/>
          <w:vertAlign w:val="subscript"/>
          <w:lang w:val="en-GB"/>
        </w:rPr>
        <w:t>min</w:t>
      </w:r>
      <w:r w:rsidRPr="00B618E5">
        <w:rPr>
          <w:lang w:val="en-GB"/>
        </w:rPr>
        <w:t xml:space="preserve"> with different channel models</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195"/>
        <w:gridCol w:w="3341"/>
        <w:gridCol w:w="2134"/>
        <w:gridCol w:w="1969"/>
      </w:tblGrid>
      <w:tr w:rsidR="00F31DD9" w:rsidRPr="006B32C8" w:rsidTr="00AF36BE">
        <w:trPr>
          <w:jc w:val="center"/>
        </w:trPr>
        <w:tc>
          <w:tcPr>
            <w:tcW w:w="4782" w:type="dxa"/>
            <w:gridSpan w:val="2"/>
            <w:tcBorders>
              <w:top w:val="nil"/>
              <w:left w:val="nil"/>
            </w:tcBorders>
          </w:tcPr>
          <w:p w:rsidR="00F31DD9" w:rsidRPr="00B618E5" w:rsidRDefault="00F31DD9" w:rsidP="00005F03">
            <w:pPr>
              <w:pStyle w:val="Tabletext"/>
              <w:rPr>
                <w:lang w:val="en-GB"/>
              </w:rPr>
            </w:pPr>
          </w:p>
        </w:tc>
        <w:tc>
          <w:tcPr>
            <w:tcW w:w="3544" w:type="dxa"/>
            <w:gridSpan w:val="2"/>
          </w:tcPr>
          <w:p w:rsidR="00F31DD9" w:rsidRPr="00B618E5" w:rsidRDefault="00F31DD9" w:rsidP="00005F03">
            <w:pPr>
              <w:pStyle w:val="Tablehead"/>
              <w:rPr>
                <w:lang w:val="en-GB"/>
              </w:rPr>
            </w:pPr>
            <w:r w:rsidRPr="00B618E5">
              <w:rPr>
                <w:lang w:val="en-GB"/>
              </w:rPr>
              <w:t>(</w:t>
            </w:r>
            <w:r w:rsidRPr="00B618E5">
              <w:rPr>
                <w:bCs/>
                <w:i/>
                <w:iCs/>
                <w:lang w:val="en-GB" w:eastAsia="de-DE"/>
              </w:rPr>
              <w:t>C</w:t>
            </w:r>
            <w:r w:rsidRPr="00B618E5">
              <w:rPr>
                <w:bCs/>
                <w:lang w:val="en-GB" w:eastAsia="de-DE"/>
              </w:rPr>
              <w:t>/</w:t>
            </w:r>
            <w:r w:rsidRPr="00B618E5">
              <w:rPr>
                <w:bCs/>
                <w:i/>
                <w:iCs/>
                <w:lang w:val="en-GB" w:eastAsia="de-DE"/>
              </w:rPr>
              <w:t>N</w:t>
            </w:r>
            <w:r w:rsidRPr="00B618E5">
              <w:rPr>
                <w:bCs/>
                <w:lang w:val="en-GB"/>
              </w:rPr>
              <w:t>)</w:t>
            </w:r>
            <w:r w:rsidRPr="00B618E5">
              <w:rPr>
                <w:bCs/>
                <w:i/>
                <w:iCs/>
                <w:vertAlign w:val="subscript"/>
                <w:lang w:val="en-GB"/>
              </w:rPr>
              <w:t>min</w:t>
            </w:r>
            <w:r w:rsidRPr="00B618E5">
              <w:rPr>
                <w:lang w:val="en-GB"/>
              </w:rPr>
              <w:t xml:space="preserve"> (dB) for</w:t>
            </w:r>
          </w:p>
        </w:tc>
      </w:tr>
      <w:tr w:rsidR="00F31DD9" w:rsidRPr="00B618E5" w:rsidTr="00AF36BE">
        <w:trPr>
          <w:jc w:val="center"/>
        </w:trPr>
        <w:tc>
          <w:tcPr>
            <w:tcW w:w="1896" w:type="dxa"/>
          </w:tcPr>
          <w:p w:rsidR="00F31DD9" w:rsidRPr="00B618E5" w:rsidRDefault="00F31DD9" w:rsidP="00005F03">
            <w:pPr>
              <w:pStyle w:val="Tablehead"/>
              <w:rPr>
                <w:lang w:val="en-GB"/>
              </w:rPr>
            </w:pPr>
            <w:r w:rsidRPr="00B618E5">
              <w:rPr>
                <w:lang w:val="en-GB"/>
              </w:rPr>
              <w:t>Reception mode</w:t>
            </w:r>
          </w:p>
        </w:tc>
        <w:tc>
          <w:tcPr>
            <w:tcW w:w="2886" w:type="dxa"/>
          </w:tcPr>
          <w:p w:rsidR="00F31DD9" w:rsidRPr="00B618E5" w:rsidRDefault="00F31DD9" w:rsidP="00005F03">
            <w:pPr>
              <w:pStyle w:val="Tablehead"/>
              <w:rPr>
                <w:lang w:val="en-GB"/>
              </w:rPr>
            </w:pPr>
            <w:r w:rsidRPr="00B618E5">
              <w:rPr>
                <w:lang w:val="en-GB"/>
              </w:rPr>
              <w:t>Channel model</w:t>
            </w:r>
          </w:p>
        </w:tc>
        <w:tc>
          <w:tcPr>
            <w:tcW w:w="1843" w:type="dxa"/>
          </w:tcPr>
          <w:p w:rsidR="00F31DD9" w:rsidRPr="00B618E5" w:rsidRDefault="00F31DD9" w:rsidP="00005F03">
            <w:pPr>
              <w:pStyle w:val="Tablehead"/>
              <w:rPr>
                <w:lang w:val="en-GB"/>
              </w:rPr>
            </w:pPr>
            <w:r w:rsidRPr="00B618E5">
              <w:rPr>
                <w:lang w:val="en-GB"/>
              </w:rPr>
              <w:t xml:space="preserve">4-QAM, </w:t>
            </w:r>
            <w:r w:rsidRPr="00B618E5">
              <w:rPr>
                <w:bCs/>
                <w:i/>
                <w:iCs/>
                <w:lang w:val="en-GB"/>
              </w:rPr>
              <w:t>R</w:t>
            </w:r>
            <w:r w:rsidRPr="00B618E5">
              <w:rPr>
                <w:lang w:val="en-GB"/>
              </w:rPr>
              <w:t> = 1/3</w:t>
            </w:r>
          </w:p>
        </w:tc>
        <w:tc>
          <w:tcPr>
            <w:tcW w:w="1701" w:type="dxa"/>
          </w:tcPr>
          <w:p w:rsidR="00F31DD9" w:rsidRPr="00B618E5" w:rsidRDefault="00F31DD9" w:rsidP="00005F03">
            <w:pPr>
              <w:pStyle w:val="Tablehead"/>
              <w:rPr>
                <w:lang w:val="en-GB"/>
              </w:rPr>
            </w:pPr>
            <w:r w:rsidRPr="00B618E5">
              <w:rPr>
                <w:lang w:val="en-GB"/>
              </w:rPr>
              <w:t>16-QAM, </w:t>
            </w:r>
            <w:r w:rsidR="00AF36BE" w:rsidRPr="00B618E5">
              <w:rPr>
                <w:bCs/>
                <w:i/>
                <w:iCs/>
                <w:lang w:val="en-GB"/>
              </w:rPr>
              <w:t>R</w:t>
            </w:r>
            <w:r w:rsidR="00AF36BE" w:rsidRPr="00B618E5">
              <w:rPr>
                <w:lang w:val="en-GB"/>
              </w:rPr>
              <w:t xml:space="preserve"> </w:t>
            </w:r>
            <w:r w:rsidRPr="00B618E5">
              <w:rPr>
                <w:lang w:val="en-GB"/>
              </w:rPr>
              <w:t>= 1/2</w:t>
            </w:r>
          </w:p>
        </w:tc>
      </w:tr>
      <w:tr w:rsidR="00F31DD9" w:rsidRPr="00B618E5" w:rsidTr="00AF36BE">
        <w:trPr>
          <w:jc w:val="center"/>
        </w:trPr>
        <w:tc>
          <w:tcPr>
            <w:tcW w:w="1896" w:type="dxa"/>
          </w:tcPr>
          <w:p w:rsidR="00F31DD9" w:rsidRPr="00B618E5" w:rsidRDefault="00F31DD9" w:rsidP="00005F03">
            <w:pPr>
              <w:pStyle w:val="Tabletext"/>
              <w:jc w:val="left"/>
              <w:rPr>
                <w:lang w:val="en-GB"/>
              </w:rPr>
            </w:pPr>
            <w:r w:rsidRPr="00B618E5">
              <w:rPr>
                <w:lang w:val="en-GB"/>
              </w:rPr>
              <w:t>Fixed reception</w:t>
            </w:r>
          </w:p>
        </w:tc>
        <w:tc>
          <w:tcPr>
            <w:tcW w:w="2886" w:type="dxa"/>
          </w:tcPr>
          <w:p w:rsidR="00F31DD9" w:rsidRPr="00B618E5" w:rsidRDefault="00F31DD9" w:rsidP="00005F03">
            <w:pPr>
              <w:pStyle w:val="Tabletext"/>
              <w:jc w:val="left"/>
              <w:rPr>
                <w:lang w:val="en-GB"/>
              </w:rPr>
            </w:pPr>
            <w:r w:rsidRPr="00B618E5">
              <w:rPr>
                <w:lang w:val="en-GB"/>
              </w:rPr>
              <w:t>Channel 7 (AWGN)</w:t>
            </w:r>
          </w:p>
        </w:tc>
        <w:tc>
          <w:tcPr>
            <w:tcW w:w="1843" w:type="dxa"/>
          </w:tcPr>
          <w:p w:rsidR="00F31DD9" w:rsidRPr="00B618E5" w:rsidRDefault="00F31DD9" w:rsidP="00005F03">
            <w:pPr>
              <w:pStyle w:val="Tabletext"/>
              <w:jc w:val="center"/>
              <w:rPr>
                <w:lang w:val="en-GB"/>
              </w:rPr>
            </w:pPr>
            <w:r w:rsidRPr="00B618E5">
              <w:rPr>
                <w:lang w:val="en-GB"/>
              </w:rPr>
              <w:t>1.3</w:t>
            </w:r>
          </w:p>
        </w:tc>
        <w:tc>
          <w:tcPr>
            <w:tcW w:w="1701" w:type="dxa"/>
          </w:tcPr>
          <w:p w:rsidR="00F31DD9" w:rsidRPr="00B618E5" w:rsidRDefault="00F31DD9" w:rsidP="00005F03">
            <w:pPr>
              <w:pStyle w:val="Tabletext"/>
              <w:jc w:val="center"/>
              <w:rPr>
                <w:lang w:val="en-GB"/>
              </w:rPr>
            </w:pPr>
            <w:r w:rsidRPr="00B618E5">
              <w:rPr>
                <w:lang w:val="en-GB"/>
              </w:rPr>
              <w:t>7.9</w:t>
            </w:r>
          </w:p>
        </w:tc>
      </w:tr>
      <w:tr w:rsidR="00F31DD9" w:rsidRPr="00B618E5" w:rsidTr="00AF36BE">
        <w:trPr>
          <w:jc w:val="center"/>
        </w:trPr>
        <w:tc>
          <w:tcPr>
            <w:tcW w:w="1896" w:type="dxa"/>
          </w:tcPr>
          <w:p w:rsidR="00F31DD9" w:rsidRPr="00B618E5" w:rsidRDefault="00F31DD9" w:rsidP="00005F03">
            <w:pPr>
              <w:pStyle w:val="Tabletext"/>
              <w:jc w:val="left"/>
              <w:rPr>
                <w:lang w:val="en-GB"/>
              </w:rPr>
            </w:pPr>
            <w:r w:rsidRPr="00B618E5">
              <w:rPr>
                <w:lang w:val="en-GB"/>
              </w:rPr>
              <w:t>Portable reception</w:t>
            </w:r>
          </w:p>
        </w:tc>
        <w:tc>
          <w:tcPr>
            <w:tcW w:w="2886" w:type="dxa"/>
          </w:tcPr>
          <w:p w:rsidR="00F31DD9" w:rsidRPr="00B618E5" w:rsidRDefault="00F31DD9" w:rsidP="00005F03">
            <w:pPr>
              <w:pStyle w:val="Tabletext"/>
              <w:jc w:val="left"/>
              <w:rPr>
                <w:lang w:val="en-GB"/>
              </w:rPr>
            </w:pPr>
            <w:r w:rsidRPr="00B618E5">
              <w:rPr>
                <w:lang w:val="en-GB"/>
              </w:rPr>
              <w:t>Channel 8 (urban@60 km/h)</w:t>
            </w:r>
          </w:p>
        </w:tc>
        <w:tc>
          <w:tcPr>
            <w:tcW w:w="1843" w:type="dxa"/>
          </w:tcPr>
          <w:p w:rsidR="00F31DD9" w:rsidRPr="00B618E5" w:rsidRDefault="00F31DD9" w:rsidP="00005F03">
            <w:pPr>
              <w:pStyle w:val="Tabletext"/>
              <w:jc w:val="center"/>
              <w:rPr>
                <w:lang w:val="en-GB"/>
              </w:rPr>
            </w:pPr>
            <w:r w:rsidRPr="00B618E5">
              <w:rPr>
                <w:lang w:val="en-GB"/>
              </w:rPr>
              <w:t>7.3</w:t>
            </w:r>
          </w:p>
        </w:tc>
        <w:tc>
          <w:tcPr>
            <w:tcW w:w="1701" w:type="dxa"/>
          </w:tcPr>
          <w:p w:rsidR="00F31DD9" w:rsidRPr="00B618E5" w:rsidRDefault="00F31DD9" w:rsidP="00005F03">
            <w:pPr>
              <w:pStyle w:val="Tabletext"/>
              <w:jc w:val="center"/>
              <w:rPr>
                <w:lang w:val="en-GB"/>
              </w:rPr>
            </w:pPr>
            <w:r w:rsidRPr="00B618E5">
              <w:rPr>
                <w:lang w:val="en-GB"/>
              </w:rPr>
              <w:t>15.4</w:t>
            </w:r>
          </w:p>
        </w:tc>
      </w:tr>
      <w:tr w:rsidR="00F31DD9" w:rsidRPr="00B618E5" w:rsidTr="00AF36BE">
        <w:trPr>
          <w:jc w:val="center"/>
        </w:trPr>
        <w:tc>
          <w:tcPr>
            <w:tcW w:w="1896" w:type="dxa"/>
          </w:tcPr>
          <w:p w:rsidR="00F31DD9" w:rsidRPr="00B618E5" w:rsidRDefault="00F31DD9" w:rsidP="00005F03">
            <w:pPr>
              <w:pStyle w:val="Tabletext"/>
              <w:jc w:val="left"/>
              <w:rPr>
                <w:lang w:val="en-GB"/>
              </w:rPr>
            </w:pPr>
          </w:p>
        </w:tc>
        <w:tc>
          <w:tcPr>
            <w:tcW w:w="2886" w:type="dxa"/>
          </w:tcPr>
          <w:p w:rsidR="00F31DD9" w:rsidRPr="00B618E5" w:rsidRDefault="00F31DD9" w:rsidP="00005F03">
            <w:pPr>
              <w:pStyle w:val="Tabletext"/>
              <w:jc w:val="left"/>
              <w:rPr>
                <w:lang w:val="en-GB"/>
              </w:rPr>
            </w:pPr>
            <w:r w:rsidRPr="00B618E5">
              <w:rPr>
                <w:lang w:val="en-GB"/>
              </w:rPr>
              <w:t>Channel 9 (rural)</w:t>
            </w:r>
          </w:p>
        </w:tc>
        <w:tc>
          <w:tcPr>
            <w:tcW w:w="1843" w:type="dxa"/>
          </w:tcPr>
          <w:p w:rsidR="00F31DD9" w:rsidRPr="00B618E5" w:rsidRDefault="00F31DD9" w:rsidP="00005F03">
            <w:pPr>
              <w:pStyle w:val="Tabletext"/>
              <w:jc w:val="center"/>
              <w:rPr>
                <w:lang w:val="en-GB"/>
              </w:rPr>
            </w:pPr>
            <w:r w:rsidRPr="00B618E5">
              <w:rPr>
                <w:lang w:val="en-GB"/>
              </w:rPr>
              <w:t>5.6</w:t>
            </w:r>
          </w:p>
        </w:tc>
        <w:tc>
          <w:tcPr>
            <w:tcW w:w="1701" w:type="dxa"/>
          </w:tcPr>
          <w:p w:rsidR="00F31DD9" w:rsidRPr="00B618E5" w:rsidRDefault="00F31DD9" w:rsidP="00005F03">
            <w:pPr>
              <w:pStyle w:val="Tabletext"/>
              <w:jc w:val="center"/>
              <w:rPr>
                <w:lang w:val="en-GB"/>
              </w:rPr>
            </w:pPr>
            <w:r w:rsidRPr="00B618E5">
              <w:rPr>
                <w:lang w:val="en-GB"/>
              </w:rPr>
              <w:t>13.1</w:t>
            </w:r>
          </w:p>
        </w:tc>
      </w:tr>
      <w:tr w:rsidR="00F31DD9" w:rsidRPr="00B618E5" w:rsidTr="00AF36BE">
        <w:trPr>
          <w:jc w:val="center"/>
        </w:trPr>
        <w:tc>
          <w:tcPr>
            <w:tcW w:w="1896" w:type="dxa"/>
          </w:tcPr>
          <w:p w:rsidR="00F31DD9" w:rsidRPr="00B618E5" w:rsidRDefault="00F31DD9" w:rsidP="00005F03">
            <w:pPr>
              <w:pStyle w:val="Tabletext"/>
              <w:jc w:val="left"/>
              <w:rPr>
                <w:lang w:val="en-GB"/>
              </w:rPr>
            </w:pPr>
          </w:p>
        </w:tc>
        <w:tc>
          <w:tcPr>
            <w:tcW w:w="2886" w:type="dxa"/>
          </w:tcPr>
          <w:p w:rsidR="00F31DD9" w:rsidRPr="00B618E5" w:rsidRDefault="00F31DD9" w:rsidP="00005F03">
            <w:pPr>
              <w:pStyle w:val="Tabletext"/>
              <w:jc w:val="left"/>
              <w:rPr>
                <w:lang w:val="en-GB"/>
              </w:rPr>
            </w:pPr>
            <w:r w:rsidRPr="00B618E5">
              <w:rPr>
                <w:lang w:val="en-GB"/>
              </w:rPr>
              <w:t>Channel 10 (terrain obstructed)</w:t>
            </w:r>
          </w:p>
        </w:tc>
        <w:tc>
          <w:tcPr>
            <w:tcW w:w="1843" w:type="dxa"/>
          </w:tcPr>
          <w:p w:rsidR="00F31DD9" w:rsidRPr="00B618E5" w:rsidRDefault="00F31DD9" w:rsidP="00005F03">
            <w:pPr>
              <w:pStyle w:val="Tabletext"/>
              <w:jc w:val="center"/>
              <w:rPr>
                <w:lang w:val="en-GB"/>
              </w:rPr>
            </w:pPr>
            <w:r w:rsidRPr="00B618E5">
              <w:rPr>
                <w:lang w:val="en-GB"/>
              </w:rPr>
              <w:t>5.4</w:t>
            </w:r>
          </w:p>
        </w:tc>
        <w:tc>
          <w:tcPr>
            <w:tcW w:w="1701" w:type="dxa"/>
          </w:tcPr>
          <w:p w:rsidR="00F31DD9" w:rsidRPr="00B618E5" w:rsidRDefault="00F31DD9" w:rsidP="00005F03">
            <w:pPr>
              <w:pStyle w:val="Tabletext"/>
              <w:jc w:val="center"/>
              <w:rPr>
                <w:lang w:val="en-GB"/>
              </w:rPr>
            </w:pPr>
            <w:r w:rsidRPr="00B618E5">
              <w:rPr>
                <w:lang w:val="en-GB"/>
              </w:rPr>
              <w:t>12.6</w:t>
            </w:r>
          </w:p>
        </w:tc>
      </w:tr>
      <w:tr w:rsidR="00F31DD9" w:rsidRPr="00B618E5" w:rsidTr="00AF36BE">
        <w:trPr>
          <w:jc w:val="center"/>
        </w:trPr>
        <w:tc>
          <w:tcPr>
            <w:tcW w:w="1896" w:type="dxa"/>
          </w:tcPr>
          <w:p w:rsidR="00F31DD9" w:rsidRPr="00B618E5" w:rsidRDefault="00F31DD9" w:rsidP="00005F03">
            <w:pPr>
              <w:pStyle w:val="Tabletext"/>
              <w:jc w:val="left"/>
              <w:rPr>
                <w:lang w:val="en-GB"/>
              </w:rPr>
            </w:pPr>
            <w:r w:rsidRPr="00B618E5">
              <w:rPr>
                <w:lang w:val="en-GB"/>
              </w:rPr>
              <w:t>Mobile reception</w:t>
            </w:r>
          </w:p>
        </w:tc>
        <w:tc>
          <w:tcPr>
            <w:tcW w:w="2886" w:type="dxa"/>
          </w:tcPr>
          <w:p w:rsidR="00F31DD9" w:rsidRPr="00B618E5" w:rsidRDefault="00F31DD9" w:rsidP="00005F03">
            <w:pPr>
              <w:pStyle w:val="Tabletext"/>
              <w:jc w:val="left"/>
              <w:rPr>
                <w:lang w:val="en-GB"/>
              </w:rPr>
            </w:pPr>
            <w:r w:rsidRPr="00B618E5">
              <w:rPr>
                <w:lang w:val="en-GB"/>
              </w:rPr>
              <w:t>Channel 11 (hilly terrain)</w:t>
            </w:r>
          </w:p>
        </w:tc>
        <w:tc>
          <w:tcPr>
            <w:tcW w:w="1843" w:type="dxa"/>
          </w:tcPr>
          <w:p w:rsidR="00F31DD9" w:rsidRPr="00B618E5" w:rsidRDefault="00F31DD9" w:rsidP="00005F03">
            <w:pPr>
              <w:pStyle w:val="Tabletext"/>
              <w:jc w:val="center"/>
              <w:rPr>
                <w:lang w:val="en-GB"/>
              </w:rPr>
            </w:pPr>
            <w:r w:rsidRPr="00B618E5">
              <w:rPr>
                <w:lang w:val="en-GB"/>
              </w:rPr>
              <w:t>5.5</w:t>
            </w:r>
          </w:p>
        </w:tc>
        <w:tc>
          <w:tcPr>
            <w:tcW w:w="1701" w:type="dxa"/>
          </w:tcPr>
          <w:p w:rsidR="00F31DD9" w:rsidRPr="00B618E5" w:rsidRDefault="00F31DD9" w:rsidP="00005F03">
            <w:pPr>
              <w:pStyle w:val="Tabletext"/>
              <w:jc w:val="center"/>
              <w:rPr>
                <w:lang w:val="en-GB"/>
              </w:rPr>
            </w:pPr>
            <w:r w:rsidRPr="00B618E5">
              <w:rPr>
                <w:lang w:val="en-GB"/>
              </w:rPr>
              <w:t>12.8</w:t>
            </w:r>
          </w:p>
        </w:tc>
      </w:tr>
      <w:tr w:rsidR="00F31DD9" w:rsidRPr="00B618E5" w:rsidTr="00AF36BE">
        <w:trPr>
          <w:jc w:val="center"/>
        </w:trPr>
        <w:tc>
          <w:tcPr>
            <w:tcW w:w="1896" w:type="dxa"/>
          </w:tcPr>
          <w:p w:rsidR="00F31DD9" w:rsidRPr="00B618E5" w:rsidRDefault="00F31DD9" w:rsidP="00005F03">
            <w:pPr>
              <w:pStyle w:val="Tabletext"/>
              <w:jc w:val="left"/>
              <w:rPr>
                <w:lang w:val="en-GB"/>
              </w:rPr>
            </w:pPr>
          </w:p>
        </w:tc>
        <w:tc>
          <w:tcPr>
            <w:tcW w:w="2886" w:type="dxa"/>
          </w:tcPr>
          <w:p w:rsidR="00F31DD9" w:rsidRPr="00B618E5" w:rsidRDefault="00F31DD9" w:rsidP="00005F03">
            <w:pPr>
              <w:pStyle w:val="Tabletext"/>
              <w:jc w:val="left"/>
              <w:rPr>
                <w:lang w:val="en-GB"/>
              </w:rPr>
            </w:pPr>
            <w:r w:rsidRPr="00B618E5">
              <w:rPr>
                <w:lang w:val="en-GB"/>
              </w:rPr>
              <w:t>Channel 12 (SFN)</w:t>
            </w:r>
          </w:p>
        </w:tc>
        <w:tc>
          <w:tcPr>
            <w:tcW w:w="1843" w:type="dxa"/>
          </w:tcPr>
          <w:p w:rsidR="00F31DD9" w:rsidRPr="00B618E5" w:rsidRDefault="00F31DD9" w:rsidP="00005F03">
            <w:pPr>
              <w:pStyle w:val="Tabletext"/>
              <w:jc w:val="center"/>
              <w:rPr>
                <w:lang w:val="en-GB"/>
              </w:rPr>
            </w:pPr>
            <w:r w:rsidRPr="00B618E5">
              <w:rPr>
                <w:lang w:val="en-GB"/>
              </w:rPr>
              <w:t>5.4</w:t>
            </w:r>
          </w:p>
        </w:tc>
        <w:tc>
          <w:tcPr>
            <w:tcW w:w="1701" w:type="dxa"/>
          </w:tcPr>
          <w:p w:rsidR="00F31DD9" w:rsidRPr="00B618E5" w:rsidRDefault="00F31DD9" w:rsidP="00005F03">
            <w:pPr>
              <w:pStyle w:val="Tabletext"/>
              <w:jc w:val="center"/>
              <w:rPr>
                <w:lang w:val="en-GB"/>
              </w:rPr>
            </w:pPr>
            <w:r w:rsidRPr="00B618E5">
              <w:rPr>
                <w:lang w:val="en-GB"/>
              </w:rPr>
              <w:t>12.3</w:t>
            </w:r>
          </w:p>
        </w:tc>
      </w:tr>
    </w:tbl>
    <w:p w:rsidR="00F31DD9" w:rsidRPr="00B618E5" w:rsidRDefault="00F31DD9" w:rsidP="00DD6529">
      <w:pPr>
        <w:pStyle w:val="Tablefin"/>
      </w:pPr>
      <w:bookmarkStart w:id="462" w:name="_Toc281834458"/>
      <w:bookmarkStart w:id="463" w:name="_Toc281912844"/>
      <w:bookmarkStart w:id="464" w:name="_Toc281917177"/>
      <w:bookmarkStart w:id="465" w:name="_Toc282003114"/>
      <w:bookmarkStart w:id="466" w:name="_Toc281834459"/>
      <w:bookmarkStart w:id="467" w:name="_Toc281912845"/>
      <w:bookmarkStart w:id="468" w:name="_Toc281917178"/>
      <w:bookmarkStart w:id="469" w:name="_Toc282003115"/>
      <w:bookmarkStart w:id="470" w:name="_Toc281834460"/>
      <w:bookmarkStart w:id="471" w:name="_Toc281912846"/>
      <w:bookmarkStart w:id="472" w:name="_Toc281917179"/>
      <w:bookmarkStart w:id="473" w:name="_Toc282003116"/>
      <w:bookmarkStart w:id="474" w:name="_Ref270598020"/>
      <w:bookmarkStart w:id="475" w:name="_Ref282087092"/>
      <w:bookmarkEnd w:id="462"/>
      <w:bookmarkEnd w:id="463"/>
      <w:bookmarkEnd w:id="464"/>
      <w:bookmarkEnd w:id="465"/>
      <w:bookmarkEnd w:id="466"/>
      <w:bookmarkEnd w:id="467"/>
      <w:bookmarkEnd w:id="468"/>
      <w:bookmarkEnd w:id="469"/>
      <w:bookmarkEnd w:id="470"/>
      <w:bookmarkEnd w:id="471"/>
      <w:bookmarkEnd w:id="472"/>
      <w:bookmarkEnd w:id="473"/>
    </w:p>
    <w:p w:rsidR="00F31DD9" w:rsidRPr="00B618E5" w:rsidRDefault="00F31DD9" w:rsidP="009556AF">
      <w:pPr>
        <w:pStyle w:val="Heading2"/>
        <w:rPr>
          <w:lang w:val="en-GB"/>
        </w:rPr>
      </w:pPr>
      <w:bookmarkStart w:id="476" w:name="_Toc293603711"/>
      <w:bookmarkStart w:id="477" w:name="_Toc293603825"/>
      <w:bookmarkStart w:id="478" w:name="_Toc300665023"/>
      <w:bookmarkStart w:id="479" w:name="_Toc300665116"/>
      <w:bookmarkStart w:id="480" w:name="_Toc300665182"/>
      <w:bookmarkStart w:id="481" w:name="_Toc300666613"/>
      <w:bookmarkStart w:id="482" w:name="_Toc301429302"/>
      <w:bookmarkStart w:id="483" w:name="_Toc302049595"/>
      <w:bookmarkStart w:id="484" w:name="_Toc433026616"/>
      <w:r w:rsidRPr="00B618E5">
        <w:rPr>
          <w:lang w:val="en-GB"/>
        </w:rPr>
        <w:lastRenderedPageBreak/>
        <w:t>5.5</w:t>
      </w:r>
      <w:r w:rsidRPr="00B618E5">
        <w:rPr>
          <w:lang w:val="en-GB"/>
        </w:rPr>
        <w:tab/>
        <w:t>Minimum receiver input power level</w:t>
      </w:r>
      <w:bookmarkEnd w:id="474"/>
      <w:bookmarkEnd w:id="475"/>
      <w:bookmarkEnd w:id="476"/>
      <w:bookmarkEnd w:id="477"/>
      <w:bookmarkEnd w:id="478"/>
      <w:bookmarkEnd w:id="479"/>
      <w:bookmarkEnd w:id="480"/>
      <w:bookmarkEnd w:id="481"/>
      <w:bookmarkEnd w:id="482"/>
      <w:bookmarkEnd w:id="483"/>
      <w:bookmarkEnd w:id="484"/>
      <w:r w:rsidRPr="00B618E5">
        <w:rPr>
          <w:lang w:val="en-GB"/>
        </w:rPr>
        <w:t xml:space="preserve"> </w:t>
      </w:r>
    </w:p>
    <w:p w:rsidR="00F31DD9" w:rsidRPr="00B618E5" w:rsidRDefault="00F31DD9" w:rsidP="009556AF">
      <w:pPr>
        <w:keepNext/>
        <w:rPr>
          <w:lang w:val="en-GB"/>
        </w:rPr>
      </w:pPr>
      <w:r w:rsidRPr="00B618E5">
        <w:rPr>
          <w:lang w:val="en-GB"/>
        </w:rPr>
        <w:t xml:space="preserve">Based on the above equations and including the implementation loss factor (see </w:t>
      </w:r>
      <w:r w:rsidRPr="00B618E5">
        <w:rPr>
          <w:cs/>
          <w:lang w:val="en-GB"/>
        </w:rPr>
        <w:t>‎</w:t>
      </w:r>
      <w:r w:rsidRPr="00B618E5">
        <w:rPr>
          <w:lang w:val="en-GB"/>
        </w:rPr>
        <w:t>0), the minimum receiver input power level at the receiving location can be calculated for both 16-QAM and 4</w:t>
      </w:r>
      <w:r w:rsidR="00DD6529" w:rsidRPr="00B618E5">
        <w:rPr>
          <w:lang w:val="en-GB"/>
        </w:rPr>
        <w:noBreakHyphen/>
      </w:r>
      <w:r w:rsidRPr="00B618E5">
        <w:rPr>
          <w:lang w:val="en-GB"/>
        </w:rPr>
        <w:t xml:space="preserve">QAM, see Table 28 and Table 29. </w:t>
      </w:r>
    </w:p>
    <w:p w:rsidR="00F31DD9" w:rsidRPr="00B618E5" w:rsidRDefault="00DD6529" w:rsidP="00005F03">
      <w:pPr>
        <w:pStyle w:val="TableNo"/>
        <w:keepLines/>
        <w:rPr>
          <w:lang w:val="en-GB"/>
        </w:rPr>
      </w:pPr>
      <w:bookmarkStart w:id="485" w:name="_Ref270599171"/>
      <w:r w:rsidRPr="00B618E5">
        <w:rPr>
          <w:lang w:val="en-GB"/>
        </w:rPr>
        <w:t>TABLE</w:t>
      </w:r>
      <w:r w:rsidR="00F31DD9" w:rsidRPr="00B618E5">
        <w:rPr>
          <w:lang w:val="en-GB"/>
        </w:rPr>
        <w:t> </w:t>
      </w:r>
      <w:r w:rsidR="00F31DD9" w:rsidRPr="00B618E5">
        <w:rPr>
          <w:noProof/>
          <w:lang w:val="en-GB"/>
        </w:rPr>
        <w:t>28</w:t>
      </w:r>
      <w:bookmarkEnd w:id="485"/>
    </w:p>
    <w:p w:rsidR="00F31DD9" w:rsidRPr="00B618E5" w:rsidRDefault="00F31DD9" w:rsidP="00005F03">
      <w:pPr>
        <w:pStyle w:val="Tabletitle"/>
        <w:keepLines/>
        <w:rPr>
          <w:lang w:val="en-GB"/>
        </w:rPr>
      </w:pPr>
      <w:r w:rsidRPr="00B618E5">
        <w:rPr>
          <w:lang w:val="en-GB"/>
        </w:rPr>
        <w:t xml:space="preserve">Minimum receiver input power level </w:t>
      </w:r>
      <w:r w:rsidRPr="00B618E5">
        <w:rPr>
          <w:rFonts w:ascii="TimesNewRoman,Italic" w:hAnsi="TimesNewRoman,Italic" w:cs="TimesNewRoman,Italic"/>
          <w:bCs/>
          <w:i/>
          <w:iCs/>
          <w:lang w:val="en-GB"/>
        </w:rPr>
        <w:t>P</w:t>
      </w:r>
      <w:r w:rsidRPr="00B618E5">
        <w:rPr>
          <w:rFonts w:ascii="TimesNewRoman,Italic" w:hAnsi="TimesNewRoman,Italic" w:cs="TimesNewRoman,Italic"/>
          <w:bCs/>
          <w:i/>
          <w:iCs/>
          <w:vertAlign w:val="subscript"/>
          <w:lang w:val="en-GB"/>
        </w:rPr>
        <w:t>s,min</w:t>
      </w:r>
      <w:r w:rsidRPr="00B618E5">
        <w:rPr>
          <w:lang w:val="en-GB"/>
        </w:rPr>
        <w:t xml:space="preserve"> for 4-QAM, R = 1/3</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3"/>
        <w:gridCol w:w="1680"/>
        <w:gridCol w:w="1148"/>
        <w:gridCol w:w="1240"/>
        <w:gridCol w:w="1148"/>
      </w:tblGrid>
      <w:tr w:rsidR="00F31DD9" w:rsidRPr="00292EF1" w:rsidTr="00A97291">
        <w:trPr>
          <w:trHeight w:val="20"/>
          <w:jc w:val="center"/>
        </w:trPr>
        <w:tc>
          <w:tcPr>
            <w:tcW w:w="6103" w:type="dxa"/>
            <w:gridSpan w:val="2"/>
          </w:tcPr>
          <w:p w:rsidR="00F31DD9" w:rsidRPr="00292EF1" w:rsidRDefault="00F31DD9" w:rsidP="00005F03">
            <w:pPr>
              <w:pStyle w:val="Tablehead"/>
            </w:pPr>
            <w:r w:rsidRPr="00292EF1">
              <w:t>Reception mode</w:t>
            </w:r>
          </w:p>
        </w:tc>
        <w:tc>
          <w:tcPr>
            <w:tcW w:w="1148" w:type="dxa"/>
          </w:tcPr>
          <w:p w:rsidR="00F31DD9" w:rsidRPr="00292EF1" w:rsidRDefault="00A97291" w:rsidP="00005F03">
            <w:pPr>
              <w:pStyle w:val="Tablehead"/>
            </w:pPr>
            <w:r w:rsidRPr="00292EF1">
              <w:t>Fixed</w:t>
            </w:r>
          </w:p>
        </w:tc>
        <w:tc>
          <w:tcPr>
            <w:tcW w:w="1240" w:type="dxa"/>
          </w:tcPr>
          <w:p w:rsidR="00F31DD9" w:rsidRPr="00292EF1" w:rsidRDefault="00A97291" w:rsidP="00005F03">
            <w:pPr>
              <w:pStyle w:val="Tablehead"/>
            </w:pPr>
            <w:r w:rsidRPr="00292EF1">
              <w:t>Portable</w:t>
            </w:r>
          </w:p>
        </w:tc>
        <w:tc>
          <w:tcPr>
            <w:tcW w:w="1148" w:type="dxa"/>
          </w:tcPr>
          <w:p w:rsidR="00F31DD9" w:rsidRPr="00292EF1" w:rsidRDefault="00A97291" w:rsidP="00005F03">
            <w:pPr>
              <w:pStyle w:val="Tablehead"/>
            </w:pPr>
            <w:r w:rsidRPr="00292EF1">
              <w:t>Mobile</w:t>
            </w:r>
          </w:p>
        </w:tc>
      </w:tr>
      <w:tr w:rsidR="00F31DD9" w:rsidRPr="00B618E5" w:rsidTr="00A97291">
        <w:trPr>
          <w:trHeight w:val="20"/>
          <w:jc w:val="center"/>
        </w:trPr>
        <w:tc>
          <w:tcPr>
            <w:tcW w:w="4423" w:type="dxa"/>
          </w:tcPr>
          <w:p w:rsidR="00F31DD9" w:rsidRPr="00B618E5" w:rsidRDefault="00F31DD9" w:rsidP="00005F03">
            <w:pPr>
              <w:pStyle w:val="Tabletext"/>
              <w:keepNext/>
              <w:snapToGrid w:val="0"/>
              <w:rPr>
                <w:lang w:val="en-GB"/>
              </w:rPr>
            </w:pPr>
            <w:r w:rsidRPr="00B618E5">
              <w:rPr>
                <w:lang w:val="en-GB"/>
              </w:rPr>
              <w:t>Receiver noise figure</w:t>
            </w:r>
          </w:p>
        </w:tc>
        <w:tc>
          <w:tcPr>
            <w:tcW w:w="1680" w:type="dxa"/>
          </w:tcPr>
          <w:p w:rsidR="00F31DD9" w:rsidRPr="00B618E5" w:rsidRDefault="00F31DD9" w:rsidP="00005F03">
            <w:pPr>
              <w:pStyle w:val="Tabletext"/>
              <w:keepNext/>
              <w:snapToGrid w:val="0"/>
              <w:jc w:val="center"/>
              <w:rPr>
                <w:lang w:val="en-GB"/>
              </w:rPr>
            </w:pPr>
            <w:r w:rsidRPr="00B618E5">
              <w:rPr>
                <w:i/>
                <w:iCs/>
                <w:lang w:val="en-GB"/>
              </w:rPr>
              <w:t>F</w:t>
            </w:r>
            <w:r w:rsidRPr="00B618E5">
              <w:rPr>
                <w:i/>
                <w:iCs/>
                <w:vertAlign w:val="subscript"/>
                <w:lang w:val="en-GB"/>
              </w:rPr>
              <w:t>r</w:t>
            </w:r>
            <w:r w:rsidRPr="00B618E5">
              <w:rPr>
                <w:i/>
                <w:iCs/>
                <w:lang w:val="en-GB"/>
              </w:rPr>
              <w:t xml:space="preserve"> </w:t>
            </w:r>
            <w:r w:rsidRPr="00B618E5">
              <w:rPr>
                <w:lang w:val="en-GB"/>
              </w:rPr>
              <w:t>(dB)</w:t>
            </w:r>
          </w:p>
        </w:tc>
        <w:tc>
          <w:tcPr>
            <w:tcW w:w="1148" w:type="dxa"/>
          </w:tcPr>
          <w:p w:rsidR="00F31DD9" w:rsidRPr="00B618E5" w:rsidRDefault="00F31DD9" w:rsidP="00005F03">
            <w:pPr>
              <w:pStyle w:val="Tabletext"/>
              <w:keepNext/>
              <w:snapToGrid w:val="0"/>
              <w:jc w:val="center"/>
              <w:rPr>
                <w:lang w:val="en-GB"/>
              </w:rPr>
            </w:pPr>
            <w:r w:rsidRPr="00B618E5">
              <w:rPr>
                <w:lang w:val="en-GB"/>
              </w:rPr>
              <w:t>7</w:t>
            </w:r>
          </w:p>
        </w:tc>
        <w:tc>
          <w:tcPr>
            <w:tcW w:w="1240" w:type="dxa"/>
          </w:tcPr>
          <w:p w:rsidR="00F31DD9" w:rsidRPr="00B618E5" w:rsidRDefault="00F31DD9" w:rsidP="00005F03">
            <w:pPr>
              <w:pStyle w:val="Tabletext"/>
              <w:keepNext/>
              <w:snapToGrid w:val="0"/>
              <w:jc w:val="center"/>
              <w:rPr>
                <w:lang w:val="en-GB"/>
              </w:rPr>
            </w:pPr>
            <w:r w:rsidRPr="00B618E5">
              <w:rPr>
                <w:lang w:val="en-GB"/>
              </w:rPr>
              <w:t>7</w:t>
            </w:r>
          </w:p>
        </w:tc>
        <w:tc>
          <w:tcPr>
            <w:tcW w:w="1148" w:type="dxa"/>
          </w:tcPr>
          <w:p w:rsidR="00F31DD9" w:rsidRPr="00B618E5" w:rsidRDefault="00F31DD9" w:rsidP="00005F03">
            <w:pPr>
              <w:pStyle w:val="Tabletext"/>
              <w:keepNext/>
              <w:snapToGrid w:val="0"/>
              <w:jc w:val="center"/>
              <w:rPr>
                <w:lang w:val="en-GB"/>
              </w:rPr>
            </w:pPr>
            <w:r w:rsidRPr="00B618E5">
              <w:rPr>
                <w:lang w:val="en-GB"/>
              </w:rPr>
              <w:t>7</w:t>
            </w:r>
          </w:p>
        </w:tc>
      </w:tr>
      <w:tr w:rsidR="00F31DD9" w:rsidRPr="00B618E5" w:rsidTr="00A97291">
        <w:trPr>
          <w:trHeight w:val="20"/>
          <w:jc w:val="center"/>
        </w:trPr>
        <w:tc>
          <w:tcPr>
            <w:tcW w:w="4423" w:type="dxa"/>
          </w:tcPr>
          <w:p w:rsidR="00F31DD9" w:rsidRPr="00B618E5" w:rsidRDefault="00F31DD9" w:rsidP="00005F03">
            <w:pPr>
              <w:pStyle w:val="Tabletext"/>
              <w:keepNext/>
              <w:snapToGrid w:val="0"/>
              <w:rPr>
                <w:lang w:val="en-GB"/>
              </w:rPr>
            </w:pPr>
            <w:r w:rsidRPr="00B618E5">
              <w:rPr>
                <w:lang w:val="en-GB"/>
              </w:rPr>
              <w:t>Receiver noise input power level</w:t>
            </w:r>
          </w:p>
        </w:tc>
        <w:tc>
          <w:tcPr>
            <w:tcW w:w="1680" w:type="dxa"/>
          </w:tcPr>
          <w:p w:rsidR="00F31DD9" w:rsidRPr="00B618E5" w:rsidRDefault="00F31DD9" w:rsidP="00005F03">
            <w:pPr>
              <w:pStyle w:val="Tabletext"/>
              <w:keepNext/>
              <w:snapToGrid w:val="0"/>
              <w:jc w:val="center"/>
              <w:rPr>
                <w:lang w:val="en-GB"/>
              </w:rPr>
            </w:pPr>
            <w:r w:rsidRPr="00B618E5">
              <w:rPr>
                <w:i/>
                <w:iCs/>
                <w:lang w:val="en-GB"/>
              </w:rPr>
              <w:t>P</w:t>
            </w:r>
            <w:r w:rsidRPr="00B618E5">
              <w:rPr>
                <w:i/>
                <w:iCs/>
                <w:vertAlign w:val="subscript"/>
                <w:lang w:val="en-GB"/>
              </w:rPr>
              <w:t>n</w:t>
            </w:r>
            <w:r w:rsidRPr="00B618E5">
              <w:rPr>
                <w:lang w:val="en-GB"/>
              </w:rPr>
              <w:t xml:space="preserve"> (dBW)</w:t>
            </w:r>
          </w:p>
        </w:tc>
        <w:tc>
          <w:tcPr>
            <w:tcW w:w="1148" w:type="dxa"/>
          </w:tcPr>
          <w:p w:rsidR="00F31DD9" w:rsidRPr="00B618E5" w:rsidRDefault="00F31DD9" w:rsidP="00005F03">
            <w:pPr>
              <w:pStyle w:val="Tabletext"/>
              <w:keepNext/>
              <w:snapToGrid w:val="0"/>
              <w:jc w:val="center"/>
              <w:rPr>
                <w:lang w:val="en-GB"/>
              </w:rPr>
            </w:pPr>
            <w:r w:rsidRPr="00B618E5">
              <w:rPr>
                <w:lang w:val="en-GB"/>
              </w:rPr>
              <w:t>−146.98</w:t>
            </w:r>
          </w:p>
        </w:tc>
        <w:tc>
          <w:tcPr>
            <w:tcW w:w="1240" w:type="dxa"/>
          </w:tcPr>
          <w:p w:rsidR="00F31DD9" w:rsidRPr="00B618E5" w:rsidRDefault="00F31DD9" w:rsidP="00005F03">
            <w:pPr>
              <w:pStyle w:val="Tabletext"/>
              <w:keepNext/>
              <w:snapToGrid w:val="0"/>
              <w:jc w:val="center"/>
              <w:rPr>
                <w:lang w:val="en-GB"/>
              </w:rPr>
            </w:pPr>
            <w:r w:rsidRPr="00B618E5">
              <w:rPr>
                <w:lang w:val="en-GB"/>
              </w:rPr>
              <w:t>−146.98</w:t>
            </w:r>
          </w:p>
        </w:tc>
        <w:tc>
          <w:tcPr>
            <w:tcW w:w="1148" w:type="dxa"/>
          </w:tcPr>
          <w:p w:rsidR="00F31DD9" w:rsidRPr="00B618E5" w:rsidRDefault="00F31DD9" w:rsidP="00005F03">
            <w:pPr>
              <w:pStyle w:val="Tabletext"/>
              <w:keepNext/>
              <w:snapToGrid w:val="0"/>
              <w:jc w:val="center"/>
              <w:rPr>
                <w:lang w:val="en-GB"/>
              </w:rPr>
            </w:pPr>
            <w:r w:rsidRPr="00B618E5">
              <w:rPr>
                <w:lang w:val="en-GB"/>
              </w:rPr>
              <w:t>−146.98</w:t>
            </w:r>
          </w:p>
        </w:tc>
      </w:tr>
      <w:tr w:rsidR="00F31DD9" w:rsidRPr="00B618E5" w:rsidTr="00A97291">
        <w:trPr>
          <w:trHeight w:val="20"/>
          <w:jc w:val="center"/>
        </w:trPr>
        <w:tc>
          <w:tcPr>
            <w:tcW w:w="4423" w:type="dxa"/>
          </w:tcPr>
          <w:p w:rsidR="00F31DD9" w:rsidRPr="00B618E5" w:rsidRDefault="00F31DD9" w:rsidP="00005F03">
            <w:pPr>
              <w:pStyle w:val="Tabletext"/>
              <w:keepNext/>
              <w:snapToGrid w:val="0"/>
              <w:rPr>
                <w:lang w:val="en-GB"/>
              </w:rPr>
            </w:pPr>
            <w:r w:rsidRPr="00B618E5">
              <w:rPr>
                <w:lang w:val="en-GB"/>
              </w:rPr>
              <w:t xml:space="preserve">Representative minimum </w:t>
            </w:r>
            <w:r w:rsidRPr="00B618E5">
              <w:rPr>
                <w:i/>
                <w:iCs/>
                <w:lang w:val="en-GB" w:eastAsia="de-DE"/>
              </w:rPr>
              <w:t>C</w:t>
            </w:r>
            <w:r w:rsidRPr="00B618E5">
              <w:rPr>
                <w:lang w:val="en-GB" w:eastAsia="de-DE"/>
              </w:rPr>
              <w:t>/</w:t>
            </w:r>
            <w:r w:rsidRPr="00B618E5">
              <w:rPr>
                <w:i/>
                <w:iCs/>
                <w:lang w:val="en-GB" w:eastAsia="de-DE"/>
              </w:rPr>
              <w:t>N</w:t>
            </w:r>
            <w:r w:rsidRPr="00B618E5">
              <w:rPr>
                <w:lang w:val="en-GB"/>
              </w:rPr>
              <w:t xml:space="preserve"> ratio</w:t>
            </w:r>
          </w:p>
        </w:tc>
        <w:tc>
          <w:tcPr>
            <w:tcW w:w="1680" w:type="dxa"/>
          </w:tcPr>
          <w:p w:rsidR="00F31DD9" w:rsidRPr="00B618E5" w:rsidRDefault="00F31DD9" w:rsidP="00005F03">
            <w:pPr>
              <w:pStyle w:val="Tabletext"/>
              <w:keepNext/>
              <w:snapToGrid w:val="0"/>
              <w:jc w:val="center"/>
              <w:rPr>
                <w:lang w:val="en-GB"/>
              </w:rPr>
            </w:pPr>
            <w:r w:rsidRPr="00B618E5">
              <w:rPr>
                <w:lang w:val="en-GB"/>
              </w:rPr>
              <w:t>(</w:t>
            </w:r>
            <w:r w:rsidRPr="00B618E5">
              <w:rPr>
                <w:i/>
                <w:iCs/>
                <w:lang w:val="en-GB" w:eastAsia="de-DE"/>
              </w:rPr>
              <w:t>C</w:t>
            </w:r>
            <w:r w:rsidRPr="00B618E5">
              <w:rPr>
                <w:lang w:val="en-GB" w:eastAsia="de-DE"/>
              </w:rPr>
              <w:t>/</w:t>
            </w:r>
            <w:r w:rsidRPr="00B618E5">
              <w:rPr>
                <w:i/>
                <w:iCs/>
                <w:lang w:val="en-GB" w:eastAsia="de-DE"/>
              </w:rPr>
              <w:t>N</w:t>
            </w:r>
            <w:r w:rsidRPr="00B618E5">
              <w:rPr>
                <w:lang w:val="en-GB"/>
              </w:rPr>
              <w:t>)</w:t>
            </w:r>
            <w:r w:rsidRPr="00B618E5">
              <w:rPr>
                <w:i/>
                <w:iCs/>
                <w:vertAlign w:val="subscript"/>
                <w:lang w:val="en-GB"/>
              </w:rPr>
              <w:t>min</w:t>
            </w:r>
            <w:r w:rsidRPr="00B618E5">
              <w:rPr>
                <w:lang w:val="en-GB"/>
              </w:rPr>
              <w:t xml:space="preserve"> (dB)</w:t>
            </w:r>
          </w:p>
        </w:tc>
        <w:tc>
          <w:tcPr>
            <w:tcW w:w="1148" w:type="dxa"/>
          </w:tcPr>
          <w:p w:rsidR="00F31DD9" w:rsidRPr="00B618E5" w:rsidRDefault="00F31DD9" w:rsidP="00005F03">
            <w:pPr>
              <w:pStyle w:val="Tabletext"/>
              <w:keepNext/>
              <w:snapToGrid w:val="0"/>
              <w:jc w:val="center"/>
              <w:rPr>
                <w:lang w:val="en-GB"/>
              </w:rPr>
            </w:pPr>
            <w:r w:rsidRPr="00B618E5">
              <w:rPr>
                <w:lang w:val="en-GB"/>
              </w:rPr>
              <w:t>1.3</w:t>
            </w:r>
          </w:p>
        </w:tc>
        <w:tc>
          <w:tcPr>
            <w:tcW w:w="1240" w:type="dxa"/>
          </w:tcPr>
          <w:p w:rsidR="00F31DD9" w:rsidRPr="00B618E5" w:rsidRDefault="00F31DD9" w:rsidP="00005F03">
            <w:pPr>
              <w:pStyle w:val="Tabletext"/>
              <w:keepNext/>
              <w:snapToGrid w:val="0"/>
              <w:jc w:val="center"/>
              <w:rPr>
                <w:lang w:val="en-GB"/>
              </w:rPr>
            </w:pPr>
            <w:r w:rsidRPr="00B618E5">
              <w:rPr>
                <w:lang w:val="en-GB"/>
              </w:rPr>
              <w:t>7.3</w:t>
            </w:r>
          </w:p>
        </w:tc>
        <w:tc>
          <w:tcPr>
            <w:tcW w:w="1148" w:type="dxa"/>
          </w:tcPr>
          <w:p w:rsidR="00F31DD9" w:rsidRPr="00B618E5" w:rsidRDefault="00F31DD9" w:rsidP="00005F03">
            <w:pPr>
              <w:pStyle w:val="Tabletext"/>
              <w:keepNext/>
              <w:snapToGrid w:val="0"/>
              <w:jc w:val="center"/>
              <w:rPr>
                <w:lang w:val="en-GB"/>
              </w:rPr>
            </w:pPr>
            <w:r w:rsidRPr="00B618E5">
              <w:rPr>
                <w:lang w:val="en-GB"/>
              </w:rPr>
              <w:t>5.5</w:t>
            </w:r>
          </w:p>
        </w:tc>
      </w:tr>
      <w:tr w:rsidR="00F31DD9" w:rsidRPr="00B618E5" w:rsidTr="00A97291">
        <w:trPr>
          <w:trHeight w:val="20"/>
          <w:jc w:val="center"/>
        </w:trPr>
        <w:tc>
          <w:tcPr>
            <w:tcW w:w="4423" w:type="dxa"/>
          </w:tcPr>
          <w:p w:rsidR="00F31DD9" w:rsidRPr="00B618E5" w:rsidRDefault="00F31DD9" w:rsidP="00005F03">
            <w:pPr>
              <w:pStyle w:val="Tabletext"/>
              <w:snapToGrid w:val="0"/>
              <w:rPr>
                <w:lang w:val="en-GB"/>
              </w:rPr>
            </w:pPr>
            <w:r w:rsidRPr="00B618E5">
              <w:rPr>
                <w:lang w:val="en-GB"/>
              </w:rPr>
              <w:t>Implementation loss factor</w:t>
            </w:r>
          </w:p>
        </w:tc>
        <w:tc>
          <w:tcPr>
            <w:tcW w:w="1680" w:type="dxa"/>
          </w:tcPr>
          <w:p w:rsidR="00F31DD9" w:rsidRPr="00B618E5" w:rsidRDefault="00F31DD9" w:rsidP="00005F03">
            <w:pPr>
              <w:pStyle w:val="Tabletext"/>
              <w:snapToGrid w:val="0"/>
              <w:jc w:val="center"/>
              <w:rPr>
                <w:lang w:val="en-GB"/>
              </w:rPr>
            </w:pPr>
            <w:r w:rsidRPr="00B618E5">
              <w:rPr>
                <w:i/>
                <w:iCs/>
                <w:lang w:val="en-GB"/>
              </w:rPr>
              <w:t>L</w:t>
            </w:r>
            <w:r w:rsidRPr="00B618E5">
              <w:rPr>
                <w:i/>
                <w:iCs/>
                <w:vertAlign w:val="subscript"/>
                <w:lang w:val="en-GB"/>
              </w:rPr>
              <w:t>i</w:t>
            </w:r>
            <w:r w:rsidRPr="00B618E5">
              <w:rPr>
                <w:lang w:val="en-GB"/>
              </w:rPr>
              <w:t xml:space="preserve"> (dB)</w:t>
            </w:r>
          </w:p>
        </w:tc>
        <w:tc>
          <w:tcPr>
            <w:tcW w:w="1148" w:type="dxa"/>
          </w:tcPr>
          <w:p w:rsidR="00F31DD9" w:rsidRPr="00B618E5" w:rsidRDefault="00F31DD9" w:rsidP="00005F03">
            <w:pPr>
              <w:pStyle w:val="Tabletext"/>
              <w:snapToGrid w:val="0"/>
              <w:jc w:val="center"/>
              <w:rPr>
                <w:lang w:val="en-GB"/>
              </w:rPr>
            </w:pPr>
            <w:r w:rsidRPr="00B618E5">
              <w:rPr>
                <w:lang w:val="en-GB"/>
              </w:rPr>
              <w:t>3</w:t>
            </w:r>
          </w:p>
        </w:tc>
        <w:tc>
          <w:tcPr>
            <w:tcW w:w="1240" w:type="dxa"/>
          </w:tcPr>
          <w:p w:rsidR="00F31DD9" w:rsidRPr="00B618E5" w:rsidRDefault="00F31DD9" w:rsidP="00005F03">
            <w:pPr>
              <w:pStyle w:val="Tabletext"/>
              <w:snapToGrid w:val="0"/>
              <w:jc w:val="center"/>
              <w:rPr>
                <w:lang w:val="en-GB"/>
              </w:rPr>
            </w:pPr>
            <w:r w:rsidRPr="00B618E5">
              <w:rPr>
                <w:lang w:val="en-GB"/>
              </w:rPr>
              <w:t>3</w:t>
            </w:r>
          </w:p>
        </w:tc>
        <w:tc>
          <w:tcPr>
            <w:tcW w:w="1148" w:type="dxa"/>
          </w:tcPr>
          <w:p w:rsidR="00F31DD9" w:rsidRPr="00B618E5" w:rsidRDefault="00F31DD9" w:rsidP="00005F03">
            <w:pPr>
              <w:pStyle w:val="Tabletext"/>
              <w:snapToGrid w:val="0"/>
              <w:jc w:val="center"/>
              <w:rPr>
                <w:lang w:val="en-GB"/>
              </w:rPr>
            </w:pPr>
            <w:r w:rsidRPr="00B618E5">
              <w:rPr>
                <w:lang w:val="en-GB"/>
              </w:rPr>
              <w:t>3</w:t>
            </w:r>
          </w:p>
        </w:tc>
      </w:tr>
      <w:tr w:rsidR="00F31DD9" w:rsidRPr="00B618E5" w:rsidTr="00A97291">
        <w:trPr>
          <w:trHeight w:val="20"/>
          <w:jc w:val="center"/>
        </w:trPr>
        <w:tc>
          <w:tcPr>
            <w:tcW w:w="4423" w:type="dxa"/>
          </w:tcPr>
          <w:p w:rsidR="00F31DD9" w:rsidRPr="00B618E5" w:rsidRDefault="00F31DD9" w:rsidP="00005F03">
            <w:pPr>
              <w:pStyle w:val="Tabletext"/>
              <w:snapToGrid w:val="0"/>
              <w:rPr>
                <w:b/>
                <w:lang w:val="en-GB"/>
              </w:rPr>
            </w:pPr>
            <w:r w:rsidRPr="00B618E5">
              <w:rPr>
                <w:b/>
                <w:lang w:val="en-GB"/>
              </w:rPr>
              <w:t>Minimum receiver input power level</w:t>
            </w:r>
          </w:p>
        </w:tc>
        <w:tc>
          <w:tcPr>
            <w:tcW w:w="1680" w:type="dxa"/>
          </w:tcPr>
          <w:p w:rsidR="00F31DD9" w:rsidRPr="00B618E5" w:rsidRDefault="00F31DD9" w:rsidP="00005F03">
            <w:pPr>
              <w:pStyle w:val="Tabletext"/>
              <w:snapToGrid w:val="0"/>
              <w:jc w:val="center"/>
              <w:rPr>
                <w:b/>
                <w:lang w:val="en-GB"/>
              </w:rPr>
            </w:pPr>
            <w:r w:rsidRPr="00B618E5">
              <w:rPr>
                <w:rFonts w:ascii="TimesNewRoman,Italic" w:hAnsi="TimesNewRoman,Italic" w:cs="TimesNewRoman,Italic"/>
                <w:b/>
                <w:i/>
                <w:lang w:val="en-GB"/>
              </w:rPr>
              <w:t>P</w:t>
            </w:r>
            <w:r w:rsidRPr="00B618E5">
              <w:rPr>
                <w:rFonts w:ascii="TimesNewRoman,Italic" w:hAnsi="TimesNewRoman,Italic" w:cs="TimesNewRoman,Italic"/>
                <w:b/>
                <w:i/>
                <w:vertAlign w:val="subscript"/>
                <w:lang w:val="en-GB"/>
              </w:rPr>
              <w:t>s</w:t>
            </w:r>
            <w:r w:rsidRPr="00B618E5">
              <w:rPr>
                <w:rFonts w:ascii="TimesNewRoman,Italic" w:hAnsi="TimesNewRoman,Italic" w:cs="TimesNewRoman,Italic"/>
                <w:b/>
                <w:iCs/>
                <w:vertAlign w:val="subscript"/>
                <w:lang w:val="en-GB"/>
              </w:rPr>
              <w:t>,</w:t>
            </w:r>
            <w:r w:rsidRPr="00B618E5">
              <w:rPr>
                <w:rFonts w:ascii="TimesNewRoman,Italic" w:hAnsi="TimesNewRoman,Italic" w:cs="TimesNewRoman,Italic"/>
                <w:b/>
                <w:i/>
                <w:vertAlign w:val="subscript"/>
                <w:lang w:val="en-GB"/>
              </w:rPr>
              <w:t>min</w:t>
            </w:r>
            <w:r w:rsidRPr="00B618E5">
              <w:rPr>
                <w:b/>
                <w:lang w:val="en-GB"/>
              </w:rPr>
              <w:t xml:space="preserve"> </w:t>
            </w:r>
            <w:r w:rsidRPr="00B618E5">
              <w:rPr>
                <w:lang w:val="en-GB"/>
              </w:rPr>
              <w:t>(</w:t>
            </w:r>
            <w:r w:rsidRPr="00B618E5">
              <w:rPr>
                <w:b/>
                <w:lang w:val="en-GB"/>
              </w:rPr>
              <w:t>dBW</w:t>
            </w:r>
            <w:r w:rsidRPr="00B618E5">
              <w:rPr>
                <w:lang w:val="en-GB"/>
              </w:rPr>
              <w:t>)</w:t>
            </w:r>
          </w:p>
        </w:tc>
        <w:tc>
          <w:tcPr>
            <w:tcW w:w="1148" w:type="dxa"/>
          </w:tcPr>
          <w:p w:rsidR="00F31DD9" w:rsidRPr="00B618E5" w:rsidRDefault="00F31DD9" w:rsidP="00005F03">
            <w:pPr>
              <w:pStyle w:val="Tabletext"/>
              <w:snapToGrid w:val="0"/>
              <w:jc w:val="center"/>
              <w:rPr>
                <w:b/>
                <w:lang w:val="en-GB"/>
              </w:rPr>
            </w:pPr>
            <w:r w:rsidRPr="00B618E5">
              <w:rPr>
                <w:b/>
                <w:lang w:val="en-GB"/>
              </w:rPr>
              <w:t>−142.68</w:t>
            </w:r>
          </w:p>
        </w:tc>
        <w:tc>
          <w:tcPr>
            <w:tcW w:w="1240" w:type="dxa"/>
          </w:tcPr>
          <w:p w:rsidR="00F31DD9" w:rsidRPr="00B618E5" w:rsidRDefault="00F31DD9" w:rsidP="00005F03">
            <w:pPr>
              <w:pStyle w:val="Tabletext"/>
              <w:snapToGrid w:val="0"/>
              <w:jc w:val="center"/>
              <w:rPr>
                <w:b/>
                <w:lang w:val="en-GB"/>
              </w:rPr>
            </w:pPr>
            <w:r w:rsidRPr="00B618E5">
              <w:rPr>
                <w:b/>
                <w:lang w:val="en-GB"/>
              </w:rPr>
              <w:t>−136.68</w:t>
            </w:r>
          </w:p>
        </w:tc>
        <w:tc>
          <w:tcPr>
            <w:tcW w:w="1148" w:type="dxa"/>
          </w:tcPr>
          <w:p w:rsidR="00F31DD9" w:rsidRPr="00B618E5" w:rsidRDefault="00F31DD9" w:rsidP="00005F03">
            <w:pPr>
              <w:pStyle w:val="Tabletext"/>
              <w:snapToGrid w:val="0"/>
              <w:jc w:val="center"/>
              <w:rPr>
                <w:b/>
                <w:lang w:val="en-GB"/>
              </w:rPr>
            </w:pPr>
            <w:r w:rsidRPr="00B618E5">
              <w:rPr>
                <w:b/>
                <w:lang w:val="en-GB"/>
              </w:rPr>
              <w:t>−138.48</w:t>
            </w:r>
          </w:p>
        </w:tc>
      </w:tr>
    </w:tbl>
    <w:p w:rsidR="00DD6529" w:rsidRPr="00B618E5" w:rsidRDefault="00DD6529" w:rsidP="00DD6529">
      <w:pPr>
        <w:pStyle w:val="Tablefin"/>
      </w:pPr>
      <w:bookmarkStart w:id="486" w:name="_Ref270599184"/>
    </w:p>
    <w:p w:rsidR="00F31DD9" w:rsidRPr="00B618E5" w:rsidRDefault="00DD6529" w:rsidP="00584BA3">
      <w:pPr>
        <w:pStyle w:val="TableNo"/>
        <w:rPr>
          <w:szCs w:val="24"/>
          <w:lang w:val="en-GB"/>
        </w:rPr>
      </w:pPr>
      <w:r w:rsidRPr="00B618E5">
        <w:rPr>
          <w:szCs w:val="24"/>
          <w:lang w:val="en-GB"/>
        </w:rPr>
        <w:t>TABLE</w:t>
      </w:r>
      <w:r w:rsidR="00F31DD9" w:rsidRPr="00B618E5">
        <w:rPr>
          <w:szCs w:val="24"/>
          <w:lang w:val="en-GB"/>
        </w:rPr>
        <w:t> </w:t>
      </w:r>
      <w:r w:rsidR="00F31DD9" w:rsidRPr="00B618E5">
        <w:rPr>
          <w:noProof/>
          <w:szCs w:val="24"/>
          <w:lang w:val="en-GB"/>
        </w:rPr>
        <w:t>29</w:t>
      </w:r>
      <w:bookmarkEnd w:id="486"/>
    </w:p>
    <w:p w:rsidR="00F31DD9" w:rsidRPr="00B618E5" w:rsidRDefault="00F31DD9" w:rsidP="00AF36BE">
      <w:pPr>
        <w:pStyle w:val="Tabletitle"/>
        <w:keepLines/>
        <w:rPr>
          <w:szCs w:val="24"/>
          <w:lang w:val="en-GB"/>
        </w:rPr>
      </w:pPr>
      <w:r w:rsidRPr="00B618E5">
        <w:rPr>
          <w:szCs w:val="24"/>
          <w:lang w:val="en-GB"/>
        </w:rPr>
        <w:t xml:space="preserve">Minimum receiver input power level </w:t>
      </w:r>
      <w:r w:rsidRPr="00B618E5">
        <w:rPr>
          <w:rFonts w:ascii="TimesNewRoman,Italic" w:hAnsi="TimesNewRoman,Italic" w:cs="TimesNewRoman,Italic"/>
          <w:i/>
          <w:iCs/>
          <w:szCs w:val="24"/>
          <w:lang w:val="en-GB"/>
        </w:rPr>
        <w:t>P</w:t>
      </w:r>
      <w:r w:rsidRPr="00B618E5">
        <w:rPr>
          <w:rFonts w:ascii="TimesNewRoman,Italic" w:hAnsi="TimesNewRoman,Italic" w:cs="TimesNewRoman,Italic"/>
          <w:i/>
          <w:iCs/>
          <w:szCs w:val="24"/>
          <w:vertAlign w:val="subscript"/>
          <w:lang w:val="en-GB"/>
        </w:rPr>
        <w:t>s,min</w:t>
      </w:r>
      <w:r w:rsidRPr="00B618E5">
        <w:rPr>
          <w:szCs w:val="24"/>
          <w:lang w:val="en-GB"/>
        </w:rPr>
        <w:t xml:space="preserve"> for 16-QAM, </w:t>
      </w:r>
      <w:r w:rsidRPr="00B618E5">
        <w:rPr>
          <w:bCs/>
          <w:i/>
          <w:iCs/>
          <w:szCs w:val="24"/>
          <w:lang w:val="en-GB"/>
        </w:rPr>
        <w:t>R</w:t>
      </w:r>
      <w:r w:rsidRPr="00B618E5">
        <w:rPr>
          <w:szCs w:val="24"/>
          <w:lang w:val="en-GB"/>
        </w:rPr>
        <w:t> = 1/2</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3"/>
        <w:gridCol w:w="1680"/>
        <w:gridCol w:w="1148"/>
        <w:gridCol w:w="1240"/>
        <w:gridCol w:w="1148"/>
      </w:tblGrid>
      <w:tr w:rsidR="00F31DD9" w:rsidRPr="00292EF1" w:rsidTr="00A97291">
        <w:trPr>
          <w:trHeight w:val="20"/>
          <w:jc w:val="center"/>
        </w:trPr>
        <w:tc>
          <w:tcPr>
            <w:tcW w:w="6103" w:type="dxa"/>
            <w:gridSpan w:val="2"/>
          </w:tcPr>
          <w:p w:rsidR="00F31DD9" w:rsidRPr="00292EF1" w:rsidRDefault="00F31DD9" w:rsidP="00005F03">
            <w:pPr>
              <w:pStyle w:val="Tablehead"/>
            </w:pPr>
            <w:r w:rsidRPr="00292EF1">
              <w:t>Reception mode</w:t>
            </w:r>
          </w:p>
        </w:tc>
        <w:tc>
          <w:tcPr>
            <w:tcW w:w="1148" w:type="dxa"/>
          </w:tcPr>
          <w:p w:rsidR="00F31DD9" w:rsidRPr="00292EF1" w:rsidRDefault="00A97291" w:rsidP="00005F03">
            <w:pPr>
              <w:pStyle w:val="Tablehead"/>
            </w:pPr>
            <w:r w:rsidRPr="00292EF1">
              <w:t>Fixed</w:t>
            </w:r>
          </w:p>
        </w:tc>
        <w:tc>
          <w:tcPr>
            <w:tcW w:w="1240" w:type="dxa"/>
          </w:tcPr>
          <w:p w:rsidR="00F31DD9" w:rsidRPr="00292EF1" w:rsidRDefault="00A97291" w:rsidP="00005F03">
            <w:pPr>
              <w:pStyle w:val="Tablehead"/>
            </w:pPr>
            <w:r w:rsidRPr="00292EF1">
              <w:t>Portable</w:t>
            </w:r>
          </w:p>
        </w:tc>
        <w:tc>
          <w:tcPr>
            <w:tcW w:w="1148" w:type="dxa"/>
          </w:tcPr>
          <w:p w:rsidR="00F31DD9" w:rsidRPr="00292EF1" w:rsidRDefault="00A97291" w:rsidP="00005F03">
            <w:pPr>
              <w:pStyle w:val="Tablehead"/>
            </w:pPr>
            <w:r w:rsidRPr="00292EF1">
              <w:t>Mobile</w:t>
            </w:r>
          </w:p>
        </w:tc>
      </w:tr>
      <w:tr w:rsidR="00F31DD9" w:rsidRPr="00B618E5" w:rsidTr="00A97291">
        <w:trPr>
          <w:trHeight w:val="20"/>
          <w:jc w:val="center"/>
        </w:trPr>
        <w:tc>
          <w:tcPr>
            <w:tcW w:w="4423" w:type="dxa"/>
          </w:tcPr>
          <w:p w:rsidR="00F31DD9" w:rsidRPr="00B618E5" w:rsidRDefault="00F31DD9" w:rsidP="00005F03">
            <w:pPr>
              <w:pStyle w:val="Tabletext"/>
              <w:keepNext/>
              <w:keepLines/>
              <w:jc w:val="left"/>
              <w:rPr>
                <w:szCs w:val="22"/>
                <w:lang w:val="en-GB"/>
              </w:rPr>
            </w:pPr>
            <w:r w:rsidRPr="00B618E5">
              <w:rPr>
                <w:szCs w:val="22"/>
                <w:lang w:val="en-GB"/>
              </w:rPr>
              <w:t>Receiver noise figure</w:t>
            </w:r>
          </w:p>
        </w:tc>
        <w:tc>
          <w:tcPr>
            <w:tcW w:w="1680" w:type="dxa"/>
          </w:tcPr>
          <w:p w:rsidR="00F31DD9" w:rsidRPr="00B618E5" w:rsidRDefault="00F31DD9" w:rsidP="00005F03">
            <w:pPr>
              <w:pStyle w:val="Tabletext"/>
              <w:keepNext/>
              <w:keepLines/>
              <w:jc w:val="center"/>
              <w:rPr>
                <w:szCs w:val="22"/>
                <w:lang w:val="en-GB"/>
              </w:rPr>
            </w:pPr>
            <w:r w:rsidRPr="00B618E5">
              <w:rPr>
                <w:i/>
                <w:iCs/>
                <w:szCs w:val="22"/>
                <w:lang w:val="en-GB"/>
              </w:rPr>
              <w:t>F</w:t>
            </w:r>
            <w:r w:rsidRPr="00B618E5">
              <w:rPr>
                <w:i/>
                <w:iCs/>
                <w:szCs w:val="22"/>
                <w:vertAlign w:val="subscript"/>
                <w:lang w:val="en-GB"/>
              </w:rPr>
              <w:t>r</w:t>
            </w:r>
            <w:r w:rsidRPr="00B618E5">
              <w:rPr>
                <w:szCs w:val="22"/>
                <w:lang w:val="en-GB"/>
              </w:rPr>
              <w:t xml:space="preserve"> (dB)</w:t>
            </w:r>
          </w:p>
        </w:tc>
        <w:tc>
          <w:tcPr>
            <w:tcW w:w="1148" w:type="dxa"/>
          </w:tcPr>
          <w:p w:rsidR="00F31DD9" w:rsidRPr="00B618E5" w:rsidRDefault="00F31DD9" w:rsidP="00005F03">
            <w:pPr>
              <w:pStyle w:val="Tabletext"/>
              <w:keepNext/>
              <w:keepLines/>
              <w:jc w:val="center"/>
              <w:rPr>
                <w:szCs w:val="22"/>
                <w:lang w:val="en-GB"/>
              </w:rPr>
            </w:pPr>
            <w:r w:rsidRPr="00B618E5">
              <w:rPr>
                <w:szCs w:val="22"/>
                <w:lang w:val="en-GB"/>
              </w:rPr>
              <w:t>7</w:t>
            </w:r>
          </w:p>
        </w:tc>
        <w:tc>
          <w:tcPr>
            <w:tcW w:w="1240" w:type="dxa"/>
          </w:tcPr>
          <w:p w:rsidR="00F31DD9" w:rsidRPr="00B618E5" w:rsidRDefault="00F31DD9" w:rsidP="00005F03">
            <w:pPr>
              <w:pStyle w:val="Tabletext"/>
              <w:keepNext/>
              <w:keepLines/>
              <w:jc w:val="center"/>
              <w:rPr>
                <w:szCs w:val="22"/>
                <w:lang w:val="en-GB"/>
              </w:rPr>
            </w:pPr>
            <w:r w:rsidRPr="00B618E5">
              <w:rPr>
                <w:szCs w:val="22"/>
                <w:lang w:val="en-GB"/>
              </w:rPr>
              <w:t>7</w:t>
            </w:r>
          </w:p>
        </w:tc>
        <w:tc>
          <w:tcPr>
            <w:tcW w:w="1148" w:type="dxa"/>
          </w:tcPr>
          <w:p w:rsidR="00F31DD9" w:rsidRPr="00B618E5" w:rsidRDefault="00F31DD9" w:rsidP="00005F03">
            <w:pPr>
              <w:pStyle w:val="Tabletext"/>
              <w:keepNext/>
              <w:keepLines/>
              <w:jc w:val="center"/>
              <w:rPr>
                <w:szCs w:val="22"/>
                <w:lang w:val="en-GB"/>
              </w:rPr>
            </w:pPr>
            <w:r w:rsidRPr="00B618E5">
              <w:rPr>
                <w:szCs w:val="22"/>
                <w:lang w:val="en-GB"/>
              </w:rPr>
              <w:t>7</w:t>
            </w:r>
          </w:p>
        </w:tc>
      </w:tr>
      <w:tr w:rsidR="00F31DD9" w:rsidRPr="00B618E5" w:rsidTr="00A97291">
        <w:trPr>
          <w:trHeight w:val="20"/>
          <w:jc w:val="center"/>
        </w:trPr>
        <w:tc>
          <w:tcPr>
            <w:tcW w:w="4423" w:type="dxa"/>
          </w:tcPr>
          <w:p w:rsidR="00F31DD9" w:rsidRPr="00B618E5" w:rsidRDefault="00F31DD9" w:rsidP="00005F03">
            <w:pPr>
              <w:pStyle w:val="Tabletext"/>
              <w:keepNext/>
              <w:keepLines/>
              <w:jc w:val="left"/>
              <w:rPr>
                <w:szCs w:val="22"/>
                <w:lang w:val="en-GB"/>
              </w:rPr>
            </w:pPr>
            <w:r w:rsidRPr="00B618E5">
              <w:rPr>
                <w:szCs w:val="22"/>
                <w:lang w:val="en-GB"/>
              </w:rPr>
              <w:t>Receiver noise input power level</w:t>
            </w:r>
          </w:p>
        </w:tc>
        <w:tc>
          <w:tcPr>
            <w:tcW w:w="1680" w:type="dxa"/>
          </w:tcPr>
          <w:p w:rsidR="00F31DD9" w:rsidRPr="00B618E5" w:rsidRDefault="00F31DD9" w:rsidP="00005F03">
            <w:pPr>
              <w:pStyle w:val="Tabletext"/>
              <w:keepNext/>
              <w:keepLines/>
              <w:jc w:val="center"/>
              <w:rPr>
                <w:szCs w:val="22"/>
                <w:lang w:val="en-GB"/>
              </w:rPr>
            </w:pPr>
            <w:r w:rsidRPr="00B618E5">
              <w:rPr>
                <w:i/>
                <w:iCs/>
                <w:szCs w:val="22"/>
                <w:lang w:val="en-GB"/>
              </w:rPr>
              <w:t>P</w:t>
            </w:r>
            <w:r w:rsidRPr="00B618E5">
              <w:rPr>
                <w:i/>
                <w:iCs/>
                <w:szCs w:val="22"/>
                <w:vertAlign w:val="subscript"/>
                <w:lang w:val="en-GB"/>
              </w:rPr>
              <w:t>n</w:t>
            </w:r>
            <w:r w:rsidRPr="00B618E5">
              <w:rPr>
                <w:i/>
                <w:iCs/>
                <w:szCs w:val="22"/>
                <w:lang w:val="en-GB"/>
              </w:rPr>
              <w:t xml:space="preserve"> </w:t>
            </w:r>
            <w:r w:rsidRPr="00B618E5">
              <w:rPr>
                <w:szCs w:val="22"/>
                <w:lang w:val="en-GB"/>
              </w:rPr>
              <w:t>(dBW)</w:t>
            </w:r>
          </w:p>
        </w:tc>
        <w:tc>
          <w:tcPr>
            <w:tcW w:w="1148" w:type="dxa"/>
          </w:tcPr>
          <w:p w:rsidR="00F31DD9" w:rsidRPr="00B618E5" w:rsidRDefault="00F31DD9" w:rsidP="00005F03">
            <w:pPr>
              <w:pStyle w:val="Tabletext"/>
              <w:keepNext/>
              <w:keepLines/>
              <w:jc w:val="center"/>
              <w:rPr>
                <w:szCs w:val="22"/>
                <w:lang w:val="en-GB"/>
              </w:rPr>
            </w:pPr>
            <w:r w:rsidRPr="00B618E5">
              <w:rPr>
                <w:szCs w:val="22"/>
                <w:lang w:val="en-GB"/>
              </w:rPr>
              <w:t>−146.98</w:t>
            </w:r>
          </w:p>
        </w:tc>
        <w:tc>
          <w:tcPr>
            <w:tcW w:w="1240" w:type="dxa"/>
          </w:tcPr>
          <w:p w:rsidR="00F31DD9" w:rsidRPr="00B618E5" w:rsidRDefault="00F31DD9" w:rsidP="00005F03">
            <w:pPr>
              <w:pStyle w:val="Tabletext"/>
              <w:keepNext/>
              <w:keepLines/>
              <w:jc w:val="center"/>
              <w:rPr>
                <w:szCs w:val="22"/>
                <w:lang w:val="en-GB"/>
              </w:rPr>
            </w:pPr>
            <w:r w:rsidRPr="00B618E5">
              <w:rPr>
                <w:szCs w:val="22"/>
                <w:lang w:val="en-GB"/>
              </w:rPr>
              <w:t>−146.98</w:t>
            </w:r>
          </w:p>
        </w:tc>
        <w:tc>
          <w:tcPr>
            <w:tcW w:w="1148" w:type="dxa"/>
          </w:tcPr>
          <w:p w:rsidR="00F31DD9" w:rsidRPr="00B618E5" w:rsidRDefault="00F31DD9" w:rsidP="00005F03">
            <w:pPr>
              <w:pStyle w:val="Tabletext"/>
              <w:keepNext/>
              <w:keepLines/>
              <w:jc w:val="center"/>
              <w:rPr>
                <w:szCs w:val="22"/>
                <w:lang w:val="en-GB"/>
              </w:rPr>
            </w:pPr>
            <w:r w:rsidRPr="00B618E5">
              <w:rPr>
                <w:szCs w:val="22"/>
                <w:lang w:val="en-GB"/>
              </w:rPr>
              <w:t>−146.98</w:t>
            </w:r>
          </w:p>
        </w:tc>
      </w:tr>
      <w:tr w:rsidR="00F31DD9" w:rsidRPr="00B618E5" w:rsidTr="00A97291">
        <w:trPr>
          <w:trHeight w:val="20"/>
          <w:jc w:val="center"/>
        </w:trPr>
        <w:tc>
          <w:tcPr>
            <w:tcW w:w="4423" w:type="dxa"/>
          </w:tcPr>
          <w:p w:rsidR="00F31DD9" w:rsidRPr="00B618E5" w:rsidRDefault="00F31DD9" w:rsidP="00005F03">
            <w:pPr>
              <w:pStyle w:val="Tabletext"/>
              <w:keepNext/>
              <w:keepLines/>
              <w:jc w:val="left"/>
              <w:rPr>
                <w:szCs w:val="22"/>
                <w:lang w:val="en-GB"/>
              </w:rPr>
            </w:pPr>
            <w:r w:rsidRPr="00B618E5">
              <w:rPr>
                <w:szCs w:val="22"/>
                <w:lang w:val="en-GB"/>
              </w:rPr>
              <w:t xml:space="preserve">Representative minimum </w:t>
            </w:r>
            <w:r w:rsidRPr="00B618E5">
              <w:rPr>
                <w:i/>
                <w:iCs/>
                <w:szCs w:val="22"/>
                <w:lang w:val="en-GB" w:eastAsia="de-DE"/>
              </w:rPr>
              <w:t>C</w:t>
            </w:r>
            <w:r w:rsidRPr="00B618E5">
              <w:rPr>
                <w:szCs w:val="22"/>
                <w:lang w:val="en-GB" w:eastAsia="de-DE"/>
              </w:rPr>
              <w:t>/</w:t>
            </w:r>
            <w:r w:rsidRPr="00B618E5">
              <w:rPr>
                <w:i/>
                <w:iCs/>
                <w:szCs w:val="22"/>
                <w:lang w:val="en-GB" w:eastAsia="de-DE"/>
              </w:rPr>
              <w:t>N</w:t>
            </w:r>
            <w:r w:rsidRPr="00B618E5">
              <w:rPr>
                <w:szCs w:val="22"/>
                <w:lang w:val="en-GB"/>
              </w:rPr>
              <w:t xml:space="preserve"> ratio</w:t>
            </w:r>
          </w:p>
        </w:tc>
        <w:tc>
          <w:tcPr>
            <w:tcW w:w="1680" w:type="dxa"/>
          </w:tcPr>
          <w:p w:rsidR="00F31DD9" w:rsidRPr="00B618E5" w:rsidRDefault="00F31DD9" w:rsidP="00005F03">
            <w:pPr>
              <w:pStyle w:val="Tabletext"/>
              <w:keepNext/>
              <w:keepLines/>
              <w:jc w:val="center"/>
              <w:rPr>
                <w:szCs w:val="22"/>
                <w:lang w:val="en-GB"/>
              </w:rPr>
            </w:pPr>
            <w:r w:rsidRPr="00B618E5">
              <w:rPr>
                <w:szCs w:val="22"/>
                <w:lang w:val="en-GB"/>
              </w:rPr>
              <w:t>(</w:t>
            </w:r>
            <w:r w:rsidRPr="00B618E5">
              <w:rPr>
                <w:i/>
                <w:iCs/>
                <w:szCs w:val="22"/>
                <w:lang w:val="en-GB" w:eastAsia="de-DE"/>
              </w:rPr>
              <w:t>C</w:t>
            </w:r>
            <w:r w:rsidRPr="00B618E5">
              <w:rPr>
                <w:szCs w:val="22"/>
                <w:lang w:val="en-GB" w:eastAsia="de-DE"/>
              </w:rPr>
              <w:t>/</w:t>
            </w:r>
            <w:r w:rsidRPr="00B618E5">
              <w:rPr>
                <w:i/>
                <w:iCs/>
                <w:szCs w:val="22"/>
                <w:lang w:val="en-GB" w:eastAsia="de-DE"/>
              </w:rPr>
              <w:t>N</w:t>
            </w:r>
            <w:r w:rsidRPr="00B618E5">
              <w:rPr>
                <w:szCs w:val="22"/>
                <w:lang w:val="en-GB"/>
              </w:rPr>
              <w:t>)</w:t>
            </w:r>
            <w:r w:rsidRPr="00B618E5">
              <w:rPr>
                <w:i/>
                <w:iCs/>
                <w:szCs w:val="22"/>
                <w:vertAlign w:val="subscript"/>
                <w:lang w:val="en-GB"/>
              </w:rPr>
              <w:t>min</w:t>
            </w:r>
            <w:r w:rsidRPr="00B618E5">
              <w:rPr>
                <w:szCs w:val="22"/>
                <w:lang w:val="en-GB"/>
              </w:rPr>
              <w:t xml:space="preserve"> (dB)</w:t>
            </w:r>
          </w:p>
        </w:tc>
        <w:tc>
          <w:tcPr>
            <w:tcW w:w="1148" w:type="dxa"/>
          </w:tcPr>
          <w:p w:rsidR="00F31DD9" w:rsidRPr="00B618E5" w:rsidRDefault="00F31DD9" w:rsidP="00005F03">
            <w:pPr>
              <w:pStyle w:val="Tabletext"/>
              <w:keepNext/>
              <w:keepLines/>
              <w:jc w:val="center"/>
              <w:rPr>
                <w:szCs w:val="22"/>
                <w:lang w:val="en-GB"/>
              </w:rPr>
            </w:pPr>
            <w:r w:rsidRPr="00B618E5">
              <w:rPr>
                <w:szCs w:val="22"/>
                <w:lang w:val="en-GB"/>
              </w:rPr>
              <w:t>7.9</w:t>
            </w:r>
          </w:p>
        </w:tc>
        <w:tc>
          <w:tcPr>
            <w:tcW w:w="1240" w:type="dxa"/>
          </w:tcPr>
          <w:p w:rsidR="00F31DD9" w:rsidRPr="00B618E5" w:rsidRDefault="00F31DD9" w:rsidP="00005F03">
            <w:pPr>
              <w:pStyle w:val="Tabletext"/>
              <w:keepNext/>
              <w:keepLines/>
              <w:jc w:val="center"/>
              <w:rPr>
                <w:szCs w:val="22"/>
                <w:lang w:val="en-GB"/>
              </w:rPr>
            </w:pPr>
            <w:r w:rsidRPr="00B618E5">
              <w:rPr>
                <w:szCs w:val="22"/>
                <w:lang w:val="en-GB"/>
              </w:rPr>
              <w:t>15.4</w:t>
            </w:r>
          </w:p>
        </w:tc>
        <w:tc>
          <w:tcPr>
            <w:tcW w:w="1148" w:type="dxa"/>
          </w:tcPr>
          <w:p w:rsidR="00F31DD9" w:rsidRPr="00B618E5" w:rsidRDefault="00F31DD9" w:rsidP="00005F03">
            <w:pPr>
              <w:pStyle w:val="Tabletext"/>
              <w:keepNext/>
              <w:keepLines/>
              <w:jc w:val="center"/>
              <w:rPr>
                <w:szCs w:val="22"/>
                <w:lang w:val="en-GB"/>
              </w:rPr>
            </w:pPr>
            <w:r w:rsidRPr="00B618E5">
              <w:rPr>
                <w:szCs w:val="22"/>
                <w:lang w:val="en-GB"/>
              </w:rPr>
              <w:t>12.8</w:t>
            </w:r>
          </w:p>
        </w:tc>
      </w:tr>
      <w:tr w:rsidR="00F31DD9" w:rsidRPr="00B618E5" w:rsidTr="00A97291">
        <w:trPr>
          <w:trHeight w:val="20"/>
          <w:jc w:val="center"/>
        </w:trPr>
        <w:tc>
          <w:tcPr>
            <w:tcW w:w="4423" w:type="dxa"/>
          </w:tcPr>
          <w:p w:rsidR="00F31DD9" w:rsidRPr="00B618E5" w:rsidRDefault="00F31DD9" w:rsidP="00005F03">
            <w:pPr>
              <w:pStyle w:val="Tabletext"/>
              <w:jc w:val="left"/>
              <w:rPr>
                <w:szCs w:val="22"/>
                <w:lang w:val="en-GB"/>
              </w:rPr>
            </w:pPr>
            <w:r w:rsidRPr="00B618E5">
              <w:rPr>
                <w:szCs w:val="22"/>
                <w:lang w:val="en-GB"/>
              </w:rPr>
              <w:t>Implementation loss factor</w:t>
            </w:r>
          </w:p>
        </w:tc>
        <w:tc>
          <w:tcPr>
            <w:tcW w:w="1680" w:type="dxa"/>
          </w:tcPr>
          <w:p w:rsidR="00F31DD9" w:rsidRPr="00B618E5" w:rsidRDefault="00F31DD9" w:rsidP="00005F03">
            <w:pPr>
              <w:pStyle w:val="Tabletext"/>
              <w:jc w:val="center"/>
              <w:rPr>
                <w:szCs w:val="22"/>
                <w:lang w:val="en-GB"/>
              </w:rPr>
            </w:pPr>
            <w:r w:rsidRPr="00B618E5">
              <w:rPr>
                <w:i/>
                <w:iCs/>
                <w:szCs w:val="22"/>
                <w:lang w:val="en-GB"/>
              </w:rPr>
              <w:t>L</w:t>
            </w:r>
            <w:r w:rsidRPr="00B618E5">
              <w:rPr>
                <w:i/>
                <w:iCs/>
                <w:szCs w:val="22"/>
                <w:vertAlign w:val="subscript"/>
                <w:lang w:val="en-GB"/>
              </w:rPr>
              <w:t>i</w:t>
            </w:r>
            <w:r w:rsidRPr="00B618E5">
              <w:rPr>
                <w:szCs w:val="22"/>
                <w:lang w:val="en-GB"/>
              </w:rPr>
              <w:t xml:space="preserve"> (dB)</w:t>
            </w:r>
          </w:p>
        </w:tc>
        <w:tc>
          <w:tcPr>
            <w:tcW w:w="1148" w:type="dxa"/>
          </w:tcPr>
          <w:p w:rsidR="00F31DD9" w:rsidRPr="00B618E5" w:rsidRDefault="00F31DD9" w:rsidP="00005F03">
            <w:pPr>
              <w:pStyle w:val="Tabletext"/>
              <w:jc w:val="center"/>
              <w:rPr>
                <w:szCs w:val="22"/>
                <w:lang w:val="en-GB"/>
              </w:rPr>
            </w:pPr>
            <w:r w:rsidRPr="00B618E5">
              <w:rPr>
                <w:szCs w:val="22"/>
                <w:lang w:val="en-GB"/>
              </w:rPr>
              <w:t>3</w:t>
            </w:r>
          </w:p>
        </w:tc>
        <w:tc>
          <w:tcPr>
            <w:tcW w:w="1240" w:type="dxa"/>
          </w:tcPr>
          <w:p w:rsidR="00F31DD9" w:rsidRPr="00B618E5" w:rsidRDefault="00F31DD9" w:rsidP="00005F03">
            <w:pPr>
              <w:pStyle w:val="Tabletext"/>
              <w:jc w:val="center"/>
              <w:rPr>
                <w:szCs w:val="22"/>
                <w:lang w:val="en-GB"/>
              </w:rPr>
            </w:pPr>
            <w:r w:rsidRPr="00B618E5">
              <w:rPr>
                <w:szCs w:val="22"/>
                <w:lang w:val="en-GB"/>
              </w:rPr>
              <w:t>3</w:t>
            </w:r>
          </w:p>
        </w:tc>
        <w:tc>
          <w:tcPr>
            <w:tcW w:w="1148" w:type="dxa"/>
          </w:tcPr>
          <w:p w:rsidR="00F31DD9" w:rsidRPr="00B618E5" w:rsidRDefault="00F31DD9" w:rsidP="00005F03">
            <w:pPr>
              <w:pStyle w:val="Tabletext"/>
              <w:jc w:val="center"/>
              <w:rPr>
                <w:szCs w:val="22"/>
                <w:lang w:val="en-GB"/>
              </w:rPr>
            </w:pPr>
            <w:r w:rsidRPr="00B618E5">
              <w:rPr>
                <w:szCs w:val="22"/>
                <w:lang w:val="en-GB"/>
              </w:rPr>
              <w:t>3</w:t>
            </w:r>
          </w:p>
        </w:tc>
      </w:tr>
      <w:tr w:rsidR="00F31DD9" w:rsidRPr="00B618E5" w:rsidTr="00A97291">
        <w:trPr>
          <w:trHeight w:val="20"/>
          <w:jc w:val="center"/>
        </w:trPr>
        <w:tc>
          <w:tcPr>
            <w:tcW w:w="4423" w:type="dxa"/>
          </w:tcPr>
          <w:p w:rsidR="00F31DD9" w:rsidRPr="00B618E5" w:rsidRDefault="00F31DD9" w:rsidP="00005F03">
            <w:pPr>
              <w:pStyle w:val="Tabletext"/>
              <w:jc w:val="left"/>
              <w:rPr>
                <w:b/>
                <w:szCs w:val="22"/>
                <w:lang w:val="en-GB"/>
              </w:rPr>
            </w:pPr>
            <w:r w:rsidRPr="00B618E5">
              <w:rPr>
                <w:b/>
                <w:szCs w:val="22"/>
                <w:lang w:val="en-GB"/>
              </w:rPr>
              <w:t>Minimum receiver input power level</w:t>
            </w:r>
          </w:p>
        </w:tc>
        <w:tc>
          <w:tcPr>
            <w:tcW w:w="1680" w:type="dxa"/>
          </w:tcPr>
          <w:p w:rsidR="00F31DD9" w:rsidRPr="00B618E5" w:rsidRDefault="00F31DD9" w:rsidP="00005F03">
            <w:pPr>
              <w:pStyle w:val="Tabletext"/>
              <w:jc w:val="center"/>
              <w:rPr>
                <w:b/>
                <w:szCs w:val="22"/>
                <w:lang w:val="en-GB"/>
              </w:rPr>
            </w:pPr>
            <w:r w:rsidRPr="00B618E5">
              <w:rPr>
                <w:rFonts w:ascii="TimesNewRoman,Italic" w:hAnsi="TimesNewRoman,Italic" w:cs="TimesNewRoman,Italic"/>
                <w:b/>
                <w:i/>
                <w:szCs w:val="22"/>
                <w:lang w:val="en-GB"/>
              </w:rPr>
              <w:t>P</w:t>
            </w:r>
            <w:r w:rsidRPr="00B618E5">
              <w:rPr>
                <w:rFonts w:ascii="TimesNewRoman,Italic" w:hAnsi="TimesNewRoman,Italic" w:cs="TimesNewRoman,Italic"/>
                <w:b/>
                <w:i/>
                <w:szCs w:val="22"/>
                <w:vertAlign w:val="subscript"/>
                <w:lang w:val="en-GB"/>
              </w:rPr>
              <w:t>s</w:t>
            </w:r>
            <w:r w:rsidRPr="00B618E5">
              <w:rPr>
                <w:rFonts w:ascii="TimesNewRoman,Italic" w:hAnsi="TimesNewRoman,Italic" w:cs="TimesNewRoman,Italic"/>
                <w:b/>
                <w:iCs/>
                <w:szCs w:val="22"/>
                <w:vertAlign w:val="subscript"/>
                <w:lang w:val="en-GB"/>
              </w:rPr>
              <w:t>,</w:t>
            </w:r>
            <w:r w:rsidRPr="00B618E5">
              <w:rPr>
                <w:rFonts w:ascii="TimesNewRoman,Italic" w:hAnsi="TimesNewRoman,Italic" w:cs="TimesNewRoman,Italic"/>
                <w:b/>
                <w:i/>
                <w:szCs w:val="22"/>
                <w:vertAlign w:val="subscript"/>
                <w:lang w:val="en-GB"/>
              </w:rPr>
              <w:t>min</w:t>
            </w:r>
            <w:r w:rsidRPr="00B618E5">
              <w:rPr>
                <w:b/>
                <w:szCs w:val="22"/>
                <w:lang w:val="en-GB"/>
              </w:rPr>
              <w:t xml:space="preserve"> </w:t>
            </w:r>
            <w:r w:rsidRPr="00B618E5">
              <w:rPr>
                <w:szCs w:val="22"/>
                <w:lang w:val="en-GB"/>
              </w:rPr>
              <w:t>(</w:t>
            </w:r>
            <w:r w:rsidRPr="00B618E5">
              <w:rPr>
                <w:b/>
                <w:szCs w:val="22"/>
                <w:lang w:val="en-GB"/>
              </w:rPr>
              <w:t>dBW</w:t>
            </w:r>
            <w:r w:rsidRPr="00B618E5">
              <w:rPr>
                <w:szCs w:val="22"/>
                <w:lang w:val="en-GB"/>
              </w:rPr>
              <w:t>)</w:t>
            </w:r>
          </w:p>
        </w:tc>
        <w:tc>
          <w:tcPr>
            <w:tcW w:w="1148" w:type="dxa"/>
          </w:tcPr>
          <w:p w:rsidR="00F31DD9" w:rsidRPr="00B618E5" w:rsidRDefault="00F31DD9" w:rsidP="00005F03">
            <w:pPr>
              <w:pStyle w:val="Tabletext"/>
              <w:jc w:val="center"/>
              <w:rPr>
                <w:b/>
                <w:szCs w:val="22"/>
                <w:lang w:val="en-GB"/>
              </w:rPr>
            </w:pPr>
            <w:r w:rsidRPr="00B618E5">
              <w:rPr>
                <w:b/>
                <w:szCs w:val="22"/>
                <w:lang w:val="en-GB"/>
              </w:rPr>
              <w:t>−136.08</w:t>
            </w:r>
          </w:p>
        </w:tc>
        <w:tc>
          <w:tcPr>
            <w:tcW w:w="1240" w:type="dxa"/>
          </w:tcPr>
          <w:p w:rsidR="00F31DD9" w:rsidRPr="00B618E5" w:rsidRDefault="00F31DD9" w:rsidP="00005F03">
            <w:pPr>
              <w:pStyle w:val="Tabletext"/>
              <w:jc w:val="center"/>
              <w:rPr>
                <w:b/>
                <w:szCs w:val="22"/>
                <w:lang w:val="en-GB"/>
              </w:rPr>
            </w:pPr>
            <w:r w:rsidRPr="00B618E5">
              <w:rPr>
                <w:b/>
                <w:szCs w:val="22"/>
                <w:lang w:val="en-GB"/>
              </w:rPr>
              <w:t>−128.58</w:t>
            </w:r>
          </w:p>
        </w:tc>
        <w:tc>
          <w:tcPr>
            <w:tcW w:w="1148" w:type="dxa"/>
          </w:tcPr>
          <w:p w:rsidR="00F31DD9" w:rsidRPr="00B618E5" w:rsidRDefault="00F31DD9" w:rsidP="00005F03">
            <w:pPr>
              <w:pStyle w:val="Tabletext"/>
              <w:jc w:val="center"/>
              <w:rPr>
                <w:b/>
                <w:szCs w:val="22"/>
                <w:lang w:val="en-GB"/>
              </w:rPr>
            </w:pPr>
            <w:r w:rsidRPr="00B618E5">
              <w:rPr>
                <w:b/>
                <w:szCs w:val="22"/>
                <w:lang w:val="en-GB"/>
              </w:rPr>
              <w:t>−131.18</w:t>
            </w:r>
          </w:p>
        </w:tc>
      </w:tr>
    </w:tbl>
    <w:p w:rsidR="00F31DD9" w:rsidRPr="00B618E5" w:rsidRDefault="00F31DD9" w:rsidP="00DD6529">
      <w:pPr>
        <w:pStyle w:val="Tablefin"/>
      </w:pPr>
      <w:bookmarkStart w:id="487" w:name="_Toc231966272"/>
      <w:bookmarkStart w:id="488" w:name="_Toc231968039"/>
    </w:p>
    <w:p w:rsidR="00F31DD9" w:rsidRPr="00B618E5" w:rsidRDefault="00F31DD9" w:rsidP="00BA5EAB">
      <w:pPr>
        <w:pStyle w:val="Heading1"/>
        <w:rPr>
          <w:lang w:val="en-GB"/>
        </w:rPr>
      </w:pPr>
      <w:bookmarkStart w:id="489" w:name="_Toc293603712"/>
      <w:bookmarkStart w:id="490" w:name="_Toc293603826"/>
      <w:bookmarkStart w:id="491" w:name="_Toc300665024"/>
      <w:bookmarkStart w:id="492" w:name="_Toc300665117"/>
      <w:bookmarkStart w:id="493" w:name="_Toc300665183"/>
      <w:bookmarkStart w:id="494" w:name="_Toc300666614"/>
      <w:bookmarkStart w:id="495" w:name="_Toc301429303"/>
      <w:bookmarkStart w:id="496" w:name="_Toc302049596"/>
      <w:bookmarkStart w:id="497" w:name="_Toc433026617"/>
      <w:r w:rsidRPr="00B618E5">
        <w:rPr>
          <w:lang w:val="en-GB"/>
        </w:rPr>
        <w:t>6</w:t>
      </w:r>
      <w:r w:rsidRPr="00B618E5">
        <w:rPr>
          <w:lang w:val="en-GB"/>
        </w:rPr>
        <w:tab/>
        <w:t>DRM planning parameters</w:t>
      </w:r>
      <w:bookmarkEnd w:id="489"/>
      <w:bookmarkEnd w:id="490"/>
      <w:bookmarkEnd w:id="491"/>
      <w:bookmarkEnd w:id="492"/>
      <w:bookmarkEnd w:id="493"/>
      <w:bookmarkEnd w:id="494"/>
      <w:bookmarkEnd w:id="495"/>
      <w:bookmarkEnd w:id="496"/>
      <w:bookmarkEnd w:id="497"/>
    </w:p>
    <w:p w:rsidR="00F31DD9" w:rsidRPr="00B618E5" w:rsidRDefault="00F31DD9" w:rsidP="00BA5EAB">
      <w:pPr>
        <w:pStyle w:val="Heading2"/>
        <w:rPr>
          <w:lang w:val="en-GB"/>
        </w:rPr>
      </w:pPr>
      <w:bookmarkStart w:id="498" w:name="_Ref270596645"/>
      <w:bookmarkStart w:id="499" w:name="_Toc293603713"/>
      <w:bookmarkStart w:id="500" w:name="_Toc293603827"/>
      <w:bookmarkStart w:id="501" w:name="_Toc300665025"/>
      <w:bookmarkStart w:id="502" w:name="_Toc300665118"/>
      <w:bookmarkStart w:id="503" w:name="_Toc300665184"/>
      <w:bookmarkStart w:id="504" w:name="_Toc300666615"/>
      <w:bookmarkStart w:id="505" w:name="_Toc301429304"/>
      <w:bookmarkStart w:id="506" w:name="_Toc302049597"/>
      <w:bookmarkStart w:id="507" w:name="_Toc433026618"/>
      <w:bookmarkEnd w:id="35"/>
      <w:bookmarkEnd w:id="36"/>
      <w:bookmarkEnd w:id="487"/>
      <w:bookmarkEnd w:id="488"/>
      <w:r w:rsidRPr="00B618E5">
        <w:rPr>
          <w:lang w:val="en-GB"/>
        </w:rPr>
        <w:t>6.1</w:t>
      </w:r>
      <w:r w:rsidRPr="00B618E5">
        <w:rPr>
          <w:lang w:val="en-GB"/>
        </w:rPr>
        <w:tab/>
        <w:t>Minimum median field-strength level</w:t>
      </w:r>
      <w:bookmarkEnd w:id="498"/>
      <w:bookmarkEnd w:id="499"/>
      <w:bookmarkEnd w:id="500"/>
      <w:bookmarkEnd w:id="501"/>
      <w:bookmarkEnd w:id="502"/>
      <w:bookmarkEnd w:id="503"/>
      <w:bookmarkEnd w:id="504"/>
      <w:bookmarkEnd w:id="505"/>
      <w:bookmarkEnd w:id="506"/>
      <w:bookmarkEnd w:id="507"/>
      <w:r w:rsidRPr="00B618E5">
        <w:rPr>
          <w:lang w:val="en-GB"/>
        </w:rPr>
        <w:t xml:space="preserve"> </w:t>
      </w:r>
    </w:p>
    <w:p w:rsidR="00F31DD9" w:rsidRPr="00B618E5" w:rsidRDefault="00F31DD9" w:rsidP="00F31DD9">
      <w:pPr>
        <w:rPr>
          <w:lang w:val="en-GB"/>
        </w:rPr>
      </w:pPr>
      <w:r w:rsidRPr="00B618E5">
        <w:rPr>
          <w:lang w:val="en-GB"/>
        </w:rPr>
        <w:t>Based on the equations in section 0, the minimum median field-strength level for the respective reception modes had been calculated for both 16-QAM and 4-QAM, f</w:t>
      </w:r>
      <w:r w:rsidR="00A97291">
        <w:rPr>
          <w:lang w:val="en-GB"/>
        </w:rPr>
        <w:t>or VHF Bands I, II and III, see </w:t>
      </w:r>
      <w:r w:rsidRPr="00B618E5">
        <w:rPr>
          <w:lang w:val="en-GB"/>
        </w:rPr>
        <w:t xml:space="preserve">Table 30 to Table 35. </w:t>
      </w:r>
    </w:p>
    <w:p w:rsidR="00005F03" w:rsidRDefault="00005F03" w:rsidP="00005F03">
      <w:pPr>
        <w:tabs>
          <w:tab w:val="clear" w:pos="794"/>
          <w:tab w:val="clear" w:pos="1191"/>
          <w:tab w:val="clear" w:pos="1588"/>
          <w:tab w:val="clear" w:pos="1985"/>
        </w:tabs>
        <w:overflowPunct/>
        <w:autoSpaceDE/>
        <w:autoSpaceDN/>
        <w:adjustRightInd/>
        <w:spacing w:before="0"/>
        <w:jc w:val="left"/>
        <w:textAlignment w:val="auto"/>
        <w:rPr>
          <w:lang w:val="en-GB"/>
        </w:rPr>
      </w:pPr>
      <w:bookmarkStart w:id="508" w:name="_Toc293603714"/>
      <w:bookmarkStart w:id="509" w:name="_Toc293603828"/>
      <w:bookmarkStart w:id="510" w:name="_Toc300665026"/>
      <w:bookmarkStart w:id="511" w:name="_Toc300666616"/>
      <w:bookmarkStart w:id="512" w:name="_Toc301429305"/>
      <w:bookmarkStart w:id="513" w:name="_Toc302049598"/>
      <w:r>
        <w:rPr>
          <w:lang w:val="en-GB"/>
        </w:rPr>
        <w:br w:type="page"/>
      </w:r>
    </w:p>
    <w:p w:rsidR="00F31DD9" w:rsidRPr="00B618E5" w:rsidRDefault="00F31DD9" w:rsidP="00633E53">
      <w:pPr>
        <w:pStyle w:val="Heading3"/>
        <w:rPr>
          <w:lang w:val="en-GB"/>
        </w:rPr>
      </w:pPr>
      <w:r w:rsidRPr="00B618E5">
        <w:rPr>
          <w:lang w:val="en-GB"/>
        </w:rPr>
        <w:lastRenderedPageBreak/>
        <w:t>6.1.1</w:t>
      </w:r>
      <w:r w:rsidRPr="00B618E5">
        <w:rPr>
          <w:lang w:val="en-GB"/>
        </w:rPr>
        <w:tab/>
        <w:t>VHF Band I</w:t>
      </w:r>
      <w:bookmarkEnd w:id="508"/>
      <w:bookmarkEnd w:id="509"/>
      <w:bookmarkEnd w:id="510"/>
      <w:bookmarkEnd w:id="511"/>
      <w:bookmarkEnd w:id="512"/>
      <w:bookmarkEnd w:id="513"/>
    </w:p>
    <w:p w:rsidR="00F31DD9" w:rsidRPr="00B618E5" w:rsidRDefault="00BA5EAB" w:rsidP="00005F03">
      <w:pPr>
        <w:pStyle w:val="TableNo"/>
        <w:rPr>
          <w:lang w:val="en-GB"/>
        </w:rPr>
      </w:pPr>
      <w:bookmarkStart w:id="514" w:name="_Ref270669150"/>
      <w:r w:rsidRPr="00B618E5">
        <w:rPr>
          <w:lang w:val="en-GB"/>
        </w:rPr>
        <w:t>TABLE </w:t>
      </w:r>
      <w:r w:rsidR="00F31DD9" w:rsidRPr="00B618E5">
        <w:rPr>
          <w:noProof/>
          <w:lang w:val="en-GB"/>
        </w:rPr>
        <w:t>30</w:t>
      </w:r>
      <w:bookmarkEnd w:id="514"/>
    </w:p>
    <w:p w:rsidR="00F31DD9" w:rsidRPr="00B618E5" w:rsidRDefault="00F31DD9" w:rsidP="00005F03">
      <w:pPr>
        <w:pStyle w:val="Tabletitle"/>
        <w:rPr>
          <w:lang w:val="en-GB"/>
        </w:rPr>
      </w:pPr>
      <w:r w:rsidRPr="00B618E5">
        <w:rPr>
          <w:lang w:val="en-GB"/>
        </w:rPr>
        <w:t xml:space="preserve">Minimum median field-strength level </w:t>
      </w:r>
      <w:r w:rsidRPr="00B618E5">
        <w:rPr>
          <w:i/>
          <w:lang w:val="en-GB"/>
        </w:rPr>
        <w:t>E</w:t>
      </w:r>
      <w:r w:rsidRPr="00B618E5">
        <w:rPr>
          <w:i/>
          <w:iCs/>
          <w:vertAlign w:val="subscript"/>
          <w:lang w:val="en-GB"/>
        </w:rPr>
        <w:t>med</w:t>
      </w:r>
      <w:r w:rsidRPr="00B618E5">
        <w:rPr>
          <w:lang w:val="en-GB"/>
        </w:rPr>
        <w:t xml:space="preserve"> for 4-QAM, </w:t>
      </w:r>
      <w:r w:rsidRPr="00B618E5">
        <w:rPr>
          <w:bCs/>
          <w:i/>
          <w:iCs/>
          <w:lang w:val="en-GB"/>
        </w:rPr>
        <w:t>R</w:t>
      </w:r>
      <w:r w:rsidRPr="00B618E5">
        <w:rPr>
          <w:i/>
          <w:lang w:val="en-GB"/>
        </w:rPr>
        <w:t> = </w:t>
      </w:r>
      <w:r w:rsidRPr="00B618E5">
        <w:rPr>
          <w:lang w:val="en-GB"/>
        </w:rPr>
        <w:t>1/3 in VHF Band I</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4"/>
        <w:gridCol w:w="1275"/>
        <w:gridCol w:w="993"/>
        <w:gridCol w:w="850"/>
        <w:gridCol w:w="992"/>
        <w:gridCol w:w="993"/>
        <w:gridCol w:w="992"/>
        <w:gridCol w:w="850"/>
      </w:tblGrid>
      <w:tr w:rsidR="00F31DD9" w:rsidRPr="00A97291" w:rsidTr="0026643E">
        <w:trPr>
          <w:jc w:val="center"/>
        </w:trPr>
        <w:tc>
          <w:tcPr>
            <w:tcW w:w="4962" w:type="dxa"/>
            <w:gridSpan w:val="3"/>
            <w:noWrap/>
            <w:vAlign w:val="bottom"/>
          </w:tcPr>
          <w:p w:rsidR="00F31DD9" w:rsidRPr="00A97291" w:rsidRDefault="00F31DD9" w:rsidP="003E1304">
            <w:pPr>
              <w:pStyle w:val="Tabletext"/>
              <w:widowControl w:val="0"/>
              <w:spacing w:before="20"/>
              <w:jc w:val="left"/>
              <w:rPr>
                <w:sz w:val="20"/>
                <w:lang w:val="en-GB"/>
              </w:rPr>
            </w:pPr>
            <w:r w:rsidRPr="00A97291">
              <w:rPr>
                <w:sz w:val="20"/>
                <w:lang w:val="en-GB"/>
              </w:rPr>
              <w:t>DRM modulation</w:t>
            </w:r>
          </w:p>
        </w:tc>
        <w:tc>
          <w:tcPr>
            <w:tcW w:w="4677" w:type="dxa"/>
            <w:gridSpan w:val="5"/>
            <w:noWrap/>
            <w:vAlign w:val="bottom"/>
          </w:tcPr>
          <w:p w:rsidR="00F31DD9" w:rsidRPr="00A97291" w:rsidRDefault="00F31DD9" w:rsidP="003E1304">
            <w:pPr>
              <w:pStyle w:val="Tabletext"/>
              <w:keepNext/>
              <w:keepLines/>
              <w:spacing w:before="20"/>
              <w:jc w:val="center"/>
              <w:rPr>
                <w:sz w:val="20"/>
                <w:lang w:val="en-GB"/>
              </w:rPr>
            </w:pPr>
            <w:r w:rsidRPr="00A97291">
              <w:rPr>
                <w:sz w:val="20"/>
                <w:lang w:val="en-GB"/>
              </w:rPr>
              <w:t xml:space="preserve">4-QAM. </w:t>
            </w:r>
            <w:r w:rsidRPr="00A97291">
              <w:rPr>
                <w:i/>
                <w:iCs/>
                <w:sz w:val="20"/>
                <w:lang w:val="en-GB"/>
              </w:rPr>
              <w:t>R</w:t>
            </w:r>
            <w:r w:rsidRPr="00A97291">
              <w:rPr>
                <w:sz w:val="20"/>
                <w:lang w:val="en-GB"/>
              </w:rPr>
              <w:t> = 1/3</w:t>
            </w:r>
          </w:p>
        </w:tc>
      </w:tr>
      <w:tr w:rsidR="003E1304" w:rsidRPr="00A97291" w:rsidTr="0026643E">
        <w:trPr>
          <w:jc w:val="center"/>
        </w:trPr>
        <w:tc>
          <w:tcPr>
            <w:tcW w:w="3969" w:type="dxa"/>
            <w:gridSpan w:val="2"/>
            <w:noWrap/>
            <w:vAlign w:val="bottom"/>
          </w:tcPr>
          <w:p w:rsidR="00F31DD9" w:rsidRPr="00A97291" w:rsidRDefault="00F31DD9" w:rsidP="003E1304">
            <w:pPr>
              <w:pStyle w:val="Tabletext"/>
              <w:widowControl w:val="0"/>
              <w:spacing w:before="20"/>
              <w:jc w:val="left"/>
              <w:rPr>
                <w:sz w:val="20"/>
                <w:lang w:val="en-GB"/>
              </w:rPr>
            </w:pPr>
            <w:r w:rsidRPr="00A97291">
              <w:rPr>
                <w:sz w:val="20"/>
                <w:lang w:val="en-GB"/>
              </w:rPr>
              <w:t>Receiving situation </w:t>
            </w:r>
          </w:p>
        </w:tc>
        <w:tc>
          <w:tcPr>
            <w:tcW w:w="993" w:type="dxa"/>
            <w:noWrap/>
            <w:vAlign w:val="bottom"/>
          </w:tcPr>
          <w:p w:rsidR="00F31DD9" w:rsidRPr="00A97291" w:rsidRDefault="00F31DD9" w:rsidP="003E1304">
            <w:pPr>
              <w:pStyle w:val="Tabletext"/>
              <w:keepNext/>
              <w:keepLines/>
              <w:spacing w:before="20"/>
              <w:jc w:val="center"/>
              <w:rPr>
                <w:sz w:val="20"/>
                <w:lang w:val="en-GB"/>
              </w:rPr>
            </w:pPr>
            <w:r w:rsidRPr="00A97291">
              <w:rPr>
                <w:sz w:val="20"/>
                <w:lang w:val="en-GB"/>
              </w:rPr>
              <w:t>FX</w:t>
            </w:r>
          </w:p>
        </w:tc>
        <w:tc>
          <w:tcPr>
            <w:tcW w:w="850" w:type="dxa"/>
            <w:noWrap/>
            <w:vAlign w:val="bottom"/>
          </w:tcPr>
          <w:p w:rsidR="00F31DD9" w:rsidRPr="00A97291" w:rsidRDefault="00F31DD9" w:rsidP="003E1304">
            <w:pPr>
              <w:pStyle w:val="Tabletext"/>
              <w:keepNext/>
              <w:keepLines/>
              <w:spacing w:before="20"/>
              <w:jc w:val="center"/>
              <w:rPr>
                <w:sz w:val="20"/>
                <w:lang w:val="en-GB"/>
              </w:rPr>
            </w:pPr>
            <w:r w:rsidRPr="00A97291">
              <w:rPr>
                <w:sz w:val="20"/>
                <w:lang w:val="en-GB"/>
              </w:rPr>
              <w:t>PI</w:t>
            </w:r>
          </w:p>
        </w:tc>
        <w:tc>
          <w:tcPr>
            <w:tcW w:w="992" w:type="dxa"/>
            <w:noWrap/>
            <w:vAlign w:val="bottom"/>
          </w:tcPr>
          <w:p w:rsidR="00F31DD9" w:rsidRPr="00A97291" w:rsidRDefault="00F31DD9" w:rsidP="003E1304">
            <w:pPr>
              <w:pStyle w:val="Tabletext"/>
              <w:keepNext/>
              <w:keepLines/>
              <w:spacing w:before="20"/>
              <w:jc w:val="center"/>
              <w:rPr>
                <w:sz w:val="20"/>
                <w:lang w:val="en-GB"/>
              </w:rPr>
            </w:pPr>
            <w:r w:rsidRPr="00A97291">
              <w:rPr>
                <w:sz w:val="20"/>
                <w:lang w:val="en-GB"/>
              </w:rPr>
              <w:t>PI-H</w:t>
            </w:r>
          </w:p>
        </w:tc>
        <w:tc>
          <w:tcPr>
            <w:tcW w:w="993" w:type="dxa"/>
            <w:noWrap/>
            <w:vAlign w:val="bottom"/>
          </w:tcPr>
          <w:p w:rsidR="00F31DD9" w:rsidRPr="00A97291" w:rsidRDefault="00F31DD9" w:rsidP="003E1304">
            <w:pPr>
              <w:pStyle w:val="Tabletext"/>
              <w:keepNext/>
              <w:keepLines/>
              <w:spacing w:before="20"/>
              <w:jc w:val="center"/>
              <w:rPr>
                <w:sz w:val="20"/>
                <w:lang w:val="en-GB"/>
              </w:rPr>
            </w:pPr>
            <w:r w:rsidRPr="00A97291">
              <w:rPr>
                <w:sz w:val="20"/>
                <w:lang w:val="en-GB"/>
              </w:rPr>
              <w:t>PO</w:t>
            </w:r>
          </w:p>
        </w:tc>
        <w:tc>
          <w:tcPr>
            <w:tcW w:w="992" w:type="dxa"/>
            <w:noWrap/>
            <w:vAlign w:val="bottom"/>
          </w:tcPr>
          <w:p w:rsidR="00F31DD9" w:rsidRPr="00A97291" w:rsidRDefault="00F31DD9" w:rsidP="003E1304">
            <w:pPr>
              <w:pStyle w:val="Tabletext"/>
              <w:keepNext/>
              <w:keepLines/>
              <w:spacing w:before="20"/>
              <w:jc w:val="center"/>
              <w:rPr>
                <w:sz w:val="20"/>
                <w:lang w:val="en-GB"/>
              </w:rPr>
            </w:pPr>
            <w:r w:rsidRPr="00A97291">
              <w:rPr>
                <w:sz w:val="20"/>
                <w:lang w:val="en-GB"/>
              </w:rPr>
              <w:t>PO-H</w:t>
            </w:r>
          </w:p>
        </w:tc>
        <w:tc>
          <w:tcPr>
            <w:tcW w:w="850" w:type="dxa"/>
            <w:noWrap/>
            <w:vAlign w:val="bottom"/>
          </w:tcPr>
          <w:p w:rsidR="00F31DD9" w:rsidRPr="00A97291" w:rsidRDefault="00F31DD9" w:rsidP="003E1304">
            <w:pPr>
              <w:pStyle w:val="Tabletext"/>
              <w:keepNext/>
              <w:keepLines/>
              <w:spacing w:before="20"/>
              <w:jc w:val="center"/>
              <w:rPr>
                <w:sz w:val="20"/>
                <w:lang w:val="en-GB"/>
              </w:rPr>
            </w:pPr>
            <w:r w:rsidRPr="00A97291">
              <w:rPr>
                <w:sz w:val="20"/>
                <w:lang w:val="en-GB"/>
              </w:rPr>
              <w:t>MO</w:t>
            </w:r>
          </w:p>
        </w:tc>
      </w:tr>
      <w:tr w:rsidR="003E1304" w:rsidRPr="00A97291" w:rsidTr="0026643E">
        <w:trPr>
          <w:jc w:val="center"/>
        </w:trPr>
        <w:tc>
          <w:tcPr>
            <w:tcW w:w="2694" w:type="dxa"/>
            <w:noWrap/>
          </w:tcPr>
          <w:p w:rsidR="00F31DD9" w:rsidRPr="00A97291" w:rsidRDefault="00F31DD9" w:rsidP="003E1304">
            <w:pPr>
              <w:pStyle w:val="Tabletext"/>
              <w:widowControl w:val="0"/>
              <w:spacing w:before="20"/>
              <w:jc w:val="left"/>
              <w:rPr>
                <w:sz w:val="20"/>
                <w:lang w:val="en-GB"/>
              </w:rPr>
            </w:pPr>
            <w:r w:rsidRPr="00A97291">
              <w:rPr>
                <w:sz w:val="20"/>
                <w:lang w:val="en-GB"/>
              </w:rPr>
              <w:t xml:space="preserve">Minimum receiver input power level </w:t>
            </w:r>
          </w:p>
        </w:tc>
        <w:tc>
          <w:tcPr>
            <w:tcW w:w="1275" w:type="dxa"/>
            <w:noWrap/>
          </w:tcPr>
          <w:p w:rsidR="00F31DD9" w:rsidRPr="00A97291" w:rsidRDefault="00F31DD9" w:rsidP="003E1304">
            <w:pPr>
              <w:pStyle w:val="Tabletext"/>
              <w:keepNext/>
              <w:keepLines/>
              <w:spacing w:before="20"/>
              <w:jc w:val="center"/>
              <w:rPr>
                <w:sz w:val="20"/>
                <w:lang w:val="en-GB"/>
              </w:rPr>
            </w:pPr>
            <w:r w:rsidRPr="00A97291">
              <w:rPr>
                <w:i/>
                <w:iCs/>
                <w:sz w:val="20"/>
                <w:lang w:val="en-GB"/>
              </w:rPr>
              <w:t>P</w:t>
            </w:r>
            <w:r w:rsidRPr="00A97291">
              <w:rPr>
                <w:i/>
                <w:iCs/>
                <w:sz w:val="20"/>
                <w:vertAlign w:val="subscript"/>
                <w:lang w:val="en-GB"/>
              </w:rPr>
              <w:t>s</w:t>
            </w:r>
            <w:r w:rsidR="00584BA3" w:rsidRPr="00A97291">
              <w:rPr>
                <w:i/>
                <w:iCs/>
                <w:sz w:val="20"/>
                <w:vertAlign w:val="subscript"/>
                <w:lang w:val="en-GB"/>
              </w:rPr>
              <w:t>,</w:t>
            </w:r>
            <w:r w:rsidRPr="00A97291">
              <w:rPr>
                <w:i/>
                <w:iCs/>
                <w:sz w:val="20"/>
                <w:vertAlign w:val="subscript"/>
                <w:lang w:val="en-GB"/>
              </w:rPr>
              <w:t>min</w:t>
            </w:r>
            <w:r w:rsidRPr="00A97291">
              <w:rPr>
                <w:sz w:val="20"/>
                <w:lang w:val="en-GB"/>
              </w:rPr>
              <w:t xml:space="preserve"> (dBW)</w:t>
            </w:r>
          </w:p>
        </w:tc>
        <w:tc>
          <w:tcPr>
            <w:tcW w:w="993" w:type="dxa"/>
            <w:noWrap/>
          </w:tcPr>
          <w:p w:rsidR="00F31DD9" w:rsidRPr="00A97291" w:rsidRDefault="00F31DD9" w:rsidP="003E1304">
            <w:pPr>
              <w:pStyle w:val="Tabletext"/>
              <w:keepNext/>
              <w:keepLines/>
              <w:spacing w:before="20"/>
              <w:ind w:left="-57" w:right="-57"/>
              <w:jc w:val="center"/>
              <w:rPr>
                <w:sz w:val="20"/>
                <w:lang w:val="en-GB"/>
              </w:rPr>
            </w:pPr>
            <w:r w:rsidRPr="00A97291">
              <w:rPr>
                <w:sz w:val="20"/>
                <w:lang w:val="en-GB"/>
              </w:rPr>
              <w:t>−142.68</w:t>
            </w:r>
          </w:p>
        </w:tc>
        <w:tc>
          <w:tcPr>
            <w:tcW w:w="850" w:type="dxa"/>
            <w:noWrap/>
          </w:tcPr>
          <w:p w:rsidR="00F31DD9" w:rsidRPr="00A97291" w:rsidRDefault="00F31DD9" w:rsidP="0026643E">
            <w:pPr>
              <w:pStyle w:val="Tabletext"/>
              <w:keepNext/>
              <w:keepLines/>
              <w:spacing w:before="20"/>
              <w:ind w:left="-57" w:right="-57"/>
              <w:jc w:val="center"/>
              <w:rPr>
                <w:sz w:val="20"/>
                <w:lang w:val="en-GB"/>
              </w:rPr>
            </w:pPr>
            <w:r w:rsidRPr="00A97291">
              <w:rPr>
                <w:sz w:val="20"/>
                <w:lang w:val="en-GB"/>
              </w:rPr>
              <w:t>−136.68</w:t>
            </w:r>
          </w:p>
        </w:tc>
        <w:tc>
          <w:tcPr>
            <w:tcW w:w="992" w:type="dxa"/>
            <w:noWrap/>
          </w:tcPr>
          <w:p w:rsidR="00F31DD9" w:rsidRPr="00A97291" w:rsidRDefault="00F31DD9" w:rsidP="003E1304">
            <w:pPr>
              <w:pStyle w:val="Tabletext"/>
              <w:keepNext/>
              <w:keepLines/>
              <w:spacing w:before="20"/>
              <w:jc w:val="center"/>
              <w:rPr>
                <w:sz w:val="20"/>
                <w:lang w:val="en-GB"/>
              </w:rPr>
            </w:pPr>
            <w:r w:rsidRPr="00A97291">
              <w:rPr>
                <w:sz w:val="20"/>
                <w:lang w:val="en-GB"/>
              </w:rPr>
              <w:t>−136.68</w:t>
            </w:r>
          </w:p>
        </w:tc>
        <w:tc>
          <w:tcPr>
            <w:tcW w:w="993" w:type="dxa"/>
            <w:noWrap/>
          </w:tcPr>
          <w:p w:rsidR="00F31DD9" w:rsidRPr="00A97291" w:rsidRDefault="00F31DD9" w:rsidP="003E1304">
            <w:pPr>
              <w:pStyle w:val="Tabletext"/>
              <w:keepNext/>
              <w:keepLines/>
              <w:spacing w:before="20"/>
              <w:jc w:val="center"/>
              <w:rPr>
                <w:sz w:val="20"/>
                <w:lang w:val="en-GB"/>
              </w:rPr>
            </w:pPr>
            <w:r w:rsidRPr="00A97291">
              <w:rPr>
                <w:sz w:val="20"/>
                <w:lang w:val="en-GB"/>
              </w:rPr>
              <w:t>−136.68</w:t>
            </w:r>
          </w:p>
        </w:tc>
        <w:tc>
          <w:tcPr>
            <w:tcW w:w="992" w:type="dxa"/>
            <w:noWrap/>
          </w:tcPr>
          <w:p w:rsidR="00F31DD9" w:rsidRPr="00A97291" w:rsidRDefault="00F31DD9" w:rsidP="003E1304">
            <w:pPr>
              <w:pStyle w:val="Tabletext"/>
              <w:keepNext/>
              <w:keepLines/>
              <w:spacing w:before="20"/>
              <w:jc w:val="center"/>
              <w:rPr>
                <w:sz w:val="20"/>
                <w:lang w:val="en-GB"/>
              </w:rPr>
            </w:pPr>
            <w:r w:rsidRPr="00A97291">
              <w:rPr>
                <w:sz w:val="20"/>
                <w:lang w:val="en-GB"/>
              </w:rPr>
              <w:t>−136.68</w:t>
            </w:r>
          </w:p>
        </w:tc>
        <w:tc>
          <w:tcPr>
            <w:tcW w:w="850" w:type="dxa"/>
            <w:noWrap/>
          </w:tcPr>
          <w:p w:rsidR="00F31DD9" w:rsidRPr="00A97291" w:rsidRDefault="00F31DD9" w:rsidP="003E1304">
            <w:pPr>
              <w:pStyle w:val="Tabletext"/>
              <w:keepNext/>
              <w:keepLines/>
              <w:spacing w:before="20"/>
              <w:ind w:left="-57" w:right="-57"/>
              <w:jc w:val="center"/>
              <w:rPr>
                <w:sz w:val="20"/>
                <w:lang w:val="en-GB"/>
              </w:rPr>
            </w:pPr>
            <w:r w:rsidRPr="00A97291">
              <w:rPr>
                <w:sz w:val="20"/>
                <w:lang w:val="en-GB"/>
              </w:rPr>
              <w:t>−138.48</w:t>
            </w:r>
          </w:p>
        </w:tc>
      </w:tr>
      <w:tr w:rsidR="003E1304" w:rsidRPr="00A97291" w:rsidTr="0026643E">
        <w:trPr>
          <w:jc w:val="center"/>
        </w:trPr>
        <w:tc>
          <w:tcPr>
            <w:tcW w:w="2694" w:type="dxa"/>
            <w:noWrap/>
          </w:tcPr>
          <w:p w:rsidR="00F31DD9" w:rsidRPr="00A97291" w:rsidRDefault="00F31DD9" w:rsidP="003E1304">
            <w:pPr>
              <w:pStyle w:val="Tabletext"/>
              <w:widowControl w:val="0"/>
              <w:spacing w:before="20"/>
              <w:jc w:val="left"/>
              <w:rPr>
                <w:sz w:val="20"/>
                <w:lang w:val="en-GB"/>
              </w:rPr>
            </w:pPr>
            <w:r w:rsidRPr="00A97291">
              <w:rPr>
                <w:sz w:val="20"/>
                <w:lang w:val="en-GB"/>
              </w:rPr>
              <w:t xml:space="preserve">Antenna gain </w:t>
            </w:r>
          </w:p>
        </w:tc>
        <w:tc>
          <w:tcPr>
            <w:tcW w:w="1275" w:type="dxa"/>
            <w:noWrap/>
          </w:tcPr>
          <w:p w:rsidR="00F31DD9" w:rsidRPr="00A97291" w:rsidRDefault="00F31DD9" w:rsidP="003E1304">
            <w:pPr>
              <w:pStyle w:val="Tabletext"/>
              <w:keepNext/>
              <w:keepLines/>
              <w:spacing w:before="20"/>
              <w:jc w:val="center"/>
              <w:rPr>
                <w:sz w:val="20"/>
                <w:lang w:val="en-GB"/>
              </w:rPr>
            </w:pPr>
            <w:r w:rsidRPr="00A97291">
              <w:rPr>
                <w:i/>
                <w:sz w:val="20"/>
                <w:lang w:val="en-GB"/>
              </w:rPr>
              <w:t>G</w:t>
            </w:r>
            <w:r w:rsidRPr="00A97291">
              <w:rPr>
                <w:i/>
                <w:iCs/>
                <w:sz w:val="20"/>
                <w:vertAlign w:val="subscript"/>
                <w:lang w:val="en-GB"/>
              </w:rPr>
              <w:t>D</w:t>
            </w:r>
            <w:r w:rsidRPr="00A97291">
              <w:rPr>
                <w:sz w:val="20"/>
                <w:lang w:val="en-GB"/>
              </w:rPr>
              <w:t xml:space="preserve"> (dBd)</w:t>
            </w:r>
          </w:p>
        </w:tc>
        <w:tc>
          <w:tcPr>
            <w:tcW w:w="993" w:type="dxa"/>
            <w:noWrap/>
          </w:tcPr>
          <w:p w:rsidR="00F31DD9" w:rsidRPr="00A97291" w:rsidRDefault="00F31DD9" w:rsidP="003E1304">
            <w:pPr>
              <w:pStyle w:val="Tabletext"/>
              <w:keepNext/>
              <w:keepLines/>
              <w:spacing w:before="20"/>
              <w:jc w:val="center"/>
              <w:rPr>
                <w:sz w:val="20"/>
                <w:lang w:val="en-GB"/>
              </w:rPr>
            </w:pPr>
            <w:r w:rsidRPr="00A97291">
              <w:rPr>
                <w:sz w:val="20"/>
                <w:lang w:val="en-GB"/>
              </w:rPr>
              <w:t>0.00</w:t>
            </w:r>
          </w:p>
        </w:tc>
        <w:tc>
          <w:tcPr>
            <w:tcW w:w="850" w:type="dxa"/>
            <w:noWrap/>
          </w:tcPr>
          <w:p w:rsidR="00F31DD9" w:rsidRPr="00A97291" w:rsidRDefault="00F31DD9" w:rsidP="003E1304">
            <w:pPr>
              <w:pStyle w:val="Tabletext"/>
              <w:keepNext/>
              <w:keepLines/>
              <w:spacing w:before="20"/>
              <w:jc w:val="center"/>
              <w:rPr>
                <w:sz w:val="20"/>
                <w:lang w:val="en-GB"/>
              </w:rPr>
            </w:pPr>
            <w:r w:rsidRPr="00A97291">
              <w:rPr>
                <w:sz w:val="20"/>
                <w:lang w:val="en-GB"/>
              </w:rPr>
              <w:t>−2.20</w:t>
            </w:r>
          </w:p>
        </w:tc>
        <w:tc>
          <w:tcPr>
            <w:tcW w:w="992" w:type="dxa"/>
            <w:noWrap/>
          </w:tcPr>
          <w:p w:rsidR="00F31DD9" w:rsidRPr="00A97291" w:rsidRDefault="00F31DD9" w:rsidP="003E1304">
            <w:pPr>
              <w:pStyle w:val="Tabletext"/>
              <w:keepNext/>
              <w:keepLines/>
              <w:spacing w:before="20"/>
              <w:jc w:val="center"/>
              <w:rPr>
                <w:sz w:val="20"/>
                <w:lang w:val="en-GB"/>
              </w:rPr>
            </w:pPr>
            <w:r w:rsidRPr="00A97291">
              <w:rPr>
                <w:sz w:val="20"/>
                <w:lang w:val="en-GB"/>
              </w:rPr>
              <w:t>−22.76</w:t>
            </w:r>
          </w:p>
        </w:tc>
        <w:tc>
          <w:tcPr>
            <w:tcW w:w="993" w:type="dxa"/>
            <w:noWrap/>
          </w:tcPr>
          <w:p w:rsidR="00F31DD9" w:rsidRPr="00A97291" w:rsidRDefault="00F31DD9" w:rsidP="003E1304">
            <w:pPr>
              <w:pStyle w:val="Tabletext"/>
              <w:keepNext/>
              <w:keepLines/>
              <w:spacing w:before="20"/>
              <w:jc w:val="center"/>
              <w:rPr>
                <w:sz w:val="20"/>
                <w:lang w:val="en-GB"/>
              </w:rPr>
            </w:pPr>
            <w:r w:rsidRPr="00A97291">
              <w:rPr>
                <w:sz w:val="20"/>
                <w:lang w:val="en-GB"/>
              </w:rPr>
              <w:t>−2.20</w:t>
            </w:r>
          </w:p>
        </w:tc>
        <w:tc>
          <w:tcPr>
            <w:tcW w:w="992" w:type="dxa"/>
            <w:noWrap/>
          </w:tcPr>
          <w:p w:rsidR="00F31DD9" w:rsidRPr="00A97291" w:rsidRDefault="00F31DD9" w:rsidP="003E1304">
            <w:pPr>
              <w:pStyle w:val="Tabletext"/>
              <w:keepNext/>
              <w:keepLines/>
              <w:spacing w:before="20"/>
              <w:jc w:val="center"/>
              <w:rPr>
                <w:sz w:val="20"/>
                <w:lang w:val="en-GB"/>
              </w:rPr>
            </w:pPr>
            <w:r w:rsidRPr="00A97291">
              <w:rPr>
                <w:sz w:val="20"/>
                <w:lang w:val="en-GB"/>
              </w:rPr>
              <w:t>−22.76</w:t>
            </w:r>
          </w:p>
        </w:tc>
        <w:tc>
          <w:tcPr>
            <w:tcW w:w="850" w:type="dxa"/>
            <w:noWrap/>
          </w:tcPr>
          <w:p w:rsidR="00F31DD9" w:rsidRPr="00A97291" w:rsidRDefault="00F31DD9" w:rsidP="003E1304">
            <w:pPr>
              <w:pStyle w:val="Tabletext"/>
              <w:keepNext/>
              <w:keepLines/>
              <w:spacing w:before="20"/>
              <w:jc w:val="center"/>
              <w:rPr>
                <w:sz w:val="20"/>
                <w:lang w:val="en-GB"/>
              </w:rPr>
            </w:pPr>
            <w:r w:rsidRPr="00A97291">
              <w:rPr>
                <w:sz w:val="20"/>
                <w:lang w:val="en-GB"/>
              </w:rPr>
              <w:t>−2.20</w:t>
            </w:r>
          </w:p>
        </w:tc>
      </w:tr>
      <w:tr w:rsidR="003E1304" w:rsidRPr="00A97291" w:rsidTr="0026643E">
        <w:trPr>
          <w:jc w:val="center"/>
        </w:trPr>
        <w:tc>
          <w:tcPr>
            <w:tcW w:w="2694" w:type="dxa"/>
            <w:noWrap/>
          </w:tcPr>
          <w:p w:rsidR="00F31DD9" w:rsidRPr="00A97291" w:rsidRDefault="00F31DD9" w:rsidP="003E1304">
            <w:pPr>
              <w:pStyle w:val="Tabletext"/>
              <w:widowControl w:val="0"/>
              <w:spacing w:before="20"/>
              <w:jc w:val="left"/>
              <w:rPr>
                <w:sz w:val="20"/>
                <w:lang w:val="en-GB"/>
              </w:rPr>
            </w:pPr>
            <w:r w:rsidRPr="00A97291">
              <w:rPr>
                <w:sz w:val="20"/>
                <w:lang w:val="en-GB"/>
              </w:rPr>
              <w:t xml:space="preserve">Effective antenna aperture </w:t>
            </w:r>
          </w:p>
        </w:tc>
        <w:tc>
          <w:tcPr>
            <w:tcW w:w="1275" w:type="dxa"/>
            <w:noWrap/>
          </w:tcPr>
          <w:p w:rsidR="00F31DD9" w:rsidRPr="00A97291" w:rsidRDefault="00F31DD9" w:rsidP="003E1304">
            <w:pPr>
              <w:pStyle w:val="Tabletext"/>
              <w:keepNext/>
              <w:keepLines/>
              <w:spacing w:before="20"/>
              <w:jc w:val="center"/>
              <w:rPr>
                <w:sz w:val="20"/>
                <w:lang w:val="en-GB"/>
              </w:rPr>
            </w:pPr>
            <w:r w:rsidRPr="00A97291">
              <w:rPr>
                <w:i/>
                <w:iCs/>
                <w:sz w:val="20"/>
                <w:lang w:val="en-GB"/>
              </w:rPr>
              <w:t>A</w:t>
            </w:r>
            <w:r w:rsidRPr="00A97291">
              <w:rPr>
                <w:i/>
                <w:iCs/>
                <w:sz w:val="20"/>
                <w:vertAlign w:val="subscript"/>
                <w:lang w:val="en-GB"/>
              </w:rPr>
              <w:t>a</w:t>
            </w:r>
            <w:r w:rsidRPr="00A97291">
              <w:rPr>
                <w:i/>
                <w:iCs/>
                <w:sz w:val="20"/>
                <w:lang w:val="en-GB"/>
              </w:rPr>
              <w:t xml:space="preserve"> </w:t>
            </w:r>
            <w:r w:rsidRPr="00A97291">
              <w:rPr>
                <w:sz w:val="20"/>
                <w:lang w:val="en-GB"/>
              </w:rPr>
              <w:t>(dBm</w:t>
            </w:r>
            <w:r w:rsidRPr="00A97291">
              <w:rPr>
                <w:sz w:val="20"/>
                <w:vertAlign w:val="superscript"/>
                <w:lang w:val="en-GB"/>
              </w:rPr>
              <w:t>2</w:t>
            </w:r>
            <w:r w:rsidRPr="00A97291">
              <w:rPr>
                <w:sz w:val="20"/>
                <w:lang w:val="en-GB"/>
              </w:rPr>
              <w:t>)</w:t>
            </w:r>
          </w:p>
        </w:tc>
        <w:tc>
          <w:tcPr>
            <w:tcW w:w="993" w:type="dxa"/>
            <w:noWrap/>
          </w:tcPr>
          <w:p w:rsidR="00F31DD9" w:rsidRPr="00A97291" w:rsidRDefault="00F31DD9" w:rsidP="003E1304">
            <w:pPr>
              <w:pStyle w:val="Tabletext"/>
              <w:keepNext/>
              <w:keepLines/>
              <w:spacing w:before="20"/>
              <w:jc w:val="center"/>
              <w:rPr>
                <w:sz w:val="20"/>
                <w:lang w:val="en-GB"/>
              </w:rPr>
            </w:pPr>
            <w:r w:rsidRPr="00A97291">
              <w:rPr>
                <w:sz w:val="20"/>
                <w:lang w:val="en-GB"/>
              </w:rPr>
              <w:t>4.44</w:t>
            </w:r>
          </w:p>
        </w:tc>
        <w:tc>
          <w:tcPr>
            <w:tcW w:w="850" w:type="dxa"/>
            <w:noWrap/>
          </w:tcPr>
          <w:p w:rsidR="00F31DD9" w:rsidRPr="00A97291" w:rsidRDefault="00F31DD9" w:rsidP="003E1304">
            <w:pPr>
              <w:pStyle w:val="Tabletext"/>
              <w:keepNext/>
              <w:keepLines/>
              <w:spacing w:before="20"/>
              <w:jc w:val="center"/>
              <w:rPr>
                <w:sz w:val="20"/>
                <w:lang w:val="en-GB"/>
              </w:rPr>
            </w:pPr>
            <w:r w:rsidRPr="00A97291">
              <w:rPr>
                <w:sz w:val="20"/>
                <w:lang w:val="en-GB"/>
              </w:rPr>
              <w:t>2.24</w:t>
            </w:r>
          </w:p>
        </w:tc>
        <w:tc>
          <w:tcPr>
            <w:tcW w:w="992" w:type="dxa"/>
            <w:noWrap/>
          </w:tcPr>
          <w:p w:rsidR="00F31DD9" w:rsidRPr="00A97291" w:rsidRDefault="00F31DD9" w:rsidP="003E1304">
            <w:pPr>
              <w:pStyle w:val="Tabletext"/>
              <w:keepNext/>
              <w:keepLines/>
              <w:spacing w:before="20"/>
              <w:jc w:val="center"/>
              <w:rPr>
                <w:sz w:val="20"/>
                <w:lang w:val="en-GB"/>
              </w:rPr>
            </w:pPr>
            <w:r w:rsidRPr="00A97291">
              <w:rPr>
                <w:sz w:val="20"/>
                <w:lang w:val="en-GB"/>
              </w:rPr>
              <w:t>−18.32</w:t>
            </w:r>
          </w:p>
        </w:tc>
        <w:tc>
          <w:tcPr>
            <w:tcW w:w="993" w:type="dxa"/>
            <w:noWrap/>
          </w:tcPr>
          <w:p w:rsidR="00F31DD9" w:rsidRPr="00A97291" w:rsidRDefault="00F31DD9" w:rsidP="003E1304">
            <w:pPr>
              <w:pStyle w:val="Tabletext"/>
              <w:keepNext/>
              <w:keepLines/>
              <w:spacing w:before="20"/>
              <w:jc w:val="center"/>
              <w:rPr>
                <w:sz w:val="20"/>
                <w:lang w:val="en-GB"/>
              </w:rPr>
            </w:pPr>
            <w:r w:rsidRPr="00A97291">
              <w:rPr>
                <w:sz w:val="20"/>
                <w:lang w:val="en-GB"/>
              </w:rPr>
              <w:t>2.24</w:t>
            </w:r>
          </w:p>
        </w:tc>
        <w:tc>
          <w:tcPr>
            <w:tcW w:w="992" w:type="dxa"/>
            <w:noWrap/>
          </w:tcPr>
          <w:p w:rsidR="00F31DD9" w:rsidRPr="00A97291" w:rsidRDefault="00F31DD9" w:rsidP="003E1304">
            <w:pPr>
              <w:pStyle w:val="Tabletext"/>
              <w:keepNext/>
              <w:keepLines/>
              <w:spacing w:before="20"/>
              <w:jc w:val="center"/>
              <w:rPr>
                <w:sz w:val="20"/>
                <w:lang w:val="en-GB"/>
              </w:rPr>
            </w:pPr>
            <w:r w:rsidRPr="00A97291">
              <w:rPr>
                <w:sz w:val="20"/>
                <w:lang w:val="en-GB"/>
              </w:rPr>
              <w:t>−18.32</w:t>
            </w:r>
          </w:p>
        </w:tc>
        <w:tc>
          <w:tcPr>
            <w:tcW w:w="850" w:type="dxa"/>
            <w:noWrap/>
          </w:tcPr>
          <w:p w:rsidR="00F31DD9" w:rsidRPr="00A97291" w:rsidRDefault="00F31DD9" w:rsidP="003E1304">
            <w:pPr>
              <w:pStyle w:val="Tabletext"/>
              <w:keepNext/>
              <w:keepLines/>
              <w:spacing w:before="20"/>
              <w:jc w:val="center"/>
              <w:rPr>
                <w:sz w:val="20"/>
                <w:lang w:val="en-GB"/>
              </w:rPr>
            </w:pPr>
            <w:r w:rsidRPr="00A97291">
              <w:rPr>
                <w:sz w:val="20"/>
                <w:lang w:val="en-GB"/>
              </w:rPr>
              <w:t>2.24</w:t>
            </w:r>
          </w:p>
        </w:tc>
      </w:tr>
      <w:tr w:rsidR="003E1304" w:rsidRPr="00A97291" w:rsidTr="0026643E">
        <w:trPr>
          <w:jc w:val="center"/>
        </w:trPr>
        <w:tc>
          <w:tcPr>
            <w:tcW w:w="2694" w:type="dxa"/>
            <w:noWrap/>
          </w:tcPr>
          <w:p w:rsidR="00F31DD9" w:rsidRPr="00A97291" w:rsidRDefault="00F31DD9" w:rsidP="003E1304">
            <w:pPr>
              <w:pStyle w:val="Tabletext"/>
              <w:widowControl w:val="0"/>
              <w:spacing w:before="20"/>
              <w:jc w:val="left"/>
              <w:rPr>
                <w:sz w:val="20"/>
                <w:lang w:val="en-GB"/>
              </w:rPr>
            </w:pPr>
            <w:r w:rsidRPr="00A97291">
              <w:rPr>
                <w:sz w:val="20"/>
                <w:lang w:val="en-GB"/>
              </w:rPr>
              <w:t>Feeder-loss</w:t>
            </w:r>
          </w:p>
        </w:tc>
        <w:tc>
          <w:tcPr>
            <w:tcW w:w="1275" w:type="dxa"/>
            <w:noWrap/>
          </w:tcPr>
          <w:p w:rsidR="00F31DD9" w:rsidRPr="00A97291" w:rsidRDefault="00F31DD9" w:rsidP="003E1304">
            <w:pPr>
              <w:pStyle w:val="Tabletext"/>
              <w:keepNext/>
              <w:keepLines/>
              <w:spacing w:before="20"/>
              <w:jc w:val="center"/>
              <w:rPr>
                <w:sz w:val="20"/>
                <w:lang w:val="en-GB"/>
              </w:rPr>
            </w:pPr>
            <w:r w:rsidRPr="00A97291">
              <w:rPr>
                <w:i/>
                <w:iCs/>
                <w:sz w:val="20"/>
                <w:lang w:val="en-GB"/>
              </w:rPr>
              <w:t>L</w:t>
            </w:r>
            <w:r w:rsidRPr="00A97291">
              <w:rPr>
                <w:i/>
                <w:iCs/>
                <w:sz w:val="20"/>
                <w:vertAlign w:val="subscript"/>
                <w:lang w:val="en-GB"/>
              </w:rPr>
              <w:t>c</w:t>
            </w:r>
            <w:r w:rsidRPr="00A97291">
              <w:rPr>
                <w:sz w:val="20"/>
                <w:lang w:val="en-GB"/>
              </w:rPr>
              <w:t xml:space="preserve"> dB</w:t>
            </w:r>
          </w:p>
        </w:tc>
        <w:tc>
          <w:tcPr>
            <w:tcW w:w="993" w:type="dxa"/>
            <w:noWrap/>
          </w:tcPr>
          <w:p w:rsidR="00F31DD9" w:rsidRPr="00A97291" w:rsidRDefault="00F31DD9" w:rsidP="003E1304">
            <w:pPr>
              <w:pStyle w:val="Tabletext"/>
              <w:keepNext/>
              <w:keepLines/>
              <w:spacing w:before="20"/>
              <w:jc w:val="center"/>
              <w:rPr>
                <w:sz w:val="20"/>
                <w:lang w:val="en-GB"/>
              </w:rPr>
            </w:pPr>
            <w:r w:rsidRPr="00A97291">
              <w:rPr>
                <w:sz w:val="20"/>
                <w:lang w:val="en-GB"/>
              </w:rPr>
              <w:t>1.10</w:t>
            </w:r>
          </w:p>
        </w:tc>
        <w:tc>
          <w:tcPr>
            <w:tcW w:w="850" w:type="dxa"/>
            <w:noWrap/>
          </w:tcPr>
          <w:p w:rsidR="00F31DD9" w:rsidRPr="00A97291" w:rsidRDefault="00F31DD9" w:rsidP="003E1304">
            <w:pPr>
              <w:pStyle w:val="Tabletext"/>
              <w:keepNext/>
              <w:keepLines/>
              <w:spacing w:before="20"/>
              <w:jc w:val="center"/>
              <w:rPr>
                <w:sz w:val="20"/>
                <w:lang w:val="en-GB"/>
              </w:rPr>
            </w:pPr>
            <w:r w:rsidRPr="00A97291">
              <w:rPr>
                <w:sz w:val="20"/>
                <w:lang w:val="en-GB"/>
              </w:rPr>
              <w:t>0.00</w:t>
            </w:r>
          </w:p>
        </w:tc>
        <w:tc>
          <w:tcPr>
            <w:tcW w:w="992" w:type="dxa"/>
            <w:noWrap/>
          </w:tcPr>
          <w:p w:rsidR="00F31DD9" w:rsidRPr="00A97291" w:rsidRDefault="00F31DD9" w:rsidP="003E1304">
            <w:pPr>
              <w:pStyle w:val="Tabletext"/>
              <w:keepNext/>
              <w:keepLines/>
              <w:spacing w:before="20"/>
              <w:jc w:val="center"/>
              <w:rPr>
                <w:sz w:val="20"/>
                <w:lang w:val="en-GB"/>
              </w:rPr>
            </w:pPr>
            <w:r w:rsidRPr="00A97291">
              <w:rPr>
                <w:sz w:val="20"/>
                <w:lang w:val="en-GB"/>
              </w:rPr>
              <w:t>0.00</w:t>
            </w:r>
          </w:p>
        </w:tc>
        <w:tc>
          <w:tcPr>
            <w:tcW w:w="993" w:type="dxa"/>
            <w:noWrap/>
          </w:tcPr>
          <w:p w:rsidR="00F31DD9" w:rsidRPr="00A97291" w:rsidRDefault="00F31DD9" w:rsidP="003E1304">
            <w:pPr>
              <w:pStyle w:val="Tabletext"/>
              <w:keepNext/>
              <w:keepLines/>
              <w:spacing w:before="20"/>
              <w:jc w:val="center"/>
              <w:rPr>
                <w:sz w:val="20"/>
                <w:lang w:val="en-GB"/>
              </w:rPr>
            </w:pPr>
            <w:r w:rsidRPr="00A97291">
              <w:rPr>
                <w:sz w:val="20"/>
                <w:lang w:val="en-GB"/>
              </w:rPr>
              <w:t>0.00</w:t>
            </w:r>
          </w:p>
        </w:tc>
        <w:tc>
          <w:tcPr>
            <w:tcW w:w="992" w:type="dxa"/>
            <w:noWrap/>
          </w:tcPr>
          <w:p w:rsidR="00F31DD9" w:rsidRPr="00A97291" w:rsidRDefault="00F31DD9" w:rsidP="003E1304">
            <w:pPr>
              <w:pStyle w:val="Tabletext"/>
              <w:keepNext/>
              <w:keepLines/>
              <w:spacing w:before="20"/>
              <w:jc w:val="center"/>
              <w:rPr>
                <w:sz w:val="20"/>
                <w:lang w:val="en-GB"/>
              </w:rPr>
            </w:pPr>
            <w:r w:rsidRPr="00A97291">
              <w:rPr>
                <w:sz w:val="20"/>
                <w:lang w:val="en-GB"/>
              </w:rPr>
              <w:t>0.00</w:t>
            </w:r>
          </w:p>
        </w:tc>
        <w:tc>
          <w:tcPr>
            <w:tcW w:w="850" w:type="dxa"/>
            <w:noWrap/>
          </w:tcPr>
          <w:p w:rsidR="00F31DD9" w:rsidRPr="00A97291" w:rsidRDefault="00F31DD9" w:rsidP="003E1304">
            <w:pPr>
              <w:pStyle w:val="Tabletext"/>
              <w:keepNext/>
              <w:keepLines/>
              <w:spacing w:before="20"/>
              <w:jc w:val="center"/>
              <w:rPr>
                <w:sz w:val="20"/>
                <w:lang w:val="en-GB"/>
              </w:rPr>
            </w:pPr>
            <w:r w:rsidRPr="00A97291">
              <w:rPr>
                <w:sz w:val="20"/>
                <w:lang w:val="en-GB"/>
              </w:rPr>
              <w:t>0.22</w:t>
            </w:r>
          </w:p>
        </w:tc>
      </w:tr>
      <w:tr w:rsidR="003E1304" w:rsidRPr="00A97291" w:rsidTr="0026643E">
        <w:trPr>
          <w:jc w:val="center"/>
        </w:trPr>
        <w:tc>
          <w:tcPr>
            <w:tcW w:w="2694" w:type="dxa"/>
            <w:noWrap/>
          </w:tcPr>
          <w:p w:rsidR="00F31DD9" w:rsidRPr="00A97291" w:rsidRDefault="00F31DD9" w:rsidP="003E1304">
            <w:pPr>
              <w:pStyle w:val="Tabletext"/>
              <w:widowControl w:val="0"/>
              <w:spacing w:before="20"/>
              <w:jc w:val="left"/>
              <w:rPr>
                <w:sz w:val="20"/>
                <w:lang w:val="en-GB"/>
              </w:rPr>
            </w:pPr>
            <w:r w:rsidRPr="00A97291">
              <w:rPr>
                <w:sz w:val="20"/>
                <w:lang w:val="en-GB"/>
              </w:rPr>
              <w:t>Minimum power flux</w:t>
            </w:r>
            <w:r w:rsidR="00BA5EAB" w:rsidRPr="00A97291">
              <w:rPr>
                <w:sz w:val="20"/>
                <w:lang w:val="en-GB"/>
              </w:rPr>
              <w:noBreakHyphen/>
            </w:r>
            <w:r w:rsidRPr="00A97291">
              <w:rPr>
                <w:sz w:val="20"/>
                <w:lang w:val="en-GB"/>
              </w:rPr>
              <w:t xml:space="preserve">density at receiving place </w:t>
            </w:r>
          </w:p>
        </w:tc>
        <w:tc>
          <w:tcPr>
            <w:tcW w:w="1275" w:type="dxa"/>
            <w:noWrap/>
          </w:tcPr>
          <w:p w:rsidR="00F31DD9" w:rsidRPr="00A97291" w:rsidRDefault="00F31DD9" w:rsidP="003E1304">
            <w:pPr>
              <w:pStyle w:val="Tabletext"/>
              <w:keepNext/>
              <w:keepLines/>
              <w:spacing w:before="20"/>
              <w:jc w:val="center"/>
              <w:rPr>
                <w:sz w:val="20"/>
                <w:lang w:val="en-GB"/>
              </w:rPr>
            </w:pPr>
            <w:r w:rsidRPr="00A97291">
              <w:rPr>
                <w:sz w:val="20"/>
                <w:lang w:val="en-GB"/>
              </w:rPr>
              <w:t>φ</w:t>
            </w:r>
            <w:r w:rsidRPr="00A97291">
              <w:rPr>
                <w:i/>
                <w:sz w:val="20"/>
                <w:vertAlign w:val="subscript"/>
                <w:lang w:val="en-GB"/>
              </w:rPr>
              <w:t>min</w:t>
            </w:r>
            <w:r w:rsidRPr="00A97291">
              <w:rPr>
                <w:sz w:val="20"/>
                <w:lang w:val="en-GB"/>
              </w:rPr>
              <w:t xml:space="preserve"> (dBW/m</w:t>
            </w:r>
            <w:r w:rsidRPr="00A97291">
              <w:rPr>
                <w:sz w:val="20"/>
                <w:vertAlign w:val="superscript"/>
                <w:lang w:val="en-GB"/>
              </w:rPr>
              <w:t>2</w:t>
            </w:r>
            <w:r w:rsidRPr="00A97291">
              <w:rPr>
                <w:sz w:val="20"/>
                <w:lang w:val="en-GB"/>
              </w:rPr>
              <w:t>)</w:t>
            </w:r>
          </w:p>
        </w:tc>
        <w:tc>
          <w:tcPr>
            <w:tcW w:w="993" w:type="dxa"/>
            <w:noWrap/>
          </w:tcPr>
          <w:p w:rsidR="00F31DD9" w:rsidRPr="00A97291" w:rsidRDefault="00F31DD9" w:rsidP="003E1304">
            <w:pPr>
              <w:pStyle w:val="Tabletext"/>
              <w:keepNext/>
              <w:keepLines/>
              <w:spacing w:before="20"/>
              <w:jc w:val="center"/>
              <w:rPr>
                <w:sz w:val="20"/>
                <w:lang w:val="en-GB"/>
              </w:rPr>
            </w:pPr>
            <w:r w:rsidRPr="00A97291">
              <w:rPr>
                <w:sz w:val="20"/>
                <w:lang w:val="en-GB"/>
              </w:rPr>
              <w:t>−146.02</w:t>
            </w:r>
          </w:p>
        </w:tc>
        <w:tc>
          <w:tcPr>
            <w:tcW w:w="850" w:type="dxa"/>
            <w:noWrap/>
          </w:tcPr>
          <w:p w:rsidR="00F31DD9" w:rsidRPr="00A97291" w:rsidRDefault="00F31DD9" w:rsidP="0003656D">
            <w:pPr>
              <w:pStyle w:val="Tabletext"/>
              <w:keepNext/>
              <w:keepLines/>
              <w:spacing w:before="20"/>
              <w:ind w:left="-113" w:right="-113"/>
              <w:jc w:val="center"/>
              <w:rPr>
                <w:sz w:val="20"/>
                <w:lang w:val="en-GB"/>
              </w:rPr>
            </w:pPr>
            <w:r w:rsidRPr="00A97291">
              <w:rPr>
                <w:sz w:val="20"/>
                <w:lang w:val="en-GB"/>
              </w:rPr>
              <w:t>−138.92</w:t>
            </w:r>
          </w:p>
        </w:tc>
        <w:tc>
          <w:tcPr>
            <w:tcW w:w="992" w:type="dxa"/>
            <w:noWrap/>
          </w:tcPr>
          <w:p w:rsidR="00F31DD9" w:rsidRPr="00A97291" w:rsidRDefault="00F31DD9" w:rsidP="003E1304">
            <w:pPr>
              <w:pStyle w:val="Tabletext"/>
              <w:keepNext/>
              <w:keepLines/>
              <w:spacing w:before="20"/>
              <w:jc w:val="center"/>
              <w:rPr>
                <w:sz w:val="20"/>
                <w:lang w:val="en-GB"/>
              </w:rPr>
            </w:pPr>
            <w:r w:rsidRPr="00A97291">
              <w:rPr>
                <w:sz w:val="20"/>
                <w:lang w:val="en-GB"/>
              </w:rPr>
              <w:t>−118.36</w:t>
            </w:r>
          </w:p>
        </w:tc>
        <w:tc>
          <w:tcPr>
            <w:tcW w:w="993" w:type="dxa"/>
            <w:noWrap/>
          </w:tcPr>
          <w:p w:rsidR="00F31DD9" w:rsidRPr="00A97291" w:rsidRDefault="00F31DD9" w:rsidP="003E1304">
            <w:pPr>
              <w:pStyle w:val="Tabletext"/>
              <w:keepNext/>
              <w:keepLines/>
              <w:spacing w:before="20"/>
              <w:jc w:val="center"/>
              <w:rPr>
                <w:sz w:val="20"/>
                <w:lang w:val="en-GB"/>
              </w:rPr>
            </w:pPr>
            <w:r w:rsidRPr="00A97291">
              <w:rPr>
                <w:sz w:val="20"/>
                <w:lang w:val="en-GB"/>
              </w:rPr>
              <w:t>−138.92</w:t>
            </w:r>
          </w:p>
        </w:tc>
        <w:tc>
          <w:tcPr>
            <w:tcW w:w="992" w:type="dxa"/>
            <w:noWrap/>
          </w:tcPr>
          <w:p w:rsidR="00F31DD9" w:rsidRPr="00A97291" w:rsidRDefault="00F31DD9" w:rsidP="003E1304">
            <w:pPr>
              <w:pStyle w:val="Tabletext"/>
              <w:keepNext/>
              <w:keepLines/>
              <w:spacing w:before="20"/>
              <w:jc w:val="center"/>
              <w:rPr>
                <w:sz w:val="20"/>
                <w:lang w:val="en-GB"/>
              </w:rPr>
            </w:pPr>
            <w:r w:rsidRPr="00A97291">
              <w:rPr>
                <w:sz w:val="20"/>
                <w:lang w:val="en-GB"/>
              </w:rPr>
              <w:t>−118.36</w:t>
            </w:r>
          </w:p>
        </w:tc>
        <w:tc>
          <w:tcPr>
            <w:tcW w:w="850" w:type="dxa"/>
            <w:noWrap/>
          </w:tcPr>
          <w:p w:rsidR="00F31DD9" w:rsidRPr="00A97291" w:rsidRDefault="00F31DD9" w:rsidP="0003656D">
            <w:pPr>
              <w:pStyle w:val="Tabletext"/>
              <w:keepNext/>
              <w:keepLines/>
              <w:spacing w:before="20"/>
              <w:ind w:left="-113" w:right="-113"/>
              <w:jc w:val="center"/>
              <w:rPr>
                <w:sz w:val="20"/>
                <w:lang w:val="en-GB"/>
              </w:rPr>
            </w:pPr>
            <w:r w:rsidRPr="00A97291">
              <w:rPr>
                <w:sz w:val="20"/>
                <w:lang w:val="en-GB"/>
              </w:rPr>
              <w:t>−140.50</w:t>
            </w:r>
          </w:p>
        </w:tc>
      </w:tr>
      <w:tr w:rsidR="003E1304" w:rsidRPr="00A97291" w:rsidTr="0026643E">
        <w:trPr>
          <w:jc w:val="center"/>
        </w:trPr>
        <w:tc>
          <w:tcPr>
            <w:tcW w:w="2694" w:type="dxa"/>
            <w:noWrap/>
          </w:tcPr>
          <w:p w:rsidR="00F31DD9" w:rsidRPr="00A97291" w:rsidRDefault="00F31DD9" w:rsidP="003E1304">
            <w:pPr>
              <w:pStyle w:val="Tabletext"/>
              <w:widowControl w:val="0"/>
              <w:spacing w:before="20"/>
              <w:jc w:val="left"/>
              <w:rPr>
                <w:sz w:val="20"/>
                <w:lang w:val="en-GB"/>
              </w:rPr>
            </w:pPr>
            <w:r w:rsidRPr="00A97291">
              <w:rPr>
                <w:sz w:val="20"/>
                <w:lang w:val="en-GB"/>
              </w:rPr>
              <w:t>Minimum field</w:t>
            </w:r>
            <w:r w:rsidR="00584BA3" w:rsidRPr="00A97291">
              <w:rPr>
                <w:sz w:val="20"/>
                <w:lang w:val="en-GB"/>
              </w:rPr>
              <w:noBreakHyphen/>
            </w:r>
            <w:r w:rsidRPr="00A97291">
              <w:rPr>
                <w:sz w:val="20"/>
                <w:lang w:val="en-GB"/>
              </w:rPr>
              <w:t xml:space="preserve">strength level at receiving antenna </w:t>
            </w:r>
          </w:p>
        </w:tc>
        <w:tc>
          <w:tcPr>
            <w:tcW w:w="1275" w:type="dxa"/>
            <w:noWrap/>
          </w:tcPr>
          <w:p w:rsidR="00F31DD9" w:rsidRPr="00A97291" w:rsidRDefault="00F31DD9" w:rsidP="003E1304">
            <w:pPr>
              <w:pStyle w:val="Tabletext"/>
              <w:keepNext/>
              <w:keepLines/>
              <w:spacing w:before="20"/>
              <w:jc w:val="center"/>
              <w:rPr>
                <w:sz w:val="20"/>
                <w:lang w:val="en-GB"/>
              </w:rPr>
            </w:pPr>
            <w:r w:rsidRPr="00A97291">
              <w:rPr>
                <w:i/>
                <w:iCs/>
                <w:sz w:val="20"/>
                <w:lang w:val="en-GB"/>
              </w:rPr>
              <w:t>E</w:t>
            </w:r>
            <w:r w:rsidRPr="00A97291">
              <w:rPr>
                <w:i/>
                <w:iCs/>
                <w:sz w:val="20"/>
                <w:vertAlign w:val="subscript"/>
                <w:lang w:val="en-GB"/>
              </w:rPr>
              <w:t>min</w:t>
            </w:r>
            <w:r w:rsidRPr="00A97291">
              <w:rPr>
                <w:sz w:val="20"/>
                <w:lang w:val="en-GB"/>
              </w:rPr>
              <w:t xml:space="preserve"> (dB</w:t>
            </w:r>
            <w:r w:rsidR="002F54B7" w:rsidRPr="00A97291">
              <w:rPr>
                <w:sz w:val="20"/>
                <w:lang w:val="en-GB"/>
              </w:rPr>
              <w:t>(</w:t>
            </w:r>
            <w:r w:rsidRPr="00A97291">
              <w:rPr>
                <w:sz w:val="20"/>
                <w:lang w:val="en-GB"/>
              </w:rPr>
              <w:t>μV/m)</w:t>
            </w:r>
            <w:r w:rsidR="002F54B7" w:rsidRPr="00A97291">
              <w:rPr>
                <w:sz w:val="20"/>
                <w:lang w:val="en-GB"/>
              </w:rPr>
              <w:t>)</w:t>
            </w:r>
          </w:p>
        </w:tc>
        <w:tc>
          <w:tcPr>
            <w:tcW w:w="993" w:type="dxa"/>
            <w:noWrap/>
          </w:tcPr>
          <w:p w:rsidR="00F31DD9" w:rsidRPr="00A97291" w:rsidRDefault="00F31DD9" w:rsidP="003E1304">
            <w:pPr>
              <w:pStyle w:val="Tabletext"/>
              <w:keepNext/>
              <w:keepLines/>
              <w:spacing w:before="20"/>
              <w:jc w:val="center"/>
              <w:rPr>
                <w:sz w:val="20"/>
                <w:lang w:val="en-GB"/>
              </w:rPr>
            </w:pPr>
            <w:r w:rsidRPr="00A97291">
              <w:rPr>
                <w:sz w:val="20"/>
                <w:lang w:val="en-GB"/>
              </w:rPr>
              <w:t>−0.25</w:t>
            </w:r>
          </w:p>
        </w:tc>
        <w:tc>
          <w:tcPr>
            <w:tcW w:w="850" w:type="dxa"/>
            <w:noWrap/>
          </w:tcPr>
          <w:p w:rsidR="00F31DD9" w:rsidRPr="00A97291" w:rsidRDefault="00F31DD9" w:rsidP="003E1304">
            <w:pPr>
              <w:pStyle w:val="Tabletext"/>
              <w:keepNext/>
              <w:keepLines/>
              <w:spacing w:before="20"/>
              <w:jc w:val="center"/>
              <w:rPr>
                <w:sz w:val="20"/>
                <w:lang w:val="en-GB"/>
              </w:rPr>
            </w:pPr>
            <w:r w:rsidRPr="00A97291">
              <w:rPr>
                <w:sz w:val="20"/>
                <w:lang w:val="en-GB"/>
              </w:rPr>
              <w:t>6.85</w:t>
            </w:r>
          </w:p>
        </w:tc>
        <w:tc>
          <w:tcPr>
            <w:tcW w:w="992" w:type="dxa"/>
            <w:noWrap/>
          </w:tcPr>
          <w:p w:rsidR="00F31DD9" w:rsidRPr="00A97291" w:rsidRDefault="00F31DD9" w:rsidP="003E1304">
            <w:pPr>
              <w:pStyle w:val="Tabletext"/>
              <w:keepNext/>
              <w:keepLines/>
              <w:spacing w:before="20"/>
              <w:jc w:val="center"/>
              <w:rPr>
                <w:sz w:val="20"/>
                <w:lang w:val="en-GB"/>
              </w:rPr>
            </w:pPr>
            <w:r w:rsidRPr="00A97291">
              <w:rPr>
                <w:sz w:val="20"/>
                <w:lang w:val="en-GB"/>
              </w:rPr>
              <w:t>27.41</w:t>
            </w:r>
          </w:p>
        </w:tc>
        <w:tc>
          <w:tcPr>
            <w:tcW w:w="993" w:type="dxa"/>
            <w:noWrap/>
          </w:tcPr>
          <w:p w:rsidR="00F31DD9" w:rsidRPr="00A97291" w:rsidRDefault="00F31DD9" w:rsidP="003E1304">
            <w:pPr>
              <w:pStyle w:val="Tabletext"/>
              <w:keepNext/>
              <w:keepLines/>
              <w:spacing w:before="20"/>
              <w:jc w:val="center"/>
              <w:rPr>
                <w:sz w:val="20"/>
                <w:lang w:val="en-GB"/>
              </w:rPr>
            </w:pPr>
            <w:r w:rsidRPr="00A97291">
              <w:rPr>
                <w:sz w:val="20"/>
                <w:lang w:val="en-GB"/>
              </w:rPr>
              <w:t>6.85</w:t>
            </w:r>
          </w:p>
        </w:tc>
        <w:tc>
          <w:tcPr>
            <w:tcW w:w="992" w:type="dxa"/>
            <w:noWrap/>
          </w:tcPr>
          <w:p w:rsidR="00F31DD9" w:rsidRPr="00A97291" w:rsidRDefault="00F31DD9" w:rsidP="003E1304">
            <w:pPr>
              <w:pStyle w:val="Tabletext"/>
              <w:keepNext/>
              <w:keepLines/>
              <w:spacing w:before="20"/>
              <w:jc w:val="center"/>
              <w:rPr>
                <w:sz w:val="20"/>
                <w:lang w:val="en-GB"/>
              </w:rPr>
            </w:pPr>
            <w:r w:rsidRPr="00A97291">
              <w:rPr>
                <w:sz w:val="20"/>
                <w:lang w:val="en-GB"/>
              </w:rPr>
              <w:t>27.41</w:t>
            </w:r>
          </w:p>
        </w:tc>
        <w:tc>
          <w:tcPr>
            <w:tcW w:w="850" w:type="dxa"/>
            <w:noWrap/>
          </w:tcPr>
          <w:p w:rsidR="00F31DD9" w:rsidRPr="00A97291" w:rsidRDefault="00F31DD9" w:rsidP="003E1304">
            <w:pPr>
              <w:pStyle w:val="Tabletext"/>
              <w:keepNext/>
              <w:keepLines/>
              <w:spacing w:before="20"/>
              <w:jc w:val="center"/>
              <w:rPr>
                <w:sz w:val="20"/>
                <w:lang w:val="en-GB"/>
              </w:rPr>
            </w:pPr>
            <w:r w:rsidRPr="00A97291">
              <w:rPr>
                <w:sz w:val="20"/>
                <w:lang w:val="en-GB"/>
              </w:rPr>
              <w:t>5.27</w:t>
            </w:r>
          </w:p>
        </w:tc>
      </w:tr>
      <w:tr w:rsidR="003E1304" w:rsidRPr="00A97291" w:rsidTr="0026643E">
        <w:trPr>
          <w:jc w:val="center"/>
        </w:trPr>
        <w:tc>
          <w:tcPr>
            <w:tcW w:w="2694" w:type="dxa"/>
            <w:noWrap/>
          </w:tcPr>
          <w:p w:rsidR="00F31DD9" w:rsidRPr="00A97291" w:rsidRDefault="00F31DD9" w:rsidP="003E1304">
            <w:pPr>
              <w:pStyle w:val="Tabletext"/>
              <w:spacing w:before="20"/>
              <w:jc w:val="left"/>
              <w:rPr>
                <w:sz w:val="20"/>
                <w:lang w:val="en-GB"/>
              </w:rPr>
            </w:pPr>
            <w:r w:rsidRPr="00A97291">
              <w:rPr>
                <w:sz w:val="20"/>
                <w:lang w:val="en-GB"/>
              </w:rPr>
              <w:t>Allowance for man</w:t>
            </w:r>
            <w:r w:rsidR="00584BA3" w:rsidRPr="00A97291">
              <w:rPr>
                <w:sz w:val="20"/>
                <w:lang w:val="en-GB"/>
              </w:rPr>
              <w:noBreakHyphen/>
            </w:r>
            <w:r w:rsidRPr="00A97291">
              <w:rPr>
                <w:sz w:val="20"/>
                <w:lang w:val="en-GB"/>
              </w:rPr>
              <w:t>made noise</w:t>
            </w:r>
          </w:p>
        </w:tc>
        <w:tc>
          <w:tcPr>
            <w:tcW w:w="1275" w:type="dxa"/>
            <w:noWrap/>
          </w:tcPr>
          <w:p w:rsidR="00F31DD9" w:rsidRPr="00A97291" w:rsidRDefault="00F31DD9" w:rsidP="003E1304">
            <w:pPr>
              <w:pStyle w:val="Tabletext"/>
              <w:spacing w:before="20"/>
              <w:jc w:val="center"/>
              <w:rPr>
                <w:sz w:val="20"/>
                <w:lang w:val="en-GB"/>
              </w:rPr>
            </w:pPr>
            <w:r w:rsidRPr="00A97291">
              <w:rPr>
                <w:i/>
                <w:iCs/>
                <w:sz w:val="20"/>
                <w:lang w:val="en-GB"/>
              </w:rPr>
              <w:t>P</w:t>
            </w:r>
            <w:r w:rsidRPr="00A97291">
              <w:rPr>
                <w:i/>
                <w:iCs/>
                <w:sz w:val="20"/>
                <w:vertAlign w:val="subscript"/>
                <w:lang w:val="en-GB"/>
              </w:rPr>
              <w:t>mmn</w:t>
            </w:r>
            <w:r w:rsidRPr="00A97291">
              <w:rPr>
                <w:sz w:val="20"/>
                <w:lang w:val="en-GB"/>
              </w:rPr>
              <w:t xml:space="preserve"> (dB)</w:t>
            </w:r>
          </w:p>
        </w:tc>
        <w:tc>
          <w:tcPr>
            <w:tcW w:w="993" w:type="dxa"/>
            <w:noWrap/>
          </w:tcPr>
          <w:p w:rsidR="00F31DD9" w:rsidRPr="00A97291" w:rsidRDefault="00F31DD9" w:rsidP="003E1304">
            <w:pPr>
              <w:pStyle w:val="Tabletext"/>
              <w:spacing w:before="20"/>
              <w:jc w:val="center"/>
              <w:rPr>
                <w:sz w:val="20"/>
                <w:lang w:val="en-GB"/>
              </w:rPr>
            </w:pPr>
            <w:r w:rsidRPr="00A97291">
              <w:rPr>
                <w:sz w:val="20"/>
                <w:lang w:val="en-GB"/>
              </w:rPr>
              <w:t>15.38</w:t>
            </w:r>
          </w:p>
        </w:tc>
        <w:tc>
          <w:tcPr>
            <w:tcW w:w="850" w:type="dxa"/>
            <w:noWrap/>
          </w:tcPr>
          <w:p w:rsidR="00F31DD9" w:rsidRPr="00A97291" w:rsidRDefault="00F31DD9" w:rsidP="003E1304">
            <w:pPr>
              <w:pStyle w:val="Tabletext"/>
              <w:spacing w:before="20"/>
              <w:jc w:val="center"/>
              <w:rPr>
                <w:sz w:val="20"/>
                <w:lang w:val="en-GB"/>
              </w:rPr>
            </w:pPr>
            <w:r w:rsidRPr="00A97291">
              <w:rPr>
                <w:sz w:val="20"/>
                <w:lang w:val="en-GB"/>
              </w:rPr>
              <w:t>15.38</w:t>
            </w:r>
          </w:p>
        </w:tc>
        <w:tc>
          <w:tcPr>
            <w:tcW w:w="992" w:type="dxa"/>
            <w:noWrap/>
          </w:tcPr>
          <w:p w:rsidR="00F31DD9" w:rsidRPr="00A97291" w:rsidRDefault="00F31DD9" w:rsidP="003E1304">
            <w:pPr>
              <w:pStyle w:val="Tabletext"/>
              <w:spacing w:before="20"/>
              <w:jc w:val="center"/>
              <w:rPr>
                <w:sz w:val="20"/>
                <w:lang w:val="en-GB"/>
              </w:rPr>
            </w:pPr>
            <w:r w:rsidRPr="00A97291">
              <w:rPr>
                <w:sz w:val="20"/>
                <w:lang w:val="en-GB"/>
              </w:rPr>
              <w:t>0.00</w:t>
            </w:r>
          </w:p>
        </w:tc>
        <w:tc>
          <w:tcPr>
            <w:tcW w:w="993" w:type="dxa"/>
            <w:noWrap/>
          </w:tcPr>
          <w:p w:rsidR="00F31DD9" w:rsidRPr="00A97291" w:rsidRDefault="00F31DD9" w:rsidP="003E1304">
            <w:pPr>
              <w:pStyle w:val="Tabletext"/>
              <w:spacing w:before="20"/>
              <w:jc w:val="center"/>
              <w:rPr>
                <w:sz w:val="20"/>
                <w:lang w:val="en-GB"/>
              </w:rPr>
            </w:pPr>
            <w:r w:rsidRPr="00A97291">
              <w:rPr>
                <w:sz w:val="20"/>
                <w:lang w:val="en-GB"/>
              </w:rPr>
              <w:t>15.38</w:t>
            </w:r>
          </w:p>
        </w:tc>
        <w:tc>
          <w:tcPr>
            <w:tcW w:w="992" w:type="dxa"/>
            <w:noWrap/>
          </w:tcPr>
          <w:p w:rsidR="00F31DD9" w:rsidRPr="00A97291" w:rsidRDefault="00F31DD9" w:rsidP="003E1304">
            <w:pPr>
              <w:pStyle w:val="Tabletext"/>
              <w:spacing w:before="20"/>
              <w:jc w:val="center"/>
              <w:rPr>
                <w:sz w:val="20"/>
                <w:lang w:val="en-GB"/>
              </w:rPr>
            </w:pPr>
            <w:r w:rsidRPr="00A97291">
              <w:rPr>
                <w:sz w:val="20"/>
                <w:lang w:val="en-GB"/>
              </w:rPr>
              <w:t>0.00</w:t>
            </w:r>
          </w:p>
        </w:tc>
        <w:tc>
          <w:tcPr>
            <w:tcW w:w="850" w:type="dxa"/>
            <w:noWrap/>
          </w:tcPr>
          <w:p w:rsidR="00F31DD9" w:rsidRPr="00A97291" w:rsidRDefault="00F31DD9" w:rsidP="003E1304">
            <w:pPr>
              <w:pStyle w:val="Tabletext"/>
              <w:spacing w:before="20"/>
              <w:jc w:val="center"/>
              <w:rPr>
                <w:sz w:val="20"/>
                <w:lang w:val="en-GB"/>
              </w:rPr>
            </w:pPr>
            <w:r w:rsidRPr="00A97291">
              <w:rPr>
                <w:sz w:val="20"/>
                <w:lang w:val="en-GB"/>
              </w:rPr>
              <w:t>15.38</w:t>
            </w:r>
          </w:p>
        </w:tc>
      </w:tr>
      <w:tr w:rsidR="003E1304" w:rsidRPr="00A97291" w:rsidTr="0026643E">
        <w:trPr>
          <w:jc w:val="center"/>
        </w:trPr>
        <w:tc>
          <w:tcPr>
            <w:tcW w:w="2694" w:type="dxa"/>
            <w:noWrap/>
          </w:tcPr>
          <w:p w:rsidR="00F31DD9" w:rsidRPr="00A97291" w:rsidRDefault="00F31DD9" w:rsidP="003E1304">
            <w:pPr>
              <w:pStyle w:val="Tabletext"/>
              <w:spacing w:before="20"/>
              <w:jc w:val="left"/>
              <w:rPr>
                <w:sz w:val="20"/>
                <w:lang w:val="en-GB"/>
              </w:rPr>
            </w:pPr>
            <w:r w:rsidRPr="00A97291">
              <w:rPr>
                <w:sz w:val="20"/>
                <w:lang w:val="en-GB"/>
              </w:rPr>
              <w:t>Antenna height loss</w:t>
            </w:r>
          </w:p>
        </w:tc>
        <w:tc>
          <w:tcPr>
            <w:tcW w:w="1275" w:type="dxa"/>
            <w:noWrap/>
          </w:tcPr>
          <w:p w:rsidR="00F31DD9" w:rsidRPr="00A97291" w:rsidRDefault="00F31DD9" w:rsidP="003E1304">
            <w:pPr>
              <w:pStyle w:val="Tabletext"/>
              <w:spacing w:before="20"/>
              <w:jc w:val="center"/>
              <w:rPr>
                <w:sz w:val="20"/>
                <w:lang w:val="en-GB"/>
              </w:rPr>
            </w:pPr>
            <w:r w:rsidRPr="00A97291">
              <w:rPr>
                <w:i/>
                <w:iCs/>
                <w:sz w:val="20"/>
                <w:lang w:val="en-GB"/>
              </w:rPr>
              <w:t>L</w:t>
            </w:r>
            <w:r w:rsidRPr="00A97291">
              <w:rPr>
                <w:i/>
                <w:iCs/>
                <w:sz w:val="20"/>
                <w:vertAlign w:val="subscript"/>
                <w:lang w:val="en-GB"/>
              </w:rPr>
              <w:t>h</w:t>
            </w:r>
            <w:r w:rsidRPr="00A97291">
              <w:rPr>
                <w:i/>
                <w:iCs/>
                <w:sz w:val="20"/>
                <w:lang w:val="en-GB"/>
              </w:rPr>
              <w:t xml:space="preserve"> </w:t>
            </w:r>
            <w:r w:rsidRPr="00A97291">
              <w:rPr>
                <w:sz w:val="20"/>
                <w:lang w:val="en-GB"/>
              </w:rPr>
              <w:t>(dB)</w:t>
            </w:r>
          </w:p>
        </w:tc>
        <w:tc>
          <w:tcPr>
            <w:tcW w:w="993" w:type="dxa"/>
            <w:noWrap/>
          </w:tcPr>
          <w:p w:rsidR="00F31DD9" w:rsidRPr="00A97291" w:rsidRDefault="00F31DD9" w:rsidP="003E1304">
            <w:pPr>
              <w:pStyle w:val="Tabletext"/>
              <w:spacing w:before="20"/>
              <w:jc w:val="center"/>
              <w:rPr>
                <w:sz w:val="20"/>
                <w:lang w:val="en-GB"/>
              </w:rPr>
            </w:pPr>
            <w:r w:rsidRPr="00A97291">
              <w:rPr>
                <w:sz w:val="20"/>
                <w:lang w:val="en-GB"/>
              </w:rPr>
              <w:t>0.00</w:t>
            </w:r>
          </w:p>
        </w:tc>
        <w:tc>
          <w:tcPr>
            <w:tcW w:w="850" w:type="dxa"/>
            <w:noWrap/>
          </w:tcPr>
          <w:p w:rsidR="00F31DD9" w:rsidRPr="00A97291" w:rsidRDefault="00F31DD9" w:rsidP="003E1304">
            <w:pPr>
              <w:pStyle w:val="Tabletext"/>
              <w:spacing w:before="20"/>
              <w:jc w:val="center"/>
              <w:rPr>
                <w:sz w:val="20"/>
                <w:lang w:val="en-GB"/>
              </w:rPr>
            </w:pPr>
            <w:r w:rsidRPr="00A97291">
              <w:rPr>
                <w:sz w:val="20"/>
                <w:lang w:val="en-GB"/>
              </w:rPr>
              <w:t>8.00</w:t>
            </w:r>
          </w:p>
        </w:tc>
        <w:tc>
          <w:tcPr>
            <w:tcW w:w="992" w:type="dxa"/>
            <w:noWrap/>
          </w:tcPr>
          <w:p w:rsidR="00F31DD9" w:rsidRPr="00A97291" w:rsidRDefault="00F31DD9" w:rsidP="003E1304">
            <w:pPr>
              <w:pStyle w:val="Tabletext"/>
              <w:spacing w:before="20"/>
              <w:jc w:val="center"/>
              <w:rPr>
                <w:sz w:val="20"/>
                <w:lang w:val="en-GB"/>
              </w:rPr>
            </w:pPr>
            <w:r w:rsidRPr="00A97291">
              <w:rPr>
                <w:sz w:val="20"/>
                <w:lang w:val="en-GB"/>
              </w:rPr>
              <w:t>15.00</w:t>
            </w:r>
          </w:p>
        </w:tc>
        <w:tc>
          <w:tcPr>
            <w:tcW w:w="993" w:type="dxa"/>
            <w:noWrap/>
          </w:tcPr>
          <w:p w:rsidR="00F31DD9" w:rsidRPr="00A97291" w:rsidRDefault="00F31DD9" w:rsidP="003E1304">
            <w:pPr>
              <w:pStyle w:val="Tabletext"/>
              <w:spacing w:before="20"/>
              <w:jc w:val="center"/>
              <w:rPr>
                <w:sz w:val="20"/>
                <w:lang w:val="en-GB"/>
              </w:rPr>
            </w:pPr>
            <w:r w:rsidRPr="00A97291">
              <w:rPr>
                <w:sz w:val="20"/>
                <w:lang w:val="en-GB"/>
              </w:rPr>
              <w:t>8.00</w:t>
            </w:r>
          </w:p>
        </w:tc>
        <w:tc>
          <w:tcPr>
            <w:tcW w:w="992" w:type="dxa"/>
            <w:noWrap/>
          </w:tcPr>
          <w:p w:rsidR="00F31DD9" w:rsidRPr="00A97291" w:rsidRDefault="00F31DD9" w:rsidP="003E1304">
            <w:pPr>
              <w:pStyle w:val="Tabletext"/>
              <w:spacing w:before="20"/>
              <w:jc w:val="center"/>
              <w:rPr>
                <w:sz w:val="20"/>
                <w:lang w:val="en-GB"/>
              </w:rPr>
            </w:pPr>
            <w:r w:rsidRPr="00A97291">
              <w:rPr>
                <w:sz w:val="20"/>
                <w:lang w:val="en-GB"/>
              </w:rPr>
              <w:t>15.00</w:t>
            </w:r>
          </w:p>
        </w:tc>
        <w:tc>
          <w:tcPr>
            <w:tcW w:w="850" w:type="dxa"/>
            <w:noWrap/>
          </w:tcPr>
          <w:p w:rsidR="00F31DD9" w:rsidRPr="00A97291" w:rsidRDefault="00F31DD9" w:rsidP="003E1304">
            <w:pPr>
              <w:pStyle w:val="Tabletext"/>
              <w:spacing w:before="20"/>
              <w:jc w:val="center"/>
              <w:rPr>
                <w:sz w:val="20"/>
                <w:lang w:val="en-GB"/>
              </w:rPr>
            </w:pPr>
            <w:r w:rsidRPr="00A97291">
              <w:rPr>
                <w:sz w:val="20"/>
                <w:lang w:val="en-GB"/>
              </w:rPr>
              <w:t>8.00</w:t>
            </w:r>
          </w:p>
        </w:tc>
      </w:tr>
      <w:tr w:rsidR="003E1304" w:rsidRPr="00A97291" w:rsidTr="0026643E">
        <w:trPr>
          <w:jc w:val="center"/>
        </w:trPr>
        <w:tc>
          <w:tcPr>
            <w:tcW w:w="2694" w:type="dxa"/>
            <w:noWrap/>
          </w:tcPr>
          <w:p w:rsidR="00F31DD9" w:rsidRPr="00A97291" w:rsidRDefault="00F31DD9" w:rsidP="003E1304">
            <w:pPr>
              <w:pStyle w:val="Tabletext"/>
              <w:spacing w:before="20"/>
              <w:jc w:val="left"/>
              <w:rPr>
                <w:sz w:val="20"/>
                <w:lang w:val="en-GB"/>
              </w:rPr>
            </w:pPr>
            <w:r w:rsidRPr="00A97291">
              <w:rPr>
                <w:sz w:val="20"/>
                <w:lang w:val="en-GB"/>
              </w:rPr>
              <w:t xml:space="preserve">Building penetration loss </w:t>
            </w:r>
          </w:p>
        </w:tc>
        <w:tc>
          <w:tcPr>
            <w:tcW w:w="1275" w:type="dxa"/>
            <w:noWrap/>
          </w:tcPr>
          <w:p w:rsidR="00F31DD9" w:rsidRPr="00A97291" w:rsidRDefault="00F31DD9" w:rsidP="003E1304">
            <w:pPr>
              <w:pStyle w:val="Tabletext"/>
              <w:spacing w:before="20"/>
              <w:jc w:val="center"/>
              <w:rPr>
                <w:sz w:val="20"/>
                <w:lang w:val="en-GB"/>
              </w:rPr>
            </w:pPr>
            <w:r w:rsidRPr="00A97291">
              <w:rPr>
                <w:i/>
                <w:iCs/>
                <w:sz w:val="20"/>
                <w:lang w:val="en-GB"/>
              </w:rPr>
              <w:t>L</w:t>
            </w:r>
            <w:r w:rsidRPr="00A97291">
              <w:rPr>
                <w:i/>
                <w:iCs/>
                <w:sz w:val="20"/>
                <w:vertAlign w:val="subscript"/>
                <w:lang w:val="en-GB"/>
              </w:rPr>
              <w:t>b</w:t>
            </w:r>
            <w:r w:rsidRPr="00A97291">
              <w:rPr>
                <w:sz w:val="20"/>
                <w:lang w:val="en-GB"/>
              </w:rPr>
              <w:t xml:space="preserve"> (dB)</w:t>
            </w:r>
          </w:p>
        </w:tc>
        <w:tc>
          <w:tcPr>
            <w:tcW w:w="993" w:type="dxa"/>
            <w:noWrap/>
          </w:tcPr>
          <w:p w:rsidR="00F31DD9" w:rsidRPr="00A97291" w:rsidRDefault="00F31DD9" w:rsidP="003E1304">
            <w:pPr>
              <w:pStyle w:val="Tabletext"/>
              <w:spacing w:before="20"/>
              <w:jc w:val="center"/>
              <w:rPr>
                <w:sz w:val="20"/>
                <w:lang w:val="en-GB"/>
              </w:rPr>
            </w:pPr>
            <w:r w:rsidRPr="00A97291">
              <w:rPr>
                <w:sz w:val="20"/>
                <w:lang w:val="en-GB"/>
              </w:rPr>
              <w:t>0.00</w:t>
            </w:r>
          </w:p>
        </w:tc>
        <w:tc>
          <w:tcPr>
            <w:tcW w:w="850" w:type="dxa"/>
            <w:noWrap/>
          </w:tcPr>
          <w:p w:rsidR="00F31DD9" w:rsidRPr="00A97291" w:rsidRDefault="00F31DD9" w:rsidP="003E1304">
            <w:pPr>
              <w:pStyle w:val="Tabletext"/>
              <w:spacing w:before="20"/>
              <w:jc w:val="center"/>
              <w:rPr>
                <w:sz w:val="20"/>
                <w:lang w:val="en-GB"/>
              </w:rPr>
            </w:pPr>
            <w:r w:rsidRPr="00A97291">
              <w:rPr>
                <w:sz w:val="20"/>
                <w:lang w:val="en-GB"/>
              </w:rPr>
              <w:t>8.00</w:t>
            </w:r>
          </w:p>
        </w:tc>
        <w:tc>
          <w:tcPr>
            <w:tcW w:w="992" w:type="dxa"/>
            <w:noWrap/>
          </w:tcPr>
          <w:p w:rsidR="00F31DD9" w:rsidRPr="00A97291" w:rsidRDefault="00F31DD9" w:rsidP="003E1304">
            <w:pPr>
              <w:pStyle w:val="Tabletext"/>
              <w:spacing w:before="20"/>
              <w:jc w:val="center"/>
              <w:rPr>
                <w:sz w:val="20"/>
                <w:lang w:val="en-GB"/>
              </w:rPr>
            </w:pPr>
            <w:r w:rsidRPr="00A97291">
              <w:rPr>
                <w:sz w:val="20"/>
                <w:lang w:val="en-GB"/>
              </w:rPr>
              <w:t>8.00</w:t>
            </w:r>
          </w:p>
        </w:tc>
        <w:tc>
          <w:tcPr>
            <w:tcW w:w="993" w:type="dxa"/>
            <w:noWrap/>
          </w:tcPr>
          <w:p w:rsidR="00F31DD9" w:rsidRPr="00A97291" w:rsidRDefault="00F31DD9" w:rsidP="003E1304">
            <w:pPr>
              <w:pStyle w:val="Tabletext"/>
              <w:spacing w:before="20"/>
              <w:jc w:val="center"/>
              <w:rPr>
                <w:sz w:val="20"/>
                <w:lang w:val="en-GB"/>
              </w:rPr>
            </w:pPr>
            <w:r w:rsidRPr="00A97291">
              <w:rPr>
                <w:sz w:val="20"/>
                <w:lang w:val="en-GB"/>
              </w:rPr>
              <w:t>0.00</w:t>
            </w:r>
          </w:p>
        </w:tc>
        <w:tc>
          <w:tcPr>
            <w:tcW w:w="992" w:type="dxa"/>
            <w:noWrap/>
          </w:tcPr>
          <w:p w:rsidR="00F31DD9" w:rsidRPr="00A97291" w:rsidRDefault="00F31DD9" w:rsidP="003E1304">
            <w:pPr>
              <w:pStyle w:val="Tabletext"/>
              <w:spacing w:before="20"/>
              <w:jc w:val="center"/>
              <w:rPr>
                <w:sz w:val="20"/>
                <w:lang w:val="en-GB"/>
              </w:rPr>
            </w:pPr>
            <w:r w:rsidRPr="00A97291">
              <w:rPr>
                <w:sz w:val="20"/>
                <w:lang w:val="en-GB"/>
              </w:rPr>
              <w:t>0.00</w:t>
            </w:r>
          </w:p>
        </w:tc>
        <w:tc>
          <w:tcPr>
            <w:tcW w:w="850" w:type="dxa"/>
            <w:noWrap/>
          </w:tcPr>
          <w:p w:rsidR="00F31DD9" w:rsidRPr="00A97291" w:rsidRDefault="00F31DD9" w:rsidP="003E1304">
            <w:pPr>
              <w:pStyle w:val="Tabletext"/>
              <w:spacing w:before="20"/>
              <w:jc w:val="center"/>
              <w:rPr>
                <w:sz w:val="20"/>
                <w:lang w:val="en-GB"/>
              </w:rPr>
            </w:pPr>
            <w:r w:rsidRPr="00A97291">
              <w:rPr>
                <w:sz w:val="20"/>
                <w:lang w:val="en-GB"/>
              </w:rPr>
              <w:t>0.00</w:t>
            </w:r>
          </w:p>
        </w:tc>
      </w:tr>
      <w:tr w:rsidR="003E1304" w:rsidRPr="00A97291" w:rsidTr="0026643E">
        <w:trPr>
          <w:jc w:val="center"/>
        </w:trPr>
        <w:tc>
          <w:tcPr>
            <w:tcW w:w="2694" w:type="dxa"/>
            <w:noWrap/>
          </w:tcPr>
          <w:p w:rsidR="00F31DD9" w:rsidRPr="00A97291" w:rsidRDefault="00F31DD9" w:rsidP="003E1304">
            <w:pPr>
              <w:pStyle w:val="Tabletext"/>
              <w:spacing w:before="20"/>
              <w:jc w:val="left"/>
              <w:rPr>
                <w:sz w:val="20"/>
                <w:lang w:val="en-GB"/>
              </w:rPr>
            </w:pPr>
            <w:r w:rsidRPr="00A97291">
              <w:rPr>
                <w:sz w:val="20"/>
                <w:lang w:val="en-GB"/>
              </w:rPr>
              <w:t>Location probability</w:t>
            </w:r>
          </w:p>
        </w:tc>
        <w:tc>
          <w:tcPr>
            <w:tcW w:w="1275" w:type="dxa"/>
            <w:noWrap/>
          </w:tcPr>
          <w:p w:rsidR="00F31DD9" w:rsidRPr="00A97291" w:rsidRDefault="00F31DD9" w:rsidP="003E1304">
            <w:pPr>
              <w:pStyle w:val="Tabletext"/>
              <w:spacing w:before="20"/>
              <w:jc w:val="center"/>
              <w:rPr>
                <w:sz w:val="20"/>
                <w:lang w:val="en-GB"/>
              </w:rPr>
            </w:pPr>
          </w:p>
        </w:tc>
        <w:tc>
          <w:tcPr>
            <w:tcW w:w="993" w:type="dxa"/>
            <w:noWrap/>
          </w:tcPr>
          <w:p w:rsidR="00F31DD9" w:rsidRPr="00A97291" w:rsidRDefault="00F31DD9" w:rsidP="003E1304">
            <w:pPr>
              <w:pStyle w:val="Tabletext"/>
              <w:spacing w:before="20"/>
              <w:jc w:val="center"/>
              <w:rPr>
                <w:i/>
                <w:sz w:val="20"/>
                <w:lang w:val="en-GB"/>
              </w:rPr>
            </w:pPr>
            <w:r w:rsidRPr="00A97291">
              <w:rPr>
                <w:sz w:val="20"/>
                <w:lang w:val="en-GB"/>
              </w:rPr>
              <w:t>70%</w:t>
            </w:r>
          </w:p>
        </w:tc>
        <w:tc>
          <w:tcPr>
            <w:tcW w:w="850" w:type="dxa"/>
            <w:noWrap/>
          </w:tcPr>
          <w:p w:rsidR="00F31DD9" w:rsidRPr="00A97291" w:rsidRDefault="00F31DD9" w:rsidP="003E1304">
            <w:pPr>
              <w:pStyle w:val="Tabletext"/>
              <w:spacing w:before="20"/>
              <w:jc w:val="center"/>
              <w:rPr>
                <w:i/>
                <w:sz w:val="20"/>
                <w:lang w:val="en-GB"/>
              </w:rPr>
            </w:pPr>
            <w:r w:rsidRPr="00A97291">
              <w:rPr>
                <w:sz w:val="20"/>
                <w:lang w:val="en-GB"/>
              </w:rPr>
              <w:t>95%</w:t>
            </w:r>
          </w:p>
        </w:tc>
        <w:tc>
          <w:tcPr>
            <w:tcW w:w="992" w:type="dxa"/>
            <w:noWrap/>
          </w:tcPr>
          <w:p w:rsidR="00F31DD9" w:rsidRPr="00A97291" w:rsidRDefault="00F31DD9" w:rsidP="003E1304">
            <w:pPr>
              <w:pStyle w:val="Tabletext"/>
              <w:spacing w:before="20"/>
              <w:jc w:val="center"/>
              <w:rPr>
                <w:i/>
                <w:sz w:val="20"/>
                <w:lang w:val="en-GB"/>
              </w:rPr>
            </w:pPr>
            <w:r w:rsidRPr="00A97291">
              <w:rPr>
                <w:sz w:val="20"/>
                <w:lang w:val="en-GB"/>
              </w:rPr>
              <w:t>95%</w:t>
            </w:r>
          </w:p>
        </w:tc>
        <w:tc>
          <w:tcPr>
            <w:tcW w:w="993" w:type="dxa"/>
            <w:noWrap/>
          </w:tcPr>
          <w:p w:rsidR="00F31DD9" w:rsidRPr="00A97291" w:rsidRDefault="00F31DD9" w:rsidP="003E1304">
            <w:pPr>
              <w:pStyle w:val="Tabletext"/>
              <w:spacing w:before="20"/>
              <w:jc w:val="center"/>
              <w:rPr>
                <w:i/>
                <w:sz w:val="20"/>
                <w:lang w:val="en-GB"/>
              </w:rPr>
            </w:pPr>
            <w:r w:rsidRPr="00A97291">
              <w:rPr>
                <w:sz w:val="20"/>
                <w:lang w:val="en-GB"/>
              </w:rPr>
              <w:t>95%</w:t>
            </w:r>
          </w:p>
        </w:tc>
        <w:tc>
          <w:tcPr>
            <w:tcW w:w="992" w:type="dxa"/>
            <w:noWrap/>
          </w:tcPr>
          <w:p w:rsidR="00F31DD9" w:rsidRPr="00A97291" w:rsidRDefault="00F31DD9" w:rsidP="003E1304">
            <w:pPr>
              <w:pStyle w:val="Tabletext"/>
              <w:spacing w:before="20"/>
              <w:jc w:val="center"/>
              <w:rPr>
                <w:i/>
                <w:sz w:val="20"/>
                <w:lang w:val="en-GB"/>
              </w:rPr>
            </w:pPr>
            <w:r w:rsidRPr="00A97291">
              <w:rPr>
                <w:sz w:val="20"/>
                <w:lang w:val="en-GB"/>
              </w:rPr>
              <w:t>95%</w:t>
            </w:r>
          </w:p>
        </w:tc>
        <w:tc>
          <w:tcPr>
            <w:tcW w:w="850" w:type="dxa"/>
            <w:noWrap/>
          </w:tcPr>
          <w:p w:rsidR="00F31DD9" w:rsidRPr="00A97291" w:rsidRDefault="00F31DD9" w:rsidP="003E1304">
            <w:pPr>
              <w:pStyle w:val="Tabletext"/>
              <w:spacing w:before="20"/>
              <w:jc w:val="center"/>
              <w:rPr>
                <w:i/>
                <w:sz w:val="20"/>
                <w:lang w:val="en-GB"/>
              </w:rPr>
            </w:pPr>
            <w:r w:rsidRPr="00A97291">
              <w:rPr>
                <w:sz w:val="20"/>
                <w:lang w:val="en-GB"/>
              </w:rPr>
              <w:t>99%</w:t>
            </w:r>
          </w:p>
        </w:tc>
      </w:tr>
      <w:tr w:rsidR="003E1304" w:rsidRPr="00A97291" w:rsidTr="0026643E">
        <w:trPr>
          <w:jc w:val="center"/>
        </w:trPr>
        <w:tc>
          <w:tcPr>
            <w:tcW w:w="2694" w:type="dxa"/>
            <w:noWrap/>
          </w:tcPr>
          <w:p w:rsidR="00F31DD9" w:rsidRPr="00A97291" w:rsidRDefault="00F31DD9" w:rsidP="003E1304">
            <w:pPr>
              <w:pStyle w:val="Tabletext"/>
              <w:spacing w:before="20"/>
              <w:jc w:val="left"/>
              <w:rPr>
                <w:sz w:val="20"/>
                <w:lang w:val="en-GB"/>
              </w:rPr>
            </w:pPr>
            <w:r w:rsidRPr="00A97291">
              <w:rPr>
                <w:sz w:val="20"/>
                <w:lang w:val="en-GB"/>
              </w:rPr>
              <w:t>Distribution factor</w:t>
            </w:r>
          </w:p>
        </w:tc>
        <w:tc>
          <w:tcPr>
            <w:tcW w:w="1275" w:type="dxa"/>
            <w:noWrap/>
          </w:tcPr>
          <w:p w:rsidR="00F31DD9" w:rsidRPr="00A97291" w:rsidRDefault="00F31DD9" w:rsidP="003E1304">
            <w:pPr>
              <w:pStyle w:val="Tabletext"/>
              <w:spacing w:before="20"/>
              <w:jc w:val="center"/>
              <w:rPr>
                <w:i/>
                <w:sz w:val="20"/>
                <w:lang w:val="en-GB"/>
              </w:rPr>
            </w:pPr>
            <w:r w:rsidRPr="00A97291">
              <w:rPr>
                <w:sz w:val="20"/>
                <w:lang w:val="en-GB"/>
              </w:rPr>
              <w:t>μ</w:t>
            </w:r>
          </w:p>
        </w:tc>
        <w:tc>
          <w:tcPr>
            <w:tcW w:w="993" w:type="dxa"/>
            <w:noWrap/>
          </w:tcPr>
          <w:p w:rsidR="00F31DD9" w:rsidRPr="00A97291" w:rsidRDefault="00F31DD9" w:rsidP="003E1304">
            <w:pPr>
              <w:pStyle w:val="Tabletext"/>
              <w:spacing w:before="20"/>
              <w:jc w:val="center"/>
              <w:rPr>
                <w:i/>
                <w:sz w:val="20"/>
                <w:lang w:val="en-GB"/>
              </w:rPr>
            </w:pPr>
            <w:r w:rsidRPr="00A97291">
              <w:rPr>
                <w:sz w:val="20"/>
                <w:lang w:val="en-GB"/>
              </w:rPr>
              <w:t>0.52</w:t>
            </w:r>
          </w:p>
        </w:tc>
        <w:tc>
          <w:tcPr>
            <w:tcW w:w="850" w:type="dxa"/>
            <w:noWrap/>
          </w:tcPr>
          <w:p w:rsidR="00F31DD9" w:rsidRPr="00A97291" w:rsidRDefault="00F31DD9" w:rsidP="003E1304">
            <w:pPr>
              <w:pStyle w:val="Tabletext"/>
              <w:spacing w:before="20"/>
              <w:jc w:val="center"/>
              <w:rPr>
                <w:i/>
                <w:sz w:val="20"/>
                <w:lang w:val="en-GB"/>
              </w:rPr>
            </w:pPr>
            <w:r w:rsidRPr="00A97291">
              <w:rPr>
                <w:sz w:val="20"/>
                <w:lang w:val="en-GB"/>
              </w:rPr>
              <w:t>1.64</w:t>
            </w:r>
          </w:p>
        </w:tc>
        <w:tc>
          <w:tcPr>
            <w:tcW w:w="992" w:type="dxa"/>
            <w:noWrap/>
          </w:tcPr>
          <w:p w:rsidR="00F31DD9" w:rsidRPr="00A97291" w:rsidRDefault="00F31DD9" w:rsidP="003E1304">
            <w:pPr>
              <w:pStyle w:val="Tabletext"/>
              <w:spacing w:before="20"/>
              <w:jc w:val="center"/>
              <w:rPr>
                <w:i/>
                <w:sz w:val="20"/>
                <w:lang w:val="en-GB"/>
              </w:rPr>
            </w:pPr>
            <w:r w:rsidRPr="00A97291">
              <w:rPr>
                <w:sz w:val="20"/>
                <w:lang w:val="en-GB"/>
              </w:rPr>
              <w:t>1.64</w:t>
            </w:r>
          </w:p>
        </w:tc>
        <w:tc>
          <w:tcPr>
            <w:tcW w:w="993" w:type="dxa"/>
            <w:noWrap/>
          </w:tcPr>
          <w:p w:rsidR="00F31DD9" w:rsidRPr="00A97291" w:rsidRDefault="00F31DD9" w:rsidP="003E1304">
            <w:pPr>
              <w:pStyle w:val="Tabletext"/>
              <w:spacing w:before="20"/>
              <w:jc w:val="center"/>
              <w:rPr>
                <w:i/>
                <w:sz w:val="20"/>
                <w:lang w:val="en-GB"/>
              </w:rPr>
            </w:pPr>
            <w:r w:rsidRPr="00A97291">
              <w:rPr>
                <w:sz w:val="20"/>
                <w:lang w:val="en-GB"/>
              </w:rPr>
              <w:t>1.64</w:t>
            </w:r>
          </w:p>
        </w:tc>
        <w:tc>
          <w:tcPr>
            <w:tcW w:w="992" w:type="dxa"/>
            <w:noWrap/>
          </w:tcPr>
          <w:p w:rsidR="00F31DD9" w:rsidRPr="00A97291" w:rsidRDefault="00F31DD9" w:rsidP="003E1304">
            <w:pPr>
              <w:pStyle w:val="Tabletext"/>
              <w:spacing w:before="20"/>
              <w:jc w:val="center"/>
              <w:rPr>
                <w:i/>
                <w:sz w:val="20"/>
                <w:lang w:val="en-GB"/>
              </w:rPr>
            </w:pPr>
            <w:r w:rsidRPr="00A97291">
              <w:rPr>
                <w:sz w:val="20"/>
                <w:lang w:val="en-GB"/>
              </w:rPr>
              <w:t>1.64</w:t>
            </w:r>
          </w:p>
        </w:tc>
        <w:tc>
          <w:tcPr>
            <w:tcW w:w="850" w:type="dxa"/>
            <w:noWrap/>
          </w:tcPr>
          <w:p w:rsidR="00F31DD9" w:rsidRPr="00A97291" w:rsidRDefault="00F31DD9" w:rsidP="003E1304">
            <w:pPr>
              <w:pStyle w:val="Tabletext"/>
              <w:spacing w:before="20"/>
              <w:jc w:val="center"/>
              <w:rPr>
                <w:i/>
                <w:sz w:val="20"/>
                <w:lang w:val="en-GB"/>
              </w:rPr>
            </w:pPr>
            <w:r w:rsidRPr="00A97291">
              <w:rPr>
                <w:sz w:val="20"/>
                <w:lang w:val="en-GB"/>
              </w:rPr>
              <w:t>2.33</w:t>
            </w:r>
          </w:p>
        </w:tc>
      </w:tr>
      <w:tr w:rsidR="003E1304" w:rsidRPr="00A97291" w:rsidTr="0026643E">
        <w:trPr>
          <w:jc w:val="center"/>
        </w:trPr>
        <w:tc>
          <w:tcPr>
            <w:tcW w:w="2694" w:type="dxa"/>
            <w:noWrap/>
          </w:tcPr>
          <w:p w:rsidR="00F31DD9" w:rsidRPr="00A97291" w:rsidRDefault="00F31DD9" w:rsidP="003E1304">
            <w:pPr>
              <w:pStyle w:val="Tabletext"/>
              <w:spacing w:before="20"/>
              <w:jc w:val="left"/>
              <w:rPr>
                <w:sz w:val="20"/>
                <w:lang w:val="en-GB"/>
              </w:rPr>
            </w:pPr>
            <w:r w:rsidRPr="00A97291">
              <w:rPr>
                <w:sz w:val="20"/>
                <w:lang w:val="en-GB"/>
              </w:rPr>
              <w:t>Standard deviation of DRM field strength</w:t>
            </w:r>
          </w:p>
        </w:tc>
        <w:tc>
          <w:tcPr>
            <w:tcW w:w="1275" w:type="dxa"/>
            <w:noWrap/>
          </w:tcPr>
          <w:p w:rsidR="00F31DD9" w:rsidRPr="00A97291" w:rsidRDefault="00F31DD9" w:rsidP="003E1304">
            <w:pPr>
              <w:pStyle w:val="Tabletext"/>
              <w:spacing w:before="20"/>
              <w:jc w:val="center"/>
              <w:rPr>
                <w:sz w:val="20"/>
                <w:lang w:val="en-GB"/>
              </w:rPr>
            </w:pPr>
            <w:r w:rsidRPr="00A97291">
              <w:rPr>
                <w:sz w:val="20"/>
                <w:lang w:val="en-GB"/>
              </w:rPr>
              <w:t>σ</w:t>
            </w:r>
            <w:r w:rsidRPr="00A97291">
              <w:rPr>
                <w:i/>
                <w:iCs/>
                <w:sz w:val="20"/>
                <w:vertAlign w:val="subscript"/>
                <w:lang w:val="en-GB"/>
              </w:rPr>
              <w:t>m</w:t>
            </w:r>
            <w:r w:rsidRPr="00A97291">
              <w:rPr>
                <w:sz w:val="20"/>
                <w:lang w:val="en-GB"/>
              </w:rPr>
              <w:t xml:space="preserve"> (dB)</w:t>
            </w:r>
          </w:p>
        </w:tc>
        <w:tc>
          <w:tcPr>
            <w:tcW w:w="993" w:type="dxa"/>
            <w:noWrap/>
          </w:tcPr>
          <w:p w:rsidR="00F31DD9" w:rsidRPr="00A97291" w:rsidRDefault="00F31DD9" w:rsidP="003E1304">
            <w:pPr>
              <w:pStyle w:val="Tabletext"/>
              <w:spacing w:before="20"/>
              <w:jc w:val="center"/>
              <w:rPr>
                <w:i/>
                <w:sz w:val="20"/>
                <w:lang w:val="en-GB"/>
              </w:rPr>
            </w:pPr>
            <w:r w:rsidRPr="00A97291">
              <w:rPr>
                <w:sz w:val="20"/>
                <w:lang w:val="en-GB"/>
              </w:rPr>
              <w:t>3.56</w:t>
            </w:r>
          </w:p>
        </w:tc>
        <w:tc>
          <w:tcPr>
            <w:tcW w:w="850" w:type="dxa"/>
            <w:noWrap/>
          </w:tcPr>
          <w:p w:rsidR="00F31DD9" w:rsidRPr="00A97291" w:rsidRDefault="00F31DD9" w:rsidP="003E1304">
            <w:pPr>
              <w:pStyle w:val="Tabletext"/>
              <w:spacing w:before="20"/>
              <w:jc w:val="center"/>
              <w:rPr>
                <w:i/>
                <w:sz w:val="20"/>
                <w:lang w:val="en-GB"/>
              </w:rPr>
            </w:pPr>
            <w:r w:rsidRPr="00A97291">
              <w:rPr>
                <w:sz w:val="20"/>
                <w:lang w:val="en-GB"/>
              </w:rPr>
              <w:t>3.56</w:t>
            </w:r>
          </w:p>
        </w:tc>
        <w:tc>
          <w:tcPr>
            <w:tcW w:w="992" w:type="dxa"/>
            <w:noWrap/>
          </w:tcPr>
          <w:p w:rsidR="00F31DD9" w:rsidRPr="00A97291" w:rsidRDefault="00F31DD9" w:rsidP="003E1304">
            <w:pPr>
              <w:pStyle w:val="Tabletext"/>
              <w:spacing w:before="20"/>
              <w:jc w:val="center"/>
              <w:rPr>
                <w:i/>
                <w:sz w:val="20"/>
                <w:lang w:val="en-GB"/>
              </w:rPr>
            </w:pPr>
            <w:r w:rsidRPr="00A97291">
              <w:rPr>
                <w:sz w:val="20"/>
                <w:lang w:val="en-GB"/>
              </w:rPr>
              <w:t>3.56</w:t>
            </w:r>
          </w:p>
        </w:tc>
        <w:tc>
          <w:tcPr>
            <w:tcW w:w="993" w:type="dxa"/>
            <w:noWrap/>
          </w:tcPr>
          <w:p w:rsidR="00F31DD9" w:rsidRPr="00A97291" w:rsidRDefault="00F31DD9" w:rsidP="003E1304">
            <w:pPr>
              <w:pStyle w:val="Tabletext"/>
              <w:spacing w:before="20"/>
              <w:jc w:val="center"/>
              <w:rPr>
                <w:i/>
                <w:sz w:val="20"/>
                <w:lang w:val="en-GB"/>
              </w:rPr>
            </w:pPr>
            <w:r w:rsidRPr="00A97291">
              <w:rPr>
                <w:sz w:val="20"/>
                <w:lang w:val="en-GB"/>
              </w:rPr>
              <w:t>3.56</w:t>
            </w:r>
          </w:p>
        </w:tc>
        <w:tc>
          <w:tcPr>
            <w:tcW w:w="992" w:type="dxa"/>
            <w:noWrap/>
          </w:tcPr>
          <w:p w:rsidR="00F31DD9" w:rsidRPr="00A97291" w:rsidRDefault="00F31DD9" w:rsidP="003E1304">
            <w:pPr>
              <w:pStyle w:val="Tabletext"/>
              <w:spacing w:before="20"/>
              <w:jc w:val="center"/>
              <w:rPr>
                <w:i/>
                <w:sz w:val="20"/>
                <w:lang w:val="en-GB"/>
              </w:rPr>
            </w:pPr>
            <w:r w:rsidRPr="00A97291">
              <w:rPr>
                <w:sz w:val="20"/>
                <w:lang w:val="en-GB"/>
              </w:rPr>
              <w:t>3.56</w:t>
            </w:r>
          </w:p>
        </w:tc>
        <w:tc>
          <w:tcPr>
            <w:tcW w:w="850" w:type="dxa"/>
            <w:noWrap/>
          </w:tcPr>
          <w:p w:rsidR="00F31DD9" w:rsidRPr="00A97291" w:rsidRDefault="00F31DD9" w:rsidP="003E1304">
            <w:pPr>
              <w:pStyle w:val="Tabletext"/>
              <w:spacing w:before="20"/>
              <w:jc w:val="center"/>
              <w:rPr>
                <w:i/>
                <w:sz w:val="20"/>
                <w:lang w:val="en-GB"/>
              </w:rPr>
            </w:pPr>
            <w:r w:rsidRPr="00A97291">
              <w:rPr>
                <w:sz w:val="20"/>
                <w:lang w:val="en-GB"/>
              </w:rPr>
              <w:t>2.86</w:t>
            </w:r>
          </w:p>
        </w:tc>
      </w:tr>
      <w:tr w:rsidR="003E1304" w:rsidRPr="00A97291" w:rsidTr="0026643E">
        <w:trPr>
          <w:jc w:val="center"/>
        </w:trPr>
        <w:tc>
          <w:tcPr>
            <w:tcW w:w="2694" w:type="dxa"/>
            <w:noWrap/>
          </w:tcPr>
          <w:p w:rsidR="00F31DD9" w:rsidRPr="00A97291" w:rsidRDefault="00F31DD9" w:rsidP="003E1304">
            <w:pPr>
              <w:pStyle w:val="Tabletext"/>
              <w:spacing w:before="20"/>
              <w:jc w:val="left"/>
              <w:rPr>
                <w:sz w:val="20"/>
                <w:lang w:val="en-GB"/>
              </w:rPr>
            </w:pPr>
            <w:r w:rsidRPr="00A97291">
              <w:rPr>
                <w:sz w:val="20"/>
                <w:lang w:val="en-GB"/>
              </w:rPr>
              <w:t>Standard deviation of MMN</w:t>
            </w:r>
          </w:p>
        </w:tc>
        <w:tc>
          <w:tcPr>
            <w:tcW w:w="1275" w:type="dxa"/>
            <w:noWrap/>
          </w:tcPr>
          <w:p w:rsidR="00F31DD9" w:rsidRPr="00A97291" w:rsidRDefault="00F31DD9" w:rsidP="003E1304">
            <w:pPr>
              <w:pStyle w:val="Tabletext"/>
              <w:spacing w:before="20"/>
              <w:jc w:val="center"/>
              <w:rPr>
                <w:sz w:val="20"/>
                <w:lang w:val="en-GB"/>
              </w:rPr>
            </w:pPr>
            <w:r w:rsidRPr="00A97291">
              <w:rPr>
                <w:sz w:val="20"/>
                <w:lang w:val="en-GB"/>
              </w:rPr>
              <w:t>σ</w:t>
            </w:r>
            <w:r w:rsidRPr="00A97291">
              <w:rPr>
                <w:i/>
                <w:iCs/>
                <w:sz w:val="20"/>
                <w:vertAlign w:val="subscript"/>
                <w:lang w:val="en-GB"/>
              </w:rPr>
              <w:t>MMN</w:t>
            </w:r>
            <w:r w:rsidRPr="00A97291">
              <w:rPr>
                <w:sz w:val="20"/>
                <w:lang w:val="en-GB"/>
              </w:rPr>
              <w:t xml:space="preserve"> (dB)</w:t>
            </w:r>
          </w:p>
        </w:tc>
        <w:tc>
          <w:tcPr>
            <w:tcW w:w="993" w:type="dxa"/>
            <w:noWrap/>
          </w:tcPr>
          <w:p w:rsidR="00F31DD9" w:rsidRPr="00A97291" w:rsidRDefault="00F31DD9" w:rsidP="003E1304">
            <w:pPr>
              <w:pStyle w:val="Tabletext"/>
              <w:spacing w:before="20"/>
              <w:jc w:val="center"/>
              <w:rPr>
                <w:i/>
                <w:sz w:val="20"/>
                <w:lang w:val="en-GB"/>
              </w:rPr>
            </w:pPr>
            <w:r w:rsidRPr="00A97291">
              <w:rPr>
                <w:sz w:val="20"/>
                <w:lang w:val="en-GB"/>
              </w:rPr>
              <w:t>4.53</w:t>
            </w:r>
          </w:p>
        </w:tc>
        <w:tc>
          <w:tcPr>
            <w:tcW w:w="850" w:type="dxa"/>
            <w:noWrap/>
          </w:tcPr>
          <w:p w:rsidR="00F31DD9" w:rsidRPr="00A97291" w:rsidRDefault="00F31DD9" w:rsidP="003E1304">
            <w:pPr>
              <w:pStyle w:val="Tabletext"/>
              <w:spacing w:before="20"/>
              <w:jc w:val="center"/>
              <w:rPr>
                <w:i/>
                <w:sz w:val="20"/>
                <w:lang w:val="en-GB"/>
              </w:rPr>
            </w:pPr>
            <w:r w:rsidRPr="00A97291">
              <w:rPr>
                <w:sz w:val="20"/>
                <w:lang w:val="en-GB"/>
              </w:rPr>
              <w:t>4.53</w:t>
            </w:r>
          </w:p>
        </w:tc>
        <w:tc>
          <w:tcPr>
            <w:tcW w:w="992" w:type="dxa"/>
            <w:noWrap/>
          </w:tcPr>
          <w:p w:rsidR="00F31DD9" w:rsidRPr="00A97291" w:rsidRDefault="00F31DD9" w:rsidP="003E1304">
            <w:pPr>
              <w:pStyle w:val="Tabletext"/>
              <w:spacing w:before="20"/>
              <w:jc w:val="center"/>
              <w:rPr>
                <w:i/>
                <w:sz w:val="20"/>
                <w:lang w:val="en-GB"/>
              </w:rPr>
            </w:pPr>
            <w:r w:rsidRPr="00A97291">
              <w:rPr>
                <w:sz w:val="20"/>
                <w:lang w:val="en-GB"/>
              </w:rPr>
              <w:t>0.00</w:t>
            </w:r>
          </w:p>
        </w:tc>
        <w:tc>
          <w:tcPr>
            <w:tcW w:w="993" w:type="dxa"/>
            <w:noWrap/>
          </w:tcPr>
          <w:p w:rsidR="00F31DD9" w:rsidRPr="00A97291" w:rsidRDefault="00F31DD9" w:rsidP="003E1304">
            <w:pPr>
              <w:pStyle w:val="Tabletext"/>
              <w:spacing w:before="20"/>
              <w:jc w:val="center"/>
              <w:rPr>
                <w:i/>
                <w:sz w:val="20"/>
                <w:lang w:val="en-GB"/>
              </w:rPr>
            </w:pPr>
            <w:r w:rsidRPr="00A97291">
              <w:rPr>
                <w:sz w:val="20"/>
                <w:lang w:val="en-GB"/>
              </w:rPr>
              <w:t>4.53</w:t>
            </w:r>
          </w:p>
        </w:tc>
        <w:tc>
          <w:tcPr>
            <w:tcW w:w="992" w:type="dxa"/>
            <w:noWrap/>
          </w:tcPr>
          <w:p w:rsidR="00F31DD9" w:rsidRPr="00A97291" w:rsidRDefault="00F31DD9" w:rsidP="003E1304">
            <w:pPr>
              <w:pStyle w:val="Tabletext"/>
              <w:spacing w:before="20"/>
              <w:jc w:val="center"/>
              <w:rPr>
                <w:i/>
                <w:sz w:val="20"/>
                <w:lang w:val="en-GB"/>
              </w:rPr>
            </w:pPr>
            <w:r w:rsidRPr="00A97291">
              <w:rPr>
                <w:sz w:val="20"/>
                <w:lang w:val="en-GB"/>
              </w:rPr>
              <w:t>0.00</w:t>
            </w:r>
          </w:p>
        </w:tc>
        <w:tc>
          <w:tcPr>
            <w:tcW w:w="850" w:type="dxa"/>
            <w:noWrap/>
          </w:tcPr>
          <w:p w:rsidR="00F31DD9" w:rsidRPr="00A97291" w:rsidRDefault="00F31DD9" w:rsidP="003E1304">
            <w:pPr>
              <w:pStyle w:val="Tabletext"/>
              <w:spacing w:before="20"/>
              <w:jc w:val="center"/>
              <w:rPr>
                <w:i/>
                <w:sz w:val="20"/>
                <w:lang w:val="en-GB"/>
              </w:rPr>
            </w:pPr>
            <w:r w:rsidRPr="00A97291">
              <w:rPr>
                <w:sz w:val="20"/>
                <w:lang w:val="en-GB"/>
              </w:rPr>
              <w:t>4.53</w:t>
            </w:r>
          </w:p>
        </w:tc>
      </w:tr>
      <w:tr w:rsidR="003E1304" w:rsidRPr="00A97291" w:rsidTr="0026643E">
        <w:trPr>
          <w:jc w:val="center"/>
        </w:trPr>
        <w:tc>
          <w:tcPr>
            <w:tcW w:w="2694" w:type="dxa"/>
            <w:noWrap/>
          </w:tcPr>
          <w:p w:rsidR="00F31DD9" w:rsidRPr="00A97291" w:rsidRDefault="00F31DD9" w:rsidP="003E1304">
            <w:pPr>
              <w:pStyle w:val="Tabletext"/>
              <w:spacing w:before="20"/>
              <w:jc w:val="left"/>
              <w:rPr>
                <w:sz w:val="20"/>
                <w:lang w:val="en-GB"/>
              </w:rPr>
            </w:pPr>
            <w:r w:rsidRPr="00A97291">
              <w:rPr>
                <w:sz w:val="20"/>
                <w:lang w:val="en-GB"/>
              </w:rPr>
              <w:t xml:space="preserve">Standard deviation of building penetration loss </w:t>
            </w:r>
          </w:p>
        </w:tc>
        <w:tc>
          <w:tcPr>
            <w:tcW w:w="1275" w:type="dxa"/>
            <w:noWrap/>
          </w:tcPr>
          <w:p w:rsidR="00F31DD9" w:rsidRPr="00A97291" w:rsidRDefault="00F31DD9" w:rsidP="003E1304">
            <w:pPr>
              <w:pStyle w:val="Tabletext"/>
              <w:spacing w:before="20"/>
              <w:jc w:val="center"/>
              <w:rPr>
                <w:sz w:val="20"/>
                <w:lang w:val="en-GB"/>
              </w:rPr>
            </w:pPr>
            <w:r w:rsidRPr="00A97291">
              <w:rPr>
                <w:sz w:val="20"/>
                <w:lang w:val="en-GB"/>
              </w:rPr>
              <w:t>σ</w:t>
            </w:r>
            <w:r w:rsidRPr="00A97291">
              <w:rPr>
                <w:i/>
                <w:iCs/>
                <w:sz w:val="20"/>
                <w:vertAlign w:val="subscript"/>
                <w:lang w:val="en-GB"/>
              </w:rPr>
              <w:t>b</w:t>
            </w:r>
            <w:r w:rsidRPr="00A97291">
              <w:rPr>
                <w:i/>
                <w:iCs/>
                <w:sz w:val="20"/>
                <w:lang w:val="en-GB"/>
              </w:rPr>
              <w:t xml:space="preserve"> </w:t>
            </w:r>
            <w:r w:rsidRPr="00A97291">
              <w:rPr>
                <w:sz w:val="20"/>
                <w:lang w:val="en-GB"/>
              </w:rPr>
              <w:t>(dB)</w:t>
            </w:r>
          </w:p>
        </w:tc>
        <w:tc>
          <w:tcPr>
            <w:tcW w:w="993" w:type="dxa"/>
            <w:noWrap/>
          </w:tcPr>
          <w:p w:rsidR="00F31DD9" w:rsidRPr="00A97291" w:rsidRDefault="00F31DD9" w:rsidP="003E1304">
            <w:pPr>
              <w:pStyle w:val="Tabletext"/>
              <w:spacing w:before="20"/>
              <w:jc w:val="center"/>
              <w:rPr>
                <w:i/>
                <w:sz w:val="20"/>
                <w:lang w:val="en-GB"/>
              </w:rPr>
            </w:pPr>
            <w:r w:rsidRPr="00A97291">
              <w:rPr>
                <w:sz w:val="20"/>
                <w:lang w:val="en-GB"/>
              </w:rPr>
              <w:t>0.00</w:t>
            </w:r>
          </w:p>
        </w:tc>
        <w:tc>
          <w:tcPr>
            <w:tcW w:w="850" w:type="dxa"/>
            <w:noWrap/>
          </w:tcPr>
          <w:p w:rsidR="00F31DD9" w:rsidRPr="00A97291" w:rsidRDefault="00F31DD9" w:rsidP="003E1304">
            <w:pPr>
              <w:pStyle w:val="Tabletext"/>
              <w:spacing w:before="20"/>
              <w:jc w:val="center"/>
              <w:rPr>
                <w:i/>
                <w:sz w:val="20"/>
                <w:lang w:val="en-GB"/>
              </w:rPr>
            </w:pPr>
            <w:r w:rsidRPr="00A97291">
              <w:rPr>
                <w:sz w:val="20"/>
                <w:lang w:val="en-GB"/>
              </w:rPr>
              <w:t>3.00</w:t>
            </w:r>
          </w:p>
        </w:tc>
        <w:tc>
          <w:tcPr>
            <w:tcW w:w="992" w:type="dxa"/>
            <w:noWrap/>
          </w:tcPr>
          <w:p w:rsidR="00F31DD9" w:rsidRPr="00A97291" w:rsidRDefault="00F31DD9" w:rsidP="003E1304">
            <w:pPr>
              <w:pStyle w:val="Tabletext"/>
              <w:spacing w:before="20"/>
              <w:jc w:val="center"/>
              <w:rPr>
                <w:i/>
                <w:sz w:val="20"/>
                <w:lang w:val="en-GB"/>
              </w:rPr>
            </w:pPr>
            <w:r w:rsidRPr="00A97291">
              <w:rPr>
                <w:sz w:val="20"/>
                <w:lang w:val="en-GB"/>
              </w:rPr>
              <w:t>3.00</w:t>
            </w:r>
          </w:p>
        </w:tc>
        <w:tc>
          <w:tcPr>
            <w:tcW w:w="993" w:type="dxa"/>
            <w:noWrap/>
          </w:tcPr>
          <w:p w:rsidR="00F31DD9" w:rsidRPr="00A97291" w:rsidRDefault="00F31DD9" w:rsidP="003E1304">
            <w:pPr>
              <w:pStyle w:val="Tabletext"/>
              <w:spacing w:before="20"/>
              <w:jc w:val="center"/>
              <w:rPr>
                <w:i/>
                <w:sz w:val="20"/>
                <w:lang w:val="en-GB"/>
              </w:rPr>
            </w:pPr>
            <w:r w:rsidRPr="00A97291">
              <w:rPr>
                <w:sz w:val="20"/>
                <w:lang w:val="en-GB"/>
              </w:rPr>
              <w:t>0.00</w:t>
            </w:r>
          </w:p>
        </w:tc>
        <w:tc>
          <w:tcPr>
            <w:tcW w:w="992" w:type="dxa"/>
            <w:noWrap/>
          </w:tcPr>
          <w:p w:rsidR="00F31DD9" w:rsidRPr="00A97291" w:rsidRDefault="00F31DD9" w:rsidP="003E1304">
            <w:pPr>
              <w:pStyle w:val="Tabletext"/>
              <w:spacing w:before="20"/>
              <w:jc w:val="center"/>
              <w:rPr>
                <w:i/>
                <w:sz w:val="20"/>
                <w:lang w:val="en-GB"/>
              </w:rPr>
            </w:pPr>
            <w:r w:rsidRPr="00A97291">
              <w:rPr>
                <w:sz w:val="20"/>
                <w:lang w:val="en-GB"/>
              </w:rPr>
              <w:t>0.00</w:t>
            </w:r>
          </w:p>
        </w:tc>
        <w:tc>
          <w:tcPr>
            <w:tcW w:w="850" w:type="dxa"/>
            <w:noWrap/>
          </w:tcPr>
          <w:p w:rsidR="00F31DD9" w:rsidRPr="00A97291" w:rsidRDefault="00F31DD9" w:rsidP="003E1304">
            <w:pPr>
              <w:pStyle w:val="Tabletext"/>
              <w:spacing w:before="20"/>
              <w:jc w:val="center"/>
              <w:rPr>
                <w:i/>
                <w:sz w:val="20"/>
                <w:lang w:val="en-GB"/>
              </w:rPr>
            </w:pPr>
            <w:r w:rsidRPr="00A97291">
              <w:rPr>
                <w:sz w:val="20"/>
                <w:lang w:val="en-GB"/>
              </w:rPr>
              <w:t>0.00</w:t>
            </w:r>
          </w:p>
        </w:tc>
      </w:tr>
      <w:tr w:rsidR="003E1304" w:rsidRPr="00A97291" w:rsidTr="0026643E">
        <w:trPr>
          <w:jc w:val="center"/>
        </w:trPr>
        <w:tc>
          <w:tcPr>
            <w:tcW w:w="2694" w:type="dxa"/>
            <w:noWrap/>
          </w:tcPr>
          <w:p w:rsidR="00F31DD9" w:rsidRPr="00A97291" w:rsidRDefault="00F31DD9" w:rsidP="003E1304">
            <w:pPr>
              <w:pStyle w:val="Tabletext"/>
              <w:spacing w:before="20"/>
              <w:jc w:val="left"/>
              <w:rPr>
                <w:sz w:val="20"/>
                <w:lang w:val="en-GB"/>
              </w:rPr>
            </w:pPr>
            <w:r w:rsidRPr="00A97291">
              <w:rPr>
                <w:sz w:val="20"/>
                <w:lang w:val="en-GB"/>
              </w:rPr>
              <w:t>Location correction factor</w:t>
            </w:r>
          </w:p>
        </w:tc>
        <w:tc>
          <w:tcPr>
            <w:tcW w:w="1275" w:type="dxa"/>
            <w:noWrap/>
          </w:tcPr>
          <w:p w:rsidR="00F31DD9" w:rsidRPr="00A97291" w:rsidRDefault="00F31DD9" w:rsidP="003E1304">
            <w:pPr>
              <w:pStyle w:val="Tabletext"/>
              <w:spacing w:before="20"/>
              <w:jc w:val="center"/>
              <w:rPr>
                <w:sz w:val="20"/>
                <w:lang w:val="en-GB"/>
              </w:rPr>
            </w:pPr>
            <w:r w:rsidRPr="00A97291">
              <w:rPr>
                <w:i/>
                <w:iCs/>
                <w:sz w:val="20"/>
                <w:lang w:val="en-GB"/>
              </w:rPr>
              <w:t>C</w:t>
            </w:r>
            <w:r w:rsidRPr="00A97291">
              <w:rPr>
                <w:i/>
                <w:iCs/>
                <w:sz w:val="20"/>
                <w:vertAlign w:val="subscript"/>
                <w:lang w:val="en-GB"/>
              </w:rPr>
              <w:t>l</w:t>
            </w:r>
            <w:r w:rsidRPr="00A97291">
              <w:rPr>
                <w:sz w:val="20"/>
                <w:lang w:val="en-GB"/>
              </w:rPr>
              <w:t xml:space="preserve"> (dB)</w:t>
            </w:r>
          </w:p>
        </w:tc>
        <w:tc>
          <w:tcPr>
            <w:tcW w:w="993" w:type="dxa"/>
            <w:noWrap/>
          </w:tcPr>
          <w:p w:rsidR="00F31DD9" w:rsidRPr="00A97291" w:rsidRDefault="00F31DD9" w:rsidP="003E1304">
            <w:pPr>
              <w:pStyle w:val="Tabletext"/>
              <w:spacing w:before="20"/>
              <w:jc w:val="center"/>
              <w:rPr>
                <w:sz w:val="20"/>
                <w:lang w:val="en-GB"/>
              </w:rPr>
            </w:pPr>
            <w:r w:rsidRPr="00A97291">
              <w:rPr>
                <w:sz w:val="20"/>
                <w:lang w:val="en-GB"/>
              </w:rPr>
              <w:t>3.02</w:t>
            </w:r>
          </w:p>
        </w:tc>
        <w:tc>
          <w:tcPr>
            <w:tcW w:w="850" w:type="dxa"/>
            <w:noWrap/>
          </w:tcPr>
          <w:p w:rsidR="00F31DD9" w:rsidRPr="00A97291" w:rsidRDefault="00F31DD9" w:rsidP="003E1304">
            <w:pPr>
              <w:pStyle w:val="Tabletext"/>
              <w:spacing w:before="20"/>
              <w:jc w:val="center"/>
              <w:rPr>
                <w:sz w:val="20"/>
                <w:lang w:val="en-GB"/>
              </w:rPr>
            </w:pPr>
            <w:r w:rsidRPr="00A97291">
              <w:rPr>
                <w:sz w:val="20"/>
                <w:lang w:val="en-GB"/>
              </w:rPr>
              <w:t>10.68</w:t>
            </w:r>
          </w:p>
        </w:tc>
        <w:tc>
          <w:tcPr>
            <w:tcW w:w="992" w:type="dxa"/>
            <w:noWrap/>
          </w:tcPr>
          <w:p w:rsidR="00F31DD9" w:rsidRPr="00A97291" w:rsidRDefault="00F31DD9" w:rsidP="003E1304">
            <w:pPr>
              <w:pStyle w:val="Tabletext"/>
              <w:spacing w:before="20"/>
              <w:jc w:val="center"/>
              <w:rPr>
                <w:sz w:val="20"/>
                <w:lang w:val="en-GB"/>
              </w:rPr>
            </w:pPr>
            <w:r w:rsidRPr="00A97291">
              <w:rPr>
                <w:sz w:val="20"/>
                <w:lang w:val="en-GB"/>
              </w:rPr>
              <w:t>7.65</w:t>
            </w:r>
          </w:p>
        </w:tc>
        <w:tc>
          <w:tcPr>
            <w:tcW w:w="993" w:type="dxa"/>
            <w:noWrap/>
          </w:tcPr>
          <w:p w:rsidR="00F31DD9" w:rsidRPr="00A97291" w:rsidRDefault="00F31DD9" w:rsidP="003E1304">
            <w:pPr>
              <w:pStyle w:val="Tabletext"/>
              <w:spacing w:before="20"/>
              <w:jc w:val="center"/>
              <w:rPr>
                <w:sz w:val="20"/>
                <w:lang w:val="en-GB"/>
              </w:rPr>
            </w:pPr>
            <w:r w:rsidRPr="00A97291">
              <w:rPr>
                <w:sz w:val="20"/>
                <w:lang w:val="en-GB"/>
              </w:rPr>
              <w:t>9.47</w:t>
            </w:r>
          </w:p>
        </w:tc>
        <w:tc>
          <w:tcPr>
            <w:tcW w:w="992" w:type="dxa"/>
            <w:noWrap/>
          </w:tcPr>
          <w:p w:rsidR="00F31DD9" w:rsidRPr="00A97291" w:rsidRDefault="00F31DD9" w:rsidP="003E1304">
            <w:pPr>
              <w:pStyle w:val="Tabletext"/>
              <w:spacing w:before="20"/>
              <w:jc w:val="center"/>
              <w:rPr>
                <w:sz w:val="20"/>
                <w:lang w:val="en-GB"/>
              </w:rPr>
            </w:pPr>
            <w:r w:rsidRPr="00A97291">
              <w:rPr>
                <w:sz w:val="20"/>
                <w:lang w:val="en-GB"/>
              </w:rPr>
              <w:t>5.85</w:t>
            </w:r>
          </w:p>
        </w:tc>
        <w:tc>
          <w:tcPr>
            <w:tcW w:w="850" w:type="dxa"/>
            <w:noWrap/>
          </w:tcPr>
          <w:p w:rsidR="00F31DD9" w:rsidRPr="00A97291" w:rsidRDefault="00F31DD9" w:rsidP="003E1304">
            <w:pPr>
              <w:pStyle w:val="Tabletext"/>
              <w:spacing w:before="20"/>
              <w:jc w:val="center"/>
              <w:rPr>
                <w:sz w:val="20"/>
                <w:lang w:val="en-GB"/>
              </w:rPr>
            </w:pPr>
            <w:r w:rsidRPr="00A97291">
              <w:rPr>
                <w:sz w:val="20"/>
                <w:lang w:val="en-GB"/>
              </w:rPr>
              <w:t>12.46</w:t>
            </w:r>
          </w:p>
        </w:tc>
      </w:tr>
      <w:tr w:rsidR="003E1304" w:rsidRPr="00A97291" w:rsidTr="0026643E">
        <w:trPr>
          <w:jc w:val="center"/>
        </w:trPr>
        <w:tc>
          <w:tcPr>
            <w:tcW w:w="2694" w:type="dxa"/>
            <w:noWrap/>
          </w:tcPr>
          <w:p w:rsidR="00F31DD9" w:rsidRPr="00A97291" w:rsidRDefault="00F31DD9" w:rsidP="003E1304">
            <w:pPr>
              <w:pStyle w:val="Tabletext"/>
              <w:spacing w:before="20"/>
              <w:jc w:val="left"/>
              <w:rPr>
                <w:b/>
                <w:bCs/>
                <w:sz w:val="20"/>
                <w:lang w:val="en-GB"/>
              </w:rPr>
            </w:pPr>
            <w:r w:rsidRPr="00A97291">
              <w:rPr>
                <w:b/>
                <w:bCs/>
                <w:sz w:val="20"/>
                <w:lang w:val="en-GB"/>
              </w:rPr>
              <w:t>Minimum median field</w:t>
            </w:r>
            <w:r w:rsidR="00E8451A" w:rsidRPr="00A97291">
              <w:rPr>
                <w:b/>
                <w:bCs/>
                <w:sz w:val="20"/>
                <w:lang w:val="en-GB"/>
              </w:rPr>
              <w:noBreakHyphen/>
            </w:r>
            <w:r w:rsidRPr="00A97291">
              <w:rPr>
                <w:b/>
                <w:bCs/>
                <w:sz w:val="20"/>
                <w:lang w:val="en-GB"/>
              </w:rPr>
              <w:t>strength level</w:t>
            </w:r>
          </w:p>
        </w:tc>
        <w:tc>
          <w:tcPr>
            <w:tcW w:w="1275" w:type="dxa"/>
            <w:noWrap/>
          </w:tcPr>
          <w:p w:rsidR="00F31DD9" w:rsidRPr="00A97291" w:rsidRDefault="00F31DD9" w:rsidP="00C92405">
            <w:pPr>
              <w:pStyle w:val="Tabletext"/>
              <w:spacing w:before="20"/>
              <w:jc w:val="center"/>
              <w:rPr>
                <w:b/>
                <w:bCs/>
                <w:sz w:val="20"/>
                <w:lang w:val="en-GB"/>
              </w:rPr>
            </w:pPr>
            <w:r w:rsidRPr="00A97291">
              <w:rPr>
                <w:b/>
                <w:bCs/>
                <w:i/>
                <w:iCs/>
                <w:sz w:val="20"/>
                <w:lang w:val="en-GB"/>
              </w:rPr>
              <w:t>E</w:t>
            </w:r>
            <w:r w:rsidRPr="00A97291">
              <w:rPr>
                <w:b/>
                <w:bCs/>
                <w:i/>
                <w:iCs/>
                <w:sz w:val="20"/>
                <w:vertAlign w:val="subscript"/>
                <w:lang w:val="en-GB"/>
              </w:rPr>
              <w:t>med</w:t>
            </w:r>
            <w:r w:rsidRPr="00A97291">
              <w:rPr>
                <w:b/>
                <w:bCs/>
                <w:sz w:val="20"/>
                <w:lang w:val="en-GB"/>
              </w:rPr>
              <w:t xml:space="preserve"> (dB</w:t>
            </w:r>
            <w:r w:rsidR="002F54B7" w:rsidRPr="00A97291">
              <w:rPr>
                <w:b/>
                <w:bCs/>
                <w:sz w:val="20"/>
                <w:lang w:val="en-GB"/>
              </w:rPr>
              <w:t>(</w:t>
            </w:r>
            <w:r w:rsidR="00C92405" w:rsidRPr="00A97291">
              <w:rPr>
                <w:b/>
                <w:bCs/>
                <w:sz w:val="20"/>
                <w:lang w:val="en-GB"/>
              </w:rPr>
              <w:sym w:font="Symbol" w:char="F06D"/>
            </w:r>
            <w:r w:rsidRPr="00A97291">
              <w:rPr>
                <w:b/>
                <w:bCs/>
                <w:sz w:val="20"/>
                <w:lang w:val="en-GB"/>
              </w:rPr>
              <w:t>V/m)</w:t>
            </w:r>
            <w:r w:rsidR="002F54B7" w:rsidRPr="00A97291">
              <w:rPr>
                <w:b/>
                <w:bCs/>
                <w:sz w:val="20"/>
                <w:lang w:val="en-GB"/>
              </w:rPr>
              <w:t>)</w:t>
            </w:r>
          </w:p>
        </w:tc>
        <w:tc>
          <w:tcPr>
            <w:tcW w:w="993" w:type="dxa"/>
            <w:noWrap/>
          </w:tcPr>
          <w:p w:rsidR="00F31DD9" w:rsidRPr="00A97291" w:rsidRDefault="00F31DD9" w:rsidP="003E1304">
            <w:pPr>
              <w:pStyle w:val="Tabletext"/>
              <w:spacing w:before="20"/>
              <w:jc w:val="center"/>
              <w:rPr>
                <w:b/>
                <w:bCs/>
                <w:sz w:val="20"/>
                <w:lang w:val="en-GB"/>
              </w:rPr>
            </w:pPr>
            <w:r w:rsidRPr="00A97291">
              <w:rPr>
                <w:b/>
                <w:bCs/>
                <w:sz w:val="20"/>
                <w:lang w:val="en-GB"/>
              </w:rPr>
              <w:t>18.15</w:t>
            </w:r>
          </w:p>
        </w:tc>
        <w:tc>
          <w:tcPr>
            <w:tcW w:w="850" w:type="dxa"/>
            <w:noWrap/>
          </w:tcPr>
          <w:p w:rsidR="00F31DD9" w:rsidRPr="00A97291" w:rsidRDefault="00F31DD9" w:rsidP="003E1304">
            <w:pPr>
              <w:pStyle w:val="Tabletext"/>
              <w:spacing w:before="20"/>
              <w:jc w:val="center"/>
              <w:rPr>
                <w:b/>
                <w:bCs/>
                <w:sz w:val="20"/>
                <w:lang w:val="en-GB"/>
              </w:rPr>
            </w:pPr>
            <w:r w:rsidRPr="00A97291">
              <w:rPr>
                <w:b/>
                <w:bCs/>
                <w:sz w:val="20"/>
                <w:lang w:val="en-GB"/>
              </w:rPr>
              <w:t>48.91</w:t>
            </w:r>
          </w:p>
        </w:tc>
        <w:tc>
          <w:tcPr>
            <w:tcW w:w="992" w:type="dxa"/>
            <w:noWrap/>
          </w:tcPr>
          <w:p w:rsidR="00F31DD9" w:rsidRPr="00A97291" w:rsidRDefault="00F31DD9" w:rsidP="003E1304">
            <w:pPr>
              <w:pStyle w:val="Tabletext"/>
              <w:spacing w:before="20"/>
              <w:jc w:val="center"/>
              <w:rPr>
                <w:b/>
                <w:bCs/>
                <w:sz w:val="20"/>
                <w:lang w:val="en-GB"/>
              </w:rPr>
            </w:pPr>
            <w:r w:rsidRPr="00A97291">
              <w:rPr>
                <w:b/>
                <w:bCs/>
                <w:sz w:val="20"/>
                <w:lang w:val="en-GB"/>
              </w:rPr>
              <w:t>58.06</w:t>
            </w:r>
          </w:p>
        </w:tc>
        <w:tc>
          <w:tcPr>
            <w:tcW w:w="993" w:type="dxa"/>
            <w:noWrap/>
          </w:tcPr>
          <w:p w:rsidR="00F31DD9" w:rsidRPr="00A97291" w:rsidRDefault="00F31DD9" w:rsidP="003E1304">
            <w:pPr>
              <w:pStyle w:val="Tabletext"/>
              <w:spacing w:before="20"/>
              <w:jc w:val="center"/>
              <w:rPr>
                <w:b/>
                <w:bCs/>
                <w:sz w:val="20"/>
                <w:lang w:val="en-GB"/>
              </w:rPr>
            </w:pPr>
            <w:r w:rsidRPr="00A97291">
              <w:rPr>
                <w:b/>
                <w:bCs/>
                <w:sz w:val="20"/>
                <w:lang w:val="en-GB"/>
              </w:rPr>
              <w:t>39.71</w:t>
            </w:r>
          </w:p>
        </w:tc>
        <w:tc>
          <w:tcPr>
            <w:tcW w:w="992" w:type="dxa"/>
            <w:noWrap/>
          </w:tcPr>
          <w:p w:rsidR="00F31DD9" w:rsidRPr="00A97291" w:rsidRDefault="00F31DD9" w:rsidP="003E1304">
            <w:pPr>
              <w:pStyle w:val="Tabletext"/>
              <w:spacing w:before="20"/>
              <w:jc w:val="center"/>
              <w:rPr>
                <w:b/>
                <w:bCs/>
                <w:sz w:val="20"/>
                <w:lang w:val="en-GB"/>
              </w:rPr>
            </w:pPr>
            <w:r w:rsidRPr="00A97291">
              <w:rPr>
                <w:b/>
                <w:bCs/>
                <w:sz w:val="20"/>
                <w:lang w:val="en-GB"/>
              </w:rPr>
              <w:t>48.26</w:t>
            </w:r>
          </w:p>
        </w:tc>
        <w:tc>
          <w:tcPr>
            <w:tcW w:w="850" w:type="dxa"/>
            <w:noWrap/>
          </w:tcPr>
          <w:p w:rsidR="00F31DD9" w:rsidRPr="00A97291" w:rsidRDefault="00F31DD9" w:rsidP="003E1304">
            <w:pPr>
              <w:pStyle w:val="Tabletext"/>
              <w:spacing w:before="20"/>
              <w:jc w:val="center"/>
              <w:rPr>
                <w:b/>
                <w:bCs/>
                <w:sz w:val="20"/>
                <w:lang w:val="en-GB"/>
              </w:rPr>
            </w:pPr>
            <w:r w:rsidRPr="00A97291">
              <w:rPr>
                <w:b/>
                <w:bCs/>
                <w:sz w:val="20"/>
                <w:lang w:val="en-GB"/>
              </w:rPr>
              <w:t>41.11</w:t>
            </w:r>
          </w:p>
        </w:tc>
      </w:tr>
    </w:tbl>
    <w:p w:rsidR="00F31DD9" w:rsidRPr="00A97291" w:rsidRDefault="00F31DD9" w:rsidP="00A97291">
      <w:pPr>
        <w:pStyle w:val="Tablefin"/>
      </w:pPr>
    </w:p>
    <w:p w:rsidR="00A97291" w:rsidRDefault="00A97291">
      <w:pPr>
        <w:tabs>
          <w:tab w:val="clear" w:pos="794"/>
          <w:tab w:val="clear" w:pos="1191"/>
          <w:tab w:val="clear" w:pos="1588"/>
          <w:tab w:val="clear" w:pos="1985"/>
        </w:tabs>
        <w:overflowPunct/>
        <w:autoSpaceDE/>
        <w:autoSpaceDN/>
        <w:adjustRightInd/>
        <w:spacing w:before="0"/>
        <w:jc w:val="left"/>
        <w:textAlignment w:val="auto"/>
        <w:rPr>
          <w:szCs w:val="24"/>
          <w:lang w:val="en-GB"/>
        </w:rPr>
      </w:pPr>
      <w:r>
        <w:rPr>
          <w:szCs w:val="24"/>
          <w:lang w:val="en-GB"/>
        </w:rPr>
        <w:br w:type="page"/>
      </w:r>
    </w:p>
    <w:p w:rsidR="00F31DD9" w:rsidRPr="00B618E5" w:rsidRDefault="00BA5EAB" w:rsidP="00633E53">
      <w:pPr>
        <w:pStyle w:val="TableNo"/>
        <w:keepLines/>
        <w:rPr>
          <w:szCs w:val="24"/>
          <w:lang w:val="en-GB"/>
        </w:rPr>
      </w:pPr>
      <w:r w:rsidRPr="00B618E5">
        <w:rPr>
          <w:szCs w:val="24"/>
          <w:lang w:val="en-GB"/>
        </w:rPr>
        <w:lastRenderedPageBreak/>
        <w:t>TABLE</w:t>
      </w:r>
      <w:r w:rsidR="00F31DD9" w:rsidRPr="00B618E5">
        <w:rPr>
          <w:szCs w:val="24"/>
          <w:lang w:val="en-GB"/>
        </w:rPr>
        <w:t> </w:t>
      </w:r>
      <w:r w:rsidR="00F31DD9" w:rsidRPr="00B618E5">
        <w:rPr>
          <w:noProof/>
          <w:szCs w:val="24"/>
          <w:lang w:val="en-GB"/>
        </w:rPr>
        <w:t>31</w:t>
      </w:r>
    </w:p>
    <w:p w:rsidR="00F31DD9" w:rsidRPr="00B618E5" w:rsidRDefault="00F31DD9" w:rsidP="00633E53">
      <w:pPr>
        <w:pStyle w:val="Tabletitle"/>
        <w:keepLines/>
        <w:rPr>
          <w:szCs w:val="24"/>
          <w:lang w:val="en-GB"/>
        </w:rPr>
      </w:pPr>
      <w:r w:rsidRPr="00B618E5">
        <w:rPr>
          <w:szCs w:val="24"/>
          <w:lang w:val="en-GB"/>
        </w:rPr>
        <w:t xml:space="preserve">Minimum median field-strength level </w:t>
      </w:r>
      <w:r w:rsidRPr="00B618E5">
        <w:rPr>
          <w:i/>
          <w:szCs w:val="24"/>
          <w:lang w:val="en-GB"/>
        </w:rPr>
        <w:t>E</w:t>
      </w:r>
      <w:r w:rsidR="00BA5EAB" w:rsidRPr="00B618E5">
        <w:rPr>
          <w:i/>
          <w:iCs/>
          <w:szCs w:val="24"/>
          <w:vertAlign w:val="subscript"/>
          <w:lang w:val="en-GB"/>
        </w:rPr>
        <w:t>med</w:t>
      </w:r>
      <w:r w:rsidR="00BA5EAB" w:rsidRPr="00B618E5">
        <w:rPr>
          <w:i/>
          <w:iCs/>
          <w:szCs w:val="24"/>
          <w:lang w:val="en-GB"/>
        </w:rPr>
        <w:t xml:space="preserve"> </w:t>
      </w:r>
      <w:r w:rsidRPr="00B618E5">
        <w:rPr>
          <w:szCs w:val="24"/>
          <w:lang w:val="en-GB"/>
        </w:rPr>
        <w:t xml:space="preserve">for 16 QAM, </w:t>
      </w:r>
      <w:r w:rsidRPr="00B618E5">
        <w:rPr>
          <w:i/>
          <w:szCs w:val="24"/>
          <w:lang w:val="en-GB"/>
        </w:rPr>
        <w:t>R</w:t>
      </w:r>
      <w:r w:rsidRPr="00B618E5">
        <w:rPr>
          <w:szCs w:val="24"/>
          <w:lang w:val="en-GB"/>
        </w:rPr>
        <w:t> = 1/2 in VHF Band I</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1418"/>
        <w:gridCol w:w="992"/>
        <w:gridCol w:w="850"/>
        <w:gridCol w:w="993"/>
        <w:gridCol w:w="992"/>
        <w:gridCol w:w="992"/>
        <w:gridCol w:w="992"/>
      </w:tblGrid>
      <w:tr w:rsidR="00F31DD9" w:rsidRPr="00B618E5" w:rsidTr="00381B80">
        <w:trPr>
          <w:cantSplit/>
          <w:trHeight w:val="20"/>
          <w:jc w:val="center"/>
        </w:trPr>
        <w:tc>
          <w:tcPr>
            <w:tcW w:w="3828" w:type="dxa"/>
            <w:gridSpan w:val="2"/>
            <w:vAlign w:val="bottom"/>
          </w:tcPr>
          <w:p w:rsidR="00F31DD9" w:rsidRPr="00B618E5" w:rsidRDefault="00F31DD9" w:rsidP="0026643E">
            <w:pPr>
              <w:pStyle w:val="Tabletext"/>
              <w:jc w:val="left"/>
              <w:rPr>
                <w:szCs w:val="22"/>
                <w:lang w:val="en-GB"/>
              </w:rPr>
            </w:pPr>
            <w:r w:rsidRPr="00B618E5">
              <w:rPr>
                <w:szCs w:val="22"/>
                <w:lang w:val="en-GB"/>
              </w:rPr>
              <w:t>DRM modulation</w:t>
            </w:r>
          </w:p>
        </w:tc>
        <w:tc>
          <w:tcPr>
            <w:tcW w:w="5811" w:type="dxa"/>
            <w:gridSpan w:val="6"/>
            <w:vAlign w:val="bottom"/>
          </w:tcPr>
          <w:p w:rsidR="00F31DD9" w:rsidRPr="00B618E5" w:rsidRDefault="00F31DD9" w:rsidP="0026643E">
            <w:pPr>
              <w:pStyle w:val="Tabletext"/>
              <w:jc w:val="center"/>
              <w:rPr>
                <w:szCs w:val="22"/>
                <w:lang w:val="en-GB"/>
              </w:rPr>
            </w:pPr>
            <w:r w:rsidRPr="00B618E5">
              <w:rPr>
                <w:szCs w:val="22"/>
                <w:lang w:val="en-GB"/>
              </w:rPr>
              <w:t xml:space="preserve">16-QAM. </w:t>
            </w:r>
            <w:r w:rsidRPr="00B618E5">
              <w:rPr>
                <w:i/>
                <w:iCs/>
                <w:szCs w:val="22"/>
                <w:lang w:val="en-GB"/>
              </w:rPr>
              <w:t>R</w:t>
            </w:r>
            <w:r w:rsidRPr="00B618E5">
              <w:rPr>
                <w:szCs w:val="22"/>
                <w:lang w:val="en-GB"/>
              </w:rPr>
              <w:t> = 1/2</w:t>
            </w:r>
          </w:p>
        </w:tc>
      </w:tr>
      <w:tr w:rsidR="00F31DD9" w:rsidRPr="00B618E5" w:rsidTr="00381B80">
        <w:trPr>
          <w:cantSplit/>
          <w:trHeight w:val="20"/>
          <w:jc w:val="center"/>
        </w:trPr>
        <w:tc>
          <w:tcPr>
            <w:tcW w:w="3828" w:type="dxa"/>
            <w:gridSpan w:val="2"/>
            <w:vAlign w:val="bottom"/>
          </w:tcPr>
          <w:p w:rsidR="00F31DD9" w:rsidRPr="00B618E5" w:rsidRDefault="00F31DD9" w:rsidP="0026643E">
            <w:pPr>
              <w:pStyle w:val="Tabletext"/>
              <w:jc w:val="left"/>
              <w:rPr>
                <w:szCs w:val="22"/>
                <w:lang w:val="en-GB"/>
              </w:rPr>
            </w:pPr>
            <w:r w:rsidRPr="00B618E5">
              <w:rPr>
                <w:szCs w:val="22"/>
                <w:lang w:val="en-GB"/>
              </w:rPr>
              <w:t>Receiving situation </w:t>
            </w:r>
          </w:p>
        </w:tc>
        <w:tc>
          <w:tcPr>
            <w:tcW w:w="992" w:type="dxa"/>
            <w:vAlign w:val="bottom"/>
          </w:tcPr>
          <w:p w:rsidR="00F31DD9" w:rsidRPr="00B618E5" w:rsidRDefault="00F31DD9" w:rsidP="0026643E">
            <w:pPr>
              <w:pStyle w:val="Tabletext"/>
              <w:jc w:val="center"/>
              <w:rPr>
                <w:szCs w:val="22"/>
                <w:lang w:val="en-GB"/>
              </w:rPr>
            </w:pPr>
            <w:r w:rsidRPr="00B618E5">
              <w:rPr>
                <w:szCs w:val="22"/>
                <w:lang w:val="en-GB"/>
              </w:rPr>
              <w:t>FX</w:t>
            </w:r>
          </w:p>
        </w:tc>
        <w:tc>
          <w:tcPr>
            <w:tcW w:w="850" w:type="dxa"/>
            <w:vAlign w:val="bottom"/>
          </w:tcPr>
          <w:p w:rsidR="00F31DD9" w:rsidRPr="00B618E5" w:rsidRDefault="00F31DD9" w:rsidP="0026643E">
            <w:pPr>
              <w:pStyle w:val="Tabletext"/>
              <w:jc w:val="center"/>
              <w:rPr>
                <w:szCs w:val="22"/>
                <w:lang w:val="en-GB"/>
              </w:rPr>
            </w:pPr>
            <w:r w:rsidRPr="00B618E5">
              <w:rPr>
                <w:szCs w:val="22"/>
                <w:lang w:val="en-GB"/>
              </w:rPr>
              <w:t>PI</w:t>
            </w:r>
          </w:p>
        </w:tc>
        <w:tc>
          <w:tcPr>
            <w:tcW w:w="993" w:type="dxa"/>
            <w:vAlign w:val="bottom"/>
          </w:tcPr>
          <w:p w:rsidR="00F31DD9" w:rsidRPr="00B618E5" w:rsidRDefault="00F31DD9" w:rsidP="0026643E">
            <w:pPr>
              <w:pStyle w:val="Tabletext"/>
              <w:jc w:val="center"/>
              <w:rPr>
                <w:szCs w:val="22"/>
                <w:lang w:val="en-GB"/>
              </w:rPr>
            </w:pPr>
            <w:r w:rsidRPr="00B618E5">
              <w:rPr>
                <w:szCs w:val="22"/>
                <w:lang w:val="en-GB"/>
              </w:rPr>
              <w:t>PI-H</w:t>
            </w:r>
          </w:p>
        </w:tc>
        <w:tc>
          <w:tcPr>
            <w:tcW w:w="992" w:type="dxa"/>
            <w:vAlign w:val="bottom"/>
          </w:tcPr>
          <w:p w:rsidR="00F31DD9" w:rsidRPr="00B618E5" w:rsidRDefault="00F31DD9" w:rsidP="0026643E">
            <w:pPr>
              <w:pStyle w:val="Tabletext"/>
              <w:jc w:val="center"/>
              <w:rPr>
                <w:szCs w:val="22"/>
                <w:lang w:val="en-GB"/>
              </w:rPr>
            </w:pPr>
            <w:r w:rsidRPr="00B618E5">
              <w:rPr>
                <w:szCs w:val="22"/>
                <w:lang w:val="en-GB"/>
              </w:rPr>
              <w:t>PO</w:t>
            </w:r>
          </w:p>
        </w:tc>
        <w:tc>
          <w:tcPr>
            <w:tcW w:w="992" w:type="dxa"/>
            <w:vAlign w:val="bottom"/>
          </w:tcPr>
          <w:p w:rsidR="00F31DD9" w:rsidRPr="00B618E5" w:rsidRDefault="00F31DD9" w:rsidP="0026643E">
            <w:pPr>
              <w:pStyle w:val="Tabletext"/>
              <w:jc w:val="center"/>
              <w:rPr>
                <w:szCs w:val="22"/>
                <w:lang w:val="en-GB"/>
              </w:rPr>
            </w:pPr>
            <w:r w:rsidRPr="00B618E5">
              <w:rPr>
                <w:szCs w:val="22"/>
                <w:lang w:val="en-GB"/>
              </w:rPr>
              <w:t>PO-H</w:t>
            </w:r>
          </w:p>
        </w:tc>
        <w:tc>
          <w:tcPr>
            <w:tcW w:w="992" w:type="dxa"/>
            <w:vAlign w:val="bottom"/>
          </w:tcPr>
          <w:p w:rsidR="00F31DD9" w:rsidRPr="00B618E5" w:rsidRDefault="00F31DD9" w:rsidP="0026643E">
            <w:pPr>
              <w:pStyle w:val="Tabletext"/>
              <w:jc w:val="center"/>
              <w:rPr>
                <w:szCs w:val="22"/>
                <w:lang w:val="en-GB"/>
              </w:rPr>
            </w:pPr>
            <w:r w:rsidRPr="00B618E5">
              <w:rPr>
                <w:szCs w:val="22"/>
                <w:lang w:val="en-GB"/>
              </w:rPr>
              <w:t>MO</w:t>
            </w:r>
          </w:p>
        </w:tc>
      </w:tr>
      <w:tr w:rsidR="00F31DD9" w:rsidRPr="00B618E5" w:rsidTr="00381B80">
        <w:trPr>
          <w:cantSplit/>
          <w:trHeight w:val="20"/>
          <w:jc w:val="center"/>
        </w:trPr>
        <w:tc>
          <w:tcPr>
            <w:tcW w:w="2410" w:type="dxa"/>
          </w:tcPr>
          <w:p w:rsidR="00F31DD9" w:rsidRPr="00B618E5" w:rsidRDefault="00F31DD9" w:rsidP="0026643E">
            <w:pPr>
              <w:pStyle w:val="Tabletext"/>
              <w:jc w:val="left"/>
              <w:rPr>
                <w:szCs w:val="22"/>
                <w:lang w:val="en-GB"/>
              </w:rPr>
            </w:pPr>
            <w:r w:rsidRPr="00B618E5">
              <w:rPr>
                <w:szCs w:val="22"/>
                <w:lang w:val="en-GB"/>
              </w:rPr>
              <w:t xml:space="preserve">Minimum receiver input power level </w:t>
            </w:r>
          </w:p>
        </w:tc>
        <w:tc>
          <w:tcPr>
            <w:tcW w:w="1418" w:type="dxa"/>
          </w:tcPr>
          <w:p w:rsidR="00F31DD9" w:rsidRPr="00B618E5" w:rsidRDefault="00F31DD9" w:rsidP="0026643E">
            <w:pPr>
              <w:pStyle w:val="Tabletext"/>
              <w:jc w:val="center"/>
              <w:rPr>
                <w:szCs w:val="22"/>
                <w:lang w:val="en-GB"/>
              </w:rPr>
            </w:pPr>
            <w:r w:rsidRPr="00B618E5">
              <w:rPr>
                <w:i/>
                <w:iCs/>
                <w:szCs w:val="22"/>
                <w:lang w:val="en-GB"/>
              </w:rPr>
              <w:t>P</w:t>
            </w:r>
            <w:r w:rsidRPr="00B618E5">
              <w:rPr>
                <w:i/>
                <w:iCs/>
                <w:szCs w:val="22"/>
                <w:vertAlign w:val="subscript"/>
                <w:lang w:val="en-GB"/>
              </w:rPr>
              <w:t>s</w:t>
            </w:r>
            <w:r w:rsidR="00BA5EAB" w:rsidRPr="00B618E5">
              <w:rPr>
                <w:i/>
                <w:iCs/>
                <w:szCs w:val="22"/>
                <w:vertAlign w:val="subscript"/>
                <w:lang w:val="en-GB"/>
              </w:rPr>
              <w:t>,</w:t>
            </w:r>
            <w:r w:rsidRPr="00B618E5">
              <w:rPr>
                <w:i/>
                <w:iCs/>
                <w:szCs w:val="22"/>
                <w:vertAlign w:val="subscript"/>
                <w:lang w:val="en-GB"/>
              </w:rPr>
              <w:t>min</w:t>
            </w:r>
            <w:r w:rsidRPr="00B618E5">
              <w:rPr>
                <w:szCs w:val="22"/>
                <w:lang w:val="en-GB"/>
              </w:rPr>
              <w:t xml:space="preserve"> (dBW)</w:t>
            </w:r>
          </w:p>
        </w:tc>
        <w:tc>
          <w:tcPr>
            <w:tcW w:w="992" w:type="dxa"/>
          </w:tcPr>
          <w:p w:rsidR="00F31DD9" w:rsidRPr="00B618E5" w:rsidRDefault="00F31DD9" w:rsidP="0026643E">
            <w:pPr>
              <w:pStyle w:val="Tabletext"/>
              <w:jc w:val="center"/>
              <w:rPr>
                <w:szCs w:val="22"/>
                <w:lang w:val="en-GB"/>
              </w:rPr>
            </w:pPr>
            <w:r w:rsidRPr="00B618E5">
              <w:rPr>
                <w:szCs w:val="22"/>
                <w:lang w:val="en-GB"/>
              </w:rPr>
              <w:t>−136.08</w:t>
            </w:r>
          </w:p>
        </w:tc>
        <w:tc>
          <w:tcPr>
            <w:tcW w:w="850" w:type="dxa"/>
          </w:tcPr>
          <w:p w:rsidR="00F31DD9" w:rsidRPr="00B618E5" w:rsidRDefault="00F31DD9" w:rsidP="0026643E">
            <w:pPr>
              <w:pStyle w:val="Tabletext"/>
              <w:ind w:left="-57" w:right="-57"/>
              <w:jc w:val="center"/>
              <w:rPr>
                <w:szCs w:val="22"/>
                <w:lang w:val="en-GB"/>
              </w:rPr>
            </w:pPr>
            <w:r w:rsidRPr="00B618E5">
              <w:rPr>
                <w:szCs w:val="22"/>
                <w:lang w:val="en-GB"/>
              </w:rPr>
              <w:t>−128.58</w:t>
            </w:r>
          </w:p>
        </w:tc>
        <w:tc>
          <w:tcPr>
            <w:tcW w:w="993" w:type="dxa"/>
          </w:tcPr>
          <w:p w:rsidR="00F31DD9" w:rsidRPr="00B618E5" w:rsidRDefault="00F31DD9" w:rsidP="0026643E">
            <w:pPr>
              <w:pStyle w:val="Tabletext"/>
              <w:jc w:val="center"/>
              <w:rPr>
                <w:szCs w:val="22"/>
                <w:lang w:val="en-GB"/>
              </w:rPr>
            </w:pPr>
            <w:r w:rsidRPr="00B618E5">
              <w:rPr>
                <w:szCs w:val="22"/>
                <w:lang w:val="en-GB"/>
              </w:rPr>
              <w:t>−128.58</w:t>
            </w:r>
          </w:p>
        </w:tc>
        <w:tc>
          <w:tcPr>
            <w:tcW w:w="992" w:type="dxa"/>
          </w:tcPr>
          <w:p w:rsidR="00F31DD9" w:rsidRPr="00B618E5" w:rsidRDefault="00F31DD9" w:rsidP="0026643E">
            <w:pPr>
              <w:pStyle w:val="Tabletext"/>
              <w:jc w:val="center"/>
              <w:rPr>
                <w:szCs w:val="22"/>
                <w:lang w:val="en-GB"/>
              </w:rPr>
            </w:pPr>
            <w:r w:rsidRPr="00B618E5">
              <w:rPr>
                <w:szCs w:val="22"/>
                <w:lang w:val="en-GB"/>
              </w:rPr>
              <w:t>−128.58</w:t>
            </w:r>
          </w:p>
        </w:tc>
        <w:tc>
          <w:tcPr>
            <w:tcW w:w="992" w:type="dxa"/>
          </w:tcPr>
          <w:p w:rsidR="00F31DD9" w:rsidRPr="00B618E5" w:rsidRDefault="00F31DD9" w:rsidP="0026643E">
            <w:pPr>
              <w:pStyle w:val="Tabletext"/>
              <w:jc w:val="center"/>
              <w:rPr>
                <w:szCs w:val="22"/>
                <w:lang w:val="en-GB"/>
              </w:rPr>
            </w:pPr>
            <w:r w:rsidRPr="00B618E5">
              <w:rPr>
                <w:szCs w:val="22"/>
                <w:lang w:val="en-GB"/>
              </w:rPr>
              <w:t>−128.58</w:t>
            </w:r>
          </w:p>
        </w:tc>
        <w:tc>
          <w:tcPr>
            <w:tcW w:w="992" w:type="dxa"/>
          </w:tcPr>
          <w:p w:rsidR="00F31DD9" w:rsidRPr="00B618E5" w:rsidRDefault="00F31DD9" w:rsidP="0026643E">
            <w:pPr>
              <w:pStyle w:val="Tabletext"/>
              <w:jc w:val="center"/>
              <w:rPr>
                <w:szCs w:val="22"/>
                <w:lang w:val="en-GB"/>
              </w:rPr>
            </w:pPr>
            <w:r w:rsidRPr="00B618E5">
              <w:rPr>
                <w:szCs w:val="22"/>
                <w:lang w:val="en-GB"/>
              </w:rPr>
              <w:t>−131.18</w:t>
            </w:r>
          </w:p>
        </w:tc>
      </w:tr>
      <w:tr w:rsidR="00F31DD9" w:rsidRPr="00B618E5" w:rsidTr="00381B80">
        <w:trPr>
          <w:cantSplit/>
          <w:trHeight w:val="20"/>
          <w:jc w:val="center"/>
        </w:trPr>
        <w:tc>
          <w:tcPr>
            <w:tcW w:w="2410" w:type="dxa"/>
          </w:tcPr>
          <w:p w:rsidR="00F31DD9" w:rsidRPr="00B618E5" w:rsidRDefault="00F31DD9" w:rsidP="0026643E">
            <w:pPr>
              <w:pStyle w:val="Tabletext"/>
              <w:jc w:val="left"/>
              <w:rPr>
                <w:szCs w:val="22"/>
                <w:lang w:val="en-GB"/>
              </w:rPr>
            </w:pPr>
            <w:r w:rsidRPr="00B618E5">
              <w:rPr>
                <w:szCs w:val="22"/>
                <w:lang w:val="en-GB"/>
              </w:rPr>
              <w:t xml:space="preserve">Antenna gain </w:t>
            </w:r>
          </w:p>
        </w:tc>
        <w:tc>
          <w:tcPr>
            <w:tcW w:w="1418" w:type="dxa"/>
          </w:tcPr>
          <w:p w:rsidR="00F31DD9" w:rsidRPr="00B618E5" w:rsidRDefault="00F31DD9" w:rsidP="0026643E">
            <w:pPr>
              <w:pStyle w:val="Tabletext"/>
              <w:jc w:val="center"/>
              <w:rPr>
                <w:szCs w:val="22"/>
                <w:lang w:val="en-GB"/>
              </w:rPr>
            </w:pPr>
            <w:r w:rsidRPr="00B618E5">
              <w:rPr>
                <w:i/>
                <w:szCs w:val="22"/>
                <w:lang w:val="en-GB"/>
              </w:rPr>
              <w:t>G</w:t>
            </w:r>
            <w:r w:rsidRPr="00B618E5">
              <w:rPr>
                <w:i/>
                <w:iCs/>
                <w:szCs w:val="22"/>
                <w:vertAlign w:val="subscript"/>
                <w:lang w:val="en-GB"/>
              </w:rPr>
              <w:t>D</w:t>
            </w:r>
            <w:r w:rsidRPr="00B618E5">
              <w:rPr>
                <w:szCs w:val="22"/>
                <w:lang w:val="en-GB"/>
              </w:rPr>
              <w:t xml:space="preserve"> (dBd)</w:t>
            </w:r>
          </w:p>
        </w:tc>
        <w:tc>
          <w:tcPr>
            <w:tcW w:w="992" w:type="dxa"/>
          </w:tcPr>
          <w:p w:rsidR="00F31DD9" w:rsidRPr="00B618E5" w:rsidRDefault="00F31DD9" w:rsidP="0026643E">
            <w:pPr>
              <w:pStyle w:val="Tabletext"/>
              <w:jc w:val="center"/>
              <w:rPr>
                <w:szCs w:val="22"/>
                <w:lang w:val="en-GB"/>
              </w:rPr>
            </w:pPr>
            <w:r w:rsidRPr="00B618E5">
              <w:rPr>
                <w:szCs w:val="22"/>
                <w:lang w:val="en-GB"/>
              </w:rPr>
              <w:t>0.00</w:t>
            </w:r>
          </w:p>
        </w:tc>
        <w:tc>
          <w:tcPr>
            <w:tcW w:w="850" w:type="dxa"/>
          </w:tcPr>
          <w:p w:rsidR="00F31DD9" w:rsidRPr="00B618E5" w:rsidRDefault="00F31DD9" w:rsidP="0026643E">
            <w:pPr>
              <w:pStyle w:val="Tabletext"/>
              <w:jc w:val="center"/>
              <w:rPr>
                <w:szCs w:val="22"/>
                <w:lang w:val="en-GB"/>
              </w:rPr>
            </w:pPr>
            <w:r w:rsidRPr="00B618E5">
              <w:rPr>
                <w:szCs w:val="22"/>
                <w:lang w:val="en-GB"/>
              </w:rPr>
              <w:t>−2.20</w:t>
            </w:r>
          </w:p>
        </w:tc>
        <w:tc>
          <w:tcPr>
            <w:tcW w:w="993" w:type="dxa"/>
          </w:tcPr>
          <w:p w:rsidR="00F31DD9" w:rsidRPr="00B618E5" w:rsidRDefault="00F31DD9" w:rsidP="0026643E">
            <w:pPr>
              <w:pStyle w:val="Tabletext"/>
              <w:jc w:val="center"/>
              <w:rPr>
                <w:szCs w:val="22"/>
                <w:lang w:val="en-GB"/>
              </w:rPr>
            </w:pPr>
            <w:r w:rsidRPr="00B618E5">
              <w:rPr>
                <w:szCs w:val="22"/>
                <w:lang w:val="en-GB"/>
              </w:rPr>
              <w:t>−22.76</w:t>
            </w:r>
          </w:p>
        </w:tc>
        <w:tc>
          <w:tcPr>
            <w:tcW w:w="992" w:type="dxa"/>
          </w:tcPr>
          <w:p w:rsidR="00F31DD9" w:rsidRPr="00B618E5" w:rsidRDefault="00F31DD9" w:rsidP="0026643E">
            <w:pPr>
              <w:pStyle w:val="Tabletext"/>
              <w:jc w:val="center"/>
              <w:rPr>
                <w:szCs w:val="22"/>
                <w:lang w:val="en-GB"/>
              </w:rPr>
            </w:pPr>
            <w:r w:rsidRPr="00B618E5">
              <w:rPr>
                <w:szCs w:val="22"/>
                <w:lang w:val="en-GB"/>
              </w:rPr>
              <w:t>−2.20</w:t>
            </w:r>
          </w:p>
        </w:tc>
        <w:tc>
          <w:tcPr>
            <w:tcW w:w="992" w:type="dxa"/>
          </w:tcPr>
          <w:p w:rsidR="00F31DD9" w:rsidRPr="00B618E5" w:rsidRDefault="00F31DD9" w:rsidP="0026643E">
            <w:pPr>
              <w:pStyle w:val="Tabletext"/>
              <w:jc w:val="center"/>
              <w:rPr>
                <w:szCs w:val="22"/>
                <w:lang w:val="en-GB"/>
              </w:rPr>
            </w:pPr>
            <w:r w:rsidRPr="00B618E5">
              <w:rPr>
                <w:szCs w:val="22"/>
                <w:lang w:val="en-GB"/>
              </w:rPr>
              <w:t>−22.76</w:t>
            </w:r>
          </w:p>
        </w:tc>
        <w:tc>
          <w:tcPr>
            <w:tcW w:w="992" w:type="dxa"/>
          </w:tcPr>
          <w:p w:rsidR="00F31DD9" w:rsidRPr="00B618E5" w:rsidRDefault="00F31DD9" w:rsidP="0026643E">
            <w:pPr>
              <w:pStyle w:val="Tabletext"/>
              <w:jc w:val="center"/>
              <w:rPr>
                <w:szCs w:val="22"/>
                <w:lang w:val="en-GB"/>
              </w:rPr>
            </w:pPr>
            <w:r w:rsidRPr="00B618E5">
              <w:rPr>
                <w:szCs w:val="22"/>
                <w:lang w:val="en-GB"/>
              </w:rPr>
              <w:t>−2.20</w:t>
            </w:r>
          </w:p>
        </w:tc>
      </w:tr>
      <w:tr w:rsidR="00F31DD9" w:rsidRPr="00B618E5" w:rsidTr="00381B80">
        <w:trPr>
          <w:cantSplit/>
          <w:trHeight w:val="20"/>
          <w:jc w:val="center"/>
        </w:trPr>
        <w:tc>
          <w:tcPr>
            <w:tcW w:w="2410" w:type="dxa"/>
          </w:tcPr>
          <w:p w:rsidR="00F31DD9" w:rsidRPr="00B618E5" w:rsidRDefault="00F31DD9" w:rsidP="0026643E">
            <w:pPr>
              <w:pStyle w:val="Tabletext"/>
              <w:jc w:val="left"/>
              <w:rPr>
                <w:szCs w:val="22"/>
                <w:lang w:val="en-GB"/>
              </w:rPr>
            </w:pPr>
            <w:r w:rsidRPr="00B618E5">
              <w:rPr>
                <w:szCs w:val="22"/>
                <w:lang w:val="en-GB"/>
              </w:rPr>
              <w:t xml:space="preserve">Effective antenna aperture </w:t>
            </w:r>
          </w:p>
        </w:tc>
        <w:tc>
          <w:tcPr>
            <w:tcW w:w="1418" w:type="dxa"/>
          </w:tcPr>
          <w:p w:rsidR="00F31DD9" w:rsidRPr="00B618E5" w:rsidRDefault="00F31DD9" w:rsidP="0026643E">
            <w:pPr>
              <w:pStyle w:val="Tabletext"/>
              <w:jc w:val="center"/>
              <w:rPr>
                <w:szCs w:val="22"/>
                <w:lang w:val="en-GB"/>
              </w:rPr>
            </w:pPr>
            <w:r w:rsidRPr="00B618E5">
              <w:rPr>
                <w:i/>
                <w:iCs/>
                <w:szCs w:val="22"/>
                <w:lang w:val="en-GB"/>
              </w:rPr>
              <w:t>A</w:t>
            </w:r>
            <w:r w:rsidRPr="00B618E5">
              <w:rPr>
                <w:i/>
                <w:iCs/>
                <w:szCs w:val="22"/>
                <w:vertAlign w:val="subscript"/>
                <w:lang w:val="en-GB"/>
              </w:rPr>
              <w:t>a</w:t>
            </w:r>
            <w:r w:rsidRPr="00B618E5">
              <w:rPr>
                <w:szCs w:val="22"/>
                <w:lang w:val="en-GB"/>
              </w:rPr>
              <w:t xml:space="preserve"> (dBm</w:t>
            </w:r>
            <w:r w:rsidRPr="00B618E5">
              <w:rPr>
                <w:szCs w:val="22"/>
                <w:vertAlign w:val="superscript"/>
                <w:lang w:val="en-GB"/>
              </w:rPr>
              <w:t>2</w:t>
            </w:r>
            <w:r w:rsidRPr="00B618E5">
              <w:rPr>
                <w:szCs w:val="22"/>
                <w:lang w:val="en-GB"/>
              </w:rPr>
              <w:t>)</w:t>
            </w:r>
          </w:p>
        </w:tc>
        <w:tc>
          <w:tcPr>
            <w:tcW w:w="992" w:type="dxa"/>
          </w:tcPr>
          <w:p w:rsidR="00F31DD9" w:rsidRPr="00B618E5" w:rsidRDefault="00F31DD9" w:rsidP="0026643E">
            <w:pPr>
              <w:pStyle w:val="Tabletext"/>
              <w:jc w:val="center"/>
              <w:rPr>
                <w:szCs w:val="22"/>
                <w:lang w:val="en-GB"/>
              </w:rPr>
            </w:pPr>
            <w:r w:rsidRPr="00B618E5">
              <w:rPr>
                <w:szCs w:val="22"/>
                <w:lang w:val="en-GB"/>
              </w:rPr>
              <w:t>4.44</w:t>
            </w:r>
          </w:p>
        </w:tc>
        <w:tc>
          <w:tcPr>
            <w:tcW w:w="850" w:type="dxa"/>
          </w:tcPr>
          <w:p w:rsidR="00F31DD9" w:rsidRPr="00B618E5" w:rsidRDefault="00F31DD9" w:rsidP="0026643E">
            <w:pPr>
              <w:pStyle w:val="Tabletext"/>
              <w:jc w:val="center"/>
              <w:rPr>
                <w:szCs w:val="22"/>
                <w:lang w:val="en-GB"/>
              </w:rPr>
            </w:pPr>
            <w:r w:rsidRPr="00B618E5">
              <w:rPr>
                <w:szCs w:val="22"/>
                <w:lang w:val="en-GB"/>
              </w:rPr>
              <w:t>2.24</w:t>
            </w:r>
          </w:p>
        </w:tc>
        <w:tc>
          <w:tcPr>
            <w:tcW w:w="993" w:type="dxa"/>
          </w:tcPr>
          <w:p w:rsidR="00F31DD9" w:rsidRPr="00B618E5" w:rsidRDefault="00F31DD9" w:rsidP="0026643E">
            <w:pPr>
              <w:pStyle w:val="Tabletext"/>
              <w:jc w:val="center"/>
              <w:rPr>
                <w:szCs w:val="22"/>
                <w:lang w:val="en-GB"/>
              </w:rPr>
            </w:pPr>
            <w:r w:rsidRPr="00B618E5">
              <w:rPr>
                <w:szCs w:val="22"/>
                <w:lang w:val="en-GB"/>
              </w:rPr>
              <w:t>−18.32</w:t>
            </w:r>
          </w:p>
        </w:tc>
        <w:tc>
          <w:tcPr>
            <w:tcW w:w="992" w:type="dxa"/>
          </w:tcPr>
          <w:p w:rsidR="00F31DD9" w:rsidRPr="00B618E5" w:rsidRDefault="00F31DD9" w:rsidP="0026643E">
            <w:pPr>
              <w:pStyle w:val="Tabletext"/>
              <w:jc w:val="center"/>
              <w:rPr>
                <w:szCs w:val="22"/>
                <w:lang w:val="en-GB"/>
              </w:rPr>
            </w:pPr>
            <w:r w:rsidRPr="00B618E5">
              <w:rPr>
                <w:szCs w:val="22"/>
                <w:lang w:val="en-GB"/>
              </w:rPr>
              <w:t>2.24</w:t>
            </w:r>
          </w:p>
        </w:tc>
        <w:tc>
          <w:tcPr>
            <w:tcW w:w="992" w:type="dxa"/>
          </w:tcPr>
          <w:p w:rsidR="00F31DD9" w:rsidRPr="00B618E5" w:rsidRDefault="00F31DD9" w:rsidP="0026643E">
            <w:pPr>
              <w:pStyle w:val="Tabletext"/>
              <w:jc w:val="center"/>
              <w:rPr>
                <w:szCs w:val="22"/>
                <w:lang w:val="en-GB"/>
              </w:rPr>
            </w:pPr>
            <w:r w:rsidRPr="00B618E5">
              <w:rPr>
                <w:szCs w:val="22"/>
                <w:lang w:val="en-GB"/>
              </w:rPr>
              <w:t>−18.32</w:t>
            </w:r>
          </w:p>
        </w:tc>
        <w:tc>
          <w:tcPr>
            <w:tcW w:w="992" w:type="dxa"/>
          </w:tcPr>
          <w:p w:rsidR="00F31DD9" w:rsidRPr="00B618E5" w:rsidRDefault="00F31DD9" w:rsidP="0026643E">
            <w:pPr>
              <w:pStyle w:val="Tabletext"/>
              <w:jc w:val="center"/>
              <w:rPr>
                <w:szCs w:val="22"/>
                <w:lang w:val="en-GB"/>
              </w:rPr>
            </w:pPr>
            <w:r w:rsidRPr="00B618E5">
              <w:rPr>
                <w:szCs w:val="22"/>
                <w:lang w:val="en-GB"/>
              </w:rPr>
              <w:t>2.24</w:t>
            </w:r>
          </w:p>
        </w:tc>
      </w:tr>
      <w:tr w:rsidR="00F31DD9" w:rsidRPr="00B618E5" w:rsidTr="00381B80">
        <w:trPr>
          <w:cantSplit/>
          <w:trHeight w:val="20"/>
          <w:jc w:val="center"/>
        </w:trPr>
        <w:tc>
          <w:tcPr>
            <w:tcW w:w="2410" w:type="dxa"/>
          </w:tcPr>
          <w:p w:rsidR="00F31DD9" w:rsidRPr="00B618E5" w:rsidRDefault="00F31DD9" w:rsidP="0026643E">
            <w:pPr>
              <w:pStyle w:val="Tabletext"/>
              <w:jc w:val="left"/>
              <w:rPr>
                <w:szCs w:val="22"/>
                <w:lang w:val="en-GB"/>
              </w:rPr>
            </w:pPr>
            <w:r w:rsidRPr="00B618E5">
              <w:rPr>
                <w:szCs w:val="22"/>
                <w:lang w:val="en-GB"/>
              </w:rPr>
              <w:t>Feeder-loss</w:t>
            </w:r>
          </w:p>
        </w:tc>
        <w:tc>
          <w:tcPr>
            <w:tcW w:w="1418" w:type="dxa"/>
          </w:tcPr>
          <w:p w:rsidR="00F31DD9" w:rsidRPr="00B618E5" w:rsidRDefault="00F31DD9" w:rsidP="0026643E">
            <w:pPr>
              <w:pStyle w:val="Tabletext"/>
              <w:jc w:val="center"/>
              <w:rPr>
                <w:szCs w:val="22"/>
                <w:lang w:val="en-GB"/>
              </w:rPr>
            </w:pPr>
            <w:r w:rsidRPr="00B618E5">
              <w:rPr>
                <w:i/>
                <w:iCs/>
                <w:szCs w:val="22"/>
                <w:lang w:val="en-GB"/>
              </w:rPr>
              <w:t>L</w:t>
            </w:r>
            <w:r w:rsidRPr="00B618E5">
              <w:rPr>
                <w:i/>
                <w:iCs/>
                <w:szCs w:val="22"/>
                <w:vertAlign w:val="subscript"/>
                <w:lang w:val="en-GB"/>
              </w:rPr>
              <w:t>c</w:t>
            </w:r>
            <w:r w:rsidRPr="00B618E5">
              <w:rPr>
                <w:szCs w:val="22"/>
                <w:lang w:val="en-GB"/>
              </w:rPr>
              <w:t xml:space="preserve"> (dB)</w:t>
            </w:r>
          </w:p>
        </w:tc>
        <w:tc>
          <w:tcPr>
            <w:tcW w:w="992" w:type="dxa"/>
          </w:tcPr>
          <w:p w:rsidR="00F31DD9" w:rsidRPr="00B618E5" w:rsidRDefault="00F31DD9" w:rsidP="0026643E">
            <w:pPr>
              <w:pStyle w:val="Tabletext"/>
              <w:jc w:val="center"/>
              <w:rPr>
                <w:szCs w:val="22"/>
                <w:lang w:val="en-GB"/>
              </w:rPr>
            </w:pPr>
            <w:r w:rsidRPr="00B618E5">
              <w:rPr>
                <w:szCs w:val="22"/>
                <w:lang w:val="en-GB"/>
              </w:rPr>
              <w:t>1.10</w:t>
            </w:r>
          </w:p>
        </w:tc>
        <w:tc>
          <w:tcPr>
            <w:tcW w:w="850" w:type="dxa"/>
          </w:tcPr>
          <w:p w:rsidR="00F31DD9" w:rsidRPr="00B618E5" w:rsidRDefault="00F31DD9" w:rsidP="0026643E">
            <w:pPr>
              <w:pStyle w:val="Tabletext"/>
              <w:jc w:val="center"/>
              <w:rPr>
                <w:szCs w:val="22"/>
                <w:lang w:val="en-GB"/>
              </w:rPr>
            </w:pPr>
            <w:r w:rsidRPr="00B618E5">
              <w:rPr>
                <w:szCs w:val="22"/>
                <w:lang w:val="en-GB"/>
              </w:rPr>
              <w:t>0.00</w:t>
            </w:r>
          </w:p>
        </w:tc>
        <w:tc>
          <w:tcPr>
            <w:tcW w:w="993" w:type="dxa"/>
          </w:tcPr>
          <w:p w:rsidR="00F31DD9" w:rsidRPr="00B618E5" w:rsidRDefault="00F31DD9" w:rsidP="0026643E">
            <w:pPr>
              <w:pStyle w:val="Tabletext"/>
              <w:jc w:val="center"/>
              <w:rPr>
                <w:szCs w:val="22"/>
                <w:lang w:val="en-GB"/>
              </w:rPr>
            </w:pPr>
            <w:r w:rsidRPr="00B618E5">
              <w:rPr>
                <w:szCs w:val="22"/>
                <w:lang w:val="en-GB"/>
              </w:rPr>
              <w:t>0.00</w:t>
            </w:r>
          </w:p>
        </w:tc>
        <w:tc>
          <w:tcPr>
            <w:tcW w:w="992" w:type="dxa"/>
          </w:tcPr>
          <w:p w:rsidR="00F31DD9" w:rsidRPr="00B618E5" w:rsidRDefault="00F31DD9" w:rsidP="0026643E">
            <w:pPr>
              <w:pStyle w:val="Tabletext"/>
              <w:jc w:val="center"/>
              <w:rPr>
                <w:szCs w:val="22"/>
                <w:lang w:val="en-GB"/>
              </w:rPr>
            </w:pPr>
            <w:r w:rsidRPr="00B618E5">
              <w:rPr>
                <w:szCs w:val="22"/>
                <w:lang w:val="en-GB"/>
              </w:rPr>
              <w:t>0.00</w:t>
            </w:r>
          </w:p>
        </w:tc>
        <w:tc>
          <w:tcPr>
            <w:tcW w:w="992" w:type="dxa"/>
          </w:tcPr>
          <w:p w:rsidR="00F31DD9" w:rsidRPr="00B618E5" w:rsidRDefault="00F31DD9" w:rsidP="0026643E">
            <w:pPr>
              <w:pStyle w:val="Tabletext"/>
              <w:jc w:val="center"/>
              <w:rPr>
                <w:szCs w:val="22"/>
                <w:lang w:val="en-GB"/>
              </w:rPr>
            </w:pPr>
            <w:r w:rsidRPr="00B618E5">
              <w:rPr>
                <w:szCs w:val="22"/>
                <w:lang w:val="en-GB"/>
              </w:rPr>
              <w:t>0.00</w:t>
            </w:r>
          </w:p>
        </w:tc>
        <w:tc>
          <w:tcPr>
            <w:tcW w:w="992" w:type="dxa"/>
          </w:tcPr>
          <w:p w:rsidR="00F31DD9" w:rsidRPr="00B618E5" w:rsidRDefault="00F31DD9" w:rsidP="0026643E">
            <w:pPr>
              <w:pStyle w:val="Tabletext"/>
              <w:jc w:val="center"/>
              <w:rPr>
                <w:szCs w:val="22"/>
                <w:lang w:val="en-GB"/>
              </w:rPr>
            </w:pPr>
            <w:r w:rsidRPr="00B618E5">
              <w:rPr>
                <w:szCs w:val="22"/>
                <w:lang w:val="en-GB"/>
              </w:rPr>
              <w:t>0.22</w:t>
            </w:r>
          </w:p>
        </w:tc>
      </w:tr>
      <w:tr w:rsidR="00F31DD9" w:rsidRPr="00B618E5" w:rsidTr="00381B80">
        <w:trPr>
          <w:cantSplit/>
          <w:trHeight w:val="20"/>
          <w:jc w:val="center"/>
        </w:trPr>
        <w:tc>
          <w:tcPr>
            <w:tcW w:w="2410" w:type="dxa"/>
          </w:tcPr>
          <w:p w:rsidR="00F31DD9" w:rsidRPr="00B618E5" w:rsidRDefault="00F31DD9" w:rsidP="0026643E">
            <w:pPr>
              <w:pStyle w:val="Tabletext"/>
              <w:jc w:val="left"/>
              <w:rPr>
                <w:szCs w:val="22"/>
                <w:lang w:val="en-GB"/>
              </w:rPr>
            </w:pPr>
            <w:r w:rsidRPr="00B618E5">
              <w:rPr>
                <w:szCs w:val="22"/>
                <w:lang w:val="en-GB"/>
              </w:rPr>
              <w:t xml:space="preserve">Minimum power flux-density at receiving place </w:t>
            </w:r>
          </w:p>
        </w:tc>
        <w:tc>
          <w:tcPr>
            <w:tcW w:w="1418" w:type="dxa"/>
          </w:tcPr>
          <w:p w:rsidR="00F31DD9" w:rsidRPr="00B618E5" w:rsidRDefault="0026643E" w:rsidP="0026643E">
            <w:pPr>
              <w:pStyle w:val="Tabletext"/>
              <w:jc w:val="center"/>
              <w:rPr>
                <w:szCs w:val="22"/>
                <w:lang w:val="en-GB"/>
              </w:rPr>
            </w:pPr>
            <w:r w:rsidRPr="00B618E5">
              <w:rPr>
                <w:szCs w:val="22"/>
                <w:lang w:val="en-GB"/>
              </w:rPr>
              <w:sym w:font="Symbol" w:char="F06A"/>
            </w:r>
            <w:r w:rsidR="00F31DD9" w:rsidRPr="00B618E5">
              <w:rPr>
                <w:i/>
                <w:szCs w:val="22"/>
                <w:vertAlign w:val="subscript"/>
                <w:lang w:val="en-GB"/>
              </w:rPr>
              <w:t>min</w:t>
            </w:r>
            <w:r w:rsidR="00F31DD9" w:rsidRPr="00B618E5">
              <w:rPr>
                <w:szCs w:val="22"/>
                <w:lang w:val="en-GB"/>
              </w:rPr>
              <w:t xml:space="preserve"> (dBW/m</w:t>
            </w:r>
            <w:r w:rsidR="00F31DD9" w:rsidRPr="00B618E5">
              <w:rPr>
                <w:szCs w:val="22"/>
                <w:vertAlign w:val="superscript"/>
                <w:lang w:val="en-GB"/>
              </w:rPr>
              <w:t>2</w:t>
            </w:r>
            <w:r w:rsidR="00F31DD9" w:rsidRPr="00B618E5">
              <w:rPr>
                <w:szCs w:val="22"/>
                <w:lang w:val="en-GB"/>
              </w:rPr>
              <w:t>)</w:t>
            </w:r>
          </w:p>
        </w:tc>
        <w:tc>
          <w:tcPr>
            <w:tcW w:w="992" w:type="dxa"/>
          </w:tcPr>
          <w:p w:rsidR="00F31DD9" w:rsidRPr="00B618E5" w:rsidRDefault="00F31DD9" w:rsidP="0026643E">
            <w:pPr>
              <w:pStyle w:val="Tabletext"/>
              <w:jc w:val="center"/>
              <w:rPr>
                <w:szCs w:val="22"/>
                <w:lang w:val="en-GB"/>
              </w:rPr>
            </w:pPr>
            <w:r w:rsidRPr="00B618E5">
              <w:rPr>
                <w:szCs w:val="22"/>
                <w:lang w:val="en-GB"/>
              </w:rPr>
              <w:t>−139.42</w:t>
            </w:r>
          </w:p>
        </w:tc>
        <w:tc>
          <w:tcPr>
            <w:tcW w:w="850" w:type="dxa"/>
          </w:tcPr>
          <w:p w:rsidR="00F31DD9" w:rsidRPr="00B618E5" w:rsidRDefault="00F31DD9" w:rsidP="0003656D">
            <w:pPr>
              <w:pStyle w:val="Tabletext"/>
              <w:ind w:left="-57" w:right="-57"/>
              <w:jc w:val="center"/>
              <w:rPr>
                <w:szCs w:val="22"/>
                <w:lang w:val="en-GB"/>
              </w:rPr>
            </w:pPr>
            <w:r w:rsidRPr="00B618E5">
              <w:rPr>
                <w:szCs w:val="22"/>
                <w:lang w:val="en-GB"/>
              </w:rPr>
              <w:t>−130.82</w:t>
            </w:r>
          </w:p>
        </w:tc>
        <w:tc>
          <w:tcPr>
            <w:tcW w:w="993" w:type="dxa"/>
          </w:tcPr>
          <w:p w:rsidR="00F31DD9" w:rsidRPr="00B618E5" w:rsidRDefault="00F31DD9" w:rsidP="0026643E">
            <w:pPr>
              <w:pStyle w:val="Tabletext"/>
              <w:jc w:val="center"/>
              <w:rPr>
                <w:szCs w:val="22"/>
                <w:lang w:val="en-GB"/>
              </w:rPr>
            </w:pPr>
            <w:r w:rsidRPr="00B618E5">
              <w:rPr>
                <w:szCs w:val="22"/>
                <w:lang w:val="en-GB"/>
              </w:rPr>
              <w:t>−110.26</w:t>
            </w:r>
          </w:p>
        </w:tc>
        <w:tc>
          <w:tcPr>
            <w:tcW w:w="992" w:type="dxa"/>
          </w:tcPr>
          <w:p w:rsidR="00F31DD9" w:rsidRPr="00B618E5" w:rsidRDefault="00F31DD9" w:rsidP="0026643E">
            <w:pPr>
              <w:pStyle w:val="Tabletext"/>
              <w:jc w:val="center"/>
              <w:rPr>
                <w:szCs w:val="22"/>
                <w:lang w:val="en-GB"/>
              </w:rPr>
            </w:pPr>
            <w:r w:rsidRPr="00B618E5">
              <w:rPr>
                <w:szCs w:val="22"/>
                <w:lang w:val="en-GB"/>
              </w:rPr>
              <w:t>−130.82</w:t>
            </w:r>
          </w:p>
        </w:tc>
        <w:tc>
          <w:tcPr>
            <w:tcW w:w="992" w:type="dxa"/>
          </w:tcPr>
          <w:p w:rsidR="00F31DD9" w:rsidRPr="00B618E5" w:rsidRDefault="00F31DD9" w:rsidP="0026643E">
            <w:pPr>
              <w:pStyle w:val="Tabletext"/>
              <w:jc w:val="center"/>
              <w:rPr>
                <w:szCs w:val="22"/>
                <w:lang w:val="en-GB"/>
              </w:rPr>
            </w:pPr>
            <w:r w:rsidRPr="00B618E5">
              <w:rPr>
                <w:szCs w:val="22"/>
                <w:lang w:val="en-GB"/>
              </w:rPr>
              <w:t>−110.26</w:t>
            </w:r>
          </w:p>
        </w:tc>
        <w:tc>
          <w:tcPr>
            <w:tcW w:w="992" w:type="dxa"/>
          </w:tcPr>
          <w:p w:rsidR="00F31DD9" w:rsidRPr="00B618E5" w:rsidRDefault="00F31DD9" w:rsidP="0026643E">
            <w:pPr>
              <w:pStyle w:val="Tabletext"/>
              <w:jc w:val="center"/>
              <w:rPr>
                <w:szCs w:val="22"/>
                <w:lang w:val="en-GB"/>
              </w:rPr>
            </w:pPr>
            <w:r w:rsidRPr="00B618E5">
              <w:rPr>
                <w:szCs w:val="22"/>
                <w:lang w:val="en-GB"/>
              </w:rPr>
              <w:t>−133.20</w:t>
            </w:r>
          </w:p>
        </w:tc>
      </w:tr>
      <w:tr w:rsidR="00F31DD9" w:rsidRPr="00B618E5" w:rsidTr="00381B80">
        <w:trPr>
          <w:cantSplit/>
          <w:trHeight w:val="20"/>
          <w:jc w:val="center"/>
        </w:trPr>
        <w:tc>
          <w:tcPr>
            <w:tcW w:w="2410" w:type="dxa"/>
          </w:tcPr>
          <w:p w:rsidR="00F31DD9" w:rsidRPr="00B618E5" w:rsidRDefault="00F31DD9" w:rsidP="0026643E">
            <w:pPr>
              <w:pStyle w:val="Tabletext"/>
              <w:jc w:val="left"/>
              <w:rPr>
                <w:szCs w:val="22"/>
                <w:lang w:val="en-GB"/>
              </w:rPr>
            </w:pPr>
            <w:r w:rsidRPr="00B618E5">
              <w:rPr>
                <w:szCs w:val="22"/>
                <w:lang w:val="en-GB"/>
              </w:rPr>
              <w:t xml:space="preserve">Minimum field-strength level at receiving antenna </w:t>
            </w:r>
          </w:p>
        </w:tc>
        <w:tc>
          <w:tcPr>
            <w:tcW w:w="1418" w:type="dxa"/>
          </w:tcPr>
          <w:p w:rsidR="00F31DD9" w:rsidRPr="00B618E5" w:rsidRDefault="00F31DD9" w:rsidP="0026643E">
            <w:pPr>
              <w:pStyle w:val="Tabletext"/>
              <w:jc w:val="center"/>
              <w:rPr>
                <w:szCs w:val="22"/>
                <w:lang w:val="en-GB"/>
              </w:rPr>
            </w:pPr>
            <w:r w:rsidRPr="00B618E5">
              <w:rPr>
                <w:i/>
                <w:iCs/>
                <w:szCs w:val="22"/>
                <w:lang w:val="en-GB"/>
              </w:rPr>
              <w:t>E</w:t>
            </w:r>
            <w:r w:rsidRPr="00B618E5">
              <w:rPr>
                <w:i/>
                <w:iCs/>
                <w:szCs w:val="22"/>
                <w:vertAlign w:val="subscript"/>
                <w:lang w:val="en-GB"/>
              </w:rPr>
              <w:t>min</w:t>
            </w:r>
            <w:r w:rsidRPr="00B618E5">
              <w:rPr>
                <w:szCs w:val="22"/>
                <w:lang w:val="en-GB"/>
              </w:rPr>
              <w:t xml:space="preserve"> (dB</w:t>
            </w:r>
            <w:r w:rsidR="002F54B7" w:rsidRPr="00B618E5">
              <w:rPr>
                <w:szCs w:val="22"/>
                <w:lang w:val="en-GB"/>
              </w:rPr>
              <w:t>(</w:t>
            </w:r>
            <w:r w:rsidR="0026643E" w:rsidRPr="00B618E5">
              <w:rPr>
                <w:szCs w:val="22"/>
                <w:lang w:val="en-GB"/>
              </w:rPr>
              <w:sym w:font="Symbol" w:char="F06D"/>
            </w:r>
            <w:r w:rsidRPr="00B618E5">
              <w:rPr>
                <w:szCs w:val="22"/>
                <w:lang w:val="en-GB"/>
              </w:rPr>
              <w:t>V/m)</w:t>
            </w:r>
            <w:r w:rsidR="002F54B7" w:rsidRPr="00B618E5">
              <w:rPr>
                <w:szCs w:val="22"/>
                <w:lang w:val="en-GB"/>
              </w:rPr>
              <w:t>)</w:t>
            </w:r>
          </w:p>
        </w:tc>
        <w:tc>
          <w:tcPr>
            <w:tcW w:w="992" w:type="dxa"/>
          </w:tcPr>
          <w:p w:rsidR="00F31DD9" w:rsidRPr="00B618E5" w:rsidRDefault="00F31DD9" w:rsidP="0026643E">
            <w:pPr>
              <w:pStyle w:val="Tabletext"/>
              <w:jc w:val="center"/>
              <w:rPr>
                <w:szCs w:val="22"/>
                <w:lang w:val="en-GB"/>
              </w:rPr>
            </w:pPr>
            <w:r w:rsidRPr="00B618E5">
              <w:rPr>
                <w:szCs w:val="22"/>
                <w:lang w:val="en-GB"/>
              </w:rPr>
              <w:t>6.35</w:t>
            </w:r>
          </w:p>
        </w:tc>
        <w:tc>
          <w:tcPr>
            <w:tcW w:w="850" w:type="dxa"/>
          </w:tcPr>
          <w:p w:rsidR="00F31DD9" w:rsidRPr="00B618E5" w:rsidRDefault="00F31DD9" w:rsidP="0026643E">
            <w:pPr>
              <w:pStyle w:val="Tabletext"/>
              <w:jc w:val="center"/>
              <w:rPr>
                <w:szCs w:val="22"/>
                <w:lang w:val="en-GB"/>
              </w:rPr>
            </w:pPr>
            <w:r w:rsidRPr="00B618E5">
              <w:rPr>
                <w:szCs w:val="22"/>
                <w:lang w:val="en-GB"/>
              </w:rPr>
              <w:t>14.95</w:t>
            </w:r>
          </w:p>
        </w:tc>
        <w:tc>
          <w:tcPr>
            <w:tcW w:w="993" w:type="dxa"/>
          </w:tcPr>
          <w:p w:rsidR="00F31DD9" w:rsidRPr="00B618E5" w:rsidRDefault="00F31DD9" w:rsidP="0026643E">
            <w:pPr>
              <w:pStyle w:val="Tabletext"/>
              <w:jc w:val="center"/>
              <w:rPr>
                <w:szCs w:val="22"/>
                <w:lang w:val="en-GB"/>
              </w:rPr>
            </w:pPr>
            <w:r w:rsidRPr="00B618E5">
              <w:rPr>
                <w:szCs w:val="22"/>
                <w:lang w:val="en-GB"/>
              </w:rPr>
              <w:t>35.51</w:t>
            </w:r>
          </w:p>
        </w:tc>
        <w:tc>
          <w:tcPr>
            <w:tcW w:w="992" w:type="dxa"/>
          </w:tcPr>
          <w:p w:rsidR="00F31DD9" w:rsidRPr="00B618E5" w:rsidRDefault="00F31DD9" w:rsidP="0026643E">
            <w:pPr>
              <w:pStyle w:val="Tabletext"/>
              <w:jc w:val="center"/>
              <w:rPr>
                <w:szCs w:val="22"/>
                <w:lang w:val="en-GB"/>
              </w:rPr>
            </w:pPr>
            <w:r w:rsidRPr="00B618E5">
              <w:rPr>
                <w:szCs w:val="22"/>
                <w:lang w:val="en-GB"/>
              </w:rPr>
              <w:t>14.95</w:t>
            </w:r>
          </w:p>
        </w:tc>
        <w:tc>
          <w:tcPr>
            <w:tcW w:w="992" w:type="dxa"/>
          </w:tcPr>
          <w:p w:rsidR="00F31DD9" w:rsidRPr="00B618E5" w:rsidRDefault="00F31DD9" w:rsidP="0026643E">
            <w:pPr>
              <w:pStyle w:val="Tabletext"/>
              <w:jc w:val="center"/>
              <w:rPr>
                <w:szCs w:val="22"/>
                <w:lang w:val="en-GB"/>
              </w:rPr>
            </w:pPr>
            <w:r w:rsidRPr="00B618E5">
              <w:rPr>
                <w:szCs w:val="22"/>
                <w:lang w:val="en-GB"/>
              </w:rPr>
              <w:t>35.51</w:t>
            </w:r>
          </w:p>
        </w:tc>
        <w:tc>
          <w:tcPr>
            <w:tcW w:w="992" w:type="dxa"/>
          </w:tcPr>
          <w:p w:rsidR="00F31DD9" w:rsidRPr="00B618E5" w:rsidRDefault="00F31DD9" w:rsidP="0026643E">
            <w:pPr>
              <w:pStyle w:val="Tabletext"/>
              <w:jc w:val="center"/>
              <w:rPr>
                <w:szCs w:val="22"/>
                <w:lang w:val="en-GB"/>
              </w:rPr>
            </w:pPr>
            <w:r w:rsidRPr="00B618E5">
              <w:rPr>
                <w:szCs w:val="22"/>
                <w:lang w:val="en-GB"/>
              </w:rPr>
              <w:t>12.57</w:t>
            </w:r>
          </w:p>
        </w:tc>
      </w:tr>
      <w:tr w:rsidR="00F31DD9" w:rsidRPr="00B618E5" w:rsidTr="00381B80">
        <w:trPr>
          <w:cantSplit/>
          <w:trHeight w:val="20"/>
          <w:jc w:val="center"/>
        </w:trPr>
        <w:tc>
          <w:tcPr>
            <w:tcW w:w="2410" w:type="dxa"/>
          </w:tcPr>
          <w:p w:rsidR="00F31DD9" w:rsidRPr="00B618E5" w:rsidRDefault="00F31DD9" w:rsidP="0026643E">
            <w:pPr>
              <w:pStyle w:val="Tabletext"/>
              <w:jc w:val="left"/>
              <w:rPr>
                <w:szCs w:val="22"/>
                <w:lang w:val="en-GB"/>
              </w:rPr>
            </w:pPr>
            <w:r w:rsidRPr="00B618E5">
              <w:rPr>
                <w:szCs w:val="22"/>
                <w:lang w:val="en-GB"/>
              </w:rPr>
              <w:t>Allowance for man-made noise</w:t>
            </w:r>
          </w:p>
        </w:tc>
        <w:tc>
          <w:tcPr>
            <w:tcW w:w="1418" w:type="dxa"/>
          </w:tcPr>
          <w:p w:rsidR="00F31DD9" w:rsidRPr="00B618E5" w:rsidRDefault="00F31DD9" w:rsidP="0026643E">
            <w:pPr>
              <w:pStyle w:val="Tabletext"/>
              <w:jc w:val="center"/>
              <w:rPr>
                <w:szCs w:val="22"/>
                <w:lang w:val="en-GB"/>
              </w:rPr>
            </w:pPr>
            <w:r w:rsidRPr="00B618E5">
              <w:rPr>
                <w:i/>
                <w:iCs/>
                <w:szCs w:val="22"/>
                <w:lang w:val="en-GB"/>
              </w:rPr>
              <w:t>P</w:t>
            </w:r>
            <w:r w:rsidRPr="00B618E5">
              <w:rPr>
                <w:i/>
                <w:iCs/>
                <w:szCs w:val="22"/>
                <w:vertAlign w:val="subscript"/>
                <w:lang w:val="en-GB"/>
              </w:rPr>
              <w:t>mmn</w:t>
            </w:r>
            <w:r w:rsidRPr="00B618E5">
              <w:rPr>
                <w:szCs w:val="22"/>
                <w:lang w:val="en-GB"/>
              </w:rPr>
              <w:t xml:space="preserve"> (dB)</w:t>
            </w:r>
          </w:p>
        </w:tc>
        <w:tc>
          <w:tcPr>
            <w:tcW w:w="992" w:type="dxa"/>
          </w:tcPr>
          <w:p w:rsidR="00F31DD9" w:rsidRPr="00B618E5" w:rsidRDefault="00F31DD9" w:rsidP="0026643E">
            <w:pPr>
              <w:pStyle w:val="Tabletext"/>
              <w:jc w:val="center"/>
              <w:rPr>
                <w:szCs w:val="22"/>
                <w:lang w:val="en-GB"/>
              </w:rPr>
            </w:pPr>
            <w:r w:rsidRPr="00B618E5">
              <w:rPr>
                <w:szCs w:val="22"/>
                <w:lang w:val="en-GB"/>
              </w:rPr>
              <w:t>15.38</w:t>
            </w:r>
          </w:p>
        </w:tc>
        <w:tc>
          <w:tcPr>
            <w:tcW w:w="850" w:type="dxa"/>
          </w:tcPr>
          <w:p w:rsidR="00F31DD9" w:rsidRPr="00B618E5" w:rsidRDefault="00F31DD9" w:rsidP="0026643E">
            <w:pPr>
              <w:pStyle w:val="Tabletext"/>
              <w:jc w:val="center"/>
              <w:rPr>
                <w:szCs w:val="22"/>
                <w:lang w:val="en-GB"/>
              </w:rPr>
            </w:pPr>
            <w:r w:rsidRPr="00B618E5">
              <w:rPr>
                <w:szCs w:val="22"/>
                <w:lang w:val="en-GB"/>
              </w:rPr>
              <w:t>15.38</w:t>
            </w:r>
          </w:p>
        </w:tc>
        <w:tc>
          <w:tcPr>
            <w:tcW w:w="993" w:type="dxa"/>
          </w:tcPr>
          <w:p w:rsidR="00F31DD9" w:rsidRPr="00B618E5" w:rsidRDefault="00F31DD9" w:rsidP="0026643E">
            <w:pPr>
              <w:pStyle w:val="Tabletext"/>
              <w:jc w:val="center"/>
              <w:rPr>
                <w:szCs w:val="22"/>
                <w:lang w:val="en-GB"/>
              </w:rPr>
            </w:pPr>
            <w:r w:rsidRPr="00B618E5">
              <w:rPr>
                <w:szCs w:val="22"/>
                <w:lang w:val="en-GB"/>
              </w:rPr>
              <w:t>0.00</w:t>
            </w:r>
          </w:p>
        </w:tc>
        <w:tc>
          <w:tcPr>
            <w:tcW w:w="992" w:type="dxa"/>
          </w:tcPr>
          <w:p w:rsidR="00F31DD9" w:rsidRPr="00B618E5" w:rsidRDefault="00F31DD9" w:rsidP="0026643E">
            <w:pPr>
              <w:pStyle w:val="Tabletext"/>
              <w:jc w:val="center"/>
              <w:rPr>
                <w:szCs w:val="22"/>
                <w:lang w:val="en-GB"/>
              </w:rPr>
            </w:pPr>
            <w:r w:rsidRPr="00B618E5">
              <w:rPr>
                <w:szCs w:val="22"/>
                <w:lang w:val="en-GB"/>
              </w:rPr>
              <w:t>15.38</w:t>
            </w:r>
          </w:p>
        </w:tc>
        <w:tc>
          <w:tcPr>
            <w:tcW w:w="992" w:type="dxa"/>
          </w:tcPr>
          <w:p w:rsidR="00F31DD9" w:rsidRPr="00B618E5" w:rsidRDefault="00F31DD9" w:rsidP="0026643E">
            <w:pPr>
              <w:pStyle w:val="Tabletext"/>
              <w:jc w:val="center"/>
              <w:rPr>
                <w:szCs w:val="22"/>
                <w:lang w:val="en-GB"/>
              </w:rPr>
            </w:pPr>
            <w:r w:rsidRPr="00B618E5">
              <w:rPr>
                <w:szCs w:val="22"/>
                <w:lang w:val="en-GB"/>
              </w:rPr>
              <w:t>0.00</w:t>
            </w:r>
          </w:p>
        </w:tc>
        <w:tc>
          <w:tcPr>
            <w:tcW w:w="992" w:type="dxa"/>
          </w:tcPr>
          <w:p w:rsidR="00F31DD9" w:rsidRPr="00B618E5" w:rsidRDefault="00F31DD9" w:rsidP="0026643E">
            <w:pPr>
              <w:pStyle w:val="Tabletext"/>
              <w:jc w:val="center"/>
              <w:rPr>
                <w:szCs w:val="22"/>
                <w:lang w:val="en-GB"/>
              </w:rPr>
            </w:pPr>
            <w:r w:rsidRPr="00B618E5">
              <w:rPr>
                <w:szCs w:val="22"/>
                <w:lang w:val="en-GB"/>
              </w:rPr>
              <w:t>15.38</w:t>
            </w:r>
          </w:p>
        </w:tc>
      </w:tr>
      <w:tr w:rsidR="00F31DD9" w:rsidRPr="00B618E5" w:rsidTr="00381B80">
        <w:trPr>
          <w:cantSplit/>
          <w:trHeight w:val="20"/>
          <w:jc w:val="center"/>
        </w:trPr>
        <w:tc>
          <w:tcPr>
            <w:tcW w:w="2410" w:type="dxa"/>
          </w:tcPr>
          <w:p w:rsidR="00F31DD9" w:rsidRPr="00B618E5" w:rsidRDefault="00F31DD9" w:rsidP="0026643E">
            <w:pPr>
              <w:pStyle w:val="Tabletext"/>
              <w:jc w:val="left"/>
              <w:rPr>
                <w:szCs w:val="22"/>
                <w:lang w:val="en-GB"/>
              </w:rPr>
            </w:pPr>
            <w:r w:rsidRPr="00B618E5">
              <w:rPr>
                <w:szCs w:val="22"/>
                <w:lang w:val="en-GB"/>
              </w:rPr>
              <w:t>Antenna height loss</w:t>
            </w:r>
          </w:p>
        </w:tc>
        <w:tc>
          <w:tcPr>
            <w:tcW w:w="1418" w:type="dxa"/>
          </w:tcPr>
          <w:p w:rsidR="00F31DD9" w:rsidRPr="00B618E5" w:rsidRDefault="00F31DD9" w:rsidP="0026643E">
            <w:pPr>
              <w:pStyle w:val="Tabletext"/>
              <w:jc w:val="center"/>
              <w:rPr>
                <w:szCs w:val="22"/>
                <w:lang w:val="en-GB"/>
              </w:rPr>
            </w:pPr>
            <w:r w:rsidRPr="00B618E5">
              <w:rPr>
                <w:i/>
                <w:iCs/>
                <w:szCs w:val="22"/>
                <w:lang w:val="en-GB"/>
              </w:rPr>
              <w:t>L</w:t>
            </w:r>
            <w:r w:rsidRPr="00B618E5">
              <w:rPr>
                <w:i/>
                <w:iCs/>
                <w:szCs w:val="22"/>
                <w:vertAlign w:val="subscript"/>
                <w:lang w:val="en-GB"/>
              </w:rPr>
              <w:t>h</w:t>
            </w:r>
            <w:r w:rsidRPr="00B618E5">
              <w:rPr>
                <w:i/>
                <w:iCs/>
                <w:szCs w:val="22"/>
                <w:lang w:val="en-GB"/>
              </w:rPr>
              <w:t xml:space="preserve"> </w:t>
            </w:r>
            <w:r w:rsidRPr="00B618E5">
              <w:rPr>
                <w:szCs w:val="22"/>
                <w:lang w:val="en-GB"/>
              </w:rPr>
              <w:t>(dB)</w:t>
            </w:r>
          </w:p>
        </w:tc>
        <w:tc>
          <w:tcPr>
            <w:tcW w:w="992" w:type="dxa"/>
          </w:tcPr>
          <w:p w:rsidR="00F31DD9" w:rsidRPr="00B618E5" w:rsidRDefault="00F31DD9" w:rsidP="0026643E">
            <w:pPr>
              <w:pStyle w:val="Tabletext"/>
              <w:jc w:val="center"/>
              <w:rPr>
                <w:szCs w:val="22"/>
                <w:lang w:val="en-GB"/>
              </w:rPr>
            </w:pPr>
            <w:r w:rsidRPr="00B618E5">
              <w:rPr>
                <w:szCs w:val="22"/>
                <w:lang w:val="en-GB"/>
              </w:rPr>
              <w:t>0.00</w:t>
            </w:r>
          </w:p>
        </w:tc>
        <w:tc>
          <w:tcPr>
            <w:tcW w:w="850" w:type="dxa"/>
          </w:tcPr>
          <w:p w:rsidR="00F31DD9" w:rsidRPr="00B618E5" w:rsidRDefault="00F31DD9" w:rsidP="0026643E">
            <w:pPr>
              <w:pStyle w:val="Tabletext"/>
              <w:jc w:val="center"/>
              <w:rPr>
                <w:szCs w:val="22"/>
                <w:lang w:val="en-GB"/>
              </w:rPr>
            </w:pPr>
            <w:r w:rsidRPr="00B618E5">
              <w:rPr>
                <w:szCs w:val="22"/>
                <w:lang w:val="en-GB"/>
              </w:rPr>
              <w:t>8.00</w:t>
            </w:r>
          </w:p>
        </w:tc>
        <w:tc>
          <w:tcPr>
            <w:tcW w:w="993" w:type="dxa"/>
          </w:tcPr>
          <w:p w:rsidR="00F31DD9" w:rsidRPr="00B618E5" w:rsidRDefault="00F31DD9" w:rsidP="0026643E">
            <w:pPr>
              <w:pStyle w:val="Tabletext"/>
              <w:jc w:val="center"/>
              <w:rPr>
                <w:szCs w:val="22"/>
                <w:lang w:val="en-GB"/>
              </w:rPr>
            </w:pPr>
            <w:r w:rsidRPr="00B618E5">
              <w:rPr>
                <w:szCs w:val="22"/>
                <w:lang w:val="en-GB"/>
              </w:rPr>
              <w:t>15.00</w:t>
            </w:r>
          </w:p>
        </w:tc>
        <w:tc>
          <w:tcPr>
            <w:tcW w:w="992" w:type="dxa"/>
          </w:tcPr>
          <w:p w:rsidR="00F31DD9" w:rsidRPr="00B618E5" w:rsidRDefault="00F31DD9" w:rsidP="0026643E">
            <w:pPr>
              <w:pStyle w:val="Tabletext"/>
              <w:jc w:val="center"/>
              <w:rPr>
                <w:szCs w:val="22"/>
                <w:lang w:val="en-GB"/>
              </w:rPr>
            </w:pPr>
            <w:r w:rsidRPr="00B618E5">
              <w:rPr>
                <w:szCs w:val="22"/>
                <w:lang w:val="en-GB"/>
              </w:rPr>
              <w:t>8.00</w:t>
            </w:r>
          </w:p>
        </w:tc>
        <w:tc>
          <w:tcPr>
            <w:tcW w:w="992" w:type="dxa"/>
          </w:tcPr>
          <w:p w:rsidR="00F31DD9" w:rsidRPr="00B618E5" w:rsidRDefault="00F31DD9" w:rsidP="0026643E">
            <w:pPr>
              <w:pStyle w:val="Tabletext"/>
              <w:jc w:val="center"/>
              <w:rPr>
                <w:szCs w:val="22"/>
                <w:lang w:val="en-GB"/>
              </w:rPr>
            </w:pPr>
            <w:r w:rsidRPr="00B618E5">
              <w:rPr>
                <w:szCs w:val="22"/>
                <w:lang w:val="en-GB"/>
              </w:rPr>
              <w:t>15.00</w:t>
            </w:r>
          </w:p>
        </w:tc>
        <w:tc>
          <w:tcPr>
            <w:tcW w:w="992" w:type="dxa"/>
          </w:tcPr>
          <w:p w:rsidR="00F31DD9" w:rsidRPr="00B618E5" w:rsidRDefault="00F31DD9" w:rsidP="0026643E">
            <w:pPr>
              <w:pStyle w:val="Tabletext"/>
              <w:jc w:val="center"/>
              <w:rPr>
                <w:szCs w:val="22"/>
                <w:lang w:val="en-GB"/>
              </w:rPr>
            </w:pPr>
            <w:r w:rsidRPr="00B618E5">
              <w:rPr>
                <w:szCs w:val="22"/>
                <w:lang w:val="en-GB"/>
              </w:rPr>
              <w:t>8.00</w:t>
            </w:r>
          </w:p>
        </w:tc>
      </w:tr>
      <w:tr w:rsidR="00F31DD9" w:rsidRPr="00B618E5" w:rsidTr="00381B80">
        <w:trPr>
          <w:cantSplit/>
          <w:trHeight w:val="20"/>
          <w:jc w:val="center"/>
        </w:trPr>
        <w:tc>
          <w:tcPr>
            <w:tcW w:w="2410" w:type="dxa"/>
          </w:tcPr>
          <w:p w:rsidR="00F31DD9" w:rsidRPr="00B618E5" w:rsidRDefault="00F31DD9" w:rsidP="0026643E">
            <w:pPr>
              <w:pStyle w:val="Tabletext"/>
              <w:jc w:val="left"/>
              <w:rPr>
                <w:szCs w:val="22"/>
                <w:lang w:val="en-GB"/>
              </w:rPr>
            </w:pPr>
            <w:r w:rsidRPr="00B618E5">
              <w:rPr>
                <w:szCs w:val="22"/>
                <w:lang w:val="en-GB"/>
              </w:rPr>
              <w:t xml:space="preserve">Building penetration loss </w:t>
            </w:r>
          </w:p>
        </w:tc>
        <w:tc>
          <w:tcPr>
            <w:tcW w:w="1418" w:type="dxa"/>
          </w:tcPr>
          <w:p w:rsidR="00F31DD9" w:rsidRPr="00B618E5" w:rsidRDefault="00F31DD9" w:rsidP="0026643E">
            <w:pPr>
              <w:pStyle w:val="Tabletext"/>
              <w:jc w:val="center"/>
              <w:rPr>
                <w:szCs w:val="22"/>
                <w:lang w:val="en-GB"/>
              </w:rPr>
            </w:pPr>
            <w:r w:rsidRPr="00B618E5">
              <w:rPr>
                <w:i/>
                <w:iCs/>
                <w:szCs w:val="22"/>
                <w:lang w:val="en-GB"/>
              </w:rPr>
              <w:t>L</w:t>
            </w:r>
            <w:r w:rsidRPr="00B618E5">
              <w:rPr>
                <w:i/>
                <w:iCs/>
                <w:szCs w:val="22"/>
                <w:vertAlign w:val="subscript"/>
                <w:lang w:val="en-GB"/>
              </w:rPr>
              <w:t>b</w:t>
            </w:r>
            <w:r w:rsidRPr="00B618E5">
              <w:rPr>
                <w:i/>
                <w:iCs/>
                <w:szCs w:val="22"/>
                <w:lang w:val="en-GB"/>
              </w:rPr>
              <w:t xml:space="preserve"> </w:t>
            </w:r>
            <w:r w:rsidRPr="00B618E5">
              <w:rPr>
                <w:szCs w:val="22"/>
                <w:lang w:val="en-GB"/>
              </w:rPr>
              <w:t>(dB)</w:t>
            </w:r>
          </w:p>
        </w:tc>
        <w:tc>
          <w:tcPr>
            <w:tcW w:w="992" w:type="dxa"/>
          </w:tcPr>
          <w:p w:rsidR="00F31DD9" w:rsidRPr="00B618E5" w:rsidRDefault="00F31DD9" w:rsidP="0026643E">
            <w:pPr>
              <w:pStyle w:val="Tabletext"/>
              <w:jc w:val="center"/>
              <w:rPr>
                <w:szCs w:val="22"/>
                <w:lang w:val="en-GB"/>
              </w:rPr>
            </w:pPr>
            <w:r w:rsidRPr="00B618E5">
              <w:rPr>
                <w:szCs w:val="22"/>
                <w:lang w:val="en-GB"/>
              </w:rPr>
              <w:t>0.00</w:t>
            </w:r>
          </w:p>
        </w:tc>
        <w:tc>
          <w:tcPr>
            <w:tcW w:w="850" w:type="dxa"/>
          </w:tcPr>
          <w:p w:rsidR="00F31DD9" w:rsidRPr="00B618E5" w:rsidRDefault="00F31DD9" w:rsidP="0026643E">
            <w:pPr>
              <w:pStyle w:val="Tabletext"/>
              <w:jc w:val="center"/>
              <w:rPr>
                <w:szCs w:val="22"/>
                <w:lang w:val="en-GB"/>
              </w:rPr>
            </w:pPr>
            <w:r w:rsidRPr="00B618E5">
              <w:rPr>
                <w:szCs w:val="22"/>
                <w:lang w:val="en-GB"/>
              </w:rPr>
              <w:t>8.00</w:t>
            </w:r>
          </w:p>
        </w:tc>
        <w:tc>
          <w:tcPr>
            <w:tcW w:w="993" w:type="dxa"/>
          </w:tcPr>
          <w:p w:rsidR="00F31DD9" w:rsidRPr="00B618E5" w:rsidRDefault="00F31DD9" w:rsidP="0026643E">
            <w:pPr>
              <w:pStyle w:val="Tabletext"/>
              <w:jc w:val="center"/>
              <w:rPr>
                <w:szCs w:val="22"/>
                <w:lang w:val="en-GB"/>
              </w:rPr>
            </w:pPr>
            <w:r w:rsidRPr="00B618E5">
              <w:rPr>
                <w:szCs w:val="22"/>
                <w:lang w:val="en-GB"/>
              </w:rPr>
              <w:t>8.00</w:t>
            </w:r>
          </w:p>
        </w:tc>
        <w:tc>
          <w:tcPr>
            <w:tcW w:w="992" w:type="dxa"/>
          </w:tcPr>
          <w:p w:rsidR="00F31DD9" w:rsidRPr="00B618E5" w:rsidRDefault="00F31DD9" w:rsidP="0026643E">
            <w:pPr>
              <w:pStyle w:val="Tabletext"/>
              <w:jc w:val="center"/>
              <w:rPr>
                <w:szCs w:val="22"/>
                <w:lang w:val="en-GB"/>
              </w:rPr>
            </w:pPr>
            <w:r w:rsidRPr="00B618E5">
              <w:rPr>
                <w:szCs w:val="22"/>
                <w:lang w:val="en-GB"/>
              </w:rPr>
              <w:t>0.00</w:t>
            </w:r>
          </w:p>
        </w:tc>
        <w:tc>
          <w:tcPr>
            <w:tcW w:w="992" w:type="dxa"/>
          </w:tcPr>
          <w:p w:rsidR="00F31DD9" w:rsidRPr="00B618E5" w:rsidRDefault="00F31DD9" w:rsidP="0026643E">
            <w:pPr>
              <w:pStyle w:val="Tabletext"/>
              <w:jc w:val="center"/>
              <w:rPr>
                <w:szCs w:val="22"/>
                <w:lang w:val="en-GB"/>
              </w:rPr>
            </w:pPr>
            <w:r w:rsidRPr="00B618E5">
              <w:rPr>
                <w:szCs w:val="22"/>
                <w:lang w:val="en-GB"/>
              </w:rPr>
              <w:t>0.00</w:t>
            </w:r>
          </w:p>
        </w:tc>
        <w:tc>
          <w:tcPr>
            <w:tcW w:w="992" w:type="dxa"/>
          </w:tcPr>
          <w:p w:rsidR="00F31DD9" w:rsidRPr="00B618E5" w:rsidRDefault="00F31DD9" w:rsidP="0026643E">
            <w:pPr>
              <w:pStyle w:val="Tabletext"/>
              <w:jc w:val="center"/>
              <w:rPr>
                <w:szCs w:val="22"/>
                <w:lang w:val="en-GB"/>
              </w:rPr>
            </w:pPr>
            <w:r w:rsidRPr="00B618E5">
              <w:rPr>
                <w:szCs w:val="22"/>
                <w:lang w:val="en-GB"/>
              </w:rPr>
              <w:t>0.00</w:t>
            </w:r>
          </w:p>
        </w:tc>
      </w:tr>
      <w:tr w:rsidR="00F31DD9" w:rsidRPr="00B618E5" w:rsidTr="00381B80">
        <w:trPr>
          <w:cantSplit/>
          <w:trHeight w:val="20"/>
          <w:jc w:val="center"/>
        </w:trPr>
        <w:tc>
          <w:tcPr>
            <w:tcW w:w="2410" w:type="dxa"/>
          </w:tcPr>
          <w:p w:rsidR="00F31DD9" w:rsidRPr="00B618E5" w:rsidRDefault="00F31DD9" w:rsidP="0026643E">
            <w:pPr>
              <w:pStyle w:val="Tabletext"/>
              <w:jc w:val="left"/>
              <w:rPr>
                <w:szCs w:val="22"/>
                <w:lang w:val="en-GB"/>
              </w:rPr>
            </w:pPr>
            <w:r w:rsidRPr="00B618E5">
              <w:rPr>
                <w:szCs w:val="22"/>
                <w:lang w:val="en-GB"/>
              </w:rPr>
              <w:t>Location probability</w:t>
            </w:r>
          </w:p>
        </w:tc>
        <w:tc>
          <w:tcPr>
            <w:tcW w:w="1418" w:type="dxa"/>
          </w:tcPr>
          <w:p w:rsidR="00F31DD9" w:rsidRPr="00B618E5" w:rsidRDefault="00F31DD9" w:rsidP="0026643E">
            <w:pPr>
              <w:pStyle w:val="Tabletext"/>
              <w:jc w:val="center"/>
              <w:rPr>
                <w:szCs w:val="22"/>
                <w:lang w:val="en-GB"/>
              </w:rPr>
            </w:pPr>
          </w:p>
        </w:tc>
        <w:tc>
          <w:tcPr>
            <w:tcW w:w="992" w:type="dxa"/>
          </w:tcPr>
          <w:p w:rsidR="00F31DD9" w:rsidRPr="00B618E5" w:rsidRDefault="00F31DD9" w:rsidP="0026643E">
            <w:pPr>
              <w:pStyle w:val="Tabletext"/>
              <w:jc w:val="center"/>
              <w:rPr>
                <w:i/>
                <w:szCs w:val="22"/>
                <w:lang w:val="en-GB"/>
              </w:rPr>
            </w:pPr>
            <w:r w:rsidRPr="00B618E5">
              <w:rPr>
                <w:szCs w:val="22"/>
                <w:lang w:val="en-GB"/>
              </w:rPr>
              <w:t>70%</w:t>
            </w:r>
          </w:p>
        </w:tc>
        <w:tc>
          <w:tcPr>
            <w:tcW w:w="850" w:type="dxa"/>
          </w:tcPr>
          <w:p w:rsidR="00F31DD9" w:rsidRPr="00B618E5" w:rsidRDefault="00F31DD9" w:rsidP="0026643E">
            <w:pPr>
              <w:pStyle w:val="Tabletext"/>
              <w:jc w:val="center"/>
              <w:rPr>
                <w:i/>
                <w:szCs w:val="22"/>
                <w:lang w:val="en-GB"/>
              </w:rPr>
            </w:pPr>
            <w:r w:rsidRPr="00B618E5">
              <w:rPr>
                <w:szCs w:val="22"/>
                <w:lang w:val="en-GB"/>
              </w:rPr>
              <w:t>95%</w:t>
            </w:r>
          </w:p>
        </w:tc>
        <w:tc>
          <w:tcPr>
            <w:tcW w:w="993" w:type="dxa"/>
          </w:tcPr>
          <w:p w:rsidR="00F31DD9" w:rsidRPr="00B618E5" w:rsidRDefault="00F31DD9" w:rsidP="0026643E">
            <w:pPr>
              <w:pStyle w:val="Tabletext"/>
              <w:jc w:val="center"/>
              <w:rPr>
                <w:i/>
                <w:szCs w:val="22"/>
                <w:lang w:val="en-GB"/>
              </w:rPr>
            </w:pPr>
            <w:r w:rsidRPr="00B618E5">
              <w:rPr>
                <w:szCs w:val="22"/>
                <w:lang w:val="en-GB"/>
              </w:rPr>
              <w:t>95%</w:t>
            </w:r>
          </w:p>
        </w:tc>
        <w:tc>
          <w:tcPr>
            <w:tcW w:w="992" w:type="dxa"/>
          </w:tcPr>
          <w:p w:rsidR="00F31DD9" w:rsidRPr="00B618E5" w:rsidRDefault="00F31DD9" w:rsidP="0026643E">
            <w:pPr>
              <w:pStyle w:val="Tabletext"/>
              <w:jc w:val="center"/>
              <w:rPr>
                <w:i/>
                <w:szCs w:val="22"/>
                <w:lang w:val="en-GB"/>
              </w:rPr>
            </w:pPr>
            <w:r w:rsidRPr="00B618E5">
              <w:rPr>
                <w:szCs w:val="22"/>
                <w:lang w:val="en-GB"/>
              </w:rPr>
              <w:t>95%</w:t>
            </w:r>
          </w:p>
        </w:tc>
        <w:tc>
          <w:tcPr>
            <w:tcW w:w="992" w:type="dxa"/>
          </w:tcPr>
          <w:p w:rsidR="00F31DD9" w:rsidRPr="00B618E5" w:rsidRDefault="00F31DD9" w:rsidP="0026643E">
            <w:pPr>
              <w:pStyle w:val="Tabletext"/>
              <w:jc w:val="center"/>
              <w:rPr>
                <w:i/>
                <w:szCs w:val="22"/>
                <w:lang w:val="en-GB"/>
              </w:rPr>
            </w:pPr>
            <w:r w:rsidRPr="00B618E5">
              <w:rPr>
                <w:szCs w:val="22"/>
                <w:lang w:val="en-GB"/>
              </w:rPr>
              <w:t>95%</w:t>
            </w:r>
          </w:p>
        </w:tc>
        <w:tc>
          <w:tcPr>
            <w:tcW w:w="992" w:type="dxa"/>
          </w:tcPr>
          <w:p w:rsidR="00F31DD9" w:rsidRPr="00B618E5" w:rsidRDefault="00F31DD9" w:rsidP="0026643E">
            <w:pPr>
              <w:pStyle w:val="Tabletext"/>
              <w:jc w:val="center"/>
              <w:rPr>
                <w:i/>
                <w:szCs w:val="22"/>
                <w:lang w:val="en-GB"/>
              </w:rPr>
            </w:pPr>
            <w:r w:rsidRPr="00B618E5">
              <w:rPr>
                <w:szCs w:val="22"/>
                <w:lang w:val="en-GB"/>
              </w:rPr>
              <w:t>99%</w:t>
            </w:r>
          </w:p>
        </w:tc>
      </w:tr>
      <w:tr w:rsidR="00F31DD9" w:rsidRPr="00B618E5" w:rsidTr="00381B80">
        <w:trPr>
          <w:cantSplit/>
          <w:trHeight w:val="20"/>
          <w:jc w:val="center"/>
        </w:trPr>
        <w:tc>
          <w:tcPr>
            <w:tcW w:w="2410" w:type="dxa"/>
          </w:tcPr>
          <w:p w:rsidR="00F31DD9" w:rsidRPr="00B618E5" w:rsidRDefault="00F31DD9" w:rsidP="0026643E">
            <w:pPr>
              <w:pStyle w:val="Tabletext"/>
              <w:jc w:val="left"/>
              <w:rPr>
                <w:szCs w:val="22"/>
                <w:lang w:val="en-GB"/>
              </w:rPr>
            </w:pPr>
            <w:r w:rsidRPr="00B618E5">
              <w:rPr>
                <w:szCs w:val="22"/>
                <w:lang w:val="en-GB"/>
              </w:rPr>
              <w:t>Distribution factor</w:t>
            </w:r>
          </w:p>
        </w:tc>
        <w:tc>
          <w:tcPr>
            <w:tcW w:w="1418" w:type="dxa"/>
          </w:tcPr>
          <w:p w:rsidR="00F31DD9" w:rsidRPr="00B618E5" w:rsidRDefault="0026643E" w:rsidP="0026643E">
            <w:pPr>
              <w:pStyle w:val="Tabletext"/>
              <w:jc w:val="center"/>
              <w:rPr>
                <w:szCs w:val="22"/>
                <w:lang w:val="en-GB"/>
              </w:rPr>
            </w:pPr>
            <w:r w:rsidRPr="00B618E5">
              <w:rPr>
                <w:szCs w:val="22"/>
                <w:lang w:val="en-GB"/>
              </w:rPr>
              <w:sym w:font="Symbol" w:char="F06D"/>
            </w:r>
          </w:p>
        </w:tc>
        <w:tc>
          <w:tcPr>
            <w:tcW w:w="992" w:type="dxa"/>
          </w:tcPr>
          <w:p w:rsidR="00F31DD9" w:rsidRPr="00B618E5" w:rsidRDefault="00F31DD9" w:rsidP="0026643E">
            <w:pPr>
              <w:pStyle w:val="Tabletext"/>
              <w:jc w:val="center"/>
              <w:rPr>
                <w:i/>
                <w:szCs w:val="22"/>
                <w:lang w:val="en-GB"/>
              </w:rPr>
            </w:pPr>
            <w:r w:rsidRPr="00B618E5">
              <w:rPr>
                <w:szCs w:val="22"/>
                <w:lang w:val="en-GB"/>
              </w:rPr>
              <w:t>0.52</w:t>
            </w:r>
          </w:p>
        </w:tc>
        <w:tc>
          <w:tcPr>
            <w:tcW w:w="850" w:type="dxa"/>
          </w:tcPr>
          <w:p w:rsidR="00F31DD9" w:rsidRPr="00B618E5" w:rsidRDefault="00F31DD9" w:rsidP="0026643E">
            <w:pPr>
              <w:pStyle w:val="Tabletext"/>
              <w:jc w:val="center"/>
              <w:rPr>
                <w:i/>
                <w:szCs w:val="22"/>
                <w:lang w:val="en-GB"/>
              </w:rPr>
            </w:pPr>
            <w:r w:rsidRPr="00B618E5">
              <w:rPr>
                <w:szCs w:val="22"/>
                <w:lang w:val="en-GB"/>
              </w:rPr>
              <w:t>1.64</w:t>
            </w:r>
          </w:p>
        </w:tc>
        <w:tc>
          <w:tcPr>
            <w:tcW w:w="993" w:type="dxa"/>
          </w:tcPr>
          <w:p w:rsidR="00F31DD9" w:rsidRPr="00B618E5" w:rsidRDefault="00F31DD9" w:rsidP="0026643E">
            <w:pPr>
              <w:pStyle w:val="Tabletext"/>
              <w:jc w:val="center"/>
              <w:rPr>
                <w:i/>
                <w:szCs w:val="22"/>
                <w:lang w:val="en-GB"/>
              </w:rPr>
            </w:pPr>
            <w:r w:rsidRPr="00B618E5">
              <w:rPr>
                <w:szCs w:val="22"/>
                <w:lang w:val="en-GB"/>
              </w:rPr>
              <w:t>1.64</w:t>
            </w:r>
          </w:p>
        </w:tc>
        <w:tc>
          <w:tcPr>
            <w:tcW w:w="992" w:type="dxa"/>
          </w:tcPr>
          <w:p w:rsidR="00F31DD9" w:rsidRPr="00B618E5" w:rsidRDefault="00F31DD9" w:rsidP="0026643E">
            <w:pPr>
              <w:pStyle w:val="Tabletext"/>
              <w:jc w:val="center"/>
              <w:rPr>
                <w:i/>
                <w:szCs w:val="22"/>
                <w:lang w:val="en-GB"/>
              </w:rPr>
            </w:pPr>
            <w:r w:rsidRPr="00B618E5">
              <w:rPr>
                <w:szCs w:val="22"/>
                <w:lang w:val="en-GB"/>
              </w:rPr>
              <w:t>1.64</w:t>
            </w:r>
          </w:p>
        </w:tc>
        <w:tc>
          <w:tcPr>
            <w:tcW w:w="992" w:type="dxa"/>
          </w:tcPr>
          <w:p w:rsidR="00F31DD9" w:rsidRPr="00B618E5" w:rsidRDefault="00F31DD9" w:rsidP="0026643E">
            <w:pPr>
              <w:pStyle w:val="Tabletext"/>
              <w:jc w:val="center"/>
              <w:rPr>
                <w:i/>
                <w:szCs w:val="22"/>
                <w:lang w:val="en-GB"/>
              </w:rPr>
            </w:pPr>
            <w:r w:rsidRPr="00B618E5">
              <w:rPr>
                <w:szCs w:val="22"/>
                <w:lang w:val="en-GB"/>
              </w:rPr>
              <w:t>1.64</w:t>
            </w:r>
          </w:p>
        </w:tc>
        <w:tc>
          <w:tcPr>
            <w:tcW w:w="992" w:type="dxa"/>
          </w:tcPr>
          <w:p w:rsidR="00F31DD9" w:rsidRPr="00B618E5" w:rsidRDefault="00F31DD9" w:rsidP="0026643E">
            <w:pPr>
              <w:pStyle w:val="Tabletext"/>
              <w:jc w:val="center"/>
              <w:rPr>
                <w:i/>
                <w:szCs w:val="22"/>
                <w:lang w:val="en-GB"/>
              </w:rPr>
            </w:pPr>
            <w:r w:rsidRPr="00B618E5">
              <w:rPr>
                <w:szCs w:val="22"/>
                <w:lang w:val="en-GB"/>
              </w:rPr>
              <w:t>2.33</w:t>
            </w:r>
          </w:p>
        </w:tc>
      </w:tr>
      <w:tr w:rsidR="00F31DD9" w:rsidRPr="00B618E5" w:rsidTr="00381B80">
        <w:trPr>
          <w:cantSplit/>
          <w:trHeight w:val="20"/>
          <w:jc w:val="center"/>
        </w:trPr>
        <w:tc>
          <w:tcPr>
            <w:tcW w:w="2410" w:type="dxa"/>
          </w:tcPr>
          <w:p w:rsidR="00F31DD9" w:rsidRPr="00B618E5" w:rsidRDefault="00F31DD9" w:rsidP="0026643E">
            <w:pPr>
              <w:pStyle w:val="Tabletext"/>
              <w:jc w:val="left"/>
              <w:rPr>
                <w:szCs w:val="22"/>
                <w:lang w:val="en-GB"/>
              </w:rPr>
            </w:pPr>
            <w:r w:rsidRPr="00B618E5">
              <w:rPr>
                <w:szCs w:val="22"/>
                <w:lang w:val="en-GB"/>
              </w:rPr>
              <w:t>Standard deviation of DRM field strength</w:t>
            </w:r>
          </w:p>
        </w:tc>
        <w:tc>
          <w:tcPr>
            <w:tcW w:w="1418" w:type="dxa"/>
          </w:tcPr>
          <w:p w:rsidR="00F31DD9" w:rsidRPr="00B618E5" w:rsidRDefault="0026643E" w:rsidP="0026643E">
            <w:pPr>
              <w:pStyle w:val="Tabletext"/>
              <w:jc w:val="center"/>
              <w:rPr>
                <w:szCs w:val="22"/>
                <w:lang w:val="en-GB"/>
              </w:rPr>
            </w:pPr>
            <w:r w:rsidRPr="00B618E5">
              <w:rPr>
                <w:szCs w:val="22"/>
                <w:lang w:val="en-GB"/>
              </w:rPr>
              <w:sym w:font="Symbol" w:char="F073"/>
            </w:r>
            <w:r w:rsidR="00F31DD9" w:rsidRPr="00B618E5">
              <w:rPr>
                <w:i/>
                <w:iCs/>
                <w:szCs w:val="22"/>
                <w:vertAlign w:val="subscript"/>
                <w:lang w:val="en-GB"/>
              </w:rPr>
              <w:t>m</w:t>
            </w:r>
            <w:r w:rsidR="00F31DD9" w:rsidRPr="00B618E5">
              <w:rPr>
                <w:szCs w:val="22"/>
                <w:lang w:val="en-GB"/>
              </w:rPr>
              <w:t xml:space="preserve"> (dB)</w:t>
            </w:r>
          </w:p>
        </w:tc>
        <w:tc>
          <w:tcPr>
            <w:tcW w:w="992" w:type="dxa"/>
          </w:tcPr>
          <w:p w:rsidR="00F31DD9" w:rsidRPr="00B618E5" w:rsidRDefault="00F31DD9" w:rsidP="0026643E">
            <w:pPr>
              <w:pStyle w:val="Tabletext"/>
              <w:jc w:val="center"/>
              <w:rPr>
                <w:i/>
                <w:szCs w:val="22"/>
                <w:lang w:val="en-GB"/>
              </w:rPr>
            </w:pPr>
            <w:r w:rsidRPr="00B618E5">
              <w:rPr>
                <w:szCs w:val="22"/>
                <w:lang w:val="en-GB"/>
              </w:rPr>
              <w:t>3.56</w:t>
            </w:r>
          </w:p>
        </w:tc>
        <w:tc>
          <w:tcPr>
            <w:tcW w:w="850" w:type="dxa"/>
          </w:tcPr>
          <w:p w:rsidR="00F31DD9" w:rsidRPr="00B618E5" w:rsidRDefault="00F31DD9" w:rsidP="0026643E">
            <w:pPr>
              <w:pStyle w:val="Tabletext"/>
              <w:jc w:val="center"/>
              <w:rPr>
                <w:i/>
                <w:szCs w:val="22"/>
                <w:lang w:val="en-GB"/>
              </w:rPr>
            </w:pPr>
            <w:r w:rsidRPr="00B618E5">
              <w:rPr>
                <w:szCs w:val="22"/>
                <w:lang w:val="en-GB"/>
              </w:rPr>
              <w:t>3.56</w:t>
            </w:r>
          </w:p>
        </w:tc>
        <w:tc>
          <w:tcPr>
            <w:tcW w:w="993" w:type="dxa"/>
          </w:tcPr>
          <w:p w:rsidR="00F31DD9" w:rsidRPr="00B618E5" w:rsidRDefault="00F31DD9" w:rsidP="0026643E">
            <w:pPr>
              <w:pStyle w:val="Tabletext"/>
              <w:jc w:val="center"/>
              <w:rPr>
                <w:i/>
                <w:szCs w:val="22"/>
                <w:lang w:val="en-GB"/>
              </w:rPr>
            </w:pPr>
            <w:r w:rsidRPr="00B618E5">
              <w:rPr>
                <w:szCs w:val="22"/>
                <w:lang w:val="en-GB"/>
              </w:rPr>
              <w:t>3.56</w:t>
            </w:r>
          </w:p>
        </w:tc>
        <w:tc>
          <w:tcPr>
            <w:tcW w:w="992" w:type="dxa"/>
          </w:tcPr>
          <w:p w:rsidR="00F31DD9" w:rsidRPr="00B618E5" w:rsidRDefault="00F31DD9" w:rsidP="0026643E">
            <w:pPr>
              <w:pStyle w:val="Tabletext"/>
              <w:jc w:val="center"/>
              <w:rPr>
                <w:i/>
                <w:szCs w:val="22"/>
                <w:lang w:val="en-GB"/>
              </w:rPr>
            </w:pPr>
            <w:r w:rsidRPr="00B618E5">
              <w:rPr>
                <w:szCs w:val="22"/>
                <w:lang w:val="en-GB"/>
              </w:rPr>
              <w:t>3.56</w:t>
            </w:r>
          </w:p>
        </w:tc>
        <w:tc>
          <w:tcPr>
            <w:tcW w:w="992" w:type="dxa"/>
          </w:tcPr>
          <w:p w:rsidR="00F31DD9" w:rsidRPr="00B618E5" w:rsidRDefault="00F31DD9" w:rsidP="0026643E">
            <w:pPr>
              <w:pStyle w:val="Tabletext"/>
              <w:jc w:val="center"/>
              <w:rPr>
                <w:i/>
                <w:szCs w:val="22"/>
                <w:lang w:val="en-GB"/>
              </w:rPr>
            </w:pPr>
            <w:r w:rsidRPr="00B618E5">
              <w:rPr>
                <w:szCs w:val="22"/>
                <w:lang w:val="en-GB"/>
              </w:rPr>
              <w:t>3.56</w:t>
            </w:r>
          </w:p>
        </w:tc>
        <w:tc>
          <w:tcPr>
            <w:tcW w:w="992" w:type="dxa"/>
          </w:tcPr>
          <w:p w:rsidR="00F31DD9" w:rsidRPr="00B618E5" w:rsidRDefault="00F31DD9" w:rsidP="0026643E">
            <w:pPr>
              <w:pStyle w:val="Tabletext"/>
              <w:jc w:val="center"/>
              <w:rPr>
                <w:i/>
                <w:szCs w:val="22"/>
                <w:lang w:val="en-GB"/>
              </w:rPr>
            </w:pPr>
            <w:r w:rsidRPr="00B618E5">
              <w:rPr>
                <w:szCs w:val="22"/>
                <w:lang w:val="en-GB"/>
              </w:rPr>
              <w:t>2.86</w:t>
            </w:r>
          </w:p>
        </w:tc>
      </w:tr>
      <w:tr w:rsidR="00F31DD9" w:rsidRPr="00B618E5" w:rsidTr="00381B80">
        <w:trPr>
          <w:cantSplit/>
          <w:trHeight w:val="20"/>
          <w:jc w:val="center"/>
        </w:trPr>
        <w:tc>
          <w:tcPr>
            <w:tcW w:w="2410" w:type="dxa"/>
          </w:tcPr>
          <w:p w:rsidR="00F31DD9" w:rsidRPr="00B618E5" w:rsidRDefault="00F31DD9" w:rsidP="0026643E">
            <w:pPr>
              <w:pStyle w:val="Tabletext"/>
              <w:jc w:val="left"/>
              <w:rPr>
                <w:szCs w:val="22"/>
                <w:lang w:val="en-GB"/>
              </w:rPr>
            </w:pPr>
            <w:r w:rsidRPr="00B618E5">
              <w:rPr>
                <w:szCs w:val="22"/>
                <w:lang w:val="en-GB"/>
              </w:rPr>
              <w:t>Standard deviation of MMN</w:t>
            </w:r>
          </w:p>
        </w:tc>
        <w:tc>
          <w:tcPr>
            <w:tcW w:w="1418" w:type="dxa"/>
          </w:tcPr>
          <w:p w:rsidR="00F31DD9" w:rsidRPr="00B618E5" w:rsidRDefault="0026643E" w:rsidP="0026643E">
            <w:pPr>
              <w:pStyle w:val="Tabletext"/>
              <w:jc w:val="center"/>
              <w:rPr>
                <w:szCs w:val="22"/>
                <w:lang w:val="en-GB"/>
              </w:rPr>
            </w:pPr>
            <w:r w:rsidRPr="00B618E5">
              <w:rPr>
                <w:szCs w:val="22"/>
                <w:lang w:val="en-GB"/>
              </w:rPr>
              <w:sym w:font="Symbol" w:char="F073"/>
            </w:r>
            <w:r w:rsidR="00F31DD9" w:rsidRPr="00B618E5">
              <w:rPr>
                <w:i/>
                <w:iCs/>
                <w:szCs w:val="22"/>
                <w:vertAlign w:val="subscript"/>
                <w:lang w:val="en-GB"/>
              </w:rPr>
              <w:t>MMN</w:t>
            </w:r>
            <w:r w:rsidR="00F31DD9" w:rsidRPr="00B618E5">
              <w:rPr>
                <w:szCs w:val="22"/>
                <w:lang w:val="en-GB"/>
              </w:rPr>
              <w:t xml:space="preserve"> (dB)</w:t>
            </w:r>
          </w:p>
        </w:tc>
        <w:tc>
          <w:tcPr>
            <w:tcW w:w="992" w:type="dxa"/>
          </w:tcPr>
          <w:p w:rsidR="00F31DD9" w:rsidRPr="00B618E5" w:rsidRDefault="00F31DD9" w:rsidP="0026643E">
            <w:pPr>
              <w:pStyle w:val="Tabletext"/>
              <w:jc w:val="center"/>
              <w:rPr>
                <w:i/>
                <w:szCs w:val="22"/>
                <w:lang w:val="en-GB"/>
              </w:rPr>
            </w:pPr>
            <w:r w:rsidRPr="00B618E5">
              <w:rPr>
                <w:szCs w:val="22"/>
                <w:lang w:val="en-GB"/>
              </w:rPr>
              <w:t>4.53</w:t>
            </w:r>
          </w:p>
        </w:tc>
        <w:tc>
          <w:tcPr>
            <w:tcW w:w="850" w:type="dxa"/>
          </w:tcPr>
          <w:p w:rsidR="00F31DD9" w:rsidRPr="00B618E5" w:rsidRDefault="00F31DD9" w:rsidP="0026643E">
            <w:pPr>
              <w:pStyle w:val="Tabletext"/>
              <w:jc w:val="center"/>
              <w:rPr>
                <w:i/>
                <w:szCs w:val="22"/>
                <w:lang w:val="en-GB"/>
              </w:rPr>
            </w:pPr>
            <w:r w:rsidRPr="00B618E5">
              <w:rPr>
                <w:szCs w:val="22"/>
                <w:lang w:val="en-GB"/>
              </w:rPr>
              <w:t>4.53</w:t>
            </w:r>
          </w:p>
        </w:tc>
        <w:tc>
          <w:tcPr>
            <w:tcW w:w="993" w:type="dxa"/>
          </w:tcPr>
          <w:p w:rsidR="00F31DD9" w:rsidRPr="00B618E5" w:rsidRDefault="00F31DD9" w:rsidP="0026643E">
            <w:pPr>
              <w:pStyle w:val="Tabletext"/>
              <w:jc w:val="center"/>
              <w:rPr>
                <w:i/>
                <w:szCs w:val="22"/>
                <w:lang w:val="en-GB"/>
              </w:rPr>
            </w:pPr>
            <w:r w:rsidRPr="00B618E5">
              <w:rPr>
                <w:szCs w:val="22"/>
                <w:lang w:val="en-GB"/>
              </w:rPr>
              <w:t>0.00</w:t>
            </w:r>
          </w:p>
        </w:tc>
        <w:tc>
          <w:tcPr>
            <w:tcW w:w="992" w:type="dxa"/>
          </w:tcPr>
          <w:p w:rsidR="00F31DD9" w:rsidRPr="00B618E5" w:rsidRDefault="00F31DD9" w:rsidP="0026643E">
            <w:pPr>
              <w:pStyle w:val="Tabletext"/>
              <w:jc w:val="center"/>
              <w:rPr>
                <w:i/>
                <w:szCs w:val="22"/>
                <w:lang w:val="en-GB"/>
              </w:rPr>
            </w:pPr>
            <w:r w:rsidRPr="00B618E5">
              <w:rPr>
                <w:szCs w:val="22"/>
                <w:lang w:val="en-GB"/>
              </w:rPr>
              <w:t>4.53</w:t>
            </w:r>
          </w:p>
        </w:tc>
        <w:tc>
          <w:tcPr>
            <w:tcW w:w="992" w:type="dxa"/>
          </w:tcPr>
          <w:p w:rsidR="00F31DD9" w:rsidRPr="00B618E5" w:rsidRDefault="00F31DD9" w:rsidP="0026643E">
            <w:pPr>
              <w:pStyle w:val="Tabletext"/>
              <w:jc w:val="center"/>
              <w:rPr>
                <w:i/>
                <w:szCs w:val="22"/>
                <w:lang w:val="en-GB"/>
              </w:rPr>
            </w:pPr>
            <w:r w:rsidRPr="00B618E5">
              <w:rPr>
                <w:szCs w:val="22"/>
                <w:lang w:val="en-GB"/>
              </w:rPr>
              <w:t>0.00</w:t>
            </w:r>
          </w:p>
        </w:tc>
        <w:tc>
          <w:tcPr>
            <w:tcW w:w="992" w:type="dxa"/>
          </w:tcPr>
          <w:p w:rsidR="00F31DD9" w:rsidRPr="00B618E5" w:rsidRDefault="00F31DD9" w:rsidP="0026643E">
            <w:pPr>
              <w:pStyle w:val="Tabletext"/>
              <w:jc w:val="center"/>
              <w:rPr>
                <w:i/>
                <w:szCs w:val="22"/>
                <w:lang w:val="en-GB"/>
              </w:rPr>
            </w:pPr>
            <w:r w:rsidRPr="00B618E5">
              <w:rPr>
                <w:szCs w:val="22"/>
                <w:lang w:val="en-GB"/>
              </w:rPr>
              <w:t>4.53</w:t>
            </w:r>
          </w:p>
        </w:tc>
      </w:tr>
      <w:tr w:rsidR="00F31DD9" w:rsidRPr="00B618E5" w:rsidTr="00381B80">
        <w:trPr>
          <w:cantSplit/>
          <w:trHeight w:val="20"/>
          <w:jc w:val="center"/>
        </w:trPr>
        <w:tc>
          <w:tcPr>
            <w:tcW w:w="2410" w:type="dxa"/>
          </w:tcPr>
          <w:p w:rsidR="00F31DD9" w:rsidRPr="00B618E5" w:rsidRDefault="00F31DD9" w:rsidP="0026643E">
            <w:pPr>
              <w:pStyle w:val="Tabletext"/>
              <w:jc w:val="left"/>
              <w:rPr>
                <w:szCs w:val="22"/>
                <w:lang w:val="en-GB"/>
              </w:rPr>
            </w:pPr>
            <w:r w:rsidRPr="00B618E5">
              <w:rPr>
                <w:szCs w:val="22"/>
                <w:lang w:val="en-GB"/>
              </w:rPr>
              <w:t xml:space="preserve">Standard deviation of building penetration loss </w:t>
            </w:r>
          </w:p>
        </w:tc>
        <w:tc>
          <w:tcPr>
            <w:tcW w:w="1418" w:type="dxa"/>
          </w:tcPr>
          <w:p w:rsidR="00F31DD9" w:rsidRPr="00B618E5" w:rsidRDefault="0026643E" w:rsidP="0026643E">
            <w:pPr>
              <w:pStyle w:val="Tabletext"/>
              <w:jc w:val="center"/>
              <w:rPr>
                <w:szCs w:val="22"/>
                <w:lang w:val="en-GB"/>
              </w:rPr>
            </w:pPr>
            <w:r w:rsidRPr="00B618E5">
              <w:rPr>
                <w:szCs w:val="22"/>
                <w:lang w:val="en-GB"/>
              </w:rPr>
              <w:sym w:font="Symbol" w:char="F073"/>
            </w:r>
            <w:r w:rsidR="00F31DD9" w:rsidRPr="00B618E5">
              <w:rPr>
                <w:i/>
                <w:iCs/>
                <w:szCs w:val="22"/>
                <w:vertAlign w:val="subscript"/>
                <w:lang w:val="en-GB"/>
              </w:rPr>
              <w:t>b</w:t>
            </w:r>
            <w:r w:rsidR="00F31DD9" w:rsidRPr="00B618E5">
              <w:rPr>
                <w:szCs w:val="22"/>
                <w:lang w:val="en-GB"/>
              </w:rPr>
              <w:t xml:space="preserve"> (dB)</w:t>
            </w:r>
          </w:p>
        </w:tc>
        <w:tc>
          <w:tcPr>
            <w:tcW w:w="992" w:type="dxa"/>
          </w:tcPr>
          <w:p w:rsidR="00F31DD9" w:rsidRPr="00B618E5" w:rsidRDefault="00F31DD9" w:rsidP="0026643E">
            <w:pPr>
              <w:pStyle w:val="Tabletext"/>
              <w:jc w:val="center"/>
              <w:rPr>
                <w:i/>
                <w:szCs w:val="22"/>
                <w:lang w:val="en-GB"/>
              </w:rPr>
            </w:pPr>
            <w:r w:rsidRPr="00B618E5">
              <w:rPr>
                <w:szCs w:val="22"/>
                <w:lang w:val="en-GB"/>
              </w:rPr>
              <w:t>0.00</w:t>
            </w:r>
          </w:p>
        </w:tc>
        <w:tc>
          <w:tcPr>
            <w:tcW w:w="850" w:type="dxa"/>
          </w:tcPr>
          <w:p w:rsidR="00F31DD9" w:rsidRPr="00B618E5" w:rsidRDefault="00F31DD9" w:rsidP="0026643E">
            <w:pPr>
              <w:pStyle w:val="Tabletext"/>
              <w:jc w:val="center"/>
              <w:rPr>
                <w:i/>
                <w:szCs w:val="22"/>
                <w:lang w:val="en-GB"/>
              </w:rPr>
            </w:pPr>
            <w:r w:rsidRPr="00B618E5">
              <w:rPr>
                <w:szCs w:val="22"/>
                <w:lang w:val="en-GB"/>
              </w:rPr>
              <w:t>3.00</w:t>
            </w:r>
          </w:p>
        </w:tc>
        <w:tc>
          <w:tcPr>
            <w:tcW w:w="993" w:type="dxa"/>
          </w:tcPr>
          <w:p w:rsidR="00F31DD9" w:rsidRPr="00B618E5" w:rsidRDefault="00F31DD9" w:rsidP="0026643E">
            <w:pPr>
              <w:pStyle w:val="Tabletext"/>
              <w:jc w:val="center"/>
              <w:rPr>
                <w:i/>
                <w:szCs w:val="22"/>
                <w:lang w:val="en-GB"/>
              </w:rPr>
            </w:pPr>
            <w:r w:rsidRPr="00B618E5">
              <w:rPr>
                <w:szCs w:val="22"/>
                <w:lang w:val="en-GB"/>
              </w:rPr>
              <w:t>3.00</w:t>
            </w:r>
          </w:p>
        </w:tc>
        <w:tc>
          <w:tcPr>
            <w:tcW w:w="992" w:type="dxa"/>
          </w:tcPr>
          <w:p w:rsidR="00F31DD9" w:rsidRPr="00B618E5" w:rsidRDefault="00F31DD9" w:rsidP="0026643E">
            <w:pPr>
              <w:pStyle w:val="Tabletext"/>
              <w:jc w:val="center"/>
              <w:rPr>
                <w:i/>
                <w:szCs w:val="22"/>
                <w:lang w:val="en-GB"/>
              </w:rPr>
            </w:pPr>
            <w:r w:rsidRPr="00B618E5">
              <w:rPr>
                <w:szCs w:val="22"/>
                <w:lang w:val="en-GB"/>
              </w:rPr>
              <w:t>0.00</w:t>
            </w:r>
          </w:p>
        </w:tc>
        <w:tc>
          <w:tcPr>
            <w:tcW w:w="992" w:type="dxa"/>
          </w:tcPr>
          <w:p w:rsidR="00F31DD9" w:rsidRPr="00B618E5" w:rsidRDefault="00F31DD9" w:rsidP="0026643E">
            <w:pPr>
              <w:pStyle w:val="Tabletext"/>
              <w:jc w:val="center"/>
              <w:rPr>
                <w:i/>
                <w:szCs w:val="22"/>
                <w:lang w:val="en-GB"/>
              </w:rPr>
            </w:pPr>
            <w:r w:rsidRPr="00B618E5">
              <w:rPr>
                <w:szCs w:val="22"/>
                <w:lang w:val="en-GB"/>
              </w:rPr>
              <w:t>0.00</w:t>
            </w:r>
          </w:p>
        </w:tc>
        <w:tc>
          <w:tcPr>
            <w:tcW w:w="992" w:type="dxa"/>
          </w:tcPr>
          <w:p w:rsidR="00F31DD9" w:rsidRPr="00B618E5" w:rsidRDefault="00F31DD9" w:rsidP="0026643E">
            <w:pPr>
              <w:pStyle w:val="Tabletext"/>
              <w:jc w:val="center"/>
              <w:rPr>
                <w:i/>
                <w:szCs w:val="22"/>
                <w:lang w:val="en-GB"/>
              </w:rPr>
            </w:pPr>
            <w:r w:rsidRPr="00B618E5">
              <w:rPr>
                <w:szCs w:val="22"/>
                <w:lang w:val="en-GB"/>
              </w:rPr>
              <w:t>0.00</w:t>
            </w:r>
          </w:p>
        </w:tc>
      </w:tr>
      <w:tr w:rsidR="00F31DD9" w:rsidRPr="00B618E5" w:rsidTr="00381B80">
        <w:trPr>
          <w:cantSplit/>
          <w:trHeight w:val="20"/>
          <w:jc w:val="center"/>
        </w:trPr>
        <w:tc>
          <w:tcPr>
            <w:tcW w:w="2410" w:type="dxa"/>
          </w:tcPr>
          <w:p w:rsidR="00F31DD9" w:rsidRPr="00B618E5" w:rsidRDefault="00F31DD9" w:rsidP="0026643E">
            <w:pPr>
              <w:pStyle w:val="Tabletext"/>
              <w:jc w:val="left"/>
              <w:rPr>
                <w:szCs w:val="22"/>
                <w:lang w:val="en-GB"/>
              </w:rPr>
            </w:pPr>
            <w:r w:rsidRPr="00B618E5">
              <w:rPr>
                <w:szCs w:val="22"/>
                <w:lang w:val="en-GB"/>
              </w:rPr>
              <w:t>Location correction factor</w:t>
            </w:r>
          </w:p>
        </w:tc>
        <w:tc>
          <w:tcPr>
            <w:tcW w:w="1418" w:type="dxa"/>
          </w:tcPr>
          <w:p w:rsidR="00F31DD9" w:rsidRPr="00B618E5" w:rsidRDefault="00F31DD9" w:rsidP="0026643E">
            <w:pPr>
              <w:pStyle w:val="Tabletext"/>
              <w:jc w:val="center"/>
              <w:rPr>
                <w:szCs w:val="22"/>
                <w:lang w:val="en-GB"/>
              </w:rPr>
            </w:pPr>
            <w:r w:rsidRPr="00B618E5">
              <w:rPr>
                <w:i/>
                <w:iCs/>
                <w:szCs w:val="22"/>
                <w:lang w:val="en-GB"/>
              </w:rPr>
              <w:t>C</w:t>
            </w:r>
            <w:r w:rsidRPr="00B618E5">
              <w:rPr>
                <w:i/>
                <w:iCs/>
                <w:szCs w:val="22"/>
                <w:vertAlign w:val="subscript"/>
                <w:lang w:val="en-GB"/>
              </w:rPr>
              <w:t>l</w:t>
            </w:r>
            <w:r w:rsidRPr="00B618E5">
              <w:rPr>
                <w:szCs w:val="22"/>
                <w:vertAlign w:val="subscript"/>
                <w:lang w:val="en-GB"/>
              </w:rPr>
              <w:t xml:space="preserve"> </w:t>
            </w:r>
            <w:r w:rsidRPr="00B618E5">
              <w:rPr>
                <w:szCs w:val="22"/>
                <w:lang w:val="en-GB"/>
              </w:rPr>
              <w:t>(dB)</w:t>
            </w:r>
          </w:p>
        </w:tc>
        <w:tc>
          <w:tcPr>
            <w:tcW w:w="992" w:type="dxa"/>
          </w:tcPr>
          <w:p w:rsidR="00F31DD9" w:rsidRPr="00B618E5" w:rsidRDefault="00F31DD9" w:rsidP="0026643E">
            <w:pPr>
              <w:pStyle w:val="Tabletext"/>
              <w:jc w:val="center"/>
              <w:rPr>
                <w:szCs w:val="22"/>
                <w:lang w:val="en-GB"/>
              </w:rPr>
            </w:pPr>
            <w:r w:rsidRPr="00B618E5">
              <w:rPr>
                <w:szCs w:val="22"/>
                <w:lang w:val="en-GB"/>
              </w:rPr>
              <w:t>3.02</w:t>
            </w:r>
          </w:p>
        </w:tc>
        <w:tc>
          <w:tcPr>
            <w:tcW w:w="850" w:type="dxa"/>
          </w:tcPr>
          <w:p w:rsidR="00F31DD9" w:rsidRPr="00B618E5" w:rsidRDefault="00F31DD9" w:rsidP="0026643E">
            <w:pPr>
              <w:pStyle w:val="Tabletext"/>
              <w:jc w:val="center"/>
              <w:rPr>
                <w:szCs w:val="22"/>
                <w:lang w:val="en-GB"/>
              </w:rPr>
            </w:pPr>
            <w:r w:rsidRPr="00B618E5">
              <w:rPr>
                <w:szCs w:val="22"/>
                <w:lang w:val="en-GB"/>
              </w:rPr>
              <w:t>10.68</w:t>
            </w:r>
          </w:p>
        </w:tc>
        <w:tc>
          <w:tcPr>
            <w:tcW w:w="993" w:type="dxa"/>
          </w:tcPr>
          <w:p w:rsidR="00F31DD9" w:rsidRPr="00B618E5" w:rsidRDefault="00F31DD9" w:rsidP="0026643E">
            <w:pPr>
              <w:pStyle w:val="Tabletext"/>
              <w:jc w:val="center"/>
              <w:rPr>
                <w:szCs w:val="22"/>
                <w:lang w:val="en-GB"/>
              </w:rPr>
            </w:pPr>
            <w:r w:rsidRPr="00B618E5">
              <w:rPr>
                <w:szCs w:val="22"/>
                <w:lang w:val="en-GB"/>
              </w:rPr>
              <w:t>7.65</w:t>
            </w:r>
          </w:p>
        </w:tc>
        <w:tc>
          <w:tcPr>
            <w:tcW w:w="992" w:type="dxa"/>
          </w:tcPr>
          <w:p w:rsidR="00F31DD9" w:rsidRPr="00B618E5" w:rsidRDefault="00F31DD9" w:rsidP="0026643E">
            <w:pPr>
              <w:pStyle w:val="Tabletext"/>
              <w:jc w:val="center"/>
              <w:rPr>
                <w:szCs w:val="22"/>
                <w:lang w:val="en-GB"/>
              </w:rPr>
            </w:pPr>
            <w:r w:rsidRPr="00B618E5">
              <w:rPr>
                <w:szCs w:val="22"/>
                <w:lang w:val="en-GB"/>
              </w:rPr>
              <w:t>9.47</w:t>
            </w:r>
          </w:p>
        </w:tc>
        <w:tc>
          <w:tcPr>
            <w:tcW w:w="992" w:type="dxa"/>
          </w:tcPr>
          <w:p w:rsidR="00F31DD9" w:rsidRPr="00B618E5" w:rsidRDefault="00F31DD9" w:rsidP="0026643E">
            <w:pPr>
              <w:pStyle w:val="Tabletext"/>
              <w:jc w:val="center"/>
              <w:rPr>
                <w:szCs w:val="22"/>
                <w:lang w:val="en-GB"/>
              </w:rPr>
            </w:pPr>
            <w:r w:rsidRPr="00B618E5">
              <w:rPr>
                <w:szCs w:val="22"/>
                <w:lang w:val="en-GB"/>
              </w:rPr>
              <w:t>5.85</w:t>
            </w:r>
          </w:p>
        </w:tc>
        <w:tc>
          <w:tcPr>
            <w:tcW w:w="992" w:type="dxa"/>
          </w:tcPr>
          <w:p w:rsidR="00F31DD9" w:rsidRPr="00B618E5" w:rsidRDefault="00F31DD9" w:rsidP="0026643E">
            <w:pPr>
              <w:pStyle w:val="Tabletext"/>
              <w:jc w:val="center"/>
              <w:rPr>
                <w:szCs w:val="22"/>
                <w:lang w:val="en-GB"/>
              </w:rPr>
            </w:pPr>
            <w:r w:rsidRPr="00B618E5">
              <w:rPr>
                <w:szCs w:val="22"/>
                <w:lang w:val="en-GB"/>
              </w:rPr>
              <w:t>12.46</w:t>
            </w:r>
          </w:p>
        </w:tc>
      </w:tr>
      <w:tr w:rsidR="00F31DD9" w:rsidRPr="00B618E5" w:rsidTr="00381B80">
        <w:trPr>
          <w:cantSplit/>
          <w:trHeight w:val="20"/>
          <w:jc w:val="center"/>
        </w:trPr>
        <w:tc>
          <w:tcPr>
            <w:tcW w:w="2410" w:type="dxa"/>
          </w:tcPr>
          <w:p w:rsidR="00F31DD9" w:rsidRPr="00B618E5" w:rsidRDefault="00F31DD9" w:rsidP="0026643E">
            <w:pPr>
              <w:pStyle w:val="Tabletext"/>
              <w:jc w:val="left"/>
              <w:rPr>
                <w:b/>
                <w:szCs w:val="22"/>
                <w:lang w:val="en-GB"/>
              </w:rPr>
            </w:pPr>
            <w:r w:rsidRPr="00B618E5">
              <w:rPr>
                <w:b/>
                <w:szCs w:val="22"/>
                <w:lang w:val="en-GB"/>
              </w:rPr>
              <w:t>Minimum median field-strength level</w:t>
            </w:r>
          </w:p>
        </w:tc>
        <w:tc>
          <w:tcPr>
            <w:tcW w:w="1418" w:type="dxa"/>
          </w:tcPr>
          <w:p w:rsidR="00F31DD9" w:rsidRPr="00B618E5" w:rsidRDefault="00F31DD9" w:rsidP="0026643E">
            <w:pPr>
              <w:pStyle w:val="Tabletext"/>
              <w:jc w:val="center"/>
              <w:rPr>
                <w:b/>
                <w:szCs w:val="22"/>
                <w:lang w:val="en-GB"/>
              </w:rPr>
            </w:pPr>
            <w:r w:rsidRPr="00B618E5">
              <w:rPr>
                <w:b/>
                <w:i/>
                <w:iCs/>
                <w:szCs w:val="22"/>
                <w:lang w:val="en-GB"/>
              </w:rPr>
              <w:t>E</w:t>
            </w:r>
            <w:r w:rsidRPr="00B618E5">
              <w:rPr>
                <w:b/>
                <w:i/>
                <w:iCs/>
                <w:szCs w:val="22"/>
                <w:vertAlign w:val="subscript"/>
                <w:lang w:val="en-GB"/>
              </w:rPr>
              <w:t>med</w:t>
            </w:r>
            <w:r w:rsidRPr="00B618E5">
              <w:rPr>
                <w:b/>
                <w:i/>
                <w:iCs/>
                <w:szCs w:val="22"/>
                <w:lang w:val="en-GB"/>
              </w:rPr>
              <w:t xml:space="preserve"> </w:t>
            </w:r>
            <w:r w:rsidRPr="00B618E5">
              <w:rPr>
                <w:szCs w:val="22"/>
                <w:lang w:val="en-GB"/>
              </w:rPr>
              <w:t>(</w:t>
            </w:r>
            <w:r w:rsidRPr="00B618E5">
              <w:rPr>
                <w:b/>
                <w:szCs w:val="22"/>
                <w:lang w:val="en-GB"/>
              </w:rPr>
              <w:t>dB</w:t>
            </w:r>
            <w:r w:rsidR="002F54B7" w:rsidRPr="00B618E5">
              <w:rPr>
                <w:b/>
                <w:szCs w:val="22"/>
                <w:lang w:val="en-GB"/>
              </w:rPr>
              <w:t>(</w:t>
            </w:r>
            <w:r w:rsidRPr="00B618E5">
              <w:rPr>
                <w:b/>
                <w:bCs/>
                <w:szCs w:val="22"/>
                <w:lang w:val="en-GB"/>
              </w:rPr>
              <w:t>μ</w:t>
            </w:r>
            <w:r w:rsidRPr="00B618E5">
              <w:rPr>
                <w:b/>
                <w:szCs w:val="22"/>
                <w:lang w:val="en-GB"/>
              </w:rPr>
              <w:t>V/m)</w:t>
            </w:r>
            <w:r w:rsidR="002F54B7" w:rsidRPr="00B618E5">
              <w:rPr>
                <w:b/>
                <w:szCs w:val="22"/>
                <w:lang w:val="en-GB"/>
              </w:rPr>
              <w:t>)</w:t>
            </w:r>
          </w:p>
        </w:tc>
        <w:tc>
          <w:tcPr>
            <w:tcW w:w="992" w:type="dxa"/>
          </w:tcPr>
          <w:p w:rsidR="00F31DD9" w:rsidRPr="00B618E5" w:rsidRDefault="00F31DD9" w:rsidP="0026643E">
            <w:pPr>
              <w:pStyle w:val="Tabletext"/>
              <w:jc w:val="center"/>
              <w:rPr>
                <w:b/>
                <w:szCs w:val="22"/>
                <w:lang w:val="en-GB"/>
              </w:rPr>
            </w:pPr>
            <w:r w:rsidRPr="00B618E5">
              <w:rPr>
                <w:b/>
                <w:szCs w:val="22"/>
                <w:lang w:val="en-GB"/>
              </w:rPr>
              <w:t>24.75</w:t>
            </w:r>
          </w:p>
        </w:tc>
        <w:tc>
          <w:tcPr>
            <w:tcW w:w="850" w:type="dxa"/>
          </w:tcPr>
          <w:p w:rsidR="00F31DD9" w:rsidRPr="00B618E5" w:rsidRDefault="00F31DD9" w:rsidP="0026643E">
            <w:pPr>
              <w:pStyle w:val="Tabletext"/>
              <w:jc w:val="center"/>
              <w:rPr>
                <w:b/>
                <w:szCs w:val="22"/>
                <w:lang w:val="en-GB"/>
              </w:rPr>
            </w:pPr>
            <w:r w:rsidRPr="00B618E5">
              <w:rPr>
                <w:b/>
                <w:szCs w:val="22"/>
                <w:lang w:val="en-GB"/>
              </w:rPr>
              <w:t>57.01</w:t>
            </w:r>
          </w:p>
        </w:tc>
        <w:tc>
          <w:tcPr>
            <w:tcW w:w="993" w:type="dxa"/>
          </w:tcPr>
          <w:p w:rsidR="00F31DD9" w:rsidRPr="00B618E5" w:rsidRDefault="00F31DD9" w:rsidP="0026643E">
            <w:pPr>
              <w:pStyle w:val="Tabletext"/>
              <w:jc w:val="center"/>
              <w:rPr>
                <w:b/>
                <w:szCs w:val="22"/>
                <w:lang w:val="en-GB"/>
              </w:rPr>
            </w:pPr>
            <w:r w:rsidRPr="00B618E5">
              <w:rPr>
                <w:b/>
                <w:szCs w:val="22"/>
                <w:lang w:val="en-GB"/>
              </w:rPr>
              <w:t>66.16</w:t>
            </w:r>
          </w:p>
        </w:tc>
        <w:tc>
          <w:tcPr>
            <w:tcW w:w="992" w:type="dxa"/>
          </w:tcPr>
          <w:p w:rsidR="00F31DD9" w:rsidRPr="00B618E5" w:rsidRDefault="00F31DD9" w:rsidP="0026643E">
            <w:pPr>
              <w:pStyle w:val="Tabletext"/>
              <w:jc w:val="center"/>
              <w:rPr>
                <w:b/>
                <w:szCs w:val="22"/>
                <w:lang w:val="en-GB"/>
              </w:rPr>
            </w:pPr>
            <w:r w:rsidRPr="00B618E5">
              <w:rPr>
                <w:b/>
                <w:szCs w:val="22"/>
                <w:lang w:val="en-GB"/>
              </w:rPr>
              <w:t>47.81</w:t>
            </w:r>
          </w:p>
        </w:tc>
        <w:tc>
          <w:tcPr>
            <w:tcW w:w="992" w:type="dxa"/>
          </w:tcPr>
          <w:p w:rsidR="00F31DD9" w:rsidRPr="00B618E5" w:rsidRDefault="00F31DD9" w:rsidP="0026643E">
            <w:pPr>
              <w:pStyle w:val="Tabletext"/>
              <w:jc w:val="center"/>
              <w:rPr>
                <w:b/>
                <w:szCs w:val="22"/>
                <w:lang w:val="en-GB"/>
              </w:rPr>
            </w:pPr>
            <w:r w:rsidRPr="00B618E5">
              <w:rPr>
                <w:b/>
                <w:szCs w:val="22"/>
                <w:lang w:val="en-GB"/>
              </w:rPr>
              <w:t>56.36</w:t>
            </w:r>
          </w:p>
        </w:tc>
        <w:tc>
          <w:tcPr>
            <w:tcW w:w="992" w:type="dxa"/>
          </w:tcPr>
          <w:p w:rsidR="00F31DD9" w:rsidRPr="00B618E5" w:rsidRDefault="00F31DD9" w:rsidP="0026643E">
            <w:pPr>
              <w:pStyle w:val="Tabletext"/>
              <w:jc w:val="center"/>
              <w:rPr>
                <w:b/>
                <w:szCs w:val="22"/>
                <w:lang w:val="en-GB"/>
              </w:rPr>
            </w:pPr>
            <w:r w:rsidRPr="00B618E5">
              <w:rPr>
                <w:b/>
                <w:szCs w:val="22"/>
                <w:lang w:val="en-GB"/>
              </w:rPr>
              <w:t>48.41</w:t>
            </w:r>
          </w:p>
        </w:tc>
      </w:tr>
    </w:tbl>
    <w:p w:rsidR="00F31DD9" w:rsidRPr="00B618E5" w:rsidRDefault="00F31DD9" w:rsidP="00E8451A">
      <w:pPr>
        <w:pStyle w:val="Tablefin"/>
      </w:pPr>
    </w:p>
    <w:p w:rsidR="00F31DD9" w:rsidRPr="00B618E5" w:rsidRDefault="00F31DD9" w:rsidP="009A04BB">
      <w:pPr>
        <w:pStyle w:val="Heading3"/>
        <w:rPr>
          <w:lang w:val="en-GB"/>
        </w:rPr>
      </w:pPr>
      <w:bookmarkStart w:id="515" w:name="_Toc293603715"/>
      <w:bookmarkStart w:id="516" w:name="_Toc293603829"/>
      <w:bookmarkStart w:id="517" w:name="_Toc300665027"/>
      <w:bookmarkStart w:id="518" w:name="_Toc300666617"/>
      <w:bookmarkStart w:id="519" w:name="_Toc301429306"/>
      <w:bookmarkStart w:id="520" w:name="_Toc302049599"/>
      <w:r w:rsidRPr="00B618E5">
        <w:rPr>
          <w:lang w:val="en-GB"/>
        </w:rPr>
        <w:lastRenderedPageBreak/>
        <w:t>6.1.2</w:t>
      </w:r>
      <w:r w:rsidRPr="00B618E5">
        <w:rPr>
          <w:lang w:val="en-GB"/>
        </w:rPr>
        <w:tab/>
        <w:t>VHF Band II</w:t>
      </w:r>
      <w:bookmarkEnd w:id="515"/>
      <w:bookmarkEnd w:id="516"/>
      <w:bookmarkEnd w:id="517"/>
      <w:bookmarkEnd w:id="518"/>
      <w:bookmarkEnd w:id="519"/>
      <w:bookmarkEnd w:id="520"/>
    </w:p>
    <w:p w:rsidR="00F31DD9" w:rsidRPr="00B618E5" w:rsidRDefault="00BA5EAB" w:rsidP="009A04BB">
      <w:pPr>
        <w:pStyle w:val="TableNo"/>
        <w:keepLines/>
        <w:rPr>
          <w:lang w:val="en-GB"/>
        </w:rPr>
      </w:pPr>
      <w:r w:rsidRPr="00B618E5">
        <w:rPr>
          <w:lang w:val="en-GB"/>
        </w:rPr>
        <w:t>TABLE</w:t>
      </w:r>
      <w:r w:rsidR="00F31DD9" w:rsidRPr="00B618E5">
        <w:rPr>
          <w:lang w:val="en-GB"/>
        </w:rPr>
        <w:t> </w:t>
      </w:r>
      <w:r w:rsidR="00F31DD9" w:rsidRPr="00B618E5">
        <w:rPr>
          <w:noProof/>
          <w:lang w:val="en-GB"/>
        </w:rPr>
        <w:t>32</w:t>
      </w:r>
    </w:p>
    <w:p w:rsidR="00F31DD9" w:rsidRPr="00B618E5" w:rsidRDefault="00F31DD9" w:rsidP="009A04BB">
      <w:pPr>
        <w:pStyle w:val="Tabletitle"/>
        <w:keepLines/>
        <w:rPr>
          <w:lang w:val="en-GB"/>
        </w:rPr>
      </w:pPr>
      <w:r w:rsidRPr="00B618E5">
        <w:rPr>
          <w:lang w:val="en-GB"/>
        </w:rPr>
        <w:t xml:space="preserve">Minimum median field-strength level </w:t>
      </w:r>
      <w:r w:rsidRPr="00B618E5">
        <w:rPr>
          <w:i/>
          <w:lang w:val="en-GB"/>
        </w:rPr>
        <w:t>E</w:t>
      </w:r>
      <w:r w:rsidRPr="00B618E5">
        <w:rPr>
          <w:i/>
          <w:iCs/>
          <w:vertAlign w:val="subscript"/>
          <w:lang w:val="en-GB"/>
        </w:rPr>
        <w:t>med</w:t>
      </w:r>
      <w:r w:rsidRPr="00B618E5">
        <w:rPr>
          <w:lang w:val="en-GB"/>
        </w:rPr>
        <w:t xml:space="preserve"> for 4-QAM, </w:t>
      </w:r>
      <w:r w:rsidRPr="00B618E5">
        <w:rPr>
          <w:i/>
          <w:lang w:val="en-GB"/>
        </w:rPr>
        <w:t>R</w:t>
      </w:r>
      <w:r w:rsidRPr="00B618E5">
        <w:rPr>
          <w:lang w:val="en-GB"/>
        </w:rPr>
        <w:t> = 1/3 in VHF Band II</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53"/>
        <w:gridCol w:w="1405"/>
        <w:gridCol w:w="979"/>
        <w:gridCol w:w="977"/>
        <w:gridCol w:w="946"/>
        <w:gridCol w:w="975"/>
        <w:gridCol w:w="1120"/>
        <w:gridCol w:w="984"/>
      </w:tblGrid>
      <w:tr w:rsidR="00F31DD9" w:rsidRPr="00B618E5" w:rsidTr="009A04BB">
        <w:trPr>
          <w:cantSplit/>
          <w:trHeight w:val="20"/>
          <w:jc w:val="center"/>
        </w:trPr>
        <w:tc>
          <w:tcPr>
            <w:tcW w:w="1912" w:type="pct"/>
            <w:gridSpan w:val="2"/>
            <w:vAlign w:val="bottom"/>
          </w:tcPr>
          <w:p w:rsidR="00F31DD9" w:rsidRPr="00B618E5" w:rsidRDefault="00F31DD9" w:rsidP="009A04BB">
            <w:pPr>
              <w:pStyle w:val="Tabletext"/>
              <w:keepNext/>
              <w:keepLines/>
              <w:jc w:val="left"/>
              <w:rPr>
                <w:lang w:val="en-GB"/>
              </w:rPr>
            </w:pPr>
            <w:r w:rsidRPr="00B618E5">
              <w:rPr>
                <w:lang w:val="en-GB"/>
              </w:rPr>
              <w:t>DRM modulation</w:t>
            </w:r>
          </w:p>
        </w:tc>
        <w:tc>
          <w:tcPr>
            <w:tcW w:w="3088" w:type="pct"/>
            <w:gridSpan w:val="6"/>
            <w:vAlign w:val="bottom"/>
          </w:tcPr>
          <w:p w:rsidR="00F31DD9" w:rsidRPr="00B618E5" w:rsidRDefault="00F31DD9" w:rsidP="0003656D">
            <w:pPr>
              <w:pStyle w:val="Tabletext"/>
              <w:keepNext/>
              <w:keepLines/>
              <w:jc w:val="center"/>
              <w:rPr>
                <w:lang w:val="en-GB"/>
              </w:rPr>
            </w:pPr>
            <w:r w:rsidRPr="00B618E5">
              <w:rPr>
                <w:lang w:val="en-GB"/>
              </w:rPr>
              <w:t xml:space="preserve">4-QAM. </w:t>
            </w:r>
            <w:r w:rsidRPr="00B618E5">
              <w:rPr>
                <w:i/>
                <w:iCs/>
                <w:lang w:val="en-GB"/>
              </w:rPr>
              <w:t>R</w:t>
            </w:r>
            <w:r w:rsidRPr="00B618E5">
              <w:rPr>
                <w:lang w:val="en-GB"/>
              </w:rPr>
              <w:t> = 1/3</w:t>
            </w:r>
          </w:p>
        </w:tc>
      </w:tr>
      <w:tr w:rsidR="009F079A" w:rsidRPr="00B618E5" w:rsidTr="009A04BB">
        <w:trPr>
          <w:cantSplit/>
          <w:trHeight w:val="20"/>
          <w:jc w:val="center"/>
        </w:trPr>
        <w:tc>
          <w:tcPr>
            <w:tcW w:w="1912" w:type="pct"/>
            <w:gridSpan w:val="2"/>
            <w:vAlign w:val="bottom"/>
          </w:tcPr>
          <w:p w:rsidR="00F31DD9" w:rsidRPr="00B618E5" w:rsidRDefault="00F31DD9" w:rsidP="009A04BB">
            <w:pPr>
              <w:pStyle w:val="Tabletext"/>
              <w:keepNext/>
              <w:keepLines/>
              <w:jc w:val="left"/>
              <w:rPr>
                <w:lang w:val="en-GB"/>
              </w:rPr>
            </w:pPr>
            <w:r w:rsidRPr="00B618E5">
              <w:rPr>
                <w:lang w:val="en-GB"/>
              </w:rPr>
              <w:t>Receiving situation </w:t>
            </w:r>
          </w:p>
        </w:tc>
        <w:tc>
          <w:tcPr>
            <w:tcW w:w="515" w:type="pct"/>
            <w:vAlign w:val="bottom"/>
          </w:tcPr>
          <w:p w:rsidR="00F31DD9" w:rsidRPr="00B618E5" w:rsidRDefault="00F31DD9" w:rsidP="005D7566">
            <w:pPr>
              <w:pStyle w:val="Tabletext"/>
              <w:keepNext/>
              <w:keepLines/>
              <w:jc w:val="center"/>
              <w:rPr>
                <w:lang w:val="en-GB"/>
              </w:rPr>
            </w:pPr>
            <w:r w:rsidRPr="00B618E5">
              <w:rPr>
                <w:lang w:val="en-GB"/>
              </w:rPr>
              <w:t>FX</w:t>
            </w:r>
          </w:p>
        </w:tc>
        <w:tc>
          <w:tcPr>
            <w:tcW w:w="514" w:type="pct"/>
            <w:vAlign w:val="bottom"/>
          </w:tcPr>
          <w:p w:rsidR="00F31DD9" w:rsidRPr="00B618E5" w:rsidRDefault="00F31DD9" w:rsidP="005D7566">
            <w:pPr>
              <w:pStyle w:val="Tabletext"/>
              <w:keepNext/>
              <w:keepLines/>
              <w:jc w:val="center"/>
              <w:rPr>
                <w:lang w:val="en-GB"/>
              </w:rPr>
            </w:pPr>
            <w:r w:rsidRPr="00B618E5">
              <w:rPr>
                <w:lang w:val="en-GB"/>
              </w:rPr>
              <w:t>PI</w:t>
            </w:r>
          </w:p>
        </w:tc>
        <w:tc>
          <w:tcPr>
            <w:tcW w:w="441" w:type="pct"/>
            <w:vAlign w:val="bottom"/>
          </w:tcPr>
          <w:p w:rsidR="00F31DD9" w:rsidRPr="00B618E5" w:rsidRDefault="00F31DD9" w:rsidP="005D7566">
            <w:pPr>
              <w:pStyle w:val="Tabletext"/>
              <w:keepNext/>
              <w:keepLines/>
              <w:jc w:val="center"/>
              <w:rPr>
                <w:lang w:val="en-GB"/>
              </w:rPr>
            </w:pPr>
            <w:r w:rsidRPr="00B618E5">
              <w:rPr>
                <w:lang w:val="en-GB"/>
              </w:rPr>
              <w:t>PI-H</w:t>
            </w:r>
          </w:p>
        </w:tc>
        <w:tc>
          <w:tcPr>
            <w:tcW w:w="513" w:type="pct"/>
            <w:vAlign w:val="bottom"/>
          </w:tcPr>
          <w:p w:rsidR="00F31DD9" w:rsidRPr="00B618E5" w:rsidRDefault="00F31DD9" w:rsidP="005D7566">
            <w:pPr>
              <w:pStyle w:val="Tabletext"/>
              <w:keepNext/>
              <w:keepLines/>
              <w:jc w:val="center"/>
              <w:rPr>
                <w:lang w:val="en-GB"/>
              </w:rPr>
            </w:pPr>
            <w:r w:rsidRPr="00B618E5">
              <w:rPr>
                <w:lang w:val="en-GB"/>
              </w:rPr>
              <w:t>PO</w:t>
            </w:r>
          </w:p>
        </w:tc>
        <w:tc>
          <w:tcPr>
            <w:tcW w:w="588" w:type="pct"/>
            <w:vAlign w:val="bottom"/>
          </w:tcPr>
          <w:p w:rsidR="00F31DD9" w:rsidRPr="00B618E5" w:rsidRDefault="00F31DD9" w:rsidP="005D7566">
            <w:pPr>
              <w:pStyle w:val="Tabletext"/>
              <w:keepNext/>
              <w:keepLines/>
              <w:jc w:val="center"/>
              <w:rPr>
                <w:lang w:val="en-GB"/>
              </w:rPr>
            </w:pPr>
            <w:r w:rsidRPr="00B618E5">
              <w:rPr>
                <w:lang w:val="en-GB"/>
              </w:rPr>
              <w:t>PO-H</w:t>
            </w:r>
          </w:p>
        </w:tc>
        <w:tc>
          <w:tcPr>
            <w:tcW w:w="517" w:type="pct"/>
            <w:vAlign w:val="bottom"/>
          </w:tcPr>
          <w:p w:rsidR="00F31DD9" w:rsidRPr="00B618E5" w:rsidRDefault="00F31DD9" w:rsidP="005D7566">
            <w:pPr>
              <w:pStyle w:val="Tabletext"/>
              <w:keepNext/>
              <w:keepLines/>
              <w:jc w:val="center"/>
              <w:rPr>
                <w:lang w:val="en-GB"/>
              </w:rPr>
            </w:pPr>
            <w:r w:rsidRPr="00B618E5">
              <w:rPr>
                <w:lang w:val="en-GB"/>
              </w:rPr>
              <w:t>MO</w:t>
            </w:r>
          </w:p>
        </w:tc>
      </w:tr>
      <w:tr w:rsidR="009F079A" w:rsidRPr="00B618E5" w:rsidTr="009A04BB">
        <w:trPr>
          <w:cantSplit/>
          <w:trHeight w:val="20"/>
          <w:jc w:val="center"/>
        </w:trPr>
        <w:tc>
          <w:tcPr>
            <w:tcW w:w="1176" w:type="pct"/>
          </w:tcPr>
          <w:p w:rsidR="00F31DD9" w:rsidRPr="00B618E5" w:rsidRDefault="00F31DD9" w:rsidP="009A04BB">
            <w:pPr>
              <w:pStyle w:val="Tabletext"/>
              <w:keepNext/>
              <w:keepLines/>
              <w:jc w:val="left"/>
              <w:rPr>
                <w:lang w:val="en-GB"/>
              </w:rPr>
            </w:pPr>
            <w:r w:rsidRPr="00B618E5">
              <w:rPr>
                <w:lang w:val="en-GB"/>
              </w:rPr>
              <w:t xml:space="preserve">Minimum receiver input power level </w:t>
            </w:r>
          </w:p>
        </w:tc>
        <w:tc>
          <w:tcPr>
            <w:tcW w:w="735" w:type="pct"/>
          </w:tcPr>
          <w:p w:rsidR="00F31DD9" w:rsidRPr="00B618E5" w:rsidRDefault="00F31DD9" w:rsidP="009A04BB">
            <w:pPr>
              <w:pStyle w:val="Tabletext"/>
              <w:keepNext/>
              <w:keepLines/>
              <w:jc w:val="center"/>
              <w:rPr>
                <w:lang w:val="en-GB"/>
              </w:rPr>
            </w:pPr>
            <w:r w:rsidRPr="00B618E5">
              <w:rPr>
                <w:i/>
                <w:iCs/>
                <w:lang w:val="en-GB"/>
              </w:rPr>
              <w:t>P</w:t>
            </w:r>
            <w:r w:rsidRPr="00B618E5">
              <w:rPr>
                <w:i/>
                <w:iCs/>
                <w:vertAlign w:val="subscript"/>
                <w:lang w:val="en-GB"/>
              </w:rPr>
              <w:t>s</w:t>
            </w:r>
            <w:r w:rsidR="00E8451A" w:rsidRPr="00B618E5">
              <w:rPr>
                <w:vertAlign w:val="subscript"/>
                <w:lang w:val="en-GB"/>
              </w:rPr>
              <w:t>,</w:t>
            </w:r>
            <w:r w:rsidRPr="00B618E5">
              <w:rPr>
                <w:i/>
                <w:iCs/>
                <w:vertAlign w:val="subscript"/>
                <w:lang w:val="en-GB"/>
              </w:rPr>
              <w:t>min</w:t>
            </w:r>
            <w:r w:rsidRPr="00B618E5">
              <w:rPr>
                <w:lang w:val="en-GB"/>
              </w:rPr>
              <w:t xml:space="preserve"> (dBW)</w:t>
            </w:r>
          </w:p>
        </w:tc>
        <w:tc>
          <w:tcPr>
            <w:tcW w:w="515" w:type="pct"/>
          </w:tcPr>
          <w:p w:rsidR="00F31DD9" w:rsidRPr="00B618E5" w:rsidRDefault="00F31DD9" w:rsidP="009A04BB">
            <w:pPr>
              <w:pStyle w:val="Tabletext"/>
              <w:keepNext/>
              <w:keepLines/>
              <w:jc w:val="center"/>
              <w:rPr>
                <w:lang w:val="en-GB"/>
              </w:rPr>
            </w:pPr>
            <w:r w:rsidRPr="00B618E5">
              <w:rPr>
                <w:lang w:val="en-GB"/>
              </w:rPr>
              <w:t>−142.68</w:t>
            </w:r>
          </w:p>
        </w:tc>
        <w:tc>
          <w:tcPr>
            <w:tcW w:w="514" w:type="pct"/>
          </w:tcPr>
          <w:p w:rsidR="00F31DD9" w:rsidRPr="00B618E5" w:rsidRDefault="00F31DD9" w:rsidP="009A04BB">
            <w:pPr>
              <w:pStyle w:val="Tabletext"/>
              <w:keepNext/>
              <w:keepLines/>
              <w:jc w:val="center"/>
              <w:rPr>
                <w:lang w:val="en-GB"/>
              </w:rPr>
            </w:pPr>
            <w:r w:rsidRPr="00B618E5">
              <w:rPr>
                <w:lang w:val="en-GB"/>
              </w:rPr>
              <w:t>−136.68</w:t>
            </w:r>
          </w:p>
        </w:tc>
        <w:tc>
          <w:tcPr>
            <w:tcW w:w="441" w:type="pct"/>
          </w:tcPr>
          <w:p w:rsidR="00F31DD9" w:rsidRPr="00B618E5" w:rsidRDefault="00F31DD9" w:rsidP="009A04BB">
            <w:pPr>
              <w:pStyle w:val="Tabletext"/>
              <w:keepNext/>
              <w:keepLines/>
              <w:jc w:val="center"/>
              <w:rPr>
                <w:lang w:val="en-GB"/>
              </w:rPr>
            </w:pPr>
            <w:r w:rsidRPr="00B618E5">
              <w:rPr>
                <w:lang w:val="en-GB"/>
              </w:rPr>
              <w:t>−136.68</w:t>
            </w:r>
          </w:p>
        </w:tc>
        <w:tc>
          <w:tcPr>
            <w:tcW w:w="513" w:type="pct"/>
          </w:tcPr>
          <w:p w:rsidR="00F31DD9" w:rsidRPr="00B618E5" w:rsidRDefault="00F31DD9" w:rsidP="009A04BB">
            <w:pPr>
              <w:pStyle w:val="Tabletext"/>
              <w:keepNext/>
              <w:keepLines/>
              <w:jc w:val="center"/>
              <w:rPr>
                <w:lang w:val="en-GB"/>
              </w:rPr>
            </w:pPr>
            <w:r w:rsidRPr="00B618E5">
              <w:rPr>
                <w:lang w:val="en-GB"/>
              </w:rPr>
              <w:t>−136.68</w:t>
            </w:r>
          </w:p>
        </w:tc>
        <w:tc>
          <w:tcPr>
            <w:tcW w:w="588" w:type="pct"/>
          </w:tcPr>
          <w:p w:rsidR="00F31DD9" w:rsidRPr="00B618E5" w:rsidRDefault="00F31DD9" w:rsidP="009A04BB">
            <w:pPr>
              <w:pStyle w:val="Tabletext"/>
              <w:keepNext/>
              <w:keepLines/>
              <w:jc w:val="center"/>
              <w:rPr>
                <w:lang w:val="en-GB"/>
              </w:rPr>
            </w:pPr>
            <w:r w:rsidRPr="00B618E5">
              <w:rPr>
                <w:lang w:val="en-GB"/>
              </w:rPr>
              <w:t>−136.68</w:t>
            </w:r>
          </w:p>
        </w:tc>
        <w:tc>
          <w:tcPr>
            <w:tcW w:w="517" w:type="pct"/>
          </w:tcPr>
          <w:p w:rsidR="00F31DD9" w:rsidRPr="00B618E5" w:rsidRDefault="00F31DD9" w:rsidP="009A04BB">
            <w:pPr>
              <w:pStyle w:val="Tabletext"/>
              <w:keepNext/>
              <w:keepLines/>
              <w:jc w:val="center"/>
              <w:rPr>
                <w:lang w:val="en-GB"/>
              </w:rPr>
            </w:pPr>
            <w:r w:rsidRPr="00B618E5">
              <w:rPr>
                <w:lang w:val="en-GB"/>
              </w:rPr>
              <w:t>−138.48</w:t>
            </w:r>
          </w:p>
        </w:tc>
      </w:tr>
      <w:tr w:rsidR="009F079A" w:rsidRPr="00B618E5" w:rsidTr="009A04BB">
        <w:trPr>
          <w:cantSplit/>
          <w:trHeight w:val="20"/>
          <w:jc w:val="center"/>
        </w:trPr>
        <w:tc>
          <w:tcPr>
            <w:tcW w:w="1176" w:type="pct"/>
          </w:tcPr>
          <w:p w:rsidR="00F31DD9" w:rsidRPr="00B618E5" w:rsidRDefault="00F31DD9" w:rsidP="009A04BB">
            <w:pPr>
              <w:pStyle w:val="Tabletext"/>
              <w:keepNext/>
              <w:keepLines/>
              <w:jc w:val="left"/>
              <w:rPr>
                <w:lang w:val="en-GB"/>
              </w:rPr>
            </w:pPr>
            <w:r w:rsidRPr="00B618E5">
              <w:rPr>
                <w:lang w:val="en-GB"/>
              </w:rPr>
              <w:t xml:space="preserve">Antenna gain </w:t>
            </w:r>
          </w:p>
        </w:tc>
        <w:tc>
          <w:tcPr>
            <w:tcW w:w="735" w:type="pct"/>
          </w:tcPr>
          <w:p w:rsidR="00F31DD9" w:rsidRPr="00B618E5" w:rsidRDefault="00F31DD9" w:rsidP="009A04BB">
            <w:pPr>
              <w:pStyle w:val="Tabletext"/>
              <w:keepNext/>
              <w:keepLines/>
              <w:jc w:val="center"/>
              <w:rPr>
                <w:lang w:val="en-GB"/>
              </w:rPr>
            </w:pPr>
            <w:r w:rsidRPr="00B618E5">
              <w:rPr>
                <w:i/>
                <w:lang w:val="en-GB"/>
              </w:rPr>
              <w:t>G</w:t>
            </w:r>
            <w:r w:rsidRPr="00B618E5">
              <w:rPr>
                <w:i/>
                <w:iCs/>
                <w:vertAlign w:val="subscript"/>
                <w:lang w:val="en-GB"/>
              </w:rPr>
              <w:t>D</w:t>
            </w:r>
            <w:r w:rsidRPr="00B618E5">
              <w:rPr>
                <w:lang w:val="en-GB"/>
              </w:rPr>
              <w:t xml:space="preserve"> (dBd)</w:t>
            </w:r>
          </w:p>
        </w:tc>
        <w:tc>
          <w:tcPr>
            <w:tcW w:w="515" w:type="pct"/>
          </w:tcPr>
          <w:p w:rsidR="00F31DD9" w:rsidRPr="00B618E5" w:rsidRDefault="00F31DD9" w:rsidP="009A04BB">
            <w:pPr>
              <w:pStyle w:val="Tabletext"/>
              <w:keepNext/>
              <w:keepLines/>
              <w:jc w:val="center"/>
              <w:rPr>
                <w:lang w:val="en-GB"/>
              </w:rPr>
            </w:pPr>
            <w:r w:rsidRPr="00B618E5">
              <w:rPr>
                <w:lang w:val="en-GB"/>
              </w:rPr>
              <w:t>0.00</w:t>
            </w:r>
          </w:p>
        </w:tc>
        <w:tc>
          <w:tcPr>
            <w:tcW w:w="514" w:type="pct"/>
          </w:tcPr>
          <w:p w:rsidR="00F31DD9" w:rsidRPr="00B618E5" w:rsidRDefault="00F31DD9" w:rsidP="009A04BB">
            <w:pPr>
              <w:pStyle w:val="Tabletext"/>
              <w:keepNext/>
              <w:keepLines/>
              <w:jc w:val="center"/>
              <w:rPr>
                <w:lang w:val="en-GB"/>
              </w:rPr>
            </w:pPr>
            <w:r w:rsidRPr="00B618E5">
              <w:rPr>
                <w:lang w:val="en-GB"/>
              </w:rPr>
              <w:t>−2.20</w:t>
            </w:r>
          </w:p>
        </w:tc>
        <w:tc>
          <w:tcPr>
            <w:tcW w:w="441" w:type="pct"/>
          </w:tcPr>
          <w:p w:rsidR="00F31DD9" w:rsidRPr="00B618E5" w:rsidRDefault="00F31DD9" w:rsidP="009A04BB">
            <w:pPr>
              <w:pStyle w:val="Tabletext"/>
              <w:keepNext/>
              <w:keepLines/>
              <w:jc w:val="center"/>
              <w:rPr>
                <w:lang w:val="en-GB"/>
              </w:rPr>
            </w:pPr>
            <w:r w:rsidRPr="00B618E5">
              <w:rPr>
                <w:lang w:val="en-GB"/>
              </w:rPr>
              <w:t>−19.02</w:t>
            </w:r>
          </w:p>
        </w:tc>
        <w:tc>
          <w:tcPr>
            <w:tcW w:w="513" w:type="pct"/>
          </w:tcPr>
          <w:p w:rsidR="00F31DD9" w:rsidRPr="00B618E5" w:rsidRDefault="00F31DD9" w:rsidP="009A04BB">
            <w:pPr>
              <w:pStyle w:val="Tabletext"/>
              <w:keepNext/>
              <w:keepLines/>
              <w:jc w:val="center"/>
              <w:rPr>
                <w:lang w:val="en-GB"/>
              </w:rPr>
            </w:pPr>
            <w:r w:rsidRPr="00B618E5">
              <w:rPr>
                <w:lang w:val="en-GB"/>
              </w:rPr>
              <w:t>−2.20</w:t>
            </w:r>
          </w:p>
        </w:tc>
        <w:tc>
          <w:tcPr>
            <w:tcW w:w="588" w:type="pct"/>
          </w:tcPr>
          <w:p w:rsidR="00F31DD9" w:rsidRPr="00B618E5" w:rsidRDefault="00F31DD9" w:rsidP="009A04BB">
            <w:pPr>
              <w:pStyle w:val="Tabletext"/>
              <w:keepNext/>
              <w:keepLines/>
              <w:jc w:val="center"/>
              <w:rPr>
                <w:lang w:val="en-GB"/>
              </w:rPr>
            </w:pPr>
            <w:r w:rsidRPr="00B618E5">
              <w:rPr>
                <w:lang w:val="en-GB"/>
              </w:rPr>
              <w:t>−19.02</w:t>
            </w:r>
          </w:p>
        </w:tc>
        <w:tc>
          <w:tcPr>
            <w:tcW w:w="517" w:type="pct"/>
          </w:tcPr>
          <w:p w:rsidR="00F31DD9" w:rsidRPr="00B618E5" w:rsidRDefault="00F31DD9" w:rsidP="009A04BB">
            <w:pPr>
              <w:pStyle w:val="Tabletext"/>
              <w:keepNext/>
              <w:keepLines/>
              <w:jc w:val="center"/>
              <w:rPr>
                <w:lang w:val="en-GB"/>
              </w:rPr>
            </w:pPr>
            <w:r w:rsidRPr="00B618E5">
              <w:rPr>
                <w:lang w:val="en-GB"/>
              </w:rPr>
              <w:t>−2.20</w:t>
            </w:r>
          </w:p>
        </w:tc>
      </w:tr>
      <w:tr w:rsidR="009F079A" w:rsidRPr="00B618E5" w:rsidTr="009A04BB">
        <w:trPr>
          <w:cantSplit/>
          <w:trHeight w:val="20"/>
          <w:jc w:val="center"/>
        </w:trPr>
        <w:tc>
          <w:tcPr>
            <w:tcW w:w="1176" w:type="pct"/>
          </w:tcPr>
          <w:p w:rsidR="00F31DD9" w:rsidRPr="00B618E5" w:rsidRDefault="00F31DD9" w:rsidP="009F079A">
            <w:pPr>
              <w:pStyle w:val="Tabletext"/>
              <w:jc w:val="left"/>
              <w:rPr>
                <w:lang w:val="en-GB"/>
              </w:rPr>
            </w:pPr>
            <w:r w:rsidRPr="00B618E5">
              <w:rPr>
                <w:lang w:val="en-GB"/>
              </w:rPr>
              <w:t xml:space="preserve">Effective antenna aperture </w:t>
            </w:r>
          </w:p>
        </w:tc>
        <w:tc>
          <w:tcPr>
            <w:tcW w:w="735" w:type="pct"/>
          </w:tcPr>
          <w:p w:rsidR="00F31DD9" w:rsidRPr="00B618E5" w:rsidRDefault="00F31DD9" w:rsidP="009F079A">
            <w:pPr>
              <w:pStyle w:val="Tabletext"/>
              <w:jc w:val="center"/>
              <w:rPr>
                <w:lang w:val="en-GB"/>
              </w:rPr>
            </w:pPr>
            <w:r w:rsidRPr="00B618E5">
              <w:rPr>
                <w:i/>
                <w:iCs/>
                <w:lang w:val="en-GB"/>
              </w:rPr>
              <w:t>A</w:t>
            </w:r>
            <w:r w:rsidRPr="00B618E5">
              <w:rPr>
                <w:i/>
                <w:iCs/>
                <w:vertAlign w:val="subscript"/>
                <w:lang w:val="en-GB"/>
              </w:rPr>
              <w:t>a</w:t>
            </w:r>
            <w:r w:rsidRPr="00B618E5">
              <w:rPr>
                <w:lang w:val="en-GB"/>
              </w:rPr>
              <w:t xml:space="preserve"> (dBm</w:t>
            </w:r>
            <w:r w:rsidRPr="00B618E5">
              <w:rPr>
                <w:vertAlign w:val="superscript"/>
                <w:lang w:val="en-GB"/>
              </w:rPr>
              <w:t>2</w:t>
            </w:r>
            <w:r w:rsidRPr="00B618E5">
              <w:rPr>
                <w:lang w:val="en-GB"/>
              </w:rPr>
              <w:t>)</w:t>
            </w:r>
          </w:p>
        </w:tc>
        <w:tc>
          <w:tcPr>
            <w:tcW w:w="515" w:type="pct"/>
          </w:tcPr>
          <w:p w:rsidR="00F31DD9" w:rsidRPr="00B618E5" w:rsidRDefault="00F31DD9" w:rsidP="009F079A">
            <w:pPr>
              <w:pStyle w:val="Tabletext"/>
              <w:jc w:val="center"/>
              <w:rPr>
                <w:lang w:val="en-GB"/>
              </w:rPr>
            </w:pPr>
            <w:r w:rsidRPr="00B618E5">
              <w:rPr>
                <w:lang w:val="en-GB"/>
              </w:rPr>
              <w:t>0.70</w:t>
            </w:r>
          </w:p>
        </w:tc>
        <w:tc>
          <w:tcPr>
            <w:tcW w:w="514" w:type="pct"/>
          </w:tcPr>
          <w:p w:rsidR="00F31DD9" w:rsidRPr="00B618E5" w:rsidRDefault="00F31DD9" w:rsidP="009F079A">
            <w:pPr>
              <w:pStyle w:val="Tabletext"/>
              <w:jc w:val="center"/>
              <w:rPr>
                <w:lang w:val="en-GB"/>
              </w:rPr>
            </w:pPr>
            <w:r w:rsidRPr="00B618E5">
              <w:rPr>
                <w:lang w:val="en-GB"/>
              </w:rPr>
              <w:t>−1.50</w:t>
            </w:r>
          </w:p>
        </w:tc>
        <w:tc>
          <w:tcPr>
            <w:tcW w:w="441" w:type="pct"/>
          </w:tcPr>
          <w:p w:rsidR="00F31DD9" w:rsidRPr="00B618E5" w:rsidRDefault="00F31DD9" w:rsidP="009F079A">
            <w:pPr>
              <w:pStyle w:val="Tabletext"/>
              <w:jc w:val="center"/>
              <w:rPr>
                <w:lang w:val="en-GB"/>
              </w:rPr>
            </w:pPr>
            <w:r w:rsidRPr="00B618E5">
              <w:rPr>
                <w:lang w:val="en-GB"/>
              </w:rPr>
              <w:t>−18.32</w:t>
            </w:r>
          </w:p>
        </w:tc>
        <w:tc>
          <w:tcPr>
            <w:tcW w:w="513" w:type="pct"/>
          </w:tcPr>
          <w:p w:rsidR="00F31DD9" w:rsidRPr="00B618E5" w:rsidRDefault="00F31DD9" w:rsidP="009F079A">
            <w:pPr>
              <w:pStyle w:val="Tabletext"/>
              <w:jc w:val="center"/>
              <w:rPr>
                <w:lang w:val="en-GB"/>
              </w:rPr>
            </w:pPr>
            <w:r w:rsidRPr="00B618E5">
              <w:rPr>
                <w:lang w:val="en-GB"/>
              </w:rPr>
              <w:t>−1.50</w:t>
            </w:r>
          </w:p>
        </w:tc>
        <w:tc>
          <w:tcPr>
            <w:tcW w:w="588" w:type="pct"/>
          </w:tcPr>
          <w:p w:rsidR="00F31DD9" w:rsidRPr="00B618E5" w:rsidRDefault="00F31DD9" w:rsidP="009F079A">
            <w:pPr>
              <w:pStyle w:val="Tabletext"/>
              <w:jc w:val="center"/>
              <w:rPr>
                <w:lang w:val="en-GB"/>
              </w:rPr>
            </w:pPr>
            <w:r w:rsidRPr="00B618E5">
              <w:rPr>
                <w:lang w:val="en-GB"/>
              </w:rPr>
              <w:t>−18.32</w:t>
            </w:r>
          </w:p>
        </w:tc>
        <w:tc>
          <w:tcPr>
            <w:tcW w:w="517" w:type="pct"/>
          </w:tcPr>
          <w:p w:rsidR="00F31DD9" w:rsidRPr="00B618E5" w:rsidRDefault="00F31DD9" w:rsidP="009F079A">
            <w:pPr>
              <w:pStyle w:val="Tabletext"/>
              <w:jc w:val="center"/>
              <w:rPr>
                <w:lang w:val="en-GB"/>
              </w:rPr>
            </w:pPr>
            <w:r w:rsidRPr="00B618E5">
              <w:rPr>
                <w:lang w:val="en-GB"/>
              </w:rPr>
              <w:t>−1.50</w:t>
            </w:r>
          </w:p>
        </w:tc>
      </w:tr>
      <w:tr w:rsidR="009F079A" w:rsidRPr="00B618E5" w:rsidTr="009A04BB">
        <w:trPr>
          <w:cantSplit/>
          <w:trHeight w:val="20"/>
          <w:jc w:val="center"/>
        </w:trPr>
        <w:tc>
          <w:tcPr>
            <w:tcW w:w="1176" w:type="pct"/>
          </w:tcPr>
          <w:p w:rsidR="00F31DD9" w:rsidRPr="00B618E5" w:rsidRDefault="00F31DD9" w:rsidP="009F079A">
            <w:pPr>
              <w:pStyle w:val="Tabletext"/>
              <w:jc w:val="left"/>
              <w:rPr>
                <w:lang w:val="en-GB"/>
              </w:rPr>
            </w:pPr>
            <w:r w:rsidRPr="00B618E5">
              <w:rPr>
                <w:lang w:val="en-GB"/>
              </w:rPr>
              <w:t>Feeder-loss</w:t>
            </w:r>
          </w:p>
        </w:tc>
        <w:tc>
          <w:tcPr>
            <w:tcW w:w="735" w:type="pct"/>
          </w:tcPr>
          <w:p w:rsidR="00F31DD9" w:rsidRPr="00B618E5" w:rsidRDefault="00F31DD9" w:rsidP="009F079A">
            <w:pPr>
              <w:pStyle w:val="Tabletext"/>
              <w:jc w:val="center"/>
              <w:rPr>
                <w:lang w:val="en-GB"/>
              </w:rPr>
            </w:pPr>
            <w:r w:rsidRPr="00B618E5">
              <w:rPr>
                <w:i/>
                <w:iCs/>
                <w:lang w:val="en-GB"/>
              </w:rPr>
              <w:t>L</w:t>
            </w:r>
            <w:r w:rsidRPr="00B618E5">
              <w:rPr>
                <w:i/>
                <w:iCs/>
                <w:vertAlign w:val="subscript"/>
                <w:lang w:val="en-GB"/>
              </w:rPr>
              <w:t>c</w:t>
            </w:r>
            <w:r w:rsidRPr="00B618E5">
              <w:rPr>
                <w:lang w:val="en-GB"/>
              </w:rPr>
              <w:t xml:space="preserve"> (dB)</w:t>
            </w:r>
          </w:p>
        </w:tc>
        <w:tc>
          <w:tcPr>
            <w:tcW w:w="515" w:type="pct"/>
          </w:tcPr>
          <w:p w:rsidR="00F31DD9" w:rsidRPr="00B618E5" w:rsidRDefault="00F31DD9" w:rsidP="009F079A">
            <w:pPr>
              <w:pStyle w:val="Tabletext"/>
              <w:jc w:val="center"/>
              <w:rPr>
                <w:lang w:val="en-GB"/>
              </w:rPr>
            </w:pPr>
            <w:r w:rsidRPr="00B618E5">
              <w:rPr>
                <w:lang w:val="en-GB"/>
              </w:rPr>
              <w:t>1.40</w:t>
            </w:r>
          </w:p>
        </w:tc>
        <w:tc>
          <w:tcPr>
            <w:tcW w:w="514" w:type="pct"/>
          </w:tcPr>
          <w:p w:rsidR="00F31DD9" w:rsidRPr="00B618E5" w:rsidRDefault="00F31DD9" w:rsidP="009F079A">
            <w:pPr>
              <w:pStyle w:val="Tabletext"/>
              <w:jc w:val="center"/>
              <w:rPr>
                <w:lang w:val="en-GB"/>
              </w:rPr>
            </w:pPr>
            <w:r w:rsidRPr="00B618E5">
              <w:rPr>
                <w:lang w:val="en-GB"/>
              </w:rPr>
              <w:t>0.00</w:t>
            </w:r>
          </w:p>
        </w:tc>
        <w:tc>
          <w:tcPr>
            <w:tcW w:w="441" w:type="pct"/>
          </w:tcPr>
          <w:p w:rsidR="00F31DD9" w:rsidRPr="00B618E5" w:rsidRDefault="00F31DD9" w:rsidP="009F079A">
            <w:pPr>
              <w:pStyle w:val="Tabletext"/>
              <w:jc w:val="center"/>
              <w:rPr>
                <w:lang w:val="en-GB"/>
              </w:rPr>
            </w:pPr>
            <w:r w:rsidRPr="00B618E5">
              <w:rPr>
                <w:lang w:val="en-GB"/>
              </w:rPr>
              <w:t>0.00</w:t>
            </w:r>
          </w:p>
        </w:tc>
        <w:tc>
          <w:tcPr>
            <w:tcW w:w="513" w:type="pct"/>
          </w:tcPr>
          <w:p w:rsidR="00F31DD9" w:rsidRPr="00B618E5" w:rsidRDefault="00F31DD9" w:rsidP="009F079A">
            <w:pPr>
              <w:pStyle w:val="Tabletext"/>
              <w:jc w:val="center"/>
              <w:rPr>
                <w:lang w:val="en-GB"/>
              </w:rPr>
            </w:pPr>
            <w:r w:rsidRPr="00B618E5">
              <w:rPr>
                <w:lang w:val="en-GB"/>
              </w:rPr>
              <w:t>0.00</w:t>
            </w:r>
          </w:p>
        </w:tc>
        <w:tc>
          <w:tcPr>
            <w:tcW w:w="588" w:type="pct"/>
          </w:tcPr>
          <w:p w:rsidR="00F31DD9" w:rsidRPr="00B618E5" w:rsidRDefault="00F31DD9" w:rsidP="009F079A">
            <w:pPr>
              <w:pStyle w:val="Tabletext"/>
              <w:jc w:val="center"/>
              <w:rPr>
                <w:lang w:val="en-GB"/>
              </w:rPr>
            </w:pPr>
            <w:r w:rsidRPr="00B618E5">
              <w:rPr>
                <w:lang w:val="en-GB"/>
              </w:rPr>
              <w:t>0.00</w:t>
            </w:r>
          </w:p>
        </w:tc>
        <w:tc>
          <w:tcPr>
            <w:tcW w:w="517" w:type="pct"/>
          </w:tcPr>
          <w:p w:rsidR="00F31DD9" w:rsidRPr="00B618E5" w:rsidRDefault="00F31DD9" w:rsidP="009F079A">
            <w:pPr>
              <w:pStyle w:val="Tabletext"/>
              <w:jc w:val="center"/>
              <w:rPr>
                <w:lang w:val="en-GB"/>
              </w:rPr>
            </w:pPr>
            <w:r w:rsidRPr="00B618E5">
              <w:rPr>
                <w:lang w:val="en-GB"/>
              </w:rPr>
              <w:t>0.28</w:t>
            </w:r>
          </w:p>
        </w:tc>
      </w:tr>
      <w:tr w:rsidR="009F079A" w:rsidRPr="00B618E5" w:rsidTr="009A04BB">
        <w:trPr>
          <w:cantSplit/>
          <w:trHeight w:val="20"/>
          <w:jc w:val="center"/>
        </w:trPr>
        <w:tc>
          <w:tcPr>
            <w:tcW w:w="1176" w:type="pct"/>
          </w:tcPr>
          <w:p w:rsidR="00F31DD9" w:rsidRPr="00B618E5" w:rsidRDefault="00F31DD9" w:rsidP="009F079A">
            <w:pPr>
              <w:pStyle w:val="Tabletext"/>
              <w:jc w:val="left"/>
              <w:rPr>
                <w:lang w:val="en-GB"/>
              </w:rPr>
            </w:pPr>
            <w:r w:rsidRPr="00B618E5">
              <w:rPr>
                <w:lang w:val="en-GB"/>
              </w:rPr>
              <w:t>Minimum power flux</w:t>
            </w:r>
            <w:r w:rsidR="009F079A" w:rsidRPr="00B618E5">
              <w:rPr>
                <w:lang w:val="en-GB"/>
              </w:rPr>
              <w:noBreakHyphen/>
            </w:r>
            <w:r w:rsidRPr="00B618E5">
              <w:rPr>
                <w:lang w:val="en-GB"/>
              </w:rPr>
              <w:t xml:space="preserve">density at receiving place </w:t>
            </w:r>
          </w:p>
        </w:tc>
        <w:tc>
          <w:tcPr>
            <w:tcW w:w="735" w:type="pct"/>
          </w:tcPr>
          <w:p w:rsidR="00F31DD9" w:rsidRPr="00B618E5" w:rsidRDefault="00F31DD9" w:rsidP="009F079A">
            <w:pPr>
              <w:pStyle w:val="Tabletext"/>
              <w:jc w:val="center"/>
              <w:rPr>
                <w:lang w:val="en-GB"/>
              </w:rPr>
            </w:pPr>
            <w:r w:rsidRPr="00B618E5">
              <w:rPr>
                <w:lang w:val="en-GB"/>
              </w:rPr>
              <w:t>φ</w:t>
            </w:r>
            <w:r w:rsidRPr="00B618E5">
              <w:rPr>
                <w:i/>
                <w:vertAlign w:val="subscript"/>
                <w:lang w:val="en-GB"/>
              </w:rPr>
              <w:t>min</w:t>
            </w:r>
            <w:r w:rsidRPr="00B618E5">
              <w:rPr>
                <w:lang w:val="en-GB"/>
              </w:rPr>
              <w:t xml:space="preserve"> (dBW/m</w:t>
            </w:r>
            <w:r w:rsidRPr="00B618E5">
              <w:rPr>
                <w:vertAlign w:val="superscript"/>
                <w:lang w:val="en-GB"/>
              </w:rPr>
              <w:t>2</w:t>
            </w:r>
            <w:r w:rsidRPr="00B618E5">
              <w:rPr>
                <w:lang w:val="en-GB"/>
              </w:rPr>
              <w:t>)</w:t>
            </w:r>
          </w:p>
        </w:tc>
        <w:tc>
          <w:tcPr>
            <w:tcW w:w="515" w:type="pct"/>
          </w:tcPr>
          <w:p w:rsidR="00F31DD9" w:rsidRPr="00B618E5" w:rsidRDefault="00F31DD9" w:rsidP="009F079A">
            <w:pPr>
              <w:pStyle w:val="Tabletext"/>
              <w:jc w:val="center"/>
              <w:rPr>
                <w:lang w:val="en-GB"/>
              </w:rPr>
            </w:pPr>
            <w:r w:rsidRPr="00B618E5">
              <w:rPr>
                <w:lang w:val="en-GB"/>
              </w:rPr>
              <w:t>−141.97</w:t>
            </w:r>
          </w:p>
        </w:tc>
        <w:tc>
          <w:tcPr>
            <w:tcW w:w="514" w:type="pct"/>
          </w:tcPr>
          <w:p w:rsidR="00F31DD9" w:rsidRPr="00B618E5" w:rsidRDefault="00F31DD9" w:rsidP="009F079A">
            <w:pPr>
              <w:pStyle w:val="Tabletext"/>
              <w:jc w:val="center"/>
              <w:rPr>
                <w:lang w:val="en-GB"/>
              </w:rPr>
            </w:pPr>
            <w:r w:rsidRPr="00B618E5">
              <w:rPr>
                <w:lang w:val="en-GB"/>
              </w:rPr>
              <w:t>−135.17</w:t>
            </w:r>
          </w:p>
        </w:tc>
        <w:tc>
          <w:tcPr>
            <w:tcW w:w="441" w:type="pct"/>
          </w:tcPr>
          <w:p w:rsidR="00F31DD9" w:rsidRPr="00B618E5" w:rsidRDefault="00F31DD9" w:rsidP="009F079A">
            <w:pPr>
              <w:pStyle w:val="Tabletext"/>
              <w:jc w:val="center"/>
              <w:rPr>
                <w:lang w:val="en-GB"/>
              </w:rPr>
            </w:pPr>
            <w:r w:rsidRPr="00B618E5">
              <w:rPr>
                <w:lang w:val="en-GB"/>
              </w:rPr>
              <w:t>−118.35</w:t>
            </w:r>
          </w:p>
        </w:tc>
        <w:tc>
          <w:tcPr>
            <w:tcW w:w="513" w:type="pct"/>
          </w:tcPr>
          <w:p w:rsidR="00F31DD9" w:rsidRPr="00B618E5" w:rsidRDefault="00F31DD9" w:rsidP="009F079A">
            <w:pPr>
              <w:pStyle w:val="Tabletext"/>
              <w:jc w:val="center"/>
              <w:rPr>
                <w:lang w:val="en-GB"/>
              </w:rPr>
            </w:pPr>
            <w:r w:rsidRPr="00B618E5">
              <w:rPr>
                <w:lang w:val="en-GB"/>
              </w:rPr>
              <w:t>−135.17</w:t>
            </w:r>
          </w:p>
        </w:tc>
        <w:tc>
          <w:tcPr>
            <w:tcW w:w="588" w:type="pct"/>
          </w:tcPr>
          <w:p w:rsidR="00F31DD9" w:rsidRPr="00B618E5" w:rsidRDefault="00F31DD9" w:rsidP="009F079A">
            <w:pPr>
              <w:pStyle w:val="Tabletext"/>
              <w:jc w:val="center"/>
              <w:rPr>
                <w:lang w:val="en-GB"/>
              </w:rPr>
            </w:pPr>
            <w:r w:rsidRPr="00B618E5">
              <w:rPr>
                <w:lang w:val="en-GB"/>
              </w:rPr>
              <w:t>−118.35</w:t>
            </w:r>
          </w:p>
        </w:tc>
        <w:tc>
          <w:tcPr>
            <w:tcW w:w="517" w:type="pct"/>
          </w:tcPr>
          <w:p w:rsidR="00F31DD9" w:rsidRPr="00B618E5" w:rsidRDefault="00F31DD9" w:rsidP="009F079A">
            <w:pPr>
              <w:pStyle w:val="Tabletext"/>
              <w:jc w:val="center"/>
              <w:rPr>
                <w:lang w:val="en-GB"/>
              </w:rPr>
            </w:pPr>
            <w:r w:rsidRPr="00B618E5">
              <w:rPr>
                <w:lang w:val="en-GB"/>
              </w:rPr>
              <w:t>−136.69</w:t>
            </w:r>
          </w:p>
        </w:tc>
      </w:tr>
      <w:tr w:rsidR="009F079A" w:rsidRPr="00B618E5" w:rsidTr="009A04BB">
        <w:trPr>
          <w:cantSplit/>
          <w:trHeight w:val="20"/>
          <w:jc w:val="center"/>
        </w:trPr>
        <w:tc>
          <w:tcPr>
            <w:tcW w:w="1176" w:type="pct"/>
          </w:tcPr>
          <w:p w:rsidR="00F31DD9" w:rsidRPr="00B618E5" w:rsidRDefault="00F31DD9" w:rsidP="009F079A">
            <w:pPr>
              <w:pStyle w:val="Tabletext"/>
              <w:jc w:val="left"/>
              <w:rPr>
                <w:lang w:val="en-GB"/>
              </w:rPr>
            </w:pPr>
            <w:r w:rsidRPr="00B618E5">
              <w:rPr>
                <w:lang w:val="en-GB"/>
              </w:rPr>
              <w:t xml:space="preserve">Minimum field-strength level at receiving antenna </w:t>
            </w:r>
          </w:p>
        </w:tc>
        <w:tc>
          <w:tcPr>
            <w:tcW w:w="735" w:type="pct"/>
          </w:tcPr>
          <w:p w:rsidR="00F31DD9" w:rsidRPr="00B618E5" w:rsidRDefault="00F31DD9" w:rsidP="009F079A">
            <w:pPr>
              <w:pStyle w:val="Tabletext"/>
              <w:jc w:val="center"/>
              <w:rPr>
                <w:lang w:val="en-GB"/>
              </w:rPr>
            </w:pPr>
            <w:r w:rsidRPr="00B618E5">
              <w:rPr>
                <w:i/>
                <w:iCs/>
                <w:lang w:val="en-GB"/>
              </w:rPr>
              <w:t>E</w:t>
            </w:r>
            <w:r w:rsidRPr="00B618E5">
              <w:rPr>
                <w:i/>
                <w:iCs/>
                <w:vertAlign w:val="subscript"/>
                <w:lang w:val="en-GB"/>
              </w:rPr>
              <w:t>min</w:t>
            </w:r>
            <w:r w:rsidRPr="00B618E5">
              <w:rPr>
                <w:lang w:val="en-GB"/>
              </w:rPr>
              <w:t xml:space="preserve"> (dB</w:t>
            </w:r>
            <w:r w:rsidR="002F54B7" w:rsidRPr="00B618E5">
              <w:rPr>
                <w:lang w:val="en-GB"/>
              </w:rPr>
              <w:t>(</w:t>
            </w:r>
            <w:r w:rsidRPr="00B618E5">
              <w:rPr>
                <w:lang w:val="en-GB"/>
              </w:rPr>
              <w:t>μV/m)</w:t>
            </w:r>
            <w:r w:rsidR="002F54B7" w:rsidRPr="00B618E5">
              <w:rPr>
                <w:lang w:val="en-GB"/>
              </w:rPr>
              <w:t>)</w:t>
            </w:r>
          </w:p>
        </w:tc>
        <w:tc>
          <w:tcPr>
            <w:tcW w:w="515" w:type="pct"/>
          </w:tcPr>
          <w:p w:rsidR="00F31DD9" w:rsidRPr="00B618E5" w:rsidRDefault="00F31DD9" w:rsidP="009F079A">
            <w:pPr>
              <w:pStyle w:val="Tabletext"/>
              <w:jc w:val="center"/>
              <w:rPr>
                <w:lang w:val="en-GB"/>
              </w:rPr>
            </w:pPr>
            <w:r w:rsidRPr="00B618E5">
              <w:rPr>
                <w:lang w:val="en-GB"/>
              </w:rPr>
              <w:t>3.79</w:t>
            </w:r>
          </w:p>
        </w:tc>
        <w:tc>
          <w:tcPr>
            <w:tcW w:w="514" w:type="pct"/>
          </w:tcPr>
          <w:p w:rsidR="00F31DD9" w:rsidRPr="00B618E5" w:rsidRDefault="00F31DD9" w:rsidP="009F079A">
            <w:pPr>
              <w:pStyle w:val="Tabletext"/>
              <w:jc w:val="center"/>
              <w:rPr>
                <w:lang w:val="en-GB"/>
              </w:rPr>
            </w:pPr>
            <w:r w:rsidRPr="00B618E5">
              <w:rPr>
                <w:lang w:val="en-GB"/>
              </w:rPr>
              <w:t>10.59</w:t>
            </w:r>
          </w:p>
        </w:tc>
        <w:tc>
          <w:tcPr>
            <w:tcW w:w="441" w:type="pct"/>
          </w:tcPr>
          <w:p w:rsidR="00F31DD9" w:rsidRPr="00B618E5" w:rsidRDefault="00F31DD9" w:rsidP="009F079A">
            <w:pPr>
              <w:pStyle w:val="Tabletext"/>
              <w:jc w:val="center"/>
              <w:rPr>
                <w:lang w:val="en-GB"/>
              </w:rPr>
            </w:pPr>
            <w:r w:rsidRPr="00B618E5">
              <w:rPr>
                <w:lang w:val="en-GB"/>
              </w:rPr>
              <w:t>27.41</w:t>
            </w:r>
          </w:p>
        </w:tc>
        <w:tc>
          <w:tcPr>
            <w:tcW w:w="513" w:type="pct"/>
          </w:tcPr>
          <w:p w:rsidR="00F31DD9" w:rsidRPr="00B618E5" w:rsidRDefault="00F31DD9" w:rsidP="009F079A">
            <w:pPr>
              <w:pStyle w:val="Tabletext"/>
              <w:jc w:val="center"/>
              <w:rPr>
                <w:lang w:val="en-GB"/>
              </w:rPr>
            </w:pPr>
            <w:r w:rsidRPr="00B618E5">
              <w:rPr>
                <w:lang w:val="en-GB"/>
              </w:rPr>
              <w:t>10.59</w:t>
            </w:r>
          </w:p>
        </w:tc>
        <w:tc>
          <w:tcPr>
            <w:tcW w:w="588" w:type="pct"/>
          </w:tcPr>
          <w:p w:rsidR="00F31DD9" w:rsidRPr="00B618E5" w:rsidRDefault="00F31DD9" w:rsidP="009F079A">
            <w:pPr>
              <w:pStyle w:val="Tabletext"/>
              <w:jc w:val="center"/>
              <w:rPr>
                <w:lang w:val="en-GB"/>
              </w:rPr>
            </w:pPr>
            <w:r w:rsidRPr="00B618E5">
              <w:rPr>
                <w:lang w:val="en-GB"/>
              </w:rPr>
              <w:t>27.41</w:t>
            </w:r>
          </w:p>
        </w:tc>
        <w:tc>
          <w:tcPr>
            <w:tcW w:w="517" w:type="pct"/>
          </w:tcPr>
          <w:p w:rsidR="00F31DD9" w:rsidRPr="00B618E5" w:rsidRDefault="00F31DD9" w:rsidP="009F079A">
            <w:pPr>
              <w:pStyle w:val="Tabletext"/>
              <w:jc w:val="center"/>
              <w:rPr>
                <w:lang w:val="en-GB"/>
              </w:rPr>
            </w:pPr>
            <w:r w:rsidRPr="00B618E5">
              <w:rPr>
                <w:lang w:val="en-GB"/>
              </w:rPr>
              <w:t>9.07</w:t>
            </w:r>
          </w:p>
        </w:tc>
      </w:tr>
      <w:tr w:rsidR="009F079A" w:rsidRPr="00B618E5" w:rsidTr="009A04BB">
        <w:trPr>
          <w:cantSplit/>
          <w:trHeight w:val="20"/>
          <w:jc w:val="center"/>
        </w:trPr>
        <w:tc>
          <w:tcPr>
            <w:tcW w:w="1176" w:type="pct"/>
          </w:tcPr>
          <w:p w:rsidR="00F31DD9" w:rsidRPr="00B618E5" w:rsidRDefault="00F31DD9" w:rsidP="009F079A">
            <w:pPr>
              <w:pStyle w:val="Tabletext"/>
              <w:jc w:val="left"/>
              <w:rPr>
                <w:lang w:val="en-GB"/>
              </w:rPr>
            </w:pPr>
            <w:r w:rsidRPr="00B618E5">
              <w:rPr>
                <w:lang w:val="en-GB"/>
              </w:rPr>
              <w:t>Allowance for man-made noise</w:t>
            </w:r>
          </w:p>
        </w:tc>
        <w:tc>
          <w:tcPr>
            <w:tcW w:w="735" w:type="pct"/>
          </w:tcPr>
          <w:p w:rsidR="00F31DD9" w:rsidRPr="00B618E5" w:rsidRDefault="00F31DD9" w:rsidP="009F079A">
            <w:pPr>
              <w:pStyle w:val="Tabletext"/>
              <w:jc w:val="center"/>
              <w:rPr>
                <w:lang w:val="en-GB"/>
              </w:rPr>
            </w:pPr>
            <w:r w:rsidRPr="00B618E5">
              <w:rPr>
                <w:i/>
                <w:iCs/>
                <w:lang w:val="en-GB"/>
              </w:rPr>
              <w:t>P</w:t>
            </w:r>
            <w:r w:rsidRPr="00B618E5">
              <w:rPr>
                <w:i/>
                <w:iCs/>
                <w:vertAlign w:val="subscript"/>
                <w:lang w:val="en-GB"/>
              </w:rPr>
              <w:t>mmn</w:t>
            </w:r>
            <w:r w:rsidRPr="00B618E5">
              <w:rPr>
                <w:lang w:val="en-GB"/>
              </w:rPr>
              <w:t xml:space="preserve"> (dB)</w:t>
            </w:r>
          </w:p>
        </w:tc>
        <w:tc>
          <w:tcPr>
            <w:tcW w:w="515" w:type="pct"/>
          </w:tcPr>
          <w:p w:rsidR="00F31DD9" w:rsidRPr="00B618E5" w:rsidRDefault="00F31DD9" w:rsidP="009F079A">
            <w:pPr>
              <w:pStyle w:val="Tabletext"/>
              <w:jc w:val="center"/>
              <w:rPr>
                <w:lang w:val="en-GB"/>
              </w:rPr>
            </w:pPr>
            <w:r w:rsidRPr="00B618E5">
              <w:rPr>
                <w:lang w:val="en-GB"/>
              </w:rPr>
              <w:t>10.43</w:t>
            </w:r>
          </w:p>
        </w:tc>
        <w:tc>
          <w:tcPr>
            <w:tcW w:w="514" w:type="pct"/>
          </w:tcPr>
          <w:p w:rsidR="00F31DD9" w:rsidRPr="00B618E5" w:rsidRDefault="00F31DD9" w:rsidP="009F079A">
            <w:pPr>
              <w:pStyle w:val="Tabletext"/>
              <w:jc w:val="center"/>
              <w:rPr>
                <w:lang w:val="en-GB"/>
              </w:rPr>
            </w:pPr>
            <w:r w:rsidRPr="00B618E5">
              <w:rPr>
                <w:lang w:val="en-GB"/>
              </w:rPr>
              <w:t>10.43</w:t>
            </w:r>
          </w:p>
        </w:tc>
        <w:tc>
          <w:tcPr>
            <w:tcW w:w="441" w:type="pct"/>
          </w:tcPr>
          <w:p w:rsidR="00F31DD9" w:rsidRPr="00B618E5" w:rsidRDefault="00F31DD9" w:rsidP="009F079A">
            <w:pPr>
              <w:pStyle w:val="Tabletext"/>
              <w:jc w:val="center"/>
              <w:rPr>
                <w:lang w:val="en-GB"/>
              </w:rPr>
            </w:pPr>
            <w:r w:rsidRPr="00B618E5">
              <w:rPr>
                <w:lang w:val="en-GB"/>
              </w:rPr>
              <w:t>0.00</w:t>
            </w:r>
          </w:p>
        </w:tc>
        <w:tc>
          <w:tcPr>
            <w:tcW w:w="513" w:type="pct"/>
          </w:tcPr>
          <w:p w:rsidR="00F31DD9" w:rsidRPr="00B618E5" w:rsidRDefault="00F31DD9" w:rsidP="009F079A">
            <w:pPr>
              <w:pStyle w:val="Tabletext"/>
              <w:jc w:val="center"/>
              <w:rPr>
                <w:lang w:val="en-GB"/>
              </w:rPr>
            </w:pPr>
            <w:r w:rsidRPr="00B618E5">
              <w:rPr>
                <w:lang w:val="en-GB"/>
              </w:rPr>
              <w:t>10.43</w:t>
            </w:r>
          </w:p>
        </w:tc>
        <w:tc>
          <w:tcPr>
            <w:tcW w:w="588" w:type="pct"/>
          </w:tcPr>
          <w:p w:rsidR="00F31DD9" w:rsidRPr="00B618E5" w:rsidRDefault="00F31DD9" w:rsidP="009F079A">
            <w:pPr>
              <w:pStyle w:val="Tabletext"/>
              <w:jc w:val="center"/>
              <w:rPr>
                <w:lang w:val="en-GB"/>
              </w:rPr>
            </w:pPr>
            <w:r w:rsidRPr="00B618E5">
              <w:rPr>
                <w:lang w:val="en-GB"/>
              </w:rPr>
              <w:t>0.00</w:t>
            </w:r>
          </w:p>
        </w:tc>
        <w:tc>
          <w:tcPr>
            <w:tcW w:w="517" w:type="pct"/>
          </w:tcPr>
          <w:p w:rsidR="00F31DD9" w:rsidRPr="00B618E5" w:rsidRDefault="00F31DD9" w:rsidP="009F079A">
            <w:pPr>
              <w:pStyle w:val="Tabletext"/>
              <w:jc w:val="center"/>
              <w:rPr>
                <w:lang w:val="en-GB"/>
              </w:rPr>
            </w:pPr>
            <w:r w:rsidRPr="00B618E5">
              <w:rPr>
                <w:lang w:val="en-GB"/>
              </w:rPr>
              <w:t>10.43</w:t>
            </w:r>
          </w:p>
        </w:tc>
      </w:tr>
      <w:tr w:rsidR="009F079A" w:rsidRPr="00B618E5" w:rsidTr="009A04BB">
        <w:trPr>
          <w:cantSplit/>
          <w:trHeight w:val="20"/>
          <w:jc w:val="center"/>
        </w:trPr>
        <w:tc>
          <w:tcPr>
            <w:tcW w:w="1176" w:type="pct"/>
          </w:tcPr>
          <w:p w:rsidR="00F31DD9" w:rsidRPr="00B618E5" w:rsidRDefault="00F31DD9" w:rsidP="009F079A">
            <w:pPr>
              <w:pStyle w:val="Tabletext"/>
              <w:jc w:val="left"/>
              <w:rPr>
                <w:lang w:val="en-GB"/>
              </w:rPr>
            </w:pPr>
            <w:r w:rsidRPr="00B618E5">
              <w:rPr>
                <w:lang w:val="en-GB"/>
              </w:rPr>
              <w:t>Antenna height loss</w:t>
            </w:r>
          </w:p>
        </w:tc>
        <w:tc>
          <w:tcPr>
            <w:tcW w:w="735" w:type="pct"/>
          </w:tcPr>
          <w:p w:rsidR="00F31DD9" w:rsidRPr="00B618E5" w:rsidRDefault="00F31DD9" w:rsidP="009F079A">
            <w:pPr>
              <w:pStyle w:val="Tabletext"/>
              <w:jc w:val="center"/>
              <w:rPr>
                <w:lang w:val="en-GB"/>
              </w:rPr>
            </w:pPr>
            <w:r w:rsidRPr="00B618E5">
              <w:rPr>
                <w:i/>
                <w:iCs/>
                <w:lang w:val="en-GB"/>
              </w:rPr>
              <w:t>L</w:t>
            </w:r>
            <w:r w:rsidRPr="00B618E5">
              <w:rPr>
                <w:i/>
                <w:iCs/>
                <w:vertAlign w:val="subscript"/>
                <w:lang w:val="en-GB"/>
              </w:rPr>
              <w:t>h</w:t>
            </w:r>
            <w:r w:rsidRPr="00B618E5">
              <w:rPr>
                <w:lang w:val="en-GB"/>
              </w:rPr>
              <w:t xml:space="preserve"> (dB)</w:t>
            </w:r>
          </w:p>
        </w:tc>
        <w:tc>
          <w:tcPr>
            <w:tcW w:w="515" w:type="pct"/>
          </w:tcPr>
          <w:p w:rsidR="00F31DD9" w:rsidRPr="00B618E5" w:rsidRDefault="00F31DD9" w:rsidP="009F079A">
            <w:pPr>
              <w:pStyle w:val="Tabletext"/>
              <w:jc w:val="center"/>
              <w:rPr>
                <w:lang w:val="en-GB"/>
              </w:rPr>
            </w:pPr>
            <w:r w:rsidRPr="00B618E5">
              <w:rPr>
                <w:lang w:val="en-GB"/>
              </w:rPr>
              <w:t>0.00</w:t>
            </w:r>
          </w:p>
        </w:tc>
        <w:tc>
          <w:tcPr>
            <w:tcW w:w="514" w:type="pct"/>
          </w:tcPr>
          <w:p w:rsidR="00F31DD9" w:rsidRPr="00B618E5" w:rsidRDefault="00F31DD9" w:rsidP="009F079A">
            <w:pPr>
              <w:pStyle w:val="Tabletext"/>
              <w:jc w:val="center"/>
              <w:rPr>
                <w:lang w:val="en-GB"/>
              </w:rPr>
            </w:pPr>
            <w:r w:rsidRPr="00B618E5">
              <w:rPr>
                <w:lang w:val="en-GB"/>
              </w:rPr>
              <w:t>10.00</w:t>
            </w:r>
          </w:p>
        </w:tc>
        <w:tc>
          <w:tcPr>
            <w:tcW w:w="441" w:type="pct"/>
          </w:tcPr>
          <w:p w:rsidR="00F31DD9" w:rsidRPr="00B618E5" w:rsidRDefault="00F31DD9" w:rsidP="009F079A">
            <w:pPr>
              <w:pStyle w:val="Tabletext"/>
              <w:jc w:val="center"/>
              <w:rPr>
                <w:lang w:val="en-GB"/>
              </w:rPr>
            </w:pPr>
            <w:r w:rsidRPr="00B618E5">
              <w:rPr>
                <w:lang w:val="en-GB"/>
              </w:rPr>
              <w:t>17.00</w:t>
            </w:r>
          </w:p>
        </w:tc>
        <w:tc>
          <w:tcPr>
            <w:tcW w:w="513" w:type="pct"/>
          </w:tcPr>
          <w:p w:rsidR="00F31DD9" w:rsidRPr="00B618E5" w:rsidRDefault="00F31DD9" w:rsidP="009F079A">
            <w:pPr>
              <w:pStyle w:val="Tabletext"/>
              <w:jc w:val="center"/>
              <w:rPr>
                <w:lang w:val="en-GB"/>
              </w:rPr>
            </w:pPr>
            <w:r w:rsidRPr="00B618E5">
              <w:rPr>
                <w:lang w:val="en-GB"/>
              </w:rPr>
              <w:t>10.00</w:t>
            </w:r>
          </w:p>
        </w:tc>
        <w:tc>
          <w:tcPr>
            <w:tcW w:w="588" w:type="pct"/>
          </w:tcPr>
          <w:p w:rsidR="00F31DD9" w:rsidRPr="00B618E5" w:rsidRDefault="00F31DD9" w:rsidP="009F079A">
            <w:pPr>
              <w:pStyle w:val="Tabletext"/>
              <w:jc w:val="center"/>
              <w:rPr>
                <w:lang w:val="en-GB"/>
              </w:rPr>
            </w:pPr>
            <w:r w:rsidRPr="00B618E5">
              <w:rPr>
                <w:lang w:val="en-GB"/>
              </w:rPr>
              <w:t>17.00</w:t>
            </w:r>
          </w:p>
        </w:tc>
        <w:tc>
          <w:tcPr>
            <w:tcW w:w="517" w:type="pct"/>
          </w:tcPr>
          <w:p w:rsidR="00F31DD9" w:rsidRPr="00B618E5" w:rsidRDefault="00F31DD9" w:rsidP="009F079A">
            <w:pPr>
              <w:pStyle w:val="Tabletext"/>
              <w:jc w:val="center"/>
              <w:rPr>
                <w:lang w:val="en-GB"/>
              </w:rPr>
            </w:pPr>
            <w:r w:rsidRPr="00B618E5">
              <w:rPr>
                <w:lang w:val="en-GB"/>
              </w:rPr>
              <w:t>10.00</w:t>
            </w:r>
          </w:p>
        </w:tc>
      </w:tr>
      <w:tr w:rsidR="009F079A" w:rsidRPr="00B618E5" w:rsidTr="009A04BB">
        <w:trPr>
          <w:cantSplit/>
          <w:trHeight w:val="20"/>
          <w:jc w:val="center"/>
        </w:trPr>
        <w:tc>
          <w:tcPr>
            <w:tcW w:w="1176" w:type="pct"/>
          </w:tcPr>
          <w:p w:rsidR="00F31DD9" w:rsidRPr="00B618E5" w:rsidRDefault="00F31DD9" w:rsidP="009F079A">
            <w:pPr>
              <w:pStyle w:val="Tabletext"/>
              <w:jc w:val="left"/>
              <w:rPr>
                <w:lang w:val="en-GB"/>
              </w:rPr>
            </w:pPr>
            <w:r w:rsidRPr="00B618E5">
              <w:rPr>
                <w:lang w:val="en-GB"/>
              </w:rPr>
              <w:t xml:space="preserve">Building penetration loss </w:t>
            </w:r>
          </w:p>
        </w:tc>
        <w:tc>
          <w:tcPr>
            <w:tcW w:w="735" w:type="pct"/>
          </w:tcPr>
          <w:p w:rsidR="00F31DD9" w:rsidRPr="00B618E5" w:rsidRDefault="00F31DD9" w:rsidP="009F079A">
            <w:pPr>
              <w:pStyle w:val="Tabletext"/>
              <w:jc w:val="center"/>
              <w:rPr>
                <w:lang w:val="en-GB"/>
              </w:rPr>
            </w:pPr>
            <w:r w:rsidRPr="00B618E5">
              <w:rPr>
                <w:i/>
                <w:iCs/>
                <w:lang w:val="en-GB"/>
              </w:rPr>
              <w:t>L</w:t>
            </w:r>
            <w:r w:rsidRPr="00B618E5">
              <w:rPr>
                <w:i/>
                <w:iCs/>
                <w:vertAlign w:val="subscript"/>
                <w:lang w:val="en-GB"/>
              </w:rPr>
              <w:t>b</w:t>
            </w:r>
            <w:r w:rsidRPr="00B618E5">
              <w:rPr>
                <w:i/>
                <w:iCs/>
                <w:lang w:val="en-GB"/>
              </w:rPr>
              <w:t xml:space="preserve"> </w:t>
            </w:r>
            <w:r w:rsidRPr="00B618E5">
              <w:rPr>
                <w:lang w:val="en-GB"/>
              </w:rPr>
              <w:t>(dB)</w:t>
            </w:r>
          </w:p>
        </w:tc>
        <w:tc>
          <w:tcPr>
            <w:tcW w:w="515" w:type="pct"/>
          </w:tcPr>
          <w:p w:rsidR="00F31DD9" w:rsidRPr="00B618E5" w:rsidRDefault="00F31DD9" w:rsidP="009F079A">
            <w:pPr>
              <w:pStyle w:val="Tabletext"/>
              <w:jc w:val="center"/>
              <w:rPr>
                <w:lang w:val="en-GB"/>
              </w:rPr>
            </w:pPr>
            <w:r w:rsidRPr="00B618E5">
              <w:rPr>
                <w:lang w:val="en-GB"/>
              </w:rPr>
              <w:t>0.00</w:t>
            </w:r>
          </w:p>
        </w:tc>
        <w:tc>
          <w:tcPr>
            <w:tcW w:w="514" w:type="pct"/>
          </w:tcPr>
          <w:p w:rsidR="00F31DD9" w:rsidRPr="00B618E5" w:rsidRDefault="00F31DD9" w:rsidP="009F079A">
            <w:pPr>
              <w:pStyle w:val="Tabletext"/>
              <w:jc w:val="center"/>
              <w:rPr>
                <w:lang w:val="en-GB"/>
              </w:rPr>
            </w:pPr>
            <w:r w:rsidRPr="00B618E5">
              <w:rPr>
                <w:lang w:val="en-GB"/>
              </w:rPr>
              <w:t>9.00</w:t>
            </w:r>
          </w:p>
        </w:tc>
        <w:tc>
          <w:tcPr>
            <w:tcW w:w="441" w:type="pct"/>
          </w:tcPr>
          <w:p w:rsidR="00F31DD9" w:rsidRPr="00B618E5" w:rsidRDefault="00F31DD9" w:rsidP="009F079A">
            <w:pPr>
              <w:pStyle w:val="Tabletext"/>
              <w:jc w:val="center"/>
              <w:rPr>
                <w:lang w:val="en-GB"/>
              </w:rPr>
            </w:pPr>
            <w:r w:rsidRPr="00B618E5">
              <w:rPr>
                <w:lang w:val="en-GB"/>
              </w:rPr>
              <w:t>9.00</w:t>
            </w:r>
          </w:p>
        </w:tc>
        <w:tc>
          <w:tcPr>
            <w:tcW w:w="513" w:type="pct"/>
          </w:tcPr>
          <w:p w:rsidR="00F31DD9" w:rsidRPr="00B618E5" w:rsidRDefault="00F31DD9" w:rsidP="009F079A">
            <w:pPr>
              <w:pStyle w:val="Tabletext"/>
              <w:jc w:val="center"/>
              <w:rPr>
                <w:lang w:val="en-GB"/>
              </w:rPr>
            </w:pPr>
            <w:r w:rsidRPr="00B618E5">
              <w:rPr>
                <w:lang w:val="en-GB"/>
              </w:rPr>
              <w:t>0.00</w:t>
            </w:r>
          </w:p>
        </w:tc>
        <w:tc>
          <w:tcPr>
            <w:tcW w:w="588" w:type="pct"/>
          </w:tcPr>
          <w:p w:rsidR="00F31DD9" w:rsidRPr="00B618E5" w:rsidRDefault="00F31DD9" w:rsidP="009F079A">
            <w:pPr>
              <w:pStyle w:val="Tabletext"/>
              <w:jc w:val="center"/>
              <w:rPr>
                <w:lang w:val="en-GB"/>
              </w:rPr>
            </w:pPr>
            <w:r w:rsidRPr="00B618E5">
              <w:rPr>
                <w:lang w:val="en-GB"/>
              </w:rPr>
              <w:t>0.00</w:t>
            </w:r>
          </w:p>
        </w:tc>
        <w:tc>
          <w:tcPr>
            <w:tcW w:w="517" w:type="pct"/>
          </w:tcPr>
          <w:p w:rsidR="00F31DD9" w:rsidRPr="00B618E5" w:rsidRDefault="00F31DD9" w:rsidP="009F079A">
            <w:pPr>
              <w:pStyle w:val="Tabletext"/>
              <w:jc w:val="center"/>
              <w:rPr>
                <w:lang w:val="en-GB"/>
              </w:rPr>
            </w:pPr>
            <w:r w:rsidRPr="00B618E5">
              <w:rPr>
                <w:lang w:val="en-GB"/>
              </w:rPr>
              <w:t>0.00</w:t>
            </w:r>
          </w:p>
        </w:tc>
      </w:tr>
      <w:tr w:rsidR="009F079A" w:rsidRPr="00B618E5" w:rsidTr="009A04BB">
        <w:trPr>
          <w:cantSplit/>
          <w:trHeight w:val="20"/>
          <w:jc w:val="center"/>
        </w:trPr>
        <w:tc>
          <w:tcPr>
            <w:tcW w:w="1176" w:type="pct"/>
          </w:tcPr>
          <w:p w:rsidR="00F31DD9" w:rsidRPr="00B618E5" w:rsidRDefault="00F31DD9" w:rsidP="009F079A">
            <w:pPr>
              <w:pStyle w:val="Tabletext"/>
              <w:jc w:val="left"/>
              <w:rPr>
                <w:lang w:val="en-GB"/>
              </w:rPr>
            </w:pPr>
            <w:r w:rsidRPr="00B618E5">
              <w:rPr>
                <w:lang w:val="en-GB"/>
              </w:rPr>
              <w:t>Location probability</w:t>
            </w:r>
          </w:p>
        </w:tc>
        <w:tc>
          <w:tcPr>
            <w:tcW w:w="735" w:type="pct"/>
          </w:tcPr>
          <w:p w:rsidR="00F31DD9" w:rsidRPr="00B618E5" w:rsidRDefault="00F31DD9" w:rsidP="009F079A">
            <w:pPr>
              <w:pStyle w:val="Tabletext"/>
              <w:jc w:val="center"/>
              <w:rPr>
                <w:lang w:val="en-GB"/>
              </w:rPr>
            </w:pPr>
          </w:p>
        </w:tc>
        <w:tc>
          <w:tcPr>
            <w:tcW w:w="515" w:type="pct"/>
          </w:tcPr>
          <w:p w:rsidR="00F31DD9" w:rsidRPr="00B618E5" w:rsidRDefault="00F31DD9" w:rsidP="009F079A">
            <w:pPr>
              <w:pStyle w:val="Tabletext"/>
              <w:jc w:val="center"/>
              <w:rPr>
                <w:i/>
                <w:lang w:val="en-GB"/>
              </w:rPr>
            </w:pPr>
            <w:r w:rsidRPr="00B618E5">
              <w:rPr>
                <w:lang w:val="en-GB"/>
              </w:rPr>
              <w:t>70%</w:t>
            </w:r>
          </w:p>
        </w:tc>
        <w:tc>
          <w:tcPr>
            <w:tcW w:w="514" w:type="pct"/>
          </w:tcPr>
          <w:p w:rsidR="00F31DD9" w:rsidRPr="00B618E5" w:rsidRDefault="00F31DD9" w:rsidP="009F079A">
            <w:pPr>
              <w:pStyle w:val="Tabletext"/>
              <w:jc w:val="center"/>
              <w:rPr>
                <w:i/>
                <w:lang w:val="en-GB"/>
              </w:rPr>
            </w:pPr>
            <w:r w:rsidRPr="00B618E5">
              <w:rPr>
                <w:lang w:val="en-GB"/>
              </w:rPr>
              <w:t>95%</w:t>
            </w:r>
          </w:p>
        </w:tc>
        <w:tc>
          <w:tcPr>
            <w:tcW w:w="441" w:type="pct"/>
          </w:tcPr>
          <w:p w:rsidR="00F31DD9" w:rsidRPr="00B618E5" w:rsidRDefault="00F31DD9" w:rsidP="009F079A">
            <w:pPr>
              <w:pStyle w:val="Tabletext"/>
              <w:jc w:val="center"/>
              <w:rPr>
                <w:i/>
                <w:lang w:val="en-GB"/>
              </w:rPr>
            </w:pPr>
            <w:r w:rsidRPr="00B618E5">
              <w:rPr>
                <w:lang w:val="en-GB"/>
              </w:rPr>
              <w:t>95%</w:t>
            </w:r>
          </w:p>
        </w:tc>
        <w:tc>
          <w:tcPr>
            <w:tcW w:w="513" w:type="pct"/>
          </w:tcPr>
          <w:p w:rsidR="00F31DD9" w:rsidRPr="00B618E5" w:rsidRDefault="00F31DD9" w:rsidP="009F079A">
            <w:pPr>
              <w:pStyle w:val="Tabletext"/>
              <w:jc w:val="center"/>
              <w:rPr>
                <w:i/>
                <w:lang w:val="en-GB"/>
              </w:rPr>
            </w:pPr>
            <w:r w:rsidRPr="00B618E5">
              <w:rPr>
                <w:lang w:val="en-GB"/>
              </w:rPr>
              <w:t>95%</w:t>
            </w:r>
          </w:p>
        </w:tc>
        <w:tc>
          <w:tcPr>
            <w:tcW w:w="588" w:type="pct"/>
          </w:tcPr>
          <w:p w:rsidR="00F31DD9" w:rsidRPr="00B618E5" w:rsidRDefault="00F31DD9" w:rsidP="009F079A">
            <w:pPr>
              <w:pStyle w:val="Tabletext"/>
              <w:jc w:val="center"/>
              <w:rPr>
                <w:i/>
                <w:lang w:val="en-GB"/>
              </w:rPr>
            </w:pPr>
            <w:r w:rsidRPr="00B618E5">
              <w:rPr>
                <w:lang w:val="en-GB"/>
              </w:rPr>
              <w:t>95%</w:t>
            </w:r>
          </w:p>
        </w:tc>
        <w:tc>
          <w:tcPr>
            <w:tcW w:w="517" w:type="pct"/>
          </w:tcPr>
          <w:p w:rsidR="00F31DD9" w:rsidRPr="00B618E5" w:rsidRDefault="00F31DD9" w:rsidP="009F079A">
            <w:pPr>
              <w:pStyle w:val="Tabletext"/>
              <w:jc w:val="center"/>
              <w:rPr>
                <w:i/>
                <w:lang w:val="en-GB"/>
              </w:rPr>
            </w:pPr>
            <w:r w:rsidRPr="00B618E5">
              <w:rPr>
                <w:lang w:val="en-GB"/>
              </w:rPr>
              <w:t>99%</w:t>
            </w:r>
          </w:p>
        </w:tc>
      </w:tr>
      <w:tr w:rsidR="009F079A" w:rsidRPr="00B618E5" w:rsidTr="009A04BB">
        <w:trPr>
          <w:cantSplit/>
          <w:trHeight w:val="20"/>
          <w:jc w:val="center"/>
        </w:trPr>
        <w:tc>
          <w:tcPr>
            <w:tcW w:w="1176" w:type="pct"/>
          </w:tcPr>
          <w:p w:rsidR="00F31DD9" w:rsidRPr="00B618E5" w:rsidRDefault="00F31DD9" w:rsidP="009F079A">
            <w:pPr>
              <w:pStyle w:val="Tabletext"/>
              <w:jc w:val="left"/>
              <w:rPr>
                <w:lang w:val="en-GB"/>
              </w:rPr>
            </w:pPr>
            <w:r w:rsidRPr="00B618E5">
              <w:rPr>
                <w:lang w:val="en-GB"/>
              </w:rPr>
              <w:t>Distribution factor</w:t>
            </w:r>
          </w:p>
        </w:tc>
        <w:tc>
          <w:tcPr>
            <w:tcW w:w="735" w:type="pct"/>
          </w:tcPr>
          <w:p w:rsidR="00F31DD9" w:rsidRPr="00B618E5" w:rsidRDefault="00F31DD9" w:rsidP="009F079A">
            <w:pPr>
              <w:pStyle w:val="Tabletext"/>
              <w:jc w:val="center"/>
              <w:rPr>
                <w:lang w:val="en-GB"/>
              </w:rPr>
            </w:pPr>
            <w:r w:rsidRPr="00B618E5">
              <w:rPr>
                <w:lang w:val="en-GB"/>
              </w:rPr>
              <w:t>μ</w:t>
            </w:r>
          </w:p>
        </w:tc>
        <w:tc>
          <w:tcPr>
            <w:tcW w:w="515" w:type="pct"/>
          </w:tcPr>
          <w:p w:rsidR="00F31DD9" w:rsidRPr="00B618E5" w:rsidRDefault="00F31DD9" w:rsidP="009F079A">
            <w:pPr>
              <w:pStyle w:val="Tabletext"/>
              <w:jc w:val="center"/>
              <w:rPr>
                <w:i/>
                <w:lang w:val="en-GB"/>
              </w:rPr>
            </w:pPr>
            <w:r w:rsidRPr="00B618E5">
              <w:rPr>
                <w:lang w:val="en-GB"/>
              </w:rPr>
              <w:t>0.52</w:t>
            </w:r>
          </w:p>
        </w:tc>
        <w:tc>
          <w:tcPr>
            <w:tcW w:w="514" w:type="pct"/>
          </w:tcPr>
          <w:p w:rsidR="00F31DD9" w:rsidRPr="00B618E5" w:rsidRDefault="00F31DD9" w:rsidP="009F079A">
            <w:pPr>
              <w:pStyle w:val="Tabletext"/>
              <w:jc w:val="center"/>
              <w:rPr>
                <w:i/>
                <w:lang w:val="en-GB"/>
              </w:rPr>
            </w:pPr>
            <w:r w:rsidRPr="00B618E5">
              <w:rPr>
                <w:lang w:val="en-GB"/>
              </w:rPr>
              <w:t>1.64</w:t>
            </w:r>
          </w:p>
        </w:tc>
        <w:tc>
          <w:tcPr>
            <w:tcW w:w="441" w:type="pct"/>
          </w:tcPr>
          <w:p w:rsidR="00F31DD9" w:rsidRPr="00B618E5" w:rsidRDefault="00F31DD9" w:rsidP="009F079A">
            <w:pPr>
              <w:pStyle w:val="Tabletext"/>
              <w:jc w:val="center"/>
              <w:rPr>
                <w:i/>
                <w:lang w:val="en-GB"/>
              </w:rPr>
            </w:pPr>
            <w:r w:rsidRPr="00B618E5">
              <w:rPr>
                <w:lang w:val="en-GB"/>
              </w:rPr>
              <w:t>1.64</w:t>
            </w:r>
          </w:p>
        </w:tc>
        <w:tc>
          <w:tcPr>
            <w:tcW w:w="513" w:type="pct"/>
          </w:tcPr>
          <w:p w:rsidR="00F31DD9" w:rsidRPr="00B618E5" w:rsidRDefault="00F31DD9" w:rsidP="009F079A">
            <w:pPr>
              <w:pStyle w:val="Tabletext"/>
              <w:jc w:val="center"/>
              <w:rPr>
                <w:i/>
                <w:lang w:val="en-GB"/>
              </w:rPr>
            </w:pPr>
            <w:r w:rsidRPr="00B618E5">
              <w:rPr>
                <w:lang w:val="en-GB"/>
              </w:rPr>
              <w:t>1.64</w:t>
            </w:r>
          </w:p>
        </w:tc>
        <w:tc>
          <w:tcPr>
            <w:tcW w:w="588" w:type="pct"/>
          </w:tcPr>
          <w:p w:rsidR="00F31DD9" w:rsidRPr="00B618E5" w:rsidRDefault="00F31DD9" w:rsidP="009F079A">
            <w:pPr>
              <w:pStyle w:val="Tabletext"/>
              <w:jc w:val="center"/>
              <w:rPr>
                <w:i/>
                <w:lang w:val="en-GB"/>
              </w:rPr>
            </w:pPr>
            <w:r w:rsidRPr="00B618E5">
              <w:rPr>
                <w:lang w:val="en-GB"/>
              </w:rPr>
              <w:t>1.64</w:t>
            </w:r>
          </w:p>
        </w:tc>
        <w:tc>
          <w:tcPr>
            <w:tcW w:w="517" w:type="pct"/>
          </w:tcPr>
          <w:p w:rsidR="00F31DD9" w:rsidRPr="00B618E5" w:rsidRDefault="00F31DD9" w:rsidP="009F079A">
            <w:pPr>
              <w:pStyle w:val="Tabletext"/>
              <w:jc w:val="center"/>
              <w:rPr>
                <w:i/>
                <w:lang w:val="en-GB"/>
              </w:rPr>
            </w:pPr>
            <w:r w:rsidRPr="00B618E5">
              <w:rPr>
                <w:lang w:val="en-GB"/>
              </w:rPr>
              <w:t>2.33</w:t>
            </w:r>
          </w:p>
        </w:tc>
      </w:tr>
      <w:tr w:rsidR="009F079A" w:rsidRPr="00B618E5" w:rsidTr="009A04BB">
        <w:trPr>
          <w:cantSplit/>
          <w:trHeight w:val="20"/>
          <w:jc w:val="center"/>
        </w:trPr>
        <w:tc>
          <w:tcPr>
            <w:tcW w:w="1176" w:type="pct"/>
          </w:tcPr>
          <w:p w:rsidR="00F31DD9" w:rsidRPr="00B618E5" w:rsidRDefault="00F31DD9" w:rsidP="009F079A">
            <w:pPr>
              <w:pStyle w:val="Tabletext"/>
              <w:jc w:val="left"/>
              <w:rPr>
                <w:lang w:val="en-GB"/>
              </w:rPr>
            </w:pPr>
            <w:r w:rsidRPr="00B618E5">
              <w:rPr>
                <w:lang w:val="en-GB"/>
              </w:rPr>
              <w:t>Standard deviation of DRM field strength</w:t>
            </w:r>
          </w:p>
        </w:tc>
        <w:tc>
          <w:tcPr>
            <w:tcW w:w="735" w:type="pct"/>
          </w:tcPr>
          <w:p w:rsidR="00F31DD9" w:rsidRPr="00B618E5" w:rsidRDefault="00F31DD9" w:rsidP="009F079A">
            <w:pPr>
              <w:pStyle w:val="Tabletext"/>
              <w:jc w:val="center"/>
              <w:rPr>
                <w:lang w:val="en-GB"/>
              </w:rPr>
            </w:pPr>
            <w:r w:rsidRPr="00B618E5">
              <w:rPr>
                <w:lang w:val="en-GB"/>
              </w:rPr>
              <w:t>σ</w:t>
            </w:r>
            <w:r w:rsidRPr="00B618E5">
              <w:rPr>
                <w:i/>
                <w:iCs/>
                <w:vertAlign w:val="subscript"/>
                <w:lang w:val="en-GB"/>
              </w:rPr>
              <w:t>m</w:t>
            </w:r>
            <w:r w:rsidRPr="00B618E5">
              <w:rPr>
                <w:lang w:val="en-GB"/>
              </w:rPr>
              <w:t xml:space="preserve"> (dB)</w:t>
            </w:r>
          </w:p>
        </w:tc>
        <w:tc>
          <w:tcPr>
            <w:tcW w:w="515" w:type="pct"/>
          </w:tcPr>
          <w:p w:rsidR="00F31DD9" w:rsidRPr="00B618E5" w:rsidRDefault="00F31DD9" w:rsidP="009F079A">
            <w:pPr>
              <w:pStyle w:val="Tabletext"/>
              <w:jc w:val="center"/>
              <w:rPr>
                <w:i/>
                <w:lang w:val="en-GB"/>
              </w:rPr>
            </w:pPr>
            <w:r w:rsidRPr="00B618E5">
              <w:rPr>
                <w:lang w:val="en-GB"/>
              </w:rPr>
              <w:t>3.80</w:t>
            </w:r>
          </w:p>
        </w:tc>
        <w:tc>
          <w:tcPr>
            <w:tcW w:w="514" w:type="pct"/>
          </w:tcPr>
          <w:p w:rsidR="00F31DD9" w:rsidRPr="00B618E5" w:rsidRDefault="00F31DD9" w:rsidP="009F079A">
            <w:pPr>
              <w:pStyle w:val="Tabletext"/>
              <w:jc w:val="center"/>
              <w:rPr>
                <w:i/>
                <w:lang w:val="en-GB"/>
              </w:rPr>
            </w:pPr>
            <w:r w:rsidRPr="00B618E5">
              <w:rPr>
                <w:lang w:val="en-GB"/>
              </w:rPr>
              <w:t>3.80</w:t>
            </w:r>
          </w:p>
        </w:tc>
        <w:tc>
          <w:tcPr>
            <w:tcW w:w="441" w:type="pct"/>
          </w:tcPr>
          <w:p w:rsidR="00F31DD9" w:rsidRPr="00B618E5" w:rsidRDefault="00F31DD9" w:rsidP="009F079A">
            <w:pPr>
              <w:pStyle w:val="Tabletext"/>
              <w:jc w:val="center"/>
              <w:rPr>
                <w:i/>
                <w:lang w:val="en-GB"/>
              </w:rPr>
            </w:pPr>
            <w:r w:rsidRPr="00B618E5">
              <w:rPr>
                <w:lang w:val="en-GB"/>
              </w:rPr>
              <w:t>3.80</w:t>
            </w:r>
          </w:p>
        </w:tc>
        <w:tc>
          <w:tcPr>
            <w:tcW w:w="513" w:type="pct"/>
          </w:tcPr>
          <w:p w:rsidR="00F31DD9" w:rsidRPr="00B618E5" w:rsidRDefault="00F31DD9" w:rsidP="009F079A">
            <w:pPr>
              <w:pStyle w:val="Tabletext"/>
              <w:jc w:val="center"/>
              <w:rPr>
                <w:i/>
                <w:lang w:val="en-GB"/>
              </w:rPr>
            </w:pPr>
            <w:r w:rsidRPr="00B618E5">
              <w:rPr>
                <w:lang w:val="en-GB"/>
              </w:rPr>
              <w:t>3.80</w:t>
            </w:r>
          </w:p>
        </w:tc>
        <w:tc>
          <w:tcPr>
            <w:tcW w:w="588" w:type="pct"/>
          </w:tcPr>
          <w:p w:rsidR="00F31DD9" w:rsidRPr="00B618E5" w:rsidRDefault="00F31DD9" w:rsidP="009F079A">
            <w:pPr>
              <w:pStyle w:val="Tabletext"/>
              <w:jc w:val="center"/>
              <w:rPr>
                <w:i/>
                <w:lang w:val="en-GB"/>
              </w:rPr>
            </w:pPr>
            <w:r w:rsidRPr="00B618E5">
              <w:rPr>
                <w:lang w:val="en-GB"/>
              </w:rPr>
              <w:t>3.80</w:t>
            </w:r>
          </w:p>
        </w:tc>
        <w:tc>
          <w:tcPr>
            <w:tcW w:w="517" w:type="pct"/>
          </w:tcPr>
          <w:p w:rsidR="00F31DD9" w:rsidRPr="00B618E5" w:rsidRDefault="00F31DD9" w:rsidP="009F079A">
            <w:pPr>
              <w:pStyle w:val="Tabletext"/>
              <w:jc w:val="center"/>
              <w:rPr>
                <w:i/>
                <w:lang w:val="en-GB"/>
              </w:rPr>
            </w:pPr>
            <w:r w:rsidRPr="00B618E5">
              <w:rPr>
                <w:lang w:val="en-GB"/>
              </w:rPr>
              <w:t>3.10</w:t>
            </w:r>
          </w:p>
        </w:tc>
      </w:tr>
      <w:tr w:rsidR="009F079A" w:rsidRPr="00B618E5" w:rsidTr="009A04BB">
        <w:trPr>
          <w:cantSplit/>
          <w:trHeight w:val="20"/>
          <w:jc w:val="center"/>
        </w:trPr>
        <w:tc>
          <w:tcPr>
            <w:tcW w:w="1176" w:type="pct"/>
          </w:tcPr>
          <w:p w:rsidR="00F31DD9" w:rsidRPr="00B618E5" w:rsidRDefault="00F31DD9" w:rsidP="009F079A">
            <w:pPr>
              <w:pStyle w:val="Tabletext"/>
              <w:jc w:val="left"/>
              <w:rPr>
                <w:lang w:val="en-GB"/>
              </w:rPr>
            </w:pPr>
            <w:r w:rsidRPr="00B618E5">
              <w:rPr>
                <w:lang w:val="en-GB"/>
              </w:rPr>
              <w:t>Standard deviation of MMN</w:t>
            </w:r>
          </w:p>
        </w:tc>
        <w:tc>
          <w:tcPr>
            <w:tcW w:w="735" w:type="pct"/>
          </w:tcPr>
          <w:p w:rsidR="00F31DD9" w:rsidRPr="00B618E5" w:rsidRDefault="00F31DD9" w:rsidP="009F079A">
            <w:pPr>
              <w:pStyle w:val="Tabletext"/>
              <w:jc w:val="center"/>
              <w:rPr>
                <w:lang w:val="en-GB"/>
              </w:rPr>
            </w:pPr>
            <w:r w:rsidRPr="00B618E5">
              <w:rPr>
                <w:lang w:val="en-GB"/>
              </w:rPr>
              <w:t>σ</w:t>
            </w:r>
            <w:r w:rsidRPr="00B618E5">
              <w:rPr>
                <w:i/>
                <w:iCs/>
                <w:vertAlign w:val="subscript"/>
                <w:lang w:val="en-GB"/>
              </w:rPr>
              <w:t>MMN</w:t>
            </w:r>
            <w:r w:rsidRPr="00B618E5">
              <w:rPr>
                <w:i/>
                <w:iCs/>
                <w:lang w:val="en-GB"/>
              </w:rPr>
              <w:t xml:space="preserve"> </w:t>
            </w:r>
            <w:r w:rsidRPr="00B618E5">
              <w:rPr>
                <w:lang w:val="en-GB"/>
              </w:rPr>
              <w:t>(dB)</w:t>
            </w:r>
          </w:p>
        </w:tc>
        <w:tc>
          <w:tcPr>
            <w:tcW w:w="515" w:type="pct"/>
          </w:tcPr>
          <w:p w:rsidR="00F31DD9" w:rsidRPr="00B618E5" w:rsidRDefault="00F31DD9" w:rsidP="009F079A">
            <w:pPr>
              <w:pStyle w:val="Tabletext"/>
              <w:jc w:val="center"/>
              <w:rPr>
                <w:i/>
                <w:lang w:val="en-GB"/>
              </w:rPr>
            </w:pPr>
            <w:r w:rsidRPr="00B618E5">
              <w:rPr>
                <w:lang w:val="en-GB"/>
              </w:rPr>
              <w:t>4.53</w:t>
            </w:r>
          </w:p>
        </w:tc>
        <w:tc>
          <w:tcPr>
            <w:tcW w:w="514" w:type="pct"/>
          </w:tcPr>
          <w:p w:rsidR="00F31DD9" w:rsidRPr="00B618E5" w:rsidRDefault="00F31DD9" w:rsidP="009F079A">
            <w:pPr>
              <w:pStyle w:val="Tabletext"/>
              <w:jc w:val="center"/>
              <w:rPr>
                <w:i/>
                <w:lang w:val="en-GB"/>
              </w:rPr>
            </w:pPr>
            <w:r w:rsidRPr="00B618E5">
              <w:rPr>
                <w:lang w:val="en-GB"/>
              </w:rPr>
              <w:t>4.53</w:t>
            </w:r>
          </w:p>
        </w:tc>
        <w:tc>
          <w:tcPr>
            <w:tcW w:w="441" w:type="pct"/>
          </w:tcPr>
          <w:p w:rsidR="00F31DD9" w:rsidRPr="00B618E5" w:rsidRDefault="00F31DD9" w:rsidP="009F079A">
            <w:pPr>
              <w:pStyle w:val="Tabletext"/>
              <w:jc w:val="center"/>
              <w:rPr>
                <w:i/>
                <w:lang w:val="en-GB"/>
              </w:rPr>
            </w:pPr>
            <w:r w:rsidRPr="00B618E5">
              <w:rPr>
                <w:lang w:val="en-GB"/>
              </w:rPr>
              <w:t>0.00</w:t>
            </w:r>
          </w:p>
        </w:tc>
        <w:tc>
          <w:tcPr>
            <w:tcW w:w="513" w:type="pct"/>
          </w:tcPr>
          <w:p w:rsidR="00F31DD9" w:rsidRPr="00B618E5" w:rsidRDefault="00F31DD9" w:rsidP="009F079A">
            <w:pPr>
              <w:pStyle w:val="Tabletext"/>
              <w:jc w:val="center"/>
              <w:rPr>
                <w:i/>
                <w:lang w:val="en-GB"/>
              </w:rPr>
            </w:pPr>
            <w:r w:rsidRPr="00B618E5">
              <w:rPr>
                <w:lang w:val="en-GB"/>
              </w:rPr>
              <w:t>4.53</w:t>
            </w:r>
          </w:p>
        </w:tc>
        <w:tc>
          <w:tcPr>
            <w:tcW w:w="588" w:type="pct"/>
          </w:tcPr>
          <w:p w:rsidR="00F31DD9" w:rsidRPr="00B618E5" w:rsidRDefault="00F31DD9" w:rsidP="009F079A">
            <w:pPr>
              <w:pStyle w:val="Tabletext"/>
              <w:jc w:val="center"/>
              <w:rPr>
                <w:i/>
                <w:lang w:val="en-GB"/>
              </w:rPr>
            </w:pPr>
            <w:r w:rsidRPr="00B618E5">
              <w:rPr>
                <w:lang w:val="en-GB"/>
              </w:rPr>
              <w:t>0.00</w:t>
            </w:r>
          </w:p>
        </w:tc>
        <w:tc>
          <w:tcPr>
            <w:tcW w:w="517" w:type="pct"/>
          </w:tcPr>
          <w:p w:rsidR="00F31DD9" w:rsidRPr="00B618E5" w:rsidRDefault="00F31DD9" w:rsidP="009F079A">
            <w:pPr>
              <w:pStyle w:val="Tabletext"/>
              <w:jc w:val="center"/>
              <w:rPr>
                <w:i/>
                <w:lang w:val="en-GB"/>
              </w:rPr>
            </w:pPr>
            <w:r w:rsidRPr="00B618E5">
              <w:rPr>
                <w:lang w:val="en-GB"/>
              </w:rPr>
              <w:t>4.53</w:t>
            </w:r>
          </w:p>
        </w:tc>
      </w:tr>
      <w:tr w:rsidR="009F079A" w:rsidRPr="00B618E5" w:rsidTr="009A04BB">
        <w:trPr>
          <w:cantSplit/>
          <w:trHeight w:val="20"/>
          <w:jc w:val="center"/>
        </w:trPr>
        <w:tc>
          <w:tcPr>
            <w:tcW w:w="1176" w:type="pct"/>
          </w:tcPr>
          <w:p w:rsidR="00F31DD9" w:rsidRPr="00B618E5" w:rsidRDefault="00F31DD9" w:rsidP="009F079A">
            <w:pPr>
              <w:pStyle w:val="Tabletext"/>
              <w:jc w:val="left"/>
              <w:rPr>
                <w:lang w:val="en-GB"/>
              </w:rPr>
            </w:pPr>
            <w:r w:rsidRPr="00B618E5">
              <w:rPr>
                <w:lang w:val="en-GB"/>
              </w:rPr>
              <w:t xml:space="preserve">Standard deviation of building penetration loss </w:t>
            </w:r>
          </w:p>
        </w:tc>
        <w:tc>
          <w:tcPr>
            <w:tcW w:w="735" w:type="pct"/>
          </w:tcPr>
          <w:p w:rsidR="00F31DD9" w:rsidRPr="00B618E5" w:rsidRDefault="00F31DD9" w:rsidP="009F079A">
            <w:pPr>
              <w:pStyle w:val="Tabletext"/>
              <w:jc w:val="center"/>
              <w:rPr>
                <w:lang w:val="en-GB"/>
              </w:rPr>
            </w:pPr>
            <w:r w:rsidRPr="00B618E5">
              <w:rPr>
                <w:lang w:val="en-GB"/>
              </w:rPr>
              <w:t>σ</w:t>
            </w:r>
            <w:r w:rsidRPr="00B618E5">
              <w:rPr>
                <w:i/>
                <w:iCs/>
                <w:vertAlign w:val="subscript"/>
                <w:lang w:val="en-GB"/>
              </w:rPr>
              <w:t>b</w:t>
            </w:r>
            <w:r w:rsidRPr="00B618E5">
              <w:rPr>
                <w:lang w:val="en-GB"/>
              </w:rPr>
              <w:t xml:space="preserve"> (dB)</w:t>
            </w:r>
          </w:p>
        </w:tc>
        <w:tc>
          <w:tcPr>
            <w:tcW w:w="515" w:type="pct"/>
          </w:tcPr>
          <w:p w:rsidR="00F31DD9" w:rsidRPr="00B618E5" w:rsidRDefault="00F31DD9" w:rsidP="009F079A">
            <w:pPr>
              <w:pStyle w:val="Tabletext"/>
              <w:jc w:val="center"/>
              <w:rPr>
                <w:i/>
                <w:lang w:val="en-GB"/>
              </w:rPr>
            </w:pPr>
            <w:r w:rsidRPr="00B618E5">
              <w:rPr>
                <w:lang w:val="en-GB"/>
              </w:rPr>
              <w:t>0.00</w:t>
            </w:r>
          </w:p>
        </w:tc>
        <w:tc>
          <w:tcPr>
            <w:tcW w:w="514" w:type="pct"/>
          </w:tcPr>
          <w:p w:rsidR="00F31DD9" w:rsidRPr="00B618E5" w:rsidRDefault="00F31DD9" w:rsidP="009F079A">
            <w:pPr>
              <w:pStyle w:val="Tabletext"/>
              <w:jc w:val="center"/>
              <w:rPr>
                <w:i/>
                <w:lang w:val="en-GB"/>
              </w:rPr>
            </w:pPr>
            <w:r w:rsidRPr="00B618E5">
              <w:rPr>
                <w:lang w:val="en-GB"/>
              </w:rPr>
              <w:t>3.00</w:t>
            </w:r>
          </w:p>
        </w:tc>
        <w:tc>
          <w:tcPr>
            <w:tcW w:w="441" w:type="pct"/>
          </w:tcPr>
          <w:p w:rsidR="00F31DD9" w:rsidRPr="00B618E5" w:rsidRDefault="00F31DD9" w:rsidP="009F079A">
            <w:pPr>
              <w:pStyle w:val="Tabletext"/>
              <w:jc w:val="center"/>
              <w:rPr>
                <w:i/>
                <w:lang w:val="en-GB"/>
              </w:rPr>
            </w:pPr>
            <w:r w:rsidRPr="00B618E5">
              <w:rPr>
                <w:lang w:val="en-GB"/>
              </w:rPr>
              <w:t>3.00</w:t>
            </w:r>
          </w:p>
        </w:tc>
        <w:tc>
          <w:tcPr>
            <w:tcW w:w="513" w:type="pct"/>
          </w:tcPr>
          <w:p w:rsidR="00F31DD9" w:rsidRPr="00B618E5" w:rsidRDefault="00F31DD9" w:rsidP="009F079A">
            <w:pPr>
              <w:pStyle w:val="Tabletext"/>
              <w:jc w:val="center"/>
              <w:rPr>
                <w:i/>
                <w:lang w:val="en-GB"/>
              </w:rPr>
            </w:pPr>
            <w:r w:rsidRPr="00B618E5">
              <w:rPr>
                <w:lang w:val="en-GB"/>
              </w:rPr>
              <w:t>0.00</w:t>
            </w:r>
          </w:p>
        </w:tc>
        <w:tc>
          <w:tcPr>
            <w:tcW w:w="588" w:type="pct"/>
          </w:tcPr>
          <w:p w:rsidR="00F31DD9" w:rsidRPr="00B618E5" w:rsidRDefault="00F31DD9" w:rsidP="009F079A">
            <w:pPr>
              <w:pStyle w:val="Tabletext"/>
              <w:jc w:val="center"/>
              <w:rPr>
                <w:i/>
                <w:lang w:val="en-GB"/>
              </w:rPr>
            </w:pPr>
            <w:r w:rsidRPr="00B618E5">
              <w:rPr>
                <w:lang w:val="en-GB"/>
              </w:rPr>
              <w:t>0.00</w:t>
            </w:r>
          </w:p>
        </w:tc>
        <w:tc>
          <w:tcPr>
            <w:tcW w:w="517" w:type="pct"/>
          </w:tcPr>
          <w:p w:rsidR="00F31DD9" w:rsidRPr="00B618E5" w:rsidRDefault="00F31DD9" w:rsidP="009F079A">
            <w:pPr>
              <w:pStyle w:val="Tabletext"/>
              <w:jc w:val="center"/>
              <w:rPr>
                <w:i/>
                <w:lang w:val="en-GB"/>
              </w:rPr>
            </w:pPr>
            <w:r w:rsidRPr="00B618E5">
              <w:rPr>
                <w:lang w:val="en-GB"/>
              </w:rPr>
              <w:t>0.00</w:t>
            </w:r>
          </w:p>
        </w:tc>
      </w:tr>
      <w:tr w:rsidR="009F079A" w:rsidRPr="00B618E5" w:rsidTr="009A04BB">
        <w:trPr>
          <w:cantSplit/>
          <w:trHeight w:val="20"/>
          <w:jc w:val="center"/>
        </w:trPr>
        <w:tc>
          <w:tcPr>
            <w:tcW w:w="1176" w:type="pct"/>
          </w:tcPr>
          <w:p w:rsidR="00F31DD9" w:rsidRPr="00B618E5" w:rsidRDefault="00F31DD9" w:rsidP="009F079A">
            <w:pPr>
              <w:pStyle w:val="Tabletext"/>
              <w:jc w:val="left"/>
              <w:rPr>
                <w:lang w:val="en-GB"/>
              </w:rPr>
            </w:pPr>
            <w:r w:rsidRPr="00B618E5">
              <w:rPr>
                <w:lang w:val="en-GB"/>
              </w:rPr>
              <w:t>Location correction factor</w:t>
            </w:r>
          </w:p>
        </w:tc>
        <w:tc>
          <w:tcPr>
            <w:tcW w:w="735" w:type="pct"/>
          </w:tcPr>
          <w:p w:rsidR="00F31DD9" w:rsidRPr="00B618E5" w:rsidRDefault="00F31DD9" w:rsidP="009F079A">
            <w:pPr>
              <w:pStyle w:val="Tabletext"/>
              <w:jc w:val="center"/>
              <w:rPr>
                <w:lang w:val="en-GB"/>
              </w:rPr>
            </w:pPr>
            <w:r w:rsidRPr="00B618E5">
              <w:rPr>
                <w:i/>
                <w:iCs/>
                <w:lang w:val="en-GB"/>
              </w:rPr>
              <w:t>C</w:t>
            </w:r>
            <w:r w:rsidRPr="00B618E5">
              <w:rPr>
                <w:i/>
                <w:iCs/>
                <w:vertAlign w:val="subscript"/>
                <w:lang w:val="en-GB"/>
              </w:rPr>
              <w:t>l</w:t>
            </w:r>
            <w:r w:rsidRPr="00B618E5">
              <w:rPr>
                <w:vertAlign w:val="subscript"/>
                <w:lang w:val="en-GB"/>
              </w:rPr>
              <w:t xml:space="preserve"> </w:t>
            </w:r>
            <w:r w:rsidRPr="00B618E5">
              <w:rPr>
                <w:lang w:val="en-GB"/>
              </w:rPr>
              <w:t>(dB</w:t>
            </w:r>
            <w:r w:rsidRPr="00B618E5">
              <w:rPr>
                <w:bCs/>
                <w:lang w:val="en-GB"/>
              </w:rPr>
              <w:t>)</w:t>
            </w:r>
          </w:p>
        </w:tc>
        <w:tc>
          <w:tcPr>
            <w:tcW w:w="515" w:type="pct"/>
          </w:tcPr>
          <w:p w:rsidR="00F31DD9" w:rsidRPr="00B618E5" w:rsidRDefault="00F31DD9" w:rsidP="009F079A">
            <w:pPr>
              <w:pStyle w:val="Tabletext"/>
              <w:jc w:val="center"/>
              <w:rPr>
                <w:lang w:val="en-GB"/>
              </w:rPr>
            </w:pPr>
            <w:r w:rsidRPr="00B618E5">
              <w:rPr>
                <w:lang w:val="en-GB"/>
              </w:rPr>
              <w:t>3.10</w:t>
            </w:r>
          </w:p>
        </w:tc>
        <w:tc>
          <w:tcPr>
            <w:tcW w:w="514" w:type="pct"/>
          </w:tcPr>
          <w:p w:rsidR="00F31DD9" w:rsidRPr="00B618E5" w:rsidRDefault="00F31DD9" w:rsidP="009F079A">
            <w:pPr>
              <w:pStyle w:val="Tabletext"/>
              <w:jc w:val="center"/>
              <w:rPr>
                <w:lang w:val="en-GB"/>
              </w:rPr>
            </w:pPr>
            <w:r w:rsidRPr="00B618E5">
              <w:rPr>
                <w:lang w:val="en-GB"/>
              </w:rPr>
              <w:t>10.91</w:t>
            </w:r>
          </w:p>
        </w:tc>
        <w:tc>
          <w:tcPr>
            <w:tcW w:w="441" w:type="pct"/>
          </w:tcPr>
          <w:p w:rsidR="00F31DD9" w:rsidRPr="00B618E5" w:rsidRDefault="00F31DD9" w:rsidP="009F079A">
            <w:pPr>
              <w:pStyle w:val="Tabletext"/>
              <w:jc w:val="center"/>
              <w:rPr>
                <w:lang w:val="en-GB"/>
              </w:rPr>
            </w:pPr>
            <w:r w:rsidRPr="00B618E5">
              <w:rPr>
                <w:lang w:val="en-GB"/>
              </w:rPr>
              <w:t>7.96</w:t>
            </w:r>
          </w:p>
        </w:tc>
        <w:tc>
          <w:tcPr>
            <w:tcW w:w="513" w:type="pct"/>
          </w:tcPr>
          <w:p w:rsidR="00F31DD9" w:rsidRPr="00B618E5" w:rsidRDefault="00F31DD9" w:rsidP="009F079A">
            <w:pPr>
              <w:pStyle w:val="Tabletext"/>
              <w:jc w:val="center"/>
              <w:rPr>
                <w:lang w:val="en-GB"/>
              </w:rPr>
            </w:pPr>
            <w:r w:rsidRPr="00B618E5">
              <w:rPr>
                <w:lang w:val="en-GB"/>
              </w:rPr>
              <w:t>9.73</w:t>
            </w:r>
          </w:p>
        </w:tc>
        <w:tc>
          <w:tcPr>
            <w:tcW w:w="588" w:type="pct"/>
          </w:tcPr>
          <w:p w:rsidR="00F31DD9" w:rsidRPr="00B618E5" w:rsidRDefault="00F31DD9" w:rsidP="009F079A">
            <w:pPr>
              <w:pStyle w:val="Tabletext"/>
              <w:jc w:val="center"/>
              <w:rPr>
                <w:lang w:val="en-GB"/>
              </w:rPr>
            </w:pPr>
            <w:r w:rsidRPr="00B618E5">
              <w:rPr>
                <w:lang w:val="en-GB"/>
              </w:rPr>
              <w:t>6.25</w:t>
            </w:r>
          </w:p>
        </w:tc>
        <w:tc>
          <w:tcPr>
            <w:tcW w:w="517" w:type="pct"/>
          </w:tcPr>
          <w:p w:rsidR="00F31DD9" w:rsidRPr="00B618E5" w:rsidRDefault="00F31DD9" w:rsidP="009F079A">
            <w:pPr>
              <w:pStyle w:val="Tabletext"/>
              <w:jc w:val="center"/>
              <w:rPr>
                <w:lang w:val="en-GB"/>
              </w:rPr>
            </w:pPr>
            <w:r w:rsidRPr="00B618E5">
              <w:rPr>
                <w:lang w:val="en-GB"/>
              </w:rPr>
              <w:t>12.77</w:t>
            </w:r>
          </w:p>
        </w:tc>
      </w:tr>
      <w:tr w:rsidR="009F079A" w:rsidRPr="00B618E5" w:rsidTr="009A04BB">
        <w:trPr>
          <w:cantSplit/>
          <w:trHeight w:val="20"/>
          <w:jc w:val="center"/>
        </w:trPr>
        <w:tc>
          <w:tcPr>
            <w:tcW w:w="1176" w:type="pct"/>
          </w:tcPr>
          <w:p w:rsidR="00F31DD9" w:rsidRPr="00B618E5" w:rsidRDefault="00F31DD9" w:rsidP="009F079A">
            <w:pPr>
              <w:pStyle w:val="Tabletext"/>
              <w:jc w:val="left"/>
              <w:rPr>
                <w:b/>
                <w:lang w:val="en-GB"/>
              </w:rPr>
            </w:pPr>
            <w:r w:rsidRPr="00B618E5">
              <w:rPr>
                <w:b/>
                <w:lang w:val="en-GB"/>
              </w:rPr>
              <w:t>Minimum median field-strength level</w:t>
            </w:r>
          </w:p>
        </w:tc>
        <w:tc>
          <w:tcPr>
            <w:tcW w:w="735" w:type="pct"/>
          </w:tcPr>
          <w:p w:rsidR="00F31DD9" w:rsidRPr="00B618E5" w:rsidRDefault="00F31DD9" w:rsidP="009F079A">
            <w:pPr>
              <w:pStyle w:val="Tabletext"/>
              <w:jc w:val="center"/>
              <w:rPr>
                <w:b/>
                <w:lang w:val="en-GB"/>
              </w:rPr>
            </w:pPr>
            <w:r w:rsidRPr="00B618E5">
              <w:rPr>
                <w:b/>
                <w:i/>
                <w:iCs/>
                <w:lang w:val="en-GB"/>
              </w:rPr>
              <w:t>E</w:t>
            </w:r>
            <w:r w:rsidRPr="00B618E5">
              <w:rPr>
                <w:b/>
                <w:i/>
                <w:iCs/>
                <w:vertAlign w:val="subscript"/>
                <w:lang w:val="en-GB"/>
              </w:rPr>
              <w:t>med</w:t>
            </w:r>
            <w:r w:rsidRPr="00B618E5">
              <w:rPr>
                <w:b/>
                <w:lang w:val="en-GB"/>
              </w:rPr>
              <w:t xml:space="preserve"> </w:t>
            </w:r>
            <w:r w:rsidRPr="00B618E5">
              <w:rPr>
                <w:lang w:val="en-GB"/>
              </w:rPr>
              <w:t>(</w:t>
            </w:r>
            <w:r w:rsidRPr="00B618E5">
              <w:rPr>
                <w:b/>
                <w:lang w:val="en-GB"/>
              </w:rPr>
              <w:t>dB</w:t>
            </w:r>
            <w:r w:rsidR="002F54B7" w:rsidRPr="00B618E5">
              <w:rPr>
                <w:b/>
                <w:lang w:val="en-GB"/>
              </w:rPr>
              <w:t>(</w:t>
            </w:r>
            <w:r w:rsidRPr="00B618E5">
              <w:rPr>
                <w:b/>
                <w:bCs/>
                <w:lang w:val="en-GB"/>
              </w:rPr>
              <w:t>μ</w:t>
            </w:r>
            <w:r w:rsidRPr="00B618E5">
              <w:rPr>
                <w:b/>
                <w:lang w:val="en-GB"/>
              </w:rPr>
              <w:t>V/m)</w:t>
            </w:r>
            <w:r w:rsidR="002F54B7" w:rsidRPr="00B618E5">
              <w:rPr>
                <w:b/>
                <w:lang w:val="en-GB"/>
              </w:rPr>
              <w:t>)</w:t>
            </w:r>
          </w:p>
        </w:tc>
        <w:tc>
          <w:tcPr>
            <w:tcW w:w="515" w:type="pct"/>
          </w:tcPr>
          <w:p w:rsidR="00F31DD9" w:rsidRPr="00B618E5" w:rsidRDefault="00F31DD9" w:rsidP="009F079A">
            <w:pPr>
              <w:pStyle w:val="Tabletext"/>
              <w:jc w:val="center"/>
              <w:rPr>
                <w:b/>
                <w:lang w:val="en-GB"/>
              </w:rPr>
            </w:pPr>
            <w:r w:rsidRPr="00B618E5">
              <w:rPr>
                <w:b/>
                <w:lang w:val="en-GB"/>
              </w:rPr>
              <w:t>17.32</w:t>
            </w:r>
          </w:p>
        </w:tc>
        <w:tc>
          <w:tcPr>
            <w:tcW w:w="514" w:type="pct"/>
          </w:tcPr>
          <w:p w:rsidR="00F31DD9" w:rsidRPr="00B618E5" w:rsidRDefault="00F31DD9" w:rsidP="009F079A">
            <w:pPr>
              <w:pStyle w:val="Tabletext"/>
              <w:jc w:val="center"/>
              <w:rPr>
                <w:b/>
                <w:lang w:val="en-GB"/>
              </w:rPr>
            </w:pPr>
            <w:r w:rsidRPr="00B618E5">
              <w:rPr>
                <w:b/>
                <w:lang w:val="en-GB"/>
              </w:rPr>
              <w:t>50.92</w:t>
            </w:r>
          </w:p>
        </w:tc>
        <w:tc>
          <w:tcPr>
            <w:tcW w:w="441" w:type="pct"/>
          </w:tcPr>
          <w:p w:rsidR="00F31DD9" w:rsidRPr="00B618E5" w:rsidRDefault="00F31DD9" w:rsidP="009F079A">
            <w:pPr>
              <w:pStyle w:val="Tabletext"/>
              <w:jc w:val="center"/>
              <w:rPr>
                <w:b/>
                <w:lang w:val="en-GB"/>
              </w:rPr>
            </w:pPr>
            <w:r w:rsidRPr="00B618E5">
              <w:rPr>
                <w:b/>
                <w:lang w:val="en-GB"/>
              </w:rPr>
              <w:t>61.37</w:t>
            </w:r>
          </w:p>
        </w:tc>
        <w:tc>
          <w:tcPr>
            <w:tcW w:w="513" w:type="pct"/>
          </w:tcPr>
          <w:p w:rsidR="00F31DD9" w:rsidRPr="00B618E5" w:rsidRDefault="00F31DD9" w:rsidP="009F079A">
            <w:pPr>
              <w:pStyle w:val="Tabletext"/>
              <w:jc w:val="center"/>
              <w:rPr>
                <w:b/>
                <w:lang w:val="en-GB"/>
              </w:rPr>
            </w:pPr>
            <w:r w:rsidRPr="00B618E5">
              <w:rPr>
                <w:b/>
                <w:lang w:val="en-GB"/>
              </w:rPr>
              <w:t>40.74</w:t>
            </w:r>
          </w:p>
        </w:tc>
        <w:tc>
          <w:tcPr>
            <w:tcW w:w="588" w:type="pct"/>
          </w:tcPr>
          <w:p w:rsidR="00F31DD9" w:rsidRPr="00B618E5" w:rsidRDefault="00F31DD9" w:rsidP="009F079A">
            <w:pPr>
              <w:pStyle w:val="Tabletext"/>
              <w:jc w:val="center"/>
              <w:rPr>
                <w:b/>
                <w:lang w:val="en-GB"/>
              </w:rPr>
            </w:pPr>
            <w:r w:rsidRPr="00B618E5">
              <w:rPr>
                <w:b/>
                <w:lang w:val="en-GB"/>
              </w:rPr>
              <w:t>50.66</w:t>
            </w:r>
          </w:p>
        </w:tc>
        <w:tc>
          <w:tcPr>
            <w:tcW w:w="517" w:type="pct"/>
          </w:tcPr>
          <w:p w:rsidR="00F31DD9" w:rsidRPr="00B618E5" w:rsidRDefault="00F31DD9" w:rsidP="009F079A">
            <w:pPr>
              <w:pStyle w:val="Tabletext"/>
              <w:jc w:val="center"/>
              <w:rPr>
                <w:b/>
                <w:lang w:val="en-GB"/>
              </w:rPr>
            </w:pPr>
            <w:r w:rsidRPr="00B618E5">
              <w:rPr>
                <w:b/>
                <w:lang w:val="en-GB"/>
              </w:rPr>
              <w:t>42.27</w:t>
            </w:r>
          </w:p>
        </w:tc>
      </w:tr>
    </w:tbl>
    <w:p w:rsidR="00633E53" w:rsidRPr="00B618E5" w:rsidRDefault="00633E53" w:rsidP="00633E53">
      <w:pPr>
        <w:pStyle w:val="Tablefin"/>
      </w:pPr>
    </w:p>
    <w:p w:rsidR="00F31DD9" w:rsidRPr="00B618E5" w:rsidRDefault="00E8451A" w:rsidP="002F54B7">
      <w:pPr>
        <w:pStyle w:val="TableNo"/>
        <w:keepLines/>
        <w:rPr>
          <w:lang w:val="en-GB"/>
        </w:rPr>
      </w:pPr>
      <w:r w:rsidRPr="00B618E5">
        <w:rPr>
          <w:lang w:val="en-GB"/>
        </w:rPr>
        <w:lastRenderedPageBreak/>
        <w:t>TABLE</w:t>
      </w:r>
      <w:r w:rsidR="00F31DD9" w:rsidRPr="00B618E5">
        <w:rPr>
          <w:lang w:val="en-GB"/>
        </w:rPr>
        <w:t> </w:t>
      </w:r>
      <w:r w:rsidR="00F31DD9" w:rsidRPr="00B618E5">
        <w:rPr>
          <w:noProof/>
          <w:lang w:val="en-GB"/>
        </w:rPr>
        <w:t>33</w:t>
      </w:r>
    </w:p>
    <w:p w:rsidR="00F31DD9" w:rsidRPr="00B618E5" w:rsidRDefault="00F31DD9" w:rsidP="002F54B7">
      <w:pPr>
        <w:pStyle w:val="Tabletitle"/>
        <w:keepLines/>
        <w:rPr>
          <w:lang w:val="en-GB"/>
        </w:rPr>
      </w:pPr>
      <w:r w:rsidRPr="00B618E5">
        <w:rPr>
          <w:lang w:val="en-GB"/>
        </w:rPr>
        <w:t xml:space="preserve">Minimum median field-strength level </w:t>
      </w:r>
      <w:r w:rsidRPr="00B618E5">
        <w:rPr>
          <w:i/>
          <w:lang w:val="en-GB"/>
        </w:rPr>
        <w:t>E</w:t>
      </w:r>
      <w:r w:rsidRPr="00B618E5">
        <w:rPr>
          <w:i/>
          <w:iCs/>
          <w:vertAlign w:val="subscript"/>
          <w:lang w:val="en-GB"/>
        </w:rPr>
        <w:t>med</w:t>
      </w:r>
      <w:r w:rsidRPr="00B618E5">
        <w:rPr>
          <w:lang w:val="en-GB"/>
        </w:rPr>
        <w:t xml:space="preserve"> for 16-QAM, </w:t>
      </w:r>
      <w:r w:rsidRPr="00B618E5">
        <w:rPr>
          <w:i/>
          <w:lang w:val="en-GB"/>
        </w:rPr>
        <w:t>R</w:t>
      </w:r>
      <w:r w:rsidRPr="00B618E5">
        <w:rPr>
          <w:lang w:val="en-GB"/>
        </w:rPr>
        <w:t> = 1/2 in VHF Band II</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92"/>
        <w:gridCol w:w="1316"/>
        <w:gridCol w:w="998"/>
        <w:gridCol w:w="972"/>
        <w:gridCol w:w="946"/>
        <w:gridCol w:w="968"/>
        <w:gridCol w:w="946"/>
        <w:gridCol w:w="1001"/>
      </w:tblGrid>
      <w:tr w:rsidR="00F31DD9" w:rsidRPr="00B618E5" w:rsidTr="009A04BB">
        <w:trPr>
          <w:trHeight w:val="20"/>
          <w:jc w:val="center"/>
        </w:trPr>
        <w:tc>
          <w:tcPr>
            <w:tcW w:w="1992" w:type="pct"/>
            <w:gridSpan w:val="2"/>
            <w:vAlign w:val="bottom"/>
          </w:tcPr>
          <w:p w:rsidR="00F31DD9" w:rsidRPr="00B618E5" w:rsidRDefault="00F31DD9" w:rsidP="002F54B7">
            <w:pPr>
              <w:pStyle w:val="Tabletext"/>
              <w:keepNext/>
              <w:keepLines/>
              <w:jc w:val="left"/>
              <w:rPr>
                <w:lang w:val="en-GB"/>
              </w:rPr>
            </w:pPr>
            <w:r w:rsidRPr="00B618E5">
              <w:rPr>
                <w:lang w:val="en-GB"/>
              </w:rPr>
              <w:t>DRM modulation</w:t>
            </w:r>
          </w:p>
        </w:tc>
        <w:tc>
          <w:tcPr>
            <w:tcW w:w="3008" w:type="pct"/>
            <w:gridSpan w:val="6"/>
            <w:vAlign w:val="bottom"/>
          </w:tcPr>
          <w:p w:rsidR="00F31DD9" w:rsidRPr="00B618E5" w:rsidRDefault="00F31DD9" w:rsidP="002F54B7">
            <w:pPr>
              <w:pStyle w:val="Tabletext"/>
              <w:keepNext/>
              <w:keepLines/>
              <w:jc w:val="center"/>
              <w:rPr>
                <w:lang w:val="en-GB"/>
              </w:rPr>
            </w:pPr>
            <w:r w:rsidRPr="00B618E5">
              <w:rPr>
                <w:lang w:val="en-GB"/>
              </w:rPr>
              <w:t xml:space="preserve">16-QAM </w:t>
            </w:r>
            <w:r w:rsidRPr="00B618E5">
              <w:rPr>
                <w:i/>
                <w:iCs/>
                <w:lang w:val="en-GB"/>
              </w:rPr>
              <w:t>R</w:t>
            </w:r>
            <w:r w:rsidRPr="00B618E5">
              <w:rPr>
                <w:lang w:val="en-GB"/>
              </w:rPr>
              <w:t> = 1/2</w:t>
            </w:r>
          </w:p>
        </w:tc>
      </w:tr>
      <w:tr w:rsidR="00F31DD9" w:rsidRPr="00B618E5" w:rsidTr="009A04BB">
        <w:trPr>
          <w:trHeight w:val="20"/>
          <w:jc w:val="center"/>
        </w:trPr>
        <w:tc>
          <w:tcPr>
            <w:tcW w:w="1992" w:type="pct"/>
            <w:gridSpan w:val="2"/>
            <w:vAlign w:val="bottom"/>
          </w:tcPr>
          <w:p w:rsidR="00F31DD9" w:rsidRPr="00B618E5" w:rsidRDefault="00F31DD9" w:rsidP="002F54B7">
            <w:pPr>
              <w:pStyle w:val="Tabletext"/>
              <w:keepNext/>
              <w:keepLines/>
              <w:jc w:val="left"/>
              <w:rPr>
                <w:lang w:val="en-GB"/>
              </w:rPr>
            </w:pPr>
            <w:r w:rsidRPr="00B618E5">
              <w:rPr>
                <w:lang w:val="en-GB"/>
              </w:rPr>
              <w:t>Receiving situation </w:t>
            </w:r>
          </w:p>
        </w:tc>
        <w:tc>
          <w:tcPr>
            <w:tcW w:w="526" w:type="pct"/>
            <w:vAlign w:val="bottom"/>
          </w:tcPr>
          <w:p w:rsidR="00F31DD9" w:rsidRPr="00B618E5" w:rsidRDefault="00F31DD9" w:rsidP="002F54B7">
            <w:pPr>
              <w:pStyle w:val="Tabletext"/>
              <w:keepNext/>
              <w:keepLines/>
              <w:jc w:val="center"/>
              <w:rPr>
                <w:lang w:val="en-GB"/>
              </w:rPr>
            </w:pPr>
            <w:r w:rsidRPr="00B618E5">
              <w:rPr>
                <w:lang w:val="en-GB"/>
              </w:rPr>
              <w:t>FX</w:t>
            </w:r>
          </w:p>
        </w:tc>
        <w:tc>
          <w:tcPr>
            <w:tcW w:w="512" w:type="pct"/>
            <w:vAlign w:val="bottom"/>
          </w:tcPr>
          <w:p w:rsidR="00F31DD9" w:rsidRPr="00B618E5" w:rsidRDefault="00F31DD9" w:rsidP="002F54B7">
            <w:pPr>
              <w:pStyle w:val="Tabletext"/>
              <w:keepNext/>
              <w:keepLines/>
              <w:jc w:val="center"/>
              <w:rPr>
                <w:lang w:val="en-GB"/>
              </w:rPr>
            </w:pPr>
            <w:r w:rsidRPr="00B618E5">
              <w:rPr>
                <w:lang w:val="en-GB"/>
              </w:rPr>
              <w:t>PI</w:t>
            </w:r>
          </w:p>
        </w:tc>
        <w:tc>
          <w:tcPr>
            <w:tcW w:w="466" w:type="pct"/>
            <w:vAlign w:val="bottom"/>
          </w:tcPr>
          <w:p w:rsidR="00F31DD9" w:rsidRPr="00B618E5" w:rsidRDefault="00F31DD9" w:rsidP="002F54B7">
            <w:pPr>
              <w:pStyle w:val="Tabletext"/>
              <w:keepNext/>
              <w:keepLines/>
              <w:jc w:val="center"/>
              <w:rPr>
                <w:lang w:val="en-GB"/>
              </w:rPr>
            </w:pPr>
            <w:r w:rsidRPr="00B618E5">
              <w:rPr>
                <w:lang w:val="en-GB"/>
              </w:rPr>
              <w:t>PI-H</w:t>
            </w:r>
          </w:p>
        </w:tc>
        <w:tc>
          <w:tcPr>
            <w:tcW w:w="510" w:type="pct"/>
            <w:vAlign w:val="bottom"/>
          </w:tcPr>
          <w:p w:rsidR="00F31DD9" w:rsidRPr="00B618E5" w:rsidRDefault="00F31DD9" w:rsidP="002F54B7">
            <w:pPr>
              <w:pStyle w:val="Tabletext"/>
              <w:keepNext/>
              <w:keepLines/>
              <w:jc w:val="center"/>
              <w:rPr>
                <w:lang w:val="en-GB"/>
              </w:rPr>
            </w:pPr>
            <w:r w:rsidRPr="00B618E5">
              <w:rPr>
                <w:lang w:val="en-GB"/>
              </w:rPr>
              <w:t>PO</w:t>
            </w:r>
          </w:p>
        </w:tc>
        <w:tc>
          <w:tcPr>
            <w:tcW w:w="467" w:type="pct"/>
            <w:vAlign w:val="bottom"/>
          </w:tcPr>
          <w:p w:rsidR="00F31DD9" w:rsidRPr="00B618E5" w:rsidRDefault="00F31DD9" w:rsidP="002F54B7">
            <w:pPr>
              <w:pStyle w:val="Tabletext"/>
              <w:keepNext/>
              <w:keepLines/>
              <w:jc w:val="center"/>
              <w:rPr>
                <w:lang w:val="en-GB"/>
              </w:rPr>
            </w:pPr>
            <w:r w:rsidRPr="00B618E5">
              <w:rPr>
                <w:lang w:val="en-GB"/>
              </w:rPr>
              <w:t>PO-H</w:t>
            </w:r>
          </w:p>
        </w:tc>
        <w:tc>
          <w:tcPr>
            <w:tcW w:w="527" w:type="pct"/>
            <w:vAlign w:val="bottom"/>
          </w:tcPr>
          <w:p w:rsidR="00F31DD9" w:rsidRPr="00B618E5" w:rsidRDefault="00F31DD9" w:rsidP="002F54B7">
            <w:pPr>
              <w:pStyle w:val="Tabletext"/>
              <w:keepNext/>
              <w:keepLines/>
              <w:jc w:val="center"/>
              <w:rPr>
                <w:lang w:val="en-GB"/>
              </w:rPr>
            </w:pPr>
            <w:r w:rsidRPr="00B618E5">
              <w:rPr>
                <w:lang w:val="en-GB"/>
              </w:rPr>
              <w:t>MO</w:t>
            </w:r>
          </w:p>
        </w:tc>
      </w:tr>
      <w:tr w:rsidR="00F31DD9" w:rsidRPr="00B618E5" w:rsidTr="009A04BB">
        <w:trPr>
          <w:trHeight w:val="20"/>
          <w:jc w:val="center"/>
        </w:trPr>
        <w:tc>
          <w:tcPr>
            <w:tcW w:w="1301" w:type="pct"/>
          </w:tcPr>
          <w:p w:rsidR="00F31DD9" w:rsidRPr="00B618E5" w:rsidRDefault="00F31DD9" w:rsidP="002F54B7">
            <w:pPr>
              <w:pStyle w:val="Tabletext"/>
              <w:keepNext/>
              <w:keepLines/>
              <w:jc w:val="left"/>
              <w:rPr>
                <w:lang w:val="en-GB"/>
              </w:rPr>
            </w:pPr>
            <w:r w:rsidRPr="00B618E5">
              <w:rPr>
                <w:lang w:val="en-GB"/>
              </w:rPr>
              <w:t xml:space="preserve">Minimum receiver input power level </w:t>
            </w:r>
          </w:p>
        </w:tc>
        <w:tc>
          <w:tcPr>
            <w:tcW w:w="691" w:type="pct"/>
          </w:tcPr>
          <w:p w:rsidR="00F31DD9" w:rsidRPr="00B618E5" w:rsidRDefault="00F31DD9" w:rsidP="002F54B7">
            <w:pPr>
              <w:pStyle w:val="Tabletext"/>
              <w:keepNext/>
              <w:keepLines/>
              <w:jc w:val="center"/>
              <w:rPr>
                <w:lang w:val="en-GB"/>
              </w:rPr>
            </w:pPr>
            <w:r w:rsidRPr="00B618E5">
              <w:rPr>
                <w:i/>
                <w:iCs/>
                <w:lang w:val="en-GB"/>
              </w:rPr>
              <w:t>P</w:t>
            </w:r>
            <w:r w:rsidRPr="00B618E5">
              <w:rPr>
                <w:i/>
                <w:iCs/>
                <w:vertAlign w:val="subscript"/>
                <w:lang w:val="en-GB"/>
              </w:rPr>
              <w:t>s</w:t>
            </w:r>
            <w:r w:rsidR="00E8451A" w:rsidRPr="00B618E5">
              <w:rPr>
                <w:i/>
                <w:iCs/>
                <w:vertAlign w:val="subscript"/>
                <w:lang w:val="en-GB"/>
              </w:rPr>
              <w:t>,</w:t>
            </w:r>
            <w:r w:rsidRPr="00B618E5">
              <w:rPr>
                <w:i/>
                <w:iCs/>
                <w:vertAlign w:val="subscript"/>
                <w:lang w:val="en-GB"/>
              </w:rPr>
              <w:t>min</w:t>
            </w:r>
            <w:r w:rsidRPr="00B618E5">
              <w:rPr>
                <w:lang w:val="en-GB"/>
              </w:rPr>
              <w:t xml:space="preserve"> (dBW)</w:t>
            </w:r>
          </w:p>
        </w:tc>
        <w:tc>
          <w:tcPr>
            <w:tcW w:w="526" w:type="pct"/>
          </w:tcPr>
          <w:p w:rsidR="00F31DD9" w:rsidRPr="00B618E5" w:rsidRDefault="00F31DD9" w:rsidP="002F54B7">
            <w:pPr>
              <w:pStyle w:val="Tabletext"/>
              <w:keepNext/>
              <w:keepLines/>
              <w:jc w:val="center"/>
              <w:rPr>
                <w:lang w:val="en-GB"/>
              </w:rPr>
            </w:pPr>
            <w:r w:rsidRPr="00B618E5">
              <w:rPr>
                <w:lang w:val="en-GB"/>
              </w:rPr>
              <w:t>−136.08</w:t>
            </w:r>
          </w:p>
        </w:tc>
        <w:tc>
          <w:tcPr>
            <w:tcW w:w="512" w:type="pct"/>
          </w:tcPr>
          <w:p w:rsidR="00F31DD9" w:rsidRPr="00B618E5" w:rsidRDefault="00F31DD9" w:rsidP="002F54B7">
            <w:pPr>
              <w:pStyle w:val="Tabletext"/>
              <w:keepNext/>
              <w:keepLines/>
              <w:jc w:val="center"/>
              <w:rPr>
                <w:lang w:val="en-GB"/>
              </w:rPr>
            </w:pPr>
            <w:r w:rsidRPr="00B618E5">
              <w:rPr>
                <w:lang w:val="en-GB"/>
              </w:rPr>
              <w:t>−128.58</w:t>
            </w:r>
          </w:p>
        </w:tc>
        <w:tc>
          <w:tcPr>
            <w:tcW w:w="466" w:type="pct"/>
          </w:tcPr>
          <w:p w:rsidR="00F31DD9" w:rsidRPr="00B618E5" w:rsidRDefault="00F31DD9" w:rsidP="002F54B7">
            <w:pPr>
              <w:pStyle w:val="Tabletext"/>
              <w:keepNext/>
              <w:keepLines/>
              <w:jc w:val="center"/>
              <w:rPr>
                <w:lang w:val="en-GB"/>
              </w:rPr>
            </w:pPr>
            <w:r w:rsidRPr="00B618E5">
              <w:rPr>
                <w:lang w:val="en-GB"/>
              </w:rPr>
              <w:t>−128.58</w:t>
            </w:r>
          </w:p>
        </w:tc>
        <w:tc>
          <w:tcPr>
            <w:tcW w:w="510" w:type="pct"/>
          </w:tcPr>
          <w:p w:rsidR="00F31DD9" w:rsidRPr="00B618E5" w:rsidRDefault="00F31DD9" w:rsidP="002F54B7">
            <w:pPr>
              <w:pStyle w:val="Tabletext"/>
              <w:keepNext/>
              <w:keepLines/>
              <w:jc w:val="center"/>
              <w:rPr>
                <w:lang w:val="en-GB"/>
              </w:rPr>
            </w:pPr>
            <w:r w:rsidRPr="00B618E5">
              <w:rPr>
                <w:lang w:val="en-GB"/>
              </w:rPr>
              <w:t>−128.58</w:t>
            </w:r>
          </w:p>
        </w:tc>
        <w:tc>
          <w:tcPr>
            <w:tcW w:w="467" w:type="pct"/>
          </w:tcPr>
          <w:p w:rsidR="00F31DD9" w:rsidRPr="00B618E5" w:rsidRDefault="00F31DD9" w:rsidP="002F54B7">
            <w:pPr>
              <w:pStyle w:val="Tabletext"/>
              <w:keepNext/>
              <w:keepLines/>
              <w:jc w:val="center"/>
              <w:rPr>
                <w:lang w:val="en-GB"/>
              </w:rPr>
            </w:pPr>
            <w:r w:rsidRPr="00B618E5">
              <w:rPr>
                <w:lang w:val="en-GB"/>
              </w:rPr>
              <w:t>−128.58</w:t>
            </w:r>
          </w:p>
        </w:tc>
        <w:tc>
          <w:tcPr>
            <w:tcW w:w="527" w:type="pct"/>
          </w:tcPr>
          <w:p w:rsidR="00F31DD9" w:rsidRPr="00B618E5" w:rsidRDefault="00F31DD9" w:rsidP="002F54B7">
            <w:pPr>
              <w:pStyle w:val="Tabletext"/>
              <w:keepNext/>
              <w:keepLines/>
              <w:jc w:val="center"/>
              <w:rPr>
                <w:lang w:val="en-GB"/>
              </w:rPr>
            </w:pPr>
            <w:r w:rsidRPr="00B618E5">
              <w:rPr>
                <w:lang w:val="en-GB"/>
              </w:rPr>
              <w:t>−131.18</w:t>
            </w:r>
          </w:p>
        </w:tc>
      </w:tr>
      <w:tr w:rsidR="00F31DD9" w:rsidRPr="00B618E5" w:rsidTr="009A04BB">
        <w:trPr>
          <w:trHeight w:val="20"/>
          <w:jc w:val="center"/>
        </w:trPr>
        <w:tc>
          <w:tcPr>
            <w:tcW w:w="1301" w:type="pct"/>
          </w:tcPr>
          <w:p w:rsidR="00F31DD9" w:rsidRPr="00B618E5" w:rsidRDefault="00F31DD9" w:rsidP="002F54B7">
            <w:pPr>
              <w:pStyle w:val="Tabletext"/>
              <w:keepNext/>
              <w:keepLines/>
              <w:jc w:val="left"/>
              <w:rPr>
                <w:lang w:val="en-GB"/>
              </w:rPr>
            </w:pPr>
            <w:r w:rsidRPr="00B618E5">
              <w:rPr>
                <w:lang w:val="en-GB"/>
              </w:rPr>
              <w:t xml:space="preserve">Antenna gain </w:t>
            </w:r>
          </w:p>
        </w:tc>
        <w:tc>
          <w:tcPr>
            <w:tcW w:w="691" w:type="pct"/>
          </w:tcPr>
          <w:p w:rsidR="00F31DD9" w:rsidRPr="00B618E5" w:rsidRDefault="00F31DD9" w:rsidP="002F54B7">
            <w:pPr>
              <w:pStyle w:val="Tabletext"/>
              <w:keepNext/>
              <w:keepLines/>
              <w:jc w:val="center"/>
              <w:rPr>
                <w:lang w:val="en-GB"/>
              </w:rPr>
            </w:pPr>
            <w:r w:rsidRPr="00B618E5">
              <w:rPr>
                <w:i/>
                <w:lang w:val="en-GB"/>
              </w:rPr>
              <w:t>G</w:t>
            </w:r>
            <w:r w:rsidRPr="00B618E5">
              <w:rPr>
                <w:i/>
                <w:iCs/>
                <w:vertAlign w:val="subscript"/>
                <w:lang w:val="en-GB"/>
              </w:rPr>
              <w:t>D</w:t>
            </w:r>
            <w:r w:rsidRPr="00B618E5">
              <w:rPr>
                <w:lang w:val="en-GB"/>
              </w:rPr>
              <w:t xml:space="preserve"> (dBd)</w:t>
            </w:r>
          </w:p>
        </w:tc>
        <w:tc>
          <w:tcPr>
            <w:tcW w:w="526" w:type="pct"/>
          </w:tcPr>
          <w:p w:rsidR="00F31DD9" w:rsidRPr="00B618E5" w:rsidRDefault="00F31DD9" w:rsidP="002F54B7">
            <w:pPr>
              <w:pStyle w:val="Tabletext"/>
              <w:keepNext/>
              <w:keepLines/>
              <w:jc w:val="center"/>
              <w:rPr>
                <w:lang w:val="en-GB"/>
              </w:rPr>
            </w:pPr>
            <w:r w:rsidRPr="00B618E5">
              <w:rPr>
                <w:lang w:val="en-GB"/>
              </w:rPr>
              <w:t>0.00</w:t>
            </w:r>
          </w:p>
        </w:tc>
        <w:tc>
          <w:tcPr>
            <w:tcW w:w="512" w:type="pct"/>
          </w:tcPr>
          <w:p w:rsidR="00F31DD9" w:rsidRPr="00B618E5" w:rsidRDefault="00F31DD9" w:rsidP="002F54B7">
            <w:pPr>
              <w:pStyle w:val="Tabletext"/>
              <w:keepNext/>
              <w:keepLines/>
              <w:jc w:val="center"/>
              <w:rPr>
                <w:lang w:val="en-GB"/>
              </w:rPr>
            </w:pPr>
            <w:r w:rsidRPr="00B618E5">
              <w:rPr>
                <w:lang w:val="en-GB"/>
              </w:rPr>
              <w:t>−2.20</w:t>
            </w:r>
          </w:p>
        </w:tc>
        <w:tc>
          <w:tcPr>
            <w:tcW w:w="466" w:type="pct"/>
          </w:tcPr>
          <w:p w:rsidR="00F31DD9" w:rsidRPr="00B618E5" w:rsidRDefault="00F31DD9" w:rsidP="002F54B7">
            <w:pPr>
              <w:pStyle w:val="Tabletext"/>
              <w:keepNext/>
              <w:keepLines/>
              <w:jc w:val="center"/>
              <w:rPr>
                <w:lang w:val="en-GB"/>
              </w:rPr>
            </w:pPr>
            <w:r w:rsidRPr="00B618E5">
              <w:rPr>
                <w:lang w:val="en-GB"/>
              </w:rPr>
              <w:t>−19.02</w:t>
            </w:r>
          </w:p>
        </w:tc>
        <w:tc>
          <w:tcPr>
            <w:tcW w:w="510" w:type="pct"/>
          </w:tcPr>
          <w:p w:rsidR="00F31DD9" w:rsidRPr="00B618E5" w:rsidRDefault="00F31DD9" w:rsidP="002F54B7">
            <w:pPr>
              <w:pStyle w:val="Tabletext"/>
              <w:keepNext/>
              <w:keepLines/>
              <w:jc w:val="center"/>
              <w:rPr>
                <w:lang w:val="en-GB"/>
              </w:rPr>
            </w:pPr>
            <w:r w:rsidRPr="00B618E5">
              <w:rPr>
                <w:lang w:val="en-GB"/>
              </w:rPr>
              <w:t>−2.20</w:t>
            </w:r>
          </w:p>
        </w:tc>
        <w:tc>
          <w:tcPr>
            <w:tcW w:w="467" w:type="pct"/>
          </w:tcPr>
          <w:p w:rsidR="00F31DD9" w:rsidRPr="00B618E5" w:rsidRDefault="00F31DD9" w:rsidP="002F54B7">
            <w:pPr>
              <w:pStyle w:val="Tabletext"/>
              <w:keepNext/>
              <w:keepLines/>
              <w:jc w:val="center"/>
              <w:rPr>
                <w:lang w:val="en-GB"/>
              </w:rPr>
            </w:pPr>
            <w:r w:rsidRPr="00B618E5">
              <w:rPr>
                <w:lang w:val="en-GB"/>
              </w:rPr>
              <w:t>−19.02</w:t>
            </w:r>
          </w:p>
        </w:tc>
        <w:tc>
          <w:tcPr>
            <w:tcW w:w="527" w:type="pct"/>
          </w:tcPr>
          <w:p w:rsidR="00F31DD9" w:rsidRPr="00B618E5" w:rsidRDefault="00F31DD9" w:rsidP="002F54B7">
            <w:pPr>
              <w:pStyle w:val="Tabletext"/>
              <w:keepNext/>
              <w:keepLines/>
              <w:jc w:val="center"/>
              <w:rPr>
                <w:lang w:val="en-GB"/>
              </w:rPr>
            </w:pPr>
            <w:r w:rsidRPr="00B618E5">
              <w:rPr>
                <w:lang w:val="en-GB"/>
              </w:rPr>
              <w:t>−2.20</w:t>
            </w:r>
          </w:p>
        </w:tc>
      </w:tr>
      <w:tr w:rsidR="00F31DD9" w:rsidRPr="00B618E5" w:rsidTr="009A04BB">
        <w:trPr>
          <w:trHeight w:val="20"/>
          <w:jc w:val="center"/>
        </w:trPr>
        <w:tc>
          <w:tcPr>
            <w:tcW w:w="1301" w:type="pct"/>
          </w:tcPr>
          <w:p w:rsidR="00F31DD9" w:rsidRPr="00B618E5" w:rsidRDefault="00F31DD9" w:rsidP="002F54B7">
            <w:pPr>
              <w:pStyle w:val="Tabletext"/>
              <w:keepNext/>
              <w:keepLines/>
              <w:jc w:val="left"/>
              <w:rPr>
                <w:lang w:val="en-GB"/>
              </w:rPr>
            </w:pPr>
            <w:r w:rsidRPr="00B618E5">
              <w:rPr>
                <w:lang w:val="en-GB"/>
              </w:rPr>
              <w:t xml:space="preserve">Effective antenna aperture </w:t>
            </w:r>
          </w:p>
        </w:tc>
        <w:tc>
          <w:tcPr>
            <w:tcW w:w="691" w:type="pct"/>
          </w:tcPr>
          <w:p w:rsidR="00F31DD9" w:rsidRPr="00B618E5" w:rsidRDefault="00F31DD9" w:rsidP="002F54B7">
            <w:pPr>
              <w:pStyle w:val="Tabletext"/>
              <w:keepNext/>
              <w:keepLines/>
              <w:jc w:val="center"/>
              <w:rPr>
                <w:lang w:val="en-GB"/>
              </w:rPr>
            </w:pPr>
            <w:r w:rsidRPr="00B618E5">
              <w:rPr>
                <w:i/>
                <w:iCs/>
                <w:lang w:val="en-GB"/>
              </w:rPr>
              <w:t>A</w:t>
            </w:r>
            <w:r w:rsidRPr="00B618E5">
              <w:rPr>
                <w:i/>
                <w:iCs/>
                <w:vertAlign w:val="subscript"/>
                <w:lang w:val="en-GB"/>
              </w:rPr>
              <w:t>a</w:t>
            </w:r>
            <w:r w:rsidRPr="00B618E5">
              <w:rPr>
                <w:lang w:val="en-GB"/>
              </w:rPr>
              <w:t xml:space="preserve"> (dBm</w:t>
            </w:r>
            <w:r w:rsidRPr="00B618E5">
              <w:rPr>
                <w:vertAlign w:val="superscript"/>
                <w:lang w:val="en-GB"/>
              </w:rPr>
              <w:t>2</w:t>
            </w:r>
            <w:r w:rsidRPr="00B618E5">
              <w:rPr>
                <w:lang w:val="en-GB"/>
              </w:rPr>
              <w:t>)</w:t>
            </w:r>
          </w:p>
        </w:tc>
        <w:tc>
          <w:tcPr>
            <w:tcW w:w="526" w:type="pct"/>
          </w:tcPr>
          <w:p w:rsidR="00F31DD9" w:rsidRPr="00B618E5" w:rsidRDefault="00F31DD9" w:rsidP="002F54B7">
            <w:pPr>
              <w:pStyle w:val="Tabletext"/>
              <w:keepNext/>
              <w:keepLines/>
              <w:jc w:val="center"/>
              <w:rPr>
                <w:lang w:val="en-GB"/>
              </w:rPr>
            </w:pPr>
            <w:r w:rsidRPr="00B618E5">
              <w:rPr>
                <w:lang w:val="en-GB"/>
              </w:rPr>
              <w:t>0.70</w:t>
            </w:r>
          </w:p>
        </w:tc>
        <w:tc>
          <w:tcPr>
            <w:tcW w:w="512" w:type="pct"/>
          </w:tcPr>
          <w:p w:rsidR="00F31DD9" w:rsidRPr="00B618E5" w:rsidRDefault="00F31DD9" w:rsidP="002F54B7">
            <w:pPr>
              <w:pStyle w:val="Tabletext"/>
              <w:keepNext/>
              <w:keepLines/>
              <w:jc w:val="center"/>
              <w:rPr>
                <w:lang w:val="en-GB"/>
              </w:rPr>
            </w:pPr>
            <w:r w:rsidRPr="00B618E5">
              <w:rPr>
                <w:lang w:val="en-GB"/>
              </w:rPr>
              <w:t>−1.50</w:t>
            </w:r>
          </w:p>
        </w:tc>
        <w:tc>
          <w:tcPr>
            <w:tcW w:w="466" w:type="pct"/>
          </w:tcPr>
          <w:p w:rsidR="00F31DD9" w:rsidRPr="00B618E5" w:rsidRDefault="00F31DD9" w:rsidP="002F54B7">
            <w:pPr>
              <w:pStyle w:val="Tabletext"/>
              <w:keepNext/>
              <w:keepLines/>
              <w:jc w:val="center"/>
              <w:rPr>
                <w:lang w:val="en-GB"/>
              </w:rPr>
            </w:pPr>
            <w:r w:rsidRPr="00B618E5">
              <w:rPr>
                <w:lang w:val="en-GB"/>
              </w:rPr>
              <w:t>−18.32</w:t>
            </w:r>
          </w:p>
        </w:tc>
        <w:tc>
          <w:tcPr>
            <w:tcW w:w="510" w:type="pct"/>
          </w:tcPr>
          <w:p w:rsidR="00F31DD9" w:rsidRPr="00B618E5" w:rsidRDefault="00F31DD9" w:rsidP="002F54B7">
            <w:pPr>
              <w:pStyle w:val="Tabletext"/>
              <w:keepNext/>
              <w:keepLines/>
              <w:jc w:val="center"/>
              <w:rPr>
                <w:lang w:val="en-GB"/>
              </w:rPr>
            </w:pPr>
            <w:r w:rsidRPr="00B618E5">
              <w:rPr>
                <w:lang w:val="en-GB"/>
              </w:rPr>
              <w:t>−1.50</w:t>
            </w:r>
          </w:p>
        </w:tc>
        <w:tc>
          <w:tcPr>
            <w:tcW w:w="467" w:type="pct"/>
          </w:tcPr>
          <w:p w:rsidR="00F31DD9" w:rsidRPr="00B618E5" w:rsidRDefault="00F31DD9" w:rsidP="002F54B7">
            <w:pPr>
              <w:pStyle w:val="Tabletext"/>
              <w:keepNext/>
              <w:keepLines/>
              <w:jc w:val="center"/>
              <w:rPr>
                <w:lang w:val="en-GB"/>
              </w:rPr>
            </w:pPr>
            <w:r w:rsidRPr="00B618E5">
              <w:rPr>
                <w:lang w:val="en-GB"/>
              </w:rPr>
              <w:t>−18.32</w:t>
            </w:r>
          </w:p>
        </w:tc>
        <w:tc>
          <w:tcPr>
            <w:tcW w:w="527" w:type="pct"/>
          </w:tcPr>
          <w:p w:rsidR="00F31DD9" w:rsidRPr="00B618E5" w:rsidRDefault="00F31DD9" w:rsidP="002F54B7">
            <w:pPr>
              <w:pStyle w:val="Tabletext"/>
              <w:keepNext/>
              <w:keepLines/>
              <w:jc w:val="center"/>
              <w:rPr>
                <w:lang w:val="en-GB"/>
              </w:rPr>
            </w:pPr>
            <w:r w:rsidRPr="00B618E5">
              <w:rPr>
                <w:lang w:val="en-GB"/>
              </w:rPr>
              <w:t>−1.50</w:t>
            </w:r>
          </w:p>
        </w:tc>
      </w:tr>
      <w:tr w:rsidR="00F31DD9" w:rsidRPr="00B618E5" w:rsidTr="009A04BB">
        <w:trPr>
          <w:trHeight w:val="20"/>
          <w:jc w:val="center"/>
        </w:trPr>
        <w:tc>
          <w:tcPr>
            <w:tcW w:w="1301" w:type="pct"/>
          </w:tcPr>
          <w:p w:rsidR="00F31DD9" w:rsidRPr="00B618E5" w:rsidRDefault="00F31DD9" w:rsidP="002F54B7">
            <w:pPr>
              <w:pStyle w:val="Tabletext"/>
              <w:keepNext/>
              <w:keepLines/>
              <w:jc w:val="left"/>
              <w:rPr>
                <w:lang w:val="en-GB"/>
              </w:rPr>
            </w:pPr>
            <w:r w:rsidRPr="00B618E5">
              <w:rPr>
                <w:lang w:val="en-GB"/>
              </w:rPr>
              <w:t>Feeder-loss</w:t>
            </w:r>
          </w:p>
        </w:tc>
        <w:tc>
          <w:tcPr>
            <w:tcW w:w="691" w:type="pct"/>
          </w:tcPr>
          <w:p w:rsidR="00F31DD9" w:rsidRPr="00B618E5" w:rsidRDefault="00F31DD9" w:rsidP="002F54B7">
            <w:pPr>
              <w:pStyle w:val="Tabletext"/>
              <w:keepNext/>
              <w:keepLines/>
              <w:jc w:val="center"/>
              <w:rPr>
                <w:lang w:val="en-GB"/>
              </w:rPr>
            </w:pPr>
            <w:r w:rsidRPr="00B618E5">
              <w:rPr>
                <w:i/>
                <w:iCs/>
                <w:lang w:val="en-GB"/>
              </w:rPr>
              <w:t>L</w:t>
            </w:r>
            <w:r w:rsidRPr="00B618E5">
              <w:rPr>
                <w:i/>
                <w:iCs/>
                <w:vertAlign w:val="subscript"/>
                <w:lang w:val="en-GB"/>
              </w:rPr>
              <w:t>c</w:t>
            </w:r>
            <w:r w:rsidRPr="00B618E5">
              <w:rPr>
                <w:lang w:val="en-GB"/>
              </w:rPr>
              <w:t xml:space="preserve"> (dB)</w:t>
            </w:r>
          </w:p>
        </w:tc>
        <w:tc>
          <w:tcPr>
            <w:tcW w:w="526" w:type="pct"/>
          </w:tcPr>
          <w:p w:rsidR="00F31DD9" w:rsidRPr="00B618E5" w:rsidRDefault="00F31DD9" w:rsidP="002F54B7">
            <w:pPr>
              <w:pStyle w:val="Tabletext"/>
              <w:keepNext/>
              <w:keepLines/>
              <w:jc w:val="center"/>
              <w:rPr>
                <w:lang w:val="en-GB"/>
              </w:rPr>
            </w:pPr>
            <w:r w:rsidRPr="00B618E5">
              <w:rPr>
                <w:lang w:val="en-GB"/>
              </w:rPr>
              <w:t>1.40</w:t>
            </w:r>
          </w:p>
        </w:tc>
        <w:tc>
          <w:tcPr>
            <w:tcW w:w="512" w:type="pct"/>
          </w:tcPr>
          <w:p w:rsidR="00F31DD9" w:rsidRPr="00B618E5" w:rsidRDefault="00F31DD9" w:rsidP="002F54B7">
            <w:pPr>
              <w:pStyle w:val="Tabletext"/>
              <w:keepNext/>
              <w:keepLines/>
              <w:jc w:val="center"/>
              <w:rPr>
                <w:lang w:val="en-GB"/>
              </w:rPr>
            </w:pPr>
            <w:r w:rsidRPr="00B618E5">
              <w:rPr>
                <w:lang w:val="en-GB"/>
              </w:rPr>
              <w:t>0.00</w:t>
            </w:r>
          </w:p>
        </w:tc>
        <w:tc>
          <w:tcPr>
            <w:tcW w:w="466" w:type="pct"/>
          </w:tcPr>
          <w:p w:rsidR="00F31DD9" w:rsidRPr="00B618E5" w:rsidRDefault="00F31DD9" w:rsidP="002F54B7">
            <w:pPr>
              <w:pStyle w:val="Tabletext"/>
              <w:keepNext/>
              <w:keepLines/>
              <w:jc w:val="center"/>
              <w:rPr>
                <w:lang w:val="en-GB"/>
              </w:rPr>
            </w:pPr>
            <w:r w:rsidRPr="00B618E5">
              <w:rPr>
                <w:lang w:val="en-GB"/>
              </w:rPr>
              <w:t>0.00</w:t>
            </w:r>
          </w:p>
        </w:tc>
        <w:tc>
          <w:tcPr>
            <w:tcW w:w="510" w:type="pct"/>
          </w:tcPr>
          <w:p w:rsidR="00F31DD9" w:rsidRPr="00B618E5" w:rsidRDefault="00F31DD9" w:rsidP="002F54B7">
            <w:pPr>
              <w:pStyle w:val="Tabletext"/>
              <w:keepNext/>
              <w:keepLines/>
              <w:jc w:val="center"/>
              <w:rPr>
                <w:lang w:val="en-GB"/>
              </w:rPr>
            </w:pPr>
            <w:r w:rsidRPr="00B618E5">
              <w:rPr>
                <w:lang w:val="en-GB"/>
              </w:rPr>
              <w:t>0.00</w:t>
            </w:r>
          </w:p>
        </w:tc>
        <w:tc>
          <w:tcPr>
            <w:tcW w:w="467" w:type="pct"/>
          </w:tcPr>
          <w:p w:rsidR="00F31DD9" w:rsidRPr="00B618E5" w:rsidRDefault="00F31DD9" w:rsidP="002F54B7">
            <w:pPr>
              <w:pStyle w:val="Tabletext"/>
              <w:keepNext/>
              <w:keepLines/>
              <w:jc w:val="center"/>
              <w:rPr>
                <w:lang w:val="en-GB"/>
              </w:rPr>
            </w:pPr>
            <w:r w:rsidRPr="00B618E5">
              <w:rPr>
                <w:lang w:val="en-GB"/>
              </w:rPr>
              <w:t>0.00</w:t>
            </w:r>
          </w:p>
        </w:tc>
        <w:tc>
          <w:tcPr>
            <w:tcW w:w="527" w:type="pct"/>
          </w:tcPr>
          <w:p w:rsidR="00F31DD9" w:rsidRPr="00B618E5" w:rsidRDefault="00F31DD9" w:rsidP="002F54B7">
            <w:pPr>
              <w:pStyle w:val="Tabletext"/>
              <w:keepNext/>
              <w:keepLines/>
              <w:jc w:val="center"/>
              <w:rPr>
                <w:lang w:val="en-GB"/>
              </w:rPr>
            </w:pPr>
            <w:r w:rsidRPr="00B618E5">
              <w:rPr>
                <w:lang w:val="en-GB"/>
              </w:rPr>
              <w:t>0.28</w:t>
            </w:r>
          </w:p>
        </w:tc>
      </w:tr>
      <w:tr w:rsidR="00F31DD9" w:rsidRPr="00B618E5" w:rsidTr="009A04BB">
        <w:trPr>
          <w:trHeight w:val="20"/>
          <w:jc w:val="center"/>
        </w:trPr>
        <w:tc>
          <w:tcPr>
            <w:tcW w:w="1301" w:type="pct"/>
          </w:tcPr>
          <w:p w:rsidR="00F31DD9" w:rsidRPr="00B618E5" w:rsidRDefault="00F31DD9" w:rsidP="002F54B7">
            <w:pPr>
              <w:pStyle w:val="Tabletext"/>
              <w:keepNext/>
              <w:keepLines/>
              <w:jc w:val="left"/>
              <w:rPr>
                <w:lang w:val="en-GB"/>
              </w:rPr>
            </w:pPr>
            <w:r w:rsidRPr="00B618E5">
              <w:rPr>
                <w:lang w:val="en-GB"/>
              </w:rPr>
              <w:t xml:space="preserve">Minimum power flux-density at receiving place </w:t>
            </w:r>
          </w:p>
        </w:tc>
        <w:tc>
          <w:tcPr>
            <w:tcW w:w="691" w:type="pct"/>
          </w:tcPr>
          <w:p w:rsidR="00F31DD9" w:rsidRPr="00B618E5" w:rsidRDefault="00F31DD9" w:rsidP="002F54B7">
            <w:pPr>
              <w:pStyle w:val="Tabletext"/>
              <w:keepNext/>
              <w:keepLines/>
              <w:jc w:val="center"/>
              <w:rPr>
                <w:lang w:val="en-GB"/>
              </w:rPr>
            </w:pPr>
            <w:r w:rsidRPr="00B618E5">
              <w:rPr>
                <w:lang w:val="en-GB"/>
              </w:rPr>
              <w:t>φ</w:t>
            </w:r>
            <w:r w:rsidRPr="00B618E5">
              <w:rPr>
                <w:i/>
                <w:vertAlign w:val="subscript"/>
                <w:lang w:val="en-GB"/>
              </w:rPr>
              <w:t>min</w:t>
            </w:r>
            <w:r w:rsidRPr="00B618E5">
              <w:rPr>
                <w:lang w:val="en-GB"/>
              </w:rPr>
              <w:t xml:space="preserve"> (dBW/m</w:t>
            </w:r>
            <w:r w:rsidRPr="00B618E5">
              <w:rPr>
                <w:vertAlign w:val="superscript"/>
                <w:lang w:val="en-GB"/>
              </w:rPr>
              <w:t>2</w:t>
            </w:r>
            <w:r w:rsidRPr="00B618E5">
              <w:rPr>
                <w:lang w:val="en-GB"/>
              </w:rPr>
              <w:t>)</w:t>
            </w:r>
          </w:p>
        </w:tc>
        <w:tc>
          <w:tcPr>
            <w:tcW w:w="526" w:type="pct"/>
          </w:tcPr>
          <w:p w:rsidR="00F31DD9" w:rsidRPr="00B618E5" w:rsidRDefault="00F31DD9" w:rsidP="002F54B7">
            <w:pPr>
              <w:pStyle w:val="Tabletext"/>
              <w:keepNext/>
              <w:keepLines/>
              <w:jc w:val="center"/>
              <w:rPr>
                <w:lang w:val="en-GB"/>
              </w:rPr>
            </w:pPr>
            <w:r w:rsidRPr="00B618E5">
              <w:rPr>
                <w:lang w:val="en-GB"/>
              </w:rPr>
              <w:t>−135.37</w:t>
            </w:r>
          </w:p>
        </w:tc>
        <w:tc>
          <w:tcPr>
            <w:tcW w:w="512" w:type="pct"/>
          </w:tcPr>
          <w:p w:rsidR="00F31DD9" w:rsidRPr="00B618E5" w:rsidRDefault="00F31DD9" w:rsidP="002F54B7">
            <w:pPr>
              <w:pStyle w:val="Tabletext"/>
              <w:keepNext/>
              <w:keepLines/>
              <w:jc w:val="center"/>
              <w:rPr>
                <w:lang w:val="en-GB"/>
              </w:rPr>
            </w:pPr>
            <w:r w:rsidRPr="00B618E5">
              <w:rPr>
                <w:lang w:val="en-GB"/>
              </w:rPr>
              <w:t>−127.07</w:t>
            </w:r>
          </w:p>
        </w:tc>
        <w:tc>
          <w:tcPr>
            <w:tcW w:w="466" w:type="pct"/>
          </w:tcPr>
          <w:p w:rsidR="00F31DD9" w:rsidRPr="00B618E5" w:rsidRDefault="00F31DD9" w:rsidP="002F54B7">
            <w:pPr>
              <w:pStyle w:val="Tabletext"/>
              <w:keepNext/>
              <w:keepLines/>
              <w:jc w:val="center"/>
              <w:rPr>
                <w:lang w:val="en-GB"/>
              </w:rPr>
            </w:pPr>
            <w:r w:rsidRPr="00B618E5">
              <w:rPr>
                <w:lang w:val="en-GB"/>
              </w:rPr>
              <w:t>−110.25</w:t>
            </w:r>
          </w:p>
        </w:tc>
        <w:tc>
          <w:tcPr>
            <w:tcW w:w="510" w:type="pct"/>
          </w:tcPr>
          <w:p w:rsidR="00F31DD9" w:rsidRPr="00B618E5" w:rsidRDefault="00F31DD9" w:rsidP="002F54B7">
            <w:pPr>
              <w:pStyle w:val="Tabletext"/>
              <w:keepNext/>
              <w:keepLines/>
              <w:jc w:val="center"/>
              <w:rPr>
                <w:lang w:val="en-GB"/>
              </w:rPr>
            </w:pPr>
            <w:r w:rsidRPr="00B618E5">
              <w:rPr>
                <w:lang w:val="en-GB"/>
              </w:rPr>
              <w:t>−127.07</w:t>
            </w:r>
          </w:p>
        </w:tc>
        <w:tc>
          <w:tcPr>
            <w:tcW w:w="467" w:type="pct"/>
          </w:tcPr>
          <w:p w:rsidR="00F31DD9" w:rsidRPr="00B618E5" w:rsidRDefault="00F31DD9" w:rsidP="002F54B7">
            <w:pPr>
              <w:pStyle w:val="Tabletext"/>
              <w:keepNext/>
              <w:keepLines/>
              <w:jc w:val="center"/>
              <w:rPr>
                <w:lang w:val="en-GB"/>
              </w:rPr>
            </w:pPr>
            <w:r w:rsidRPr="00B618E5">
              <w:rPr>
                <w:lang w:val="en-GB"/>
              </w:rPr>
              <w:t>−110.25</w:t>
            </w:r>
          </w:p>
        </w:tc>
        <w:tc>
          <w:tcPr>
            <w:tcW w:w="527" w:type="pct"/>
          </w:tcPr>
          <w:p w:rsidR="00F31DD9" w:rsidRPr="00B618E5" w:rsidRDefault="00F31DD9" w:rsidP="002F54B7">
            <w:pPr>
              <w:pStyle w:val="Tabletext"/>
              <w:keepNext/>
              <w:keepLines/>
              <w:jc w:val="center"/>
              <w:rPr>
                <w:lang w:val="en-GB"/>
              </w:rPr>
            </w:pPr>
            <w:r w:rsidRPr="00B618E5">
              <w:rPr>
                <w:lang w:val="en-GB"/>
              </w:rPr>
              <w:t>−129.39</w:t>
            </w:r>
          </w:p>
        </w:tc>
      </w:tr>
      <w:tr w:rsidR="00F31DD9" w:rsidRPr="00B618E5" w:rsidTr="009A04BB">
        <w:trPr>
          <w:trHeight w:val="20"/>
          <w:jc w:val="center"/>
        </w:trPr>
        <w:tc>
          <w:tcPr>
            <w:tcW w:w="1301" w:type="pct"/>
          </w:tcPr>
          <w:p w:rsidR="00F31DD9" w:rsidRPr="00B618E5" w:rsidRDefault="00F31DD9" w:rsidP="002F54B7">
            <w:pPr>
              <w:pStyle w:val="Tabletext"/>
              <w:keepNext/>
              <w:keepLines/>
              <w:jc w:val="left"/>
              <w:rPr>
                <w:lang w:val="en-GB"/>
              </w:rPr>
            </w:pPr>
            <w:r w:rsidRPr="00B618E5">
              <w:rPr>
                <w:lang w:val="en-GB"/>
              </w:rPr>
              <w:t xml:space="preserve">Minimum field-strength level at receiving antenna </w:t>
            </w:r>
          </w:p>
        </w:tc>
        <w:tc>
          <w:tcPr>
            <w:tcW w:w="691" w:type="pct"/>
          </w:tcPr>
          <w:p w:rsidR="00F31DD9" w:rsidRPr="00B618E5" w:rsidRDefault="00F31DD9" w:rsidP="002F54B7">
            <w:pPr>
              <w:pStyle w:val="Tabletext"/>
              <w:keepNext/>
              <w:keepLines/>
              <w:jc w:val="center"/>
              <w:rPr>
                <w:lang w:val="en-GB"/>
              </w:rPr>
            </w:pPr>
            <w:r w:rsidRPr="00B618E5">
              <w:rPr>
                <w:i/>
                <w:iCs/>
                <w:lang w:val="en-GB"/>
              </w:rPr>
              <w:t>E</w:t>
            </w:r>
            <w:r w:rsidRPr="00B618E5">
              <w:rPr>
                <w:i/>
                <w:iCs/>
                <w:vertAlign w:val="subscript"/>
                <w:lang w:val="en-GB"/>
              </w:rPr>
              <w:t>min</w:t>
            </w:r>
            <w:r w:rsidRPr="00B618E5">
              <w:rPr>
                <w:lang w:val="en-GB"/>
              </w:rPr>
              <w:t xml:space="preserve"> (dB</w:t>
            </w:r>
            <w:r w:rsidR="002F54B7" w:rsidRPr="00B618E5">
              <w:rPr>
                <w:lang w:val="en-GB"/>
              </w:rPr>
              <w:t>(</w:t>
            </w:r>
            <w:r w:rsidRPr="00B618E5">
              <w:rPr>
                <w:lang w:val="en-GB"/>
              </w:rPr>
              <w:t>μV/m)</w:t>
            </w:r>
            <w:r w:rsidR="002F54B7" w:rsidRPr="00B618E5">
              <w:rPr>
                <w:lang w:val="en-GB"/>
              </w:rPr>
              <w:t>)</w:t>
            </w:r>
          </w:p>
        </w:tc>
        <w:tc>
          <w:tcPr>
            <w:tcW w:w="526" w:type="pct"/>
          </w:tcPr>
          <w:p w:rsidR="00F31DD9" w:rsidRPr="00B618E5" w:rsidRDefault="00F31DD9" w:rsidP="002F54B7">
            <w:pPr>
              <w:pStyle w:val="Tabletext"/>
              <w:keepNext/>
              <w:keepLines/>
              <w:jc w:val="center"/>
              <w:rPr>
                <w:lang w:val="en-GB"/>
              </w:rPr>
            </w:pPr>
            <w:r w:rsidRPr="00B618E5">
              <w:rPr>
                <w:lang w:val="en-GB"/>
              </w:rPr>
              <w:t>10.39</w:t>
            </w:r>
          </w:p>
        </w:tc>
        <w:tc>
          <w:tcPr>
            <w:tcW w:w="512" w:type="pct"/>
          </w:tcPr>
          <w:p w:rsidR="00F31DD9" w:rsidRPr="00B618E5" w:rsidRDefault="00F31DD9" w:rsidP="002F54B7">
            <w:pPr>
              <w:pStyle w:val="Tabletext"/>
              <w:keepNext/>
              <w:keepLines/>
              <w:jc w:val="center"/>
              <w:rPr>
                <w:lang w:val="en-GB"/>
              </w:rPr>
            </w:pPr>
            <w:r w:rsidRPr="00B618E5">
              <w:rPr>
                <w:lang w:val="en-GB"/>
              </w:rPr>
              <w:t>18.69</w:t>
            </w:r>
          </w:p>
        </w:tc>
        <w:tc>
          <w:tcPr>
            <w:tcW w:w="466" w:type="pct"/>
          </w:tcPr>
          <w:p w:rsidR="00F31DD9" w:rsidRPr="00B618E5" w:rsidRDefault="00F31DD9" w:rsidP="002F54B7">
            <w:pPr>
              <w:pStyle w:val="Tabletext"/>
              <w:keepNext/>
              <w:keepLines/>
              <w:jc w:val="center"/>
              <w:rPr>
                <w:lang w:val="en-GB"/>
              </w:rPr>
            </w:pPr>
            <w:r w:rsidRPr="00B618E5">
              <w:rPr>
                <w:lang w:val="en-GB"/>
              </w:rPr>
              <w:t>35.51</w:t>
            </w:r>
          </w:p>
        </w:tc>
        <w:tc>
          <w:tcPr>
            <w:tcW w:w="510" w:type="pct"/>
          </w:tcPr>
          <w:p w:rsidR="00F31DD9" w:rsidRPr="00B618E5" w:rsidRDefault="00F31DD9" w:rsidP="002F54B7">
            <w:pPr>
              <w:pStyle w:val="Tabletext"/>
              <w:keepNext/>
              <w:keepLines/>
              <w:jc w:val="center"/>
              <w:rPr>
                <w:lang w:val="en-GB"/>
              </w:rPr>
            </w:pPr>
            <w:r w:rsidRPr="00B618E5">
              <w:rPr>
                <w:lang w:val="en-GB"/>
              </w:rPr>
              <w:t>18.69</w:t>
            </w:r>
          </w:p>
        </w:tc>
        <w:tc>
          <w:tcPr>
            <w:tcW w:w="467" w:type="pct"/>
          </w:tcPr>
          <w:p w:rsidR="00F31DD9" w:rsidRPr="00B618E5" w:rsidRDefault="00F31DD9" w:rsidP="002F54B7">
            <w:pPr>
              <w:pStyle w:val="Tabletext"/>
              <w:keepNext/>
              <w:keepLines/>
              <w:jc w:val="center"/>
              <w:rPr>
                <w:lang w:val="en-GB"/>
              </w:rPr>
            </w:pPr>
            <w:r w:rsidRPr="00B618E5">
              <w:rPr>
                <w:lang w:val="en-GB"/>
              </w:rPr>
              <w:t>35.51</w:t>
            </w:r>
          </w:p>
        </w:tc>
        <w:tc>
          <w:tcPr>
            <w:tcW w:w="527" w:type="pct"/>
          </w:tcPr>
          <w:p w:rsidR="00F31DD9" w:rsidRPr="00B618E5" w:rsidRDefault="00F31DD9" w:rsidP="002F54B7">
            <w:pPr>
              <w:pStyle w:val="Tabletext"/>
              <w:keepNext/>
              <w:keepLines/>
              <w:jc w:val="center"/>
              <w:rPr>
                <w:lang w:val="en-GB"/>
              </w:rPr>
            </w:pPr>
            <w:r w:rsidRPr="00B618E5">
              <w:rPr>
                <w:lang w:val="en-GB"/>
              </w:rPr>
              <w:t>16.37</w:t>
            </w:r>
          </w:p>
        </w:tc>
      </w:tr>
      <w:tr w:rsidR="00F31DD9" w:rsidRPr="00B618E5" w:rsidTr="009A04BB">
        <w:trPr>
          <w:trHeight w:val="20"/>
          <w:jc w:val="center"/>
        </w:trPr>
        <w:tc>
          <w:tcPr>
            <w:tcW w:w="1301" w:type="pct"/>
          </w:tcPr>
          <w:p w:rsidR="00F31DD9" w:rsidRPr="00B618E5" w:rsidRDefault="00F31DD9" w:rsidP="00E8451A">
            <w:pPr>
              <w:pStyle w:val="Tabletext"/>
              <w:jc w:val="left"/>
              <w:rPr>
                <w:lang w:val="en-GB"/>
              </w:rPr>
            </w:pPr>
            <w:r w:rsidRPr="00B618E5">
              <w:rPr>
                <w:lang w:val="en-GB"/>
              </w:rPr>
              <w:t>Allowance for man-made noise</w:t>
            </w:r>
          </w:p>
        </w:tc>
        <w:tc>
          <w:tcPr>
            <w:tcW w:w="691" w:type="pct"/>
          </w:tcPr>
          <w:p w:rsidR="00F31DD9" w:rsidRPr="00B618E5" w:rsidRDefault="00F31DD9" w:rsidP="00E8451A">
            <w:pPr>
              <w:pStyle w:val="Tabletext"/>
              <w:jc w:val="center"/>
              <w:rPr>
                <w:lang w:val="en-GB"/>
              </w:rPr>
            </w:pPr>
            <w:r w:rsidRPr="00B618E5">
              <w:rPr>
                <w:i/>
                <w:iCs/>
                <w:lang w:val="en-GB"/>
              </w:rPr>
              <w:t>P</w:t>
            </w:r>
            <w:r w:rsidRPr="00B618E5">
              <w:rPr>
                <w:i/>
                <w:iCs/>
                <w:vertAlign w:val="subscript"/>
                <w:lang w:val="en-GB"/>
              </w:rPr>
              <w:t>mmn</w:t>
            </w:r>
            <w:r w:rsidRPr="00B618E5">
              <w:rPr>
                <w:lang w:val="en-GB"/>
              </w:rPr>
              <w:t xml:space="preserve"> (dB)</w:t>
            </w:r>
          </w:p>
        </w:tc>
        <w:tc>
          <w:tcPr>
            <w:tcW w:w="526" w:type="pct"/>
          </w:tcPr>
          <w:p w:rsidR="00F31DD9" w:rsidRPr="00B618E5" w:rsidRDefault="00F31DD9" w:rsidP="00E8451A">
            <w:pPr>
              <w:pStyle w:val="Tabletext"/>
              <w:jc w:val="center"/>
              <w:rPr>
                <w:lang w:val="en-GB"/>
              </w:rPr>
            </w:pPr>
            <w:r w:rsidRPr="00B618E5">
              <w:rPr>
                <w:lang w:val="en-GB"/>
              </w:rPr>
              <w:t>10.43</w:t>
            </w:r>
          </w:p>
        </w:tc>
        <w:tc>
          <w:tcPr>
            <w:tcW w:w="512" w:type="pct"/>
          </w:tcPr>
          <w:p w:rsidR="00F31DD9" w:rsidRPr="00B618E5" w:rsidRDefault="00F31DD9" w:rsidP="00E8451A">
            <w:pPr>
              <w:pStyle w:val="Tabletext"/>
              <w:jc w:val="center"/>
              <w:rPr>
                <w:lang w:val="en-GB"/>
              </w:rPr>
            </w:pPr>
            <w:r w:rsidRPr="00B618E5">
              <w:rPr>
                <w:lang w:val="en-GB"/>
              </w:rPr>
              <w:t>10.43</w:t>
            </w:r>
          </w:p>
        </w:tc>
        <w:tc>
          <w:tcPr>
            <w:tcW w:w="466" w:type="pct"/>
          </w:tcPr>
          <w:p w:rsidR="00F31DD9" w:rsidRPr="00B618E5" w:rsidRDefault="00F31DD9" w:rsidP="00E8451A">
            <w:pPr>
              <w:pStyle w:val="Tabletext"/>
              <w:jc w:val="center"/>
              <w:rPr>
                <w:lang w:val="en-GB"/>
              </w:rPr>
            </w:pPr>
            <w:r w:rsidRPr="00B618E5">
              <w:rPr>
                <w:lang w:val="en-GB"/>
              </w:rPr>
              <w:t>0.00</w:t>
            </w:r>
          </w:p>
        </w:tc>
        <w:tc>
          <w:tcPr>
            <w:tcW w:w="510" w:type="pct"/>
          </w:tcPr>
          <w:p w:rsidR="00F31DD9" w:rsidRPr="00B618E5" w:rsidRDefault="00F31DD9" w:rsidP="00E8451A">
            <w:pPr>
              <w:pStyle w:val="Tabletext"/>
              <w:jc w:val="center"/>
              <w:rPr>
                <w:lang w:val="en-GB"/>
              </w:rPr>
            </w:pPr>
            <w:r w:rsidRPr="00B618E5">
              <w:rPr>
                <w:lang w:val="en-GB"/>
              </w:rPr>
              <w:t>10.43</w:t>
            </w:r>
          </w:p>
        </w:tc>
        <w:tc>
          <w:tcPr>
            <w:tcW w:w="467" w:type="pct"/>
          </w:tcPr>
          <w:p w:rsidR="00F31DD9" w:rsidRPr="00B618E5" w:rsidRDefault="00F31DD9" w:rsidP="00E8451A">
            <w:pPr>
              <w:pStyle w:val="Tabletext"/>
              <w:jc w:val="center"/>
              <w:rPr>
                <w:lang w:val="en-GB"/>
              </w:rPr>
            </w:pPr>
            <w:r w:rsidRPr="00B618E5">
              <w:rPr>
                <w:lang w:val="en-GB"/>
              </w:rPr>
              <w:t>0.00</w:t>
            </w:r>
          </w:p>
        </w:tc>
        <w:tc>
          <w:tcPr>
            <w:tcW w:w="527" w:type="pct"/>
          </w:tcPr>
          <w:p w:rsidR="00F31DD9" w:rsidRPr="00B618E5" w:rsidRDefault="00F31DD9" w:rsidP="00E8451A">
            <w:pPr>
              <w:pStyle w:val="Tabletext"/>
              <w:jc w:val="center"/>
              <w:rPr>
                <w:lang w:val="en-GB"/>
              </w:rPr>
            </w:pPr>
            <w:r w:rsidRPr="00B618E5">
              <w:rPr>
                <w:lang w:val="en-GB"/>
              </w:rPr>
              <w:t>10.43</w:t>
            </w:r>
          </w:p>
        </w:tc>
      </w:tr>
      <w:tr w:rsidR="00F31DD9" w:rsidRPr="00B618E5" w:rsidTr="009A04BB">
        <w:trPr>
          <w:trHeight w:val="20"/>
          <w:jc w:val="center"/>
        </w:trPr>
        <w:tc>
          <w:tcPr>
            <w:tcW w:w="1301" w:type="pct"/>
          </w:tcPr>
          <w:p w:rsidR="00F31DD9" w:rsidRPr="00B618E5" w:rsidRDefault="00F31DD9" w:rsidP="00E8451A">
            <w:pPr>
              <w:pStyle w:val="Tabletext"/>
              <w:jc w:val="left"/>
              <w:rPr>
                <w:lang w:val="en-GB"/>
              </w:rPr>
            </w:pPr>
            <w:r w:rsidRPr="00B618E5">
              <w:rPr>
                <w:lang w:val="en-GB"/>
              </w:rPr>
              <w:t>Antenna height loss</w:t>
            </w:r>
          </w:p>
        </w:tc>
        <w:tc>
          <w:tcPr>
            <w:tcW w:w="691" w:type="pct"/>
          </w:tcPr>
          <w:p w:rsidR="00F31DD9" w:rsidRPr="00B618E5" w:rsidRDefault="00F31DD9" w:rsidP="00E8451A">
            <w:pPr>
              <w:pStyle w:val="Tabletext"/>
              <w:jc w:val="center"/>
              <w:rPr>
                <w:lang w:val="en-GB"/>
              </w:rPr>
            </w:pPr>
            <w:r w:rsidRPr="00B618E5">
              <w:rPr>
                <w:i/>
                <w:iCs/>
                <w:lang w:val="en-GB"/>
              </w:rPr>
              <w:t>L</w:t>
            </w:r>
            <w:r w:rsidRPr="00B618E5">
              <w:rPr>
                <w:i/>
                <w:iCs/>
                <w:vertAlign w:val="subscript"/>
                <w:lang w:val="en-GB"/>
              </w:rPr>
              <w:t>h</w:t>
            </w:r>
            <w:r w:rsidRPr="00B618E5">
              <w:rPr>
                <w:i/>
                <w:iCs/>
                <w:lang w:val="en-GB"/>
              </w:rPr>
              <w:t xml:space="preserve"> </w:t>
            </w:r>
            <w:r w:rsidRPr="00B618E5">
              <w:rPr>
                <w:lang w:val="en-GB"/>
              </w:rPr>
              <w:t>(dB)</w:t>
            </w:r>
          </w:p>
        </w:tc>
        <w:tc>
          <w:tcPr>
            <w:tcW w:w="526" w:type="pct"/>
          </w:tcPr>
          <w:p w:rsidR="00F31DD9" w:rsidRPr="00B618E5" w:rsidRDefault="00F31DD9" w:rsidP="00E8451A">
            <w:pPr>
              <w:pStyle w:val="Tabletext"/>
              <w:jc w:val="center"/>
              <w:rPr>
                <w:lang w:val="en-GB"/>
              </w:rPr>
            </w:pPr>
            <w:r w:rsidRPr="00B618E5">
              <w:rPr>
                <w:lang w:val="en-GB"/>
              </w:rPr>
              <w:t>0.00</w:t>
            </w:r>
          </w:p>
        </w:tc>
        <w:tc>
          <w:tcPr>
            <w:tcW w:w="512" w:type="pct"/>
          </w:tcPr>
          <w:p w:rsidR="00F31DD9" w:rsidRPr="00B618E5" w:rsidRDefault="00F31DD9" w:rsidP="00E8451A">
            <w:pPr>
              <w:pStyle w:val="Tabletext"/>
              <w:jc w:val="center"/>
              <w:rPr>
                <w:lang w:val="en-GB"/>
              </w:rPr>
            </w:pPr>
            <w:r w:rsidRPr="00B618E5">
              <w:rPr>
                <w:lang w:val="en-GB"/>
              </w:rPr>
              <w:t>10.00</w:t>
            </w:r>
          </w:p>
        </w:tc>
        <w:tc>
          <w:tcPr>
            <w:tcW w:w="466" w:type="pct"/>
          </w:tcPr>
          <w:p w:rsidR="00F31DD9" w:rsidRPr="00B618E5" w:rsidRDefault="00F31DD9" w:rsidP="00E8451A">
            <w:pPr>
              <w:pStyle w:val="Tabletext"/>
              <w:jc w:val="center"/>
              <w:rPr>
                <w:lang w:val="en-GB"/>
              </w:rPr>
            </w:pPr>
            <w:r w:rsidRPr="00B618E5">
              <w:rPr>
                <w:lang w:val="en-GB"/>
              </w:rPr>
              <w:t>17.00</w:t>
            </w:r>
          </w:p>
        </w:tc>
        <w:tc>
          <w:tcPr>
            <w:tcW w:w="510" w:type="pct"/>
          </w:tcPr>
          <w:p w:rsidR="00F31DD9" w:rsidRPr="00B618E5" w:rsidRDefault="00F31DD9" w:rsidP="00E8451A">
            <w:pPr>
              <w:pStyle w:val="Tabletext"/>
              <w:jc w:val="center"/>
              <w:rPr>
                <w:lang w:val="en-GB"/>
              </w:rPr>
            </w:pPr>
            <w:r w:rsidRPr="00B618E5">
              <w:rPr>
                <w:lang w:val="en-GB"/>
              </w:rPr>
              <w:t>10.00</w:t>
            </w:r>
          </w:p>
        </w:tc>
        <w:tc>
          <w:tcPr>
            <w:tcW w:w="467" w:type="pct"/>
          </w:tcPr>
          <w:p w:rsidR="00F31DD9" w:rsidRPr="00B618E5" w:rsidRDefault="00F31DD9" w:rsidP="00E8451A">
            <w:pPr>
              <w:pStyle w:val="Tabletext"/>
              <w:jc w:val="center"/>
              <w:rPr>
                <w:lang w:val="en-GB"/>
              </w:rPr>
            </w:pPr>
            <w:r w:rsidRPr="00B618E5">
              <w:rPr>
                <w:lang w:val="en-GB"/>
              </w:rPr>
              <w:t>17.00</w:t>
            </w:r>
          </w:p>
        </w:tc>
        <w:tc>
          <w:tcPr>
            <w:tcW w:w="527" w:type="pct"/>
          </w:tcPr>
          <w:p w:rsidR="00F31DD9" w:rsidRPr="00B618E5" w:rsidRDefault="00F31DD9" w:rsidP="00E8451A">
            <w:pPr>
              <w:pStyle w:val="Tabletext"/>
              <w:jc w:val="center"/>
              <w:rPr>
                <w:lang w:val="en-GB"/>
              </w:rPr>
            </w:pPr>
            <w:r w:rsidRPr="00B618E5">
              <w:rPr>
                <w:lang w:val="en-GB"/>
              </w:rPr>
              <w:t>10.00</w:t>
            </w:r>
          </w:p>
        </w:tc>
      </w:tr>
      <w:tr w:rsidR="00F31DD9" w:rsidRPr="00B618E5" w:rsidTr="009A04BB">
        <w:trPr>
          <w:trHeight w:val="20"/>
          <w:jc w:val="center"/>
        </w:trPr>
        <w:tc>
          <w:tcPr>
            <w:tcW w:w="1301" w:type="pct"/>
          </w:tcPr>
          <w:p w:rsidR="00F31DD9" w:rsidRPr="00B618E5" w:rsidRDefault="00F31DD9" w:rsidP="00E8451A">
            <w:pPr>
              <w:pStyle w:val="Tabletext"/>
              <w:jc w:val="left"/>
              <w:rPr>
                <w:lang w:val="en-GB"/>
              </w:rPr>
            </w:pPr>
            <w:r w:rsidRPr="00B618E5">
              <w:rPr>
                <w:lang w:val="en-GB"/>
              </w:rPr>
              <w:t xml:space="preserve">Building penetration loss </w:t>
            </w:r>
          </w:p>
        </w:tc>
        <w:tc>
          <w:tcPr>
            <w:tcW w:w="691" w:type="pct"/>
          </w:tcPr>
          <w:p w:rsidR="00F31DD9" w:rsidRPr="00B618E5" w:rsidRDefault="00F31DD9" w:rsidP="00E8451A">
            <w:pPr>
              <w:pStyle w:val="Tabletext"/>
              <w:jc w:val="center"/>
              <w:rPr>
                <w:lang w:val="en-GB"/>
              </w:rPr>
            </w:pPr>
            <w:r w:rsidRPr="00B618E5">
              <w:rPr>
                <w:i/>
                <w:iCs/>
                <w:lang w:val="en-GB"/>
              </w:rPr>
              <w:t>L</w:t>
            </w:r>
            <w:r w:rsidRPr="00B618E5">
              <w:rPr>
                <w:i/>
                <w:iCs/>
                <w:vertAlign w:val="subscript"/>
                <w:lang w:val="en-GB"/>
              </w:rPr>
              <w:t>b</w:t>
            </w:r>
            <w:r w:rsidRPr="00B618E5">
              <w:rPr>
                <w:i/>
                <w:iCs/>
                <w:lang w:val="en-GB"/>
              </w:rPr>
              <w:t xml:space="preserve"> </w:t>
            </w:r>
            <w:r w:rsidRPr="00B618E5">
              <w:rPr>
                <w:lang w:val="en-GB"/>
              </w:rPr>
              <w:t>(dB)</w:t>
            </w:r>
          </w:p>
        </w:tc>
        <w:tc>
          <w:tcPr>
            <w:tcW w:w="526" w:type="pct"/>
          </w:tcPr>
          <w:p w:rsidR="00F31DD9" w:rsidRPr="00B618E5" w:rsidRDefault="00F31DD9" w:rsidP="00E8451A">
            <w:pPr>
              <w:pStyle w:val="Tabletext"/>
              <w:jc w:val="center"/>
              <w:rPr>
                <w:lang w:val="en-GB"/>
              </w:rPr>
            </w:pPr>
            <w:r w:rsidRPr="00B618E5">
              <w:rPr>
                <w:lang w:val="en-GB"/>
              </w:rPr>
              <w:t>0.00</w:t>
            </w:r>
          </w:p>
        </w:tc>
        <w:tc>
          <w:tcPr>
            <w:tcW w:w="512" w:type="pct"/>
          </w:tcPr>
          <w:p w:rsidR="00F31DD9" w:rsidRPr="00B618E5" w:rsidRDefault="00F31DD9" w:rsidP="00E8451A">
            <w:pPr>
              <w:pStyle w:val="Tabletext"/>
              <w:jc w:val="center"/>
              <w:rPr>
                <w:lang w:val="en-GB"/>
              </w:rPr>
            </w:pPr>
            <w:r w:rsidRPr="00B618E5">
              <w:rPr>
                <w:lang w:val="en-GB"/>
              </w:rPr>
              <w:t>9.00</w:t>
            </w:r>
          </w:p>
        </w:tc>
        <w:tc>
          <w:tcPr>
            <w:tcW w:w="466" w:type="pct"/>
          </w:tcPr>
          <w:p w:rsidR="00F31DD9" w:rsidRPr="00B618E5" w:rsidRDefault="00F31DD9" w:rsidP="00E8451A">
            <w:pPr>
              <w:pStyle w:val="Tabletext"/>
              <w:jc w:val="center"/>
              <w:rPr>
                <w:lang w:val="en-GB"/>
              </w:rPr>
            </w:pPr>
            <w:r w:rsidRPr="00B618E5">
              <w:rPr>
                <w:lang w:val="en-GB"/>
              </w:rPr>
              <w:t>9.00</w:t>
            </w:r>
          </w:p>
        </w:tc>
        <w:tc>
          <w:tcPr>
            <w:tcW w:w="510" w:type="pct"/>
          </w:tcPr>
          <w:p w:rsidR="00F31DD9" w:rsidRPr="00B618E5" w:rsidRDefault="00F31DD9" w:rsidP="00E8451A">
            <w:pPr>
              <w:pStyle w:val="Tabletext"/>
              <w:jc w:val="center"/>
              <w:rPr>
                <w:lang w:val="en-GB"/>
              </w:rPr>
            </w:pPr>
            <w:r w:rsidRPr="00B618E5">
              <w:rPr>
                <w:lang w:val="en-GB"/>
              </w:rPr>
              <w:t>0.00</w:t>
            </w:r>
          </w:p>
        </w:tc>
        <w:tc>
          <w:tcPr>
            <w:tcW w:w="467" w:type="pct"/>
          </w:tcPr>
          <w:p w:rsidR="00F31DD9" w:rsidRPr="00B618E5" w:rsidRDefault="00F31DD9" w:rsidP="00E8451A">
            <w:pPr>
              <w:pStyle w:val="Tabletext"/>
              <w:jc w:val="center"/>
              <w:rPr>
                <w:lang w:val="en-GB"/>
              </w:rPr>
            </w:pPr>
            <w:r w:rsidRPr="00B618E5">
              <w:rPr>
                <w:lang w:val="en-GB"/>
              </w:rPr>
              <w:t>0.00</w:t>
            </w:r>
          </w:p>
        </w:tc>
        <w:tc>
          <w:tcPr>
            <w:tcW w:w="527" w:type="pct"/>
          </w:tcPr>
          <w:p w:rsidR="00F31DD9" w:rsidRPr="00B618E5" w:rsidRDefault="00F31DD9" w:rsidP="00E8451A">
            <w:pPr>
              <w:pStyle w:val="Tabletext"/>
              <w:jc w:val="center"/>
              <w:rPr>
                <w:lang w:val="en-GB"/>
              </w:rPr>
            </w:pPr>
            <w:r w:rsidRPr="00B618E5">
              <w:rPr>
                <w:lang w:val="en-GB"/>
              </w:rPr>
              <w:t>0.00</w:t>
            </w:r>
          </w:p>
        </w:tc>
      </w:tr>
      <w:tr w:rsidR="00F31DD9" w:rsidRPr="00B618E5" w:rsidTr="009A04BB">
        <w:trPr>
          <w:trHeight w:val="20"/>
          <w:jc w:val="center"/>
        </w:trPr>
        <w:tc>
          <w:tcPr>
            <w:tcW w:w="1301" w:type="pct"/>
          </w:tcPr>
          <w:p w:rsidR="00F31DD9" w:rsidRPr="00B618E5" w:rsidRDefault="00F31DD9" w:rsidP="00E8451A">
            <w:pPr>
              <w:pStyle w:val="Tabletext"/>
              <w:jc w:val="left"/>
              <w:rPr>
                <w:lang w:val="en-GB"/>
              </w:rPr>
            </w:pPr>
            <w:r w:rsidRPr="00B618E5">
              <w:rPr>
                <w:lang w:val="en-GB"/>
              </w:rPr>
              <w:t>Location probability</w:t>
            </w:r>
          </w:p>
        </w:tc>
        <w:tc>
          <w:tcPr>
            <w:tcW w:w="691" w:type="pct"/>
          </w:tcPr>
          <w:p w:rsidR="00F31DD9" w:rsidRPr="00B618E5" w:rsidRDefault="00F31DD9" w:rsidP="00E8451A">
            <w:pPr>
              <w:pStyle w:val="Tabletext"/>
              <w:jc w:val="center"/>
              <w:rPr>
                <w:lang w:val="en-GB"/>
              </w:rPr>
            </w:pPr>
          </w:p>
        </w:tc>
        <w:tc>
          <w:tcPr>
            <w:tcW w:w="526" w:type="pct"/>
          </w:tcPr>
          <w:p w:rsidR="00F31DD9" w:rsidRPr="00B618E5" w:rsidRDefault="00F31DD9" w:rsidP="00E8451A">
            <w:pPr>
              <w:pStyle w:val="Tabletext"/>
              <w:jc w:val="center"/>
              <w:rPr>
                <w:i/>
                <w:lang w:val="en-GB"/>
              </w:rPr>
            </w:pPr>
            <w:r w:rsidRPr="00B618E5">
              <w:rPr>
                <w:lang w:val="en-GB"/>
              </w:rPr>
              <w:t>70%</w:t>
            </w:r>
          </w:p>
        </w:tc>
        <w:tc>
          <w:tcPr>
            <w:tcW w:w="512" w:type="pct"/>
          </w:tcPr>
          <w:p w:rsidR="00F31DD9" w:rsidRPr="00B618E5" w:rsidRDefault="00F31DD9" w:rsidP="00E8451A">
            <w:pPr>
              <w:pStyle w:val="Tabletext"/>
              <w:jc w:val="center"/>
              <w:rPr>
                <w:i/>
                <w:lang w:val="en-GB"/>
              </w:rPr>
            </w:pPr>
            <w:r w:rsidRPr="00B618E5">
              <w:rPr>
                <w:lang w:val="en-GB"/>
              </w:rPr>
              <w:t>95%</w:t>
            </w:r>
          </w:p>
        </w:tc>
        <w:tc>
          <w:tcPr>
            <w:tcW w:w="466" w:type="pct"/>
          </w:tcPr>
          <w:p w:rsidR="00F31DD9" w:rsidRPr="00B618E5" w:rsidRDefault="00F31DD9" w:rsidP="00E8451A">
            <w:pPr>
              <w:pStyle w:val="Tabletext"/>
              <w:jc w:val="center"/>
              <w:rPr>
                <w:i/>
                <w:lang w:val="en-GB"/>
              </w:rPr>
            </w:pPr>
            <w:r w:rsidRPr="00B618E5">
              <w:rPr>
                <w:lang w:val="en-GB"/>
              </w:rPr>
              <w:t>95%</w:t>
            </w:r>
          </w:p>
        </w:tc>
        <w:tc>
          <w:tcPr>
            <w:tcW w:w="510" w:type="pct"/>
          </w:tcPr>
          <w:p w:rsidR="00F31DD9" w:rsidRPr="00B618E5" w:rsidRDefault="00F31DD9" w:rsidP="00E8451A">
            <w:pPr>
              <w:pStyle w:val="Tabletext"/>
              <w:jc w:val="center"/>
              <w:rPr>
                <w:i/>
                <w:lang w:val="en-GB"/>
              </w:rPr>
            </w:pPr>
            <w:r w:rsidRPr="00B618E5">
              <w:rPr>
                <w:lang w:val="en-GB"/>
              </w:rPr>
              <w:t>95%</w:t>
            </w:r>
          </w:p>
        </w:tc>
        <w:tc>
          <w:tcPr>
            <w:tcW w:w="467" w:type="pct"/>
          </w:tcPr>
          <w:p w:rsidR="00F31DD9" w:rsidRPr="00B618E5" w:rsidRDefault="00F31DD9" w:rsidP="00E8451A">
            <w:pPr>
              <w:pStyle w:val="Tabletext"/>
              <w:jc w:val="center"/>
              <w:rPr>
                <w:i/>
                <w:lang w:val="en-GB"/>
              </w:rPr>
            </w:pPr>
            <w:r w:rsidRPr="00B618E5">
              <w:rPr>
                <w:lang w:val="en-GB"/>
              </w:rPr>
              <w:t>95%</w:t>
            </w:r>
          </w:p>
        </w:tc>
        <w:tc>
          <w:tcPr>
            <w:tcW w:w="527" w:type="pct"/>
          </w:tcPr>
          <w:p w:rsidR="00F31DD9" w:rsidRPr="00B618E5" w:rsidRDefault="00F31DD9" w:rsidP="00E8451A">
            <w:pPr>
              <w:pStyle w:val="Tabletext"/>
              <w:jc w:val="center"/>
              <w:rPr>
                <w:i/>
                <w:lang w:val="en-GB"/>
              </w:rPr>
            </w:pPr>
            <w:r w:rsidRPr="00B618E5">
              <w:rPr>
                <w:lang w:val="en-GB"/>
              </w:rPr>
              <w:t>99%</w:t>
            </w:r>
          </w:p>
        </w:tc>
      </w:tr>
      <w:tr w:rsidR="00F31DD9" w:rsidRPr="00B618E5" w:rsidTr="009A04BB">
        <w:trPr>
          <w:trHeight w:val="20"/>
          <w:jc w:val="center"/>
        </w:trPr>
        <w:tc>
          <w:tcPr>
            <w:tcW w:w="1301" w:type="pct"/>
          </w:tcPr>
          <w:p w:rsidR="00F31DD9" w:rsidRPr="00B618E5" w:rsidRDefault="00F31DD9" w:rsidP="00E8451A">
            <w:pPr>
              <w:pStyle w:val="Tabletext"/>
              <w:jc w:val="left"/>
              <w:rPr>
                <w:lang w:val="en-GB"/>
              </w:rPr>
            </w:pPr>
            <w:r w:rsidRPr="00B618E5">
              <w:rPr>
                <w:lang w:val="en-GB"/>
              </w:rPr>
              <w:t>Distribution factor</w:t>
            </w:r>
          </w:p>
        </w:tc>
        <w:tc>
          <w:tcPr>
            <w:tcW w:w="691" w:type="pct"/>
          </w:tcPr>
          <w:p w:rsidR="00F31DD9" w:rsidRPr="00B618E5" w:rsidRDefault="00F31DD9" w:rsidP="00E8451A">
            <w:pPr>
              <w:pStyle w:val="Tabletext"/>
              <w:jc w:val="center"/>
              <w:rPr>
                <w:lang w:val="en-GB"/>
              </w:rPr>
            </w:pPr>
            <w:r w:rsidRPr="00B618E5">
              <w:rPr>
                <w:lang w:val="en-GB"/>
              </w:rPr>
              <w:t>μ</w:t>
            </w:r>
          </w:p>
        </w:tc>
        <w:tc>
          <w:tcPr>
            <w:tcW w:w="526" w:type="pct"/>
          </w:tcPr>
          <w:p w:rsidR="00F31DD9" w:rsidRPr="00B618E5" w:rsidRDefault="00F31DD9" w:rsidP="00E8451A">
            <w:pPr>
              <w:pStyle w:val="Tabletext"/>
              <w:jc w:val="center"/>
              <w:rPr>
                <w:i/>
                <w:lang w:val="en-GB"/>
              </w:rPr>
            </w:pPr>
            <w:r w:rsidRPr="00B618E5">
              <w:rPr>
                <w:lang w:val="en-GB"/>
              </w:rPr>
              <w:t>0.52</w:t>
            </w:r>
          </w:p>
        </w:tc>
        <w:tc>
          <w:tcPr>
            <w:tcW w:w="512" w:type="pct"/>
          </w:tcPr>
          <w:p w:rsidR="00F31DD9" w:rsidRPr="00B618E5" w:rsidRDefault="00F31DD9" w:rsidP="00E8451A">
            <w:pPr>
              <w:pStyle w:val="Tabletext"/>
              <w:jc w:val="center"/>
              <w:rPr>
                <w:i/>
                <w:lang w:val="en-GB"/>
              </w:rPr>
            </w:pPr>
            <w:r w:rsidRPr="00B618E5">
              <w:rPr>
                <w:lang w:val="en-GB"/>
              </w:rPr>
              <w:t>1.64</w:t>
            </w:r>
          </w:p>
        </w:tc>
        <w:tc>
          <w:tcPr>
            <w:tcW w:w="466" w:type="pct"/>
          </w:tcPr>
          <w:p w:rsidR="00F31DD9" w:rsidRPr="00B618E5" w:rsidRDefault="00F31DD9" w:rsidP="00E8451A">
            <w:pPr>
              <w:pStyle w:val="Tabletext"/>
              <w:jc w:val="center"/>
              <w:rPr>
                <w:i/>
                <w:lang w:val="en-GB"/>
              </w:rPr>
            </w:pPr>
            <w:r w:rsidRPr="00B618E5">
              <w:rPr>
                <w:lang w:val="en-GB"/>
              </w:rPr>
              <w:t>1.64</w:t>
            </w:r>
          </w:p>
        </w:tc>
        <w:tc>
          <w:tcPr>
            <w:tcW w:w="510" w:type="pct"/>
          </w:tcPr>
          <w:p w:rsidR="00F31DD9" w:rsidRPr="00B618E5" w:rsidRDefault="00F31DD9" w:rsidP="00E8451A">
            <w:pPr>
              <w:pStyle w:val="Tabletext"/>
              <w:jc w:val="center"/>
              <w:rPr>
                <w:i/>
                <w:lang w:val="en-GB"/>
              </w:rPr>
            </w:pPr>
            <w:r w:rsidRPr="00B618E5">
              <w:rPr>
                <w:lang w:val="en-GB"/>
              </w:rPr>
              <w:t>1.64</w:t>
            </w:r>
          </w:p>
        </w:tc>
        <w:tc>
          <w:tcPr>
            <w:tcW w:w="467" w:type="pct"/>
          </w:tcPr>
          <w:p w:rsidR="00F31DD9" w:rsidRPr="00B618E5" w:rsidRDefault="00F31DD9" w:rsidP="00E8451A">
            <w:pPr>
              <w:pStyle w:val="Tabletext"/>
              <w:jc w:val="center"/>
              <w:rPr>
                <w:i/>
                <w:lang w:val="en-GB"/>
              </w:rPr>
            </w:pPr>
            <w:r w:rsidRPr="00B618E5">
              <w:rPr>
                <w:lang w:val="en-GB"/>
              </w:rPr>
              <w:t>1.64</w:t>
            </w:r>
          </w:p>
        </w:tc>
        <w:tc>
          <w:tcPr>
            <w:tcW w:w="527" w:type="pct"/>
          </w:tcPr>
          <w:p w:rsidR="00F31DD9" w:rsidRPr="00B618E5" w:rsidRDefault="00F31DD9" w:rsidP="00E8451A">
            <w:pPr>
              <w:pStyle w:val="Tabletext"/>
              <w:jc w:val="center"/>
              <w:rPr>
                <w:i/>
                <w:lang w:val="en-GB"/>
              </w:rPr>
            </w:pPr>
            <w:r w:rsidRPr="00B618E5">
              <w:rPr>
                <w:lang w:val="en-GB"/>
              </w:rPr>
              <w:t>2.33</w:t>
            </w:r>
          </w:p>
        </w:tc>
      </w:tr>
      <w:tr w:rsidR="00F31DD9" w:rsidRPr="00B618E5" w:rsidTr="009A04BB">
        <w:trPr>
          <w:trHeight w:val="20"/>
          <w:jc w:val="center"/>
        </w:trPr>
        <w:tc>
          <w:tcPr>
            <w:tcW w:w="1301" w:type="pct"/>
          </w:tcPr>
          <w:p w:rsidR="00F31DD9" w:rsidRPr="00B618E5" w:rsidRDefault="00F31DD9" w:rsidP="00E8451A">
            <w:pPr>
              <w:pStyle w:val="Tabletext"/>
              <w:jc w:val="left"/>
              <w:rPr>
                <w:lang w:val="en-GB"/>
              </w:rPr>
            </w:pPr>
            <w:r w:rsidRPr="00B618E5">
              <w:rPr>
                <w:lang w:val="en-GB"/>
              </w:rPr>
              <w:t>Standard deviation of DRM field strength</w:t>
            </w:r>
          </w:p>
        </w:tc>
        <w:tc>
          <w:tcPr>
            <w:tcW w:w="691" w:type="pct"/>
          </w:tcPr>
          <w:p w:rsidR="00F31DD9" w:rsidRPr="00B618E5" w:rsidRDefault="00F31DD9" w:rsidP="00E8451A">
            <w:pPr>
              <w:pStyle w:val="Tabletext"/>
              <w:jc w:val="center"/>
              <w:rPr>
                <w:lang w:val="en-GB"/>
              </w:rPr>
            </w:pPr>
            <w:r w:rsidRPr="00B618E5">
              <w:rPr>
                <w:lang w:val="en-GB"/>
              </w:rPr>
              <w:t>σ</w:t>
            </w:r>
            <w:r w:rsidRPr="00B618E5">
              <w:rPr>
                <w:i/>
                <w:iCs/>
                <w:vertAlign w:val="subscript"/>
                <w:lang w:val="en-GB"/>
              </w:rPr>
              <w:t>m</w:t>
            </w:r>
            <w:r w:rsidRPr="00B618E5">
              <w:rPr>
                <w:i/>
                <w:iCs/>
                <w:lang w:val="en-GB"/>
              </w:rPr>
              <w:t xml:space="preserve"> </w:t>
            </w:r>
            <w:r w:rsidRPr="00B618E5">
              <w:rPr>
                <w:lang w:val="en-GB"/>
              </w:rPr>
              <w:t>(dB)</w:t>
            </w:r>
          </w:p>
        </w:tc>
        <w:tc>
          <w:tcPr>
            <w:tcW w:w="526" w:type="pct"/>
          </w:tcPr>
          <w:p w:rsidR="00F31DD9" w:rsidRPr="00B618E5" w:rsidRDefault="00F31DD9" w:rsidP="00E8451A">
            <w:pPr>
              <w:pStyle w:val="Tabletext"/>
              <w:jc w:val="center"/>
              <w:rPr>
                <w:i/>
                <w:lang w:val="en-GB"/>
              </w:rPr>
            </w:pPr>
            <w:r w:rsidRPr="00B618E5">
              <w:rPr>
                <w:lang w:val="en-GB"/>
              </w:rPr>
              <w:t>3.80</w:t>
            </w:r>
          </w:p>
        </w:tc>
        <w:tc>
          <w:tcPr>
            <w:tcW w:w="512" w:type="pct"/>
          </w:tcPr>
          <w:p w:rsidR="00F31DD9" w:rsidRPr="00B618E5" w:rsidRDefault="00F31DD9" w:rsidP="00E8451A">
            <w:pPr>
              <w:pStyle w:val="Tabletext"/>
              <w:jc w:val="center"/>
              <w:rPr>
                <w:i/>
                <w:lang w:val="en-GB"/>
              </w:rPr>
            </w:pPr>
            <w:r w:rsidRPr="00B618E5">
              <w:rPr>
                <w:lang w:val="en-GB"/>
              </w:rPr>
              <w:t>3.80</w:t>
            </w:r>
          </w:p>
        </w:tc>
        <w:tc>
          <w:tcPr>
            <w:tcW w:w="466" w:type="pct"/>
          </w:tcPr>
          <w:p w:rsidR="00F31DD9" w:rsidRPr="00B618E5" w:rsidRDefault="00F31DD9" w:rsidP="00E8451A">
            <w:pPr>
              <w:pStyle w:val="Tabletext"/>
              <w:jc w:val="center"/>
              <w:rPr>
                <w:i/>
                <w:lang w:val="en-GB"/>
              </w:rPr>
            </w:pPr>
            <w:r w:rsidRPr="00B618E5">
              <w:rPr>
                <w:lang w:val="en-GB"/>
              </w:rPr>
              <w:t>3.80</w:t>
            </w:r>
          </w:p>
        </w:tc>
        <w:tc>
          <w:tcPr>
            <w:tcW w:w="510" w:type="pct"/>
          </w:tcPr>
          <w:p w:rsidR="00F31DD9" w:rsidRPr="00B618E5" w:rsidRDefault="00F31DD9" w:rsidP="00E8451A">
            <w:pPr>
              <w:pStyle w:val="Tabletext"/>
              <w:jc w:val="center"/>
              <w:rPr>
                <w:i/>
                <w:lang w:val="en-GB"/>
              </w:rPr>
            </w:pPr>
            <w:r w:rsidRPr="00B618E5">
              <w:rPr>
                <w:lang w:val="en-GB"/>
              </w:rPr>
              <w:t>3.80</w:t>
            </w:r>
          </w:p>
        </w:tc>
        <w:tc>
          <w:tcPr>
            <w:tcW w:w="467" w:type="pct"/>
          </w:tcPr>
          <w:p w:rsidR="00F31DD9" w:rsidRPr="00B618E5" w:rsidRDefault="00F31DD9" w:rsidP="00E8451A">
            <w:pPr>
              <w:pStyle w:val="Tabletext"/>
              <w:jc w:val="center"/>
              <w:rPr>
                <w:i/>
                <w:lang w:val="en-GB"/>
              </w:rPr>
            </w:pPr>
            <w:r w:rsidRPr="00B618E5">
              <w:rPr>
                <w:lang w:val="en-GB"/>
              </w:rPr>
              <w:t>3.80</w:t>
            </w:r>
          </w:p>
        </w:tc>
        <w:tc>
          <w:tcPr>
            <w:tcW w:w="527" w:type="pct"/>
          </w:tcPr>
          <w:p w:rsidR="00F31DD9" w:rsidRPr="00B618E5" w:rsidRDefault="00F31DD9" w:rsidP="00E8451A">
            <w:pPr>
              <w:pStyle w:val="Tabletext"/>
              <w:jc w:val="center"/>
              <w:rPr>
                <w:i/>
                <w:lang w:val="en-GB"/>
              </w:rPr>
            </w:pPr>
            <w:r w:rsidRPr="00B618E5">
              <w:rPr>
                <w:lang w:val="en-GB"/>
              </w:rPr>
              <w:t>3.10</w:t>
            </w:r>
          </w:p>
        </w:tc>
      </w:tr>
      <w:tr w:rsidR="00F31DD9" w:rsidRPr="00B618E5" w:rsidTr="009A04BB">
        <w:trPr>
          <w:trHeight w:val="20"/>
          <w:jc w:val="center"/>
        </w:trPr>
        <w:tc>
          <w:tcPr>
            <w:tcW w:w="1301" w:type="pct"/>
          </w:tcPr>
          <w:p w:rsidR="00F31DD9" w:rsidRPr="00B618E5" w:rsidRDefault="00F31DD9" w:rsidP="00E8451A">
            <w:pPr>
              <w:pStyle w:val="Tabletext"/>
              <w:jc w:val="left"/>
              <w:rPr>
                <w:lang w:val="en-GB"/>
              </w:rPr>
            </w:pPr>
            <w:r w:rsidRPr="00B618E5">
              <w:rPr>
                <w:lang w:val="en-GB"/>
              </w:rPr>
              <w:t>Standard deviation of MMN</w:t>
            </w:r>
          </w:p>
        </w:tc>
        <w:tc>
          <w:tcPr>
            <w:tcW w:w="691" w:type="pct"/>
          </w:tcPr>
          <w:p w:rsidR="00F31DD9" w:rsidRPr="00B618E5" w:rsidRDefault="00F31DD9" w:rsidP="00E8451A">
            <w:pPr>
              <w:pStyle w:val="Tabletext"/>
              <w:jc w:val="center"/>
              <w:rPr>
                <w:lang w:val="en-GB"/>
              </w:rPr>
            </w:pPr>
            <w:r w:rsidRPr="00B618E5">
              <w:rPr>
                <w:lang w:val="en-GB"/>
              </w:rPr>
              <w:t>σ</w:t>
            </w:r>
            <w:r w:rsidRPr="00B618E5">
              <w:rPr>
                <w:i/>
                <w:iCs/>
                <w:vertAlign w:val="subscript"/>
                <w:lang w:val="en-GB"/>
              </w:rPr>
              <w:t>MMN</w:t>
            </w:r>
            <w:r w:rsidRPr="00B618E5">
              <w:rPr>
                <w:lang w:val="en-GB"/>
              </w:rPr>
              <w:t xml:space="preserve"> (dB)</w:t>
            </w:r>
          </w:p>
        </w:tc>
        <w:tc>
          <w:tcPr>
            <w:tcW w:w="526" w:type="pct"/>
          </w:tcPr>
          <w:p w:rsidR="00F31DD9" w:rsidRPr="00B618E5" w:rsidRDefault="00F31DD9" w:rsidP="00E8451A">
            <w:pPr>
              <w:pStyle w:val="Tabletext"/>
              <w:jc w:val="center"/>
              <w:rPr>
                <w:i/>
                <w:lang w:val="en-GB"/>
              </w:rPr>
            </w:pPr>
            <w:r w:rsidRPr="00B618E5">
              <w:rPr>
                <w:lang w:val="en-GB"/>
              </w:rPr>
              <w:t>4.53</w:t>
            </w:r>
          </w:p>
        </w:tc>
        <w:tc>
          <w:tcPr>
            <w:tcW w:w="512" w:type="pct"/>
          </w:tcPr>
          <w:p w:rsidR="00F31DD9" w:rsidRPr="00B618E5" w:rsidRDefault="00F31DD9" w:rsidP="00E8451A">
            <w:pPr>
              <w:pStyle w:val="Tabletext"/>
              <w:jc w:val="center"/>
              <w:rPr>
                <w:i/>
                <w:lang w:val="en-GB"/>
              </w:rPr>
            </w:pPr>
            <w:r w:rsidRPr="00B618E5">
              <w:rPr>
                <w:lang w:val="en-GB"/>
              </w:rPr>
              <w:t>4.53</w:t>
            </w:r>
          </w:p>
        </w:tc>
        <w:tc>
          <w:tcPr>
            <w:tcW w:w="466" w:type="pct"/>
          </w:tcPr>
          <w:p w:rsidR="00F31DD9" w:rsidRPr="00B618E5" w:rsidRDefault="00F31DD9" w:rsidP="00E8451A">
            <w:pPr>
              <w:pStyle w:val="Tabletext"/>
              <w:jc w:val="center"/>
              <w:rPr>
                <w:i/>
                <w:lang w:val="en-GB"/>
              </w:rPr>
            </w:pPr>
            <w:r w:rsidRPr="00B618E5">
              <w:rPr>
                <w:lang w:val="en-GB"/>
              </w:rPr>
              <w:t>0.00</w:t>
            </w:r>
          </w:p>
        </w:tc>
        <w:tc>
          <w:tcPr>
            <w:tcW w:w="510" w:type="pct"/>
          </w:tcPr>
          <w:p w:rsidR="00F31DD9" w:rsidRPr="00B618E5" w:rsidRDefault="00F31DD9" w:rsidP="00E8451A">
            <w:pPr>
              <w:pStyle w:val="Tabletext"/>
              <w:jc w:val="center"/>
              <w:rPr>
                <w:i/>
                <w:lang w:val="en-GB"/>
              </w:rPr>
            </w:pPr>
            <w:r w:rsidRPr="00B618E5">
              <w:rPr>
                <w:lang w:val="en-GB"/>
              </w:rPr>
              <w:t>4.53</w:t>
            </w:r>
          </w:p>
        </w:tc>
        <w:tc>
          <w:tcPr>
            <w:tcW w:w="467" w:type="pct"/>
          </w:tcPr>
          <w:p w:rsidR="00F31DD9" w:rsidRPr="00B618E5" w:rsidRDefault="00F31DD9" w:rsidP="00E8451A">
            <w:pPr>
              <w:pStyle w:val="Tabletext"/>
              <w:jc w:val="center"/>
              <w:rPr>
                <w:i/>
                <w:lang w:val="en-GB"/>
              </w:rPr>
            </w:pPr>
            <w:r w:rsidRPr="00B618E5">
              <w:rPr>
                <w:lang w:val="en-GB"/>
              </w:rPr>
              <w:t>0.00</w:t>
            </w:r>
          </w:p>
        </w:tc>
        <w:tc>
          <w:tcPr>
            <w:tcW w:w="527" w:type="pct"/>
          </w:tcPr>
          <w:p w:rsidR="00F31DD9" w:rsidRPr="00B618E5" w:rsidRDefault="00F31DD9" w:rsidP="00E8451A">
            <w:pPr>
              <w:pStyle w:val="Tabletext"/>
              <w:jc w:val="center"/>
              <w:rPr>
                <w:i/>
                <w:lang w:val="en-GB"/>
              </w:rPr>
            </w:pPr>
            <w:r w:rsidRPr="00B618E5">
              <w:rPr>
                <w:lang w:val="en-GB"/>
              </w:rPr>
              <w:t>4.53</w:t>
            </w:r>
          </w:p>
        </w:tc>
      </w:tr>
      <w:tr w:rsidR="00F31DD9" w:rsidRPr="00B618E5" w:rsidTr="009A04BB">
        <w:trPr>
          <w:trHeight w:val="20"/>
          <w:jc w:val="center"/>
        </w:trPr>
        <w:tc>
          <w:tcPr>
            <w:tcW w:w="1301" w:type="pct"/>
          </w:tcPr>
          <w:p w:rsidR="00F31DD9" w:rsidRPr="00B618E5" w:rsidRDefault="00F31DD9" w:rsidP="00E8451A">
            <w:pPr>
              <w:pStyle w:val="Tabletext"/>
              <w:jc w:val="left"/>
              <w:rPr>
                <w:lang w:val="en-GB"/>
              </w:rPr>
            </w:pPr>
            <w:r w:rsidRPr="00B618E5">
              <w:rPr>
                <w:lang w:val="en-GB"/>
              </w:rPr>
              <w:t xml:space="preserve">Standard deviation of building penetration loss </w:t>
            </w:r>
          </w:p>
        </w:tc>
        <w:tc>
          <w:tcPr>
            <w:tcW w:w="691" w:type="pct"/>
          </w:tcPr>
          <w:p w:rsidR="00F31DD9" w:rsidRPr="00B618E5" w:rsidRDefault="00F31DD9" w:rsidP="00E8451A">
            <w:pPr>
              <w:pStyle w:val="Tabletext"/>
              <w:jc w:val="center"/>
              <w:rPr>
                <w:lang w:val="en-GB"/>
              </w:rPr>
            </w:pPr>
            <w:r w:rsidRPr="00B618E5">
              <w:rPr>
                <w:lang w:val="en-GB"/>
              </w:rPr>
              <w:t>σ</w:t>
            </w:r>
            <w:r w:rsidRPr="00B618E5">
              <w:rPr>
                <w:i/>
                <w:iCs/>
                <w:vertAlign w:val="subscript"/>
                <w:lang w:val="en-GB"/>
              </w:rPr>
              <w:t>b</w:t>
            </w:r>
            <w:r w:rsidRPr="00B618E5">
              <w:rPr>
                <w:lang w:val="en-GB"/>
              </w:rPr>
              <w:t xml:space="preserve"> (dB)</w:t>
            </w:r>
          </w:p>
        </w:tc>
        <w:tc>
          <w:tcPr>
            <w:tcW w:w="526" w:type="pct"/>
          </w:tcPr>
          <w:p w:rsidR="00F31DD9" w:rsidRPr="00B618E5" w:rsidRDefault="00F31DD9" w:rsidP="00E8451A">
            <w:pPr>
              <w:pStyle w:val="Tabletext"/>
              <w:jc w:val="center"/>
              <w:rPr>
                <w:i/>
                <w:lang w:val="en-GB"/>
              </w:rPr>
            </w:pPr>
            <w:r w:rsidRPr="00B618E5">
              <w:rPr>
                <w:lang w:val="en-GB"/>
              </w:rPr>
              <w:t>0.00</w:t>
            </w:r>
          </w:p>
        </w:tc>
        <w:tc>
          <w:tcPr>
            <w:tcW w:w="512" w:type="pct"/>
          </w:tcPr>
          <w:p w:rsidR="00F31DD9" w:rsidRPr="00B618E5" w:rsidRDefault="00F31DD9" w:rsidP="00E8451A">
            <w:pPr>
              <w:pStyle w:val="Tabletext"/>
              <w:jc w:val="center"/>
              <w:rPr>
                <w:i/>
                <w:lang w:val="en-GB"/>
              </w:rPr>
            </w:pPr>
            <w:r w:rsidRPr="00B618E5">
              <w:rPr>
                <w:lang w:val="en-GB"/>
              </w:rPr>
              <w:t>3.00</w:t>
            </w:r>
          </w:p>
        </w:tc>
        <w:tc>
          <w:tcPr>
            <w:tcW w:w="466" w:type="pct"/>
          </w:tcPr>
          <w:p w:rsidR="00F31DD9" w:rsidRPr="00B618E5" w:rsidRDefault="00F31DD9" w:rsidP="00E8451A">
            <w:pPr>
              <w:pStyle w:val="Tabletext"/>
              <w:jc w:val="center"/>
              <w:rPr>
                <w:i/>
                <w:lang w:val="en-GB"/>
              </w:rPr>
            </w:pPr>
            <w:r w:rsidRPr="00B618E5">
              <w:rPr>
                <w:lang w:val="en-GB"/>
              </w:rPr>
              <w:t>3.00</w:t>
            </w:r>
          </w:p>
        </w:tc>
        <w:tc>
          <w:tcPr>
            <w:tcW w:w="510" w:type="pct"/>
          </w:tcPr>
          <w:p w:rsidR="00F31DD9" w:rsidRPr="00B618E5" w:rsidRDefault="00F31DD9" w:rsidP="00E8451A">
            <w:pPr>
              <w:pStyle w:val="Tabletext"/>
              <w:jc w:val="center"/>
              <w:rPr>
                <w:i/>
                <w:lang w:val="en-GB"/>
              </w:rPr>
            </w:pPr>
            <w:r w:rsidRPr="00B618E5">
              <w:rPr>
                <w:lang w:val="en-GB"/>
              </w:rPr>
              <w:t>0.00</w:t>
            </w:r>
          </w:p>
        </w:tc>
        <w:tc>
          <w:tcPr>
            <w:tcW w:w="467" w:type="pct"/>
          </w:tcPr>
          <w:p w:rsidR="00F31DD9" w:rsidRPr="00B618E5" w:rsidRDefault="00F31DD9" w:rsidP="00E8451A">
            <w:pPr>
              <w:pStyle w:val="Tabletext"/>
              <w:jc w:val="center"/>
              <w:rPr>
                <w:i/>
                <w:lang w:val="en-GB"/>
              </w:rPr>
            </w:pPr>
            <w:r w:rsidRPr="00B618E5">
              <w:rPr>
                <w:lang w:val="en-GB"/>
              </w:rPr>
              <w:t>0.00</w:t>
            </w:r>
          </w:p>
        </w:tc>
        <w:tc>
          <w:tcPr>
            <w:tcW w:w="527" w:type="pct"/>
          </w:tcPr>
          <w:p w:rsidR="00F31DD9" w:rsidRPr="00B618E5" w:rsidRDefault="00F31DD9" w:rsidP="00E8451A">
            <w:pPr>
              <w:pStyle w:val="Tabletext"/>
              <w:jc w:val="center"/>
              <w:rPr>
                <w:i/>
                <w:lang w:val="en-GB"/>
              </w:rPr>
            </w:pPr>
            <w:r w:rsidRPr="00B618E5">
              <w:rPr>
                <w:lang w:val="en-GB"/>
              </w:rPr>
              <w:t>0.00</w:t>
            </w:r>
          </w:p>
        </w:tc>
      </w:tr>
      <w:tr w:rsidR="00F31DD9" w:rsidRPr="00B618E5" w:rsidTr="009A04BB">
        <w:trPr>
          <w:trHeight w:val="20"/>
          <w:jc w:val="center"/>
        </w:trPr>
        <w:tc>
          <w:tcPr>
            <w:tcW w:w="1301" w:type="pct"/>
          </w:tcPr>
          <w:p w:rsidR="00F31DD9" w:rsidRPr="00B618E5" w:rsidRDefault="00F31DD9" w:rsidP="00E8451A">
            <w:pPr>
              <w:pStyle w:val="Tabletext"/>
              <w:jc w:val="left"/>
              <w:rPr>
                <w:lang w:val="en-GB"/>
              </w:rPr>
            </w:pPr>
            <w:r w:rsidRPr="00B618E5">
              <w:rPr>
                <w:lang w:val="en-GB"/>
              </w:rPr>
              <w:t>Location correction factor</w:t>
            </w:r>
          </w:p>
        </w:tc>
        <w:tc>
          <w:tcPr>
            <w:tcW w:w="691" w:type="pct"/>
          </w:tcPr>
          <w:p w:rsidR="00F31DD9" w:rsidRPr="00B618E5" w:rsidRDefault="00F31DD9" w:rsidP="00E8451A">
            <w:pPr>
              <w:pStyle w:val="Tabletext"/>
              <w:jc w:val="center"/>
              <w:rPr>
                <w:lang w:val="en-GB"/>
              </w:rPr>
            </w:pPr>
            <w:r w:rsidRPr="00B618E5">
              <w:rPr>
                <w:i/>
                <w:iCs/>
                <w:lang w:val="en-GB"/>
              </w:rPr>
              <w:t>C</w:t>
            </w:r>
            <w:r w:rsidRPr="00B618E5">
              <w:rPr>
                <w:i/>
                <w:iCs/>
                <w:vertAlign w:val="subscript"/>
                <w:lang w:val="en-GB"/>
              </w:rPr>
              <w:t>l</w:t>
            </w:r>
            <w:r w:rsidRPr="00B618E5">
              <w:rPr>
                <w:vertAlign w:val="subscript"/>
                <w:lang w:val="en-GB"/>
              </w:rPr>
              <w:t xml:space="preserve"> </w:t>
            </w:r>
            <w:r w:rsidRPr="00B618E5">
              <w:rPr>
                <w:lang w:val="en-GB"/>
              </w:rPr>
              <w:t>(dB)</w:t>
            </w:r>
          </w:p>
        </w:tc>
        <w:tc>
          <w:tcPr>
            <w:tcW w:w="526" w:type="pct"/>
          </w:tcPr>
          <w:p w:rsidR="00F31DD9" w:rsidRPr="00B618E5" w:rsidRDefault="00F31DD9" w:rsidP="00E8451A">
            <w:pPr>
              <w:pStyle w:val="Tabletext"/>
              <w:jc w:val="center"/>
              <w:rPr>
                <w:lang w:val="en-GB"/>
              </w:rPr>
            </w:pPr>
            <w:r w:rsidRPr="00B618E5">
              <w:rPr>
                <w:lang w:val="en-GB"/>
              </w:rPr>
              <w:t>3.10</w:t>
            </w:r>
          </w:p>
        </w:tc>
        <w:tc>
          <w:tcPr>
            <w:tcW w:w="512" w:type="pct"/>
          </w:tcPr>
          <w:p w:rsidR="00F31DD9" w:rsidRPr="00B618E5" w:rsidRDefault="00F31DD9" w:rsidP="00E8451A">
            <w:pPr>
              <w:pStyle w:val="Tabletext"/>
              <w:jc w:val="center"/>
              <w:rPr>
                <w:lang w:val="en-GB"/>
              </w:rPr>
            </w:pPr>
            <w:r w:rsidRPr="00B618E5">
              <w:rPr>
                <w:lang w:val="en-GB"/>
              </w:rPr>
              <w:t>10.91</w:t>
            </w:r>
          </w:p>
        </w:tc>
        <w:tc>
          <w:tcPr>
            <w:tcW w:w="466" w:type="pct"/>
          </w:tcPr>
          <w:p w:rsidR="00F31DD9" w:rsidRPr="00B618E5" w:rsidRDefault="00F31DD9" w:rsidP="00E8451A">
            <w:pPr>
              <w:pStyle w:val="Tabletext"/>
              <w:jc w:val="center"/>
              <w:rPr>
                <w:lang w:val="en-GB"/>
              </w:rPr>
            </w:pPr>
            <w:r w:rsidRPr="00B618E5">
              <w:rPr>
                <w:lang w:val="en-GB"/>
              </w:rPr>
              <w:t>7.96</w:t>
            </w:r>
          </w:p>
        </w:tc>
        <w:tc>
          <w:tcPr>
            <w:tcW w:w="510" w:type="pct"/>
          </w:tcPr>
          <w:p w:rsidR="00F31DD9" w:rsidRPr="00B618E5" w:rsidRDefault="00F31DD9" w:rsidP="00E8451A">
            <w:pPr>
              <w:pStyle w:val="Tabletext"/>
              <w:jc w:val="center"/>
              <w:rPr>
                <w:lang w:val="en-GB"/>
              </w:rPr>
            </w:pPr>
            <w:r w:rsidRPr="00B618E5">
              <w:rPr>
                <w:lang w:val="en-GB"/>
              </w:rPr>
              <w:t>9.73</w:t>
            </w:r>
          </w:p>
        </w:tc>
        <w:tc>
          <w:tcPr>
            <w:tcW w:w="467" w:type="pct"/>
          </w:tcPr>
          <w:p w:rsidR="00F31DD9" w:rsidRPr="00B618E5" w:rsidRDefault="00F31DD9" w:rsidP="00E8451A">
            <w:pPr>
              <w:pStyle w:val="Tabletext"/>
              <w:jc w:val="center"/>
              <w:rPr>
                <w:lang w:val="en-GB"/>
              </w:rPr>
            </w:pPr>
            <w:r w:rsidRPr="00B618E5">
              <w:rPr>
                <w:lang w:val="en-GB"/>
              </w:rPr>
              <w:t>6.25</w:t>
            </w:r>
          </w:p>
        </w:tc>
        <w:tc>
          <w:tcPr>
            <w:tcW w:w="527" w:type="pct"/>
          </w:tcPr>
          <w:p w:rsidR="00F31DD9" w:rsidRPr="00B618E5" w:rsidRDefault="00F31DD9" w:rsidP="00E8451A">
            <w:pPr>
              <w:pStyle w:val="Tabletext"/>
              <w:jc w:val="center"/>
              <w:rPr>
                <w:lang w:val="en-GB"/>
              </w:rPr>
            </w:pPr>
            <w:r w:rsidRPr="00B618E5">
              <w:rPr>
                <w:lang w:val="en-GB"/>
              </w:rPr>
              <w:t>12.77</w:t>
            </w:r>
          </w:p>
        </w:tc>
      </w:tr>
      <w:tr w:rsidR="00F31DD9" w:rsidRPr="00B618E5" w:rsidTr="009A04BB">
        <w:trPr>
          <w:trHeight w:val="20"/>
          <w:jc w:val="center"/>
        </w:trPr>
        <w:tc>
          <w:tcPr>
            <w:tcW w:w="1301" w:type="pct"/>
          </w:tcPr>
          <w:p w:rsidR="00F31DD9" w:rsidRPr="00B618E5" w:rsidRDefault="00F31DD9" w:rsidP="00E8451A">
            <w:pPr>
              <w:pStyle w:val="Tabletext"/>
              <w:jc w:val="left"/>
              <w:rPr>
                <w:b/>
                <w:lang w:val="en-GB"/>
              </w:rPr>
            </w:pPr>
            <w:r w:rsidRPr="00B618E5">
              <w:rPr>
                <w:b/>
                <w:lang w:val="en-GB"/>
              </w:rPr>
              <w:t>Minimum median field</w:t>
            </w:r>
            <w:r w:rsidR="00E8451A" w:rsidRPr="00B618E5">
              <w:rPr>
                <w:b/>
                <w:lang w:val="en-GB"/>
              </w:rPr>
              <w:noBreakHyphen/>
            </w:r>
            <w:r w:rsidRPr="00B618E5">
              <w:rPr>
                <w:b/>
                <w:lang w:val="en-GB"/>
              </w:rPr>
              <w:t>strength level</w:t>
            </w:r>
          </w:p>
        </w:tc>
        <w:tc>
          <w:tcPr>
            <w:tcW w:w="691" w:type="pct"/>
          </w:tcPr>
          <w:p w:rsidR="00F31DD9" w:rsidRPr="00B618E5" w:rsidRDefault="00F31DD9" w:rsidP="00E8451A">
            <w:pPr>
              <w:pStyle w:val="Tabletext"/>
              <w:jc w:val="center"/>
              <w:rPr>
                <w:b/>
                <w:lang w:val="en-GB"/>
              </w:rPr>
            </w:pPr>
            <w:r w:rsidRPr="00B618E5">
              <w:rPr>
                <w:b/>
                <w:i/>
                <w:iCs/>
                <w:lang w:val="en-GB"/>
              </w:rPr>
              <w:t>E</w:t>
            </w:r>
            <w:r w:rsidRPr="00B618E5">
              <w:rPr>
                <w:b/>
                <w:i/>
                <w:iCs/>
                <w:vertAlign w:val="subscript"/>
                <w:lang w:val="en-GB"/>
              </w:rPr>
              <w:t>med</w:t>
            </w:r>
            <w:r w:rsidRPr="00B618E5">
              <w:rPr>
                <w:b/>
                <w:lang w:val="en-GB"/>
              </w:rPr>
              <w:t xml:space="preserve"> (dB</w:t>
            </w:r>
            <w:r w:rsidR="002F54B7" w:rsidRPr="00B618E5">
              <w:rPr>
                <w:b/>
                <w:lang w:val="en-GB"/>
              </w:rPr>
              <w:t>(</w:t>
            </w:r>
            <w:r w:rsidRPr="00B618E5">
              <w:rPr>
                <w:b/>
                <w:bCs/>
                <w:lang w:val="en-GB"/>
              </w:rPr>
              <w:t>μ</w:t>
            </w:r>
            <w:r w:rsidRPr="00B618E5">
              <w:rPr>
                <w:b/>
                <w:lang w:val="en-GB"/>
              </w:rPr>
              <w:t>V/m</w:t>
            </w:r>
            <w:r w:rsidRPr="00B618E5">
              <w:rPr>
                <w:b/>
                <w:bCs/>
                <w:lang w:val="en-GB"/>
              </w:rPr>
              <w:t>)</w:t>
            </w:r>
            <w:r w:rsidR="002F54B7" w:rsidRPr="00B618E5">
              <w:rPr>
                <w:b/>
                <w:bCs/>
                <w:lang w:val="en-GB"/>
              </w:rPr>
              <w:t>)</w:t>
            </w:r>
          </w:p>
        </w:tc>
        <w:tc>
          <w:tcPr>
            <w:tcW w:w="526" w:type="pct"/>
          </w:tcPr>
          <w:p w:rsidR="00F31DD9" w:rsidRPr="00B618E5" w:rsidRDefault="00F31DD9" w:rsidP="00E8451A">
            <w:pPr>
              <w:pStyle w:val="Tabletext"/>
              <w:jc w:val="center"/>
              <w:rPr>
                <w:b/>
                <w:lang w:val="en-GB"/>
              </w:rPr>
            </w:pPr>
            <w:r w:rsidRPr="00B618E5">
              <w:rPr>
                <w:b/>
                <w:lang w:val="en-GB"/>
              </w:rPr>
              <w:t>23.92</w:t>
            </w:r>
          </w:p>
        </w:tc>
        <w:tc>
          <w:tcPr>
            <w:tcW w:w="512" w:type="pct"/>
          </w:tcPr>
          <w:p w:rsidR="00F31DD9" w:rsidRPr="00B618E5" w:rsidRDefault="00F31DD9" w:rsidP="00E8451A">
            <w:pPr>
              <w:pStyle w:val="Tabletext"/>
              <w:jc w:val="center"/>
              <w:rPr>
                <w:b/>
                <w:lang w:val="en-GB"/>
              </w:rPr>
            </w:pPr>
            <w:r w:rsidRPr="00B618E5">
              <w:rPr>
                <w:b/>
                <w:lang w:val="en-GB"/>
              </w:rPr>
              <w:t>59.02</w:t>
            </w:r>
          </w:p>
        </w:tc>
        <w:tc>
          <w:tcPr>
            <w:tcW w:w="466" w:type="pct"/>
          </w:tcPr>
          <w:p w:rsidR="00F31DD9" w:rsidRPr="00B618E5" w:rsidRDefault="00F31DD9" w:rsidP="00E8451A">
            <w:pPr>
              <w:pStyle w:val="Tabletext"/>
              <w:jc w:val="center"/>
              <w:rPr>
                <w:b/>
                <w:lang w:val="en-GB"/>
              </w:rPr>
            </w:pPr>
            <w:r w:rsidRPr="00B618E5">
              <w:rPr>
                <w:b/>
                <w:lang w:val="en-GB"/>
              </w:rPr>
              <w:t>69.47</w:t>
            </w:r>
          </w:p>
        </w:tc>
        <w:tc>
          <w:tcPr>
            <w:tcW w:w="510" w:type="pct"/>
          </w:tcPr>
          <w:p w:rsidR="00F31DD9" w:rsidRPr="00B618E5" w:rsidRDefault="00F31DD9" w:rsidP="00E8451A">
            <w:pPr>
              <w:pStyle w:val="Tabletext"/>
              <w:jc w:val="center"/>
              <w:rPr>
                <w:b/>
                <w:lang w:val="en-GB"/>
              </w:rPr>
            </w:pPr>
            <w:r w:rsidRPr="00B618E5">
              <w:rPr>
                <w:b/>
                <w:lang w:val="en-GB"/>
              </w:rPr>
              <w:t>48.84</w:t>
            </w:r>
          </w:p>
        </w:tc>
        <w:tc>
          <w:tcPr>
            <w:tcW w:w="467" w:type="pct"/>
          </w:tcPr>
          <w:p w:rsidR="00F31DD9" w:rsidRPr="00B618E5" w:rsidRDefault="00F31DD9" w:rsidP="00E8451A">
            <w:pPr>
              <w:pStyle w:val="Tabletext"/>
              <w:jc w:val="center"/>
              <w:rPr>
                <w:b/>
                <w:lang w:val="en-GB"/>
              </w:rPr>
            </w:pPr>
            <w:r w:rsidRPr="00B618E5">
              <w:rPr>
                <w:b/>
                <w:lang w:val="en-GB"/>
              </w:rPr>
              <w:t>58.76</w:t>
            </w:r>
          </w:p>
        </w:tc>
        <w:tc>
          <w:tcPr>
            <w:tcW w:w="527" w:type="pct"/>
          </w:tcPr>
          <w:p w:rsidR="00F31DD9" w:rsidRPr="00B618E5" w:rsidRDefault="00F31DD9" w:rsidP="00E8451A">
            <w:pPr>
              <w:pStyle w:val="Tabletext"/>
              <w:jc w:val="center"/>
              <w:rPr>
                <w:b/>
                <w:lang w:val="en-GB"/>
              </w:rPr>
            </w:pPr>
            <w:r w:rsidRPr="00B618E5">
              <w:rPr>
                <w:b/>
                <w:lang w:val="en-GB"/>
              </w:rPr>
              <w:t>49.57</w:t>
            </w:r>
          </w:p>
        </w:tc>
      </w:tr>
    </w:tbl>
    <w:p w:rsidR="00F31DD9" w:rsidRPr="00B618E5" w:rsidRDefault="00F31DD9" w:rsidP="00E8451A">
      <w:pPr>
        <w:pStyle w:val="Tablefin"/>
      </w:pPr>
    </w:p>
    <w:p w:rsidR="00F31DD9" w:rsidRPr="00B618E5" w:rsidRDefault="00F31DD9" w:rsidP="002F54B7">
      <w:pPr>
        <w:pStyle w:val="Heading3"/>
        <w:rPr>
          <w:lang w:val="en-GB"/>
        </w:rPr>
      </w:pPr>
      <w:bookmarkStart w:id="521" w:name="_Toc293603716"/>
      <w:bookmarkStart w:id="522" w:name="_Toc293603830"/>
      <w:bookmarkStart w:id="523" w:name="_Toc300665028"/>
      <w:bookmarkStart w:id="524" w:name="_Toc300666618"/>
      <w:bookmarkStart w:id="525" w:name="_Toc301429307"/>
      <w:bookmarkStart w:id="526" w:name="_Toc302049600"/>
      <w:r w:rsidRPr="00B618E5">
        <w:rPr>
          <w:lang w:val="en-GB"/>
        </w:rPr>
        <w:lastRenderedPageBreak/>
        <w:t>6.1.3</w:t>
      </w:r>
      <w:r w:rsidRPr="00B618E5">
        <w:rPr>
          <w:lang w:val="en-GB"/>
        </w:rPr>
        <w:tab/>
        <w:t>VHF Band III</w:t>
      </w:r>
      <w:bookmarkEnd w:id="521"/>
      <w:bookmarkEnd w:id="522"/>
      <w:bookmarkEnd w:id="523"/>
      <w:bookmarkEnd w:id="524"/>
      <w:bookmarkEnd w:id="525"/>
      <w:bookmarkEnd w:id="526"/>
    </w:p>
    <w:p w:rsidR="00F31DD9" w:rsidRPr="00B618E5" w:rsidRDefault="00E8451A" w:rsidP="002F54B7">
      <w:pPr>
        <w:pStyle w:val="TableNo"/>
        <w:keepLines/>
        <w:rPr>
          <w:lang w:val="en-GB"/>
        </w:rPr>
      </w:pPr>
      <w:r w:rsidRPr="00B618E5">
        <w:rPr>
          <w:lang w:val="en-GB"/>
        </w:rPr>
        <w:t>TABLE </w:t>
      </w:r>
      <w:r w:rsidR="00F31DD9" w:rsidRPr="00B618E5">
        <w:rPr>
          <w:noProof/>
          <w:lang w:val="en-GB"/>
        </w:rPr>
        <w:t>34</w:t>
      </w:r>
    </w:p>
    <w:p w:rsidR="00F31DD9" w:rsidRPr="00B618E5" w:rsidRDefault="00F31DD9" w:rsidP="002F54B7">
      <w:pPr>
        <w:pStyle w:val="Tabletitle"/>
        <w:keepLines/>
        <w:rPr>
          <w:lang w:val="en-GB"/>
        </w:rPr>
      </w:pPr>
      <w:r w:rsidRPr="00B618E5">
        <w:rPr>
          <w:lang w:val="en-GB"/>
        </w:rPr>
        <w:t xml:space="preserve">Minimum median field-strength level </w:t>
      </w:r>
      <w:r w:rsidRPr="00B618E5">
        <w:rPr>
          <w:i/>
          <w:lang w:val="en-GB"/>
        </w:rPr>
        <w:t>E</w:t>
      </w:r>
      <w:r w:rsidRPr="00B618E5">
        <w:rPr>
          <w:i/>
          <w:iCs/>
          <w:vertAlign w:val="subscript"/>
          <w:lang w:val="en-GB"/>
        </w:rPr>
        <w:t>med</w:t>
      </w:r>
      <w:r w:rsidRPr="00B618E5">
        <w:rPr>
          <w:lang w:val="en-GB"/>
        </w:rPr>
        <w:t xml:space="preserve"> for 4-QAM, </w:t>
      </w:r>
      <w:r w:rsidRPr="00B618E5">
        <w:rPr>
          <w:i/>
          <w:lang w:val="en-GB"/>
        </w:rPr>
        <w:t>R</w:t>
      </w:r>
      <w:r w:rsidRPr="00B618E5">
        <w:rPr>
          <w:lang w:val="en-GB"/>
        </w:rPr>
        <w:t> = 1/3 in VHF Band III</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19"/>
        <w:gridCol w:w="1444"/>
        <w:gridCol w:w="946"/>
        <w:gridCol w:w="946"/>
        <w:gridCol w:w="946"/>
        <w:gridCol w:w="946"/>
        <w:gridCol w:w="946"/>
        <w:gridCol w:w="946"/>
      </w:tblGrid>
      <w:tr w:rsidR="00F31DD9" w:rsidRPr="00B618E5" w:rsidTr="00AD4BDD">
        <w:trPr>
          <w:cantSplit/>
          <w:trHeight w:val="20"/>
          <w:jc w:val="center"/>
        </w:trPr>
        <w:tc>
          <w:tcPr>
            <w:tcW w:w="2117" w:type="pct"/>
            <w:gridSpan w:val="2"/>
            <w:vAlign w:val="bottom"/>
          </w:tcPr>
          <w:p w:rsidR="00F31DD9" w:rsidRPr="00B618E5" w:rsidRDefault="00F31DD9" w:rsidP="002F54B7">
            <w:pPr>
              <w:pStyle w:val="Tabletext"/>
              <w:keepNext/>
              <w:keepLines/>
              <w:jc w:val="left"/>
              <w:rPr>
                <w:lang w:val="en-GB"/>
              </w:rPr>
            </w:pPr>
            <w:r w:rsidRPr="00B618E5">
              <w:rPr>
                <w:lang w:val="en-GB"/>
              </w:rPr>
              <w:t>DRM modulation</w:t>
            </w:r>
          </w:p>
        </w:tc>
        <w:tc>
          <w:tcPr>
            <w:tcW w:w="2883" w:type="pct"/>
            <w:gridSpan w:val="6"/>
            <w:vAlign w:val="bottom"/>
          </w:tcPr>
          <w:p w:rsidR="00F31DD9" w:rsidRPr="00B618E5" w:rsidRDefault="00F31DD9" w:rsidP="002F54B7">
            <w:pPr>
              <w:pStyle w:val="Tabletext"/>
              <w:keepNext/>
              <w:keepLines/>
              <w:jc w:val="center"/>
              <w:rPr>
                <w:lang w:val="en-GB"/>
              </w:rPr>
            </w:pPr>
            <w:r w:rsidRPr="00B618E5">
              <w:rPr>
                <w:lang w:val="en-GB"/>
              </w:rPr>
              <w:t xml:space="preserve">4-QAM. </w:t>
            </w:r>
            <w:r w:rsidRPr="00B618E5">
              <w:rPr>
                <w:i/>
                <w:iCs/>
                <w:lang w:val="en-GB"/>
              </w:rPr>
              <w:t>R</w:t>
            </w:r>
            <w:r w:rsidRPr="00B618E5">
              <w:rPr>
                <w:lang w:val="en-GB"/>
              </w:rPr>
              <w:t> = 1/3</w:t>
            </w:r>
          </w:p>
        </w:tc>
      </w:tr>
      <w:tr w:rsidR="00F31DD9" w:rsidRPr="00B618E5" w:rsidTr="00AD4BDD">
        <w:trPr>
          <w:cantSplit/>
          <w:trHeight w:val="20"/>
          <w:jc w:val="center"/>
        </w:trPr>
        <w:tc>
          <w:tcPr>
            <w:tcW w:w="2117" w:type="pct"/>
            <w:gridSpan w:val="2"/>
            <w:vAlign w:val="bottom"/>
          </w:tcPr>
          <w:p w:rsidR="00F31DD9" w:rsidRPr="00B618E5" w:rsidRDefault="00F31DD9" w:rsidP="002F54B7">
            <w:pPr>
              <w:pStyle w:val="Tabletext"/>
              <w:keepNext/>
              <w:keepLines/>
              <w:jc w:val="left"/>
              <w:rPr>
                <w:lang w:val="en-GB"/>
              </w:rPr>
            </w:pPr>
            <w:r w:rsidRPr="00B618E5">
              <w:rPr>
                <w:lang w:val="en-GB"/>
              </w:rPr>
              <w:t>Receiving situation </w:t>
            </w:r>
          </w:p>
        </w:tc>
        <w:tc>
          <w:tcPr>
            <w:tcW w:w="465" w:type="pct"/>
            <w:vAlign w:val="bottom"/>
          </w:tcPr>
          <w:p w:rsidR="00F31DD9" w:rsidRPr="00B618E5" w:rsidRDefault="00F31DD9" w:rsidP="002F54B7">
            <w:pPr>
              <w:pStyle w:val="Tabletext"/>
              <w:keepNext/>
              <w:keepLines/>
              <w:jc w:val="center"/>
              <w:rPr>
                <w:lang w:val="en-GB"/>
              </w:rPr>
            </w:pPr>
            <w:r w:rsidRPr="00B618E5">
              <w:rPr>
                <w:lang w:val="en-GB"/>
              </w:rPr>
              <w:t>FX</w:t>
            </w:r>
          </w:p>
        </w:tc>
        <w:tc>
          <w:tcPr>
            <w:tcW w:w="465" w:type="pct"/>
            <w:vAlign w:val="bottom"/>
          </w:tcPr>
          <w:p w:rsidR="00F31DD9" w:rsidRPr="00B618E5" w:rsidRDefault="00F31DD9" w:rsidP="002F54B7">
            <w:pPr>
              <w:pStyle w:val="Tabletext"/>
              <w:keepNext/>
              <w:keepLines/>
              <w:jc w:val="center"/>
              <w:rPr>
                <w:lang w:val="en-GB"/>
              </w:rPr>
            </w:pPr>
            <w:r w:rsidRPr="00B618E5">
              <w:rPr>
                <w:lang w:val="en-GB"/>
              </w:rPr>
              <w:t>PI</w:t>
            </w:r>
          </w:p>
        </w:tc>
        <w:tc>
          <w:tcPr>
            <w:tcW w:w="461" w:type="pct"/>
            <w:vAlign w:val="bottom"/>
          </w:tcPr>
          <w:p w:rsidR="00F31DD9" w:rsidRPr="00B618E5" w:rsidRDefault="00F31DD9" w:rsidP="002F54B7">
            <w:pPr>
              <w:pStyle w:val="Tabletext"/>
              <w:keepNext/>
              <w:keepLines/>
              <w:jc w:val="center"/>
              <w:rPr>
                <w:lang w:val="en-GB"/>
              </w:rPr>
            </w:pPr>
            <w:r w:rsidRPr="00B618E5">
              <w:rPr>
                <w:lang w:val="en-GB"/>
              </w:rPr>
              <w:t>PI-H</w:t>
            </w:r>
          </w:p>
        </w:tc>
        <w:tc>
          <w:tcPr>
            <w:tcW w:w="500" w:type="pct"/>
            <w:vAlign w:val="bottom"/>
          </w:tcPr>
          <w:p w:rsidR="00F31DD9" w:rsidRPr="00B618E5" w:rsidRDefault="00F31DD9" w:rsidP="002F54B7">
            <w:pPr>
              <w:pStyle w:val="Tabletext"/>
              <w:keepNext/>
              <w:keepLines/>
              <w:jc w:val="center"/>
              <w:rPr>
                <w:lang w:val="en-GB"/>
              </w:rPr>
            </w:pPr>
            <w:r w:rsidRPr="00B618E5">
              <w:rPr>
                <w:lang w:val="en-GB"/>
              </w:rPr>
              <w:t>PO</w:t>
            </w:r>
          </w:p>
        </w:tc>
        <w:tc>
          <w:tcPr>
            <w:tcW w:w="499" w:type="pct"/>
            <w:vAlign w:val="bottom"/>
          </w:tcPr>
          <w:p w:rsidR="00F31DD9" w:rsidRPr="00B618E5" w:rsidRDefault="00F31DD9" w:rsidP="002F54B7">
            <w:pPr>
              <w:pStyle w:val="Tabletext"/>
              <w:keepNext/>
              <w:keepLines/>
              <w:jc w:val="center"/>
              <w:rPr>
                <w:lang w:val="en-GB"/>
              </w:rPr>
            </w:pPr>
            <w:r w:rsidRPr="00B618E5">
              <w:rPr>
                <w:lang w:val="en-GB"/>
              </w:rPr>
              <w:t>PO-H</w:t>
            </w:r>
          </w:p>
        </w:tc>
        <w:tc>
          <w:tcPr>
            <w:tcW w:w="493" w:type="pct"/>
            <w:vAlign w:val="bottom"/>
          </w:tcPr>
          <w:p w:rsidR="00F31DD9" w:rsidRPr="00B618E5" w:rsidRDefault="00F31DD9" w:rsidP="002F54B7">
            <w:pPr>
              <w:pStyle w:val="Tabletext"/>
              <w:keepNext/>
              <w:keepLines/>
              <w:jc w:val="center"/>
              <w:rPr>
                <w:lang w:val="en-GB"/>
              </w:rPr>
            </w:pPr>
            <w:r w:rsidRPr="00B618E5">
              <w:rPr>
                <w:lang w:val="en-GB"/>
              </w:rPr>
              <w:t>MO</w:t>
            </w:r>
          </w:p>
        </w:tc>
      </w:tr>
      <w:tr w:rsidR="00F31DD9" w:rsidRPr="00B618E5" w:rsidTr="00AD4BDD">
        <w:trPr>
          <w:cantSplit/>
          <w:trHeight w:val="20"/>
          <w:jc w:val="center"/>
        </w:trPr>
        <w:tc>
          <w:tcPr>
            <w:tcW w:w="1338" w:type="pct"/>
          </w:tcPr>
          <w:p w:rsidR="00F31DD9" w:rsidRPr="00B618E5" w:rsidRDefault="00F31DD9" w:rsidP="002F54B7">
            <w:pPr>
              <w:pStyle w:val="Tabletext"/>
              <w:keepNext/>
              <w:keepLines/>
              <w:jc w:val="left"/>
              <w:rPr>
                <w:lang w:val="en-GB"/>
              </w:rPr>
            </w:pPr>
            <w:r w:rsidRPr="00B618E5">
              <w:rPr>
                <w:lang w:val="en-GB"/>
              </w:rPr>
              <w:t xml:space="preserve">Minimum receiver input power level </w:t>
            </w:r>
          </w:p>
        </w:tc>
        <w:tc>
          <w:tcPr>
            <w:tcW w:w="779" w:type="pct"/>
          </w:tcPr>
          <w:p w:rsidR="00F31DD9" w:rsidRPr="00B618E5" w:rsidRDefault="00F31DD9" w:rsidP="002F54B7">
            <w:pPr>
              <w:pStyle w:val="Tabletext"/>
              <w:keepNext/>
              <w:keepLines/>
              <w:jc w:val="center"/>
              <w:rPr>
                <w:lang w:val="en-GB"/>
              </w:rPr>
            </w:pPr>
            <w:r w:rsidRPr="00B618E5">
              <w:rPr>
                <w:i/>
                <w:iCs/>
                <w:lang w:val="en-GB"/>
              </w:rPr>
              <w:t>P</w:t>
            </w:r>
            <w:r w:rsidRPr="00B618E5">
              <w:rPr>
                <w:i/>
                <w:iCs/>
                <w:vertAlign w:val="subscript"/>
                <w:lang w:val="en-GB"/>
              </w:rPr>
              <w:t>s</w:t>
            </w:r>
            <w:r w:rsidR="00633E53" w:rsidRPr="00B618E5">
              <w:rPr>
                <w:i/>
                <w:iCs/>
                <w:vertAlign w:val="subscript"/>
                <w:lang w:val="en-GB"/>
              </w:rPr>
              <w:t>,</w:t>
            </w:r>
            <w:r w:rsidRPr="00B618E5">
              <w:rPr>
                <w:i/>
                <w:iCs/>
                <w:vertAlign w:val="subscript"/>
                <w:lang w:val="en-GB"/>
              </w:rPr>
              <w:t>min</w:t>
            </w:r>
            <w:r w:rsidRPr="00B618E5">
              <w:rPr>
                <w:lang w:val="en-GB"/>
              </w:rPr>
              <w:t xml:space="preserve"> (dBW)</w:t>
            </w:r>
          </w:p>
        </w:tc>
        <w:tc>
          <w:tcPr>
            <w:tcW w:w="465" w:type="pct"/>
          </w:tcPr>
          <w:p w:rsidR="00F31DD9" w:rsidRPr="00B618E5" w:rsidRDefault="00F31DD9" w:rsidP="002F54B7">
            <w:pPr>
              <w:pStyle w:val="Tabletext"/>
              <w:keepNext/>
              <w:keepLines/>
              <w:jc w:val="center"/>
              <w:rPr>
                <w:lang w:val="en-GB"/>
              </w:rPr>
            </w:pPr>
            <w:r w:rsidRPr="00B618E5">
              <w:rPr>
                <w:lang w:val="en-GB"/>
              </w:rPr>
              <w:t>−142.68</w:t>
            </w:r>
          </w:p>
        </w:tc>
        <w:tc>
          <w:tcPr>
            <w:tcW w:w="465" w:type="pct"/>
          </w:tcPr>
          <w:p w:rsidR="00F31DD9" w:rsidRPr="00B618E5" w:rsidRDefault="00F31DD9" w:rsidP="002F54B7">
            <w:pPr>
              <w:pStyle w:val="Tabletext"/>
              <w:keepNext/>
              <w:keepLines/>
              <w:jc w:val="center"/>
              <w:rPr>
                <w:lang w:val="en-GB"/>
              </w:rPr>
            </w:pPr>
            <w:r w:rsidRPr="00B618E5">
              <w:rPr>
                <w:lang w:val="en-GB"/>
              </w:rPr>
              <w:t>−136.68</w:t>
            </w:r>
          </w:p>
        </w:tc>
        <w:tc>
          <w:tcPr>
            <w:tcW w:w="461" w:type="pct"/>
          </w:tcPr>
          <w:p w:rsidR="00F31DD9" w:rsidRPr="00B618E5" w:rsidRDefault="00F31DD9" w:rsidP="002F54B7">
            <w:pPr>
              <w:pStyle w:val="Tabletext"/>
              <w:keepNext/>
              <w:keepLines/>
              <w:jc w:val="center"/>
              <w:rPr>
                <w:lang w:val="en-GB"/>
              </w:rPr>
            </w:pPr>
            <w:r w:rsidRPr="00B618E5">
              <w:rPr>
                <w:lang w:val="en-GB"/>
              </w:rPr>
              <w:t>−136.68</w:t>
            </w:r>
          </w:p>
        </w:tc>
        <w:tc>
          <w:tcPr>
            <w:tcW w:w="500" w:type="pct"/>
          </w:tcPr>
          <w:p w:rsidR="00F31DD9" w:rsidRPr="00B618E5" w:rsidRDefault="00F31DD9" w:rsidP="002F54B7">
            <w:pPr>
              <w:pStyle w:val="Tabletext"/>
              <w:keepNext/>
              <w:keepLines/>
              <w:jc w:val="center"/>
              <w:rPr>
                <w:lang w:val="en-GB"/>
              </w:rPr>
            </w:pPr>
            <w:r w:rsidRPr="00B618E5">
              <w:rPr>
                <w:lang w:val="en-GB"/>
              </w:rPr>
              <w:t>−136.68</w:t>
            </w:r>
          </w:p>
        </w:tc>
        <w:tc>
          <w:tcPr>
            <w:tcW w:w="499" w:type="pct"/>
          </w:tcPr>
          <w:p w:rsidR="00F31DD9" w:rsidRPr="00B618E5" w:rsidRDefault="00F31DD9" w:rsidP="002F54B7">
            <w:pPr>
              <w:pStyle w:val="Tabletext"/>
              <w:keepNext/>
              <w:keepLines/>
              <w:jc w:val="center"/>
              <w:rPr>
                <w:lang w:val="en-GB"/>
              </w:rPr>
            </w:pPr>
            <w:r w:rsidRPr="00B618E5">
              <w:rPr>
                <w:lang w:val="en-GB"/>
              </w:rPr>
              <w:t>−136.68</w:t>
            </w:r>
          </w:p>
        </w:tc>
        <w:tc>
          <w:tcPr>
            <w:tcW w:w="493" w:type="pct"/>
          </w:tcPr>
          <w:p w:rsidR="00F31DD9" w:rsidRPr="00B618E5" w:rsidRDefault="00F31DD9" w:rsidP="002F54B7">
            <w:pPr>
              <w:pStyle w:val="Tabletext"/>
              <w:keepNext/>
              <w:keepLines/>
              <w:jc w:val="center"/>
              <w:rPr>
                <w:lang w:val="en-GB"/>
              </w:rPr>
            </w:pPr>
            <w:r w:rsidRPr="00B618E5">
              <w:rPr>
                <w:lang w:val="en-GB"/>
              </w:rPr>
              <w:t>−138.48</w:t>
            </w:r>
          </w:p>
        </w:tc>
      </w:tr>
      <w:tr w:rsidR="00F31DD9" w:rsidRPr="00B618E5" w:rsidTr="00AD4BDD">
        <w:trPr>
          <w:cantSplit/>
          <w:trHeight w:val="20"/>
          <w:jc w:val="center"/>
        </w:trPr>
        <w:tc>
          <w:tcPr>
            <w:tcW w:w="1338" w:type="pct"/>
          </w:tcPr>
          <w:p w:rsidR="00F31DD9" w:rsidRPr="00B618E5" w:rsidRDefault="00F31DD9" w:rsidP="002F54B7">
            <w:pPr>
              <w:pStyle w:val="Tabletext"/>
              <w:keepNext/>
              <w:keepLines/>
              <w:jc w:val="left"/>
              <w:rPr>
                <w:lang w:val="en-GB"/>
              </w:rPr>
            </w:pPr>
            <w:r w:rsidRPr="00B618E5">
              <w:rPr>
                <w:lang w:val="en-GB"/>
              </w:rPr>
              <w:t xml:space="preserve">Antenna gain </w:t>
            </w:r>
          </w:p>
        </w:tc>
        <w:tc>
          <w:tcPr>
            <w:tcW w:w="779" w:type="pct"/>
          </w:tcPr>
          <w:p w:rsidR="00F31DD9" w:rsidRPr="00B618E5" w:rsidRDefault="00F31DD9" w:rsidP="002F54B7">
            <w:pPr>
              <w:pStyle w:val="Tabletext"/>
              <w:keepNext/>
              <w:keepLines/>
              <w:jc w:val="center"/>
              <w:rPr>
                <w:lang w:val="en-GB"/>
              </w:rPr>
            </w:pPr>
            <w:r w:rsidRPr="00B618E5">
              <w:rPr>
                <w:i/>
                <w:lang w:val="en-GB"/>
              </w:rPr>
              <w:t>G</w:t>
            </w:r>
            <w:r w:rsidRPr="00B618E5">
              <w:rPr>
                <w:i/>
                <w:iCs/>
                <w:vertAlign w:val="subscript"/>
                <w:lang w:val="en-GB"/>
              </w:rPr>
              <w:t>D</w:t>
            </w:r>
            <w:r w:rsidRPr="00B618E5">
              <w:rPr>
                <w:lang w:val="en-GB"/>
              </w:rPr>
              <w:t xml:space="preserve"> (dBd)</w:t>
            </w:r>
          </w:p>
        </w:tc>
        <w:tc>
          <w:tcPr>
            <w:tcW w:w="465" w:type="pct"/>
          </w:tcPr>
          <w:p w:rsidR="00F31DD9" w:rsidRPr="00B618E5" w:rsidRDefault="00F31DD9" w:rsidP="002F54B7">
            <w:pPr>
              <w:pStyle w:val="Tabletext"/>
              <w:keepNext/>
              <w:keepLines/>
              <w:jc w:val="center"/>
              <w:rPr>
                <w:lang w:val="en-GB"/>
              </w:rPr>
            </w:pPr>
            <w:r w:rsidRPr="00B618E5">
              <w:rPr>
                <w:lang w:val="en-GB"/>
              </w:rPr>
              <w:t>0.00</w:t>
            </w:r>
          </w:p>
        </w:tc>
        <w:tc>
          <w:tcPr>
            <w:tcW w:w="465" w:type="pct"/>
          </w:tcPr>
          <w:p w:rsidR="00F31DD9" w:rsidRPr="00B618E5" w:rsidRDefault="00F31DD9" w:rsidP="002F54B7">
            <w:pPr>
              <w:pStyle w:val="Tabletext"/>
              <w:keepNext/>
              <w:keepLines/>
              <w:jc w:val="center"/>
              <w:rPr>
                <w:lang w:val="en-GB"/>
              </w:rPr>
            </w:pPr>
            <w:r w:rsidRPr="00B618E5">
              <w:rPr>
                <w:lang w:val="en-GB"/>
              </w:rPr>
              <w:t>−2.20</w:t>
            </w:r>
          </w:p>
        </w:tc>
        <w:tc>
          <w:tcPr>
            <w:tcW w:w="461" w:type="pct"/>
          </w:tcPr>
          <w:p w:rsidR="00F31DD9" w:rsidRPr="00B618E5" w:rsidRDefault="00F31DD9" w:rsidP="002F54B7">
            <w:pPr>
              <w:pStyle w:val="Tabletext"/>
              <w:keepNext/>
              <w:keepLines/>
              <w:jc w:val="center"/>
              <w:rPr>
                <w:lang w:val="en-GB"/>
              </w:rPr>
            </w:pPr>
            <w:r w:rsidRPr="00B618E5">
              <w:rPr>
                <w:lang w:val="en-GB"/>
              </w:rPr>
              <w:t>−13.00</w:t>
            </w:r>
          </w:p>
        </w:tc>
        <w:tc>
          <w:tcPr>
            <w:tcW w:w="500" w:type="pct"/>
          </w:tcPr>
          <w:p w:rsidR="00F31DD9" w:rsidRPr="00B618E5" w:rsidRDefault="00F31DD9" w:rsidP="002F54B7">
            <w:pPr>
              <w:pStyle w:val="Tabletext"/>
              <w:keepNext/>
              <w:keepLines/>
              <w:jc w:val="center"/>
              <w:rPr>
                <w:lang w:val="en-GB"/>
              </w:rPr>
            </w:pPr>
            <w:r w:rsidRPr="00B618E5">
              <w:rPr>
                <w:lang w:val="en-GB"/>
              </w:rPr>
              <w:t>−2.20</w:t>
            </w:r>
          </w:p>
        </w:tc>
        <w:tc>
          <w:tcPr>
            <w:tcW w:w="499" w:type="pct"/>
          </w:tcPr>
          <w:p w:rsidR="00F31DD9" w:rsidRPr="00B618E5" w:rsidRDefault="00F31DD9" w:rsidP="002F54B7">
            <w:pPr>
              <w:pStyle w:val="Tabletext"/>
              <w:keepNext/>
              <w:keepLines/>
              <w:jc w:val="center"/>
              <w:rPr>
                <w:lang w:val="en-GB"/>
              </w:rPr>
            </w:pPr>
            <w:r w:rsidRPr="00B618E5">
              <w:rPr>
                <w:lang w:val="en-GB"/>
              </w:rPr>
              <w:t>−13.00</w:t>
            </w:r>
          </w:p>
        </w:tc>
        <w:tc>
          <w:tcPr>
            <w:tcW w:w="493" w:type="pct"/>
          </w:tcPr>
          <w:p w:rsidR="00F31DD9" w:rsidRPr="00B618E5" w:rsidRDefault="00F31DD9" w:rsidP="002F54B7">
            <w:pPr>
              <w:pStyle w:val="Tabletext"/>
              <w:keepNext/>
              <w:keepLines/>
              <w:jc w:val="center"/>
              <w:rPr>
                <w:lang w:val="en-GB"/>
              </w:rPr>
            </w:pPr>
            <w:r w:rsidRPr="00B618E5">
              <w:rPr>
                <w:lang w:val="en-GB"/>
              </w:rPr>
              <w:t>−2.20</w:t>
            </w:r>
          </w:p>
        </w:tc>
      </w:tr>
      <w:tr w:rsidR="00F31DD9" w:rsidRPr="00B618E5" w:rsidTr="00AD4BDD">
        <w:trPr>
          <w:cantSplit/>
          <w:trHeight w:val="20"/>
          <w:jc w:val="center"/>
        </w:trPr>
        <w:tc>
          <w:tcPr>
            <w:tcW w:w="1338" w:type="pct"/>
          </w:tcPr>
          <w:p w:rsidR="00F31DD9" w:rsidRPr="00B618E5" w:rsidRDefault="00F31DD9" w:rsidP="002F54B7">
            <w:pPr>
              <w:pStyle w:val="Tabletext"/>
              <w:keepNext/>
              <w:keepLines/>
              <w:jc w:val="left"/>
              <w:rPr>
                <w:lang w:val="en-GB"/>
              </w:rPr>
            </w:pPr>
            <w:r w:rsidRPr="00B618E5">
              <w:rPr>
                <w:lang w:val="en-GB"/>
              </w:rPr>
              <w:t xml:space="preserve">Effective antenna aperture </w:t>
            </w:r>
          </w:p>
        </w:tc>
        <w:tc>
          <w:tcPr>
            <w:tcW w:w="779" w:type="pct"/>
          </w:tcPr>
          <w:p w:rsidR="00F31DD9" w:rsidRPr="00B618E5" w:rsidRDefault="00F31DD9" w:rsidP="002F54B7">
            <w:pPr>
              <w:pStyle w:val="Tabletext"/>
              <w:keepNext/>
              <w:keepLines/>
              <w:jc w:val="center"/>
              <w:rPr>
                <w:lang w:val="en-GB"/>
              </w:rPr>
            </w:pPr>
            <w:r w:rsidRPr="00B618E5">
              <w:rPr>
                <w:i/>
                <w:iCs/>
                <w:lang w:val="en-GB"/>
              </w:rPr>
              <w:t>A</w:t>
            </w:r>
            <w:r w:rsidRPr="00B618E5">
              <w:rPr>
                <w:i/>
                <w:iCs/>
                <w:vertAlign w:val="subscript"/>
                <w:lang w:val="en-GB"/>
              </w:rPr>
              <w:t>a</w:t>
            </w:r>
            <w:r w:rsidRPr="00B618E5">
              <w:rPr>
                <w:i/>
                <w:iCs/>
                <w:lang w:val="en-GB"/>
              </w:rPr>
              <w:t xml:space="preserve"> </w:t>
            </w:r>
            <w:r w:rsidRPr="00B618E5">
              <w:rPr>
                <w:lang w:val="en-GB"/>
              </w:rPr>
              <w:t>(dBm</w:t>
            </w:r>
            <w:r w:rsidRPr="00B618E5">
              <w:rPr>
                <w:vertAlign w:val="superscript"/>
                <w:lang w:val="en-GB"/>
              </w:rPr>
              <w:t>2</w:t>
            </w:r>
            <w:r w:rsidRPr="00B618E5">
              <w:rPr>
                <w:lang w:val="en-GB"/>
              </w:rPr>
              <w:t>)</w:t>
            </w:r>
          </w:p>
        </w:tc>
        <w:tc>
          <w:tcPr>
            <w:tcW w:w="465" w:type="pct"/>
          </w:tcPr>
          <w:p w:rsidR="00F31DD9" w:rsidRPr="00B618E5" w:rsidRDefault="00F31DD9" w:rsidP="002F54B7">
            <w:pPr>
              <w:pStyle w:val="Tabletext"/>
              <w:keepNext/>
              <w:keepLines/>
              <w:jc w:val="center"/>
              <w:rPr>
                <w:lang w:val="en-GB"/>
              </w:rPr>
            </w:pPr>
            <w:r w:rsidRPr="00B618E5">
              <w:rPr>
                <w:lang w:val="en-GB"/>
              </w:rPr>
              <w:t>−5.32</w:t>
            </w:r>
          </w:p>
        </w:tc>
        <w:tc>
          <w:tcPr>
            <w:tcW w:w="465" w:type="pct"/>
          </w:tcPr>
          <w:p w:rsidR="00F31DD9" w:rsidRPr="00B618E5" w:rsidRDefault="00F31DD9" w:rsidP="002F54B7">
            <w:pPr>
              <w:pStyle w:val="Tabletext"/>
              <w:keepNext/>
              <w:keepLines/>
              <w:jc w:val="center"/>
              <w:rPr>
                <w:lang w:val="en-GB"/>
              </w:rPr>
            </w:pPr>
            <w:r w:rsidRPr="00B618E5">
              <w:rPr>
                <w:lang w:val="en-GB"/>
              </w:rPr>
              <w:t>−7.52</w:t>
            </w:r>
          </w:p>
        </w:tc>
        <w:tc>
          <w:tcPr>
            <w:tcW w:w="461" w:type="pct"/>
          </w:tcPr>
          <w:p w:rsidR="00F31DD9" w:rsidRPr="00B618E5" w:rsidRDefault="00F31DD9" w:rsidP="002F54B7">
            <w:pPr>
              <w:pStyle w:val="Tabletext"/>
              <w:keepNext/>
              <w:keepLines/>
              <w:jc w:val="center"/>
              <w:rPr>
                <w:lang w:val="en-GB"/>
              </w:rPr>
            </w:pPr>
            <w:r w:rsidRPr="00B618E5">
              <w:rPr>
                <w:lang w:val="en-GB"/>
              </w:rPr>
              <w:t>−18.32</w:t>
            </w:r>
          </w:p>
        </w:tc>
        <w:tc>
          <w:tcPr>
            <w:tcW w:w="500" w:type="pct"/>
          </w:tcPr>
          <w:p w:rsidR="00F31DD9" w:rsidRPr="00B618E5" w:rsidRDefault="00F31DD9" w:rsidP="002F54B7">
            <w:pPr>
              <w:pStyle w:val="Tabletext"/>
              <w:keepNext/>
              <w:keepLines/>
              <w:jc w:val="center"/>
              <w:rPr>
                <w:lang w:val="en-GB"/>
              </w:rPr>
            </w:pPr>
            <w:r w:rsidRPr="00B618E5">
              <w:rPr>
                <w:lang w:val="en-GB"/>
              </w:rPr>
              <w:t>−7.52</w:t>
            </w:r>
          </w:p>
        </w:tc>
        <w:tc>
          <w:tcPr>
            <w:tcW w:w="499" w:type="pct"/>
          </w:tcPr>
          <w:p w:rsidR="00F31DD9" w:rsidRPr="00B618E5" w:rsidRDefault="00F31DD9" w:rsidP="002F54B7">
            <w:pPr>
              <w:pStyle w:val="Tabletext"/>
              <w:keepNext/>
              <w:keepLines/>
              <w:jc w:val="center"/>
              <w:rPr>
                <w:lang w:val="en-GB"/>
              </w:rPr>
            </w:pPr>
            <w:r w:rsidRPr="00B618E5">
              <w:rPr>
                <w:lang w:val="en-GB"/>
              </w:rPr>
              <w:t>−18.32</w:t>
            </w:r>
          </w:p>
        </w:tc>
        <w:tc>
          <w:tcPr>
            <w:tcW w:w="493" w:type="pct"/>
          </w:tcPr>
          <w:p w:rsidR="00F31DD9" w:rsidRPr="00B618E5" w:rsidRDefault="00F31DD9" w:rsidP="002F54B7">
            <w:pPr>
              <w:pStyle w:val="Tabletext"/>
              <w:keepNext/>
              <w:keepLines/>
              <w:jc w:val="center"/>
              <w:rPr>
                <w:lang w:val="en-GB"/>
              </w:rPr>
            </w:pPr>
            <w:r w:rsidRPr="00B618E5">
              <w:rPr>
                <w:lang w:val="en-GB"/>
              </w:rPr>
              <w:t>−7.52</w:t>
            </w:r>
          </w:p>
        </w:tc>
      </w:tr>
      <w:tr w:rsidR="00F31DD9" w:rsidRPr="00B618E5" w:rsidTr="00AD4BDD">
        <w:trPr>
          <w:cantSplit/>
          <w:trHeight w:val="20"/>
          <w:jc w:val="center"/>
        </w:trPr>
        <w:tc>
          <w:tcPr>
            <w:tcW w:w="1338" w:type="pct"/>
          </w:tcPr>
          <w:p w:rsidR="00F31DD9" w:rsidRPr="00B618E5" w:rsidRDefault="00F31DD9" w:rsidP="002F54B7">
            <w:pPr>
              <w:pStyle w:val="Tabletext"/>
              <w:keepNext/>
              <w:keepLines/>
              <w:jc w:val="left"/>
              <w:rPr>
                <w:lang w:val="en-GB"/>
              </w:rPr>
            </w:pPr>
            <w:r w:rsidRPr="00B618E5">
              <w:rPr>
                <w:lang w:val="en-GB"/>
              </w:rPr>
              <w:t>Feeder-loss</w:t>
            </w:r>
          </w:p>
        </w:tc>
        <w:tc>
          <w:tcPr>
            <w:tcW w:w="779" w:type="pct"/>
          </w:tcPr>
          <w:p w:rsidR="00F31DD9" w:rsidRPr="00B618E5" w:rsidRDefault="00F31DD9" w:rsidP="002F54B7">
            <w:pPr>
              <w:pStyle w:val="Tabletext"/>
              <w:keepNext/>
              <w:keepLines/>
              <w:jc w:val="center"/>
              <w:rPr>
                <w:lang w:val="en-GB"/>
              </w:rPr>
            </w:pPr>
            <w:r w:rsidRPr="00B618E5">
              <w:rPr>
                <w:i/>
                <w:iCs/>
                <w:lang w:val="en-GB"/>
              </w:rPr>
              <w:t>L</w:t>
            </w:r>
            <w:r w:rsidRPr="00B618E5">
              <w:rPr>
                <w:i/>
                <w:iCs/>
                <w:vertAlign w:val="subscript"/>
                <w:lang w:val="en-GB"/>
              </w:rPr>
              <w:t>c</w:t>
            </w:r>
            <w:r w:rsidRPr="00B618E5">
              <w:rPr>
                <w:lang w:val="en-GB"/>
              </w:rPr>
              <w:t xml:space="preserve"> (dB)</w:t>
            </w:r>
          </w:p>
        </w:tc>
        <w:tc>
          <w:tcPr>
            <w:tcW w:w="465" w:type="pct"/>
          </w:tcPr>
          <w:p w:rsidR="00F31DD9" w:rsidRPr="00B618E5" w:rsidRDefault="00F31DD9" w:rsidP="002F54B7">
            <w:pPr>
              <w:pStyle w:val="Tabletext"/>
              <w:keepNext/>
              <w:keepLines/>
              <w:jc w:val="center"/>
              <w:rPr>
                <w:lang w:val="en-GB"/>
              </w:rPr>
            </w:pPr>
            <w:r w:rsidRPr="00B618E5">
              <w:rPr>
                <w:lang w:val="en-GB"/>
              </w:rPr>
              <w:t>2.00</w:t>
            </w:r>
          </w:p>
        </w:tc>
        <w:tc>
          <w:tcPr>
            <w:tcW w:w="465" w:type="pct"/>
          </w:tcPr>
          <w:p w:rsidR="00F31DD9" w:rsidRPr="00B618E5" w:rsidRDefault="00F31DD9" w:rsidP="002F54B7">
            <w:pPr>
              <w:pStyle w:val="Tabletext"/>
              <w:keepNext/>
              <w:keepLines/>
              <w:jc w:val="center"/>
              <w:rPr>
                <w:lang w:val="en-GB"/>
              </w:rPr>
            </w:pPr>
            <w:r w:rsidRPr="00B618E5">
              <w:rPr>
                <w:lang w:val="en-GB"/>
              </w:rPr>
              <w:t>0.00</w:t>
            </w:r>
          </w:p>
        </w:tc>
        <w:tc>
          <w:tcPr>
            <w:tcW w:w="461" w:type="pct"/>
          </w:tcPr>
          <w:p w:rsidR="00F31DD9" w:rsidRPr="00B618E5" w:rsidRDefault="00F31DD9" w:rsidP="002F54B7">
            <w:pPr>
              <w:pStyle w:val="Tabletext"/>
              <w:keepNext/>
              <w:keepLines/>
              <w:jc w:val="center"/>
              <w:rPr>
                <w:lang w:val="en-GB"/>
              </w:rPr>
            </w:pPr>
            <w:r w:rsidRPr="00B618E5">
              <w:rPr>
                <w:lang w:val="en-GB"/>
              </w:rPr>
              <w:t>0.00</w:t>
            </w:r>
          </w:p>
        </w:tc>
        <w:tc>
          <w:tcPr>
            <w:tcW w:w="500" w:type="pct"/>
          </w:tcPr>
          <w:p w:rsidR="00F31DD9" w:rsidRPr="00B618E5" w:rsidRDefault="00F31DD9" w:rsidP="002F54B7">
            <w:pPr>
              <w:pStyle w:val="Tabletext"/>
              <w:keepNext/>
              <w:keepLines/>
              <w:jc w:val="center"/>
              <w:rPr>
                <w:lang w:val="en-GB"/>
              </w:rPr>
            </w:pPr>
            <w:r w:rsidRPr="00B618E5">
              <w:rPr>
                <w:lang w:val="en-GB"/>
              </w:rPr>
              <w:t>0.00</w:t>
            </w:r>
          </w:p>
        </w:tc>
        <w:tc>
          <w:tcPr>
            <w:tcW w:w="499" w:type="pct"/>
          </w:tcPr>
          <w:p w:rsidR="00F31DD9" w:rsidRPr="00B618E5" w:rsidRDefault="00F31DD9" w:rsidP="002F54B7">
            <w:pPr>
              <w:pStyle w:val="Tabletext"/>
              <w:keepNext/>
              <w:keepLines/>
              <w:jc w:val="center"/>
              <w:rPr>
                <w:lang w:val="en-GB"/>
              </w:rPr>
            </w:pPr>
            <w:r w:rsidRPr="00B618E5">
              <w:rPr>
                <w:lang w:val="en-GB"/>
              </w:rPr>
              <w:t>0.00</w:t>
            </w:r>
          </w:p>
        </w:tc>
        <w:tc>
          <w:tcPr>
            <w:tcW w:w="493" w:type="pct"/>
          </w:tcPr>
          <w:p w:rsidR="00F31DD9" w:rsidRPr="00B618E5" w:rsidRDefault="00F31DD9" w:rsidP="002F54B7">
            <w:pPr>
              <w:pStyle w:val="Tabletext"/>
              <w:keepNext/>
              <w:keepLines/>
              <w:jc w:val="center"/>
              <w:rPr>
                <w:lang w:val="en-GB"/>
              </w:rPr>
            </w:pPr>
            <w:r w:rsidRPr="00B618E5">
              <w:rPr>
                <w:lang w:val="en-GB"/>
              </w:rPr>
              <w:t>0.40</w:t>
            </w:r>
          </w:p>
        </w:tc>
      </w:tr>
      <w:tr w:rsidR="00F31DD9" w:rsidRPr="00B618E5" w:rsidTr="00AD4BDD">
        <w:trPr>
          <w:cantSplit/>
          <w:trHeight w:val="20"/>
          <w:jc w:val="center"/>
        </w:trPr>
        <w:tc>
          <w:tcPr>
            <w:tcW w:w="1338" w:type="pct"/>
          </w:tcPr>
          <w:p w:rsidR="00F31DD9" w:rsidRPr="00B618E5" w:rsidRDefault="00F31DD9" w:rsidP="002F54B7">
            <w:pPr>
              <w:pStyle w:val="Tabletext"/>
              <w:keepNext/>
              <w:keepLines/>
              <w:jc w:val="left"/>
              <w:rPr>
                <w:lang w:val="en-GB"/>
              </w:rPr>
            </w:pPr>
            <w:r w:rsidRPr="00B618E5">
              <w:rPr>
                <w:lang w:val="en-GB"/>
              </w:rPr>
              <w:t>Minimum power flux</w:t>
            </w:r>
            <w:r w:rsidR="00633E53" w:rsidRPr="00B618E5">
              <w:rPr>
                <w:lang w:val="en-GB"/>
              </w:rPr>
              <w:noBreakHyphen/>
            </w:r>
            <w:r w:rsidRPr="00B618E5">
              <w:rPr>
                <w:lang w:val="en-GB"/>
              </w:rPr>
              <w:t xml:space="preserve">density at receiving place </w:t>
            </w:r>
          </w:p>
        </w:tc>
        <w:tc>
          <w:tcPr>
            <w:tcW w:w="779" w:type="pct"/>
          </w:tcPr>
          <w:p w:rsidR="00F31DD9" w:rsidRPr="00B618E5" w:rsidRDefault="003B62FC" w:rsidP="002F54B7">
            <w:pPr>
              <w:pStyle w:val="Tabletext"/>
              <w:keepNext/>
              <w:keepLines/>
              <w:jc w:val="center"/>
              <w:rPr>
                <w:lang w:val="en-GB"/>
              </w:rPr>
            </w:pPr>
            <w:r w:rsidRPr="00B618E5">
              <w:rPr>
                <w:lang w:val="en-GB"/>
              </w:rPr>
              <w:sym w:font="Symbol" w:char="F06A"/>
            </w:r>
            <w:r w:rsidR="00F31DD9" w:rsidRPr="00B618E5">
              <w:rPr>
                <w:i/>
                <w:vertAlign w:val="subscript"/>
                <w:lang w:val="en-GB"/>
              </w:rPr>
              <w:t>min</w:t>
            </w:r>
            <w:r w:rsidR="00F31DD9" w:rsidRPr="00B618E5">
              <w:rPr>
                <w:lang w:val="en-GB"/>
              </w:rPr>
              <w:t xml:space="preserve"> (dBW/m</w:t>
            </w:r>
            <w:r w:rsidR="00F31DD9" w:rsidRPr="00B618E5">
              <w:rPr>
                <w:vertAlign w:val="superscript"/>
                <w:lang w:val="en-GB"/>
              </w:rPr>
              <w:t>2</w:t>
            </w:r>
            <w:r w:rsidR="00F31DD9" w:rsidRPr="00B618E5">
              <w:rPr>
                <w:lang w:val="en-GB"/>
              </w:rPr>
              <w:t>)</w:t>
            </w:r>
          </w:p>
        </w:tc>
        <w:tc>
          <w:tcPr>
            <w:tcW w:w="465" w:type="pct"/>
          </w:tcPr>
          <w:p w:rsidR="00F31DD9" w:rsidRPr="00B618E5" w:rsidRDefault="00F31DD9" w:rsidP="002F54B7">
            <w:pPr>
              <w:pStyle w:val="Tabletext"/>
              <w:keepNext/>
              <w:keepLines/>
              <w:jc w:val="center"/>
              <w:rPr>
                <w:lang w:val="en-GB"/>
              </w:rPr>
            </w:pPr>
            <w:r w:rsidRPr="00B618E5">
              <w:rPr>
                <w:lang w:val="en-GB"/>
              </w:rPr>
              <w:t>−135.35</w:t>
            </w:r>
          </w:p>
        </w:tc>
        <w:tc>
          <w:tcPr>
            <w:tcW w:w="465" w:type="pct"/>
          </w:tcPr>
          <w:p w:rsidR="00F31DD9" w:rsidRPr="00B618E5" w:rsidRDefault="00F31DD9" w:rsidP="002F54B7">
            <w:pPr>
              <w:pStyle w:val="Tabletext"/>
              <w:keepNext/>
              <w:keepLines/>
              <w:jc w:val="center"/>
              <w:rPr>
                <w:lang w:val="en-GB"/>
              </w:rPr>
            </w:pPr>
            <w:r w:rsidRPr="00B618E5">
              <w:rPr>
                <w:lang w:val="en-GB"/>
              </w:rPr>
              <w:t>−129.15</w:t>
            </w:r>
          </w:p>
        </w:tc>
        <w:tc>
          <w:tcPr>
            <w:tcW w:w="461" w:type="pct"/>
          </w:tcPr>
          <w:p w:rsidR="00F31DD9" w:rsidRPr="00B618E5" w:rsidRDefault="00F31DD9" w:rsidP="002F54B7">
            <w:pPr>
              <w:pStyle w:val="Tabletext"/>
              <w:keepNext/>
              <w:keepLines/>
              <w:jc w:val="center"/>
              <w:rPr>
                <w:lang w:val="en-GB"/>
              </w:rPr>
            </w:pPr>
            <w:r w:rsidRPr="00B618E5">
              <w:rPr>
                <w:lang w:val="en-GB"/>
              </w:rPr>
              <w:t>−118.35</w:t>
            </w:r>
          </w:p>
        </w:tc>
        <w:tc>
          <w:tcPr>
            <w:tcW w:w="500" w:type="pct"/>
          </w:tcPr>
          <w:p w:rsidR="00F31DD9" w:rsidRPr="00B618E5" w:rsidRDefault="00F31DD9" w:rsidP="002F54B7">
            <w:pPr>
              <w:pStyle w:val="Tabletext"/>
              <w:keepNext/>
              <w:keepLines/>
              <w:jc w:val="center"/>
              <w:rPr>
                <w:lang w:val="en-GB"/>
              </w:rPr>
            </w:pPr>
            <w:r w:rsidRPr="00B618E5">
              <w:rPr>
                <w:lang w:val="en-GB"/>
              </w:rPr>
              <w:t>−129.15</w:t>
            </w:r>
          </w:p>
        </w:tc>
        <w:tc>
          <w:tcPr>
            <w:tcW w:w="499" w:type="pct"/>
          </w:tcPr>
          <w:p w:rsidR="00F31DD9" w:rsidRPr="00B618E5" w:rsidRDefault="00F31DD9" w:rsidP="002F54B7">
            <w:pPr>
              <w:pStyle w:val="Tabletext"/>
              <w:keepNext/>
              <w:keepLines/>
              <w:jc w:val="center"/>
              <w:rPr>
                <w:lang w:val="en-GB"/>
              </w:rPr>
            </w:pPr>
            <w:r w:rsidRPr="00B618E5">
              <w:rPr>
                <w:lang w:val="en-GB"/>
              </w:rPr>
              <w:t>−118.35</w:t>
            </w:r>
          </w:p>
        </w:tc>
        <w:tc>
          <w:tcPr>
            <w:tcW w:w="493" w:type="pct"/>
          </w:tcPr>
          <w:p w:rsidR="00F31DD9" w:rsidRPr="00B618E5" w:rsidRDefault="00F31DD9" w:rsidP="002F54B7">
            <w:pPr>
              <w:pStyle w:val="Tabletext"/>
              <w:keepNext/>
              <w:keepLines/>
              <w:jc w:val="center"/>
              <w:rPr>
                <w:lang w:val="en-GB"/>
              </w:rPr>
            </w:pPr>
            <w:r w:rsidRPr="00B618E5">
              <w:rPr>
                <w:lang w:val="en-GB"/>
              </w:rPr>
              <w:t>−130.55</w:t>
            </w:r>
          </w:p>
        </w:tc>
      </w:tr>
      <w:tr w:rsidR="00F31DD9" w:rsidRPr="00B618E5" w:rsidTr="00AD4BDD">
        <w:trPr>
          <w:cantSplit/>
          <w:trHeight w:val="20"/>
          <w:jc w:val="center"/>
        </w:trPr>
        <w:tc>
          <w:tcPr>
            <w:tcW w:w="1338" w:type="pct"/>
          </w:tcPr>
          <w:p w:rsidR="00F31DD9" w:rsidRPr="00B618E5" w:rsidRDefault="00F31DD9" w:rsidP="00633E53">
            <w:pPr>
              <w:pStyle w:val="Tabletext"/>
              <w:jc w:val="left"/>
              <w:rPr>
                <w:lang w:val="en-GB"/>
              </w:rPr>
            </w:pPr>
            <w:r w:rsidRPr="00B618E5">
              <w:rPr>
                <w:lang w:val="en-GB"/>
              </w:rPr>
              <w:t xml:space="preserve">Minimum field-strength level at receiving antenna </w:t>
            </w:r>
          </w:p>
        </w:tc>
        <w:tc>
          <w:tcPr>
            <w:tcW w:w="779" w:type="pct"/>
          </w:tcPr>
          <w:p w:rsidR="00F31DD9" w:rsidRPr="00B618E5" w:rsidRDefault="00F31DD9" w:rsidP="003B62FC">
            <w:pPr>
              <w:pStyle w:val="Tabletext"/>
              <w:jc w:val="center"/>
              <w:rPr>
                <w:lang w:val="en-GB"/>
              </w:rPr>
            </w:pPr>
            <w:r w:rsidRPr="00B618E5">
              <w:rPr>
                <w:i/>
                <w:iCs/>
                <w:lang w:val="en-GB"/>
              </w:rPr>
              <w:t>E</w:t>
            </w:r>
            <w:r w:rsidRPr="00B618E5">
              <w:rPr>
                <w:i/>
                <w:iCs/>
                <w:vertAlign w:val="subscript"/>
                <w:lang w:val="en-GB"/>
              </w:rPr>
              <w:t>min</w:t>
            </w:r>
            <w:r w:rsidRPr="00B618E5">
              <w:rPr>
                <w:lang w:val="en-GB"/>
              </w:rPr>
              <w:t xml:space="preserve"> (dB</w:t>
            </w:r>
            <w:r w:rsidR="002F54B7" w:rsidRPr="00B618E5">
              <w:rPr>
                <w:lang w:val="en-GB"/>
              </w:rPr>
              <w:t>(</w:t>
            </w:r>
            <w:r w:rsidR="003B62FC" w:rsidRPr="00B618E5">
              <w:rPr>
                <w:lang w:val="en-GB"/>
              </w:rPr>
              <w:sym w:font="Symbol" w:char="F06D"/>
            </w:r>
            <w:r w:rsidRPr="00B618E5">
              <w:rPr>
                <w:lang w:val="en-GB"/>
              </w:rPr>
              <w:t>V/m)</w:t>
            </w:r>
            <w:r w:rsidR="002F54B7" w:rsidRPr="00B618E5">
              <w:rPr>
                <w:lang w:val="en-GB"/>
              </w:rPr>
              <w:t>)</w:t>
            </w:r>
          </w:p>
        </w:tc>
        <w:tc>
          <w:tcPr>
            <w:tcW w:w="465" w:type="pct"/>
          </w:tcPr>
          <w:p w:rsidR="00F31DD9" w:rsidRPr="00B618E5" w:rsidRDefault="00F31DD9" w:rsidP="00633E53">
            <w:pPr>
              <w:pStyle w:val="Tabletext"/>
              <w:jc w:val="center"/>
              <w:rPr>
                <w:lang w:val="en-GB"/>
              </w:rPr>
            </w:pPr>
            <w:r w:rsidRPr="00B618E5">
              <w:rPr>
                <w:lang w:val="en-GB"/>
              </w:rPr>
              <w:t>10.41</w:t>
            </w:r>
          </w:p>
        </w:tc>
        <w:tc>
          <w:tcPr>
            <w:tcW w:w="465" w:type="pct"/>
          </w:tcPr>
          <w:p w:rsidR="00F31DD9" w:rsidRPr="00B618E5" w:rsidRDefault="00F31DD9" w:rsidP="00633E53">
            <w:pPr>
              <w:pStyle w:val="Tabletext"/>
              <w:jc w:val="center"/>
              <w:rPr>
                <w:lang w:val="en-GB"/>
              </w:rPr>
            </w:pPr>
            <w:r w:rsidRPr="00B618E5">
              <w:rPr>
                <w:lang w:val="en-GB"/>
              </w:rPr>
              <w:t>16.61</w:t>
            </w:r>
          </w:p>
        </w:tc>
        <w:tc>
          <w:tcPr>
            <w:tcW w:w="461" w:type="pct"/>
          </w:tcPr>
          <w:p w:rsidR="00F31DD9" w:rsidRPr="00B618E5" w:rsidRDefault="00F31DD9" w:rsidP="00633E53">
            <w:pPr>
              <w:pStyle w:val="Tabletext"/>
              <w:jc w:val="center"/>
              <w:rPr>
                <w:lang w:val="en-GB"/>
              </w:rPr>
            </w:pPr>
            <w:r w:rsidRPr="00B618E5">
              <w:rPr>
                <w:lang w:val="en-GB"/>
              </w:rPr>
              <w:t>27.41</w:t>
            </w:r>
          </w:p>
        </w:tc>
        <w:tc>
          <w:tcPr>
            <w:tcW w:w="500" w:type="pct"/>
          </w:tcPr>
          <w:p w:rsidR="00F31DD9" w:rsidRPr="00B618E5" w:rsidRDefault="00F31DD9" w:rsidP="00633E53">
            <w:pPr>
              <w:pStyle w:val="Tabletext"/>
              <w:jc w:val="center"/>
              <w:rPr>
                <w:lang w:val="en-GB"/>
              </w:rPr>
            </w:pPr>
            <w:r w:rsidRPr="00B618E5">
              <w:rPr>
                <w:lang w:val="en-GB"/>
              </w:rPr>
              <w:t>16.61</w:t>
            </w:r>
          </w:p>
        </w:tc>
        <w:tc>
          <w:tcPr>
            <w:tcW w:w="499" w:type="pct"/>
          </w:tcPr>
          <w:p w:rsidR="00F31DD9" w:rsidRPr="00B618E5" w:rsidRDefault="00F31DD9" w:rsidP="00633E53">
            <w:pPr>
              <w:pStyle w:val="Tabletext"/>
              <w:jc w:val="center"/>
              <w:rPr>
                <w:lang w:val="en-GB"/>
              </w:rPr>
            </w:pPr>
            <w:r w:rsidRPr="00B618E5">
              <w:rPr>
                <w:lang w:val="en-GB"/>
              </w:rPr>
              <w:t>27.41</w:t>
            </w:r>
          </w:p>
        </w:tc>
        <w:tc>
          <w:tcPr>
            <w:tcW w:w="493" w:type="pct"/>
          </w:tcPr>
          <w:p w:rsidR="00F31DD9" w:rsidRPr="00B618E5" w:rsidRDefault="00F31DD9" w:rsidP="00633E53">
            <w:pPr>
              <w:pStyle w:val="Tabletext"/>
              <w:jc w:val="center"/>
              <w:rPr>
                <w:lang w:val="en-GB"/>
              </w:rPr>
            </w:pPr>
            <w:r w:rsidRPr="00B618E5">
              <w:rPr>
                <w:lang w:val="en-GB"/>
              </w:rPr>
              <w:t>15.21</w:t>
            </w:r>
          </w:p>
        </w:tc>
      </w:tr>
      <w:tr w:rsidR="00F31DD9" w:rsidRPr="00B618E5" w:rsidTr="00AD4BDD">
        <w:trPr>
          <w:cantSplit/>
          <w:trHeight w:val="20"/>
          <w:jc w:val="center"/>
        </w:trPr>
        <w:tc>
          <w:tcPr>
            <w:tcW w:w="1338" w:type="pct"/>
          </w:tcPr>
          <w:p w:rsidR="00F31DD9" w:rsidRPr="00B618E5" w:rsidRDefault="00F31DD9" w:rsidP="00633E53">
            <w:pPr>
              <w:pStyle w:val="Tabletext"/>
              <w:jc w:val="left"/>
              <w:rPr>
                <w:lang w:val="en-GB"/>
              </w:rPr>
            </w:pPr>
            <w:r w:rsidRPr="00B618E5">
              <w:rPr>
                <w:lang w:val="en-GB"/>
              </w:rPr>
              <w:t>Allowance for man-made noise</w:t>
            </w:r>
          </w:p>
        </w:tc>
        <w:tc>
          <w:tcPr>
            <w:tcW w:w="779" w:type="pct"/>
          </w:tcPr>
          <w:p w:rsidR="00F31DD9" w:rsidRPr="00B618E5" w:rsidRDefault="00F31DD9" w:rsidP="00633E53">
            <w:pPr>
              <w:pStyle w:val="Tabletext"/>
              <w:jc w:val="center"/>
              <w:rPr>
                <w:lang w:val="en-GB"/>
              </w:rPr>
            </w:pPr>
            <w:r w:rsidRPr="00B618E5">
              <w:rPr>
                <w:i/>
                <w:iCs/>
                <w:lang w:val="en-GB"/>
              </w:rPr>
              <w:t>P</w:t>
            </w:r>
            <w:r w:rsidRPr="00B618E5">
              <w:rPr>
                <w:i/>
                <w:iCs/>
                <w:vertAlign w:val="subscript"/>
                <w:lang w:val="en-GB"/>
              </w:rPr>
              <w:t>mmn</w:t>
            </w:r>
            <w:r w:rsidRPr="00B618E5">
              <w:rPr>
                <w:lang w:val="en-GB"/>
              </w:rPr>
              <w:t xml:space="preserve"> (dB)</w:t>
            </w:r>
          </w:p>
        </w:tc>
        <w:tc>
          <w:tcPr>
            <w:tcW w:w="465" w:type="pct"/>
          </w:tcPr>
          <w:p w:rsidR="00F31DD9" w:rsidRPr="00B618E5" w:rsidRDefault="00F31DD9" w:rsidP="00633E53">
            <w:pPr>
              <w:pStyle w:val="Tabletext"/>
              <w:jc w:val="center"/>
              <w:rPr>
                <w:lang w:val="en-GB"/>
              </w:rPr>
            </w:pPr>
            <w:r w:rsidRPr="00B618E5">
              <w:rPr>
                <w:lang w:val="en-GB"/>
              </w:rPr>
              <w:t>3.62</w:t>
            </w:r>
          </w:p>
        </w:tc>
        <w:tc>
          <w:tcPr>
            <w:tcW w:w="465" w:type="pct"/>
          </w:tcPr>
          <w:p w:rsidR="00F31DD9" w:rsidRPr="00B618E5" w:rsidRDefault="00F31DD9" w:rsidP="00633E53">
            <w:pPr>
              <w:pStyle w:val="Tabletext"/>
              <w:jc w:val="center"/>
              <w:rPr>
                <w:lang w:val="en-GB"/>
              </w:rPr>
            </w:pPr>
            <w:r w:rsidRPr="00B618E5">
              <w:rPr>
                <w:lang w:val="en-GB"/>
              </w:rPr>
              <w:t>3.62</w:t>
            </w:r>
          </w:p>
        </w:tc>
        <w:tc>
          <w:tcPr>
            <w:tcW w:w="461" w:type="pct"/>
          </w:tcPr>
          <w:p w:rsidR="00F31DD9" w:rsidRPr="00B618E5" w:rsidRDefault="00F31DD9" w:rsidP="00633E53">
            <w:pPr>
              <w:pStyle w:val="Tabletext"/>
              <w:jc w:val="center"/>
              <w:rPr>
                <w:lang w:val="en-GB"/>
              </w:rPr>
            </w:pPr>
            <w:r w:rsidRPr="00B618E5">
              <w:rPr>
                <w:lang w:val="en-GB"/>
              </w:rPr>
              <w:t>0.00</w:t>
            </w:r>
          </w:p>
        </w:tc>
        <w:tc>
          <w:tcPr>
            <w:tcW w:w="500" w:type="pct"/>
          </w:tcPr>
          <w:p w:rsidR="00F31DD9" w:rsidRPr="00B618E5" w:rsidRDefault="00F31DD9" w:rsidP="00633E53">
            <w:pPr>
              <w:pStyle w:val="Tabletext"/>
              <w:jc w:val="center"/>
              <w:rPr>
                <w:lang w:val="en-GB"/>
              </w:rPr>
            </w:pPr>
            <w:r w:rsidRPr="00B618E5">
              <w:rPr>
                <w:lang w:val="en-GB"/>
              </w:rPr>
              <w:t>3.62</w:t>
            </w:r>
          </w:p>
        </w:tc>
        <w:tc>
          <w:tcPr>
            <w:tcW w:w="499" w:type="pct"/>
          </w:tcPr>
          <w:p w:rsidR="00F31DD9" w:rsidRPr="00B618E5" w:rsidRDefault="00F31DD9" w:rsidP="00633E53">
            <w:pPr>
              <w:pStyle w:val="Tabletext"/>
              <w:jc w:val="center"/>
              <w:rPr>
                <w:lang w:val="en-GB"/>
              </w:rPr>
            </w:pPr>
            <w:r w:rsidRPr="00B618E5">
              <w:rPr>
                <w:lang w:val="en-GB"/>
              </w:rPr>
              <w:t>0.00</w:t>
            </w:r>
          </w:p>
        </w:tc>
        <w:tc>
          <w:tcPr>
            <w:tcW w:w="493" w:type="pct"/>
          </w:tcPr>
          <w:p w:rsidR="00F31DD9" w:rsidRPr="00B618E5" w:rsidRDefault="00F31DD9" w:rsidP="00633E53">
            <w:pPr>
              <w:pStyle w:val="Tabletext"/>
              <w:jc w:val="center"/>
              <w:rPr>
                <w:lang w:val="en-GB"/>
              </w:rPr>
            </w:pPr>
            <w:r w:rsidRPr="00B618E5">
              <w:rPr>
                <w:lang w:val="en-GB"/>
              </w:rPr>
              <w:t>3.62</w:t>
            </w:r>
          </w:p>
        </w:tc>
      </w:tr>
      <w:tr w:rsidR="00F31DD9" w:rsidRPr="00B618E5" w:rsidTr="00AD4BDD">
        <w:trPr>
          <w:cantSplit/>
          <w:trHeight w:val="20"/>
          <w:jc w:val="center"/>
        </w:trPr>
        <w:tc>
          <w:tcPr>
            <w:tcW w:w="1338" w:type="pct"/>
          </w:tcPr>
          <w:p w:rsidR="00F31DD9" w:rsidRPr="00B618E5" w:rsidRDefault="00F31DD9" w:rsidP="00633E53">
            <w:pPr>
              <w:pStyle w:val="Tabletext"/>
              <w:jc w:val="left"/>
              <w:rPr>
                <w:lang w:val="en-GB"/>
              </w:rPr>
            </w:pPr>
            <w:r w:rsidRPr="00B618E5">
              <w:rPr>
                <w:lang w:val="en-GB"/>
              </w:rPr>
              <w:t>Antenna height loss</w:t>
            </w:r>
          </w:p>
        </w:tc>
        <w:tc>
          <w:tcPr>
            <w:tcW w:w="779" w:type="pct"/>
          </w:tcPr>
          <w:p w:rsidR="00F31DD9" w:rsidRPr="00B618E5" w:rsidRDefault="00F31DD9" w:rsidP="00633E53">
            <w:pPr>
              <w:pStyle w:val="Tabletext"/>
              <w:jc w:val="center"/>
              <w:rPr>
                <w:lang w:val="en-GB"/>
              </w:rPr>
            </w:pPr>
            <w:r w:rsidRPr="00B618E5">
              <w:rPr>
                <w:i/>
                <w:iCs/>
                <w:lang w:val="en-GB"/>
              </w:rPr>
              <w:t>L</w:t>
            </w:r>
            <w:r w:rsidRPr="00B618E5">
              <w:rPr>
                <w:i/>
                <w:iCs/>
                <w:vertAlign w:val="subscript"/>
                <w:lang w:val="en-GB"/>
              </w:rPr>
              <w:t>h</w:t>
            </w:r>
            <w:r w:rsidRPr="00B618E5">
              <w:rPr>
                <w:lang w:val="en-GB"/>
              </w:rPr>
              <w:t xml:space="preserve"> (dB)</w:t>
            </w:r>
          </w:p>
        </w:tc>
        <w:tc>
          <w:tcPr>
            <w:tcW w:w="465" w:type="pct"/>
          </w:tcPr>
          <w:p w:rsidR="00F31DD9" w:rsidRPr="00B618E5" w:rsidRDefault="00F31DD9" w:rsidP="00633E53">
            <w:pPr>
              <w:pStyle w:val="Tabletext"/>
              <w:jc w:val="center"/>
              <w:rPr>
                <w:lang w:val="en-GB"/>
              </w:rPr>
            </w:pPr>
            <w:r w:rsidRPr="00B618E5">
              <w:rPr>
                <w:lang w:val="en-GB"/>
              </w:rPr>
              <w:t>0.00</w:t>
            </w:r>
          </w:p>
        </w:tc>
        <w:tc>
          <w:tcPr>
            <w:tcW w:w="465" w:type="pct"/>
          </w:tcPr>
          <w:p w:rsidR="00F31DD9" w:rsidRPr="00B618E5" w:rsidRDefault="00F31DD9" w:rsidP="00633E53">
            <w:pPr>
              <w:pStyle w:val="Tabletext"/>
              <w:jc w:val="center"/>
              <w:rPr>
                <w:lang w:val="en-GB"/>
              </w:rPr>
            </w:pPr>
            <w:r w:rsidRPr="00B618E5">
              <w:rPr>
                <w:lang w:val="en-GB"/>
              </w:rPr>
              <w:t>12.00</w:t>
            </w:r>
          </w:p>
        </w:tc>
        <w:tc>
          <w:tcPr>
            <w:tcW w:w="461" w:type="pct"/>
          </w:tcPr>
          <w:p w:rsidR="00F31DD9" w:rsidRPr="00B618E5" w:rsidRDefault="00F31DD9" w:rsidP="00633E53">
            <w:pPr>
              <w:pStyle w:val="Tabletext"/>
              <w:jc w:val="center"/>
              <w:rPr>
                <w:lang w:val="en-GB"/>
              </w:rPr>
            </w:pPr>
            <w:r w:rsidRPr="00B618E5">
              <w:rPr>
                <w:lang w:val="en-GB"/>
              </w:rPr>
              <w:t>19.00</w:t>
            </w:r>
          </w:p>
        </w:tc>
        <w:tc>
          <w:tcPr>
            <w:tcW w:w="500" w:type="pct"/>
          </w:tcPr>
          <w:p w:rsidR="00F31DD9" w:rsidRPr="00B618E5" w:rsidRDefault="00F31DD9" w:rsidP="00633E53">
            <w:pPr>
              <w:pStyle w:val="Tabletext"/>
              <w:jc w:val="center"/>
              <w:rPr>
                <w:lang w:val="en-GB"/>
              </w:rPr>
            </w:pPr>
            <w:r w:rsidRPr="00B618E5">
              <w:rPr>
                <w:lang w:val="en-GB"/>
              </w:rPr>
              <w:t>12.00</w:t>
            </w:r>
          </w:p>
        </w:tc>
        <w:tc>
          <w:tcPr>
            <w:tcW w:w="499" w:type="pct"/>
          </w:tcPr>
          <w:p w:rsidR="00F31DD9" w:rsidRPr="00B618E5" w:rsidRDefault="00F31DD9" w:rsidP="00633E53">
            <w:pPr>
              <w:pStyle w:val="Tabletext"/>
              <w:jc w:val="center"/>
              <w:rPr>
                <w:lang w:val="en-GB"/>
              </w:rPr>
            </w:pPr>
            <w:r w:rsidRPr="00B618E5">
              <w:rPr>
                <w:lang w:val="en-GB"/>
              </w:rPr>
              <w:t>19.00</w:t>
            </w:r>
          </w:p>
        </w:tc>
        <w:tc>
          <w:tcPr>
            <w:tcW w:w="493" w:type="pct"/>
          </w:tcPr>
          <w:p w:rsidR="00F31DD9" w:rsidRPr="00B618E5" w:rsidRDefault="00F31DD9" w:rsidP="00633E53">
            <w:pPr>
              <w:pStyle w:val="Tabletext"/>
              <w:jc w:val="center"/>
              <w:rPr>
                <w:lang w:val="en-GB"/>
              </w:rPr>
            </w:pPr>
            <w:r w:rsidRPr="00B618E5">
              <w:rPr>
                <w:lang w:val="en-GB"/>
              </w:rPr>
              <w:t>12.00</w:t>
            </w:r>
          </w:p>
        </w:tc>
      </w:tr>
      <w:tr w:rsidR="00F31DD9" w:rsidRPr="00B618E5" w:rsidTr="00AD4BDD">
        <w:trPr>
          <w:cantSplit/>
          <w:trHeight w:val="20"/>
          <w:jc w:val="center"/>
        </w:trPr>
        <w:tc>
          <w:tcPr>
            <w:tcW w:w="1338" w:type="pct"/>
          </w:tcPr>
          <w:p w:rsidR="00F31DD9" w:rsidRPr="00B618E5" w:rsidRDefault="00F31DD9" w:rsidP="00633E53">
            <w:pPr>
              <w:pStyle w:val="Tabletext"/>
              <w:jc w:val="left"/>
              <w:rPr>
                <w:lang w:val="en-GB"/>
              </w:rPr>
            </w:pPr>
            <w:r w:rsidRPr="00B618E5">
              <w:rPr>
                <w:lang w:val="en-GB"/>
              </w:rPr>
              <w:t xml:space="preserve">Building penetration loss </w:t>
            </w:r>
          </w:p>
        </w:tc>
        <w:tc>
          <w:tcPr>
            <w:tcW w:w="779" w:type="pct"/>
          </w:tcPr>
          <w:p w:rsidR="00F31DD9" w:rsidRPr="00B618E5" w:rsidRDefault="00F31DD9" w:rsidP="00633E53">
            <w:pPr>
              <w:pStyle w:val="Tabletext"/>
              <w:jc w:val="center"/>
              <w:rPr>
                <w:lang w:val="en-GB"/>
              </w:rPr>
            </w:pPr>
            <w:r w:rsidRPr="00B618E5">
              <w:rPr>
                <w:i/>
                <w:iCs/>
                <w:lang w:val="en-GB"/>
              </w:rPr>
              <w:t>L</w:t>
            </w:r>
            <w:r w:rsidRPr="00B618E5">
              <w:rPr>
                <w:i/>
                <w:iCs/>
                <w:vertAlign w:val="subscript"/>
                <w:lang w:val="en-GB"/>
              </w:rPr>
              <w:t>b</w:t>
            </w:r>
            <w:r w:rsidRPr="00B618E5">
              <w:rPr>
                <w:lang w:val="en-GB"/>
              </w:rPr>
              <w:t xml:space="preserve"> (dB)</w:t>
            </w:r>
          </w:p>
        </w:tc>
        <w:tc>
          <w:tcPr>
            <w:tcW w:w="465" w:type="pct"/>
          </w:tcPr>
          <w:p w:rsidR="00F31DD9" w:rsidRPr="00B618E5" w:rsidRDefault="00F31DD9" w:rsidP="00633E53">
            <w:pPr>
              <w:pStyle w:val="Tabletext"/>
              <w:jc w:val="center"/>
              <w:rPr>
                <w:lang w:val="en-GB"/>
              </w:rPr>
            </w:pPr>
            <w:r w:rsidRPr="00B618E5">
              <w:rPr>
                <w:lang w:val="en-GB"/>
              </w:rPr>
              <w:t>0.00</w:t>
            </w:r>
          </w:p>
        </w:tc>
        <w:tc>
          <w:tcPr>
            <w:tcW w:w="465" w:type="pct"/>
          </w:tcPr>
          <w:p w:rsidR="00F31DD9" w:rsidRPr="00B618E5" w:rsidRDefault="00F31DD9" w:rsidP="00633E53">
            <w:pPr>
              <w:pStyle w:val="Tabletext"/>
              <w:jc w:val="center"/>
              <w:rPr>
                <w:lang w:val="en-GB"/>
              </w:rPr>
            </w:pPr>
            <w:r w:rsidRPr="00B618E5">
              <w:rPr>
                <w:lang w:val="en-GB"/>
              </w:rPr>
              <w:t>9.00</w:t>
            </w:r>
          </w:p>
        </w:tc>
        <w:tc>
          <w:tcPr>
            <w:tcW w:w="461" w:type="pct"/>
          </w:tcPr>
          <w:p w:rsidR="00F31DD9" w:rsidRPr="00B618E5" w:rsidRDefault="00F31DD9" w:rsidP="00633E53">
            <w:pPr>
              <w:pStyle w:val="Tabletext"/>
              <w:jc w:val="center"/>
              <w:rPr>
                <w:lang w:val="en-GB"/>
              </w:rPr>
            </w:pPr>
            <w:r w:rsidRPr="00B618E5">
              <w:rPr>
                <w:lang w:val="en-GB"/>
              </w:rPr>
              <w:t>9.00</w:t>
            </w:r>
          </w:p>
        </w:tc>
        <w:tc>
          <w:tcPr>
            <w:tcW w:w="500" w:type="pct"/>
          </w:tcPr>
          <w:p w:rsidR="00F31DD9" w:rsidRPr="00B618E5" w:rsidRDefault="00F31DD9" w:rsidP="00633E53">
            <w:pPr>
              <w:pStyle w:val="Tabletext"/>
              <w:jc w:val="center"/>
              <w:rPr>
                <w:lang w:val="en-GB"/>
              </w:rPr>
            </w:pPr>
            <w:r w:rsidRPr="00B618E5">
              <w:rPr>
                <w:lang w:val="en-GB"/>
              </w:rPr>
              <w:t>0.00</w:t>
            </w:r>
          </w:p>
        </w:tc>
        <w:tc>
          <w:tcPr>
            <w:tcW w:w="499" w:type="pct"/>
          </w:tcPr>
          <w:p w:rsidR="00F31DD9" w:rsidRPr="00B618E5" w:rsidRDefault="00F31DD9" w:rsidP="00633E53">
            <w:pPr>
              <w:pStyle w:val="Tabletext"/>
              <w:jc w:val="center"/>
              <w:rPr>
                <w:lang w:val="en-GB"/>
              </w:rPr>
            </w:pPr>
            <w:r w:rsidRPr="00B618E5">
              <w:rPr>
                <w:lang w:val="en-GB"/>
              </w:rPr>
              <w:t>0.00</w:t>
            </w:r>
          </w:p>
        </w:tc>
        <w:tc>
          <w:tcPr>
            <w:tcW w:w="493" w:type="pct"/>
          </w:tcPr>
          <w:p w:rsidR="00F31DD9" w:rsidRPr="00B618E5" w:rsidRDefault="00F31DD9" w:rsidP="00633E53">
            <w:pPr>
              <w:pStyle w:val="Tabletext"/>
              <w:jc w:val="center"/>
              <w:rPr>
                <w:lang w:val="en-GB"/>
              </w:rPr>
            </w:pPr>
            <w:r w:rsidRPr="00B618E5">
              <w:rPr>
                <w:lang w:val="en-GB"/>
              </w:rPr>
              <w:t>0.00</w:t>
            </w:r>
          </w:p>
        </w:tc>
      </w:tr>
      <w:tr w:rsidR="00F31DD9" w:rsidRPr="00B618E5" w:rsidTr="00AD4BDD">
        <w:trPr>
          <w:cantSplit/>
          <w:trHeight w:val="20"/>
          <w:jc w:val="center"/>
        </w:trPr>
        <w:tc>
          <w:tcPr>
            <w:tcW w:w="1338" w:type="pct"/>
          </w:tcPr>
          <w:p w:rsidR="00F31DD9" w:rsidRPr="00B618E5" w:rsidRDefault="00F31DD9" w:rsidP="00633E53">
            <w:pPr>
              <w:pStyle w:val="Tabletext"/>
              <w:jc w:val="left"/>
              <w:rPr>
                <w:lang w:val="en-GB"/>
              </w:rPr>
            </w:pPr>
            <w:r w:rsidRPr="00B618E5">
              <w:rPr>
                <w:lang w:val="en-GB"/>
              </w:rPr>
              <w:t>Location probability</w:t>
            </w:r>
          </w:p>
        </w:tc>
        <w:tc>
          <w:tcPr>
            <w:tcW w:w="779" w:type="pct"/>
          </w:tcPr>
          <w:p w:rsidR="00F31DD9" w:rsidRPr="00B618E5" w:rsidRDefault="00F31DD9" w:rsidP="00633E53">
            <w:pPr>
              <w:pStyle w:val="Tabletext"/>
              <w:jc w:val="center"/>
              <w:rPr>
                <w:lang w:val="en-GB"/>
              </w:rPr>
            </w:pPr>
          </w:p>
        </w:tc>
        <w:tc>
          <w:tcPr>
            <w:tcW w:w="465" w:type="pct"/>
          </w:tcPr>
          <w:p w:rsidR="00F31DD9" w:rsidRPr="00B618E5" w:rsidRDefault="00F31DD9" w:rsidP="00633E53">
            <w:pPr>
              <w:pStyle w:val="Tabletext"/>
              <w:jc w:val="center"/>
              <w:rPr>
                <w:i/>
                <w:lang w:val="en-GB"/>
              </w:rPr>
            </w:pPr>
            <w:r w:rsidRPr="00B618E5">
              <w:rPr>
                <w:lang w:val="en-GB"/>
              </w:rPr>
              <w:t>70%</w:t>
            </w:r>
          </w:p>
        </w:tc>
        <w:tc>
          <w:tcPr>
            <w:tcW w:w="465" w:type="pct"/>
          </w:tcPr>
          <w:p w:rsidR="00F31DD9" w:rsidRPr="00B618E5" w:rsidRDefault="00F31DD9" w:rsidP="00633E53">
            <w:pPr>
              <w:pStyle w:val="Tabletext"/>
              <w:jc w:val="center"/>
              <w:rPr>
                <w:i/>
                <w:lang w:val="en-GB"/>
              </w:rPr>
            </w:pPr>
            <w:r w:rsidRPr="00B618E5">
              <w:rPr>
                <w:lang w:val="en-GB"/>
              </w:rPr>
              <w:t>95%</w:t>
            </w:r>
          </w:p>
        </w:tc>
        <w:tc>
          <w:tcPr>
            <w:tcW w:w="461" w:type="pct"/>
          </w:tcPr>
          <w:p w:rsidR="00F31DD9" w:rsidRPr="00B618E5" w:rsidRDefault="00F31DD9" w:rsidP="00633E53">
            <w:pPr>
              <w:pStyle w:val="Tabletext"/>
              <w:jc w:val="center"/>
              <w:rPr>
                <w:i/>
                <w:lang w:val="en-GB"/>
              </w:rPr>
            </w:pPr>
            <w:r w:rsidRPr="00B618E5">
              <w:rPr>
                <w:lang w:val="en-GB"/>
              </w:rPr>
              <w:t>95%</w:t>
            </w:r>
          </w:p>
        </w:tc>
        <w:tc>
          <w:tcPr>
            <w:tcW w:w="500" w:type="pct"/>
          </w:tcPr>
          <w:p w:rsidR="00F31DD9" w:rsidRPr="00B618E5" w:rsidRDefault="00F31DD9" w:rsidP="00633E53">
            <w:pPr>
              <w:pStyle w:val="Tabletext"/>
              <w:jc w:val="center"/>
              <w:rPr>
                <w:i/>
                <w:lang w:val="en-GB"/>
              </w:rPr>
            </w:pPr>
            <w:r w:rsidRPr="00B618E5">
              <w:rPr>
                <w:lang w:val="en-GB"/>
              </w:rPr>
              <w:t>95%</w:t>
            </w:r>
          </w:p>
        </w:tc>
        <w:tc>
          <w:tcPr>
            <w:tcW w:w="499" w:type="pct"/>
          </w:tcPr>
          <w:p w:rsidR="00F31DD9" w:rsidRPr="00B618E5" w:rsidRDefault="00F31DD9" w:rsidP="00633E53">
            <w:pPr>
              <w:pStyle w:val="Tabletext"/>
              <w:jc w:val="center"/>
              <w:rPr>
                <w:i/>
                <w:lang w:val="en-GB"/>
              </w:rPr>
            </w:pPr>
            <w:r w:rsidRPr="00B618E5">
              <w:rPr>
                <w:lang w:val="en-GB"/>
              </w:rPr>
              <w:t>95%</w:t>
            </w:r>
          </w:p>
        </w:tc>
        <w:tc>
          <w:tcPr>
            <w:tcW w:w="493" w:type="pct"/>
          </w:tcPr>
          <w:p w:rsidR="00F31DD9" w:rsidRPr="00B618E5" w:rsidRDefault="00F31DD9" w:rsidP="00633E53">
            <w:pPr>
              <w:pStyle w:val="Tabletext"/>
              <w:jc w:val="center"/>
              <w:rPr>
                <w:i/>
                <w:lang w:val="en-GB"/>
              </w:rPr>
            </w:pPr>
            <w:r w:rsidRPr="00B618E5">
              <w:rPr>
                <w:lang w:val="en-GB"/>
              </w:rPr>
              <w:t>99%</w:t>
            </w:r>
          </w:p>
        </w:tc>
      </w:tr>
      <w:tr w:rsidR="00F31DD9" w:rsidRPr="00B618E5" w:rsidTr="00AD4BDD">
        <w:trPr>
          <w:cantSplit/>
          <w:trHeight w:val="20"/>
          <w:jc w:val="center"/>
        </w:trPr>
        <w:tc>
          <w:tcPr>
            <w:tcW w:w="1338" w:type="pct"/>
          </w:tcPr>
          <w:p w:rsidR="00F31DD9" w:rsidRPr="00B618E5" w:rsidRDefault="00F31DD9" w:rsidP="00633E53">
            <w:pPr>
              <w:pStyle w:val="Tabletext"/>
              <w:jc w:val="left"/>
              <w:rPr>
                <w:lang w:val="en-GB"/>
              </w:rPr>
            </w:pPr>
            <w:r w:rsidRPr="00B618E5">
              <w:rPr>
                <w:lang w:val="en-GB"/>
              </w:rPr>
              <w:t>Distribution factor</w:t>
            </w:r>
          </w:p>
        </w:tc>
        <w:tc>
          <w:tcPr>
            <w:tcW w:w="779" w:type="pct"/>
          </w:tcPr>
          <w:p w:rsidR="00F31DD9" w:rsidRPr="00B618E5" w:rsidRDefault="00AD4BDD" w:rsidP="00633E53">
            <w:pPr>
              <w:pStyle w:val="Tabletext"/>
              <w:jc w:val="center"/>
              <w:rPr>
                <w:iCs/>
                <w:lang w:val="en-GB"/>
              </w:rPr>
            </w:pPr>
            <w:r w:rsidRPr="00B618E5">
              <w:rPr>
                <w:iCs/>
                <w:lang w:val="en-GB"/>
              </w:rPr>
              <w:sym w:font="Symbol" w:char="F06D"/>
            </w:r>
          </w:p>
        </w:tc>
        <w:tc>
          <w:tcPr>
            <w:tcW w:w="465" w:type="pct"/>
          </w:tcPr>
          <w:p w:rsidR="00F31DD9" w:rsidRPr="00B618E5" w:rsidRDefault="00F31DD9" w:rsidP="00633E53">
            <w:pPr>
              <w:pStyle w:val="Tabletext"/>
              <w:jc w:val="center"/>
              <w:rPr>
                <w:i/>
                <w:lang w:val="en-GB"/>
              </w:rPr>
            </w:pPr>
            <w:r w:rsidRPr="00B618E5">
              <w:rPr>
                <w:lang w:val="en-GB"/>
              </w:rPr>
              <w:t>0.52</w:t>
            </w:r>
          </w:p>
        </w:tc>
        <w:tc>
          <w:tcPr>
            <w:tcW w:w="465" w:type="pct"/>
          </w:tcPr>
          <w:p w:rsidR="00F31DD9" w:rsidRPr="00B618E5" w:rsidRDefault="00F31DD9" w:rsidP="00633E53">
            <w:pPr>
              <w:pStyle w:val="Tabletext"/>
              <w:jc w:val="center"/>
              <w:rPr>
                <w:i/>
                <w:lang w:val="en-GB"/>
              </w:rPr>
            </w:pPr>
            <w:r w:rsidRPr="00B618E5">
              <w:rPr>
                <w:lang w:val="en-GB"/>
              </w:rPr>
              <w:t>1.64</w:t>
            </w:r>
          </w:p>
        </w:tc>
        <w:tc>
          <w:tcPr>
            <w:tcW w:w="461" w:type="pct"/>
          </w:tcPr>
          <w:p w:rsidR="00F31DD9" w:rsidRPr="00B618E5" w:rsidRDefault="00F31DD9" w:rsidP="00633E53">
            <w:pPr>
              <w:pStyle w:val="Tabletext"/>
              <w:jc w:val="center"/>
              <w:rPr>
                <w:i/>
                <w:lang w:val="en-GB"/>
              </w:rPr>
            </w:pPr>
            <w:r w:rsidRPr="00B618E5">
              <w:rPr>
                <w:lang w:val="en-GB"/>
              </w:rPr>
              <w:t>1.64</w:t>
            </w:r>
          </w:p>
        </w:tc>
        <w:tc>
          <w:tcPr>
            <w:tcW w:w="500" w:type="pct"/>
          </w:tcPr>
          <w:p w:rsidR="00F31DD9" w:rsidRPr="00B618E5" w:rsidRDefault="00F31DD9" w:rsidP="00633E53">
            <w:pPr>
              <w:pStyle w:val="Tabletext"/>
              <w:jc w:val="center"/>
              <w:rPr>
                <w:i/>
                <w:lang w:val="en-GB"/>
              </w:rPr>
            </w:pPr>
            <w:r w:rsidRPr="00B618E5">
              <w:rPr>
                <w:lang w:val="en-GB"/>
              </w:rPr>
              <w:t>1.64</w:t>
            </w:r>
          </w:p>
        </w:tc>
        <w:tc>
          <w:tcPr>
            <w:tcW w:w="499" w:type="pct"/>
          </w:tcPr>
          <w:p w:rsidR="00F31DD9" w:rsidRPr="00B618E5" w:rsidRDefault="00F31DD9" w:rsidP="00633E53">
            <w:pPr>
              <w:pStyle w:val="Tabletext"/>
              <w:jc w:val="center"/>
              <w:rPr>
                <w:i/>
                <w:lang w:val="en-GB"/>
              </w:rPr>
            </w:pPr>
            <w:r w:rsidRPr="00B618E5">
              <w:rPr>
                <w:lang w:val="en-GB"/>
              </w:rPr>
              <w:t>1.64</w:t>
            </w:r>
          </w:p>
        </w:tc>
        <w:tc>
          <w:tcPr>
            <w:tcW w:w="493" w:type="pct"/>
          </w:tcPr>
          <w:p w:rsidR="00F31DD9" w:rsidRPr="00B618E5" w:rsidRDefault="00F31DD9" w:rsidP="00633E53">
            <w:pPr>
              <w:pStyle w:val="Tabletext"/>
              <w:jc w:val="center"/>
              <w:rPr>
                <w:i/>
                <w:lang w:val="en-GB"/>
              </w:rPr>
            </w:pPr>
            <w:r w:rsidRPr="00B618E5">
              <w:rPr>
                <w:lang w:val="en-GB"/>
              </w:rPr>
              <w:t>2.33</w:t>
            </w:r>
          </w:p>
        </w:tc>
      </w:tr>
      <w:tr w:rsidR="00F31DD9" w:rsidRPr="00B618E5" w:rsidTr="00AD4BDD">
        <w:trPr>
          <w:cantSplit/>
          <w:trHeight w:val="20"/>
          <w:jc w:val="center"/>
        </w:trPr>
        <w:tc>
          <w:tcPr>
            <w:tcW w:w="1338" w:type="pct"/>
          </w:tcPr>
          <w:p w:rsidR="00F31DD9" w:rsidRPr="00B618E5" w:rsidRDefault="00F31DD9" w:rsidP="00633E53">
            <w:pPr>
              <w:pStyle w:val="Tabletext"/>
              <w:jc w:val="left"/>
              <w:rPr>
                <w:lang w:val="en-GB"/>
              </w:rPr>
            </w:pPr>
            <w:r w:rsidRPr="00B618E5">
              <w:rPr>
                <w:lang w:val="en-GB"/>
              </w:rPr>
              <w:t>Standard deviation of DRM field strength</w:t>
            </w:r>
          </w:p>
        </w:tc>
        <w:tc>
          <w:tcPr>
            <w:tcW w:w="779" w:type="pct"/>
          </w:tcPr>
          <w:p w:rsidR="00F31DD9" w:rsidRPr="00B618E5" w:rsidRDefault="00AD4BDD" w:rsidP="00633E53">
            <w:pPr>
              <w:pStyle w:val="Tabletext"/>
              <w:jc w:val="center"/>
              <w:rPr>
                <w:lang w:val="en-GB"/>
              </w:rPr>
            </w:pPr>
            <w:r w:rsidRPr="00B618E5">
              <w:rPr>
                <w:lang w:val="en-GB"/>
              </w:rPr>
              <w:sym w:font="Symbol" w:char="F073"/>
            </w:r>
            <w:r w:rsidR="00F31DD9" w:rsidRPr="00B618E5">
              <w:rPr>
                <w:i/>
                <w:iCs/>
                <w:vertAlign w:val="subscript"/>
                <w:lang w:val="en-GB"/>
              </w:rPr>
              <w:t>m</w:t>
            </w:r>
            <w:r w:rsidR="00F31DD9" w:rsidRPr="00B618E5">
              <w:rPr>
                <w:lang w:val="en-GB"/>
              </w:rPr>
              <w:t xml:space="preserve"> (dB)</w:t>
            </w:r>
          </w:p>
        </w:tc>
        <w:tc>
          <w:tcPr>
            <w:tcW w:w="465" w:type="pct"/>
          </w:tcPr>
          <w:p w:rsidR="00F31DD9" w:rsidRPr="00B618E5" w:rsidRDefault="00F31DD9" w:rsidP="00633E53">
            <w:pPr>
              <w:pStyle w:val="Tabletext"/>
              <w:jc w:val="center"/>
              <w:rPr>
                <w:i/>
                <w:lang w:val="en-GB"/>
              </w:rPr>
            </w:pPr>
            <w:r w:rsidRPr="00B618E5">
              <w:rPr>
                <w:lang w:val="en-GB"/>
              </w:rPr>
              <w:t>4.19</w:t>
            </w:r>
          </w:p>
        </w:tc>
        <w:tc>
          <w:tcPr>
            <w:tcW w:w="465" w:type="pct"/>
          </w:tcPr>
          <w:p w:rsidR="00F31DD9" w:rsidRPr="00B618E5" w:rsidRDefault="00F31DD9" w:rsidP="00633E53">
            <w:pPr>
              <w:pStyle w:val="Tabletext"/>
              <w:jc w:val="center"/>
              <w:rPr>
                <w:i/>
                <w:lang w:val="en-GB"/>
              </w:rPr>
            </w:pPr>
            <w:r w:rsidRPr="00B618E5">
              <w:rPr>
                <w:lang w:val="en-GB"/>
              </w:rPr>
              <w:t>4.19</w:t>
            </w:r>
          </w:p>
        </w:tc>
        <w:tc>
          <w:tcPr>
            <w:tcW w:w="461" w:type="pct"/>
          </w:tcPr>
          <w:p w:rsidR="00F31DD9" w:rsidRPr="00B618E5" w:rsidRDefault="00F31DD9" w:rsidP="00633E53">
            <w:pPr>
              <w:pStyle w:val="Tabletext"/>
              <w:jc w:val="center"/>
              <w:rPr>
                <w:i/>
                <w:lang w:val="en-GB"/>
              </w:rPr>
            </w:pPr>
            <w:r w:rsidRPr="00B618E5">
              <w:rPr>
                <w:lang w:val="en-GB"/>
              </w:rPr>
              <w:t>4.19</w:t>
            </w:r>
          </w:p>
        </w:tc>
        <w:tc>
          <w:tcPr>
            <w:tcW w:w="500" w:type="pct"/>
          </w:tcPr>
          <w:p w:rsidR="00F31DD9" w:rsidRPr="00B618E5" w:rsidRDefault="00F31DD9" w:rsidP="00633E53">
            <w:pPr>
              <w:pStyle w:val="Tabletext"/>
              <w:jc w:val="center"/>
              <w:rPr>
                <w:i/>
                <w:lang w:val="en-GB"/>
              </w:rPr>
            </w:pPr>
            <w:r w:rsidRPr="00B618E5">
              <w:rPr>
                <w:lang w:val="en-GB"/>
              </w:rPr>
              <w:t>4.19</w:t>
            </w:r>
          </w:p>
        </w:tc>
        <w:tc>
          <w:tcPr>
            <w:tcW w:w="499" w:type="pct"/>
          </w:tcPr>
          <w:p w:rsidR="00F31DD9" w:rsidRPr="00B618E5" w:rsidRDefault="00F31DD9" w:rsidP="00633E53">
            <w:pPr>
              <w:pStyle w:val="Tabletext"/>
              <w:jc w:val="center"/>
              <w:rPr>
                <w:i/>
                <w:lang w:val="en-GB"/>
              </w:rPr>
            </w:pPr>
            <w:r w:rsidRPr="00B618E5">
              <w:rPr>
                <w:lang w:val="en-GB"/>
              </w:rPr>
              <w:t>4.19</w:t>
            </w:r>
          </w:p>
        </w:tc>
        <w:tc>
          <w:tcPr>
            <w:tcW w:w="493" w:type="pct"/>
          </w:tcPr>
          <w:p w:rsidR="00F31DD9" w:rsidRPr="00B618E5" w:rsidRDefault="00F31DD9" w:rsidP="00633E53">
            <w:pPr>
              <w:pStyle w:val="Tabletext"/>
              <w:jc w:val="center"/>
              <w:rPr>
                <w:i/>
                <w:lang w:val="en-GB"/>
              </w:rPr>
            </w:pPr>
            <w:r w:rsidRPr="00B618E5">
              <w:rPr>
                <w:lang w:val="en-GB"/>
              </w:rPr>
              <w:t>3.49</w:t>
            </w:r>
          </w:p>
        </w:tc>
      </w:tr>
      <w:tr w:rsidR="00F31DD9" w:rsidRPr="00B618E5" w:rsidTr="00AD4BDD">
        <w:trPr>
          <w:cantSplit/>
          <w:trHeight w:val="20"/>
          <w:jc w:val="center"/>
        </w:trPr>
        <w:tc>
          <w:tcPr>
            <w:tcW w:w="1338" w:type="pct"/>
          </w:tcPr>
          <w:p w:rsidR="00F31DD9" w:rsidRPr="00B618E5" w:rsidRDefault="00F31DD9" w:rsidP="00633E53">
            <w:pPr>
              <w:pStyle w:val="Tabletext"/>
              <w:jc w:val="left"/>
              <w:rPr>
                <w:lang w:val="en-GB"/>
              </w:rPr>
            </w:pPr>
            <w:r w:rsidRPr="00B618E5">
              <w:rPr>
                <w:lang w:val="en-GB"/>
              </w:rPr>
              <w:t>Standard deviation of MMN</w:t>
            </w:r>
          </w:p>
        </w:tc>
        <w:tc>
          <w:tcPr>
            <w:tcW w:w="779" w:type="pct"/>
          </w:tcPr>
          <w:p w:rsidR="00F31DD9" w:rsidRPr="00B618E5" w:rsidRDefault="00AD4BDD" w:rsidP="00633E53">
            <w:pPr>
              <w:pStyle w:val="Tabletext"/>
              <w:jc w:val="center"/>
              <w:rPr>
                <w:lang w:val="en-GB"/>
              </w:rPr>
            </w:pPr>
            <w:r w:rsidRPr="00B618E5">
              <w:rPr>
                <w:lang w:val="en-GB"/>
              </w:rPr>
              <w:sym w:font="Symbol" w:char="F073"/>
            </w:r>
            <w:r w:rsidR="00F31DD9" w:rsidRPr="00B618E5">
              <w:rPr>
                <w:i/>
                <w:iCs/>
                <w:vertAlign w:val="subscript"/>
                <w:lang w:val="en-GB"/>
              </w:rPr>
              <w:t>MMN</w:t>
            </w:r>
            <w:r w:rsidR="00F31DD9" w:rsidRPr="00B618E5">
              <w:rPr>
                <w:lang w:val="en-GB"/>
              </w:rPr>
              <w:t xml:space="preserve"> (dB)</w:t>
            </w:r>
          </w:p>
        </w:tc>
        <w:tc>
          <w:tcPr>
            <w:tcW w:w="465" w:type="pct"/>
          </w:tcPr>
          <w:p w:rsidR="00F31DD9" w:rsidRPr="00B618E5" w:rsidRDefault="00F31DD9" w:rsidP="00633E53">
            <w:pPr>
              <w:pStyle w:val="Tabletext"/>
              <w:jc w:val="center"/>
              <w:rPr>
                <w:i/>
                <w:lang w:val="en-GB"/>
              </w:rPr>
            </w:pPr>
            <w:r w:rsidRPr="00B618E5">
              <w:rPr>
                <w:lang w:val="en-GB"/>
              </w:rPr>
              <w:t>4.53</w:t>
            </w:r>
          </w:p>
        </w:tc>
        <w:tc>
          <w:tcPr>
            <w:tcW w:w="465" w:type="pct"/>
          </w:tcPr>
          <w:p w:rsidR="00F31DD9" w:rsidRPr="00B618E5" w:rsidRDefault="00F31DD9" w:rsidP="00633E53">
            <w:pPr>
              <w:pStyle w:val="Tabletext"/>
              <w:jc w:val="center"/>
              <w:rPr>
                <w:i/>
                <w:lang w:val="en-GB"/>
              </w:rPr>
            </w:pPr>
            <w:r w:rsidRPr="00B618E5">
              <w:rPr>
                <w:lang w:val="en-GB"/>
              </w:rPr>
              <w:t>4.53</w:t>
            </w:r>
          </w:p>
        </w:tc>
        <w:tc>
          <w:tcPr>
            <w:tcW w:w="461" w:type="pct"/>
          </w:tcPr>
          <w:p w:rsidR="00F31DD9" w:rsidRPr="00B618E5" w:rsidRDefault="00F31DD9" w:rsidP="00633E53">
            <w:pPr>
              <w:pStyle w:val="Tabletext"/>
              <w:jc w:val="center"/>
              <w:rPr>
                <w:i/>
                <w:lang w:val="en-GB"/>
              </w:rPr>
            </w:pPr>
            <w:r w:rsidRPr="00B618E5">
              <w:rPr>
                <w:lang w:val="en-GB"/>
              </w:rPr>
              <w:t>0.00</w:t>
            </w:r>
          </w:p>
        </w:tc>
        <w:tc>
          <w:tcPr>
            <w:tcW w:w="500" w:type="pct"/>
          </w:tcPr>
          <w:p w:rsidR="00F31DD9" w:rsidRPr="00B618E5" w:rsidRDefault="00F31DD9" w:rsidP="00633E53">
            <w:pPr>
              <w:pStyle w:val="Tabletext"/>
              <w:jc w:val="center"/>
              <w:rPr>
                <w:i/>
                <w:lang w:val="en-GB"/>
              </w:rPr>
            </w:pPr>
            <w:r w:rsidRPr="00B618E5">
              <w:rPr>
                <w:lang w:val="en-GB"/>
              </w:rPr>
              <w:t>4.53</w:t>
            </w:r>
          </w:p>
        </w:tc>
        <w:tc>
          <w:tcPr>
            <w:tcW w:w="499" w:type="pct"/>
          </w:tcPr>
          <w:p w:rsidR="00F31DD9" w:rsidRPr="00B618E5" w:rsidRDefault="00F31DD9" w:rsidP="00633E53">
            <w:pPr>
              <w:pStyle w:val="Tabletext"/>
              <w:jc w:val="center"/>
              <w:rPr>
                <w:i/>
                <w:lang w:val="en-GB"/>
              </w:rPr>
            </w:pPr>
            <w:r w:rsidRPr="00B618E5">
              <w:rPr>
                <w:lang w:val="en-GB"/>
              </w:rPr>
              <w:t>0.00</w:t>
            </w:r>
          </w:p>
        </w:tc>
        <w:tc>
          <w:tcPr>
            <w:tcW w:w="493" w:type="pct"/>
          </w:tcPr>
          <w:p w:rsidR="00F31DD9" w:rsidRPr="00B618E5" w:rsidRDefault="00F31DD9" w:rsidP="00633E53">
            <w:pPr>
              <w:pStyle w:val="Tabletext"/>
              <w:jc w:val="center"/>
              <w:rPr>
                <w:i/>
                <w:lang w:val="en-GB"/>
              </w:rPr>
            </w:pPr>
            <w:r w:rsidRPr="00B618E5">
              <w:rPr>
                <w:lang w:val="en-GB"/>
              </w:rPr>
              <w:t>4.53</w:t>
            </w:r>
          </w:p>
        </w:tc>
      </w:tr>
      <w:tr w:rsidR="00F31DD9" w:rsidRPr="00B618E5" w:rsidTr="00AD4BDD">
        <w:trPr>
          <w:cantSplit/>
          <w:trHeight w:val="20"/>
          <w:jc w:val="center"/>
        </w:trPr>
        <w:tc>
          <w:tcPr>
            <w:tcW w:w="1338" w:type="pct"/>
          </w:tcPr>
          <w:p w:rsidR="00F31DD9" w:rsidRPr="00B618E5" w:rsidRDefault="00F31DD9" w:rsidP="00633E53">
            <w:pPr>
              <w:pStyle w:val="Tabletext"/>
              <w:jc w:val="left"/>
              <w:rPr>
                <w:lang w:val="en-GB"/>
              </w:rPr>
            </w:pPr>
            <w:r w:rsidRPr="00B618E5">
              <w:rPr>
                <w:lang w:val="en-GB"/>
              </w:rPr>
              <w:t xml:space="preserve">Standard deviation of building penetration loss </w:t>
            </w:r>
          </w:p>
        </w:tc>
        <w:tc>
          <w:tcPr>
            <w:tcW w:w="779" w:type="pct"/>
          </w:tcPr>
          <w:p w:rsidR="00F31DD9" w:rsidRPr="00B618E5" w:rsidRDefault="00AD4BDD" w:rsidP="00633E53">
            <w:pPr>
              <w:pStyle w:val="Tabletext"/>
              <w:jc w:val="center"/>
              <w:rPr>
                <w:lang w:val="en-GB"/>
              </w:rPr>
            </w:pPr>
            <w:r w:rsidRPr="00B618E5">
              <w:rPr>
                <w:lang w:val="en-GB"/>
              </w:rPr>
              <w:sym w:font="Symbol" w:char="F073"/>
            </w:r>
            <w:r w:rsidR="00F31DD9" w:rsidRPr="00B618E5">
              <w:rPr>
                <w:i/>
                <w:iCs/>
                <w:vertAlign w:val="subscript"/>
                <w:lang w:val="en-GB"/>
              </w:rPr>
              <w:t>b</w:t>
            </w:r>
            <w:r w:rsidR="00F31DD9" w:rsidRPr="00B618E5">
              <w:rPr>
                <w:lang w:val="en-GB"/>
              </w:rPr>
              <w:t xml:space="preserve"> (dB)</w:t>
            </w:r>
          </w:p>
        </w:tc>
        <w:tc>
          <w:tcPr>
            <w:tcW w:w="465" w:type="pct"/>
          </w:tcPr>
          <w:p w:rsidR="00F31DD9" w:rsidRPr="00B618E5" w:rsidRDefault="00F31DD9" w:rsidP="00633E53">
            <w:pPr>
              <w:pStyle w:val="Tabletext"/>
              <w:jc w:val="center"/>
              <w:rPr>
                <w:i/>
                <w:lang w:val="en-GB"/>
              </w:rPr>
            </w:pPr>
            <w:r w:rsidRPr="00B618E5">
              <w:rPr>
                <w:lang w:val="en-GB"/>
              </w:rPr>
              <w:t>0.00</w:t>
            </w:r>
          </w:p>
        </w:tc>
        <w:tc>
          <w:tcPr>
            <w:tcW w:w="465" w:type="pct"/>
          </w:tcPr>
          <w:p w:rsidR="00F31DD9" w:rsidRPr="00B618E5" w:rsidRDefault="00F31DD9" w:rsidP="00633E53">
            <w:pPr>
              <w:pStyle w:val="Tabletext"/>
              <w:jc w:val="center"/>
              <w:rPr>
                <w:i/>
                <w:lang w:val="en-GB"/>
              </w:rPr>
            </w:pPr>
            <w:r w:rsidRPr="00B618E5">
              <w:rPr>
                <w:lang w:val="en-GB"/>
              </w:rPr>
              <w:t>3.00</w:t>
            </w:r>
          </w:p>
        </w:tc>
        <w:tc>
          <w:tcPr>
            <w:tcW w:w="461" w:type="pct"/>
          </w:tcPr>
          <w:p w:rsidR="00F31DD9" w:rsidRPr="00B618E5" w:rsidRDefault="00F31DD9" w:rsidP="00633E53">
            <w:pPr>
              <w:pStyle w:val="Tabletext"/>
              <w:jc w:val="center"/>
              <w:rPr>
                <w:i/>
                <w:lang w:val="en-GB"/>
              </w:rPr>
            </w:pPr>
            <w:r w:rsidRPr="00B618E5">
              <w:rPr>
                <w:lang w:val="en-GB"/>
              </w:rPr>
              <w:t>3.00</w:t>
            </w:r>
          </w:p>
        </w:tc>
        <w:tc>
          <w:tcPr>
            <w:tcW w:w="500" w:type="pct"/>
          </w:tcPr>
          <w:p w:rsidR="00F31DD9" w:rsidRPr="00B618E5" w:rsidRDefault="00F31DD9" w:rsidP="00633E53">
            <w:pPr>
              <w:pStyle w:val="Tabletext"/>
              <w:jc w:val="center"/>
              <w:rPr>
                <w:i/>
                <w:lang w:val="en-GB"/>
              </w:rPr>
            </w:pPr>
            <w:r w:rsidRPr="00B618E5">
              <w:rPr>
                <w:lang w:val="en-GB"/>
              </w:rPr>
              <w:t>0.00</w:t>
            </w:r>
          </w:p>
        </w:tc>
        <w:tc>
          <w:tcPr>
            <w:tcW w:w="499" w:type="pct"/>
          </w:tcPr>
          <w:p w:rsidR="00F31DD9" w:rsidRPr="00B618E5" w:rsidRDefault="00F31DD9" w:rsidP="00633E53">
            <w:pPr>
              <w:pStyle w:val="Tabletext"/>
              <w:jc w:val="center"/>
              <w:rPr>
                <w:i/>
                <w:lang w:val="en-GB"/>
              </w:rPr>
            </w:pPr>
            <w:r w:rsidRPr="00B618E5">
              <w:rPr>
                <w:lang w:val="en-GB"/>
              </w:rPr>
              <w:t>0.00</w:t>
            </w:r>
          </w:p>
        </w:tc>
        <w:tc>
          <w:tcPr>
            <w:tcW w:w="493" w:type="pct"/>
          </w:tcPr>
          <w:p w:rsidR="00F31DD9" w:rsidRPr="00B618E5" w:rsidRDefault="00F31DD9" w:rsidP="00633E53">
            <w:pPr>
              <w:pStyle w:val="Tabletext"/>
              <w:jc w:val="center"/>
              <w:rPr>
                <w:i/>
                <w:lang w:val="en-GB"/>
              </w:rPr>
            </w:pPr>
            <w:r w:rsidRPr="00B618E5">
              <w:rPr>
                <w:lang w:val="en-GB"/>
              </w:rPr>
              <w:t>0.00</w:t>
            </w:r>
          </w:p>
        </w:tc>
      </w:tr>
      <w:tr w:rsidR="00F31DD9" w:rsidRPr="00B618E5" w:rsidTr="00AD4BDD">
        <w:trPr>
          <w:cantSplit/>
          <w:trHeight w:val="20"/>
          <w:jc w:val="center"/>
        </w:trPr>
        <w:tc>
          <w:tcPr>
            <w:tcW w:w="1338" w:type="pct"/>
          </w:tcPr>
          <w:p w:rsidR="00F31DD9" w:rsidRPr="00B618E5" w:rsidRDefault="00F31DD9" w:rsidP="00633E53">
            <w:pPr>
              <w:pStyle w:val="Tabletext"/>
              <w:jc w:val="left"/>
              <w:rPr>
                <w:lang w:val="en-GB"/>
              </w:rPr>
            </w:pPr>
            <w:r w:rsidRPr="00B618E5">
              <w:rPr>
                <w:lang w:val="en-GB"/>
              </w:rPr>
              <w:t>Location correction factor</w:t>
            </w:r>
          </w:p>
        </w:tc>
        <w:tc>
          <w:tcPr>
            <w:tcW w:w="779" w:type="pct"/>
          </w:tcPr>
          <w:p w:rsidR="00F31DD9" w:rsidRPr="00B618E5" w:rsidRDefault="00F31DD9" w:rsidP="00633E53">
            <w:pPr>
              <w:pStyle w:val="Tabletext"/>
              <w:jc w:val="center"/>
              <w:rPr>
                <w:lang w:val="en-GB"/>
              </w:rPr>
            </w:pPr>
            <w:r w:rsidRPr="00B618E5">
              <w:rPr>
                <w:i/>
                <w:iCs/>
                <w:lang w:val="en-GB"/>
              </w:rPr>
              <w:t>C</w:t>
            </w:r>
            <w:r w:rsidRPr="00B618E5">
              <w:rPr>
                <w:i/>
                <w:iCs/>
                <w:vertAlign w:val="subscript"/>
                <w:lang w:val="en-GB"/>
              </w:rPr>
              <w:t>l</w:t>
            </w:r>
            <w:r w:rsidRPr="00B618E5">
              <w:rPr>
                <w:vertAlign w:val="subscript"/>
                <w:lang w:val="en-GB"/>
              </w:rPr>
              <w:t xml:space="preserve"> </w:t>
            </w:r>
            <w:r w:rsidRPr="00B618E5">
              <w:rPr>
                <w:lang w:val="en-GB"/>
              </w:rPr>
              <w:t>(dB)</w:t>
            </w:r>
          </w:p>
        </w:tc>
        <w:tc>
          <w:tcPr>
            <w:tcW w:w="465" w:type="pct"/>
          </w:tcPr>
          <w:p w:rsidR="00F31DD9" w:rsidRPr="00B618E5" w:rsidRDefault="00F31DD9" w:rsidP="00633E53">
            <w:pPr>
              <w:pStyle w:val="Tabletext"/>
              <w:jc w:val="center"/>
              <w:rPr>
                <w:lang w:val="en-GB"/>
              </w:rPr>
            </w:pPr>
            <w:r w:rsidRPr="00B618E5">
              <w:rPr>
                <w:lang w:val="en-GB"/>
              </w:rPr>
              <w:t>3.24</w:t>
            </w:r>
          </w:p>
        </w:tc>
        <w:tc>
          <w:tcPr>
            <w:tcW w:w="465" w:type="pct"/>
          </w:tcPr>
          <w:p w:rsidR="00F31DD9" w:rsidRPr="00B618E5" w:rsidRDefault="00F31DD9" w:rsidP="00633E53">
            <w:pPr>
              <w:pStyle w:val="Tabletext"/>
              <w:jc w:val="center"/>
              <w:rPr>
                <w:lang w:val="en-GB"/>
              </w:rPr>
            </w:pPr>
            <w:r w:rsidRPr="00B618E5">
              <w:rPr>
                <w:lang w:val="en-GB"/>
              </w:rPr>
              <w:t>11.29</w:t>
            </w:r>
          </w:p>
        </w:tc>
        <w:tc>
          <w:tcPr>
            <w:tcW w:w="461" w:type="pct"/>
          </w:tcPr>
          <w:p w:rsidR="00F31DD9" w:rsidRPr="00B618E5" w:rsidRDefault="00F31DD9" w:rsidP="00633E53">
            <w:pPr>
              <w:pStyle w:val="Tabletext"/>
              <w:jc w:val="center"/>
              <w:rPr>
                <w:lang w:val="en-GB"/>
              </w:rPr>
            </w:pPr>
            <w:r w:rsidRPr="00B618E5">
              <w:rPr>
                <w:lang w:val="en-GB"/>
              </w:rPr>
              <w:t>8.48</w:t>
            </w:r>
          </w:p>
        </w:tc>
        <w:tc>
          <w:tcPr>
            <w:tcW w:w="500" w:type="pct"/>
          </w:tcPr>
          <w:p w:rsidR="00F31DD9" w:rsidRPr="00B618E5" w:rsidRDefault="00F31DD9" w:rsidP="00633E53">
            <w:pPr>
              <w:pStyle w:val="Tabletext"/>
              <w:jc w:val="center"/>
              <w:rPr>
                <w:lang w:val="en-GB"/>
              </w:rPr>
            </w:pPr>
            <w:r w:rsidRPr="00B618E5">
              <w:rPr>
                <w:lang w:val="en-GB"/>
              </w:rPr>
              <w:t>10.15</w:t>
            </w:r>
          </w:p>
        </w:tc>
        <w:tc>
          <w:tcPr>
            <w:tcW w:w="499" w:type="pct"/>
          </w:tcPr>
          <w:p w:rsidR="00F31DD9" w:rsidRPr="00B618E5" w:rsidRDefault="00F31DD9" w:rsidP="00633E53">
            <w:pPr>
              <w:pStyle w:val="Tabletext"/>
              <w:jc w:val="center"/>
              <w:rPr>
                <w:lang w:val="en-GB"/>
              </w:rPr>
            </w:pPr>
            <w:r w:rsidRPr="00B618E5">
              <w:rPr>
                <w:lang w:val="en-GB"/>
              </w:rPr>
              <w:t>6.89</w:t>
            </w:r>
          </w:p>
        </w:tc>
        <w:tc>
          <w:tcPr>
            <w:tcW w:w="493" w:type="pct"/>
          </w:tcPr>
          <w:p w:rsidR="00F31DD9" w:rsidRPr="00B618E5" w:rsidRDefault="00F31DD9" w:rsidP="00633E53">
            <w:pPr>
              <w:pStyle w:val="Tabletext"/>
              <w:jc w:val="center"/>
              <w:rPr>
                <w:lang w:val="en-GB"/>
              </w:rPr>
            </w:pPr>
            <w:r w:rsidRPr="00B618E5">
              <w:rPr>
                <w:lang w:val="en-GB"/>
              </w:rPr>
              <w:t>13.31</w:t>
            </w:r>
          </w:p>
        </w:tc>
      </w:tr>
      <w:tr w:rsidR="00F31DD9" w:rsidRPr="00B618E5" w:rsidTr="00AD4BDD">
        <w:trPr>
          <w:cantSplit/>
          <w:trHeight w:val="20"/>
          <w:jc w:val="center"/>
        </w:trPr>
        <w:tc>
          <w:tcPr>
            <w:tcW w:w="1338" w:type="pct"/>
          </w:tcPr>
          <w:p w:rsidR="00F31DD9" w:rsidRPr="00B618E5" w:rsidRDefault="00F31DD9" w:rsidP="00633E53">
            <w:pPr>
              <w:pStyle w:val="Tabletext"/>
              <w:jc w:val="left"/>
              <w:rPr>
                <w:b/>
                <w:lang w:val="en-GB"/>
              </w:rPr>
            </w:pPr>
            <w:r w:rsidRPr="00B618E5">
              <w:rPr>
                <w:b/>
                <w:lang w:val="en-GB"/>
              </w:rPr>
              <w:t>Minimum median field</w:t>
            </w:r>
            <w:r w:rsidR="00633E53" w:rsidRPr="00B618E5">
              <w:rPr>
                <w:b/>
                <w:lang w:val="en-GB"/>
              </w:rPr>
              <w:noBreakHyphen/>
            </w:r>
            <w:r w:rsidRPr="00B618E5">
              <w:rPr>
                <w:b/>
                <w:lang w:val="en-GB"/>
              </w:rPr>
              <w:t>strength level</w:t>
            </w:r>
          </w:p>
        </w:tc>
        <w:tc>
          <w:tcPr>
            <w:tcW w:w="779" w:type="pct"/>
          </w:tcPr>
          <w:p w:rsidR="00F31DD9" w:rsidRPr="00B618E5" w:rsidRDefault="00F31DD9" w:rsidP="00633E53">
            <w:pPr>
              <w:pStyle w:val="Tabletext"/>
              <w:jc w:val="center"/>
              <w:rPr>
                <w:b/>
                <w:lang w:val="en-GB"/>
              </w:rPr>
            </w:pPr>
            <w:r w:rsidRPr="00B618E5">
              <w:rPr>
                <w:b/>
                <w:i/>
                <w:iCs/>
                <w:lang w:val="en-GB"/>
              </w:rPr>
              <w:t>E</w:t>
            </w:r>
            <w:r w:rsidRPr="00B618E5">
              <w:rPr>
                <w:b/>
                <w:i/>
                <w:iCs/>
                <w:vertAlign w:val="subscript"/>
                <w:lang w:val="en-GB"/>
              </w:rPr>
              <w:t>med</w:t>
            </w:r>
            <w:r w:rsidRPr="00B618E5">
              <w:rPr>
                <w:b/>
                <w:lang w:val="en-GB"/>
              </w:rPr>
              <w:t xml:space="preserve"> </w:t>
            </w:r>
            <w:r w:rsidRPr="00B618E5">
              <w:rPr>
                <w:b/>
                <w:bCs/>
                <w:lang w:val="en-GB"/>
              </w:rPr>
              <w:t>(</w:t>
            </w:r>
            <w:r w:rsidRPr="00B618E5">
              <w:rPr>
                <w:b/>
                <w:lang w:val="en-GB"/>
              </w:rPr>
              <w:t>dB</w:t>
            </w:r>
            <w:r w:rsidR="002F54B7" w:rsidRPr="00B618E5">
              <w:rPr>
                <w:b/>
                <w:lang w:val="en-GB"/>
              </w:rPr>
              <w:t>(</w:t>
            </w:r>
            <w:r w:rsidRPr="00B618E5">
              <w:rPr>
                <w:b/>
                <w:bCs/>
                <w:lang w:val="en-GB"/>
              </w:rPr>
              <w:t>μ</w:t>
            </w:r>
            <w:r w:rsidRPr="00B618E5">
              <w:rPr>
                <w:b/>
                <w:lang w:val="en-GB"/>
              </w:rPr>
              <w:t>V/m</w:t>
            </w:r>
            <w:r w:rsidR="002F54B7" w:rsidRPr="00B618E5">
              <w:rPr>
                <w:b/>
                <w:lang w:val="en-GB"/>
              </w:rPr>
              <w:t>)</w:t>
            </w:r>
            <w:r w:rsidRPr="00B618E5">
              <w:rPr>
                <w:b/>
                <w:lang w:val="en-GB"/>
              </w:rPr>
              <w:t>)</w:t>
            </w:r>
          </w:p>
        </w:tc>
        <w:tc>
          <w:tcPr>
            <w:tcW w:w="465" w:type="pct"/>
          </w:tcPr>
          <w:p w:rsidR="00F31DD9" w:rsidRPr="00B618E5" w:rsidRDefault="00F31DD9" w:rsidP="00633E53">
            <w:pPr>
              <w:pStyle w:val="Tabletext"/>
              <w:jc w:val="center"/>
              <w:rPr>
                <w:b/>
                <w:lang w:val="en-GB"/>
              </w:rPr>
            </w:pPr>
            <w:r w:rsidRPr="00B618E5">
              <w:rPr>
                <w:b/>
                <w:lang w:val="en-GB"/>
              </w:rPr>
              <w:t>17.26</w:t>
            </w:r>
          </w:p>
        </w:tc>
        <w:tc>
          <w:tcPr>
            <w:tcW w:w="465" w:type="pct"/>
          </w:tcPr>
          <w:p w:rsidR="00F31DD9" w:rsidRPr="00B618E5" w:rsidRDefault="00F31DD9" w:rsidP="00633E53">
            <w:pPr>
              <w:pStyle w:val="Tabletext"/>
              <w:jc w:val="center"/>
              <w:rPr>
                <w:b/>
                <w:lang w:val="en-GB"/>
              </w:rPr>
            </w:pPr>
            <w:r w:rsidRPr="00B618E5">
              <w:rPr>
                <w:b/>
                <w:lang w:val="en-GB"/>
              </w:rPr>
              <w:t>52.52</w:t>
            </w:r>
          </w:p>
        </w:tc>
        <w:tc>
          <w:tcPr>
            <w:tcW w:w="461" w:type="pct"/>
          </w:tcPr>
          <w:p w:rsidR="00F31DD9" w:rsidRPr="00B618E5" w:rsidRDefault="00F31DD9" w:rsidP="00633E53">
            <w:pPr>
              <w:pStyle w:val="Tabletext"/>
              <w:jc w:val="center"/>
              <w:rPr>
                <w:b/>
                <w:lang w:val="en-GB"/>
              </w:rPr>
            </w:pPr>
            <w:r w:rsidRPr="00B618E5">
              <w:rPr>
                <w:b/>
                <w:lang w:val="en-GB"/>
              </w:rPr>
              <w:t>63.89</w:t>
            </w:r>
          </w:p>
        </w:tc>
        <w:tc>
          <w:tcPr>
            <w:tcW w:w="500" w:type="pct"/>
          </w:tcPr>
          <w:p w:rsidR="00F31DD9" w:rsidRPr="00B618E5" w:rsidRDefault="00F31DD9" w:rsidP="00633E53">
            <w:pPr>
              <w:pStyle w:val="Tabletext"/>
              <w:jc w:val="center"/>
              <w:rPr>
                <w:b/>
                <w:lang w:val="en-GB"/>
              </w:rPr>
            </w:pPr>
            <w:r w:rsidRPr="00B618E5">
              <w:rPr>
                <w:b/>
                <w:lang w:val="en-GB"/>
              </w:rPr>
              <w:t>42.38</w:t>
            </w:r>
          </w:p>
        </w:tc>
        <w:tc>
          <w:tcPr>
            <w:tcW w:w="499" w:type="pct"/>
          </w:tcPr>
          <w:p w:rsidR="00F31DD9" w:rsidRPr="00B618E5" w:rsidRDefault="00F31DD9" w:rsidP="00633E53">
            <w:pPr>
              <w:pStyle w:val="Tabletext"/>
              <w:jc w:val="center"/>
              <w:rPr>
                <w:b/>
                <w:lang w:val="en-GB"/>
              </w:rPr>
            </w:pPr>
            <w:r w:rsidRPr="00B618E5">
              <w:rPr>
                <w:b/>
                <w:lang w:val="en-GB"/>
              </w:rPr>
              <w:t>53.30</w:t>
            </w:r>
          </w:p>
        </w:tc>
        <w:tc>
          <w:tcPr>
            <w:tcW w:w="493" w:type="pct"/>
          </w:tcPr>
          <w:p w:rsidR="00F31DD9" w:rsidRPr="00B618E5" w:rsidRDefault="00F31DD9" w:rsidP="00633E53">
            <w:pPr>
              <w:pStyle w:val="Tabletext"/>
              <w:jc w:val="center"/>
              <w:rPr>
                <w:b/>
                <w:lang w:val="en-GB"/>
              </w:rPr>
            </w:pPr>
            <w:r w:rsidRPr="00B618E5">
              <w:rPr>
                <w:b/>
                <w:lang w:val="en-GB"/>
              </w:rPr>
              <w:t>44.13</w:t>
            </w:r>
          </w:p>
        </w:tc>
      </w:tr>
    </w:tbl>
    <w:p w:rsidR="00F31DD9" w:rsidRPr="00B618E5" w:rsidRDefault="00F31DD9" w:rsidP="00F31DD9">
      <w:pPr>
        <w:rPr>
          <w:sz w:val="20"/>
          <w:lang w:val="en-GB"/>
        </w:rPr>
      </w:pPr>
      <w:bookmarkStart w:id="527" w:name="_Ref270669140"/>
    </w:p>
    <w:p w:rsidR="00F31DD9" w:rsidRPr="00B618E5" w:rsidRDefault="00633E53" w:rsidP="002F54B7">
      <w:pPr>
        <w:pStyle w:val="TableNo"/>
        <w:keepLines/>
        <w:rPr>
          <w:lang w:val="en-GB"/>
        </w:rPr>
      </w:pPr>
      <w:r w:rsidRPr="00B618E5">
        <w:rPr>
          <w:lang w:val="en-GB"/>
        </w:rPr>
        <w:lastRenderedPageBreak/>
        <w:t>TABLE</w:t>
      </w:r>
      <w:r w:rsidR="00F31DD9" w:rsidRPr="00B618E5">
        <w:rPr>
          <w:lang w:val="en-GB"/>
        </w:rPr>
        <w:t> </w:t>
      </w:r>
      <w:r w:rsidR="00F31DD9" w:rsidRPr="00B618E5">
        <w:rPr>
          <w:noProof/>
          <w:lang w:val="en-GB"/>
        </w:rPr>
        <w:t>35</w:t>
      </w:r>
      <w:bookmarkEnd w:id="527"/>
    </w:p>
    <w:p w:rsidR="00F31DD9" w:rsidRPr="00B618E5" w:rsidRDefault="00F31DD9" w:rsidP="002F54B7">
      <w:pPr>
        <w:pStyle w:val="Tabletitle"/>
        <w:keepLines/>
        <w:rPr>
          <w:lang w:val="en-GB"/>
        </w:rPr>
      </w:pPr>
      <w:r w:rsidRPr="00B618E5">
        <w:rPr>
          <w:lang w:val="en-GB"/>
        </w:rPr>
        <w:t xml:space="preserve">Minimum median field-strength level </w:t>
      </w:r>
      <w:r w:rsidRPr="00B618E5">
        <w:rPr>
          <w:i/>
          <w:lang w:val="en-GB"/>
        </w:rPr>
        <w:t>E</w:t>
      </w:r>
      <w:r w:rsidRPr="00B618E5">
        <w:rPr>
          <w:i/>
          <w:iCs/>
          <w:vertAlign w:val="subscript"/>
          <w:lang w:val="en-GB"/>
        </w:rPr>
        <w:t>med</w:t>
      </w:r>
      <w:r w:rsidRPr="00B618E5">
        <w:rPr>
          <w:lang w:val="en-GB"/>
        </w:rPr>
        <w:t xml:space="preserve"> for 16-QAM, </w:t>
      </w:r>
      <w:r w:rsidRPr="00B618E5">
        <w:rPr>
          <w:i/>
          <w:lang w:val="en-GB"/>
        </w:rPr>
        <w:t>R</w:t>
      </w:r>
      <w:r w:rsidRPr="00B618E5">
        <w:rPr>
          <w:lang w:val="en-GB"/>
        </w:rPr>
        <w:t> = 1/2 in VHF Band III</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86"/>
        <w:gridCol w:w="1426"/>
        <w:gridCol w:w="995"/>
        <w:gridCol w:w="946"/>
        <w:gridCol w:w="997"/>
        <w:gridCol w:w="946"/>
        <w:gridCol w:w="997"/>
        <w:gridCol w:w="946"/>
      </w:tblGrid>
      <w:tr w:rsidR="00F31DD9" w:rsidRPr="00B618E5" w:rsidTr="003B62FC">
        <w:trPr>
          <w:trHeight w:val="20"/>
          <w:jc w:val="center"/>
        </w:trPr>
        <w:tc>
          <w:tcPr>
            <w:tcW w:w="2018" w:type="pct"/>
            <w:gridSpan w:val="2"/>
            <w:vAlign w:val="bottom"/>
          </w:tcPr>
          <w:p w:rsidR="00F31DD9" w:rsidRPr="00B618E5" w:rsidRDefault="00F31DD9" w:rsidP="002F54B7">
            <w:pPr>
              <w:pStyle w:val="Tabletext"/>
              <w:keepNext/>
              <w:keepLines/>
              <w:jc w:val="left"/>
              <w:rPr>
                <w:lang w:val="en-GB"/>
              </w:rPr>
            </w:pPr>
            <w:r w:rsidRPr="00B618E5">
              <w:rPr>
                <w:lang w:val="en-GB"/>
              </w:rPr>
              <w:t>DRM modulation</w:t>
            </w:r>
          </w:p>
        </w:tc>
        <w:tc>
          <w:tcPr>
            <w:tcW w:w="2982" w:type="pct"/>
            <w:gridSpan w:val="6"/>
            <w:vAlign w:val="bottom"/>
          </w:tcPr>
          <w:p w:rsidR="00F31DD9" w:rsidRPr="00B618E5" w:rsidRDefault="00F31DD9" w:rsidP="002F54B7">
            <w:pPr>
              <w:pStyle w:val="Tabletext"/>
              <w:keepNext/>
              <w:keepLines/>
              <w:jc w:val="center"/>
              <w:rPr>
                <w:lang w:val="en-GB"/>
              </w:rPr>
            </w:pPr>
            <w:r w:rsidRPr="00B618E5">
              <w:rPr>
                <w:lang w:val="en-GB"/>
              </w:rPr>
              <w:t>16-QAM. R = ½</w:t>
            </w:r>
          </w:p>
        </w:tc>
      </w:tr>
      <w:tr w:rsidR="00F31DD9" w:rsidRPr="00B618E5" w:rsidTr="003B62FC">
        <w:trPr>
          <w:trHeight w:val="20"/>
          <w:jc w:val="center"/>
        </w:trPr>
        <w:tc>
          <w:tcPr>
            <w:tcW w:w="2018" w:type="pct"/>
            <w:gridSpan w:val="2"/>
            <w:vAlign w:val="bottom"/>
          </w:tcPr>
          <w:p w:rsidR="00F31DD9" w:rsidRPr="00B618E5" w:rsidRDefault="00F31DD9" w:rsidP="002F54B7">
            <w:pPr>
              <w:pStyle w:val="Tabletext"/>
              <w:keepNext/>
              <w:keepLines/>
              <w:jc w:val="left"/>
              <w:rPr>
                <w:lang w:val="en-GB"/>
              </w:rPr>
            </w:pPr>
            <w:r w:rsidRPr="00B618E5">
              <w:rPr>
                <w:lang w:val="en-GB"/>
              </w:rPr>
              <w:t>Receiving situation </w:t>
            </w:r>
          </w:p>
        </w:tc>
        <w:tc>
          <w:tcPr>
            <w:tcW w:w="536" w:type="pct"/>
            <w:vAlign w:val="bottom"/>
          </w:tcPr>
          <w:p w:rsidR="00F31DD9" w:rsidRPr="00B618E5" w:rsidRDefault="00F31DD9" w:rsidP="002F54B7">
            <w:pPr>
              <w:pStyle w:val="Tabletext"/>
              <w:keepNext/>
              <w:keepLines/>
              <w:jc w:val="center"/>
              <w:rPr>
                <w:lang w:val="en-GB"/>
              </w:rPr>
            </w:pPr>
            <w:r w:rsidRPr="00B618E5">
              <w:rPr>
                <w:lang w:val="en-GB"/>
              </w:rPr>
              <w:t>FX</w:t>
            </w:r>
          </w:p>
        </w:tc>
        <w:tc>
          <w:tcPr>
            <w:tcW w:w="460" w:type="pct"/>
            <w:vAlign w:val="bottom"/>
          </w:tcPr>
          <w:p w:rsidR="00F31DD9" w:rsidRPr="00B618E5" w:rsidRDefault="00F31DD9" w:rsidP="002F54B7">
            <w:pPr>
              <w:pStyle w:val="Tabletext"/>
              <w:keepNext/>
              <w:keepLines/>
              <w:jc w:val="center"/>
              <w:rPr>
                <w:lang w:val="en-GB"/>
              </w:rPr>
            </w:pPr>
            <w:r w:rsidRPr="00B618E5">
              <w:rPr>
                <w:lang w:val="en-GB"/>
              </w:rPr>
              <w:t>PI</w:t>
            </w:r>
          </w:p>
        </w:tc>
        <w:tc>
          <w:tcPr>
            <w:tcW w:w="537" w:type="pct"/>
            <w:vAlign w:val="bottom"/>
          </w:tcPr>
          <w:p w:rsidR="00F31DD9" w:rsidRPr="00B618E5" w:rsidRDefault="00F31DD9" w:rsidP="002F54B7">
            <w:pPr>
              <w:pStyle w:val="Tabletext"/>
              <w:keepNext/>
              <w:keepLines/>
              <w:jc w:val="center"/>
              <w:rPr>
                <w:lang w:val="en-GB"/>
              </w:rPr>
            </w:pPr>
            <w:r w:rsidRPr="00B618E5">
              <w:rPr>
                <w:lang w:val="en-GB"/>
              </w:rPr>
              <w:t>PI-H</w:t>
            </w:r>
          </w:p>
        </w:tc>
        <w:tc>
          <w:tcPr>
            <w:tcW w:w="460" w:type="pct"/>
            <w:vAlign w:val="bottom"/>
          </w:tcPr>
          <w:p w:rsidR="00F31DD9" w:rsidRPr="00B618E5" w:rsidRDefault="00F31DD9" w:rsidP="002F54B7">
            <w:pPr>
              <w:pStyle w:val="Tabletext"/>
              <w:keepNext/>
              <w:keepLines/>
              <w:jc w:val="center"/>
              <w:rPr>
                <w:lang w:val="en-GB"/>
              </w:rPr>
            </w:pPr>
            <w:r w:rsidRPr="00B618E5">
              <w:rPr>
                <w:lang w:val="en-GB"/>
              </w:rPr>
              <w:t>PO</w:t>
            </w:r>
          </w:p>
        </w:tc>
        <w:tc>
          <w:tcPr>
            <w:tcW w:w="537" w:type="pct"/>
            <w:vAlign w:val="bottom"/>
          </w:tcPr>
          <w:p w:rsidR="00F31DD9" w:rsidRPr="00B618E5" w:rsidRDefault="00F31DD9" w:rsidP="002F54B7">
            <w:pPr>
              <w:pStyle w:val="Tabletext"/>
              <w:keepNext/>
              <w:keepLines/>
              <w:jc w:val="center"/>
              <w:rPr>
                <w:lang w:val="en-GB"/>
              </w:rPr>
            </w:pPr>
            <w:r w:rsidRPr="00B618E5">
              <w:rPr>
                <w:lang w:val="en-GB"/>
              </w:rPr>
              <w:t>PO-H</w:t>
            </w:r>
          </w:p>
        </w:tc>
        <w:tc>
          <w:tcPr>
            <w:tcW w:w="452" w:type="pct"/>
            <w:vAlign w:val="bottom"/>
          </w:tcPr>
          <w:p w:rsidR="00F31DD9" w:rsidRPr="00B618E5" w:rsidRDefault="00F31DD9" w:rsidP="002F54B7">
            <w:pPr>
              <w:pStyle w:val="Tabletext"/>
              <w:keepNext/>
              <w:keepLines/>
              <w:jc w:val="center"/>
              <w:rPr>
                <w:lang w:val="en-GB"/>
              </w:rPr>
            </w:pPr>
            <w:r w:rsidRPr="00B618E5">
              <w:rPr>
                <w:lang w:val="en-GB"/>
              </w:rPr>
              <w:t>MO</w:t>
            </w:r>
          </w:p>
        </w:tc>
      </w:tr>
      <w:tr w:rsidR="00F31DD9" w:rsidRPr="00B618E5" w:rsidTr="003B62FC">
        <w:trPr>
          <w:trHeight w:val="20"/>
          <w:jc w:val="center"/>
        </w:trPr>
        <w:tc>
          <w:tcPr>
            <w:tcW w:w="1258" w:type="pct"/>
          </w:tcPr>
          <w:p w:rsidR="00F31DD9" w:rsidRPr="00B618E5" w:rsidRDefault="00F31DD9" w:rsidP="002F54B7">
            <w:pPr>
              <w:pStyle w:val="Tabletext"/>
              <w:keepNext/>
              <w:keepLines/>
              <w:jc w:val="left"/>
              <w:rPr>
                <w:lang w:val="en-GB"/>
              </w:rPr>
            </w:pPr>
            <w:r w:rsidRPr="00B618E5">
              <w:rPr>
                <w:lang w:val="en-GB"/>
              </w:rPr>
              <w:t xml:space="preserve">Minimum receiver input power level </w:t>
            </w:r>
          </w:p>
        </w:tc>
        <w:tc>
          <w:tcPr>
            <w:tcW w:w="760" w:type="pct"/>
          </w:tcPr>
          <w:p w:rsidR="00F31DD9" w:rsidRPr="00B618E5" w:rsidRDefault="00F31DD9" w:rsidP="002F54B7">
            <w:pPr>
              <w:pStyle w:val="Tabletext"/>
              <w:keepNext/>
              <w:keepLines/>
              <w:jc w:val="center"/>
              <w:rPr>
                <w:lang w:val="en-GB"/>
              </w:rPr>
            </w:pPr>
            <w:r w:rsidRPr="00B618E5">
              <w:rPr>
                <w:i/>
                <w:iCs/>
                <w:lang w:val="en-GB"/>
              </w:rPr>
              <w:t>P</w:t>
            </w:r>
            <w:r w:rsidRPr="00B618E5">
              <w:rPr>
                <w:i/>
                <w:iCs/>
                <w:vertAlign w:val="subscript"/>
                <w:lang w:val="en-GB"/>
              </w:rPr>
              <w:t>s</w:t>
            </w:r>
            <w:r w:rsidR="00633E53" w:rsidRPr="00B618E5">
              <w:rPr>
                <w:vertAlign w:val="subscript"/>
                <w:lang w:val="en-GB"/>
              </w:rPr>
              <w:t>,</w:t>
            </w:r>
            <w:r w:rsidRPr="00B618E5">
              <w:rPr>
                <w:i/>
                <w:iCs/>
                <w:vertAlign w:val="subscript"/>
                <w:lang w:val="en-GB"/>
              </w:rPr>
              <w:t>min</w:t>
            </w:r>
            <w:r w:rsidRPr="00B618E5">
              <w:rPr>
                <w:lang w:val="en-GB"/>
              </w:rPr>
              <w:t xml:space="preserve"> (dBW)</w:t>
            </w:r>
          </w:p>
        </w:tc>
        <w:tc>
          <w:tcPr>
            <w:tcW w:w="536" w:type="pct"/>
          </w:tcPr>
          <w:p w:rsidR="00F31DD9" w:rsidRPr="00B618E5" w:rsidRDefault="00F31DD9" w:rsidP="002F54B7">
            <w:pPr>
              <w:pStyle w:val="Tabletext"/>
              <w:keepNext/>
              <w:keepLines/>
              <w:jc w:val="center"/>
              <w:rPr>
                <w:lang w:val="en-GB"/>
              </w:rPr>
            </w:pPr>
            <w:r w:rsidRPr="00B618E5">
              <w:rPr>
                <w:lang w:val="en-GB"/>
              </w:rPr>
              <w:t>−136.08</w:t>
            </w:r>
          </w:p>
        </w:tc>
        <w:tc>
          <w:tcPr>
            <w:tcW w:w="460" w:type="pct"/>
          </w:tcPr>
          <w:p w:rsidR="00F31DD9" w:rsidRPr="00B618E5" w:rsidRDefault="00F31DD9" w:rsidP="002F54B7">
            <w:pPr>
              <w:pStyle w:val="Tabletext"/>
              <w:keepNext/>
              <w:keepLines/>
              <w:jc w:val="center"/>
              <w:rPr>
                <w:lang w:val="en-GB"/>
              </w:rPr>
            </w:pPr>
            <w:r w:rsidRPr="00B618E5">
              <w:rPr>
                <w:lang w:val="en-GB"/>
              </w:rPr>
              <w:t>−128.58</w:t>
            </w:r>
          </w:p>
        </w:tc>
        <w:tc>
          <w:tcPr>
            <w:tcW w:w="537" w:type="pct"/>
          </w:tcPr>
          <w:p w:rsidR="00F31DD9" w:rsidRPr="00B618E5" w:rsidRDefault="00F31DD9" w:rsidP="002F54B7">
            <w:pPr>
              <w:pStyle w:val="Tabletext"/>
              <w:keepNext/>
              <w:keepLines/>
              <w:jc w:val="center"/>
              <w:rPr>
                <w:lang w:val="en-GB"/>
              </w:rPr>
            </w:pPr>
            <w:r w:rsidRPr="00B618E5">
              <w:rPr>
                <w:lang w:val="en-GB"/>
              </w:rPr>
              <w:t>−128.58</w:t>
            </w:r>
          </w:p>
        </w:tc>
        <w:tc>
          <w:tcPr>
            <w:tcW w:w="460" w:type="pct"/>
          </w:tcPr>
          <w:p w:rsidR="00F31DD9" w:rsidRPr="00B618E5" w:rsidRDefault="00F31DD9" w:rsidP="002F54B7">
            <w:pPr>
              <w:pStyle w:val="Tabletext"/>
              <w:keepNext/>
              <w:keepLines/>
              <w:jc w:val="center"/>
              <w:rPr>
                <w:lang w:val="en-GB"/>
              </w:rPr>
            </w:pPr>
            <w:r w:rsidRPr="00B618E5">
              <w:rPr>
                <w:lang w:val="en-GB"/>
              </w:rPr>
              <w:t>−128.58</w:t>
            </w:r>
          </w:p>
        </w:tc>
        <w:tc>
          <w:tcPr>
            <w:tcW w:w="537" w:type="pct"/>
          </w:tcPr>
          <w:p w:rsidR="00F31DD9" w:rsidRPr="00B618E5" w:rsidRDefault="00F31DD9" w:rsidP="002F54B7">
            <w:pPr>
              <w:pStyle w:val="Tabletext"/>
              <w:keepNext/>
              <w:keepLines/>
              <w:jc w:val="center"/>
              <w:rPr>
                <w:lang w:val="en-GB"/>
              </w:rPr>
            </w:pPr>
            <w:r w:rsidRPr="00B618E5">
              <w:rPr>
                <w:lang w:val="en-GB"/>
              </w:rPr>
              <w:t>−128.58</w:t>
            </w:r>
          </w:p>
        </w:tc>
        <w:tc>
          <w:tcPr>
            <w:tcW w:w="452" w:type="pct"/>
          </w:tcPr>
          <w:p w:rsidR="00F31DD9" w:rsidRPr="00B618E5" w:rsidRDefault="00F31DD9" w:rsidP="002F54B7">
            <w:pPr>
              <w:pStyle w:val="Tabletext"/>
              <w:keepNext/>
              <w:keepLines/>
              <w:jc w:val="center"/>
              <w:rPr>
                <w:lang w:val="en-GB"/>
              </w:rPr>
            </w:pPr>
            <w:r w:rsidRPr="00B618E5">
              <w:rPr>
                <w:lang w:val="en-GB"/>
              </w:rPr>
              <w:t>−131.18</w:t>
            </w:r>
          </w:p>
        </w:tc>
      </w:tr>
      <w:tr w:rsidR="00F31DD9" w:rsidRPr="00B618E5" w:rsidTr="003B62FC">
        <w:trPr>
          <w:trHeight w:val="20"/>
          <w:jc w:val="center"/>
        </w:trPr>
        <w:tc>
          <w:tcPr>
            <w:tcW w:w="1258" w:type="pct"/>
          </w:tcPr>
          <w:p w:rsidR="00F31DD9" w:rsidRPr="00B618E5" w:rsidRDefault="00F31DD9" w:rsidP="002F54B7">
            <w:pPr>
              <w:pStyle w:val="Tabletext"/>
              <w:keepNext/>
              <w:keepLines/>
              <w:jc w:val="left"/>
              <w:rPr>
                <w:lang w:val="en-GB"/>
              </w:rPr>
            </w:pPr>
            <w:r w:rsidRPr="00B618E5">
              <w:rPr>
                <w:lang w:val="en-GB"/>
              </w:rPr>
              <w:t xml:space="preserve">Antenna gain </w:t>
            </w:r>
          </w:p>
        </w:tc>
        <w:tc>
          <w:tcPr>
            <w:tcW w:w="760" w:type="pct"/>
          </w:tcPr>
          <w:p w:rsidR="00F31DD9" w:rsidRPr="00B618E5" w:rsidRDefault="00F31DD9" w:rsidP="002F54B7">
            <w:pPr>
              <w:pStyle w:val="Tabletext"/>
              <w:keepNext/>
              <w:keepLines/>
              <w:jc w:val="center"/>
              <w:rPr>
                <w:lang w:val="en-GB"/>
              </w:rPr>
            </w:pPr>
            <w:r w:rsidRPr="00B618E5">
              <w:rPr>
                <w:i/>
                <w:lang w:val="en-GB"/>
              </w:rPr>
              <w:t>G</w:t>
            </w:r>
            <w:r w:rsidRPr="00B618E5">
              <w:rPr>
                <w:i/>
                <w:iCs/>
                <w:vertAlign w:val="subscript"/>
                <w:lang w:val="en-GB"/>
              </w:rPr>
              <w:t>D</w:t>
            </w:r>
            <w:r w:rsidRPr="00B618E5">
              <w:rPr>
                <w:lang w:val="en-GB"/>
              </w:rPr>
              <w:t xml:space="preserve"> (dBd)</w:t>
            </w:r>
          </w:p>
        </w:tc>
        <w:tc>
          <w:tcPr>
            <w:tcW w:w="536" w:type="pct"/>
          </w:tcPr>
          <w:p w:rsidR="00F31DD9" w:rsidRPr="00B618E5" w:rsidRDefault="00F31DD9" w:rsidP="002F54B7">
            <w:pPr>
              <w:pStyle w:val="Tabletext"/>
              <w:keepNext/>
              <w:keepLines/>
              <w:jc w:val="center"/>
              <w:rPr>
                <w:lang w:val="en-GB"/>
              </w:rPr>
            </w:pPr>
            <w:r w:rsidRPr="00B618E5">
              <w:rPr>
                <w:lang w:val="en-GB"/>
              </w:rPr>
              <w:t>0.00</w:t>
            </w:r>
          </w:p>
        </w:tc>
        <w:tc>
          <w:tcPr>
            <w:tcW w:w="460" w:type="pct"/>
          </w:tcPr>
          <w:p w:rsidR="00F31DD9" w:rsidRPr="00B618E5" w:rsidRDefault="00F31DD9" w:rsidP="002F54B7">
            <w:pPr>
              <w:pStyle w:val="Tabletext"/>
              <w:keepNext/>
              <w:keepLines/>
              <w:jc w:val="center"/>
              <w:rPr>
                <w:lang w:val="en-GB"/>
              </w:rPr>
            </w:pPr>
            <w:r w:rsidRPr="00B618E5">
              <w:rPr>
                <w:lang w:val="en-GB"/>
              </w:rPr>
              <w:t>−2.20</w:t>
            </w:r>
          </w:p>
        </w:tc>
        <w:tc>
          <w:tcPr>
            <w:tcW w:w="537" w:type="pct"/>
          </w:tcPr>
          <w:p w:rsidR="00F31DD9" w:rsidRPr="00B618E5" w:rsidRDefault="00F31DD9" w:rsidP="002F54B7">
            <w:pPr>
              <w:pStyle w:val="Tabletext"/>
              <w:keepNext/>
              <w:keepLines/>
              <w:jc w:val="center"/>
              <w:rPr>
                <w:lang w:val="en-GB"/>
              </w:rPr>
            </w:pPr>
            <w:r w:rsidRPr="00B618E5">
              <w:rPr>
                <w:lang w:val="en-GB"/>
              </w:rPr>
              <w:t>−13.00</w:t>
            </w:r>
          </w:p>
        </w:tc>
        <w:tc>
          <w:tcPr>
            <w:tcW w:w="460" w:type="pct"/>
          </w:tcPr>
          <w:p w:rsidR="00F31DD9" w:rsidRPr="00B618E5" w:rsidRDefault="00F31DD9" w:rsidP="002F54B7">
            <w:pPr>
              <w:pStyle w:val="Tabletext"/>
              <w:keepNext/>
              <w:keepLines/>
              <w:jc w:val="center"/>
              <w:rPr>
                <w:lang w:val="en-GB"/>
              </w:rPr>
            </w:pPr>
            <w:r w:rsidRPr="00B618E5">
              <w:rPr>
                <w:lang w:val="en-GB"/>
              </w:rPr>
              <w:t>−2.20</w:t>
            </w:r>
          </w:p>
        </w:tc>
        <w:tc>
          <w:tcPr>
            <w:tcW w:w="537" w:type="pct"/>
          </w:tcPr>
          <w:p w:rsidR="00F31DD9" w:rsidRPr="00B618E5" w:rsidRDefault="00F31DD9" w:rsidP="002F54B7">
            <w:pPr>
              <w:pStyle w:val="Tabletext"/>
              <w:keepNext/>
              <w:keepLines/>
              <w:jc w:val="center"/>
              <w:rPr>
                <w:lang w:val="en-GB"/>
              </w:rPr>
            </w:pPr>
            <w:r w:rsidRPr="00B618E5">
              <w:rPr>
                <w:lang w:val="en-GB"/>
              </w:rPr>
              <w:t>−13.00</w:t>
            </w:r>
          </w:p>
        </w:tc>
        <w:tc>
          <w:tcPr>
            <w:tcW w:w="452" w:type="pct"/>
          </w:tcPr>
          <w:p w:rsidR="00F31DD9" w:rsidRPr="00B618E5" w:rsidRDefault="00F31DD9" w:rsidP="002F54B7">
            <w:pPr>
              <w:pStyle w:val="Tabletext"/>
              <w:keepNext/>
              <w:keepLines/>
              <w:jc w:val="center"/>
              <w:rPr>
                <w:lang w:val="en-GB"/>
              </w:rPr>
            </w:pPr>
            <w:r w:rsidRPr="00B618E5">
              <w:rPr>
                <w:lang w:val="en-GB"/>
              </w:rPr>
              <w:t>−2.20</w:t>
            </w:r>
          </w:p>
        </w:tc>
      </w:tr>
      <w:tr w:rsidR="00F31DD9" w:rsidRPr="00B618E5" w:rsidTr="003B62FC">
        <w:trPr>
          <w:trHeight w:val="20"/>
          <w:jc w:val="center"/>
        </w:trPr>
        <w:tc>
          <w:tcPr>
            <w:tcW w:w="1258" w:type="pct"/>
          </w:tcPr>
          <w:p w:rsidR="00F31DD9" w:rsidRPr="00B618E5" w:rsidRDefault="00F31DD9" w:rsidP="002F54B7">
            <w:pPr>
              <w:pStyle w:val="Tabletext"/>
              <w:keepNext/>
              <w:keepLines/>
              <w:jc w:val="left"/>
              <w:rPr>
                <w:lang w:val="en-GB"/>
              </w:rPr>
            </w:pPr>
            <w:r w:rsidRPr="00B618E5">
              <w:rPr>
                <w:lang w:val="en-GB"/>
              </w:rPr>
              <w:t xml:space="preserve">Effective antenna aperture </w:t>
            </w:r>
          </w:p>
        </w:tc>
        <w:tc>
          <w:tcPr>
            <w:tcW w:w="760" w:type="pct"/>
          </w:tcPr>
          <w:p w:rsidR="00F31DD9" w:rsidRPr="00B618E5" w:rsidRDefault="00F31DD9" w:rsidP="002F54B7">
            <w:pPr>
              <w:pStyle w:val="Tabletext"/>
              <w:keepNext/>
              <w:keepLines/>
              <w:jc w:val="center"/>
              <w:rPr>
                <w:lang w:val="en-GB"/>
              </w:rPr>
            </w:pPr>
            <w:r w:rsidRPr="00B618E5">
              <w:rPr>
                <w:i/>
                <w:iCs/>
                <w:lang w:val="en-GB"/>
              </w:rPr>
              <w:t>A</w:t>
            </w:r>
            <w:r w:rsidRPr="00B618E5">
              <w:rPr>
                <w:i/>
                <w:iCs/>
                <w:vertAlign w:val="subscript"/>
                <w:lang w:val="en-GB"/>
              </w:rPr>
              <w:t>a</w:t>
            </w:r>
            <w:r w:rsidRPr="00B618E5">
              <w:rPr>
                <w:i/>
                <w:iCs/>
                <w:lang w:val="en-GB"/>
              </w:rPr>
              <w:t xml:space="preserve"> </w:t>
            </w:r>
            <w:r w:rsidRPr="00B618E5">
              <w:rPr>
                <w:lang w:val="en-GB"/>
              </w:rPr>
              <w:t>(dBm</w:t>
            </w:r>
            <w:r w:rsidRPr="00B618E5">
              <w:rPr>
                <w:vertAlign w:val="superscript"/>
                <w:lang w:val="en-GB"/>
              </w:rPr>
              <w:t>2</w:t>
            </w:r>
            <w:r w:rsidRPr="00B618E5">
              <w:rPr>
                <w:lang w:val="en-GB"/>
              </w:rPr>
              <w:t>)</w:t>
            </w:r>
          </w:p>
        </w:tc>
        <w:tc>
          <w:tcPr>
            <w:tcW w:w="536" w:type="pct"/>
          </w:tcPr>
          <w:p w:rsidR="00F31DD9" w:rsidRPr="00B618E5" w:rsidRDefault="00F31DD9" w:rsidP="002F54B7">
            <w:pPr>
              <w:pStyle w:val="Tabletext"/>
              <w:keepNext/>
              <w:keepLines/>
              <w:jc w:val="center"/>
              <w:rPr>
                <w:lang w:val="en-GB"/>
              </w:rPr>
            </w:pPr>
            <w:r w:rsidRPr="00B618E5">
              <w:rPr>
                <w:lang w:val="en-GB"/>
              </w:rPr>
              <w:t>−5.32</w:t>
            </w:r>
          </w:p>
        </w:tc>
        <w:tc>
          <w:tcPr>
            <w:tcW w:w="460" w:type="pct"/>
          </w:tcPr>
          <w:p w:rsidR="00F31DD9" w:rsidRPr="00B618E5" w:rsidRDefault="00F31DD9" w:rsidP="002F54B7">
            <w:pPr>
              <w:pStyle w:val="Tabletext"/>
              <w:keepNext/>
              <w:keepLines/>
              <w:jc w:val="center"/>
              <w:rPr>
                <w:lang w:val="en-GB"/>
              </w:rPr>
            </w:pPr>
            <w:r w:rsidRPr="00B618E5">
              <w:rPr>
                <w:lang w:val="en-GB"/>
              </w:rPr>
              <w:t>−7.52</w:t>
            </w:r>
          </w:p>
        </w:tc>
        <w:tc>
          <w:tcPr>
            <w:tcW w:w="537" w:type="pct"/>
          </w:tcPr>
          <w:p w:rsidR="00F31DD9" w:rsidRPr="00B618E5" w:rsidRDefault="00F31DD9" w:rsidP="002F54B7">
            <w:pPr>
              <w:pStyle w:val="Tabletext"/>
              <w:keepNext/>
              <w:keepLines/>
              <w:jc w:val="center"/>
              <w:rPr>
                <w:lang w:val="en-GB"/>
              </w:rPr>
            </w:pPr>
            <w:r w:rsidRPr="00B618E5">
              <w:rPr>
                <w:lang w:val="en-GB"/>
              </w:rPr>
              <w:t>−18.32</w:t>
            </w:r>
          </w:p>
        </w:tc>
        <w:tc>
          <w:tcPr>
            <w:tcW w:w="460" w:type="pct"/>
          </w:tcPr>
          <w:p w:rsidR="00F31DD9" w:rsidRPr="00B618E5" w:rsidRDefault="00F31DD9" w:rsidP="002F54B7">
            <w:pPr>
              <w:pStyle w:val="Tabletext"/>
              <w:keepNext/>
              <w:keepLines/>
              <w:jc w:val="center"/>
              <w:rPr>
                <w:lang w:val="en-GB"/>
              </w:rPr>
            </w:pPr>
            <w:r w:rsidRPr="00B618E5">
              <w:rPr>
                <w:lang w:val="en-GB"/>
              </w:rPr>
              <w:t>−7.52</w:t>
            </w:r>
          </w:p>
        </w:tc>
        <w:tc>
          <w:tcPr>
            <w:tcW w:w="537" w:type="pct"/>
          </w:tcPr>
          <w:p w:rsidR="00F31DD9" w:rsidRPr="00B618E5" w:rsidRDefault="00F31DD9" w:rsidP="002F54B7">
            <w:pPr>
              <w:pStyle w:val="Tabletext"/>
              <w:keepNext/>
              <w:keepLines/>
              <w:jc w:val="center"/>
              <w:rPr>
                <w:lang w:val="en-GB"/>
              </w:rPr>
            </w:pPr>
            <w:r w:rsidRPr="00B618E5">
              <w:rPr>
                <w:lang w:val="en-GB"/>
              </w:rPr>
              <w:t>−18.32</w:t>
            </w:r>
          </w:p>
        </w:tc>
        <w:tc>
          <w:tcPr>
            <w:tcW w:w="452" w:type="pct"/>
          </w:tcPr>
          <w:p w:rsidR="00F31DD9" w:rsidRPr="00B618E5" w:rsidRDefault="00F31DD9" w:rsidP="002F54B7">
            <w:pPr>
              <w:pStyle w:val="Tabletext"/>
              <w:keepNext/>
              <w:keepLines/>
              <w:jc w:val="center"/>
              <w:rPr>
                <w:lang w:val="en-GB"/>
              </w:rPr>
            </w:pPr>
            <w:r w:rsidRPr="00B618E5">
              <w:rPr>
                <w:lang w:val="en-GB"/>
              </w:rPr>
              <w:t>−7.52</w:t>
            </w:r>
          </w:p>
        </w:tc>
      </w:tr>
      <w:tr w:rsidR="00F31DD9" w:rsidRPr="00B618E5" w:rsidTr="003B62FC">
        <w:trPr>
          <w:trHeight w:val="20"/>
          <w:jc w:val="center"/>
        </w:trPr>
        <w:tc>
          <w:tcPr>
            <w:tcW w:w="1258" w:type="pct"/>
          </w:tcPr>
          <w:p w:rsidR="00F31DD9" w:rsidRPr="00B618E5" w:rsidRDefault="00F31DD9" w:rsidP="002F54B7">
            <w:pPr>
              <w:pStyle w:val="Tabletext"/>
              <w:keepNext/>
              <w:keepLines/>
              <w:jc w:val="left"/>
              <w:rPr>
                <w:lang w:val="en-GB"/>
              </w:rPr>
            </w:pPr>
            <w:r w:rsidRPr="00B618E5">
              <w:rPr>
                <w:lang w:val="en-GB"/>
              </w:rPr>
              <w:t>Feeder-loss</w:t>
            </w:r>
          </w:p>
        </w:tc>
        <w:tc>
          <w:tcPr>
            <w:tcW w:w="760" w:type="pct"/>
          </w:tcPr>
          <w:p w:rsidR="00F31DD9" w:rsidRPr="00B618E5" w:rsidRDefault="00F31DD9" w:rsidP="002F54B7">
            <w:pPr>
              <w:pStyle w:val="Tabletext"/>
              <w:keepNext/>
              <w:keepLines/>
              <w:jc w:val="center"/>
              <w:rPr>
                <w:lang w:val="en-GB"/>
              </w:rPr>
            </w:pPr>
            <w:r w:rsidRPr="00B618E5">
              <w:rPr>
                <w:i/>
                <w:iCs/>
                <w:lang w:val="en-GB"/>
              </w:rPr>
              <w:t>L</w:t>
            </w:r>
            <w:r w:rsidRPr="00B618E5">
              <w:rPr>
                <w:i/>
                <w:iCs/>
                <w:vertAlign w:val="subscript"/>
                <w:lang w:val="en-GB"/>
              </w:rPr>
              <w:t>c</w:t>
            </w:r>
            <w:r w:rsidRPr="00B618E5">
              <w:rPr>
                <w:i/>
                <w:iCs/>
                <w:lang w:val="en-GB"/>
              </w:rPr>
              <w:t xml:space="preserve"> </w:t>
            </w:r>
            <w:r w:rsidRPr="00B618E5">
              <w:rPr>
                <w:lang w:val="en-GB"/>
              </w:rPr>
              <w:t>(dB)</w:t>
            </w:r>
          </w:p>
        </w:tc>
        <w:tc>
          <w:tcPr>
            <w:tcW w:w="536" w:type="pct"/>
          </w:tcPr>
          <w:p w:rsidR="00F31DD9" w:rsidRPr="00B618E5" w:rsidRDefault="00F31DD9" w:rsidP="002F54B7">
            <w:pPr>
              <w:pStyle w:val="Tabletext"/>
              <w:keepNext/>
              <w:keepLines/>
              <w:jc w:val="center"/>
              <w:rPr>
                <w:lang w:val="en-GB"/>
              </w:rPr>
            </w:pPr>
            <w:r w:rsidRPr="00B618E5">
              <w:rPr>
                <w:lang w:val="en-GB"/>
              </w:rPr>
              <w:t>2.00</w:t>
            </w:r>
          </w:p>
        </w:tc>
        <w:tc>
          <w:tcPr>
            <w:tcW w:w="460" w:type="pct"/>
          </w:tcPr>
          <w:p w:rsidR="00F31DD9" w:rsidRPr="00B618E5" w:rsidRDefault="00F31DD9" w:rsidP="002F54B7">
            <w:pPr>
              <w:pStyle w:val="Tabletext"/>
              <w:keepNext/>
              <w:keepLines/>
              <w:jc w:val="center"/>
              <w:rPr>
                <w:lang w:val="en-GB"/>
              </w:rPr>
            </w:pPr>
            <w:r w:rsidRPr="00B618E5">
              <w:rPr>
                <w:lang w:val="en-GB"/>
              </w:rPr>
              <w:t>0.00</w:t>
            </w:r>
          </w:p>
        </w:tc>
        <w:tc>
          <w:tcPr>
            <w:tcW w:w="537" w:type="pct"/>
          </w:tcPr>
          <w:p w:rsidR="00F31DD9" w:rsidRPr="00B618E5" w:rsidRDefault="00F31DD9" w:rsidP="002F54B7">
            <w:pPr>
              <w:pStyle w:val="Tabletext"/>
              <w:keepNext/>
              <w:keepLines/>
              <w:jc w:val="center"/>
              <w:rPr>
                <w:lang w:val="en-GB"/>
              </w:rPr>
            </w:pPr>
            <w:r w:rsidRPr="00B618E5">
              <w:rPr>
                <w:lang w:val="en-GB"/>
              </w:rPr>
              <w:t>0.00</w:t>
            </w:r>
          </w:p>
        </w:tc>
        <w:tc>
          <w:tcPr>
            <w:tcW w:w="460" w:type="pct"/>
          </w:tcPr>
          <w:p w:rsidR="00F31DD9" w:rsidRPr="00B618E5" w:rsidRDefault="00F31DD9" w:rsidP="002F54B7">
            <w:pPr>
              <w:pStyle w:val="Tabletext"/>
              <w:keepNext/>
              <w:keepLines/>
              <w:jc w:val="center"/>
              <w:rPr>
                <w:lang w:val="en-GB"/>
              </w:rPr>
            </w:pPr>
            <w:r w:rsidRPr="00B618E5">
              <w:rPr>
                <w:lang w:val="en-GB"/>
              </w:rPr>
              <w:t>0.00</w:t>
            </w:r>
          </w:p>
        </w:tc>
        <w:tc>
          <w:tcPr>
            <w:tcW w:w="537" w:type="pct"/>
          </w:tcPr>
          <w:p w:rsidR="00F31DD9" w:rsidRPr="00B618E5" w:rsidRDefault="00F31DD9" w:rsidP="002F54B7">
            <w:pPr>
              <w:pStyle w:val="Tabletext"/>
              <w:keepNext/>
              <w:keepLines/>
              <w:jc w:val="center"/>
              <w:rPr>
                <w:lang w:val="en-GB"/>
              </w:rPr>
            </w:pPr>
            <w:r w:rsidRPr="00B618E5">
              <w:rPr>
                <w:lang w:val="en-GB"/>
              </w:rPr>
              <w:t>0.00</w:t>
            </w:r>
          </w:p>
        </w:tc>
        <w:tc>
          <w:tcPr>
            <w:tcW w:w="452" w:type="pct"/>
          </w:tcPr>
          <w:p w:rsidR="00F31DD9" w:rsidRPr="00B618E5" w:rsidRDefault="00F31DD9" w:rsidP="002F54B7">
            <w:pPr>
              <w:pStyle w:val="Tabletext"/>
              <w:keepNext/>
              <w:keepLines/>
              <w:jc w:val="center"/>
              <w:rPr>
                <w:lang w:val="en-GB"/>
              </w:rPr>
            </w:pPr>
            <w:r w:rsidRPr="00B618E5">
              <w:rPr>
                <w:lang w:val="en-GB"/>
              </w:rPr>
              <w:t>0.40</w:t>
            </w:r>
          </w:p>
        </w:tc>
      </w:tr>
      <w:tr w:rsidR="00F31DD9" w:rsidRPr="00B618E5" w:rsidTr="003B62FC">
        <w:trPr>
          <w:trHeight w:val="20"/>
          <w:jc w:val="center"/>
        </w:trPr>
        <w:tc>
          <w:tcPr>
            <w:tcW w:w="1258" w:type="pct"/>
          </w:tcPr>
          <w:p w:rsidR="00F31DD9" w:rsidRPr="00B618E5" w:rsidRDefault="00F31DD9" w:rsidP="00633E53">
            <w:pPr>
              <w:pStyle w:val="Tabletext"/>
              <w:jc w:val="left"/>
              <w:rPr>
                <w:lang w:val="en-GB"/>
              </w:rPr>
            </w:pPr>
            <w:r w:rsidRPr="00B618E5">
              <w:rPr>
                <w:lang w:val="en-GB"/>
              </w:rPr>
              <w:t>Minimum power flux</w:t>
            </w:r>
            <w:r w:rsidR="00633E53" w:rsidRPr="00B618E5">
              <w:rPr>
                <w:lang w:val="en-GB"/>
              </w:rPr>
              <w:noBreakHyphen/>
            </w:r>
            <w:r w:rsidRPr="00B618E5">
              <w:rPr>
                <w:lang w:val="en-GB"/>
              </w:rPr>
              <w:t xml:space="preserve">density at receiving place </w:t>
            </w:r>
          </w:p>
        </w:tc>
        <w:tc>
          <w:tcPr>
            <w:tcW w:w="760" w:type="pct"/>
          </w:tcPr>
          <w:p w:rsidR="00F31DD9" w:rsidRPr="00B618E5" w:rsidRDefault="00F31DD9" w:rsidP="00633E53">
            <w:pPr>
              <w:pStyle w:val="Tabletext"/>
              <w:jc w:val="center"/>
              <w:rPr>
                <w:lang w:val="en-GB"/>
              </w:rPr>
            </w:pPr>
            <w:r w:rsidRPr="00B618E5">
              <w:rPr>
                <w:lang w:val="en-GB"/>
              </w:rPr>
              <w:t>φ</w:t>
            </w:r>
            <w:r w:rsidRPr="00B618E5">
              <w:rPr>
                <w:i/>
                <w:vertAlign w:val="subscript"/>
                <w:lang w:val="en-GB"/>
              </w:rPr>
              <w:t>min</w:t>
            </w:r>
            <w:r w:rsidRPr="00B618E5">
              <w:rPr>
                <w:lang w:val="en-GB"/>
              </w:rPr>
              <w:t xml:space="preserve"> (dBW/m</w:t>
            </w:r>
            <w:r w:rsidRPr="00B618E5">
              <w:rPr>
                <w:vertAlign w:val="superscript"/>
                <w:lang w:val="en-GB"/>
              </w:rPr>
              <w:t>2</w:t>
            </w:r>
            <w:r w:rsidRPr="00B618E5">
              <w:rPr>
                <w:lang w:val="en-GB"/>
              </w:rPr>
              <w:t>)</w:t>
            </w:r>
          </w:p>
        </w:tc>
        <w:tc>
          <w:tcPr>
            <w:tcW w:w="536" w:type="pct"/>
          </w:tcPr>
          <w:p w:rsidR="00F31DD9" w:rsidRPr="00B618E5" w:rsidRDefault="00F31DD9" w:rsidP="00633E53">
            <w:pPr>
              <w:pStyle w:val="Tabletext"/>
              <w:jc w:val="center"/>
              <w:rPr>
                <w:lang w:val="en-GB"/>
              </w:rPr>
            </w:pPr>
            <w:r w:rsidRPr="00B618E5">
              <w:rPr>
                <w:lang w:val="en-GB"/>
              </w:rPr>
              <w:t>−128.75</w:t>
            </w:r>
          </w:p>
        </w:tc>
        <w:tc>
          <w:tcPr>
            <w:tcW w:w="460" w:type="pct"/>
          </w:tcPr>
          <w:p w:rsidR="00F31DD9" w:rsidRPr="00B618E5" w:rsidRDefault="00F31DD9" w:rsidP="00633E53">
            <w:pPr>
              <w:pStyle w:val="Tabletext"/>
              <w:jc w:val="center"/>
              <w:rPr>
                <w:lang w:val="en-GB"/>
              </w:rPr>
            </w:pPr>
            <w:r w:rsidRPr="00B618E5">
              <w:rPr>
                <w:lang w:val="en-GB"/>
              </w:rPr>
              <w:t>−121.05</w:t>
            </w:r>
          </w:p>
        </w:tc>
        <w:tc>
          <w:tcPr>
            <w:tcW w:w="537" w:type="pct"/>
          </w:tcPr>
          <w:p w:rsidR="00F31DD9" w:rsidRPr="00B618E5" w:rsidRDefault="00F31DD9" w:rsidP="00633E53">
            <w:pPr>
              <w:pStyle w:val="Tabletext"/>
              <w:jc w:val="center"/>
              <w:rPr>
                <w:lang w:val="en-GB"/>
              </w:rPr>
            </w:pPr>
            <w:r w:rsidRPr="00B618E5">
              <w:rPr>
                <w:lang w:val="en-GB"/>
              </w:rPr>
              <w:t>−110.25</w:t>
            </w:r>
          </w:p>
        </w:tc>
        <w:tc>
          <w:tcPr>
            <w:tcW w:w="460" w:type="pct"/>
          </w:tcPr>
          <w:p w:rsidR="00F31DD9" w:rsidRPr="00B618E5" w:rsidRDefault="00F31DD9" w:rsidP="00633E53">
            <w:pPr>
              <w:pStyle w:val="Tabletext"/>
              <w:jc w:val="center"/>
              <w:rPr>
                <w:lang w:val="en-GB"/>
              </w:rPr>
            </w:pPr>
            <w:r w:rsidRPr="00B618E5">
              <w:rPr>
                <w:lang w:val="en-GB"/>
              </w:rPr>
              <w:t>−121.05</w:t>
            </w:r>
          </w:p>
        </w:tc>
        <w:tc>
          <w:tcPr>
            <w:tcW w:w="537" w:type="pct"/>
          </w:tcPr>
          <w:p w:rsidR="00F31DD9" w:rsidRPr="00B618E5" w:rsidRDefault="00F31DD9" w:rsidP="003B62FC">
            <w:pPr>
              <w:pStyle w:val="Tabletext"/>
              <w:jc w:val="center"/>
              <w:rPr>
                <w:lang w:val="en-GB"/>
              </w:rPr>
            </w:pPr>
            <w:r w:rsidRPr="00B618E5">
              <w:rPr>
                <w:lang w:val="en-GB"/>
              </w:rPr>
              <w:t>−110.25</w:t>
            </w:r>
          </w:p>
        </w:tc>
        <w:tc>
          <w:tcPr>
            <w:tcW w:w="452" w:type="pct"/>
          </w:tcPr>
          <w:p w:rsidR="00F31DD9" w:rsidRPr="00B618E5" w:rsidRDefault="00F31DD9" w:rsidP="00633E53">
            <w:pPr>
              <w:pStyle w:val="Tabletext"/>
              <w:jc w:val="center"/>
              <w:rPr>
                <w:lang w:val="en-GB"/>
              </w:rPr>
            </w:pPr>
            <w:r w:rsidRPr="00B618E5">
              <w:rPr>
                <w:lang w:val="en-GB"/>
              </w:rPr>
              <w:t>−123.25</w:t>
            </w:r>
          </w:p>
        </w:tc>
      </w:tr>
      <w:tr w:rsidR="00F31DD9" w:rsidRPr="00B618E5" w:rsidTr="003B62FC">
        <w:trPr>
          <w:trHeight w:val="20"/>
          <w:jc w:val="center"/>
        </w:trPr>
        <w:tc>
          <w:tcPr>
            <w:tcW w:w="1258" w:type="pct"/>
          </w:tcPr>
          <w:p w:rsidR="00F31DD9" w:rsidRPr="00B618E5" w:rsidRDefault="00F31DD9" w:rsidP="00633E53">
            <w:pPr>
              <w:pStyle w:val="Tabletext"/>
              <w:jc w:val="left"/>
              <w:rPr>
                <w:lang w:val="en-GB"/>
              </w:rPr>
            </w:pPr>
            <w:r w:rsidRPr="00B618E5">
              <w:rPr>
                <w:lang w:val="en-GB"/>
              </w:rPr>
              <w:t xml:space="preserve">Minimum field-strength level at receiving antenna </w:t>
            </w:r>
          </w:p>
        </w:tc>
        <w:tc>
          <w:tcPr>
            <w:tcW w:w="760" w:type="pct"/>
          </w:tcPr>
          <w:p w:rsidR="00F31DD9" w:rsidRPr="00B618E5" w:rsidRDefault="00F31DD9" w:rsidP="003B62FC">
            <w:pPr>
              <w:pStyle w:val="Tabletext"/>
              <w:jc w:val="center"/>
              <w:rPr>
                <w:lang w:val="en-GB"/>
              </w:rPr>
            </w:pPr>
            <w:r w:rsidRPr="00B618E5">
              <w:rPr>
                <w:i/>
                <w:iCs/>
                <w:lang w:val="en-GB"/>
              </w:rPr>
              <w:t>E</w:t>
            </w:r>
            <w:r w:rsidRPr="00B618E5">
              <w:rPr>
                <w:i/>
                <w:iCs/>
                <w:vertAlign w:val="subscript"/>
                <w:lang w:val="en-GB"/>
              </w:rPr>
              <w:t>min</w:t>
            </w:r>
            <w:r w:rsidRPr="00B618E5">
              <w:rPr>
                <w:lang w:val="en-GB"/>
              </w:rPr>
              <w:t xml:space="preserve"> (dB</w:t>
            </w:r>
            <w:r w:rsidR="003D18B2" w:rsidRPr="00B618E5">
              <w:rPr>
                <w:lang w:val="en-GB"/>
              </w:rPr>
              <w:t>(</w:t>
            </w:r>
            <w:r w:rsidR="003B62FC" w:rsidRPr="00B618E5">
              <w:rPr>
                <w:lang w:val="en-GB"/>
              </w:rPr>
              <w:sym w:font="Symbol" w:char="F06D"/>
            </w:r>
            <w:r w:rsidRPr="00B618E5">
              <w:rPr>
                <w:lang w:val="en-GB"/>
              </w:rPr>
              <w:t>V/m)</w:t>
            </w:r>
            <w:r w:rsidR="003D18B2" w:rsidRPr="00B618E5">
              <w:rPr>
                <w:lang w:val="en-GB"/>
              </w:rPr>
              <w:t>)</w:t>
            </w:r>
          </w:p>
        </w:tc>
        <w:tc>
          <w:tcPr>
            <w:tcW w:w="536" w:type="pct"/>
          </w:tcPr>
          <w:p w:rsidR="00F31DD9" w:rsidRPr="00B618E5" w:rsidRDefault="00F31DD9" w:rsidP="00633E53">
            <w:pPr>
              <w:pStyle w:val="Tabletext"/>
              <w:jc w:val="center"/>
              <w:rPr>
                <w:lang w:val="en-GB"/>
              </w:rPr>
            </w:pPr>
            <w:r w:rsidRPr="00B618E5">
              <w:rPr>
                <w:lang w:val="en-GB"/>
              </w:rPr>
              <w:t>17.01</w:t>
            </w:r>
          </w:p>
        </w:tc>
        <w:tc>
          <w:tcPr>
            <w:tcW w:w="460" w:type="pct"/>
          </w:tcPr>
          <w:p w:rsidR="00F31DD9" w:rsidRPr="00B618E5" w:rsidRDefault="00F31DD9" w:rsidP="00633E53">
            <w:pPr>
              <w:pStyle w:val="Tabletext"/>
              <w:jc w:val="center"/>
              <w:rPr>
                <w:lang w:val="en-GB"/>
              </w:rPr>
            </w:pPr>
            <w:r w:rsidRPr="00B618E5">
              <w:rPr>
                <w:lang w:val="en-GB"/>
              </w:rPr>
              <w:t>24.71</w:t>
            </w:r>
          </w:p>
        </w:tc>
        <w:tc>
          <w:tcPr>
            <w:tcW w:w="537" w:type="pct"/>
          </w:tcPr>
          <w:p w:rsidR="00F31DD9" w:rsidRPr="00B618E5" w:rsidRDefault="00F31DD9" w:rsidP="00633E53">
            <w:pPr>
              <w:pStyle w:val="Tabletext"/>
              <w:jc w:val="center"/>
              <w:rPr>
                <w:lang w:val="en-GB"/>
              </w:rPr>
            </w:pPr>
            <w:r w:rsidRPr="00B618E5">
              <w:rPr>
                <w:lang w:val="en-GB"/>
              </w:rPr>
              <w:t>35.51</w:t>
            </w:r>
          </w:p>
        </w:tc>
        <w:tc>
          <w:tcPr>
            <w:tcW w:w="460" w:type="pct"/>
          </w:tcPr>
          <w:p w:rsidR="00F31DD9" w:rsidRPr="00B618E5" w:rsidRDefault="00F31DD9" w:rsidP="00633E53">
            <w:pPr>
              <w:pStyle w:val="Tabletext"/>
              <w:jc w:val="center"/>
              <w:rPr>
                <w:lang w:val="en-GB"/>
              </w:rPr>
            </w:pPr>
            <w:r w:rsidRPr="00B618E5">
              <w:rPr>
                <w:lang w:val="en-GB"/>
              </w:rPr>
              <w:t>24.71</w:t>
            </w:r>
          </w:p>
        </w:tc>
        <w:tc>
          <w:tcPr>
            <w:tcW w:w="537" w:type="pct"/>
          </w:tcPr>
          <w:p w:rsidR="00F31DD9" w:rsidRPr="00B618E5" w:rsidRDefault="00F31DD9" w:rsidP="003B62FC">
            <w:pPr>
              <w:pStyle w:val="Tabletext"/>
              <w:jc w:val="center"/>
              <w:rPr>
                <w:lang w:val="en-GB"/>
              </w:rPr>
            </w:pPr>
            <w:r w:rsidRPr="00B618E5">
              <w:rPr>
                <w:lang w:val="en-GB"/>
              </w:rPr>
              <w:t>35.51</w:t>
            </w:r>
          </w:p>
        </w:tc>
        <w:tc>
          <w:tcPr>
            <w:tcW w:w="452" w:type="pct"/>
          </w:tcPr>
          <w:p w:rsidR="00F31DD9" w:rsidRPr="00B618E5" w:rsidRDefault="00F31DD9" w:rsidP="00633E53">
            <w:pPr>
              <w:pStyle w:val="Tabletext"/>
              <w:jc w:val="center"/>
              <w:rPr>
                <w:lang w:val="en-GB"/>
              </w:rPr>
            </w:pPr>
            <w:r w:rsidRPr="00B618E5">
              <w:rPr>
                <w:lang w:val="en-GB"/>
              </w:rPr>
              <w:t>22.51</w:t>
            </w:r>
          </w:p>
        </w:tc>
      </w:tr>
      <w:tr w:rsidR="00F31DD9" w:rsidRPr="00B618E5" w:rsidTr="003B62FC">
        <w:trPr>
          <w:trHeight w:val="20"/>
          <w:jc w:val="center"/>
        </w:trPr>
        <w:tc>
          <w:tcPr>
            <w:tcW w:w="1258" w:type="pct"/>
          </w:tcPr>
          <w:p w:rsidR="00F31DD9" w:rsidRPr="00B618E5" w:rsidRDefault="00F31DD9" w:rsidP="00633E53">
            <w:pPr>
              <w:pStyle w:val="Tabletext"/>
              <w:jc w:val="left"/>
              <w:rPr>
                <w:lang w:val="en-GB"/>
              </w:rPr>
            </w:pPr>
            <w:r w:rsidRPr="00B618E5">
              <w:rPr>
                <w:lang w:val="en-GB"/>
              </w:rPr>
              <w:t>Allowance for man-made noise</w:t>
            </w:r>
          </w:p>
        </w:tc>
        <w:tc>
          <w:tcPr>
            <w:tcW w:w="760" w:type="pct"/>
          </w:tcPr>
          <w:p w:rsidR="00F31DD9" w:rsidRPr="00B618E5" w:rsidRDefault="00F31DD9" w:rsidP="00633E53">
            <w:pPr>
              <w:pStyle w:val="Tabletext"/>
              <w:jc w:val="center"/>
              <w:rPr>
                <w:lang w:val="en-GB"/>
              </w:rPr>
            </w:pPr>
            <w:r w:rsidRPr="00B618E5">
              <w:rPr>
                <w:i/>
                <w:iCs/>
                <w:lang w:val="en-GB"/>
              </w:rPr>
              <w:t>P</w:t>
            </w:r>
            <w:r w:rsidRPr="00B618E5">
              <w:rPr>
                <w:i/>
                <w:iCs/>
                <w:vertAlign w:val="subscript"/>
                <w:lang w:val="en-GB"/>
              </w:rPr>
              <w:t>mmn</w:t>
            </w:r>
            <w:r w:rsidRPr="00B618E5">
              <w:rPr>
                <w:i/>
                <w:iCs/>
                <w:lang w:val="en-GB"/>
              </w:rPr>
              <w:t xml:space="preserve"> </w:t>
            </w:r>
            <w:r w:rsidRPr="00B618E5">
              <w:rPr>
                <w:lang w:val="en-GB"/>
              </w:rPr>
              <w:t>(dB)</w:t>
            </w:r>
          </w:p>
        </w:tc>
        <w:tc>
          <w:tcPr>
            <w:tcW w:w="536" w:type="pct"/>
          </w:tcPr>
          <w:p w:rsidR="00F31DD9" w:rsidRPr="00B618E5" w:rsidRDefault="00F31DD9" w:rsidP="00633E53">
            <w:pPr>
              <w:pStyle w:val="Tabletext"/>
              <w:jc w:val="center"/>
              <w:rPr>
                <w:lang w:val="en-GB"/>
              </w:rPr>
            </w:pPr>
            <w:r w:rsidRPr="00B618E5">
              <w:rPr>
                <w:lang w:val="en-GB"/>
              </w:rPr>
              <w:t>3.62</w:t>
            </w:r>
          </w:p>
        </w:tc>
        <w:tc>
          <w:tcPr>
            <w:tcW w:w="460" w:type="pct"/>
          </w:tcPr>
          <w:p w:rsidR="00F31DD9" w:rsidRPr="00B618E5" w:rsidRDefault="00F31DD9" w:rsidP="00633E53">
            <w:pPr>
              <w:pStyle w:val="Tabletext"/>
              <w:jc w:val="center"/>
              <w:rPr>
                <w:lang w:val="en-GB"/>
              </w:rPr>
            </w:pPr>
            <w:r w:rsidRPr="00B618E5">
              <w:rPr>
                <w:lang w:val="en-GB"/>
              </w:rPr>
              <w:t>3.62</w:t>
            </w:r>
          </w:p>
        </w:tc>
        <w:tc>
          <w:tcPr>
            <w:tcW w:w="537" w:type="pct"/>
          </w:tcPr>
          <w:p w:rsidR="00F31DD9" w:rsidRPr="00B618E5" w:rsidRDefault="00F31DD9" w:rsidP="00633E53">
            <w:pPr>
              <w:pStyle w:val="Tabletext"/>
              <w:jc w:val="center"/>
              <w:rPr>
                <w:lang w:val="en-GB"/>
              </w:rPr>
            </w:pPr>
            <w:r w:rsidRPr="00B618E5">
              <w:rPr>
                <w:lang w:val="en-GB"/>
              </w:rPr>
              <w:t>0.00</w:t>
            </w:r>
          </w:p>
        </w:tc>
        <w:tc>
          <w:tcPr>
            <w:tcW w:w="460" w:type="pct"/>
          </w:tcPr>
          <w:p w:rsidR="00F31DD9" w:rsidRPr="00B618E5" w:rsidRDefault="00F31DD9" w:rsidP="00633E53">
            <w:pPr>
              <w:pStyle w:val="Tabletext"/>
              <w:jc w:val="center"/>
              <w:rPr>
                <w:lang w:val="en-GB"/>
              </w:rPr>
            </w:pPr>
            <w:r w:rsidRPr="00B618E5">
              <w:rPr>
                <w:lang w:val="en-GB"/>
              </w:rPr>
              <w:t>3.62</w:t>
            </w:r>
          </w:p>
        </w:tc>
        <w:tc>
          <w:tcPr>
            <w:tcW w:w="537" w:type="pct"/>
          </w:tcPr>
          <w:p w:rsidR="00F31DD9" w:rsidRPr="00B618E5" w:rsidRDefault="00F31DD9" w:rsidP="00633E53">
            <w:pPr>
              <w:pStyle w:val="Tabletext"/>
              <w:jc w:val="center"/>
              <w:rPr>
                <w:lang w:val="en-GB"/>
              </w:rPr>
            </w:pPr>
            <w:r w:rsidRPr="00B618E5">
              <w:rPr>
                <w:lang w:val="en-GB"/>
              </w:rPr>
              <w:t>0.00</w:t>
            </w:r>
          </w:p>
        </w:tc>
        <w:tc>
          <w:tcPr>
            <w:tcW w:w="452" w:type="pct"/>
          </w:tcPr>
          <w:p w:rsidR="00F31DD9" w:rsidRPr="00B618E5" w:rsidRDefault="00F31DD9" w:rsidP="00633E53">
            <w:pPr>
              <w:pStyle w:val="Tabletext"/>
              <w:jc w:val="center"/>
              <w:rPr>
                <w:lang w:val="en-GB"/>
              </w:rPr>
            </w:pPr>
            <w:r w:rsidRPr="00B618E5">
              <w:rPr>
                <w:lang w:val="en-GB"/>
              </w:rPr>
              <w:t>3.62</w:t>
            </w:r>
          </w:p>
        </w:tc>
      </w:tr>
      <w:tr w:rsidR="00F31DD9" w:rsidRPr="00B618E5" w:rsidTr="003B62FC">
        <w:trPr>
          <w:trHeight w:val="20"/>
          <w:jc w:val="center"/>
        </w:trPr>
        <w:tc>
          <w:tcPr>
            <w:tcW w:w="1258" w:type="pct"/>
          </w:tcPr>
          <w:p w:rsidR="00F31DD9" w:rsidRPr="00B618E5" w:rsidRDefault="00F31DD9" w:rsidP="00633E53">
            <w:pPr>
              <w:pStyle w:val="Tabletext"/>
              <w:jc w:val="left"/>
              <w:rPr>
                <w:lang w:val="en-GB"/>
              </w:rPr>
            </w:pPr>
            <w:r w:rsidRPr="00B618E5">
              <w:rPr>
                <w:lang w:val="en-GB"/>
              </w:rPr>
              <w:t>Antenna height loss</w:t>
            </w:r>
          </w:p>
        </w:tc>
        <w:tc>
          <w:tcPr>
            <w:tcW w:w="760" w:type="pct"/>
          </w:tcPr>
          <w:p w:rsidR="00F31DD9" w:rsidRPr="00B618E5" w:rsidRDefault="00F31DD9" w:rsidP="00633E53">
            <w:pPr>
              <w:pStyle w:val="Tabletext"/>
              <w:jc w:val="center"/>
              <w:rPr>
                <w:lang w:val="en-GB"/>
              </w:rPr>
            </w:pPr>
            <w:r w:rsidRPr="00B618E5">
              <w:rPr>
                <w:i/>
                <w:iCs/>
                <w:lang w:val="en-GB"/>
              </w:rPr>
              <w:t>L</w:t>
            </w:r>
            <w:r w:rsidRPr="00B618E5">
              <w:rPr>
                <w:i/>
                <w:iCs/>
                <w:vertAlign w:val="subscript"/>
                <w:lang w:val="en-GB"/>
              </w:rPr>
              <w:t>h</w:t>
            </w:r>
            <w:r w:rsidRPr="00B618E5">
              <w:rPr>
                <w:i/>
                <w:iCs/>
                <w:lang w:val="en-GB"/>
              </w:rPr>
              <w:t xml:space="preserve"> </w:t>
            </w:r>
            <w:r w:rsidRPr="00B618E5">
              <w:rPr>
                <w:lang w:val="en-GB"/>
              </w:rPr>
              <w:t>(dB)</w:t>
            </w:r>
          </w:p>
        </w:tc>
        <w:tc>
          <w:tcPr>
            <w:tcW w:w="536" w:type="pct"/>
          </w:tcPr>
          <w:p w:rsidR="00F31DD9" w:rsidRPr="00B618E5" w:rsidRDefault="00F31DD9" w:rsidP="00633E53">
            <w:pPr>
              <w:pStyle w:val="Tabletext"/>
              <w:jc w:val="center"/>
              <w:rPr>
                <w:lang w:val="en-GB"/>
              </w:rPr>
            </w:pPr>
            <w:r w:rsidRPr="00B618E5">
              <w:rPr>
                <w:lang w:val="en-GB"/>
              </w:rPr>
              <w:t>0.00</w:t>
            </w:r>
          </w:p>
        </w:tc>
        <w:tc>
          <w:tcPr>
            <w:tcW w:w="460" w:type="pct"/>
          </w:tcPr>
          <w:p w:rsidR="00F31DD9" w:rsidRPr="00B618E5" w:rsidRDefault="00F31DD9" w:rsidP="00633E53">
            <w:pPr>
              <w:pStyle w:val="Tabletext"/>
              <w:jc w:val="center"/>
              <w:rPr>
                <w:lang w:val="en-GB"/>
              </w:rPr>
            </w:pPr>
            <w:r w:rsidRPr="00B618E5">
              <w:rPr>
                <w:lang w:val="en-GB"/>
              </w:rPr>
              <w:t>12.00</w:t>
            </w:r>
          </w:p>
        </w:tc>
        <w:tc>
          <w:tcPr>
            <w:tcW w:w="537" w:type="pct"/>
          </w:tcPr>
          <w:p w:rsidR="00F31DD9" w:rsidRPr="00B618E5" w:rsidRDefault="00F31DD9" w:rsidP="00633E53">
            <w:pPr>
              <w:pStyle w:val="Tabletext"/>
              <w:jc w:val="center"/>
              <w:rPr>
                <w:lang w:val="en-GB"/>
              </w:rPr>
            </w:pPr>
            <w:r w:rsidRPr="00B618E5">
              <w:rPr>
                <w:lang w:val="en-GB"/>
              </w:rPr>
              <w:t>19.00</w:t>
            </w:r>
          </w:p>
        </w:tc>
        <w:tc>
          <w:tcPr>
            <w:tcW w:w="460" w:type="pct"/>
          </w:tcPr>
          <w:p w:rsidR="00F31DD9" w:rsidRPr="00B618E5" w:rsidRDefault="00F31DD9" w:rsidP="00633E53">
            <w:pPr>
              <w:pStyle w:val="Tabletext"/>
              <w:jc w:val="center"/>
              <w:rPr>
                <w:lang w:val="en-GB"/>
              </w:rPr>
            </w:pPr>
            <w:r w:rsidRPr="00B618E5">
              <w:rPr>
                <w:lang w:val="en-GB"/>
              </w:rPr>
              <w:t>12.00</w:t>
            </w:r>
          </w:p>
        </w:tc>
        <w:tc>
          <w:tcPr>
            <w:tcW w:w="537" w:type="pct"/>
          </w:tcPr>
          <w:p w:rsidR="00F31DD9" w:rsidRPr="00B618E5" w:rsidRDefault="00F31DD9" w:rsidP="00633E53">
            <w:pPr>
              <w:pStyle w:val="Tabletext"/>
              <w:jc w:val="center"/>
              <w:rPr>
                <w:lang w:val="en-GB"/>
              </w:rPr>
            </w:pPr>
            <w:r w:rsidRPr="00B618E5">
              <w:rPr>
                <w:lang w:val="en-GB"/>
              </w:rPr>
              <w:t>19.00</w:t>
            </w:r>
          </w:p>
        </w:tc>
        <w:tc>
          <w:tcPr>
            <w:tcW w:w="452" w:type="pct"/>
          </w:tcPr>
          <w:p w:rsidR="00F31DD9" w:rsidRPr="00B618E5" w:rsidRDefault="00F31DD9" w:rsidP="00633E53">
            <w:pPr>
              <w:pStyle w:val="Tabletext"/>
              <w:jc w:val="center"/>
              <w:rPr>
                <w:lang w:val="en-GB"/>
              </w:rPr>
            </w:pPr>
            <w:r w:rsidRPr="00B618E5">
              <w:rPr>
                <w:lang w:val="en-GB"/>
              </w:rPr>
              <w:t>12.00</w:t>
            </w:r>
          </w:p>
        </w:tc>
      </w:tr>
      <w:tr w:rsidR="00F31DD9" w:rsidRPr="00B618E5" w:rsidTr="003B62FC">
        <w:trPr>
          <w:trHeight w:val="20"/>
          <w:jc w:val="center"/>
        </w:trPr>
        <w:tc>
          <w:tcPr>
            <w:tcW w:w="1258" w:type="pct"/>
          </w:tcPr>
          <w:p w:rsidR="00F31DD9" w:rsidRPr="00B618E5" w:rsidRDefault="00F31DD9" w:rsidP="00633E53">
            <w:pPr>
              <w:pStyle w:val="Tabletext"/>
              <w:jc w:val="left"/>
              <w:rPr>
                <w:lang w:val="en-GB"/>
              </w:rPr>
            </w:pPr>
            <w:r w:rsidRPr="00B618E5">
              <w:rPr>
                <w:lang w:val="en-GB"/>
              </w:rPr>
              <w:t xml:space="preserve">Building penetration loss </w:t>
            </w:r>
          </w:p>
        </w:tc>
        <w:tc>
          <w:tcPr>
            <w:tcW w:w="760" w:type="pct"/>
          </w:tcPr>
          <w:p w:rsidR="00F31DD9" w:rsidRPr="00B618E5" w:rsidRDefault="00F31DD9" w:rsidP="00633E53">
            <w:pPr>
              <w:pStyle w:val="Tabletext"/>
              <w:jc w:val="center"/>
              <w:rPr>
                <w:lang w:val="en-GB"/>
              </w:rPr>
            </w:pPr>
            <w:r w:rsidRPr="00B618E5">
              <w:rPr>
                <w:i/>
                <w:iCs/>
                <w:lang w:val="en-GB"/>
              </w:rPr>
              <w:t>L</w:t>
            </w:r>
            <w:r w:rsidRPr="00B618E5">
              <w:rPr>
                <w:i/>
                <w:iCs/>
                <w:vertAlign w:val="subscript"/>
                <w:lang w:val="en-GB"/>
              </w:rPr>
              <w:t>b</w:t>
            </w:r>
            <w:r w:rsidRPr="00B618E5">
              <w:rPr>
                <w:lang w:val="en-GB"/>
              </w:rPr>
              <w:t xml:space="preserve"> (dB)</w:t>
            </w:r>
          </w:p>
        </w:tc>
        <w:tc>
          <w:tcPr>
            <w:tcW w:w="536" w:type="pct"/>
          </w:tcPr>
          <w:p w:rsidR="00F31DD9" w:rsidRPr="00B618E5" w:rsidRDefault="00F31DD9" w:rsidP="00633E53">
            <w:pPr>
              <w:pStyle w:val="Tabletext"/>
              <w:jc w:val="center"/>
              <w:rPr>
                <w:lang w:val="en-GB"/>
              </w:rPr>
            </w:pPr>
            <w:r w:rsidRPr="00B618E5">
              <w:rPr>
                <w:lang w:val="en-GB"/>
              </w:rPr>
              <w:t>0.00</w:t>
            </w:r>
          </w:p>
        </w:tc>
        <w:tc>
          <w:tcPr>
            <w:tcW w:w="460" w:type="pct"/>
          </w:tcPr>
          <w:p w:rsidR="00F31DD9" w:rsidRPr="00B618E5" w:rsidRDefault="00F31DD9" w:rsidP="00633E53">
            <w:pPr>
              <w:pStyle w:val="Tabletext"/>
              <w:jc w:val="center"/>
              <w:rPr>
                <w:lang w:val="en-GB"/>
              </w:rPr>
            </w:pPr>
            <w:r w:rsidRPr="00B618E5">
              <w:rPr>
                <w:lang w:val="en-GB"/>
              </w:rPr>
              <w:t>9.00</w:t>
            </w:r>
          </w:p>
        </w:tc>
        <w:tc>
          <w:tcPr>
            <w:tcW w:w="537" w:type="pct"/>
          </w:tcPr>
          <w:p w:rsidR="00F31DD9" w:rsidRPr="00B618E5" w:rsidRDefault="00F31DD9" w:rsidP="00633E53">
            <w:pPr>
              <w:pStyle w:val="Tabletext"/>
              <w:jc w:val="center"/>
              <w:rPr>
                <w:lang w:val="en-GB"/>
              </w:rPr>
            </w:pPr>
            <w:r w:rsidRPr="00B618E5">
              <w:rPr>
                <w:lang w:val="en-GB"/>
              </w:rPr>
              <w:t>9.00</w:t>
            </w:r>
          </w:p>
        </w:tc>
        <w:tc>
          <w:tcPr>
            <w:tcW w:w="460" w:type="pct"/>
          </w:tcPr>
          <w:p w:rsidR="00F31DD9" w:rsidRPr="00B618E5" w:rsidRDefault="00F31DD9" w:rsidP="00633E53">
            <w:pPr>
              <w:pStyle w:val="Tabletext"/>
              <w:jc w:val="center"/>
              <w:rPr>
                <w:lang w:val="en-GB"/>
              </w:rPr>
            </w:pPr>
            <w:r w:rsidRPr="00B618E5">
              <w:rPr>
                <w:lang w:val="en-GB"/>
              </w:rPr>
              <w:t>0.00</w:t>
            </w:r>
          </w:p>
        </w:tc>
        <w:tc>
          <w:tcPr>
            <w:tcW w:w="537" w:type="pct"/>
          </w:tcPr>
          <w:p w:rsidR="00F31DD9" w:rsidRPr="00B618E5" w:rsidRDefault="00F31DD9" w:rsidP="00633E53">
            <w:pPr>
              <w:pStyle w:val="Tabletext"/>
              <w:jc w:val="center"/>
              <w:rPr>
                <w:lang w:val="en-GB"/>
              </w:rPr>
            </w:pPr>
            <w:r w:rsidRPr="00B618E5">
              <w:rPr>
                <w:lang w:val="en-GB"/>
              </w:rPr>
              <w:t>0.00</w:t>
            </w:r>
          </w:p>
        </w:tc>
        <w:tc>
          <w:tcPr>
            <w:tcW w:w="452" w:type="pct"/>
          </w:tcPr>
          <w:p w:rsidR="00F31DD9" w:rsidRPr="00B618E5" w:rsidRDefault="00F31DD9" w:rsidP="00633E53">
            <w:pPr>
              <w:pStyle w:val="Tabletext"/>
              <w:jc w:val="center"/>
              <w:rPr>
                <w:lang w:val="en-GB"/>
              </w:rPr>
            </w:pPr>
            <w:r w:rsidRPr="00B618E5">
              <w:rPr>
                <w:lang w:val="en-GB"/>
              </w:rPr>
              <w:t>0.00</w:t>
            </w:r>
          </w:p>
        </w:tc>
      </w:tr>
      <w:tr w:rsidR="00F31DD9" w:rsidRPr="00B618E5" w:rsidTr="003B62FC">
        <w:trPr>
          <w:trHeight w:val="20"/>
          <w:jc w:val="center"/>
        </w:trPr>
        <w:tc>
          <w:tcPr>
            <w:tcW w:w="1258" w:type="pct"/>
          </w:tcPr>
          <w:p w:rsidR="00F31DD9" w:rsidRPr="00B618E5" w:rsidRDefault="00F31DD9" w:rsidP="00633E53">
            <w:pPr>
              <w:pStyle w:val="Tabletext"/>
              <w:jc w:val="left"/>
              <w:rPr>
                <w:lang w:val="en-GB"/>
              </w:rPr>
            </w:pPr>
            <w:r w:rsidRPr="00B618E5">
              <w:rPr>
                <w:lang w:val="en-GB"/>
              </w:rPr>
              <w:t>Location probability</w:t>
            </w:r>
          </w:p>
        </w:tc>
        <w:tc>
          <w:tcPr>
            <w:tcW w:w="760" w:type="pct"/>
          </w:tcPr>
          <w:p w:rsidR="00F31DD9" w:rsidRPr="00B618E5" w:rsidRDefault="00F31DD9" w:rsidP="00633E53">
            <w:pPr>
              <w:pStyle w:val="Tabletext"/>
              <w:jc w:val="center"/>
              <w:rPr>
                <w:lang w:val="en-GB"/>
              </w:rPr>
            </w:pPr>
          </w:p>
        </w:tc>
        <w:tc>
          <w:tcPr>
            <w:tcW w:w="536" w:type="pct"/>
          </w:tcPr>
          <w:p w:rsidR="00F31DD9" w:rsidRPr="00B618E5" w:rsidRDefault="00F31DD9" w:rsidP="00633E53">
            <w:pPr>
              <w:pStyle w:val="Tabletext"/>
              <w:jc w:val="center"/>
              <w:rPr>
                <w:i/>
                <w:lang w:val="en-GB"/>
              </w:rPr>
            </w:pPr>
            <w:r w:rsidRPr="00B618E5">
              <w:rPr>
                <w:lang w:val="en-GB"/>
              </w:rPr>
              <w:t>70%</w:t>
            </w:r>
          </w:p>
        </w:tc>
        <w:tc>
          <w:tcPr>
            <w:tcW w:w="460" w:type="pct"/>
          </w:tcPr>
          <w:p w:rsidR="00F31DD9" w:rsidRPr="00B618E5" w:rsidRDefault="00F31DD9" w:rsidP="00633E53">
            <w:pPr>
              <w:pStyle w:val="Tabletext"/>
              <w:jc w:val="center"/>
              <w:rPr>
                <w:i/>
                <w:lang w:val="en-GB"/>
              </w:rPr>
            </w:pPr>
            <w:r w:rsidRPr="00B618E5">
              <w:rPr>
                <w:lang w:val="en-GB"/>
              </w:rPr>
              <w:t>95%</w:t>
            </w:r>
          </w:p>
        </w:tc>
        <w:tc>
          <w:tcPr>
            <w:tcW w:w="537" w:type="pct"/>
          </w:tcPr>
          <w:p w:rsidR="00F31DD9" w:rsidRPr="00B618E5" w:rsidRDefault="00F31DD9" w:rsidP="00633E53">
            <w:pPr>
              <w:pStyle w:val="Tabletext"/>
              <w:jc w:val="center"/>
              <w:rPr>
                <w:i/>
                <w:lang w:val="en-GB"/>
              </w:rPr>
            </w:pPr>
            <w:r w:rsidRPr="00B618E5">
              <w:rPr>
                <w:lang w:val="en-GB"/>
              </w:rPr>
              <w:t>95%</w:t>
            </w:r>
          </w:p>
        </w:tc>
        <w:tc>
          <w:tcPr>
            <w:tcW w:w="460" w:type="pct"/>
          </w:tcPr>
          <w:p w:rsidR="00F31DD9" w:rsidRPr="00B618E5" w:rsidRDefault="00F31DD9" w:rsidP="00633E53">
            <w:pPr>
              <w:pStyle w:val="Tabletext"/>
              <w:jc w:val="center"/>
              <w:rPr>
                <w:i/>
                <w:lang w:val="en-GB"/>
              </w:rPr>
            </w:pPr>
            <w:r w:rsidRPr="00B618E5">
              <w:rPr>
                <w:lang w:val="en-GB"/>
              </w:rPr>
              <w:t>95%</w:t>
            </w:r>
          </w:p>
        </w:tc>
        <w:tc>
          <w:tcPr>
            <w:tcW w:w="537" w:type="pct"/>
          </w:tcPr>
          <w:p w:rsidR="00F31DD9" w:rsidRPr="00B618E5" w:rsidRDefault="00F31DD9" w:rsidP="00633E53">
            <w:pPr>
              <w:pStyle w:val="Tabletext"/>
              <w:jc w:val="center"/>
              <w:rPr>
                <w:i/>
                <w:lang w:val="en-GB"/>
              </w:rPr>
            </w:pPr>
            <w:r w:rsidRPr="00B618E5">
              <w:rPr>
                <w:lang w:val="en-GB"/>
              </w:rPr>
              <w:t>95%</w:t>
            </w:r>
          </w:p>
        </w:tc>
        <w:tc>
          <w:tcPr>
            <w:tcW w:w="452" w:type="pct"/>
          </w:tcPr>
          <w:p w:rsidR="00F31DD9" w:rsidRPr="00B618E5" w:rsidRDefault="00F31DD9" w:rsidP="00633E53">
            <w:pPr>
              <w:pStyle w:val="Tabletext"/>
              <w:jc w:val="center"/>
              <w:rPr>
                <w:i/>
                <w:lang w:val="en-GB"/>
              </w:rPr>
            </w:pPr>
            <w:r w:rsidRPr="00B618E5">
              <w:rPr>
                <w:lang w:val="en-GB"/>
              </w:rPr>
              <w:t>99%</w:t>
            </w:r>
          </w:p>
        </w:tc>
      </w:tr>
      <w:tr w:rsidR="00F31DD9" w:rsidRPr="00B618E5" w:rsidTr="003B62FC">
        <w:trPr>
          <w:trHeight w:val="20"/>
          <w:jc w:val="center"/>
        </w:trPr>
        <w:tc>
          <w:tcPr>
            <w:tcW w:w="1258" w:type="pct"/>
          </w:tcPr>
          <w:p w:rsidR="00F31DD9" w:rsidRPr="00B618E5" w:rsidRDefault="00F31DD9" w:rsidP="00633E53">
            <w:pPr>
              <w:pStyle w:val="Tabletext"/>
              <w:jc w:val="left"/>
              <w:rPr>
                <w:lang w:val="en-GB"/>
              </w:rPr>
            </w:pPr>
            <w:r w:rsidRPr="00B618E5">
              <w:rPr>
                <w:lang w:val="en-GB"/>
              </w:rPr>
              <w:t>Distribution factor</w:t>
            </w:r>
          </w:p>
        </w:tc>
        <w:tc>
          <w:tcPr>
            <w:tcW w:w="760" w:type="pct"/>
          </w:tcPr>
          <w:p w:rsidR="00F31DD9" w:rsidRPr="00B618E5" w:rsidRDefault="003B62FC" w:rsidP="00633E53">
            <w:pPr>
              <w:pStyle w:val="Tabletext"/>
              <w:jc w:val="center"/>
              <w:rPr>
                <w:lang w:val="en-GB"/>
              </w:rPr>
            </w:pPr>
            <w:r w:rsidRPr="00B618E5">
              <w:rPr>
                <w:lang w:val="en-GB"/>
              </w:rPr>
              <w:sym w:font="Symbol" w:char="F06D"/>
            </w:r>
          </w:p>
        </w:tc>
        <w:tc>
          <w:tcPr>
            <w:tcW w:w="536" w:type="pct"/>
          </w:tcPr>
          <w:p w:rsidR="00F31DD9" w:rsidRPr="00B618E5" w:rsidRDefault="00F31DD9" w:rsidP="00633E53">
            <w:pPr>
              <w:pStyle w:val="Tabletext"/>
              <w:jc w:val="center"/>
              <w:rPr>
                <w:i/>
                <w:lang w:val="en-GB"/>
              </w:rPr>
            </w:pPr>
            <w:r w:rsidRPr="00B618E5">
              <w:rPr>
                <w:lang w:val="en-GB"/>
              </w:rPr>
              <w:t>0.52</w:t>
            </w:r>
          </w:p>
        </w:tc>
        <w:tc>
          <w:tcPr>
            <w:tcW w:w="460" w:type="pct"/>
          </w:tcPr>
          <w:p w:rsidR="00F31DD9" w:rsidRPr="00B618E5" w:rsidRDefault="00F31DD9" w:rsidP="00633E53">
            <w:pPr>
              <w:pStyle w:val="Tabletext"/>
              <w:jc w:val="center"/>
              <w:rPr>
                <w:i/>
                <w:lang w:val="en-GB"/>
              </w:rPr>
            </w:pPr>
            <w:r w:rsidRPr="00B618E5">
              <w:rPr>
                <w:lang w:val="en-GB"/>
              </w:rPr>
              <w:t>1.64</w:t>
            </w:r>
          </w:p>
        </w:tc>
        <w:tc>
          <w:tcPr>
            <w:tcW w:w="537" w:type="pct"/>
          </w:tcPr>
          <w:p w:rsidR="00F31DD9" w:rsidRPr="00B618E5" w:rsidRDefault="00F31DD9" w:rsidP="00633E53">
            <w:pPr>
              <w:pStyle w:val="Tabletext"/>
              <w:jc w:val="center"/>
              <w:rPr>
                <w:i/>
                <w:lang w:val="en-GB"/>
              </w:rPr>
            </w:pPr>
            <w:r w:rsidRPr="00B618E5">
              <w:rPr>
                <w:lang w:val="en-GB"/>
              </w:rPr>
              <w:t>1.64</w:t>
            </w:r>
          </w:p>
        </w:tc>
        <w:tc>
          <w:tcPr>
            <w:tcW w:w="460" w:type="pct"/>
          </w:tcPr>
          <w:p w:rsidR="00F31DD9" w:rsidRPr="00B618E5" w:rsidRDefault="00F31DD9" w:rsidP="00633E53">
            <w:pPr>
              <w:pStyle w:val="Tabletext"/>
              <w:jc w:val="center"/>
              <w:rPr>
                <w:i/>
                <w:lang w:val="en-GB"/>
              </w:rPr>
            </w:pPr>
            <w:r w:rsidRPr="00B618E5">
              <w:rPr>
                <w:lang w:val="en-GB"/>
              </w:rPr>
              <w:t>1.64</w:t>
            </w:r>
          </w:p>
        </w:tc>
        <w:tc>
          <w:tcPr>
            <w:tcW w:w="537" w:type="pct"/>
          </w:tcPr>
          <w:p w:rsidR="00F31DD9" w:rsidRPr="00B618E5" w:rsidRDefault="00F31DD9" w:rsidP="00633E53">
            <w:pPr>
              <w:pStyle w:val="Tabletext"/>
              <w:jc w:val="center"/>
              <w:rPr>
                <w:i/>
                <w:lang w:val="en-GB"/>
              </w:rPr>
            </w:pPr>
            <w:r w:rsidRPr="00B618E5">
              <w:rPr>
                <w:lang w:val="en-GB"/>
              </w:rPr>
              <w:t>1.64</w:t>
            </w:r>
          </w:p>
        </w:tc>
        <w:tc>
          <w:tcPr>
            <w:tcW w:w="452" w:type="pct"/>
          </w:tcPr>
          <w:p w:rsidR="00F31DD9" w:rsidRPr="00B618E5" w:rsidRDefault="00F31DD9" w:rsidP="00633E53">
            <w:pPr>
              <w:pStyle w:val="Tabletext"/>
              <w:jc w:val="center"/>
              <w:rPr>
                <w:i/>
                <w:lang w:val="en-GB"/>
              </w:rPr>
            </w:pPr>
            <w:r w:rsidRPr="00B618E5">
              <w:rPr>
                <w:lang w:val="en-GB"/>
              </w:rPr>
              <w:t>2.33</w:t>
            </w:r>
          </w:p>
        </w:tc>
      </w:tr>
      <w:tr w:rsidR="00F31DD9" w:rsidRPr="00B618E5" w:rsidTr="003B62FC">
        <w:trPr>
          <w:trHeight w:val="20"/>
          <w:jc w:val="center"/>
        </w:trPr>
        <w:tc>
          <w:tcPr>
            <w:tcW w:w="1258" w:type="pct"/>
          </w:tcPr>
          <w:p w:rsidR="00F31DD9" w:rsidRPr="00B618E5" w:rsidRDefault="00F31DD9" w:rsidP="00633E53">
            <w:pPr>
              <w:pStyle w:val="Tabletext"/>
              <w:jc w:val="left"/>
              <w:rPr>
                <w:lang w:val="en-GB"/>
              </w:rPr>
            </w:pPr>
            <w:r w:rsidRPr="00B618E5">
              <w:rPr>
                <w:lang w:val="en-GB"/>
              </w:rPr>
              <w:t>Standard deviation of DRM field strength</w:t>
            </w:r>
          </w:p>
        </w:tc>
        <w:tc>
          <w:tcPr>
            <w:tcW w:w="760" w:type="pct"/>
          </w:tcPr>
          <w:p w:rsidR="00F31DD9" w:rsidRPr="00B618E5" w:rsidRDefault="003B62FC" w:rsidP="00633E53">
            <w:pPr>
              <w:pStyle w:val="Tabletext"/>
              <w:jc w:val="center"/>
              <w:rPr>
                <w:lang w:val="en-GB"/>
              </w:rPr>
            </w:pPr>
            <w:r w:rsidRPr="00B618E5">
              <w:rPr>
                <w:lang w:val="en-GB"/>
              </w:rPr>
              <w:sym w:font="Symbol" w:char="F073"/>
            </w:r>
            <w:r w:rsidR="00F31DD9" w:rsidRPr="00B618E5">
              <w:rPr>
                <w:i/>
                <w:iCs/>
                <w:vertAlign w:val="subscript"/>
                <w:lang w:val="en-GB"/>
              </w:rPr>
              <w:t>m</w:t>
            </w:r>
            <w:r w:rsidR="00F31DD9" w:rsidRPr="00B618E5">
              <w:rPr>
                <w:lang w:val="en-GB"/>
              </w:rPr>
              <w:t xml:space="preserve"> (dB)</w:t>
            </w:r>
          </w:p>
        </w:tc>
        <w:tc>
          <w:tcPr>
            <w:tcW w:w="536" w:type="pct"/>
          </w:tcPr>
          <w:p w:rsidR="00F31DD9" w:rsidRPr="00B618E5" w:rsidRDefault="00F31DD9" w:rsidP="00633E53">
            <w:pPr>
              <w:pStyle w:val="Tabletext"/>
              <w:jc w:val="center"/>
              <w:rPr>
                <w:i/>
                <w:lang w:val="en-GB"/>
              </w:rPr>
            </w:pPr>
            <w:r w:rsidRPr="00B618E5">
              <w:rPr>
                <w:lang w:val="en-GB"/>
              </w:rPr>
              <w:t>4.19</w:t>
            </w:r>
          </w:p>
        </w:tc>
        <w:tc>
          <w:tcPr>
            <w:tcW w:w="460" w:type="pct"/>
          </w:tcPr>
          <w:p w:rsidR="00F31DD9" w:rsidRPr="00B618E5" w:rsidRDefault="00F31DD9" w:rsidP="00633E53">
            <w:pPr>
              <w:pStyle w:val="Tabletext"/>
              <w:jc w:val="center"/>
              <w:rPr>
                <w:i/>
                <w:lang w:val="en-GB"/>
              </w:rPr>
            </w:pPr>
            <w:r w:rsidRPr="00B618E5">
              <w:rPr>
                <w:lang w:val="en-GB"/>
              </w:rPr>
              <w:t>4.19</w:t>
            </w:r>
          </w:p>
        </w:tc>
        <w:tc>
          <w:tcPr>
            <w:tcW w:w="537" w:type="pct"/>
          </w:tcPr>
          <w:p w:rsidR="00F31DD9" w:rsidRPr="00B618E5" w:rsidRDefault="00F31DD9" w:rsidP="00633E53">
            <w:pPr>
              <w:pStyle w:val="Tabletext"/>
              <w:jc w:val="center"/>
              <w:rPr>
                <w:i/>
                <w:lang w:val="en-GB"/>
              </w:rPr>
            </w:pPr>
            <w:r w:rsidRPr="00B618E5">
              <w:rPr>
                <w:lang w:val="en-GB"/>
              </w:rPr>
              <w:t>4.19</w:t>
            </w:r>
          </w:p>
        </w:tc>
        <w:tc>
          <w:tcPr>
            <w:tcW w:w="460" w:type="pct"/>
          </w:tcPr>
          <w:p w:rsidR="00F31DD9" w:rsidRPr="00B618E5" w:rsidRDefault="00F31DD9" w:rsidP="00633E53">
            <w:pPr>
              <w:pStyle w:val="Tabletext"/>
              <w:jc w:val="center"/>
              <w:rPr>
                <w:i/>
                <w:lang w:val="en-GB"/>
              </w:rPr>
            </w:pPr>
            <w:r w:rsidRPr="00B618E5">
              <w:rPr>
                <w:lang w:val="en-GB"/>
              </w:rPr>
              <w:t>4.19</w:t>
            </w:r>
          </w:p>
        </w:tc>
        <w:tc>
          <w:tcPr>
            <w:tcW w:w="537" w:type="pct"/>
          </w:tcPr>
          <w:p w:rsidR="00F31DD9" w:rsidRPr="00B618E5" w:rsidRDefault="00F31DD9" w:rsidP="00633E53">
            <w:pPr>
              <w:pStyle w:val="Tabletext"/>
              <w:jc w:val="center"/>
              <w:rPr>
                <w:i/>
                <w:lang w:val="en-GB"/>
              </w:rPr>
            </w:pPr>
            <w:r w:rsidRPr="00B618E5">
              <w:rPr>
                <w:lang w:val="en-GB"/>
              </w:rPr>
              <w:t>4.19</w:t>
            </w:r>
          </w:p>
        </w:tc>
        <w:tc>
          <w:tcPr>
            <w:tcW w:w="452" w:type="pct"/>
          </w:tcPr>
          <w:p w:rsidR="00F31DD9" w:rsidRPr="00B618E5" w:rsidRDefault="00F31DD9" w:rsidP="00633E53">
            <w:pPr>
              <w:pStyle w:val="Tabletext"/>
              <w:jc w:val="center"/>
              <w:rPr>
                <w:i/>
                <w:lang w:val="en-GB"/>
              </w:rPr>
            </w:pPr>
            <w:r w:rsidRPr="00B618E5">
              <w:rPr>
                <w:lang w:val="en-GB"/>
              </w:rPr>
              <w:t>3.49</w:t>
            </w:r>
          </w:p>
        </w:tc>
      </w:tr>
      <w:tr w:rsidR="00F31DD9" w:rsidRPr="00B618E5" w:rsidTr="003B62FC">
        <w:trPr>
          <w:trHeight w:val="20"/>
          <w:jc w:val="center"/>
        </w:trPr>
        <w:tc>
          <w:tcPr>
            <w:tcW w:w="1258" w:type="pct"/>
          </w:tcPr>
          <w:p w:rsidR="00F31DD9" w:rsidRPr="00B618E5" w:rsidRDefault="00F31DD9" w:rsidP="00633E53">
            <w:pPr>
              <w:pStyle w:val="Tabletext"/>
              <w:jc w:val="left"/>
              <w:rPr>
                <w:lang w:val="en-GB"/>
              </w:rPr>
            </w:pPr>
            <w:r w:rsidRPr="00B618E5">
              <w:rPr>
                <w:lang w:val="en-GB"/>
              </w:rPr>
              <w:t>Standard deviation of MMN</w:t>
            </w:r>
          </w:p>
        </w:tc>
        <w:tc>
          <w:tcPr>
            <w:tcW w:w="760" w:type="pct"/>
          </w:tcPr>
          <w:p w:rsidR="00F31DD9" w:rsidRPr="00B618E5" w:rsidRDefault="003B62FC" w:rsidP="00633E53">
            <w:pPr>
              <w:pStyle w:val="Tabletext"/>
              <w:jc w:val="center"/>
              <w:rPr>
                <w:lang w:val="en-GB"/>
              </w:rPr>
            </w:pPr>
            <w:r w:rsidRPr="00B618E5">
              <w:rPr>
                <w:lang w:val="en-GB"/>
              </w:rPr>
              <w:sym w:font="Symbol" w:char="F073"/>
            </w:r>
            <w:r w:rsidR="00F31DD9" w:rsidRPr="00B618E5">
              <w:rPr>
                <w:i/>
                <w:iCs/>
                <w:vertAlign w:val="subscript"/>
                <w:lang w:val="en-GB"/>
              </w:rPr>
              <w:t>MMN</w:t>
            </w:r>
            <w:r w:rsidR="00F31DD9" w:rsidRPr="00B618E5">
              <w:rPr>
                <w:lang w:val="en-GB"/>
              </w:rPr>
              <w:t>(dB)</w:t>
            </w:r>
          </w:p>
        </w:tc>
        <w:tc>
          <w:tcPr>
            <w:tcW w:w="536" w:type="pct"/>
          </w:tcPr>
          <w:p w:rsidR="00F31DD9" w:rsidRPr="00B618E5" w:rsidRDefault="00F31DD9" w:rsidP="00633E53">
            <w:pPr>
              <w:pStyle w:val="Tabletext"/>
              <w:jc w:val="center"/>
              <w:rPr>
                <w:i/>
                <w:lang w:val="en-GB"/>
              </w:rPr>
            </w:pPr>
            <w:r w:rsidRPr="00B618E5">
              <w:rPr>
                <w:lang w:val="en-GB"/>
              </w:rPr>
              <w:t>4.53</w:t>
            </w:r>
          </w:p>
        </w:tc>
        <w:tc>
          <w:tcPr>
            <w:tcW w:w="460" w:type="pct"/>
          </w:tcPr>
          <w:p w:rsidR="00F31DD9" w:rsidRPr="00B618E5" w:rsidRDefault="00F31DD9" w:rsidP="00633E53">
            <w:pPr>
              <w:pStyle w:val="Tabletext"/>
              <w:jc w:val="center"/>
              <w:rPr>
                <w:i/>
                <w:lang w:val="en-GB"/>
              </w:rPr>
            </w:pPr>
            <w:r w:rsidRPr="00B618E5">
              <w:rPr>
                <w:lang w:val="en-GB"/>
              </w:rPr>
              <w:t>4.53</w:t>
            </w:r>
          </w:p>
        </w:tc>
        <w:tc>
          <w:tcPr>
            <w:tcW w:w="537" w:type="pct"/>
          </w:tcPr>
          <w:p w:rsidR="00F31DD9" w:rsidRPr="00B618E5" w:rsidRDefault="00F31DD9" w:rsidP="00633E53">
            <w:pPr>
              <w:pStyle w:val="Tabletext"/>
              <w:jc w:val="center"/>
              <w:rPr>
                <w:i/>
                <w:lang w:val="en-GB"/>
              </w:rPr>
            </w:pPr>
            <w:r w:rsidRPr="00B618E5">
              <w:rPr>
                <w:lang w:val="en-GB"/>
              </w:rPr>
              <w:t>0.00</w:t>
            </w:r>
          </w:p>
        </w:tc>
        <w:tc>
          <w:tcPr>
            <w:tcW w:w="460" w:type="pct"/>
          </w:tcPr>
          <w:p w:rsidR="00F31DD9" w:rsidRPr="00B618E5" w:rsidRDefault="00F31DD9" w:rsidP="00633E53">
            <w:pPr>
              <w:pStyle w:val="Tabletext"/>
              <w:jc w:val="center"/>
              <w:rPr>
                <w:i/>
                <w:lang w:val="en-GB"/>
              </w:rPr>
            </w:pPr>
            <w:r w:rsidRPr="00B618E5">
              <w:rPr>
                <w:lang w:val="en-GB"/>
              </w:rPr>
              <w:t>4.53</w:t>
            </w:r>
          </w:p>
        </w:tc>
        <w:tc>
          <w:tcPr>
            <w:tcW w:w="537" w:type="pct"/>
          </w:tcPr>
          <w:p w:rsidR="00F31DD9" w:rsidRPr="00B618E5" w:rsidRDefault="00F31DD9" w:rsidP="00633E53">
            <w:pPr>
              <w:pStyle w:val="Tabletext"/>
              <w:jc w:val="center"/>
              <w:rPr>
                <w:i/>
                <w:lang w:val="en-GB"/>
              </w:rPr>
            </w:pPr>
            <w:r w:rsidRPr="00B618E5">
              <w:rPr>
                <w:lang w:val="en-GB"/>
              </w:rPr>
              <w:t>0.00</w:t>
            </w:r>
          </w:p>
        </w:tc>
        <w:tc>
          <w:tcPr>
            <w:tcW w:w="452" w:type="pct"/>
          </w:tcPr>
          <w:p w:rsidR="00F31DD9" w:rsidRPr="00B618E5" w:rsidRDefault="00F31DD9" w:rsidP="00633E53">
            <w:pPr>
              <w:pStyle w:val="Tabletext"/>
              <w:jc w:val="center"/>
              <w:rPr>
                <w:i/>
                <w:lang w:val="en-GB"/>
              </w:rPr>
            </w:pPr>
            <w:r w:rsidRPr="00B618E5">
              <w:rPr>
                <w:lang w:val="en-GB"/>
              </w:rPr>
              <w:t>4.53</w:t>
            </w:r>
          </w:p>
        </w:tc>
      </w:tr>
      <w:tr w:rsidR="00F31DD9" w:rsidRPr="00B618E5" w:rsidTr="003B62FC">
        <w:trPr>
          <w:trHeight w:val="20"/>
          <w:jc w:val="center"/>
        </w:trPr>
        <w:tc>
          <w:tcPr>
            <w:tcW w:w="1258" w:type="pct"/>
          </w:tcPr>
          <w:p w:rsidR="00F31DD9" w:rsidRPr="00B618E5" w:rsidRDefault="00F31DD9" w:rsidP="00633E53">
            <w:pPr>
              <w:pStyle w:val="Tabletext"/>
              <w:jc w:val="left"/>
              <w:rPr>
                <w:lang w:val="en-GB"/>
              </w:rPr>
            </w:pPr>
            <w:r w:rsidRPr="00B618E5">
              <w:rPr>
                <w:lang w:val="en-GB"/>
              </w:rPr>
              <w:t xml:space="preserve">Standard deviation of building penetration loss </w:t>
            </w:r>
          </w:p>
        </w:tc>
        <w:tc>
          <w:tcPr>
            <w:tcW w:w="760" w:type="pct"/>
          </w:tcPr>
          <w:p w:rsidR="00F31DD9" w:rsidRPr="00B618E5" w:rsidRDefault="003B62FC" w:rsidP="00633E53">
            <w:pPr>
              <w:pStyle w:val="Tabletext"/>
              <w:jc w:val="center"/>
              <w:rPr>
                <w:lang w:val="en-GB"/>
              </w:rPr>
            </w:pPr>
            <w:r w:rsidRPr="00B618E5">
              <w:rPr>
                <w:lang w:val="en-GB"/>
              </w:rPr>
              <w:sym w:font="Symbol" w:char="F073"/>
            </w:r>
            <w:r w:rsidR="00F31DD9" w:rsidRPr="00B618E5">
              <w:rPr>
                <w:i/>
                <w:iCs/>
                <w:vertAlign w:val="subscript"/>
                <w:lang w:val="en-GB"/>
              </w:rPr>
              <w:t>b</w:t>
            </w:r>
            <w:r w:rsidR="00F31DD9" w:rsidRPr="00B618E5">
              <w:rPr>
                <w:lang w:val="en-GB"/>
              </w:rPr>
              <w:t xml:space="preserve"> (dB)</w:t>
            </w:r>
          </w:p>
        </w:tc>
        <w:tc>
          <w:tcPr>
            <w:tcW w:w="536" w:type="pct"/>
          </w:tcPr>
          <w:p w:rsidR="00F31DD9" w:rsidRPr="00B618E5" w:rsidRDefault="00F31DD9" w:rsidP="00633E53">
            <w:pPr>
              <w:pStyle w:val="Tabletext"/>
              <w:jc w:val="center"/>
              <w:rPr>
                <w:i/>
                <w:lang w:val="en-GB"/>
              </w:rPr>
            </w:pPr>
            <w:r w:rsidRPr="00B618E5">
              <w:rPr>
                <w:lang w:val="en-GB"/>
              </w:rPr>
              <w:t>0.00</w:t>
            </w:r>
          </w:p>
        </w:tc>
        <w:tc>
          <w:tcPr>
            <w:tcW w:w="460" w:type="pct"/>
          </w:tcPr>
          <w:p w:rsidR="00F31DD9" w:rsidRPr="00B618E5" w:rsidRDefault="00F31DD9" w:rsidP="00633E53">
            <w:pPr>
              <w:pStyle w:val="Tabletext"/>
              <w:jc w:val="center"/>
              <w:rPr>
                <w:i/>
                <w:lang w:val="en-GB"/>
              </w:rPr>
            </w:pPr>
            <w:r w:rsidRPr="00B618E5">
              <w:rPr>
                <w:lang w:val="en-GB"/>
              </w:rPr>
              <w:t>3.00</w:t>
            </w:r>
          </w:p>
        </w:tc>
        <w:tc>
          <w:tcPr>
            <w:tcW w:w="537" w:type="pct"/>
          </w:tcPr>
          <w:p w:rsidR="00F31DD9" w:rsidRPr="00B618E5" w:rsidRDefault="00F31DD9" w:rsidP="00633E53">
            <w:pPr>
              <w:pStyle w:val="Tabletext"/>
              <w:jc w:val="center"/>
              <w:rPr>
                <w:i/>
                <w:lang w:val="en-GB"/>
              </w:rPr>
            </w:pPr>
            <w:r w:rsidRPr="00B618E5">
              <w:rPr>
                <w:lang w:val="en-GB"/>
              </w:rPr>
              <w:t>3.00</w:t>
            </w:r>
          </w:p>
        </w:tc>
        <w:tc>
          <w:tcPr>
            <w:tcW w:w="460" w:type="pct"/>
          </w:tcPr>
          <w:p w:rsidR="00F31DD9" w:rsidRPr="00B618E5" w:rsidRDefault="00F31DD9" w:rsidP="00633E53">
            <w:pPr>
              <w:pStyle w:val="Tabletext"/>
              <w:jc w:val="center"/>
              <w:rPr>
                <w:i/>
                <w:lang w:val="en-GB"/>
              </w:rPr>
            </w:pPr>
            <w:r w:rsidRPr="00B618E5">
              <w:rPr>
                <w:lang w:val="en-GB"/>
              </w:rPr>
              <w:t>0.00</w:t>
            </w:r>
          </w:p>
        </w:tc>
        <w:tc>
          <w:tcPr>
            <w:tcW w:w="537" w:type="pct"/>
          </w:tcPr>
          <w:p w:rsidR="00F31DD9" w:rsidRPr="00B618E5" w:rsidRDefault="00F31DD9" w:rsidP="00633E53">
            <w:pPr>
              <w:pStyle w:val="Tabletext"/>
              <w:jc w:val="center"/>
              <w:rPr>
                <w:i/>
                <w:lang w:val="en-GB"/>
              </w:rPr>
            </w:pPr>
            <w:r w:rsidRPr="00B618E5">
              <w:rPr>
                <w:lang w:val="en-GB"/>
              </w:rPr>
              <w:t>0.00</w:t>
            </w:r>
          </w:p>
        </w:tc>
        <w:tc>
          <w:tcPr>
            <w:tcW w:w="452" w:type="pct"/>
          </w:tcPr>
          <w:p w:rsidR="00F31DD9" w:rsidRPr="00B618E5" w:rsidRDefault="00F31DD9" w:rsidP="00633E53">
            <w:pPr>
              <w:pStyle w:val="Tabletext"/>
              <w:jc w:val="center"/>
              <w:rPr>
                <w:i/>
                <w:lang w:val="en-GB"/>
              </w:rPr>
            </w:pPr>
            <w:r w:rsidRPr="00B618E5">
              <w:rPr>
                <w:lang w:val="en-GB"/>
              </w:rPr>
              <w:t>0.00</w:t>
            </w:r>
          </w:p>
        </w:tc>
      </w:tr>
      <w:tr w:rsidR="00F31DD9" w:rsidRPr="00B618E5" w:rsidTr="003B62FC">
        <w:trPr>
          <w:trHeight w:val="20"/>
          <w:jc w:val="center"/>
        </w:trPr>
        <w:tc>
          <w:tcPr>
            <w:tcW w:w="1258" w:type="pct"/>
          </w:tcPr>
          <w:p w:rsidR="00F31DD9" w:rsidRPr="00B618E5" w:rsidRDefault="00F31DD9" w:rsidP="00633E53">
            <w:pPr>
              <w:pStyle w:val="Tabletext"/>
              <w:jc w:val="left"/>
              <w:rPr>
                <w:lang w:val="en-GB"/>
              </w:rPr>
            </w:pPr>
            <w:r w:rsidRPr="00B618E5">
              <w:rPr>
                <w:lang w:val="en-GB"/>
              </w:rPr>
              <w:t>Location correction factor</w:t>
            </w:r>
          </w:p>
        </w:tc>
        <w:tc>
          <w:tcPr>
            <w:tcW w:w="760" w:type="pct"/>
          </w:tcPr>
          <w:p w:rsidR="00F31DD9" w:rsidRPr="00B618E5" w:rsidRDefault="00F31DD9" w:rsidP="00633E53">
            <w:pPr>
              <w:pStyle w:val="Tabletext"/>
              <w:jc w:val="center"/>
              <w:rPr>
                <w:lang w:val="en-GB"/>
              </w:rPr>
            </w:pPr>
            <w:r w:rsidRPr="00B618E5">
              <w:rPr>
                <w:i/>
                <w:iCs/>
                <w:lang w:val="en-GB"/>
              </w:rPr>
              <w:t>C</w:t>
            </w:r>
            <w:r w:rsidRPr="00B618E5">
              <w:rPr>
                <w:i/>
                <w:iCs/>
                <w:vertAlign w:val="subscript"/>
                <w:lang w:val="en-GB"/>
              </w:rPr>
              <w:t xml:space="preserve">l </w:t>
            </w:r>
            <w:r w:rsidRPr="00B618E5">
              <w:rPr>
                <w:lang w:val="en-GB"/>
              </w:rPr>
              <w:t>(dB)</w:t>
            </w:r>
          </w:p>
        </w:tc>
        <w:tc>
          <w:tcPr>
            <w:tcW w:w="536" w:type="pct"/>
          </w:tcPr>
          <w:p w:rsidR="00F31DD9" w:rsidRPr="00B618E5" w:rsidRDefault="00F31DD9" w:rsidP="00633E53">
            <w:pPr>
              <w:pStyle w:val="Tabletext"/>
              <w:jc w:val="center"/>
              <w:rPr>
                <w:lang w:val="en-GB"/>
              </w:rPr>
            </w:pPr>
            <w:r w:rsidRPr="00B618E5">
              <w:rPr>
                <w:lang w:val="en-GB"/>
              </w:rPr>
              <w:t>3.24</w:t>
            </w:r>
          </w:p>
        </w:tc>
        <w:tc>
          <w:tcPr>
            <w:tcW w:w="460" w:type="pct"/>
          </w:tcPr>
          <w:p w:rsidR="00F31DD9" w:rsidRPr="00B618E5" w:rsidRDefault="00F31DD9" w:rsidP="00633E53">
            <w:pPr>
              <w:pStyle w:val="Tabletext"/>
              <w:jc w:val="center"/>
              <w:rPr>
                <w:lang w:val="en-GB"/>
              </w:rPr>
            </w:pPr>
            <w:r w:rsidRPr="00B618E5">
              <w:rPr>
                <w:lang w:val="en-GB"/>
              </w:rPr>
              <w:t>11.29</w:t>
            </w:r>
          </w:p>
        </w:tc>
        <w:tc>
          <w:tcPr>
            <w:tcW w:w="537" w:type="pct"/>
          </w:tcPr>
          <w:p w:rsidR="00F31DD9" w:rsidRPr="00B618E5" w:rsidRDefault="00F31DD9" w:rsidP="00633E53">
            <w:pPr>
              <w:pStyle w:val="Tabletext"/>
              <w:jc w:val="center"/>
              <w:rPr>
                <w:lang w:val="en-GB"/>
              </w:rPr>
            </w:pPr>
            <w:r w:rsidRPr="00B618E5">
              <w:rPr>
                <w:lang w:val="en-GB"/>
              </w:rPr>
              <w:t>8.48</w:t>
            </w:r>
          </w:p>
        </w:tc>
        <w:tc>
          <w:tcPr>
            <w:tcW w:w="460" w:type="pct"/>
          </w:tcPr>
          <w:p w:rsidR="00F31DD9" w:rsidRPr="00B618E5" w:rsidRDefault="00F31DD9" w:rsidP="00633E53">
            <w:pPr>
              <w:pStyle w:val="Tabletext"/>
              <w:jc w:val="center"/>
              <w:rPr>
                <w:lang w:val="en-GB"/>
              </w:rPr>
            </w:pPr>
            <w:r w:rsidRPr="00B618E5">
              <w:rPr>
                <w:lang w:val="en-GB"/>
              </w:rPr>
              <w:t>10.15</w:t>
            </w:r>
          </w:p>
        </w:tc>
        <w:tc>
          <w:tcPr>
            <w:tcW w:w="537" w:type="pct"/>
          </w:tcPr>
          <w:p w:rsidR="00F31DD9" w:rsidRPr="00B618E5" w:rsidRDefault="00F31DD9" w:rsidP="00633E53">
            <w:pPr>
              <w:pStyle w:val="Tabletext"/>
              <w:jc w:val="center"/>
              <w:rPr>
                <w:lang w:val="en-GB"/>
              </w:rPr>
            </w:pPr>
            <w:r w:rsidRPr="00B618E5">
              <w:rPr>
                <w:lang w:val="en-GB"/>
              </w:rPr>
              <w:t>6.89</w:t>
            </w:r>
          </w:p>
        </w:tc>
        <w:tc>
          <w:tcPr>
            <w:tcW w:w="452" w:type="pct"/>
          </w:tcPr>
          <w:p w:rsidR="00F31DD9" w:rsidRPr="00B618E5" w:rsidRDefault="00F31DD9" w:rsidP="00633E53">
            <w:pPr>
              <w:pStyle w:val="Tabletext"/>
              <w:jc w:val="center"/>
              <w:rPr>
                <w:lang w:val="en-GB"/>
              </w:rPr>
            </w:pPr>
            <w:r w:rsidRPr="00B618E5">
              <w:rPr>
                <w:lang w:val="en-GB"/>
              </w:rPr>
              <w:t>13.31</w:t>
            </w:r>
          </w:p>
        </w:tc>
      </w:tr>
      <w:tr w:rsidR="00F31DD9" w:rsidRPr="00B618E5" w:rsidTr="003B62FC">
        <w:trPr>
          <w:trHeight w:val="20"/>
          <w:jc w:val="center"/>
        </w:trPr>
        <w:tc>
          <w:tcPr>
            <w:tcW w:w="1258" w:type="pct"/>
          </w:tcPr>
          <w:p w:rsidR="00F31DD9" w:rsidRPr="00B618E5" w:rsidRDefault="00F31DD9" w:rsidP="00633E53">
            <w:pPr>
              <w:pStyle w:val="Tabletext"/>
              <w:jc w:val="left"/>
              <w:rPr>
                <w:b/>
                <w:lang w:val="en-GB"/>
              </w:rPr>
            </w:pPr>
            <w:r w:rsidRPr="00B618E5">
              <w:rPr>
                <w:b/>
                <w:lang w:val="en-GB"/>
              </w:rPr>
              <w:t>Minimum median field-strength level</w:t>
            </w:r>
          </w:p>
        </w:tc>
        <w:tc>
          <w:tcPr>
            <w:tcW w:w="760" w:type="pct"/>
          </w:tcPr>
          <w:p w:rsidR="00F31DD9" w:rsidRPr="00B618E5" w:rsidRDefault="00F31DD9" w:rsidP="003B62FC">
            <w:pPr>
              <w:pStyle w:val="Tabletext"/>
              <w:jc w:val="center"/>
              <w:rPr>
                <w:b/>
                <w:lang w:val="en-GB"/>
              </w:rPr>
            </w:pPr>
            <w:r w:rsidRPr="00B618E5">
              <w:rPr>
                <w:b/>
                <w:i/>
                <w:iCs/>
                <w:lang w:val="en-GB"/>
              </w:rPr>
              <w:t>E</w:t>
            </w:r>
            <w:r w:rsidRPr="00B618E5">
              <w:rPr>
                <w:b/>
                <w:i/>
                <w:iCs/>
                <w:vertAlign w:val="subscript"/>
                <w:lang w:val="en-GB"/>
              </w:rPr>
              <w:t>med</w:t>
            </w:r>
            <w:r w:rsidRPr="00B618E5">
              <w:rPr>
                <w:b/>
                <w:lang w:val="en-GB"/>
              </w:rPr>
              <w:t xml:space="preserve"> </w:t>
            </w:r>
            <w:r w:rsidRPr="00B618E5">
              <w:rPr>
                <w:b/>
                <w:bCs/>
                <w:lang w:val="en-GB"/>
              </w:rPr>
              <w:t>(</w:t>
            </w:r>
            <w:r w:rsidRPr="00B618E5">
              <w:rPr>
                <w:b/>
                <w:lang w:val="en-GB"/>
              </w:rPr>
              <w:t>dB</w:t>
            </w:r>
            <w:r w:rsidR="003D18B2" w:rsidRPr="00B618E5">
              <w:rPr>
                <w:b/>
                <w:lang w:val="en-GB"/>
              </w:rPr>
              <w:t>(</w:t>
            </w:r>
            <w:r w:rsidR="003B62FC" w:rsidRPr="00B618E5">
              <w:rPr>
                <w:b/>
                <w:bCs/>
                <w:lang w:val="en-GB"/>
              </w:rPr>
              <w:sym w:font="Symbol" w:char="F06D"/>
            </w:r>
            <w:r w:rsidRPr="00B618E5">
              <w:rPr>
                <w:b/>
                <w:lang w:val="en-GB"/>
              </w:rPr>
              <w:t>V/m)</w:t>
            </w:r>
            <w:r w:rsidR="003D18B2" w:rsidRPr="00B618E5">
              <w:rPr>
                <w:b/>
                <w:lang w:val="en-GB"/>
              </w:rPr>
              <w:t>)</w:t>
            </w:r>
          </w:p>
        </w:tc>
        <w:tc>
          <w:tcPr>
            <w:tcW w:w="536" w:type="pct"/>
          </w:tcPr>
          <w:p w:rsidR="00F31DD9" w:rsidRPr="00B618E5" w:rsidRDefault="00F31DD9" w:rsidP="00633E53">
            <w:pPr>
              <w:pStyle w:val="Tabletext"/>
              <w:jc w:val="center"/>
              <w:rPr>
                <w:b/>
                <w:lang w:val="en-GB"/>
              </w:rPr>
            </w:pPr>
            <w:r w:rsidRPr="00B618E5">
              <w:rPr>
                <w:b/>
                <w:lang w:val="en-GB"/>
              </w:rPr>
              <w:t>23.86</w:t>
            </w:r>
          </w:p>
        </w:tc>
        <w:tc>
          <w:tcPr>
            <w:tcW w:w="460" w:type="pct"/>
          </w:tcPr>
          <w:p w:rsidR="00F31DD9" w:rsidRPr="00B618E5" w:rsidRDefault="00F31DD9" w:rsidP="00633E53">
            <w:pPr>
              <w:pStyle w:val="Tabletext"/>
              <w:jc w:val="center"/>
              <w:rPr>
                <w:b/>
                <w:lang w:val="en-GB"/>
              </w:rPr>
            </w:pPr>
            <w:r w:rsidRPr="00B618E5">
              <w:rPr>
                <w:b/>
                <w:lang w:val="en-GB"/>
              </w:rPr>
              <w:t>60.62</w:t>
            </w:r>
          </w:p>
        </w:tc>
        <w:tc>
          <w:tcPr>
            <w:tcW w:w="537" w:type="pct"/>
          </w:tcPr>
          <w:p w:rsidR="00F31DD9" w:rsidRPr="00B618E5" w:rsidRDefault="00F31DD9" w:rsidP="00633E53">
            <w:pPr>
              <w:pStyle w:val="Tabletext"/>
              <w:jc w:val="center"/>
              <w:rPr>
                <w:b/>
                <w:lang w:val="en-GB"/>
              </w:rPr>
            </w:pPr>
            <w:r w:rsidRPr="00B618E5">
              <w:rPr>
                <w:b/>
                <w:lang w:val="en-GB"/>
              </w:rPr>
              <w:t>71.99</w:t>
            </w:r>
          </w:p>
        </w:tc>
        <w:tc>
          <w:tcPr>
            <w:tcW w:w="460" w:type="pct"/>
          </w:tcPr>
          <w:p w:rsidR="00F31DD9" w:rsidRPr="00B618E5" w:rsidRDefault="00F31DD9" w:rsidP="00633E53">
            <w:pPr>
              <w:pStyle w:val="Tabletext"/>
              <w:jc w:val="center"/>
              <w:rPr>
                <w:b/>
                <w:lang w:val="en-GB"/>
              </w:rPr>
            </w:pPr>
            <w:r w:rsidRPr="00B618E5">
              <w:rPr>
                <w:b/>
                <w:lang w:val="en-GB"/>
              </w:rPr>
              <w:t>50.48</w:t>
            </w:r>
          </w:p>
        </w:tc>
        <w:tc>
          <w:tcPr>
            <w:tcW w:w="537" w:type="pct"/>
          </w:tcPr>
          <w:p w:rsidR="00F31DD9" w:rsidRPr="00B618E5" w:rsidRDefault="00F31DD9" w:rsidP="00633E53">
            <w:pPr>
              <w:pStyle w:val="Tabletext"/>
              <w:jc w:val="center"/>
              <w:rPr>
                <w:b/>
                <w:lang w:val="en-GB"/>
              </w:rPr>
            </w:pPr>
            <w:r w:rsidRPr="00B618E5">
              <w:rPr>
                <w:b/>
                <w:lang w:val="en-GB"/>
              </w:rPr>
              <w:t>61.40</w:t>
            </w:r>
          </w:p>
        </w:tc>
        <w:tc>
          <w:tcPr>
            <w:tcW w:w="452" w:type="pct"/>
          </w:tcPr>
          <w:p w:rsidR="00F31DD9" w:rsidRPr="00B618E5" w:rsidRDefault="00F31DD9" w:rsidP="00633E53">
            <w:pPr>
              <w:pStyle w:val="Tabletext"/>
              <w:jc w:val="center"/>
              <w:rPr>
                <w:b/>
                <w:lang w:val="en-GB"/>
              </w:rPr>
            </w:pPr>
            <w:r w:rsidRPr="00B618E5">
              <w:rPr>
                <w:b/>
                <w:lang w:val="en-GB"/>
              </w:rPr>
              <w:t>51.43</w:t>
            </w:r>
          </w:p>
        </w:tc>
      </w:tr>
    </w:tbl>
    <w:p w:rsidR="00F31DD9" w:rsidRPr="00B618E5" w:rsidRDefault="00F31DD9" w:rsidP="002F54B7">
      <w:pPr>
        <w:pStyle w:val="Tablefin"/>
      </w:pPr>
      <w:bookmarkStart w:id="528" w:name="_Ref288203205"/>
      <w:bookmarkStart w:id="529" w:name="_Ref288203210"/>
      <w:bookmarkStart w:id="530" w:name="_Ref288461103"/>
      <w:bookmarkStart w:id="531" w:name="_Ref288461110"/>
    </w:p>
    <w:p w:rsidR="00F31DD9" w:rsidRPr="00B618E5" w:rsidRDefault="00F31DD9" w:rsidP="00F31DD9">
      <w:pPr>
        <w:pStyle w:val="Heading2"/>
        <w:rPr>
          <w:lang w:val="en-GB"/>
        </w:rPr>
      </w:pPr>
      <w:bookmarkStart w:id="532" w:name="_Toc293603717"/>
      <w:bookmarkStart w:id="533" w:name="_Toc293603831"/>
      <w:bookmarkStart w:id="534" w:name="_Toc300665029"/>
      <w:bookmarkStart w:id="535" w:name="_Toc300665119"/>
      <w:bookmarkStart w:id="536" w:name="_Toc300665185"/>
      <w:bookmarkStart w:id="537" w:name="_Toc300666619"/>
      <w:bookmarkStart w:id="538" w:name="_Toc301429308"/>
      <w:bookmarkStart w:id="539" w:name="_Toc302049601"/>
      <w:bookmarkStart w:id="540" w:name="_Toc433026619"/>
      <w:r w:rsidRPr="00B618E5">
        <w:rPr>
          <w:lang w:val="en-GB"/>
        </w:rPr>
        <w:t>6.2</w:t>
      </w:r>
      <w:r w:rsidRPr="00B618E5">
        <w:rPr>
          <w:lang w:val="en-GB"/>
        </w:rPr>
        <w:tab/>
        <w:t>Position of DRM frequencies</w:t>
      </w:r>
      <w:bookmarkEnd w:id="528"/>
      <w:bookmarkEnd w:id="529"/>
      <w:bookmarkEnd w:id="530"/>
      <w:bookmarkEnd w:id="531"/>
      <w:bookmarkEnd w:id="532"/>
      <w:bookmarkEnd w:id="533"/>
      <w:bookmarkEnd w:id="534"/>
      <w:bookmarkEnd w:id="535"/>
      <w:bookmarkEnd w:id="536"/>
      <w:bookmarkEnd w:id="537"/>
      <w:bookmarkEnd w:id="538"/>
      <w:bookmarkEnd w:id="539"/>
      <w:bookmarkEnd w:id="540"/>
    </w:p>
    <w:p w:rsidR="00F31DD9" w:rsidRPr="00B618E5" w:rsidRDefault="00F31DD9" w:rsidP="003419CE">
      <w:pPr>
        <w:rPr>
          <w:lang w:val="en-GB"/>
        </w:rPr>
      </w:pPr>
      <w:r w:rsidRPr="00B618E5">
        <w:rPr>
          <w:lang w:val="en-GB"/>
        </w:rPr>
        <w:t>The DRM system is designed to be used at any frequency with variable channelization constraints and propagation conditions throughout these bands [</w:t>
      </w:r>
      <w:r w:rsidR="003419CE" w:rsidRPr="00B618E5">
        <w:rPr>
          <w:lang w:val="en-GB"/>
        </w:rPr>
        <w:t>1</w:t>
      </w:r>
      <w:r w:rsidRPr="00B618E5">
        <w:rPr>
          <w:lang w:val="en-GB"/>
        </w:rPr>
        <w:t>].</w:t>
      </w:r>
    </w:p>
    <w:p w:rsidR="00F31DD9" w:rsidRPr="00B618E5" w:rsidRDefault="00F31DD9" w:rsidP="00841E05">
      <w:pPr>
        <w:rPr>
          <w:lang w:val="en-GB"/>
        </w:rPr>
      </w:pPr>
      <w:r w:rsidRPr="00B618E5">
        <w:rPr>
          <w:lang w:val="en-GB"/>
        </w:rPr>
        <w:t xml:space="preserve">Referring to the legal frequency plans in ITU Region 1 this </w:t>
      </w:r>
      <w:r w:rsidR="00841E05" w:rsidRPr="00B618E5">
        <w:rPr>
          <w:lang w:val="en-GB"/>
        </w:rPr>
        <w:t>Report</w:t>
      </w:r>
      <w:r w:rsidRPr="00B618E5">
        <w:rPr>
          <w:lang w:val="en-GB"/>
        </w:rPr>
        <w:t xml:space="preserve"> covers DRM: </w:t>
      </w:r>
    </w:p>
    <w:p w:rsidR="00F31DD9" w:rsidRPr="00B618E5" w:rsidRDefault="00841E05" w:rsidP="003419CE">
      <w:pPr>
        <w:pStyle w:val="enumlev1"/>
        <w:rPr>
          <w:lang w:val="en-GB"/>
        </w:rPr>
      </w:pPr>
      <w:r w:rsidRPr="00B618E5">
        <w:rPr>
          <w:bCs/>
          <w:lang w:val="en-GB"/>
        </w:rPr>
        <w:t>–</w:t>
      </w:r>
      <w:r w:rsidR="00F31DD9" w:rsidRPr="00B618E5">
        <w:rPr>
          <w:b/>
          <w:lang w:val="en-GB"/>
        </w:rPr>
        <w:tab/>
      </w:r>
      <w:r w:rsidR="00F31DD9" w:rsidRPr="00B618E5">
        <w:rPr>
          <w:lang w:val="en-GB"/>
        </w:rPr>
        <w:t>in VHF Band I as well as in VHF Band II regarding to GE84</w:t>
      </w:r>
      <w:r w:rsidR="002F54B7" w:rsidRPr="00B618E5">
        <w:rPr>
          <w:lang w:val="en-GB"/>
        </w:rPr>
        <w:t>;</w:t>
      </w:r>
    </w:p>
    <w:p w:rsidR="00F31DD9" w:rsidRPr="00B618E5" w:rsidRDefault="00841E05" w:rsidP="003419CE">
      <w:pPr>
        <w:pStyle w:val="enumlev1"/>
        <w:rPr>
          <w:kern w:val="28"/>
          <w:lang w:val="en-GB"/>
        </w:rPr>
      </w:pPr>
      <w:r w:rsidRPr="00B618E5">
        <w:rPr>
          <w:bCs/>
          <w:lang w:val="en-GB"/>
        </w:rPr>
        <w:t>–</w:t>
      </w:r>
      <w:r w:rsidR="00F31DD9" w:rsidRPr="00B618E5">
        <w:rPr>
          <w:b/>
          <w:lang w:val="en-GB"/>
        </w:rPr>
        <w:tab/>
      </w:r>
      <w:r w:rsidR="00F31DD9" w:rsidRPr="00B618E5">
        <w:rPr>
          <w:lang w:val="en-GB"/>
        </w:rPr>
        <w:t xml:space="preserve">in VHF </w:t>
      </w:r>
      <w:r w:rsidR="00F31DD9" w:rsidRPr="00B618E5">
        <w:rPr>
          <w:kern w:val="28"/>
          <w:lang w:val="en-GB"/>
        </w:rPr>
        <w:t xml:space="preserve">Band III </w:t>
      </w:r>
      <w:r w:rsidR="00F31DD9" w:rsidRPr="00B618E5">
        <w:rPr>
          <w:lang w:val="en-GB"/>
        </w:rPr>
        <w:t xml:space="preserve">regarding to </w:t>
      </w:r>
      <w:r w:rsidR="00F31DD9" w:rsidRPr="00B618E5">
        <w:rPr>
          <w:kern w:val="28"/>
          <w:lang w:val="en-GB"/>
        </w:rPr>
        <w:t>GE06</w:t>
      </w:r>
      <w:r w:rsidR="009F720A" w:rsidRPr="00B618E5">
        <w:rPr>
          <w:kern w:val="28"/>
          <w:lang w:val="en-GB"/>
        </w:rPr>
        <w:t>.</w:t>
      </w:r>
    </w:p>
    <w:p w:rsidR="00F31DD9" w:rsidRPr="00B618E5" w:rsidRDefault="00F31DD9" w:rsidP="003B62FC">
      <w:pPr>
        <w:keepNext/>
        <w:keepLines/>
        <w:rPr>
          <w:lang w:val="en-GB"/>
        </w:rPr>
      </w:pPr>
      <w:r w:rsidRPr="00B618E5">
        <w:rPr>
          <w:lang w:val="en-GB" w:eastAsia="de-DE"/>
        </w:rPr>
        <w:lastRenderedPageBreak/>
        <w:t>Other areas in the VHF bands assigned for so</w:t>
      </w:r>
      <w:r w:rsidR="009F720A" w:rsidRPr="00B618E5">
        <w:rPr>
          <w:lang w:val="en-GB" w:eastAsia="de-DE"/>
        </w:rPr>
        <w:t xml:space="preserve">und broadcasting services, e.g. </w:t>
      </w:r>
      <w:r w:rsidRPr="00B618E5">
        <w:rPr>
          <w:lang w:val="en-GB"/>
        </w:rPr>
        <w:t>areas in ITU Region 1 where allocations of the Wiesbaden T-DAB Agreement 1995 are still used (230-240 MHz) or in southern Africa, where the VHF Band III is allocated to the broadcasting services up to 254 MHz, or the broadcasting bands in ITU Region 2 and 3, perhaps the OIRT FM band (65.8-74 MHz)</w:t>
      </w:r>
      <w:r w:rsidRPr="00B618E5" w:rsidDel="004D73CE">
        <w:rPr>
          <w:lang w:val="en-GB"/>
        </w:rPr>
        <w:t xml:space="preserve"> </w:t>
      </w:r>
      <w:r w:rsidRPr="00B618E5">
        <w:rPr>
          <w:lang w:val="en-GB"/>
        </w:rPr>
        <w:t>or the Japanese FM band (76-90 MHz), respectively, are not yet covered in this section and can be adapted later.</w:t>
      </w:r>
    </w:p>
    <w:p w:rsidR="00F31DD9" w:rsidRPr="00B618E5" w:rsidRDefault="00F31DD9" w:rsidP="00F31DD9">
      <w:pPr>
        <w:pStyle w:val="Heading3"/>
        <w:rPr>
          <w:lang w:val="en-GB"/>
        </w:rPr>
      </w:pPr>
      <w:bookmarkStart w:id="541" w:name="_Ref288204002"/>
      <w:bookmarkStart w:id="542" w:name="_Toc293603718"/>
      <w:bookmarkStart w:id="543" w:name="_Toc293603832"/>
      <w:bookmarkStart w:id="544" w:name="_Toc300665030"/>
      <w:bookmarkStart w:id="545" w:name="_Toc300666620"/>
      <w:bookmarkStart w:id="546" w:name="_Toc301429309"/>
      <w:bookmarkStart w:id="547" w:name="_Toc302049602"/>
      <w:r w:rsidRPr="00B618E5">
        <w:rPr>
          <w:lang w:val="en-GB"/>
        </w:rPr>
        <w:t>6.2.1</w:t>
      </w:r>
      <w:r w:rsidRPr="00B618E5">
        <w:rPr>
          <w:lang w:val="en-GB"/>
        </w:rPr>
        <w:tab/>
        <w:t>VHF Band I and VHF Band II</w:t>
      </w:r>
      <w:bookmarkEnd w:id="541"/>
      <w:bookmarkEnd w:id="542"/>
      <w:bookmarkEnd w:id="543"/>
      <w:bookmarkEnd w:id="544"/>
      <w:bookmarkEnd w:id="545"/>
      <w:bookmarkEnd w:id="546"/>
      <w:bookmarkEnd w:id="547"/>
    </w:p>
    <w:p w:rsidR="00F31DD9" w:rsidRPr="00B618E5" w:rsidRDefault="00F31DD9" w:rsidP="009F720A">
      <w:pPr>
        <w:rPr>
          <w:lang w:val="en-GB" w:eastAsia="de-DE"/>
        </w:rPr>
      </w:pPr>
      <w:r w:rsidRPr="00B618E5">
        <w:rPr>
          <w:lang w:val="en-GB" w:eastAsia="de-DE"/>
        </w:rPr>
        <w:t>The DRM centre frequencies are positioned in 100 kHz distance according to the FM frequency grid in VHF Band II. The nominal carrier frequencies are, in principle, integral multiples of 100 kHz [</w:t>
      </w:r>
      <w:r w:rsidR="009F720A" w:rsidRPr="00B618E5">
        <w:rPr>
          <w:lang w:val="en-GB" w:eastAsia="de-DE"/>
        </w:rPr>
        <w:t>5</w:t>
      </w:r>
      <w:r w:rsidRPr="00B618E5">
        <w:rPr>
          <w:lang w:val="en-GB" w:eastAsia="de-DE"/>
        </w:rPr>
        <w:t>]. The DRM system is designed to be used with this raster [</w:t>
      </w:r>
      <w:r w:rsidR="009F720A" w:rsidRPr="00B618E5">
        <w:rPr>
          <w:lang w:val="en-GB" w:eastAsia="de-DE"/>
        </w:rPr>
        <w:t>1</w:t>
      </w:r>
      <w:r w:rsidRPr="00B618E5">
        <w:rPr>
          <w:lang w:val="en-GB" w:eastAsia="de-DE"/>
        </w:rPr>
        <w:t>].</w:t>
      </w:r>
    </w:p>
    <w:p w:rsidR="00F31DD9" w:rsidRPr="00B618E5" w:rsidRDefault="00F31DD9" w:rsidP="00F31DD9">
      <w:pPr>
        <w:rPr>
          <w:lang w:val="en-GB" w:eastAsia="de-DE"/>
        </w:rPr>
      </w:pPr>
      <w:r w:rsidRPr="00B618E5">
        <w:rPr>
          <w:lang w:val="en-GB" w:eastAsia="de-DE"/>
        </w:rPr>
        <w:t xml:space="preserve">The table of centre </w:t>
      </w:r>
      <w:r w:rsidRPr="00B618E5">
        <w:rPr>
          <w:lang w:val="en-GB"/>
        </w:rPr>
        <w:t>frequencies of DRM in VHF Band II is given in Annex 2.</w:t>
      </w:r>
    </w:p>
    <w:p w:rsidR="00F31DD9" w:rsidRPr="00B618E5" w:rsidRDefault="00F31DD9" w:rsidP="00F31DD9">
      <w:pPr>
        <w:rPr>
          <w:lang w:val="en-GB" w:eastAsia="de-DE"/>
        </w:rPr>
      </w:pPr>
      <w:r w:rsidRPr="00B618E5">
        <w:rPr>
          <w:lang w:val="en-GB" w:eastAsia="de-DE"/>
        </w:rPr>
        <w:t xml:space="preserve">On the other hand it has to be considered to allow a spacing of 50 kHz in VHF Band II to achieve the full potential of the DRM hybrid mode and to alleviate the deployment of new DRM transmitters in the overcrowded FM band. </w:t>
      </w:r>
    </w:p>
    <w:p w:rsidR="00F31DD9" w:rsidRPr="00B618E5" w:rsidRDefault="00F31DD9" w:rsidP="00F31DD9">
      <w:pPr>
        <w:pStyle w:val="Heading3"/>
        <w:rPr>
          <w:lang w:val="en-GB"/>
        </w:rPr>
      </w:pPr>
      <w:bookmarkStart w:id="548" w:name="_Toc293603719"/>
      <w:bookmarkStart w:id="549" w:name="_Toc293603833"/>
      <w:bookmarkStart w:id="550" w:name="_Toc300665031"/>
      <w:bookmarkStart w:id="551" w:name="_Toc300666621"/>
      <w:bookmarkStart w:id="552" w:name="_Toc301429310"/>
      <w:bookmarkStart w:id="553" w:name="_Toc302049603"/>
      <w:r w:rsidRPr="00B618E5">
        <w:rPr>
          <w:lang w:val="en-GB"/>
        </w:rPr>
        <w:t>6.2.2</w:t>
      </w:r>
      <w:r w:rsidRPr="00B618E5">
        <w:rPr>
          <w:lang w:val="en-GB"/>
        </w:rPr>
        <w:tab/>
        <w:t>VHF Band III</w:t>
      </w:r>
      <w:bookmarkEnd w:id="548"/>
      <w:bookmarkEnd w:id="549"/>
      <w:bookmarkEnd w:id="550"/>
      <w:bookmarkEnd w:id="551"/>
      <w:bookmarkEnd w:id="552"/>
      <w:bookmarkEnd w:id="553"/>
    </w:p>
    <w:p w:rsidR="00F31DD9" w:rsidRPr="00B618E5" w:rsidRDefault="00F31DD9" w:rsidP="009F720A">
      <w:pPr>
        <w:rPr>
          <w:lang w:val="en-GB" w:eastAsia="de-DE"/>
        </w:rPr>
      </w:pPr>
      <w:r w:rsidRPr="00B618E5">
        <w:rPr>
          <w:lang w:val="en-GB" w:eastAsia="de-DE"/>
        </w:rPr>
        <w:t>The frequency band of a DAB block has a bandwidth of 1.536 MHz [</w:t>
      </w:r>
      <w:r w:rsidR="009F720A" w:rsidRPr="00B618E5">
        <w:rPr>
          <w:lang w:val="en-GB" w:eastAsia="de-DE"/>
        </w:rPr>
        <w:t>2</w:t>
      </w:r>
      <w:r w:rsidRPr="00B618E5">
        <w:rPr>
          <w:lang w:val="en-GB" w:eastAsia="de-DE"/>
        </w:rPr>
        <w:t xml:space="preserve">] with lower and upper guard channels to fit into the 7 MHz channels of </w:t>
      </w:r>
      <w:r w:rsidRPr="00B618E5">
        <w:rPr>
          <w:lang w:val="en-GB"/>
        </w:rPr>
        <w:t xml:space="preserve">VHF </w:t>
      </w:r>
      <w:r w:rsidRPr="00B618E5">
        <w:rPr>
          <w:lang w:val="en-GB" w:eastAsia="de-DE"/>
        </w:rPr>
        <w:t>Band III.</w:t>
      </w:r>
    </w:p>
    <w:p w:rsidR="00F31DD9" w:rsidRPr="00B618E5" w:rsidRDefault="00F31DD9" w:rsidP="00F31DD9">
      <w:pPr>
        <w:rPr>
          <w:lang w:val="en-GB" w:eastAsia="de-DE"/>
        </w:rPr>
      </w:pPr>
      <w:r w:rsidRPr="00B618E5">
        <w:rPr>
          <w:lang w:val="en-GB" w:eastAsia="de-DE"/>
        </w:rPr>
        <w:t>The DRM centre frequencies are positioned in 100 kHz distance beginning by 174.05 MHz and integral multiples of 100 kHz up to the end of VHF Band III.</w:t>
      </w:r>
    </w:p>
    <w:p w:rsidR="00F31DD9" w:rsidRPr="00B618E5" w:rsidRDefault="00F31DD9" w:rsidP="00F31DD9">
      <w:pPr>
        <w:rPr>
          <w:lang w:val="en-GB" w:eastAsia="de-DE"/>
        </w:rPr>
      </w:pPr>
      <w:r w:rsidRPr="00B618E5">
        <w:rPr>
          <w:lang w:val="en-GB" w:eastAsia="de-DE"/>
        </w:rPr>
        <w:t xml:space="preserve">The table of the centre </w:t>
      </w:r>
      <w:r w:rsidRPr="00B618E5">
        <w:rPr>
          <w:lang w:val="en-GB"/>
        </w:rPr>
        <w:t>frequencies of DRM in VHF Band III in the range from 174 to 230 MHz is given in Annex 2.</w:t>
      </w:r>
    </w:p>
    <w:p w:rsidR="00F31DD9" w:rsidRPr="00B618E5" w:rsidRDefault="00F31DD9" w:rsidP="00F31DD9">
      <w:pPr>
        <w:pStyle w:val="Heading2"/>
        <w:rPr>
          <w:lang w:val="en-GB"/>
        </w:rPr>
      </w:pPr>
      <w:bookmarkStart w:id="554" w:name="_Ref249172986"/>
      <w:bookmarkStart w:id="555" w:name="_Toc293603720"/>
      <w:bookmarkStart w:id="556" w:name="_Toc293603834"/>
      <w:bookmarkStart w:id="557" w:name="_Toc300665032"/>
      <w:bookmarkStart w:id="558" w:name="_Toc300665120"/>
      <w:bookmarkStart w:id="559" w:name="_Toc300665186"/>
      <w:bookmarkStart w:id="560" w:name="_Toc300666622"/>
      <w:bookmarkStart w:id="561" w:name="_Toc301429311"/>
      <w:bookmarkStart w:id="562" w:name="_Toc302049604"/>
      <w:bookmarkStart w:id="563" w:name="_Toc433026620"/>
      <w:r w:rsidRPr="00B618E5">
        <w:rPr>
          <w:lang w:val="en-GB"/>
        </w:rPr>
        <w:t>6.3</w:t>
      </w:r>
      <w:r w:rsidRPr="00B618E5">
        <w:rPr>
          <w:lang w:val="en-GB"/>
        </w:rPr>
        <w:tab/>
        <w:t>Out-of-band spectrum mask</w:t>
      </w:r>
      <w:bookmarkEnd w:id="554"/>
      <w:bookmarkEnd w:id="555"/>
      <w:bookmarkEnd w:id="556"/>
      <w:bookmarkEnd w:id="557"/>
      <w:bookmarkEnd w:id="558"/>
      <w:bookmarkEnd w:id="559"/>
      <w:bookmarkEnd w:id="560"/>
      <w:bookmarkEnd w:id="561"/>
      <w:bookmarkEnd w:id="562"/>
      <w:bookmarkEnd w:id="563"/>
    </w:p>
    <w:p w:rsidR="00F31DD9" w:rsidRPr="00B618E5" w:rsidRDefault="00F31DD9" w:rsidP="00F31DD9">
      <w:pPr>
        <w:rPr>
          <w:lang w:val="en-GB"/>
        </w:rPr>
      </w:pPr>
      <w:r w:rsidRPr="00B618E5">
        <w:rPr>
          <w:lang w:val="en-GB"/>
        </w:rPr>
        <w:t>The power density spectrum at the transmitter output is important to determine the adjacent channel interference.</w:t>
      </w:r>
    </w:p>
    <w:p w:rsidR="00F31DD9" w:rsidRPr="00B618E5" w:rsidRDefault="00F31DD9" w:rsidP="009F720A">
      <w:pPr>
        <w:rPr>
          <w:lang w:val="en-GB"/>
        </w:rPr>
      </w:pPr>
      <w:r w:rsidRPr="00B618E5">
        <w:rPr>
          <w:lang w:val="en-GB"/>
        </w:rPr>
        <w:t xml:space="preserve">The spectrum characteristics of an OFDM system are given in </w:t>
      </w:r>
      <w:r w:rsidR="00841E05" w:rsidRPr="00B618E5">
        <w:rPr>
          <w:lang w:val="en-GB"/>
        </w:rPr>
        <w:t xml:space="preserve">Recommendation </w:t>
      </w:r>
      <w:r w:rsidRPr="00B618E5">
        <w:rPr>
          <w:lang w:val="en-GB"/>
        </w:rPr>
        <w:t>ITU-</w:t>
      </w:r>
      <w:r w:rsidR="00841E05" w:rsidRPr="00B618E5">
        <w:rPr>
          <w:lang w:val="en-GB"/>
        </w:rPr>
        <w:t xml:space="preserve">R </w:t>
      </w:r>
      <w:r w:rsidR="009F720A" w:rsidRPr="00B618E5">
        <w:rPr>
          <w:lang w:val="en-GB"/>
        </w:rPr>
        <w:t>SM</w:t>
      </w:r>
      <w:r w:rsidR="00841E05" w:rsidRPr="00B618E5">
        <w:rPr>
          <w:lang w:val="en-GB"/>
        </w:rPr>
        <w:t>.</w:t>
      </w:r>
      <w:r w:rsidRPr="00B618E5">
        <w:rPr>
          <w:lang w:val="en-GB"/>
        </w:rPr>
        <w:t>328, Annex 6, Chapter 5.</w:t>
      </w:r>
    </w:p>
    <w:p w:rsidR="00F31DD9" w:rsidRPr="00B618E5" w:rsidRDefault="00F31DD9" w:rsidP="00F31DD9">
      <w:pPr>
        <w:pStyle w:val="Heading3"/>
        <w:rPr>
          <w:lang w:val="en-GB"/>
        </w:rPr>
      </w:pPr>
      <w:bookmarkStart w:id="564" w:name="_Toc293603721"/>
      <w:bookmarkStart w:id="565" w:name="_Toc293603835"/>
      <w:bookmarkStart w:id="566" w:name="_Toc300665033"/>
      <w:bookmarkStart w:id="567" w:name="_Toc300666623"/>
      <w:bookmarkStart w:id="568" w:name="_Toc301429312"/>
      <w:bookmarkStart w:id="569" w:name="_Toc302049605"/>
      <w:r w:rsidRPr="00B618E5">
        <w:rPr>
          <w:lang w:val="en-GB"/>
        </w:rPr>
        <w:t>6.3.1</w:t>
      </w:r>
      <w:r w:rsidRPr="00B618E5">
        <w:rPr>
          <w:lang w:val="en-GB"/>
        </w:rPr>
        <w:tab/>
        <w:t>VHF Band I and VHF Band II</w:t>
      </w:r>
      <w:bookmarkEnd w:id="564"/>
      <w:bookmarkEnd w:id="565"/>
      <w:bookmarkEnd w:id="566"/>
      <w:bookmarkEnd w:id="567"/>
      <w:bookmarkEnd w:id="568"/>
      <w:bookmarkEnd w:id="569"/>
    </w:p>
    <w:p w:rsidR="00F31DD9" w:rsidRPr="00B618E5" w:rsidRDefault="00F31DD9" w:rsidP="009F720A">
      <w:pPr>
        <w:rPr>
          <w:rFonts w:ascii="TimesNewRoman" w:hAnsi="TimesNewRoman" w:cs="TimesNewRoman"/>
          <w:lang w:val="en-GB" w:eastAsia="de-DE"/>
        </w:rPr>
      </w:pPr>
      <w:r w:rsidRPr="00B618E5">
        <w:rPr>
          <w:lang w:val="en-GB"/>
        </w:rPr>
        <w:t>An out-of-band spectrum mask for DRM in VHF Band I and VHF Band II, resp</w:t>
      </w:r>
      <w:r w:rsidR="00841E05" w:rsidRPr="00B618E5">
        <w:rPr>
          <w:lang w:val="en-GB"/>
        </w:rPr>
        <w:t>ectively</w:t>
      </w:r>
      <w:r w:rsidRPr="00B618E5">
        <w:rPr>
          <w:lang w:val="en-GB"/>
        </w:rPr>
        <w:t>, as minimum transmitter requirement is proposed in Fig. </w:t>
      </w:r>
      <w:r w:rsidRPr="00B618E5">
        <w:rPr>
          <w:caps/>
          <w:lang w:val="en-GB"/>
        </w:rPr>
        <w:t>1</w:t>
      </w:r>
      <w:r w:rsidRPr="00B618E5">
        <w:rPr>
          <w:lang w:val="en-GB"/>
        </w:rPr>
        <w:t xml:space="preserve"> and Table 36. The vertices of the symmetric out-of-band spectrum mask for</w:t>
      </w:r>
      <w:r w:rsidRPr="00B618E5">
        <w:rPr>
          <w:rFonts w:ascii="TimesNewRoman" w:hAnsi="TimesNewRoman" w:cs="TimesNewRoman"/>
          <w:lang w:val="en-GB" w:eastAsia="de-DE"/>
        </w:rPr>
        <w:t xml:space="preserve"> FM transmitters are given in ETSI-FM</w:t>
      </w:r>
      <w:r w:rsidR="005D7566" w:rsidRPr="00B618E5">
        <w:rPr>
          <w:rFonts w:ascii="TimesNewRoman" w:hAnsi="TimesNewRoman" w:cs="TimesNewRoman"/>
          <w:lang w:val="en-GB" w:eastAsia="de-DE"/>
        </w:rPr>
        <w:t xml:space="preserve"> </w:t>
      </w:r>
      <w:r w:rsidR="009F720A" w:rsidRPr="00B618E5">
        <w:rPr>
          <w:rFonts w:ascii="TimesNewRoman" w:hAnsi="TimesNewRoman" w:cs="TimesNewRoman"/>
          <w:lang w:val="en-GB" w:eastAsia="de-DE"/>
        </w:rPr>
        <w:t>[7</w:t>
      </w:r>
      <w:r w:rsidRPr="00B618E5">
        <w:rPr>
          <w:rFonts w:ascii="TimesNewRoman" w:hAnsi="TimesNewRoman" w:cs="TimesNewRoman"/>
          <w:lang w:val="en-GB" w:eastAsia="de-DE"/>
        </w:rPr>
        <w:t xml:space="preserve">]. </w:t>
      </w:r>
    </w:p>
    <w:p w:rsidR="00F31DD9" w:rsidRPr="00B618E5" w:rsidRDefault="00F31DD9" w:rsidP="00841E05">
      <w:pPr>
        <w:rPr>
          <w:lang w:val="en-GB"/>
        </w:rPr>
      </w:pPr>
      <w:r w:rsidRPr="00B618E5">
        <w:rPr>
          <w:lang w:val="en-GB"/>
        </w:rPr>
        <w:t xml:space="preserve">Note that the out-of-band spectrum masks are defined for a resolution bandwidth </w:t>
      </w:r>
      <w:r w:rsidR="00841E05" w:rsidRPr="00B618E5">
        <w:rPr>
          <w:lang w:val="en-GB"/>
        </w:rPr>
        <w:t>(</w:t>
      </w:r>
      <w:r w:rsidRPr="00B618E5">
        <w:rPr>
          <w:lang w:val="en-GB"/>
        </w:rPr>
        <w:t>RBW</w:t>
      </w:r>
      <w:r w:rsidR="00841E05" w:rsidRPr="00B618E5">
        <w:rPr>
          <w:lang w:val="en-GB"/>
        </w:rPr>
        <w:t>)</w:t>
      </w:r>
      <w:r w:rsidRPr="00B618E5">
        <w:rPr>
          <w:lang w:val="en-GB"/>
        </w:rPr>
        <w:t xml:space="preserve"> of 1 kHz.</w:t>
      </w:r>
    </w:p>
    <w:p w:rsidR="00F31DD9" w:rsidRPr="00B618E5" w:rsidRDefault="00F31DD9" w:rsidP="00F31DD9">
      <w:pPr>
        <w:pStyle w:val="FigureNo"/>
        <w:rPr>
          <w:lang w:val="en-GB"/>
        </w:rPr>
      </w:pPr>
      <w:bookmarkStart w:id="570" w:name="_Ref270599807"/>
      <w:r w:rsidRPr="00B618E5">
        <w:rPr>
          <w:lang w:val="en-GB"/>
        </w:rPr>
        <w:lastRenderedPageBreak/>
        <w:t xml:space="preserve">Figure </w:t>
      </w:r>
      <w:r w:rsidRPr="00B618E5">
        <w:rPr>
          <w:noProof/>
          <w:lang w:val="en-GB"/>
        </w:rPr>
        <w:t>1</w:t>
      </w:r>
      <w:bookmarkEnd w:id="570"/>
    </w:p>
    <w:p w:rsidR="00F31DD9" w:rsidRDefault="00F31DD9" w:rsidP="00F31DD9">
      <w:pPr>
        <w:pStyle w:val="Figuretitle"/>
        <w:rPr>
          <w:lang w:val="en-GB"/>
        </w:rPr>
      </w:pPr>
      <w:r w:rsidRPr="00B618E5">
        <w:rPr>
          <w:lang w:val="en-GB"/>
        </w:rPr>
        <w:t>Out-of-band spectrum masks for FM in VHF Band II and DRM in VHF Bands I and II</w:t>
      </w:r>
    </w:p>
    <w:p w:rsidR="00F31DD9" w:rsidRPr="00B618E5" w:rsidRDefault="00AD5ADB" w:rsidP="00A338A6">
      <w:pPr>
        <w:pStyle w:val="Figure"/>
        <w:rPr>
          <w:lang w:val="en-GB"/>
        </w:rPr>
      </w:pPr>
      <w:r w:rsidRPr="00B618E5">
        <w:rPr>
          <w:noProof/>
          <w:lang w:val="en-US" w:eastAsia="zh-CN"/>
        </w:rPr>
        <w:drawing>
          <wp:inline distT="0" distB="0" distL="0" distR="0" wp14:anchorId="7A18BC91" wp14:editId="2206FAE4">
            <wp:extent cx="5124450" cy="42862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124450" cy="4286250"/>
                    </a:xfrm>
                    <a:prstGeom prst="rect">
                      <a:avLst/>
                    </a:prstGeom>
                    <a:noFill/>
                    <a:ln>
                      <a:noFill/>
                    </a:ln>
                  </pic:spPr>
                </pic:pic>
              </a:graphicData>
            </a:graphic>
          </wp:inline>
        </w:drawing>
      </w:r>
    </w:p>
    <w:p w:rsidR="00F31DD9" w:rsidRPr="00B618E5" w:rsidRDefault="00841E05" w:rsidP="00F31DD9">
      <w:pPr>
        <w:pStyle w:val="TableNo"/>
        <w:rPr>
          <w:lang w:val="en-GB"/>
        </w:rPr>
      </w:pPr>
      <w:bookmarkStart w:id="571" w:name="_Ref270599058"/>
      <w:r w:rsidRPr="00B618E5">
        <w:rPr>
          <w:lang w:val="en-GB"/>
        </w:rPr>
        <w:t>TABLE</w:t>
      </w:r>
      <w:r w:rsidR="00F31DD9" w:rsidRPr="00B618E5">
        <w:rPr>
          <w:lang w:val="en-GB"/>
        </w:rPr>
        <w:t> </w:t>
      </w:r>
      <w:r w:rsidR="00F31DD9" w:rsidRPr="00B618E5">
        <w:rPr>
          <w:noProof/>
          <w:lang w:val="en-GB"/>
        </w:rPr>
        <w:t>36</w:t>
      </w:r>
      <w:bookmarkEnd w:id="571"/>
    </w:p>
    <w:p w:rsidR="00F31DD9" w:rsidRPr="00B618E5" w:rsidRDefault="00F31DD9" w:rsidP="00F31DD9">
      <w:pPr>
        <w:pStyle w:val="Tabletitle"/>
        <w:rPr>
          <w:lang w:val="en-GB"/>
        </w:rPr>
      </w:pPr>
      <w:r w:rsidRPr="00B618E5">
        <w:rPr>
          <w:lang w:val="en-GB"/>
        </w:rPr>
        <w:t xml:space="preserve">Out-of-band spectrum masks for FM in VHF Band II </w:t>
      </w:r>
      <w:r w:rsidR="00841E05" w:rsidRPr="00B618E5">
        <w:rPr>
          <w:lang w:val="en-GB"/>
        </w:rPr>
        <w:br/>
      </w:r>
      <w:r w:rsidRPr="00B618E5">
        <w:rPr>
          <w:lang w:val="en-GB"/>
        </w:rPr>
        <w:t>and DRM in VHF Bands I and II</w:t>
      </w:r>
    </w:p>
    <w:tbl>
      <w:tblPr>
        <w:tblW w:w="0" w:type="auto"/>
        <w:jc w:val="center"/>
        <w:tblLook w:val="0000" w:firstRow="0" w:lastRow="0" w:firstColumn="0" w:lastColumn="0" w:noHBand="0" w:noVBand="0"/>
      </w:tblPr>
      <w:tblGrid>
        <w:gridCol w:w="1507"/>
        <w:gridCol w:w="1716"/>
        <w:gridCol w:w="283"/>
        <w:gridCol w:w="1596"/>
        <w:gridCol w:w="1596"/>
      </w:tblGrid>
      <w:tr w:rsidR="00F31DD9" w:rsidRPr="006B32C8" w:rsidTr="003B62FC">
        <w:trPr>
          <w:jc w:val="center"/>
        </w:trPr>
        <w:tc>
          <w:tcPr>
            <w:tcW w:w="3223" w:type="dxa"/>
            <w:gridSpan w:val="2"/>
            <w:tcBorders>
              <w:top w:val="single" w:sz="4" w:space="0" w:color="000000"/>
              <w:left w:val="single" w:sz="4" w:space="0" w:color="000000"/>
              <w:bottom w:val="single" w:sz="4" w:space="0" w:color="000000"/>
              <w:right w:val="single" w:sz="4" w:space="0" w:color="auto"/>
            </w:tcBorders>
          </w:tcPr>
          <w:p w:rsidR="00F31DD9" w:rsidRPr="00B618E5" w:rsidRDefault="00841E05" w:rsidP="00841E05">
            <w:pPr>
              <w:pStyle w:val="Tablehead"/>
              <w:rPr>
                <w:lang w:val="en-GB"/>
              </w:rPr>
            </w:pPr>
            <w:r w:rsidRPr="00B618E5">
              <w:rPr>
                <w:lang w:val="en-GB"/>
              </w:rPr>
              <w:t xml:space="preserve">Spectrum mask </w:t>
            </w:r>
            <w:r w:rsidRPr="00B618E5">
              <w:rPr>
                <w:lang w:val="en-GB"/>
              </w:rPr>
              <w:br/>
              <w:t>(100 kHz channel)</w:t>
            </w:r>
            <w:r w:rsidR="00F31DD9" w:rsidRPr="00B618E5">
              <w:rPr>
                <w:lang w:val="en-GB"/>
              </w:rPr>
              <w:t>/</w:t>
            </w:r>
            <w:r w:rsidRPr="00B618E5">
              <w:rPr>
                <w:lang w:val="en-GB"/>
              </w:rPr>
              <w:br/>
            </w:r>
            <w:r w:rsidR="00F31DD9" w:rsidRPr="00B618E5">
              <w:rPr>
                <w:lang w:val="en-GB"/>
              </w:rPr>
              <w:t>relative level for FM</w:t>
            </w:r>
          </w:p>
        </w:tc>
        <w:tc>
          <w:tcPr>
            <w:tcW w:w="283" w:type="dxa"/>
            <w:tcBorders>
              <w:top w:val="nil"/>
              <w:left w:val="single" w:sz="4" w:space="0" w:color="auto"/>
              <w:bottom w:val="nil"/>
              <w:right w:val="single" w:sz="4" w:space="0" w:color="auto"/>
            </w:tcBorders>
          </w:tcPr>
          <w:p w:rsidR="00F31DD9" w:rsidRPr="00B618E5" w:rsidRDefault="00F31DD9" w:rsidP="00F31DD9">
            <w:pPr>
              <w:pStyle w:val="Tablehead"/>
              <w:rPr>
                <w:lang w:val="en-GB"/>
              </w:rPr>
            </w:pPr>
          </w:p>
        </w:tc>
        <w:tc>
          <w:tcPr>
            <w:tcW w:w="3192" w:type="dxa"/>
            <w:gridSpan w:val="2"/>
            <w:tcBorders>
              <w:top w:val="single" w:sz="4" w:space="0" w:color="000000"/>
              <w:left w:val="single" w:sz="4" w:space="0" w:color="auto"/>
              <w:bottom w:val="single" w:sz="4" w:space="0" w:color="000000"/>
              <w:right w:val="single" w:sz="4" w:space="0" w:color="000000"/>
            </w:tcBorders>
          </w:tcPr>
          <w:p w:rsidR="00F31DD9" w:rsidRPr="00B618E5" w:rsidRDefault="00F31DD9" w:rsidP="00841E05">
            <w:pPr>
              <w:pStyle w:val="Tablehead"/>
              <w:rPr>
                <w:lang w:val="en-GB"/>
              </w:rPr>
            </w:pPr>
            <w:r w:rsidRPr="00B618E5">
              <w:rPr>
                <w:lang w:val="en-GB"/>
              </w:rPr>
              <w:t xml:space="preserve">Spectrum mask </w:t>
            </w:r>
            <w:r w:rsidR="00841E05" w:rsidRPr="00B618E5">
              <w:rPr>
                <w:lang w:val="en-GB"/>
              </w:rPr>
              <w:br/>
            </w:r>
            <w:r w:rsidRPr="00B618E5">
              <w:rPr>
                <w:lang w:val="en-GB"/>
              </w:rPr>
              <w:t>(100 kHz channel)/</w:t>
            </w:r>
            <w:r w:rsidRPr="00B618E5">
              <w:rPr>
                <w:lang w:val="en-GB"/>
              </w:rPr>
              <w:br/>
              <w:t>relative level for DRM</w:t>
            </w:r>
          </w:p>
        </w:tc>
      </w:tr>
      <w:tr w:rsidR="00F31DD9" w:rsidRPr="00B618E5" w:rsidTr="003B62FC">
        <w:trPr>
          <w:jc w:val="center"/>
        </w:trPr>
        <w:tc>
          <w:tcPr>
            <w:tcW w:w="1507" w:type="dxa"/>
            <w:tcBorders>
              <w:top w:val="single" w:sz="4" w:space="0" w:color="000000"/>
              <w:left w:val="single" w:sz="4" w:space="0" w:color="000000"/>
              <w:bottom w:val="single" w:sz="4" w:space="0" w:color="000000"/>
              <w:right w:val="nil"/>
            </w:tcBorders>
          </w:tcPr>
          <w:p w:rsidR="00F31DD9" w:rsidRPr="00B618E5" w:rsidRDefault="00F31DD9" w:rsidP="00F31DD9">
            <w:pPr>
              <w:pStyle w:val="Tablehead"/>
              <w:rPr>
                <w:lang w:val="en-GB"/>
              </w:rPr>
            </w:pPr>
            <w:r w:rsidRPr="00B618E5">
              <w:rPr>
                <w:lang w:val="en-GB"/>
              </w:rPr>
              <w:t>Frequency offset</w:t>
            </w:r>
            <w:r w:rsidRPr="00B618E5">
              <w:rPr>
                <w:lang w:val="en-GB"/>
              </w:rPr>
              <w:br/>
              <w:t>(kHz)</w:t>
            </w:r>
          </w:p>
        </w:tc>
        <w:tc>
          <w:tcPr>
            <w:tcW w:w="1716" w:type="dxa"/>
            <w:tcBorders>
              <w:top w:val="single" w:sz="4" w:space="0" w:color="000000"/>
              <w:left w:val="single" w:sz="4" w:space="0" w:color="000000"/>
              <w:bottom w:val="single" w:sz="4" w:space="0" w:color="000000"/>
              <w:right w:val="single" w:sz="4" w:space="0" w:color="auto"/>
            </w:tcBorders>
          </w:tcPr>
          <w:p w:rsidR="00F31DD9" w:rsidRPr="00B618E5" w:rsidRDefault="00F31DD9" w:rsidP="00F31DD9">
            <w:pPr>
              <w:pStyle w:val="Tablehead"/>
              <w:rPr>
                <w:lang w:val="en-GB"/>
              </w:rPr>
            </w:pPr>
            <w:r w:rsidRPr="00B618E5">
              <w:rPr>
                <w:lang w:val="en-GB"/>
              </w:rPr>
              <w:t xml:space="preserve">Level </w:t>
            </w:r>
            <w:r w:rsidRPr="00B618E5">
              <w:rPr>
                <w:lang w:val="en-GB"/>
              </w:rPr>
              <w:br/>
              <w:t>(</w:t>
            </w:r>
            <w:r w:rsidR="00F3717A" w:rsidRPr="00B618E5">
              <w:rPr>
                <w:lang w:val="en-GB"/>
              </w:rPr>
              <w:t>dB</w:t>
            </w:r>
            <w:r w:rsidRPr="00B618E5">
              <w:rPr>
                <w:lang w:val="en-GB"/>
              </w:rPr>
              <w:t>c)/</w:t>
            </w:r>
            <w:r w:rsidR="00841E05" w:rsidRPr="00B618E5">
              <w:rPr>
                <w:lang w:val="en-GB"/>
              </w:rPr>
              <w:br/>
            </w:r>
            <w:r w:rsidRPr="00B618E5">
              <w:rPr>
                <w:lang w:val="en-GB"/>
              </w:rPr>
              <w:t>(1 kHz)</w:t>
            </w:r>
          </w:p>
        </w:tc>
        <w:tc>
          <w:tcPr>
            <w:tcW w:w="283" w:type="dxa"/>
            <w:tcBorders>
              <w:top w:val="nil"/>
              <w:left w:val="single" w:sz="4" w:space="0" w:color="auto"/>
              <w:bottom w:val="nil"/>
              <w:right w:val="single" w:sz="4" w:space="0" w:color="auto"/>
            </w:tcBorders>
          </w:tcPr>
          <w:p w:rsidR="00F31DD9" w:rsidRPr="00B618E5" w:rsidRDefault="00F31DD9" w:rsidP="00F31DD9">
            <w:pPr>
              <w:pStyle w:val="Tablehead"/>
              <w:rPr>
                <w:lang w:val="en-GB"/>
              </w:rPr>
            </w:pPr>
          </w:p>
        </w:tc>
        <w:tc>
          <w:tcPr>
            <w:tcW w:w="1596" w:type="dxa"/>
            <w:tcBorders>
              <w:top w:val="single" w:sz="4" w:space="0" w:color="000000"/>
              <w:left w:val="single" w:sz="4" w:space="0" w:color="auto"/>
              <w:bottom w:val="single" w:sz="4" w:space="0" w:color="000000"/>
              <w:right w:val="nil"/>
            </w:tcBorders>
          </w:tcPr>
          <w:p w:rsidR="00F31DD9" w:rsidRPr="00B618E5" w:rsidRDefault="00F31DD9" w:rsidP="00F31DD9">
            <w:pPr>
              <w:pStyle w:val="Tablehead"/>
              <w:rPr>
                <w:lang w:val="en-GB"/>
              </w:rPr>
            </w:pPr>
            <w:r w:rsidRPr="00B618E5">
              <w:rPr>
                <w:lang w:val="en-GB"/>
              </w:rPr>
              <w:t>Frequency offset</w:t>
            </w:r>
            <w:r w:rsidRPr="00B618E5">
              <w:rPr>
                <w:lang w:val="en-GB"/>
              </w:rPr>
              <w:br/>
              <w:t>(kHz)</w:t>
            </w:r>
          </w:p>
        </w:tc>
        <w:tc>
          <w:tcPr>
            <w:tcW w:w="1596" w:type="dxa"/>
            <w:tcBorders>
              <w:top w:val="single" w:sz="4" w:space="0" w:color="000000"/>
              <w:left w:val="single" w:sz="4" w:space="0" w:color="000000"/>
              <w:bottom w:val="single" w:sz="4" w:space="0" w:color="000000"/>
              <w:right w:val="single" w:sz="4" w:space="0" w:color="000000"/>
            </w:tcBorders>
          </w:tcPr>
          <w:p w:rsidR="00F31DD9" w:rsidRPr="00B618E5" w:rsidRDefault="00F31DD9" w:rsidP="00F31DD9">
            <w:pPr>
              <w:pStyle w:val="Tablehead"/>
              <w:rPr>
                <w:lang w:val="en-GB"/>
              </w:rPr>
            </w:pPr>
            <w:r w:rsidRPr="00B618E5">
              <w:rPr>
                <w:lang w:val="en-GB"/>
              </w:rPr>
              <w:t xml:space="preserve">Level </w:t>
            </w:r>
            <w:r w:rsidRPr="00B618E5">
              <w:rPr>
                <w:lang w:val="en-GB"/>
              </w:rPr>
              <w:br/>
              <w:t>(dBc)/</w:t>
            </w:r>
            <w:r w:rsidR="00841E05" w:rsidRPr="00B618E5">
              <w:rPr>
                <w:lang w:val="en-GB"/>
              </w:rPr>
              <w:br/>
            </w:r>
            <w:r w:rsidRPr="00B618E5">
              <w:rPr>
                <w:lang w:val="en-GB"/>
              </w:rPr>
              <w:t>(1 kHz)</w:t>
            </w:r>
          </w:p>
        </w:tc>
      </w:tr>
      <w:tr w:rsidR="00A7413E" w:rsidRPr="00B618E5" w:rsidTr="003B62FC">
        <w:trPr>
          <w:jc w:val="center"/>
        </w:trPr>
        <w:tc>
          <w:tcPr>
            <w:tcW w:w="1507" w:type="dxa"/>
            <w:tcBorders>
              <w:top w:val="single" w:sz="4" w:space="0" w:color="000000"/>
              <w:left w:val="single" w:sz="4" w:space="0" w:color="000000"/>
              <w:bottom w:val="single" w:sz="4" w:space="0" w:color="000000"/>
              <w:right w:val="nil"/>
            </w:tcBorders>
          </w:tcPr>
          <w:p w:rsidR="00A7413E" w:rsidRPr="00B618E5" w:rsidRDefault="00A7413E" w:rsidP="00A7413E">
            <w:pPr>
              <w:pStyle w:val="Tabletext"/>
              <w:jc w:val="center"/>
              <w:rPr>
                <w:lang w:val="en-GB"/>
              </w:rPr>
            </w:pPr>
            <w:r w:rsidRPr="00B618E5">
              <w:rPr>
                <w:b/>
                <w:bCs/>
                <w:lang w:val="en-GB"/>
              </w:rPr>
              <w:t>0</w:t>
            </w:r>
          </w:p>
        </w:tc>
        <w:tc>
          <w:tcPr>
            <w:tcW w:w="1716" w:type="dxa"/>
            <w:tcBorders>
              <w:top w:val="single" w:sz="4" w:space="0" w:color="000000"/>
              <w:left w:val="single" w:sz="4" w:space="0" w:color="000000"/>
              <w:bottom w:val="single" w:sz="4" w:space="0" w:color="000000"/>
              <w:right w:val="single" w:sz="4" w:space="0" w:color="auto"/>
            </w:tcBorders>
          </w:tcPr>
          <w:p w:rsidR="00A7413E" w:rsidRPr="00B618E5" w:rsidRDefault="00A7413E" w:rsidP="00A7413E">
            <w:pPr>
              <w:pStyle w:val="Tabletext"/>
              <w:jc w:val="center"/>
              <w:rPr>
                <w:lang w:val="en-GB"/>
              </w:rPr>
            </w:pPr>
            <w:r w:rsidRPr="00B618E5">
              <w:rPr>
                <w:lang w:val="en-GB"/>
              </w:rPr>
              <w:t>0</w:t>
            </w:r>
          </w:p>
        </w:tc>
        <w:tc>
          <w:tcPr>
            <w:tcW w:w="283" w:type="dxa"/>
            <w:tcBorders>
              <w:top w:val="nil"/>
              <w:left w:val="single" w:sz="4" w:space="0" w:color="auto"/>
              <w:bottom w:val="nil"/>
              <w:right w:val="single" w:sz="4" w:space="0" w:color="auto"/>
            </w:tcBorders>
          </w:tcPr>
          <w:p w:rsidR="00A7413E" w:rsidRPr="00B618E5" w:rsidRDefault="00A7413E" w:rsidP="00A7413E">
            <w:pPr>
              <w:jc w:val="center"/>
              <w:rPr>
                <w:lang w:val="en-GB"/>
              </w:rPr>
            </w:pPr>
          </w:p>
        </w:tc>
        <w:tc>
          <w:tcPr>
            <w:tcW w:w="1596" w:type="dxa"/>
            <w:tcBorders>
              <w:top w:val="single" w:sz="4" w:space="0" w:color="000000"/>
              <w:left w:val="single" w:sz="4" w:space="0" w:color="auto"/>
              <w:bottom w:val="single" w:sz="4" w:space="0" w:color="000000"/>
              <w:right w:val="nil"/>
            </w:tcBorders>
          </w:tcPr>
          <w:p w:rsidR="00A7413E" w:rsidRPr="00B618E5" w:rsidRDefault="00A7413E" w:rsidP="00A7413E">
            <w:pPr>
              <w:pStyle w:val="Tabletext"/>
              <w:jc w:val="center"/>
              <w:rPr>
                <w:lang w:val="en-GB"/>
              </w:rPr>
            </w:pPr>
            <w:r w:rsidRPr="00B618E5">
              <w:rPr>
                <w:b/>
                <w:bCs/>
                <w:lang w:val="en-GB"/>
              </w:rPr>
              <w:t>0</w:t>
            </w:r>
          </w:p>
        </w:tc>
        <w:tc>
          <w:tcPr>
            <w:tcW w:w="1596" w:type="dxa"/>
            <w:tcBorders>
              <w:top w:val="single" w:sz="4" w:space="0" w:color="000000"/>
              <w:left w:val="single" w:sz="4" w:space="0" w:color="000000"/>
              <w:bottom w:val="single" w:sz="4" w:space="0" w:color="000000"/>
              <w:right w:val="single" w:sz="4" w:space="0" w:color="000000"/>
            </w:tcBorders>
          </w:tcPr>
          <w:p w:rsidR="00A7413E" w:rsidRPr="00B618E5" w:rsidRDefault="00A7413E" w:rsidP="00A7413E">
            <w:pPr>
              <w:pStyle w:val="Tabletext"/>
              <w:jc w:val="center"/>
              <w:rPr>
                <w:lang w:val="en-GB"/>
              </w:rPr>
            </w:pPr>
            <w:r w:rsidRPr="00B618E5">
              <w:rPr>
                <w:lang w:val="en-GB"/>
              </w:rPr>
              <w:t>−20</w:t>
            </w:r>
          </w:p>
        </w:tc>
      </w:tr>
      <w:tr w:rsidR="00A7413E" w:rsidRPr="00B618E5" w:rsidTr="003B62FC">
        <w:trPr>
          <w:jc w:val="center"/>
        </w:trPr>
        <w:tc>
          <w:tcPr>
            <w:tcW w:w="1507" w:type="dxa"/>
            <w:tcBorders>
              <w:top w:val="single" w:sz="4" w:space="0" w:color="000000"/>
              <w:left w:val="single" w:sz="4" w:space="0" w:color="000000"/>
              <w:bottom w:val="single" w:sz="4" w:space="0" w:color="000000"/>
              <w:right w:val="nil"/>
            </w:tcBorders>
          </w:tcPr>
          <w:p w:rsidR="00A7413E" w:rsidRPr="00B618E5" w:rsidRDefault="00A7413E" w:rsidP="00A7413E">
            <w:pPr>
              <w:pStyle w:val="Tabletext"/>
              <w:jc w:val="center"/>
              <w:rPr>
                <w:lang w:val="en-GB"/>
              </w:rPr>
            </w:pPr>
            <w:r w:rsidRPr="00B618E5">
              <w:rPr>
                <w:b/>
                <w:bCs/>
                <w:lang w:val="en-GB"/>
              </w:rPr>
              <w:sym w:font="Symbol" w:char="F0B1"/>
            </w:r>
            <w:r w:rsidRPr="00B618E5">
              <w:rPr>
                <w:b/>
                <w:bCs/>
                <w:lang w:val="en-GB"/>
              </w:rPr>
              <w:t>50</w:t>
            </w:r>
          </w:p>
        </w:tc>
        <w:tc>
          <w:tcPr>
            <w:tcW w:w="1716" w:type="dxa"/>
            <w:tcBorders>
              <w:top w:val="single" w:sz="4" w:space="0" w:color="000000"/>
              <w:left w:val="single" w:sz="4" w:space="0" w:color="000000"/>
              <w:bottom w:val="single" w:sz="4" w:space="0" w:color="000000"/>
              <w:right w:val="single" w:sz="4" w:space="0" w:color="auto"/>
            </w:tcBorders>
          </w:tcPr>
          <w:p w:rsidR="00A7413E" w:rsidRPr="00B618E5" w:rsidRDefault="00A7413E" w:rsidP="00A7413E">
            <w:pPr>
              <w:pStyle w:val="Tabletext"/>
              <w:jc w:val="center"/>
              <w:rPr>
                <w:lang w:val="en-GB"/>
              </w:rPr>
            </w:pPr>
            <w:r w:rsidRPr="00B618E5">
              <w:rPr>
                <w:lang w:val="en-GB"/>
              </w:rPr>
              <w:t>0</w:t>
            </w:r>
          </w:p>
        </w:tc>
        <w:tc>
          <w:tcPr>
            <w:tcW w:w="283" w:type="dxa"/>
            <w:tcBorders>
              <w:top w:val="nil"/>
              <w:left w:val="single" w:sz="4" w:space="0" w:color="auto"/>
              <w:bottom w:val="nil"/>
              <w:right w:val="single" w:sz="4" w:space="0" w:color="auto"/>
            </w:tcBorders>
          </w:tcPr>
          <w:p w:rsidR="00A7413E" w:rsidRPr="00B618E5" w:rsidRDefault="00A7413E" w:rsidP="00A7413E">
            <w:pPr>
              <w:jc w:val="center"/>
              <w:rPr>
                <w:lang w:val="en-GB"/>
              </w:rPr>
            </w:pPr>
          </w:p>
        </w:tc>
        <w:tc>
          <w:tcPr>
            <w:tcW w:w="1596" w:type="dxa"/>
            <w:tcBorders>
              <w:top w:val="single" w:sz="4" w:space="0" w:color="000000"/>
              <w:left w:val="single" w:sz="4" w:space="0" w:color="auto"/>
              <w:bottom w:val="single" w:sz="4" w:space="0" w:color="000000"/>
              <w:right w:val="nil"/>
            </w:tcBorders>
          </w:tcPr>
          <w:p w:rsidR="00A7413E" w:rsidRPr="00B618E5" w:rsidRDefault="00A7413E" w:rsidP="00A7413E">
            <w:pPr>
              <w:pStyle w:val="Tabletext"/>
              <w:jc w:val="center"/>
              <w:rPr>
                <w:lang w:val="en-GB"/>
              </w:rPr>
            </w:pPr>
            <w:r w:rsidRPr="00B618E5">
              <w:rPr>
                <w:b/>
                <w:bCs/>
                <w:lang w:val="en-GB"/>
              </w:rPr>
              <w:sym w:font="Symbol" w:char="F0B1"/>
            </w:r>
            <w:r w:rsidRPr="00B618E5">
              <w:rPr>
                <w:b/>
                <w:bCs/>
                <w:lang w:val="en-GB"/>
              </w:rPr>
              <w:t>50</w:t>
            </w:r>
          </w:p>
        </w:tc>
        <w:tc>
          <w:tcPr>
            <w:tcW w:w="1596" w:type="dxa"/>
            <w:tcBorders>
              <w:top w:val="single" w:sz="4" w:space="0" w:color="000000"/>
              <w:left w:val="single" w:sz="4" w:space="0" w:color="000000"/>
              <w:bottom w:val="single" w:sz="4" w:space="0" w:color="000000"/>
              <w:right w:val="single" w:sz="4" w:space="0" w:color="000000"/>
            </w:tcBorders>
          </w:tcPr>
          <w:p w:rsidR="00A7413E" w:rsidRPr="00B618E5" w:rsidRDefault="00A7413E" w:rsidP="00A7413E">
            <w:pPr>
              <w:pStyle w:val="Tabletext"/>
              <w:jc w:val="center"/>
              <w:rPr>
                <w:lang w:val="en-GB"/>
              </w:rPr>
            </w:pPr>
            <w:r w:rsidRPr="00B618E5">
              <w:rPr>
                <w:lang w:val="en-GB"/>
              </w:rPr>
              <w:t>−20</w:t>
            </w:r>
          </w:p>
        </w:tc>
      </w:tr>
      <w:tr w:rsidR="00A7413E" w:rsidRPr="00B618E5" w:rsidTr="003B62FC">
        <w:trPr>
          <w:jc w:val="center"/>
        </w:trPr>
        <w:tc>
          <w:tcPr>
            <w:tcW w:w="1507" w:type="dxa"/>
            <w:tcBorders>
              <w:top w:val="single" w:sz="4" w:space="0" w:color="000000"/>
              <w:left w:val="single" w:sz="4" w:space="0" w:color="000000"/>
              <w:bottom w:val="single" w:sz="4" w:space="0" w:color="000000"/>
              <w:right w:val="nil"/>
            </w:tcBorders>
          </w:tcPr>
          <w:p w:rsidR="00A7413E" w:rsidRPr="00B618E5" w:rsidRDefault="00A7413E" w:rsidP="00A7413E">
            <w:pPr>
              <w:pStyle w:val="Tabletext"/>
              <w:jc w:val="center"/>
              <w:rPr>
                <w:lang w:val="en-GB"/>
              </w:rPr>
            </w:pPr>
            <w:r w:rsidRPr="00B618E5">
              <w:rPr>
                <w:b/>
                <w:bCs/>
                <w:lang w:val="en-GB"/>
              </w:rPr>
              <w:sym w:font="Symbol" w:char="F0B1"/>
            </w:r>
            <w:r w:rsidRPr="00B618E5">
              <w:rPr>
                <w:b/>
                <w:bCs/>
                <w:lang w:val="en-GB"/>
              </w:rPr>
              <w:t>70</w:t>
            </w:r>
          </w:p>
        </w:tc>
        <w:tc>
          <w:tcPr>
            <w:tcW w:w="1716" w:type="dxa"/>
            <w:tcBorders>
              <w:top w:val="single" w:sz="4" w:space="0" w:color="000000"/>
              <w:left w:val="single" w:sz="4" w:space="0" w:color="000000"/>
              <w:bottom w:val="single" w:sz="4" w:space="0" w:color="000000"/>
              <w:right w:val="single" w:sz="4" w:space="0" w:color="auto"/>
            </w:tcBorders>
          </w:tcPr>
          <w:p w:rsidR="00A7413E" w:rsidRPr="00B618E5" w:rsidRDefault="00A7413E" w:rsidP="00A7413E">
            <w:pPr>
              <w:pStyle w:val="Tabletext"/>
              <w:jc w:val="center"/>
              <w:rPr>
                <w:lang w:val="en-GB"/>
              </w:rPr>
            </w:pPr>
            <w:r w:rsidRPr="00B618E5">
              <w:rPr>
                <w:lang w:val="en-GB"/>
              </w:rPr>
              <w:t>0</w:t>
            </w:r>
          </w:p>
        </w:tc>
        <w:tc>
          <w:tcPr>
            <w:tcW w:w="283" w:type="dxa"/>
            <w:tcBorders>
              <w:top w:val="nil"/>
              <w:left w:val="single" w:sz="4" w:space="0" w:color="auto"/>
              <w:bottom w:val="nil"/>
              <w:right w:val="single" w:sz="4" w:space="0" w:color="auto"/>
            </w:tcBorders>
          </w:tcPr>
          <w:p w:rsidR="00A7413E" w:rsidRPr="00B618E5" w:rsidRDefault="00A7413E" w:rsidP="00A7413E">
            <w:pPr>
              <w:jc w:val="center"/>
              <w:rPr>
                <w:lang w:val="en-GB"/>
              </w:rPr>
            </w:pPr>
          </w:p>
        </w:tc>
        <w:tc>
          <w:tcPr>
            <w:tcW w:w="1596" w:type="dxa"/>
            <w:tcBorders>
              <w:top w:val="single" w:sz="4" w:space="0" w:color="000000"/>
              <w:left w:val="single" w:sz="4" w:space="0" w:color="auto"/>
              <w:bottom w:val="single" w:sz="4" w:space="0" w:color="000000"/>
              <w:right w:val="nil"/>
            </w:tcBorders>
          </w:tcPr>
          <w:p w:rsidR="00A7413E" w:rsidRPr="00B618E5" w:rsidRDefault="00A7413E" w:rsidP="00A7413E">
            <w:pPr>
              <w:pStyle w:val="Tabletext"/>
              <w:jc w:val="center"/>
              <w:rPr>
                <w:lang w:val="en-GB"/>
              </w:rPr>
            </w:pPr>
            <w:r w:rsidRPr="00B618E5">
              <w:rPr>
                <w:b/>
                <w:bCs/>
                <w:lang w:val="en-GB"/>
              </w:rPr>
              <w:sym w:font="Symbol" w:char="F0B1"/>
            </w:r>
            <w:r w:rsidRPr="00B618E5">
              <w:rPr>
                <w:b/>
                <w:bCs/>
                <w:lang w:val="en-GB"/>
              </w:rPr>
              <w:t>70</w:t>
            </w:r>
          </w:p>
        </w:tc>
        <w:tc>
          <w:tcPr>
            <w:tcW w:w="1596" w:type="dxa"/>
            <w:tcBorders>
              <w:top w:val="single" w:sz="4" w:space="0" w:color="000000"/>
              <w:left w:val="single" w:sz="4" w:space="0" w:color="000000"/>
              <w:bottom w:val="single" w:sz="4" w:space="0" w:color="000000"/>
              <w:right w:val="single" w:sz="4" w:space="0" w:color="000000"/>
            </w:tcBorders>
          </w:tcPr>
          <w:p w:rsidR="00A7413E" w:rsidRPr="00B618E5" w:rsidRDefault="00A7413E" w:rsidP="00A7413E">
            <w:pPr>
              <w:pStyle w:val="Tabletext"/>
              <w:jc w:val="center"/>
              <w:rPr>
                <w:lang w:val="en-GB"/>
              </w:rPr>
            </w:pPr>
            <w:r w:rsidRPr="00B618E5">
              <w:rPr>
                <w:lang w:val="en-GB"/>
              </w:rPr>
              <w:t>−50</w:t>
            </w:r>
          </w:p>
        </w:tc>
      </w:tr>
      <w:tr w:rsidR="00A7413E" w:rsidRPr="00B618E5" w:rsidTr="003B62FC">
        <w:trPr>
          <w:jc w:val="center"/>
        </w:trPr>
        <w:tc>
          <w:tcPr>
            <w:tcW w:w="1507" w:type="dxa"/>
            <w:tcBorders>
              <w:top w:val="single" w:sz="4" w:space="0" w:color="000000"/>
              <w:left w:val="single" w:sz="4" w:space="0" w:color="000000"/>
              <w:bottom w:val="single" w:sz="4" w:space="0" w:color="000000"/>
              <w:right w:val="nil"/>
            </w:tcBorders>
          </w:tcPr>
          <w:p w:rsidR="00A7413E" w:rsidRPr="00B618E5" w:rsidRDefault="00A7413E" w:rsidP="00A7413E">
            <w:pPr>
              <w:pStyle w:val="Tabletext"/>
              <w:jc w:val="center"/>
              <w:rPr>
                <w:lang w:val="en-GB"/>
              </w:rPr>
            </w:pPr>
            <w:r w:rsidRPr="00B618E5">
              <w:rPr>
                <w:b/>
                <w:bCs/>
                <w:lang w:val="en-GB"/>
              </w:rPr>
              <w:sym w:font="Symbol" w:char="F0B1"/>
            </w:r>
            <w:r w:rsidRPr="00B618E5">
              <w:rPr>
                <w:b/>
                <w:bCs/>
                <w:lang w:val="en-GB"/>
              </w:rPr>
              <w:t>100</w:t>
            </w:r>
          </w:p>
        </w:tc>
        <w:tc>
          <w:tcPr>
            <w:tcW w:w="1716" w:type="dxa"/>
            <w:tcBorders>
              <w:top w:val="single" w:sz="4" w:space="0" w:color="000000"/>
              <w:left w:val="single" w:sz="4" w:space="0" w:color="000000"/>
              <w:bottom w:val="single" w:sz="4" w:space="0" w:color="000000"/>
              <w:right w:val="single" w:sz="4" w:space="0" w:color="auto"/>
            </w:tcBorders>
          </w:tcPr>
          <w:p w:rsidR="00A7413E" w:rsidRPr="00B618E5" w:rsidRDefault="00A7413E" w:rsidP="00A7413E">
            <w:pPr>
              <w:pStyle w:val="Tabletext"/>
              <w:jc w:val="center"/>
              <w:rPr>
                <w:lang w:val="en-GB"/>
              </w:rPr>
            </w:pPr>
            <w:r w:rsidRPr="00B618E5">
              <w:rPr>
                <w:lang w:val="en-GB"/>
              </w:rPr>
              <w:t>0</w:t>
            </w:r>
          </w:p>
        </w:tc>
        <w:tc>
          <w:tcPr>
            <w:tcW w:w="283" w:type="dxa"/>
            <w:tcBorders>
              <w:top w:val="nil"/>
              <w:left w:val="single" w:sz="4" w:space="0" w:color="auto"/>
              <w:bottom w:val="nil"/>
              <w:right w:val="single" w:sz="4" w:space="0" w:color="auto"/>
            </w:tcBorders>
          </w:tcPr>
          <w:p w:rsidR="00A7413E" w:rsidRPr="00B618E5" w:rsidRDefault="00A7413E" w:rsidP="00A7413E">
            <w:pPr>
              <w:jc w:val="center"/>
              <w:rPr>
                <w:lang w:val="en-GB"/>
              </w:rPr>
            </w:pPr>
          </w:p>
        </w:tc>
        <w:tc>
          <w:tcPr>
            <w:tcW w:w="1596" w:type="dxa"/>
            <w:tcBorders>
              <w:top w:val="single" w:sz="4" w:space="0" w:color="000000"/>
              <w:left w:val="single" w:sz="4" w:space="0" w:color="auto"/>
              <w:bottom w:val="single" w:sz="4" w:space="0" w:color="000000"/>
              <w:right w:val="nil"/>
            </w:tcBorders>
          </w:tcPr>
          <w:p w:rsidR="00A7413E" w:rsidRPr="00B618E5" w:rsidRDefault="00A7413E" w:rsidP="00A7413E">
            <w:pPr>
              <w:pStyle w:val="Tabletext"/>
              <w:jc w:val="center"/>
              <w:rPr>
                <w:lang w:val="en-GB"/>
              </w:rPr>
            </w:pPr>
            <w:r w:rsidRPr="00B618E5">
              <w:rPr>
                <w:b/>
                <w:bCs/>
                <w:lang w:val="en-GB"/>
              </w:rPr>
              <w:sym w:font="Symbol" w:char="F0B1"/>
            </w:r>
            <w:r w:rsidRPr="00B618E5">
              <w:rPr>
                <w:b/>
                <w:bCs/>
                <w:lang w:val="en-GB"/>
              </w:rPr>
              <w:t>100</w:t>
            </w:r>
          </w:p>
        </w:tc>
        <w:tc>
          <w:tcPr>
            <w:tcW w:w="1596" w:type="dxa"/>
            <w:tcBorders>
              <w:top w:val="single" w:sz="4" w:space="0" w:color="000000"/>
              <w:left w:val="single" w:sz="4" w:space="0" w:color="000000"/>
              <w:bottom w:val="single" w:sz="4" w:space="0" w:color="000000"/>
              <w:right w:val="single" w:sz="4" w:space="0" w:color="000000"/>
            </w:tcBorders>
          </w:tcPr>
          <w:p w:rsidR="00A7413E" w:rsidRPr="00B618E5" w:rsidRDefault="00A7413E" w:rsidP="00A7413E">
            <w:pPr>
              <w:pStyle w:val="Tabletext"/>
              <w:jc w:val="center"/>
              <w:rPr>
                <w:lang w:val="en-GB"/>
              </w:rPr>
            </w:pPr>
            <w:r w:rsidRPr="00B618E5">
              <w:rPr>
                <w:lang w:val="en-GB"/>
              </w:rPr>
              <w:t>−70</w:t>
            </w:r>
          </w:p>
        </w:tc>
      </w:tr>
      <w:tr w:rsidR="00A7413E" w:rsidRPr="00B618E5" w:rsidTr="003B62FC">
        <w:trPr>
          <w:jc w:val="center"/>
        </w:trPr>
        <w:tc>
          <w:tcPr>
            <w:tcW w:w="1507" w:type="dxa"/>
            <w:tcBorders>
              <w:top w:val="single" w:sz="4" w:space="0" w:color="000000"/>
              <w:left w:val="single" w:sz="4" w:space="0" w:color="000000"/>
              <w:bottom w:val="single" w:sz="4" w:space="0" w:color="000000"/>
              <w:right w:val="nil"/>
            </w:tcBorders>
          </w:tcPr>
          <w:p w:rsidR="00A7413E" w:rsidRPr="00B618E5" w:rsidRDefault="00A7413E" w:rsidP="00A7413E">
            <w:pPr>
              <w:pStyle w:val="Tabletext"/>
              <w:jc w:val="center"/>
              <w:rPr>
                <w:lang w:val="en-GB"/>
              </w:rPr>
            </w:pPr>
            <w:r w:rsidRPr="00B618E5">
              <w:rPr>
                <w:b/>
                <w:bCs/>
                <w:lang w:val="en-GB"/>
              </w:rPr>
              <w:sym w:font="Symbol" w:char="F0B1"/>
            </w:r>
            <w:r w:rsidRPr="00B618E5">
              <w:rPr>
                <w:b/>
                <w:bCs/>
                <w:lang w:val="en-GB"/>
              </w:rPr>
              <w:t>200</w:t>
            </w:r>
          </w:p>
        </w:tc>
        <w:tc>
          <w:tcPr>
            <w:tcW w:w="1716" w:type="dxa"/>
            <w:tcBorders>
              <w:top w:val="single" w:sz="4" w:space="0" w:color="000000"/>
              <w:left w:val="single" w:sz="4" w:space="0" w:color="000000"/>
              <w:bottom w:val="single" w:sz="4" w:space="0" w:color="000000"/>
              <w:right w:val="single" w:sz="4" w:space="0" w:color="auto"/>
            </w:tcBorders>
          </w:tcPr>
          <w:p w:rsidR="00A7413E" w:rsidRPr="00B618E5" w:rsidRDefault="00A7413E" w:rsidP="00A7413E">
            <w:pPr>
              <w:pStyle w:val="Tabletext"/>
              <w:jc w:val="center"/>
              <w:rPr>
                <w:lang w:val="en-GB"/>
              </w:rPr>
            </w:pPr>
            <w:r w:rsidRPr="00B618E5">
              <w:rPr>
                <w:lang w:val="en-GB"/>
              </w:rPr>
              <w:t>−80</w:t>
            </w:r>
          </w:p>
        </w:tc>
        <w:tc>
          <w:tcPr>
            <w:tcW w:w="283" w:type="dxa"/>
            <w:tcBorders>
              <w:top w:val="nil"/>
              <w:left w:val="single" w:sz="4" w:space="0" w:color="auto"/>
              <w:bottom w:val="nil"/>
              <w:right w:val="single" w:sz="4" w:space="0" w:color="auto"/>
            </w:tcBorders>
          </w:tcPr>
          <w:p w:rsidR="00A7413E" w:rsidRPr="00B618E5" w:rsidRDefault="00A7413E" w:rsidP="00A7413E">
            <w:pPr>
              <w:jc w:val="center"/>
              <w:rPr>
                <w:lang w:val="en-GB"/>
              </w:rPr>
            </w:pPr>
          </w:p>
        </w:tc>
        <w:tc>
          <w:tcPr>
            <w:tcW w:w="1596" w:type="dxa"/>
            <w:tcBorders>
              <w:top w:val="single" w:sz="4" w:space="0" w:color="000000"/>
              <w:left w:val="single" w:sz="4" w:space="0" w:color="auto"/>
              <w:bottom w:val="single" w:sz="4" w:space="0" w:color="000000"/>
              <w:right w:val="nil"/>
            </w:tcBorders>
          </w:tcPr>
          <w:p w:rsidR="00A7413E" w:rsidRPr="00B618E5" w:rsidRDefault="00A7413E" w:rsidP="00A7413E">
            <w:pPr>
              <w:pStyle w:val="Tabletext"/>
              <w:jc w:val="center"/>
              <w:rPr>
                <w:lang w:val="en-GB"/>
              </w:rPr>
            </w:pPr>
            <w:r w:rsidRPr="00B618E5">
              <w:rPr>
                <w:b/>
                <w:bCs/>
                <w:lang w:val="en-GB"/>
              </w:rPr>
              <w:sym w:font="Symbol" w:char="F0B1"/>
            </w:r>
            <w:r w:rsidRPr="00B618E5">
              <w:rPr>
                <w:b/>
                <w:bCs/>
                <w:lang w:val="en-GB"/>
              </w:rPr>
              <w:t>200</w:t>
            </w:r>
          </w:p>
        </w:tc>
        <w:tc>
          <w:tcPr>
            <w:tcW w:w="1596" w:type="dxa"/>
            <w:tcBorders>
              <w:top w:val="single" w:sz="4" w:space="0" w:color="000000"/>
              <w:left w:val="single" w:sz="4" w:space="0" w:color="000000"/>
              <w:bottom w:val="single" w:sz="4" w:space="0" w:color="000000"/>
              <w:right w:val="single" w:sz="4" w:space="0" w:color="000000"/>
            </w:tcBorders>
          </w:tcPr>
          <w:p w:rsidR="00A7413E" w:rsidRPr="00B618E5" w:rsidRDefault="00A7413E" w:rsidP="00A7413E">
            <w:pPr>
              <w:pStyle w:val="Tabletext"/>
              <w:jc w:val="center"/>
              <w:rPr>
                <w:lang w:val="en-GB"/>
              </w:rPr>
            </w:pPr>
            <w:r w:rsidRPr="00B618E5">
              <w:rPr>
                <w:lang w:val="en-GB"/>
              </w:rPr>
              <w:t>−80</w:t>
            </w:r>
          </w:p>
        </w:tc>
      </w:tr>
      <w:tr w:rsidR="00A7413E" w:rsidRPr="00B618E5" w:rsidTr="003B62FC">
        <w:trPr>
          <w:jc w:val="center"/>
        </w:trPr>
        <w:tc>
          <w:tcPr>
            <w:tcW w:w="1507" w:type="dxa"/>
            <w:tcBorders>
              <w:top w:val="single" w:sz="4" w:space="0" w:color="000000"/>
              <w:left w:val="single" w:sz="4" w:space="0" w:color="000000"/>
              <w:bottom w:val="single" w:sz="4" w:space="0" w:color="auto"/>
              <w:right w:val="nil"/>
            </w:tcBorders>
          </w:tcPr>
          <w:p w:rsidR="00A7413E" w:rsidRPr="00B618E5" w:rsidRDefault="00A7413E" w:rsidP="00A7413E">
            <w:pPr>
              <w:pStyle w:val="Tabletext"/>
              <w:jc w:val="center"/>
              <w:rPr>
                <w:lang w:val="en-GB"/>
              </w:rPr>
            </w:pPr>
            <w:r w:rsidRPr="00B618E5">
              <w:rPr>
                <w:b/>
                <w:bCs/>
                <w:lang w:val="en-GB"/>
              </w:rPr>
              <w:sym w:font="Symbol" w:char="F0B1"/>
            </w:r>
            <w:r w:rsidRPr="00B618E5">
              <w:rPr>
                <w:b/>
                <w:bCs/>
                <w:lang w:val="en-GB"/>
              </w:rPr>
              <w:t>300</w:t>
            </w:r>
          </w:p>
        </w:tc>
        <w:tc>
          <w:tcPr>
            <w:tcW w:w="1716" w:type="dxa"/>
            <w:tcBorders>
              <w:top w:val="single" w:sz="4" w:space="0" w:color="000000"/>
              <w:left w:val="single" w:sz="4" w:space="0" w:color="000000"/>
              <w:bottom w:val="single" w:sz="4" w:space="0" w:color="auto"/>
              <w:right w:val="single" w:sz="4" w:space="0" w:color="auto"/>
            </w:tcBorders>
          </w:tcPr>
          <w:p w:rsidR="00A7413E" w:rsidRPr="00B618E5" w:rsidRDefault="00A7413E" w:rsidP="00A7413E">
            <w:pPr>
              <w:pStyle w:val="Tabletext"/>
              <w:jc w:val="center"/>
              <w:rPr>
                <w:lang w:val="en-GB"/>
              </w:rPr>
            </w:pPr>
            <w:r w:rsidRPr="00B618E5">
              <w:rPr>
                <w:lang w:val="en-GB"/>
              </w:rPr>
              <w:t>−85</w:t>
            </w:r>
          </w:p>
        </w:tc>
        <w:tc>
          <w:tcPr>
            <w:tcW w:w="283" w:type="dxa"/>
            <w:tcBorders>
              <w:top w:val="nil"/>
              <w:left w:val="single" w:sz="4" w:space="0" w:color="auto"/>
              <w:bottom w:val="nil"/>
              <w:right w:val="single" w:sz="4" w:space="0" w:color="auto"/>
            </w:tcBorders>
          </w:tcPr>
          <w:p w:rsidR="00A7413E" w:rsidRPr="00B618E5" w:rsidRDefault="00A7413E" w:rsidP="00A7413E">
            <w:pPr>
              <w:jc w:val="center"/>
              <w:rPr>
                <w:lang w:val="en-GB"/>
              </w:rPr>
            </w:pPr>
          </w:p>
        </w:tc>
        <w:tc>
          <w:tcPr>
            <w:tcW w:w="1596" w:type="dxa"/>
            <w:tcBorders>
              <w:top w:val="single" w:sz="4" w:space="0" w:color="000000"/>
              <w:left w:val="single" w:sz="4" w:space="0" w:color="auto"/>
              <w:bottom w:val="single" w:sz="4" w:space="0" w:color="000000"/>
              <w:right w:val="nil"/>
            </w:tcBorders>
          </w:tcPr>
          <w:p w:rsidR="00A7413E" w:rsidRPr="00B618E5" w:rsidRDefault="00A7413E" w:rsidP="00A7413E">
            <w:pPr>
              <w:pStyle w:val="Tabletext"/>
              <w:jc w:val="center"/>
              <w:rPr>
                <w:lang w:val="en-GB"/>
              </w:rPr>
            </w:pPr>
            <w:r w:rsidRPr="00B618E5">
              <w:rPr>
                <w:b/>
                <w:bCs/>
                <w:lang w:val="en-GB"/>
              </w:rPr>
              <w:sym w:font="Symbol" w:char="F0B1"/>
            </w:r>
            <w:r w:rsidRPr="00B618E5">
              <w:rPr>
                <w:b/>
                <w:bCs/>
                <w:lang w:val="en-GB"/>
              </w:rPr>
              <w:t>300</w:t>
            </w:r>
          </w:p>
        </w:tc>
        <w:tc>
          <w:tcPr>
            <w:tcW w:w="1596" w:type="dxa"/>
            <w:tcBorders>
              <w:top w:val="single" w:sz="4" w:space="0" w:color="000000"/>
              <w:left w:val="single" w:sz="4" w:space="0" w:color="000000"/>
              <w:bottom w:val="single" w:sz="4" w:space="0" w:color="000000"/>
              <w:right w:val="single" w:sz="4" w:space="0" w:color="000000"/>
            </w:tcBorders>
          </w:tcPr>
          <w:p w:rsidR="00A7413E" w:rsidRPr="00B618E5" w:rsidRDefault="00A7413E" w:rsidP="00A7413E">
            <w:pPr>
              <w:pStyle w:val="Tabletext"/>
              <w:jc w:val="center"/>
              <w:rPr>
                <w:lang w:val="en-GB"/>
              </w:rPr>
            </w:pPr>
            <w:r w:rsidRPr="00B618E5">
              <w:rPr>
                <w:lang w:val="en-GB"/>
              </w:rPr>
              <w:t>−85</w:t>
            </w:r>
          </w:p>
        </w:tc>
      </w:tr>
      <w:tr w:rsidR="00A7413E" w:rsidRPr="00B618E5" w:rsidTr="003B62FC">
        <w:trPr>
          <w:jc w:val="center"/>
        </w:trPr>
        <w:tc>
          <w:tcPr>
            <w:tcW w:w="1507" w:type="dxa"/>
            <w:tcBorders>
              <w:top w:val="single" w:sz="4" w:space="0" w:color="auto"/>
              <w:left w:val="single" w:sz="4" w:space="0" w:color="auto"/>
              <w:bottom w:val="single" w:sz="4" w:space="0" w:color="auto"/>
              <w:right w:val="single" w:sz="4" w:space="0" w:color="auto"/>
            </w:tcBorders>
          </w:tcPr>
          <w:p w:rsidR="00A7413E" w:rsidRPr="00B618E5" w:rsidRDefault="00A7413E" w:rsidP="00A7413E">
            <w:pPr>
              <w:pStyle w:val="Tabletext"/>
              <w:jc w:val="center"/>
              <w:rPr>
                <w:lang w:val="en-GB"/>
              </w:rPr>
            </w:pPr>
            <w:r w:rsidRPr="00B618E5">
              <w:rPr>
                <w:b/>
                <w:bCs/>
                <w:lang w:val="en-GB"/>
              </w:rPr>
              <w:sym w:font="Symbol" w:char="F0B1"/>
            </w:r>
            <w:r w:rsidRPr="00B618E5">
              <w:rPr>
                <w:b/>
                <w:bCs/>
                <w:lang w:val="en-GB"/>
              </w:rPr>
              <w:t>400</w:t>
            </w:r>
          </w:p>
        </w:tc>
        <w:tc>
          <w:tcPr>
            <w:tcW w:w="1716" w:type="dxa"/>
            <w:tcBorders>
              <w:top w:val="single" w:sz="4" w:space="0" w:color="auto"/>
              <w:left w:val="single" w:sz="4" w:space="0" w:color="auto"/>
              <w:bottom w:val="single" w:sz="4" w:space="0" w:color="auto"/>
              <w:right w:val="single" w:sz="4" w:space="0" w:color="auto"/>
            </w:tcBorders>
          </w:tcPr>
          <w:p w:rsidR="00A7413E" w:rsidRPr="00B618E5" w:rsidRDefault="00A7413E" w:rsidP="00A7413E">
            <w:pPr>
              <w:pStyle w:val="Tabletext"/>
              <w:jc w:val="center"/>
              <w:rPr>
                <w:lang w:val="en-GB"/>
              </w:rPr>
            </w:pPr>
            <w:r w:rsidRPr="00B618E5">
              <w:rPr>
                <w:lang w:val="en-GB"/>
              </w:rPr>
              <w:t>−85</w:t>
            </w:r>
          </w:p>
        </w:tc>
        <w:tc>
          <w:tcPr>
            <w:tcW w:w="283" w:type="dxa"/>
            <w:tcBorders>
              <w:top w:val="nil"/>
              <w:left w:val="single" w:sz="4" w:space="0" w:color="auto"/>
              <w:bottom w:val="nil"/>
              <w:right w:val="single" w:sz="4" w:space="0" w:color="auto"/>
            </w:tcBorders>
          </w:tcPr>
          <w:p w:rsidR="00A7413E" w:rsidRPr="00B618E5" w:rsidRDefault="00A7413E" w:rsidP="00A7413E">
            <w:pPr>
              <w:jc w:val="center"/>
              <w:rPr>
                <w:lang w:val="en-GB"/>
              </w:rPr>
            </w:pPr>
          </w:p>
        </w:tc>
        <w:tc>
          <w:tcPr>
            <w:tcW w:w="1596" w:type="dxa"/>
            <w:tcBorders>
              <w:top w:val="single" w:sz="4" w:space="0" w:color="000000"/>
              <w:left w:val="single" w:sz="4" w:space="0" w:color="auto"/>
              <w:bottom w:val="single" w:sz="4" w:space="0" w:color="000000"/>
              <w:right w:val="nil"/>
            </w:tcBorders>
          </w:tcPr>
          <w:p w:rsidR="00A7413E" w:rsidRPr="00B618E5" w:rsidRDefault="00A7413E" w:rsidP="00A7413E">
            <w:pPr>
              <w:pStyle w:val="Tabletext"/>
              <w:jc w:val="center"/>
              <w:rPr>
                <w:lang w:val="en-GB"/>
              </w:rPr>
            </w:pPr>
            <w:r w:rsidRPr="00B618E5">
              <w:rPr>
                <w:b/>
                <w:bCs/>
                <w:lang w:val="en-GB"/>
              </w:rPr>
              <w:sym w:font="Symbol" w:char="F0B1"/>
            </w:r>
            <w:r w:rsidRPr="00B618E5">
              <w:rPr>
                <w:b/>
                <w:bCs/>
                <w:lang w:val="en-GB"/>
              </w:rPr>
              <w:t>400</w:t>
            </w:r>
          </w:p>
        </w:tc>
        <w:tc>
          <w:tcPr>
            <w:tcW w:w="1596" w:type="dxa"/>
            <w:tcBorders>
              <w:top w:val="single" w:sz="4" w:space="0" w:color="000000"/>
              <w:left w:val="single" w:sz="4" w:space="0" w:color="000000"/>
              <w:bottom w:val="single" w:sz="4" w:space="0" w:color="000000"/>
              <w:right w:val="single" w:sz="4" w:space="0" w:color="000000"/>
            </w:tcBorders>
          </w:tcPr>
          <w:p w:rsidR="00A7413E" w:rsidRPr="00B618E5" w:rsidRDefault="00A7413E" w:rsidP="00A7413E">
            <w:pPr>
              <w:pStyle w:val="Tabletext"/>
              <w:jc w:val="center"/>
              <w:rPr>
                <w:lang w:val="en-GB"/>
              </w:rPr>
            </w:pPr>
            <w:r w:rsidRPr="00B618E5">
              <w:rPr>
                <w:lang w:val="en-GB"/>
              </w:rPr>
              <w:t>−85</w:t>
            </w:r>
          </w:p>
        </w:tc>
      </w:tr>
    </w:tbl>
    <w:p w:rsidR="00F31DD9" w:rsidRPr="00B618E5" w:rsidRDefault="00F31DD9" w:rsidP="00841E05">
      <w:pPr>
        <w:pStyle w:val="Tablefin"/>
      </w:pPr>
    </w:p>
    <w:p w:rsidR="00F31DD9" w:rsidRPr="00B618E5" w:rsidRDefault="00F31DD9" w:rsidP="00F31DD9">
      <w:pPr>
        <w:pStyle w:val="Heading3"/>
        <w:rPr>
          <w:lang w:val="en-GB"/>
        </w:rPr>
      </w:pPr>
      <w:bookmarkStart w:id="572" w:name="_Toc293603722"/>
      <w:bookmarkStart w:id="573" w:name="_Toc293603836"/>
      <w:bookmarkStart w:id="574" w:name="_Toc300665034"/>
      <w:bookmarkStart w:id="575" w:name="_Toc300666624"/>
      <w:bookmarkStart w:id="576" w:name="_Toc301429313"/>
      <w:bookmarkStart w:id="577" w:name="_Toc302049606"/>
      <w:r w:rsidRPr="00B618E5">
        <w:rPr>
          <w:lang w:val="en-GB"/>
        </w:rPr>
        <w:lastRenderedPageBreak/>
        <w:t>6.3.2</w:t>
      </w:r>
      <w:r w:rsidRPr="00B618E5">
        <w:rPr>
          <w:lang w:val="en-GB"/>
        </w:rPr>
        <w:tab/>
        <w:t>VHF Band III</w:t>
      </w:r>
      <w:bookmarkEnd w:id="572"/>
      <w:bookmarkEnd w:id="573"/>
      <w:bookmarkEnd w:id="574"/>
      <w:bookmarkEnd w:id="575"/>
      <w:bookmarkEnd w:id="576"/>
      <w:bookmarkEnd w:id="577"/>
    </w:p>
    <w:p w:rsidR="00F31DD9" w:rsidRPr="00B618E5" w:rsidRDefault="00F31DD9" w:rsidP="00841E05">
      <w:pPr>
        <w:rPr>
          <w:lang w:val="en-GB"/>
        </w:rPr>
      </w:pPr>
      <w:r w:rsidRPr="00B618E5">
        <w:rPr>
          <w:lang w:val="en-GB" w:eastAsia="de-DE"/>
        </w:rPr>
        <w:t xml:space="preserve">The vertices of the symmetric out-of-band spectrum masks for DAB transmitters are given in </w:t>
      </w:r>
      <w:r w:rsidR="00841E05" w:rsidRPr="00B618E5">
        <w:rPr>
          <w:lang w:val="en-GB" w:eastAsia="de-DE"/>
        </w:rPr>
        <w:t xml:space="preserve">Recommendation </w:t>
      </w:r>
      <w:r w:rsidRPr="00B618E5">
        <w:rPr>
          <w:lang w:val="en-GB" w:eastAsia="de-DE"/>
        </w:rPr>
        <w:t>ITU</w:t>
      </w:r>
      <w:r w:rsidR="00841E05" w:rsidRPr="00B618E5">
        <w:rPr>
          <w:lang w:val="en-GB" w:eastAsia="de-DE"/>
        </w:rPr>
        <w:noBreakHyphen/>
        <w:t>R BS.</w:t>
      </w:r>
      <w:r w:rsidRPr="00B618E5">
        <w:rPr>
          <w:lang w:val="en-GB" w:eastAsia="de-DE"/>
        </w:rPr>
        <w:t xml:space="preserve">1660. An </w:t>
      </w:r>
      <w:r w:rsidRPr="00B618E5">
        <w:rPr>
          <w:lang w:val="en-GB"/>
        </w:rPr>
        <w:t xml:space="preserve">out-of-band spectrum mask for DRM is proposed that fits into the DAB masks, see Fig. 2 and Table 37. </w:t>
      </w:r>
    </w:p>
    <w:p w:rsidR="00F31DD9" w:rsidRPr="00B618E5" w:rsidRDefault="00F31DD9" w:rsidP="00841E05">
      <w:pPr>
        <w:rPr>
          <w:lang w:val="en-GB" w:eastAsia="de-DE"/>
        </w:rPr>
      </w:pPr>
      <w:r w:rsidRPr="00B618E5">
        <w:rPr>
          <w:lang w:val="en-GB"/>
        </w:rPr>
        <w:t xml:space="preserve">Note that the out-of-band spectrum masks are defined for a resolution bandwidth </w:t>
      </w:r>
      <w:r w:rsidR="00841E05" w:rsidRPr="00B618E5">
        <w:rPr>
          <w:lang w:val="en-GB"/>
        </w:rPr>
        <w:t>(</w:t>
      </w:r>
      <w:r w:rsidRPr="00B618E5">
        <w:rPr>
          <w:lang w:val="en-GB"/>
        </w:rPr>
        <w:t>RBW</w:t>
      </w:r>
      <w:r w:rsidR="00841E05" w:rsidRPr="00B618E5">
        <w:rPr>
          <w:lang w:val="en-GB"/>
        </w:rPr>
        <w:t>)</w:t>
      </w:r>
      <w:r w:rsidRPr="00B618E5">
        <w:rPr>
          <w:lang w:val="en-GB"/>
        </w:rPr>
        <w:t xml:space="preserve"> of 4 kHz. Thus the value of </w:t>
      </w:r>
      <w:r w:rsidR="00841E05" w:rsidRPr="00B618E5">
        <w:rPr>
          <w:lang w:val="en-GB"/>
        </w:rPr>
        <w:t>–</w:t>
      </w:r>
      <w:r w:rsidRPr="00B618E5">
        <w:rPr>
          <w:lang w:val="en-GB"/>
        </w:rPr>
        <w:t>14 dBr results for DRM.</w:t>
      </w:r>
    </w:p>
    <w:p w:rsidR="00F31DD9" w:rsidRPr="00B618E5" w:rsidRDefault="00F31DD9" w:rsidP="00F31DD9">
      <w:pPr>
        <w:pStyle w:val="FigureNo"/>
        <w:rPr>
          <w:lang w:val="en-GB"/>
        </w:rPr>
      </w:pPr>
      <w:bookmarkStart w:id="578" w:name="_Ref291141583"/>
      <w:r w:rsidRPr="00B618E5">
        <w:rPr>
          <w:lang w:val="en-GB"/>
        </w:rPr>
        <w:t xml:space="preserve">Figure </w:t>
      </w:r>
      <w:r w:rsidRPr="00B618E5">
        <w:rPr>
          <w:noProof/>
          <w:lang w:val="en-GB"/>
        </w:rPr>
        <w:t>2</w:t>
      </w:r>
      <w:bookmarkEnd w:id="578"/>
    </w:p>
    <w:p w:rsidR="00F31DD9" w:rsidRPr="00B618E5" w:rsidRDefault="00F31DD9" w:rsidP="00F31DD9">
      <w:pPr>
        <w:pStyle w:val="Figuretitle"/>
        <w:rPr>
          <w:lang w:val="en-GB"/>
        </w:rPr>
      </w:pPr>
      <w:r w:rsidRPr="00B618E5">
        <w:rPr>
          <w:lang w:val="en-GB"/>
        </w:rPr>
        <w:t>Out-of-band spectrum masks for DAB and DRM in VHF Band III</w:t>
      </w:r>
    </w:p>
    <w:p w:rsidR="00F31DD9" w:rsidRPr="00B618E5" w:rsidRDefault="00A338A6" w:rsidP="00A338A6">
      <w:pPr>
        <w:pStyle w:val="Figure"/>
        <w:rPr>
          <w:lang w:val="en-GB"/>
        </w:rPr>
      </w:pPr>
      <w:r w:rsidRPr="00B618E5">
        <w:rPr>
          <w:lang w:val="en-GB"/>
        </w:rPr>
        <w:object w:dxaOrig="7138" w:dyaOrig="5000">
          <v:shape id="_x0000_i1050" type="#_x0000_t75" style="width:402.4pt;height:282.25pt" o:ole="">
            <v:imagedata r:id="rId64" o:title=""/>
          </v:shape>
          <o:OLEObject Type="Embed" ProgID="CorelDRAW.Graphic.14" ShapeID="_x0000_i1050" DrawAspect="Content" ObjectID="_1506771839" r:id="rId65"/>
        </w:object>
      </w:r>
    </w:p>
    <w:p w:rsidR="00F31DD9" w:rsidRPr="00B618E5" w:rsidRDefault="00841E05" w:rsidP="00F31DD9">
      <w:pPr>
        <w:pStyle w:val="TableNo"/>
        <w:rPr>
          <w:lang w:val="en-GB"/>
        </w:rPr>
      </w:pPr>
      <w:bookmarkStart w:id="579" w:name="_Ref270599076"/>
      <w:r w:rsidRPr="00B618E5">
        <w:rPr>
          <w:lang w:val="en-GB"/>
        </w:rPr>
        <w:t>TABLE</w:t>
      </w:r>
      <w:r w:rsidR="00F31DD9" w:rsidRPr="00B618E5">
        <w:rPr>
          <w:lang w:val="en-GB"/>
        </w:rPr>
        <w:t> </w:t>
      </w:r>
      <w:r w:rsidR="00F31DD9" w:rsidRPr="00B618E5">
        <w:rPr>
          <w:noProof/>
          <w:lang w:val="en-GB"/>
        </w:rPr>
        <w:t>37</w:t>
      </w:r>
      <w:bookmarkEnd w:id="579"/>
    </w:p>
    <w:p w:rsidR="00F31DD9" w:rsidRPr="00B618E5" w:rsidRDefault="00F31DD9" w:rsidP="00F31DD9">
      <w:pPr>
        <w:pStyle w:val="Tabletitle"/>
        <w:rPr>
          <w:lang w:val="en-GB"/>
        </w:rPr>
      </w:pPr>
      <w:r w:rsidRPr="00B618E5">
        <w:rPr>
          <w:lang w:val="en-GB"/>
        </w:rPr>
        <w:t>Out-of-band spectrum masks for DAB and DRM in VHF Band III</w:t>
      </w:r>
    </w:p>
    <w:tbl>
      <w:tblPr>
        <w:tblW w:w="9639" w:type="dxa"/>
        <w:jc w:val="center"/>
        <w:tblLayout w:type="fixed"/>
        <w:tblLook w:val="0000" w:firstRow="0" w:lastRow="0" w:firstColumn="0" w:lastColumn="0" w:noHBand="0" w:noVBand="0"/>
      </w:tblPr>
      <w:tblGrid>
        <w:gridCol w:w="1650"/>
        <w:gridCol w:w="1541"/>
        <w:gridCol w:w="1423"/>
        <w:gridCol w:w="1351"/>
        <w:gridCol w:w="600"/>
        <w:gridCol w:w="1801"/>
        <w:gridCol w:w="1273"/>
      </w:tblGrid>
      <w:tr w:rsidR="00F31DD9" w:rsidRPr="006B32C8" w:rsidTr="00841E05">
        <w:trPr>
          <w:cantSplit/>
          <w:jc w:val="center"/>
        </w:trPr>
        <w:tc>
          <w:tcPr>
            <w:tcW w:w="5635" w:type="dxa"/>
            <w:gridSpan w:val="4"/>
            <w:tcBorders>
              <w:top w:val="single" w:sz="4" w:space="0" w:color="000000"/>
              <w:left w:val="single" w:sz="4" w:space="0" w:color="000000"/>
              <w:bottom w:val="single" w:sz="4" w:space="0" w:color="000000"/>
              <w:right w:val="single" w:sz="4" w:space="0" w:color="auto"/>
            </w:tcBorders>
          </w:tcPr>
          <w:p w:rsidR="00F31DD9" w:rsidRPr="00B618E5" w:rsidRDefault="00F31DD9" w:rsidP="00841E05">
            <w:pPr>
              <w:pStyle w:val="Tablehead"/>
              <w:rPr>
                <w:lang w:val="en-GB"/>
              </w:rPr>
            </w:pPr>
            <w:r w:rsidRPr="00B618E5">
              <w:rPr>
                <w:lang w:val="en-GB"/>
              </w:rPr>
              <w:t xml:space="preserve">Spectrum mask </w:t>
            </w:r>
            <w:r w:rsidR="00FC3284" w:rsidRPr="00B618E5">
              <w:rPr>
                <w:lang w:val="en-GB"/>
              </w:rPr>
              <w:br/>
            </w:r>
            <w:r w:rsidRPr="00B618E5">
              <w:rPr>
                <w:lang w:val="en-GB"/>
              </w:rPr>
              <w:t>(1.54 MHz c</w:t>
            </w:r>
            <w:r w:rsidR="00FC3284" w:rsidRPr="00B618E5">
              <w:rPr>
                <w:lang w:val="en-GB"/>
              </w:rPr>
              <w:t>hannel)/</w:t>
            </w:r>
            <w:r w:rsidR="00FC3284" w:rsidRPr="00B618E5">
              <w:rPr>
                <w:lang w:val="en-GB"/>
              </w:rPr>
              <w:br/>
              <w:t>relative level for DAB</w:t>
            </w:r>
          </w:p>
        </w:tc>
        <w:tc>
          <w:tcPr>
            <w:tcW w:w="567" w:type="dxa"/>
            <w:tcBorders>
              <w:top w:val="nil"/>
              <w:left w:val="single" w:sz="4" w:space="0" w:color="auto"/>
              <w:bottom w:val="nil"/>
              <w:right w:val="single" w:sz="4" w:space="0" w:color="auto"/>
            </w:tcBorders>
          </w:tcPr>
          <w:p w:rsidR="00F31DD9" w:rsidRPr="00B618E5" w:rsidRDefault="00F31DD9" w:rsidP="00F31DD9">
            <w:pPr>
              <w:pStyle w:val="Tablehead"/>
              <w:rPr>
                <w:lang w:val="en-GB"/>
              </w:rPr>
            </w:pPr>
          </w:p>
        </w:tc>
        <w:tc>
          <w:tcPr>
            <w:tcW w:w="2904" w:type="dxa"/>
            <w:gridSpan w:val="2"/>
            <w:tcBorders>
              <w:top w:val="single" w:sz="4" w:space="0" w:color="000000"/>
              <w:left w:val="single" w:sz="4" w:space="0" w:color="auto"/>
              <w:bottom w:val="single" w:sz="4" w:space="0" w:color="000000"/>
              <w:right w:val="single" w:sz="4" w:space="0" w:color="000000"/>
            </w:tcBorders>
          </w:tcPr>
          <w:p w:rsidR="00F31DD9" w:rsidRPr="00B618E5" w:rsidRDefault="00F31DD9" w:rsidP="00F31DD9">
            <w:pPr>
              <w:pStyle w:val="Tablehead"/>
              <w:rPr>
                <w:lang w:val="en-GB"/>
              </w:rPr>
            </w:pPr>
            <w:r w:rsidRPr="00B618E5">
              <w:rPr>
                <w:lang w:val="en-GB"/>
              </w:rPr>
              <w:t xml:space="preserve">Spectrum mask </w:t>
            </w:r>
            <w:r w:rsidR="00841E05" w:rsidRPr="00B618E5">
              <w:rPr>
                <w:lang w:val="en-GB"/>
              </w:rPr>
              <w:br/>
            </w:r>
            <w:r w:rsidRPr="00B618E5">
              <w:rPr>
                <w:lang w:val="en-GB"/>
              </w:rPr>
              <w:t xml:space="preserve">(100 kHz channel) </w:t>
            </w:r>
            <w:r w:rsidRPr="00B618E5">
              <w:rPr>
                <w:lang w:val="en-GB"/>
              </w:rPr>
              <w:br/>
              <w:t xml:space="preserve">relative level for DRM </w:t>
            </w:r>
          </w:p>
        </w:tc>
      </w:tr>
      <w:tr w:rsidR="00F31DD9" w:rsidRPr="00B618E5" w:rsidTr="00841E05">
        <w:trPr>
          <w:cantSplit/>
          <w:jc w:val="center"/>
        </w:trPr>
        <w:tc>
          <w:tcPr>
            <w:tcW w:w="1559" w:type="dxa"/>
            <w:tcBorders>
              <w:top w:val="single" w:sz="4" w:space="0" w:color="000000"/>
              <w:left w:val="single" w:sz="4" w:space="0" w:color="000000"/>
              <w:bottom w:val="single" w:sz="4" w:space="0" w:color="000000"/>
              <w:right w:val="nil"/>
            </w:tcBorders>
          </w:tcPr>
          <w:p w:rsidR="00F31DD9" w:rsidRPr="00B618E5" w:rsidRDefault="00F31DD9" w:rsidP="00F31DD9">
            <w:pPr>
              <w:pStyle w:val="Tablehead"/>
              <w:rPr>
                <w:lang w:val="en-GB"/>
              </w:rPr>
            </w:pPr>
            <w:r w:rsidRPr="00B618E5">
              <w:rPr>
                <w:lang w:val="en-GB"/>
              </w:rPr>
              <w:t>Frequency offset</w:t>
            </w:r>
            <w:r w:rsidRPr="00B618E5">
              <w:rPr>
                <w:lang w:val="en-GB"/>
              </w:rPr>
              <w:br/>
              <w:t>(MHz)</w:t>
            </w:r>
          </w:p>
        </w:tc>
        <w:tc>
          <w:tcPr>
            <w:tcW w:w="1456" w:type="dxa"/>
            <w:tcBorders>
              <w:top w:val="single" w:sz="4" w:space="0" w:color="000000"/>
              <w:left w:val="single" w:sz="4" w:space="0" w:color="000000"/>
              <w:bottom w:val="single" w:sz="4" w:space="0" w:color="000000"/>
              <w:right w:val="nil"/>
            </w:tcBorders>
          </w:tcPr>
          <w:p w:rsidR="00F31DD9" w:rsidRPr="00B618E5" w:rsidRDefault="00F31DD9" w:rsidP="00F31DD9">
            <w:pPr>
              <w:pStyle w:val="Tablehead"/>
              <w:rPr>
                <w:lang w:val="en-GB"/>
              </w:rPr>
            </w:pPr>
            <w:r w:rsidRPr="00B618E5">
              <w:rPr>
                <w:lang w:val="en-GB"/>
              </w:rPr>
              <w:t>Level (dBc)</w:t>
            </w:r>
            <w:r w:rsidRPr="00B618E5">
              <w:rPr>
                <w:lang w:val="en-GB"/>
              </w:rPr>
              <w:br/>
              <w:t>(non-critical cases)</w:t>
            </w:r>
          </w:p>
        </w:tc>
        <w:tc>
          <w:tcPr>
            <w:tcW w:w="1344" w:type="dxa"/>
            <w:tcBorders>
              <w:top w:val="single" w:sz="4" w:space="0" w:color="000000"/>
              <w:left w:val="single" w:sz="4" w:space="0" w:color="000000"/>
              <w:bottom w:val="single" w:sz="4" w:space="0" w:color="000000"/>
              <w:right w:val="single" w:sz="4" w:space="0" w:color="000000"/>
            </w:tcBorders>
          </w:tcPr>
          <w:p w:rsidR="00F31DD9" w:rsidRPr="00B618E5" w:rsidRDefault="00F31DD9" w:rsidP="00F31DD9">
            <w:pPr>
              <w:pStyle w:val="Tablehead"/>
              <w:rPr>
                <w:lang w:val="en-GB"/>
              </w:rPr>
            </w:pPr>
            <w:r w:rsidRPr="00B618E5">
              <w:rPr>
                <w:lang w:val="en-GB"/>
              </w:rPr>
              <w:t>Level (dBc)</w:t>
            </w:r>
            <w:r w:rsidRPr="00B618E5">
              <w:rPr>
                <w:lang w:val="en-GB"/>
              </w:rPr>
              <w:br/>
              <w:t>(critical cases)</w:t>
            </w:r>
          </w:p>
        </w:tc>
        <w:tc>
          <w:tcPr>
            <w:tcW w:w="1276" w:type="dxa"/>
            <w:tcBorders>
              <w:top w:val="single" w:sz="4" w:space="0" w:color="000000"/>
              <w:left w:val="single" w:sz="4" w:space="0" w:color="000000"/>
              <w:bottom w:val="single" w:sz="4" w:space="0" w:color="000000"/>
              <w:right w:val="single" w:sz="4" w:space="0" w:color="auto"/>
            </w:tcBorders>
          </w:tcPr>
          <w:p w:rsidR="00F31DD9" w:rsidRPr="00B618E5" w:rsidRDefault="00F31DD9" w:rsidP="00C92405">
            <w:pPr>
              <w:pStyle w:val="Tablehead"/>
              <w:rPr>
                <w:lang w:val="en-GB"/>
              </w:rPr>
            </w:pPr>
            <w:r w:rsidRPr="00B618E5">
              <w:rPr>
                <w:lang w:val="en-GB"/>
              </w:rPr>
              <w:t>Level (dBc)</w:t>
            </w:r>
            <w:r w:rsidRPr="00B618E5">
              <w:rPr>
                <w:lang w:val="en-GB"/>
              </w:rPr>
              <w:br/>
              <w:t>(critical cases/12D)</w:t>
            </w:r>
          </w:p>
        </w:tc>
        <w:tc>
          <w:tcPr>
            <w:tcW w:w="567" w:type="dxa"/>
            <w:tcBorders>
              <w:top w:val="nil"/>
              <w:left w:val="single" w:sz="4" w:space="0" w:color="auto"/>
              <w:bottom w:val="nil"/>
              <w:right w:val="single" w:sz="4" w:space="0" w:color="auto"/>
            </w:tcBorders>
          </w:tcPr>
          <w:p w:rsidR="00F31DD9" w:rsidRPr="00B618E5" w:rsidRDefault="00F31DD9" w:rsidP="00F31DD9">
            <w:pPr>
              <w:pStyle w:val="Tablehead"/>
              <w:rPr>
                <w:lang w:val="en-GB"/>
              </w:rPr>
            </w:pPr>
          </w:p>
        </w:tc>
        <w:tc>
          <w:tcPr>
            <w:tcW w:w="1701" w:type="dxa"/>
            <w:tcBorders>
              <w:top w:val="single" w:sz="4" w:space="0" w:color="000000"/>
              <w:left w:val="single" w:sz="4" w:space="0" w:color="auto"/>
              <w:bottom w:val="single" w:sz="4" w:space="0" w:color="000000"/>
              <w:right w:val="nil"/>
            </w:tcBorders>
          </w:tcPr>
          <w:p w:rsidR="00F31DD9" w:rsidRPr="00B618E5" w:rsidRDefault="00F31DD9" w:rsidP="00F31DD9">
            <w:pPr>
              <w:pStyle w:val="Tablehead"/>
              <w:rPr>
                <w:lang w:val="en-GB"/>
              </w:rPr>
            </w:pPr>
            <w:r w:rsidRPr="00B618E5">
              <w:rPr>
                <w:lang w:val="en-GB"/>
              </w:rPr>
              <w:t>Frequency offset (kHz)</w:t>
            </w:r>
          </w:p>
        </w:tc>
        <w:tc>
          <w:tcPr>
            <w:tcW w:w="1203" w:type="dxa"/>
            <w:tcBorders>
              <w:top w:val="single" w:sz="4" w:space="0" w:color="000000"/>
              <w:left w:val="single" w:sz="4" w:space="0" w:color="000000"/>
              <w:bottom w:val="single" w:sz="4" w:space="0" w:color="000000"/>
              <w:right w:val="single" w:sz="4" w:space="0" w:color="000000"/>
            </w:tcBorders>
          </w:tcPr>
          <w:p w:rsidR="00F31DD9" w:rsidRPr="00B618E5" w:rsidRDefault="00F31DD9" w:rsidP="00F31DD9">
            <w:pPr>
              <w:pStyle w:val="Tablehead"/>
              <w:rPr>
                <w:lang w:val="en-GB"/>
              </w:rPr>
            </w:pPr>
            <w:r w:rsidRPr="00B618E5">
              <w:rPr>
                <w:lang w:val="en-GB"/>
              </w:rPr>
              <w:t>Level (dBc)</w:t>
            </w:r>
          </w:p>
        </w:tc>
      </w:tr>
      <w:tr w:rsidR="00F31DD9" w:rsidRPr="00B618E5" w:rsidTr="00841E05">
        <w:trPr>
          <w:cantSplit/>
          <w:jc w:val="center"/>
        </w:trPr>
        <w:tc>
          <w:tcPr>
            <w:tcW w:w="1559" w:type="dxa"/>
            <w:tcBorders>
              <w:top w:val="single" w:sz="4" w:space="0" w:color="000000"/>
              <w:left w:val="single" w:sz="4" w:space="0" w:color="000000"/>
              <w:bottom w:val="single" w:sz="4" w:space="0" w:color="000000"/>
              <w:right w:val="nil"/>
            </w:tcBorders>
            <w:vAlign w:val="center"/>
          </w:tcPr>
          <w:p w:rsidR="00F31DD9" w:rsidRPr="00B618E5" w:rsidRDefault="00FC3284" w:rsidP="00FC3284">
            <w:pPr>
              <w:pStyle w:val="Tabletext"/>
              <w:jc w:val="center"/>
              <w:rPr>
                <w:lang w:val="en-GB"/>
              </w:rPr>
            </w:pPr>
            <w:r w:rsidRPr="00B618E5">
              <w:rPr>
                <w:lang w:val="en-GB"/>
              </w:rPr>
              <w:sym w:font="Symbol" w:char="F0B1"/>
            </w:r>
            <w:r w:rsidR="00F31DD9" w:rsidRPr="00B618E5">
              <w:rPr>
                <w:lang w:val="en-GB"/>
              </w:rPr>
              <w:t>0.77</w:t>
            </w:r>
          </w:p>
        </w:tc>
        <w:tc>
          <w:tcPr>
            <w:tcW w:w="1456" w:type="dxa"/>
            <w:tcBorders>
              <w:top w:val="single" w:sz="4" w:space="0" w:color="000000"/>
              <w:left w:val="single" w:sz="4" w:space="0" w:color="000000"/>
              <w:bottom w:val="single" w:sz="4" w:space="0" w:color="000000"/>
              <w:right w:val="nil"/>
            </w:tcBorders>
            <w:vAlign w:val="center"/>
          </w:tcPr>
          <w:p w:rsidR="00F31DD9" w:rsidRPr="00B618E5" w:rsidRDefault="00FC3284" w:rsidP="00FC3284">
            <w:pPr>
              <w:pStyle w:val="Tabletext"/>
              <w:jc w:val="center"/>
              <w:rPr>
                <w:lang w:val="en-GB"/>
              </w:rPr>
            </w:pPr>
            <w:r w:rsidRPr="00B618E5">
              <w:rPr>
                <w:lang w:val="en-GB"/>
              </w:rPr>
              <w:t>–</w:t>
            </w:r>
          </w:p>
        </w:tc>
        <w:tc>
          <w:tcPr>
            <w:tcW w:w="1344" w:type="dxa"/>
            <w:tcBorders>
              <w:top w:val="single" w:sz="4" w:space="0" w:color="000000"/>
              <w:left w:val="single" w:sz="4" w:space="0" w:color="000000"/>
              <w:bottom w:val="single" w:sz="4" w:space="0" w:color="000000"/>
              <w:right w:val="single" w:sz="4" w:space="0" w:color="000000"/>
            </w:tcBorders>
            <w:vAlign w:val="center"/>
          </w:tcPr>
          <w:p w:rsidR="00F31DD9" w:rsidRPr="00B618E5" w:rsidRDefault="00F31DD9" w:rsidP="00FC3284">
            <w:pPr>
              <w:pStyle w:val="Tabletext"/>
              <w:jc w:val="center"/>
              <w:rPr>
                <w:lang w:val="en-GB"/>
              </w:rPr>
            </w:pPr>
            <w:r w:rsidRPr="00B618E5">
              <w:rPr>
                <w:lang w:val="en-GB"/>
              </w:rPr>
              <w:t>−26</w:t>
            </w:r>
          </w:p>
        </w:tc>
        <w:tc>
          <w:tcPr>
            <w:tcW w:w="1276" w:type="dxa"/>
            <w:tcBorders>
              <w:top w:val="single" w:sz="4" w:space="0" w:color="000000"/>
              <w:left w:val="single" w:sz="4" w:space="0" w:color="000000"/>
              <w:bottom w:val="single" w:sz="4" w:space="0" w:color="000000"/>
              <w:right w:val="single" w:sz="4" w:space="0" w:color="auto"/>
            </w:tcBorders>
            <w:vAlign w:val="center"/>
          </w:tcPr>
          <w:p w:rsidR="00F31DD9" w:rsidRPr="00B618E5" w:rsidRDefault="00F31DD9" w:rsidP="00FC3284">
            <w:pPr>
              <w:pStyle w:val="Tabletext"/>
              <w:jc w:val="center"/>
              <w:rPr>
                <w:lang w:val="en-GB"/>
              </w:rPr>
            </w:pPr>
            <w:r w:rsidRPr="00B618E5">
              <w:rPr>
                <w:lang w:val="en-GB"/>
              </w:rPr>
              <w:t>−26</w:t>
            </w:r>
          </w:p>
        </w:tc>
        <w:tc>
          <w:tcPr>
            <w:tcW w:w="567" w:type="dxa"/>
            <w:tcBorders>
              <w:top w:val="nil"/>
              <w:left w:val="single" w:sz="4" w:space="0" w:color="auto"/>
              <w:bottom w:val="nil"/>
              <w:right w:val="single" w:sz="4" w:space="0" w:color="auto"/>
            </w:tcBorders>
            <w:vAlign w:val="center"/>
          </w:tcPr>
          <w:p w:rsidR="00F31DD9" w:rsidRPr="00B618E5" w:rsidRDefault="00F31DD9" w:rsidP="00FC3284">
            <w:pPr>
              <w:pStyle w:val="Tabletext"/>
              <w:jc w:val="center"/>
              <w:rPr>
                <w:lang w:val="en-GB"/>
              </w:rPr>
            </w:pPr>
          </w:p>
        </w:tc>
        <w:tc>
          <w:tcPr>
            <w:tcW w:w="1701" w:type="dxa"/>
            <w:tcBorders>
              <w:top w:val="single" w:sz="4" w:space="0" w:color="000000"/>
              <w:left w:val="single" w:sz="4" w:space="0" w:color="auto"/>
              <w:bottom w:val="single" w:sz="4" w:space="0" w:color="000000"/>
              <w:right w:val="nil"/>
            </w:tcBorders>
            <w:vAlign w:val="center"/>
          </w:tcPr>
          <w:p w:rsidR="00F31DD9" w:rsidRPr="00B618E5" w:rsidRDefault="00F31DD9" w:rsidP="00FC3284">
            <w:pPr>
              <w:pStyle w:val="Tabletext"/>
              <w:jc w:val="center"/>
              <w:rPr>
                <w:lang w:val="en-GB"/>
              </w:rPr>
            </w:pPr>
            <w:r w:rsidRPr="00B618E5">
              <w:rPr>
                <w:b/>
                <w:bCs/>
                <w:lang w:val="en-GB"/>
              </w:rPr>
              <w:t>0</w:t>
            </w:r>
          </w:p>
        </w:tc>
        <w:tc>
          <w:tcPr>
            <w:tcW w:w="1203" w:type="dxa"/>
            <w:tcBorders>
              <w:top w:val="single" w:sz="4" w:space="0" w:color="000000"/>
              <w:left w:val="single" w:sz="4" w:space="0" w:color="000000"/>
              <w:bottom w:val="single" w:sz="4" w:space="0" w:color="000000"/>
              <w:right w:val="single" w:sz="4" w:space="0" w:color="000000"/>
            </w:tcBorders>
            <w:vAlign w:val="center"/>
          </w:tcPr>
          <w:p w:rsidR="00F31DD9" w:rsidRPr="00B618E5" w:rsidRDefault="00F31DD9" w:rsidP="00FC3284">
            <w:pPr>
              <w:pStyle w:val="Tabletext"/>
              <w:jc w:val="center"/>
              <w:rPr>
                <w:lang w:val="en-GB"/>
              </w:rPr>
            </w:pPr>
            <w:r w:rsidRPr="00B618E5">
              <w:rPr>
                <w:lang w:val="en-GB"/>
              </w:rPr>
              <w:t>−14</w:t>
            </w:r>
          </w:p>
        </w:tc>
      </w:tr>
      <w:tr w:rsidR="00F31DD9" w:rsidRPr="00B618E5" w:rsidTr="00841E05">
        <w:trPr>
          <w:cantSplit/>
          <w:jc w:val="center"/>
        </w:trPr>
        <w:tc>
          <w:tcPr>
            <w:tcW w:w="1559" w:type="dxa"/>
            <w:tcBorders>
              <w:top w:val="single" w:sz="4" w:space="0" w:color="000000"/>
              <w:left w:val="single" w:sz="4" w:space="0" w:color="000000"/>
              <w:bottom w:val="single" w:sz="4" w:space="0" w:color="000000"/>
              <w:right w:val="nil"/>
            </w:tcBorders>
            <w:vAlign w:val="center"/>
          </w:tcPr>
          <w:p w:rsidR="00F31DD9" w:rsidRPr="00B618E5" w:rsidRDefault="00F31DD9" w:rsidP="00FC3284">
            <w:pPr>
              <w:pStyle w:val="Tabletext"/>
              <w:jc w:val="center"/>
              <w:rPr>
                <w:lang w:val="en-GB"/>
              </w:rPr>
            </w:pPr>
            <w:r w:rsidRPr="00B618E5">
              <w:rPr>
                <w:lang w:val="en-GB"/>
              </w:rPr>
              <w:t xml:space="preserve">&lt; </w:t>
            </w:r>
            <w:r w:rsidR="00C800E5" w:rsidRPr="00B618E5">
              <w:rPr>
                <w:lang w:val="en-GB"/>
              </w:rPr>
              <w:sym w:font="Symbol" w:char="F0B1"/>
            </w:r>
            <w:r w:rsidRPr="00B618E5">
              <w:rPr>
                <w:lang w:val="en-GB"/>
              </w:rPr>
              <w:t>0.97</w:t>
            </w:r>
          </w:p>
        </w:tc>
        <w:tc>
          <w:tcPr>
            <w:tcW w:w="1456" w:type="dxa"/>
            <w:tcBorders>
              <w:top w:val="single" w:sz="4" w:space="0" w:color="000000"/>
              <w:left w:val="single" w:sz="4" w:space="0" w:color="000000"/>
              <w:bottom w:val="single" w:sz="4" w:space="0" w:color="000000"/>
              <w:right w:val="nil"/>
            </w:tcBorders>
            <w:vAlign w:val="center"/>
          </w:tcPr>
          <w:p w:rsidR="00F31DD9" w:rsidRPr="00B618E5" w:rsidRDefault="00F31DD9" w:rsidP="00FC3284">
            <w:pPr>
              <w:pStyle w:val="Tabletext"/>
              <w:jc w:val="center"/>
              <w:rPr>
                <w:lang w:val="en-GB"/>
              </w:rPr>
            </w:pPr>
            <w:r w:rsidRPr="00B618E5">
              <w:rPr>
                <w:lang w:val="en-GB"/>
              </w:rPr>
              <w:t>−26</w:t>
            </w:r>
          </w:p>
        </w:tc>
        <w:tc>
          <w:tcPr>
            <w:tcW w:w="1344" w:type="dxa"/>
            <w:tcBorders>
              <w:top w:val="single" w:sz="4" w:space="0" w:color="000000"/>
              <w:left w:val="single" w:sz="4" w:space="0" w:color="000000"/>
              <w:bottom w:val="single" w:sz="4" w:space="0" w:color="000000"/>
              <w:right w:val="single" w:sz="4" w:space="0" w:color="000000"/>
            </w:tcBorders>
            <w:vAlign w:val="center"/>
          </w:tcPr>
          <w:p w:rsidR="00F31DD9" w:rsidRPr="00B618E5" w:rsidRDefault="00FC3284" w:rsidP="00FC3284">
            <w:pPr>
              <w:pStyle w:val="Tabletext"/>
              <w:jc w:val="center"/>
              <w:rPr>
                <w:lang w:val="en-GB"/>
              </w:rPr>
            </w:pPr>
            <w:r w:rsidRPr="00B618E5">
              <w:rPr>
                <w:lang w:val="en-GB"/>
              </w:rPr>
              <w:t>–</w:t>
            </w:r>
          </w:p>
        </w:tc>
        <w:tc>
          <w:tcPr>
            <w:tcW w:w="1276" w:type="dxa"/>
            <w:tcBorders>
              <w:top w:val="single" w:sz="4" w:space="0" w:color="000000"/>
              <w:left w:val="single" w:sz="4" w:space="0" w:color="000000"/>
              <w:bottom w:val="single" w:sz="4" w:space="0" w:color="000000"/>
              <w:right w:val="single" w:sz="4" w:space="0" w:color="auto"/>
            </w:tcBorders>
            <w:vAlign w:val="center"/>
          </w:tcPr>
          <w:p w:rsidR="00F31DD9" w:rsidRPr="00B618E5" w:rsidRDefault="00FC3284" w:rsidP="00FC3284">
            <w:pPr>
              <w:pStyle w:val="Tabletext"/>
              <w:jc w:val="center"/>
              <w:rPr>
                <w:lang w:val="en-GB"/>
              </w:rPr>
            </w:pPr>
            <w:r w:rsidRPr="00B618E5">
              <w:rPr>
                <w:lang w:val="en-GB"/>
              </w:rPr>
              <w:t>–</w:t>
            </w:r>
          </w:p>
        </w:tc>
        <w:tc>
          <w:tcPr>
            <w:tcW w:w="567" w:type="dxa"/>
            <w:tcBorders>
              <w:top w:val="nil"/>
              <w:left w:val="single" w:sz="4" w:space="0" w:color="auto"/>
              <w:bottom w:val="nil"/>
              <w:right w:val="single" w:sz="4" w:space="0" w:color="auto"/>
            </w:tcBorders>
            <w:vAlign w:val="center"/>
          </w:tcPr>
          <w:p w:rsidR="00F31DD9" w:rsidRPr="00B618E5" w:rsidRDefault="00F31DD9" w:rsidP="00FC3284">
            <w:pPr>
              <w:pStyle w:val="Tabletext"/>
              <w:jc w:val="center"/>
              <w:rPr>
                <w:lang w:val="en-GB"/>
              </w:rPr>
            </w:pPr>
          </w:p>
        </w:tc>
        <w:tc>
          <w:tcPr>
            <w:tcW w:w="1701" w:type="dxa"/>
            <w:tcBorders>
              <w:top w:val="single" w:sz="4" w:space="0" w:color="000000"/>
              <w:left w:val="single" w:sz="4" w:space="0" w:color="auto"/>
              <w:bottom w:val="single" w:sz="4" w:space="0" w:color="000000"/>
              <w:right w:val="nil"/>
            </w:tcBorders>
            <w:vAlign w:val="center"/>
          </w:tcPr>
          <w:p w:rsidR="00F31DD9" w:rsidRPr="00B618E5" w:rsidRDefault="00F31DD9" w:rsidP="00FC3284">
            <w:pPr>
              <w:pStyle w:val="Tabletext"/>
              <w:jc w:val="center"/>
              <w:rPr>
                <w:lang w:val="en-GB"/>
              </w:rPr>
            </w:pPr>
            <w:r w:rsidRPr="00B618E5">
              <w:rPr>
                <w:b/>
                <w:bCs/>
                <w:lang w:val="en-GB"/>
              </w:rPr>
              <w:sym w:font="Symbol" w:char="F0B1"/>
            </w:r>
            <w:r w:rsidRPr="00B618E5">
              <w:rPr>
                <w:b/>
                <w:bCs/>
                <w:lang w:val="en-GB"/>
              </w:rPr>
              <w:t>50</w:t>
            </w:r>
          </w:p>
        </w:tc>
        <w:tc>
          <w:tcPr>
            <w:tcW w:w="1203" w:type="dxa"/>
            <w:tcBorders>
              <w:top w:val="single" w:sz="4" w:space="0" w:color="000000"/>
              <w:left w:val="single" w:sz="4" w:space="0" w:color="000000"/>
              <w:bottom w:val="single" w:sz="4" w:space="0" w:color="000000"/>
              <w:right w:val="single" w:sz="4" w:space="0" w:color="000000"/>
            </w:tcBorders>
            <w:vAlign w:val="center"/>
          </w:tcPr>
          <w:p w:rsidR="00F31DD9" w:rsidRPr="00B618E5" w:rsidRDefault="00F31DD9" w:rsidP="00FC3284">
            <w:pPr>
              <w:pStyle w:val="Tabletext"/>
              <w:jc w:val="center"/>
              <w:rPr>
                <w:lang w:val="en-GB"/>
              </w:rPr>
            </w:pPr>
            <w:r w:rsidRPr="00B618E5">
              <w:rPr>
                <w:lang w:val="en-GB"/>
              </w:rPr>
              <w:t>−14</w:t>
            </w:r>
          </w:p>
        </w:tc>
      </w:tr>
      <w:tr w:rsidR="00F31DD9" w:rsidRPr="00B618E5" w:rsidTr="00841E05">
        <w:trPr>
          <w:cantSplit/>
          <w:jc w:val="center"/>
        </w:trPr>
        <w:tc>
          <w:tcPr>
            <w:tcW w:w="1559" w:type="dxa"/>
            <w:tcBorders>
              <w:top w:val="single" w:sz="4" w:space="0" w:color="000000"/>
              <w:left w:val="single" w:sz="4" w:space="0" w:color="000000"/>
              <w:bottom w:val="single" w:sz="4" w:space="0" w:color="000000"/>
              <w:right w:val="nil"/>
            </w:tcBorders>
            <w:vAlign w:val="center"/>
          </w:tcPr>
          <w:p w:rsidR="00F31DD9" w:rsidRPr="00B618E5" w:rsidRDefault="00C800E5" w:rsidP="00FC3284">
            <w:pPr>
              <w:pStyle w:val="Tabletext"/>
              <w:jc w:val="center"/>
              <w:rPr>
                <w:lang w:val="en-GB"/>
              </w:rPr>
            </w:pPr>
            <w:r w:rsidRPr="00B618E5">
              <w:rPr>
                <w:lang w:val="en-GB"/>
              </w:rPr>
              <w:sym w:font="Symbol" w:char="F0B1"/>
            </w:r>
            <w:r w:rsidR="00F31DD9" w:rsidRPr="00B618E5">
              <w:rPr>
                <w:lang w:val="en-GB"/>
              </w:rPr>
              <w:t>0.97</w:t>
            </w:r>
          </w:p>
        </w:tc>
        <w:tc>
          <w:tcPr>
            <w:tcW w:w="1456" w:type="dxa"/>
            <w:tcBorders>
              <w:top w:val="single" w:sz="4" w:space="0" w:color="000000"/>
              <w:left w:val="single" w:sz="4" w:space="0" w:color="000000"/>
              <w:bottom w:val="single" w:sz="4" w:space="0" w:color="000000"/>
              <w:right w:val="nil"/>
            </w:tcBorders>
            <w:vAlign w:val="center"/>
          </w:tcPr>
          <w:p w:rsidR="00F31DD9" w:rsidRPr="00B618E5" w:rsidRDefault="00F31DD9" w:rsidP="00FC3284">
            <w:pPr>
              <w:pStyle w:val="Tabletext"/>
              <w:jc w:val="center"/>
              <w:rPr>
                <w:lang w:val="en-GB"/>
              </w:rPr>
            </w:pPr>
            <w:r w:rsidRPr="00B618E5">
              <w:rPr>
                <w:lang w:val="en-GB"/>
              </w:rPr>
              <w:t>−56</w:t>
            </w:r>
          </w:p>
        </w:tc>
        <w:tc>
          <w:tcPr>
            <w:tcW w:w="1344" w:type="dxa"/>
            <w:tcBorders>
              <w:top w:val="single" w:sz="4" w:space="0" w:color="000000"/>
              <w:left w:val="single" w:sz="4" w:space="0" w:color="000000"/>
              <w:bottom w:val="single" w:sz="4" w:space="0" w:color="000000"/>
              <w:right w:val="single" w:sz="4" w:space="0" w:color="000000"/>
            </w:tcBorders>
            <w:vAlign w:val="center"/>
          </w:tcPr>
          <w:p w:rsidR="00F31DD9" w:rsidRPr="00B618E5" w:rsidRDefault="00F31DD9" w:rsidP="00FC3284">
            <w:pPr>
              <w:pStyle w:val="Tabletext"/>
              <w:jc w:val="center"/>
              <w:rPr>
                <w:lang w:val="en-GB"/>
              </w:rPr>
            </w:pPr>
            <w:r w:rsidRPr="00B618E5">
              <w:rPr>
                <w:lang w:val="en-GB"/>
              </w:rPr>
              <w:t>−71</w:t>
            </w:r>
          </w:p>
        </w:tc>
        <w:tc>
          <w:tcPr>
            <w:tcW w:w="1276" w:type="dxa"/>
            <w:tcBorders>
              <w:top w:val="single" w:sz="4" w:space="0" w:color="000000"/>
              <w:left w:val="single" w:sz="4" w:space="0" w:color="000000"/>
              <w:bottom w:val="single" w:sz="4" w:space="0" w:color="000000"/>
              <w:right w:val="single" w:sz="4" w:space="0" w:color="auto"/>
            </w:tcBorders>
            <w:vAlign w:val="center"/>
          </w:tcPr>
          <w:p w:rsidR="00F31DD9" w:rsidRPr="00B618E5" w:rsidRDefault="00F31DD9" w:rsidP="00FC3284">
            <w:pPr>
              <w:pStyle w:val="Tabletext"/>
              <w:jc w:val="center"/>
              <w:rPr>
                <w:lang w:val="en-GB"/>
              </w:rPr>
            </w:pPr>
            <w:r w:rsidRPr="00B618E5">
              <w:rPr>
                <w:lang w:val="en-GB"/>
              </w:rPr>
              <w:t>−78</w:t>
            </w:r>
          </w:p>
        </w:tc>
        <w:tc>
          <w:tcPr>
            <w:tcW w:w="567" w:type="dxa"/>
            <w:tcBorders>
              <w:top w:val="nil"/>
              <w:left w:val="single" w:sz="4" w:space="0" w:color="auto"/>
              <w:bottom w:val="nil"/>
              <w:right w:val="single" w:sz="4" w:space="0" w:color="auto"/>
            </w:tcBorders>
            <w:vAlign w:val="center"/>
          </w:tcPr>
          <w:p w:rsidR="00F31DD9" w:rsidRPr="00B618E5" w:rsidRDefault="00F31DD9" w:rsidP="00FC3284">
            <w:pPr>
              <w:pStyle w:val="Tabletext"/>
              <w:jc w:val="center"/>
              <w:rPr>
                <w:lang w:val="en-GB"/>
              </w:rPr>
            </w:pPr>
          </w:p>
        </w:tc>
        <w:tc>
          <w:tcPr>
            <w:tcW w:w="1701" w:type="dxa"/>
            <w:tcBorders>
              <w:top w:val="single" w:sz="4" w:space="0" w:color="000000"/>
              <w:left w:val="single" w:sz="4" w:space="0" w:color="auto"/>
              <w:bottom w:val="single" w:sz="4" w:space="0" w:color="000000"/>
              <w:right w:val="nil"/>
            </w:tcBorders>
            <w:vAlign w:val="center"/>
          </w:tcPr>
          <w:p w:rsidR="00F31DD9" w:rsidRPr="00B618E5" w:rsidRDefault="00F31DD9" w:rsidP="00FC3284">
            <w:pPr>
              <w:pStyle w:val="Tabletext"/>
              <w:jc w:val="center"/>
              <w:rPr>
                <w:lang w:val="en-GB"/>
              </w:rPr>
            </w:pPr>
            <w:r w:rsidRPr="00B618E5">
              <w:rPr>
                <w:b/>
                <w:bCs/>
                <w:lang w:val="en-GB"/>
              </w:rPr>
              <w:sym w:font="Symbol" w:char="F0B1"/>
            </w:r>
            <w:r w:rsidRPr="00B618E5">
              <w:rPr>
                <w:b/>
                <w:bCs/>
                <w:lang w:val="en-GB"/>
              </w:rPr>
              <w:t>60</w:t>
            </w:r>
          </w:p>
        </w:tc>
        <w:tc>
          <w:tcPr>
            <w:tcW w:w="1203" w:type="dxa"/>
            <w:tcBorders>
              <w:top w:val="single" w:sz="4" w:space="0" w:color="000000"/>
              <w:left w:val="single" w:sz="4" w:space="0" w:color="000000"/>
              <w:bottom w:val="single" w:sz="4" w:space="0" w:color="000000"/>
              <w:right w:val="single" w:sz="4" w:space="0" w:color="000000"/>
            </w:tcBorders>
            <w:vAlign w:val="center"/>
          </w:tcPr>
          <w:p w:rsidR="00F31DD9" w:rsidRPr="00B618E5" w:rsidRDefault="00F31DD9" w:rsidP="00FC3284">
            <w:pPr>
              <w:pStyle w:val="Tabletext"/>
              <w:jc w:val="center"/>
              <w:rPr>
                <w:lang w:val="en-GB"/>
              </w:rPr>
            </w:pPr>
            <w:r w:rsidRPr="00B618E5">
              <w:rPr>
                <w:lang w:val="en-GB"/>
              </w:rPr>
              <w:t>−44</w:t>
            </w:r>
          </w:p>
        </w:tc>
      </w:tr>
      <w:tr w:rsidR="00F31DD9" w:rsidRPr="00B618E5" w:rsidTr="00841E05">
        <w:trPr>
          <w:cantSplit/>
          <w:jc w:val="center"/>
        </w:trPr>
        <w:tc>
          <w:tcPr>
            <w:tcW w:w="1559" w:type="dxa"/>
            <w:tcBorders>
              <w:top w:val="single" w:sz="4" w:space="0" w:color="000000"/>
              <w:left w:val="single" w:sz="4" w:space="0" w:color="000000"/>
              <w:bottom w:val="single" w:sz="4" w:space="0" w:color="000000"/>
              <w:right w:val="nil"/>
            </w:tcBorders>
            <w:vAlign w:val="center"/>
          </w:tcPr>
          <w:p w:rsidR="00F31DD9" w:rsidRPr="00B618E5" w:rsidRDefault="00C800E5" w:rsidP="00FC3284">
            <w:pPr>
              <w:pStyle w:val="Tabletext"/>
              <w:jc w:val="center"/>
              <w:rPr>
                <w:lang w:val="en-GB"/>
              </w:rPr>
            </w:pPr>
            <w:r w:rsidRPr="00B618E5">
              <w:rPr>
                <w:lang w:val="en-GB"/>
              </w:rPr>
              <w:sym w:font="Symbol" w:char="F0B1"/>
            </w:r>
            <w:r w:rsidR="00F31DD9" w:rsidRPr="00B618E5">
              <w:rPr>
                <w:lang w:val="en-GB"/>
              </w:rPr>
              <w:t>1.75</w:t>
            </w:r>
          </w:p>
        </w:tc>
        <w:tc>
          <w:tcPr>
            <w:tcW w:w="1456" w:type="dxa"/>
            <w:tcBorders>
              <w:top w:val="single" w:sz="4" w:space="0" w:color="000000"/>
              <w:left w:val="single" w:sz="4" w:space="0" w:color="000000"/>
              <w:bottom w:val="single" w:sz="4" w:space="0" w:color="000000"/>
              <w:right w:val="nil"/>
            </w:tcBorders>
            <w:vAlign w:val="center"/>
          </w:tcPr>
          <w:p w:rsidR="00F31DD9" w:rsidRPr="00B618E5" w:rsidRDefault="00FC3284" w:rsidP="00FC3284">
            <w:pPr>
              <w:pStyle w:val="Tabletext"/>
              <w:jc w:val="center"/>
              <w:rPr>
                <w:lang w:val="en-GB"/>
              </w:rPr>
            </w:pPr>
            <w:r w:rsidRPr="00B618E5">
              <w:rPr>
                <w:lang w:val="en-GB"/>
              </w:rPr>
              <w:t>–</w:t>
            </w:r>
          </w:p>
        </w:tc>
        <w:tc>
          <w:tcPr>
            <w:tcW w:w="1344" w:type="dxa"/>
            <w:tcBorders>
              <w:top w:val="single" w:sz="4" w:space="0" w:color="000000"/>
              <w:left w:val="single" w:sz="4" w:space="0" w:color="000000"/>
              <w:bottom w:val="single" w:sz="4" w:space="0" w:color="000000"/>
              <w:right w:val="single" w:sz="4" w:space="0" w:color="000000"/>
            </w:tcBorders>
            <w:vAlign w:val="center"/>
          </w:tcPr>
          <w:p w:rsidR="00F31DD9" w:rsidRPr="00B618E5" w:rsidRDefault="00F31DD9" w:rsidP="00FC3284">
            <w:pPr>
              <w:pStyle w:val="Tabletext"/>
              <w:jc w:val="center"/>
              <w:rPr>
                <w:lang w:val="en-GB"/>
              </w:rPr>
            </w:pPr>
            <w:r w:rsidRPr="00B618E5">
              <w:rPr>
                <w:lang w:val="en-GB"/>
              </w:rPr>
              <w:t>−106</w:t>
            </w:r>
          </w:p>
        </w:tc>
        <w:tc>
          <w:tcPr>
            <w:tcW w:w="1276" w:type="dxa"/>
            <w:tcBorders>
              <w:top w:val="single" w:sz="4" w:space="0" w:color="000000"/>
              <w:left w:val="single" w:sz="4" w:space="0" w:color="000000"/>
              <w:bottom w:val="single" w:sz="4" w:space="0" w:color="000000"/>
              <w:right w:val="single" w:sz="4" w:space="0" w:color="auto"/>
            </w:tcBorders>
            <w:vAlign w:val="center"/>
          </w:tcPr>
          <w:p w:rsidR="00F31DD9" w:rsidRPr="00B618E5" w:rsidRDefault="00FC3284" w:rsidP="00FC3284">
            <w:pPr>
              <w:pStyle w:val="Tabletext"/>
              <w:jc w:val="center"/>
              <w:rPr>
                <w:lang w:val="en-GB"/>
              </w:rPr>
            </w:pPr>
            <w:r w:rsidRPr="00B618E5">
              <w:rPr>
                <w:lang w:val="en-GB"/>
              </w:rPr>
              <w:t>–</w:t>
            </w:r>
          </w:p>
        </w:tc>
        <w:tc>
          <w:tcPr>
            <w:tcW w:w="567" w:type="dxa"/>
            <w:tcBorders>
              <w:top w:val="nil"/>
              <w:left w:val="single" w:sz="4" w:space="0" w:color="auto"/>
              <w:bottom w:val="nil"/>
              <w:right w:val="single" w:sz="4" w:space="0" w:color="auto"/>
            </w:tcBorders>
            <w:vAlign w:val="center"/>
          </w:tcPr>
          <w:p w:rsidR="00F31DD9" w:rsidRPr="00B618E5" w:rsidRDefault="00F31DD9" w:rsidP="00FC3284">
            <w:pPr>
              <w:pStyle w:val="Tabletext"/>
              <w:jc w:val="center"/>
              <w:rPr>
                <w:lang w:val="en-GB"/>
              </w:rPr>
            </w:pPr>
          </w:p>
        </w:tc>
        <w:tc>
          <w:tcPr>
            <w:tcW w:w="1701" w:type="dxa"/>
            <w:tcBorders>
              <w:top w:val="single" w:sz="4" w:space="0" w:color="000000"/>
              <w:left w:val="single" w:sz="4" w:space="0" w:color="auto"/>
              <w:bottom w:val="single" w:sz="4" w:space="0" w:color="000000"/>
              <w:right w:val="nil"/>
            </w:tcBorders>
            <w:vAlign w:val="center"/>
          </w:tcPr>
          <w:p w:rsidR="00F31DD9" w:rsidRPr="00B618E5" w:rsidRDefault="00F31DD9" w:rsidP="00FC3284">
            <w:pPr>
              <w:pStyle w:val="Tabletext"/>
              <w:jc w:val="center"/>
              <w:rPr>
                <w:lang w:val="en-GB"/>
              </w:rPr>
            </w:pPr>
            <w:r w:rsidRPr="00B618E5">
              <w:rPr>
                <w:b/>
                <w:bCs/>
                <w:lang w:val="en-GB"/>
              </w:rPr>
              <w:sym w:font="Symbol" w:char="F0B1"/>
            </w:r>
            <w:r w:rsidRPr="00B618E5">
              <w:rPr>
                <w:b/>
                <w:bCs/>
                <w:lang w:val="en-GB"/>
              </w:rPr>
              <w:t>181.25</w:t>
            </w:r>
          </w:p>
        </w:tc>
        <w:tc>
          <w:tcPr>
            <w:tcW w:w="1203" w:type="dxa"/>
            <w:tcBorders>
              <w:top w:val="single" w:sz="4" w:space="0" w:color="000000"/>
              <w:left w:val="single" w:sz="4" w:space="0" w:color="000000"/>
              <w:bottom w:val="single" w:sz="4" w:space="0" w:color="000000"/>
              <w:right w:val="single" w:sz="4" w:space="0" w:color="000000"/>
            </w:tcBorders>
            <w:vAlign w:val="center"/>
          </w:tcPr>
          <w:p w:rsidR="00F31DD9" w:rsidRPr="00B618E5" w:rsidRDefault="00F31DD9" w:rsidP="00FC3284">
            <w:pPr>
              <w:pStyle w:val="Tabletext"/>
              <w:jc w:val="center"/>
              <w:rPr>
                <w:lang w:val="en-GB"/>
              </w:rPr>
            </w:pPr>
            <w:r w:rsidRPr="00B618E5">
              <w:rPr>
                <w:lang w:val="en-GB"/>
              </w:rPr>
              <w:t>−59</w:t>
            </w:r>
          </w:p>
        </w:tc>
      </w:tr>
      <w:tr w:rsidR="00F31DD9" w:rsidRPr="00B618E5" w:rsidTr="00841E05">
        <w:trPr>
          <w:cantSplit/>
          <w:jc w:val="center"/>
        </w:trPr>
        <w:tc>
          <w:tcPr>
            <w:tcW w:w="1559" w:type="dxa"/>
            <w:tcBorders>
              <w:top w:val="single" w:sz="4" w:space="0" w:color="000000"/>
              <w:left w:val="single" w:sz="4" w:space="0" w:color="000000"/>
              <w:bottom w:val="single" w:sz="4" w:space="0" w:color="auto"/>
              <w:right w:val="nil"/>
            </w:tcBorders>
            <w:vAlign w:val="center"/>
          </w:tcPr>
          <w:p w:rsidR="00F31DD9" w:rsidRPr="00B618E5" w:rsidRDefault="00C800E5" w:rsidP="00FC3284">
            <w:pPr>
              <w:pStyle w:val="Tabletext"/>
              <w:jc w:val="center"/>
              <w:rPr>
                <w:lang w:val="en-GB"/>
              </w:rPr>
            </w:pPr>
            <w:r w:rsidRPr="00B618E5">
              <w:rPr>
                <w:lang w:val="en-GB"/>
              </w:rPr>
              <w:sym w:font="Symbol" w:char="F0B1"/>
            </w:r>
            <w:r w:rsidR="00F31DD9" w:rsidRPr="00B618E5">
              <w:rPr>
                <w:lang w:val="en-GB"/>
              </w:rPr>
              <w:t>2.2</w:t>
            </w:r>
          </w:p>
        </w:tc>
        <w:tc>
          <w:tcPr>
            <w:tcW w:w="1456" w:type="dxa"/>
            <w:tcBorders>
              <w:top w:val="single" w:sz="4" w:space="0" w:color="000000"/>
              <w:left w:val="single" w:sz="4" w:space="0" w:color="000000"/>
              <w:bottom w:val="single" w:sz="4" w:space="0" w:color="auto"/>
              <w:right w:val="nil"/>
            </w:tcBorders>
            <w:vAlign w:val="center"/>
          </w:tcPr>
          <w:p w:rsidR="00F31DD9" w:rsidRPr="00B618E5" w:rsidRDefault="00FC3284" w:rsidP="00FC3284">
            <w:pPr>
              <w:pStyle w:val="Tabletext"/>
              <w:jc w:val="center"/>
              <w:rPr>
                <w:lang w:val="en-GB"/>
              </w:rPr>
            </w:pPr>
            <w:r w:rsidRPr="00B618E5">
              <w:rPr>
                <w:lang w:val="en-GB"/>
              </w:rPr>
              <w:t>–</w:t>
            </w:r>
          </w:p>
        </w:tc>
        <w:tc>
          <w:tcPr>
            <w:tcW w:w="1344" w:type="dxa"/>
            <w:tcBorders>
              <w:top w:val="single" w:sz="4" w:space="0" w:color="000000"/>
              <w:left w:val="single" w:sz="4" w:space="0" w:color="000000"/>
              <w:bottom w:val="single" w:sz="4" w:space="0" w:color="auto"/>
              <w:right w:val="single" w:sz="4" w:space="0" w:color="000000"/>
            </w:tcBorders>
            <w:vAlign w:val="center"/>
          </w:tcPr>
          <w:p w:rsidR="00F31DD9" w:rsidRPr="00B618E5" w:rsidRDefault="00FC3284" w:rsidP="00FC3284">
            <w:pPr>
              <w:pStyle w:val="Tabletext"/>
              <w:jc w:val="center"/>
              <w:rPr>
                <w:lang w:val="en-GB"/>
              </w:rPr>
            </w:pPr>
            <w:r w:rsidRPr="00B618E5">
              <w:rPr>
                <w:lang w:val="en-GB"/>
              </w:rPr>
              <w:t>–</w:t>
            </w:r>
          </w:p>
        </w:tc>
        <w:tc>
          <w:tcPr>
            <w:tcW w:w="1276" w:type="dxa"/>
            <w:tcBorders>
              <w:top w:val="single" w:sz="4" w:space="0" w:color="000000"/>
              <w:left w:val="single" w:sz="4" w:space="0" w:color="000000"/>
              <w:bottom w:val="single" w:sz="4" w:space="0" w:color="auto"/>
              <w:right w:val="single" w:sz="4" w:space="0" w:color="auto"/>
            </w:tcBorders>
            <w:vAlign w:val="center"/>
          </w:tcPr>
          <w:p w:rsidR="00F31DD9" w:rsidRPr="00B618E5" w:rsidRDefault="00F31DD9" w:rsidP="00FC3284">
            <w:pPr>
              <w:pStyle w:val="Tabletext"/>
              <w:jc w:val="center"/>
              <w:rPr>
                <w:lang w:val="en-GB"/>
              </w:rPr>
            </w:pPr>
            <w:r w:rsidRPr="00B618E5">
              <w:rPr>
                <w:lang w:val="en-GB"/>
              </w:rPr>
              <w:t>−126</w:t>
            </w:r>
          </w:p>
        </w:tc>
        <w:tc>
          <w:tcPr>
            <w:tcW w:w="567" w:type="dxa"/>
            <w:tcBorders>
              <w:top w:val="nil"/>
              <w:left w:val="single" w:sz="4" w:space="0" w:color="auto"/>
              <w:bottom w:val="nil"/>
              <w:right w:val="single" w:sz="4" w:space="0" w:color="auto"/>
            </w:tcBorders>
            <w:vAlign w:val="center"/>
          </w:tcPr>
          <w:p w:rsidR="00F31DD9" w:rsidRPr="00B618E5" w:rsidRDefault="00F31DD9" w:rsidP="00FC3284">
            <w:pPr>
              <w:pStyle w:val="Tabletext"/>
              <w:jc w:val="center"/>
              <w:rPr>
                <w:lang w:val="en-GB"/>
              </w:rPr>
            </w:pPr>
          </w:p>
        </w:tc>
        <w:tc>
          <w:tcPr>
            <w:tcW w:w="1701" w:type="dxa"/>
            <w:tcBorders>
              <w:top w:val="single" w:sz="4" w:space="0" w:color="000000"/>
              <w:left w:val="single" w:sz="4" w:space="0" w:color="auto"/>
              <w:bottom w:val="single" w:sz="4" w:space="0" w:color="000000"/>
              <w:right w:val="nil"/>
            </w:tcBorders>
            <w:vAlign w:val="center"/>
          </w:tcPr>
          <w:p w:rsidR="00F31DD9" w:rsidRPr="00B618E5" w:rsidRDefault="00F31DD9" w:rsidP="00FC3284">
            <w:pPr>
              <w:pStyle w:val="Tabletext"/>
              <w:jc w:val="center"/>
              <w:rPr>
                <w:lang w:val="en-GB"/>
              </w:rPr>
            </w:pPr>
            <w:r w:rsidRPr="00B618E5">
              <w:rPr>
                <w:b/>
                <w:bCs/>
                <w:lang w:val="en-GB"/>
              </w:rPr>
              <w:sym w:font="Symbol" w:char="F0B1"/>
            </w:r>
            <w:r w:rsidRPr="00B618E5">
              <w:rPr>
                <w:b/>
                <w:bCs/>
                <w:lang w:val="en-GB"/>
              </w:rPr>
              <w:t>200</w:t>
            </w:r>
          </w:p>
        </w:tc>
        <w:tc>
          <w:tcPr>
            <w:tcW w:w="1203" w:type="dxa"/>
            <w:tcBorders>
              <w:top w:val="single" w:sz="4" w:space="0" w:color="000000"/>
              <w:left w:val="single" w:sz="4" w:space="0" w:color="000000"/>
              <w:bottom w:val="single" w:sz="4" w:space="0" w:color="000000"/>
              <w:right w:val="single" w:sz="4" w:space="0" w:color="000000"/>
            </w:tcBorders>
            <w:vAlign w:val="center"/>
          </w:tcPr>
          <w:p w:rsidR="00F31DD9" w:rsidRPr="00B618E5" w:rsidRDefault="00F31DD9" w:rsidP="00FC3284">
            <w:pPr>
              <w:pStyle w:val="Tabletext"/>
              <w:jc w:val="center"/>
              <w:rPr>
                <w:lang w:val="en-GB"/>
              </w:rPr>
            </w:pPr>
            <w:r w:rsidRPr="00B618E5">
              <w:rPr>
                <w:lang w:val="en-GB"/>
              </w:rPr>
              <w:t>−74</w:t>
            </w:r>
          </w:p>
        </w:tc>
      </w:tr>
      <w:tr w:rsidR="00F31DD9" w:rsidRPr="00B618E5" w:rsidTr="00841E05">
        <w:trPr>
          <w:cantSplit/>
          <w:jc w:val="center"/>
        </w:trPr>
        <w:tc>
          <w:tcPr>
            <w:tcW w:w="1559" w:type="dxa"/>
            <w:tcBorders>
              <w:top w:val="single" w:sz="4" w:space="0" w:color="auto"/>
              <w:left w:val="single" w:sz="4" w:space="0" w:color="auto"/>
              <w:bottom w:val="single" w:sz="4" w:space="0" w:color="auto"/>
              <w:right w:val="single" w:sz="4" w:space="0" w:color="auto"/>
            </w:tcBorders>
            <w:vAlign w:val="center"/>
          </w:tcPr>
          <w:p w:rsidR="00F31DD9" w:rsidRPr="00B618E5" w:rsidRDefault="00C800E5" w:rsidP="00FC3284">
            <w:pPr>
              <w:pStyle w:val="Tabletext"/>
              <w:jc w:val="center"/>
              <w:rPr>
                <w:lang w:val="en-GB"/>
              </w:rPr>
            </w:pPr>
            <w:r w:rsidRPr="00B618E5">
              <w:rPr>
                <w:lang w:val="en-GB"/>
              </w:rPr>
              <w:sym w:font="Symbol" w:char="F0B1"/>
            </w:r>
            <w:r w:rsidR="00F31DD9" w:rsidRPr="00B618E5">
              <w:rPr>
                <w:lang w:val="en-GB"/>
              </w:rPr>
              <w:t>3.0</w:t>
            </w:r>
          </w:p>
        </w:tc>
        <w:tc>
          <w:tcPr>
            <w:tcW w:w="1456" w:type="dxa"/>
            <w:tcBorders>
              <w:top w:val="single" w:sz="4" w:space="0" w:color="auto"/>
              <w:left w:val="single" w:sz="4" w:space="0" w:color="auto"/>
              <w:bottom w:val="single" w:sz="4" w:space="0" w:color="auto"/>
              <w:right w:val="single" w:sz="4" w:space="0" w:color="auto"/>
            </w:tcBorders>
            <w:vAlign w:val="center"/>
          </w:tcPr>
          <w:p w:rsidR="00F31DD9" w:rsidRPr="00B618E5" w:rsidRDefault="00F31DD9" w:rsidP="00FC3284">
            <w:pPr>
              <w:pStyle w:val="Tabletext"/>
              <w:jc w:val="center"/>
              <w:rPr>
                <w:lang w:val="en-GB"/>
              </w:rPr>
            </w:pPr>
            <w:r w:rsidRPr="00B618E5">
              <w:rPr>
                <w:lang w:val="en-GB"/>
              </w:rPr>
              <w:t>−106</w:t>
            </w:r>
          </w:p>
        </w:tc>
        <w:tc>
          <w:tcPr>
            <w:tcW w:w="1344" w:type="dxa"/>
            <w:tcBorders>
              <w:top w:val="single" w:sz="4" w:space="0" w:color="auto"/>
              <w:left w:val="single" w:sz="4" w:space="0" w:color="auto"/>
              <w:bottom w:val="single" w:sz="4" w:space="0" w:color="auto"/>
              <w:right w:val="single" w:sz="4" w:space="0" w:color="auto"/>
            </w:tcBorders>
            <w:vAlign w:val="center"/>
          </w:tcPr>
          <w:p w:rsidR="00F31DD9" w:rsidRPr="00B618E5" w:rsidRDefault="00F31DD9" w:rsidP="00FC3284">
            <w:pPr>
              <w:pStyle w:val="Tabletext"/>
              <w:jc w:val="center"/>
              <w:rPr>
                <w:lang w:val="en-GB"/>
              </w:rPr>
            </w:pPr>
            <w:r w:rsidRPr="00B618E5">
              <w:rPr>
                <w:lang w:val="en-GB"/>
              </w:rPr>
              <w:t>−106</w:t>
            </w:r>
          </w:p>
        </w:tc>
        <w:tc>
          <w:tcPr>
            <w:tcW w:w="1276" w:type="dxa"/>
            <w:tcBorders>
              <w:top w:val="single" w:sz="4" w:space="0" w:color="auto"/>
              <w:left w:val="single" w:sz="4" w:space="0" w:color="auto"/>
              <w:bottom w:val="single" w:sz="4" w:space="0" w:color="auto"/>
              <w:right w:val="single" w:sz="4" w:space="0" w:color="auto"/>
            </w:tcBorders>
            <w:vAlign w:val="center"/>
          </w:tcPr>
          <w:p w:rsidR="00F31DD9" w:rsidRPr="00B618E5" w:rsidRDefault="00F31DD9" w:rsidP="00FC3284">
            <w:pPr>
              <w:pStyle w:val="Tabletext"/>
              <w:jc w:val="center"/>
              <w:rPr>
                <w:lang w:val="en-GB"/>
              </w:rPr>
            </w:pPr>
            <w:r w:rsidRPr="00B618E5">
              <w:rPr>
                <w:lang w:val="en-GB"/>
              </w:rPr>
              <w:t>−126</w:t>
            </w:r>
          </w:p>
        </w:tc>
        <w:tc>
          <w:tcPr>
            <w:tcW w:w="567" w:type="dxa"/>
            <w:tcBorders>
              <w:top w:val="nil"/>
              <w:left w:val="single" w:sz="4" w:space="0" w:color="auto"/>
              <w:bottom w:val="nil"/>
              <w:right w:val="single" w:sz="4" w:space="0" w:color="auto"/>
            </w:tcBorders>
            <w:vAlign w:val="center"/>
          </w:tcPr>
          <w:p w:rsidR="00F31DD9" w:rsidRPr="00B618E5" w:rsidRDefault="00F31DD9" w:rsidP="00FC3284">
            <w:pPr>
              <w:pStyle w:val="Tabletext"/>
              <w:jc w:val="center"/>
              <w:rPr>
                <w:lang w:val="en-GB"/>
              </w:rPr>
            </w:pPr>
          </w:p>
        </w:tc>
        <w:tc>
          <w:tcPr>
            <w:tcW w:w="1701" w:type="dxa"/>
            <w:tcBorders>
              <w:top w:val="single" w:sz="4" w:space="0" w:color="000000"/>
              <w:left w:val="single" w:sz="4" w:space="0" w:color="auto"/>
              <w:bottom w:val="single" w:sz="4" w:space="0" w:color="000000"/>
              <w:right w:val="nil"/>
            </w:tcBorders>
            <w:vAlign w:val="center"/>
          </w:tcPr>
          <w:p w:rsidR="00F31DD9" w:rsidRPr="00B618E5" w:rsidRDefault="00F31DD9" w:rsidP="00FC3284">
            <w:pPr>
              <w:pStyle w:val="Tabletext"/>
              <w:jc w:val="center"/>
              <w:rPr>
                <w:lang w:val="en-GB"/>
              </w:rPr>
            </w:pPr>
            <w:r w:rsidRPr="00B618E5">
              <w:rPr>
                <w:b/>
                <w:bCs/>
                <w:lang w:val="en-GB"/>
              </w:rPr>
              <w:sym w:font="Symbol" w:char="F0B1"/>
            </w:r>
            <w:r w:rsidRPr="00B618E5">
              <w:rPr>
                <w:b/>
                <w:bCs/>
                <w:lang w:val="en-GB"/>
              </w:rPr>
              <w:t>300</w:t>
            </w:r>
          </w:p>
        </w:tc>
        <w:tc>
          <w:tcPr>
            <w:tcW w:w="1203" w:type="dxa"/>
            <w:tcBorders>
              <w:top w:val="single" w:sz="4" w:space="0" w:color="000000"/>
              <w:left w:val="single" w:sz="4" w:space="0" w:color="000000"/>
              <w:bottom w:val="single" w:sz="4" w:space="0" w:color="000000"/>
              <w:right w:val="single" w:sz="4" w:space="0" w:color="000000"/>
            </w:tcBorders>
            <w:vAlign w:val="center"/>
          </w:tcPr>
          <w:p w:rsidR="00F31DD9" w:rsidRPr="00B618E5" w:rsidRDefault="00F31DD9" w:rsidP="00FC3284">
            <w:pPr>
              <w:pStyle w:val="Tabletext"/>
              <w:jc w:val="center"/>
              <w:rPr>
                <w:lang w:val="en-GB"/>
              </w:rPr>
            </w:pPr>
            <w:r w:rsidRPr="00B618E5">
              <w:rPr>
                <w:lang w:val="en-GB"/>
              </w:rPr>
              <w:t>−79</w:t>
            </w:r>
          </w:p>
        </w:tc>
      </w:tr>
      <w:tr w:rsidR="00F31DD9" w:rsidRPr="00B618E5" w:rsidTr="00841E05">
        <w:trPr>
          <w:cantSplit/>
          <w:jc w:val="center"/>
        </w:trPr>
        <w:tc>
          <w:tcPr>
            <w:tcW w:w="1559" w:type="dxa"/>
            <w:tcBorders>
              <w:top w:val="single" w:sz="4" w:space="0" w:color="auto"/>
            </w:tcBorders>
            <w:vAlign w:val="center"/>
          </w:tcPr>
          <w:p w:rsidR="00F31DD9" w:rsidRPr="00B618E5" w:rsidRDefault="00F31DD9" w:rsidP="00FC3284">
            <w:pPr>
              <w:pStyle w:val="Tabletext"/>
              <w:jc w:val="center"/>
              <w:rPr>
                <w:b/>
                <w:bCs/>
                <w:lang w:val="en-GB"/>
              </w:rPr>
            </w:pPr>
          </w:p>
        </w:tc>
        <w:tc>
          <w:tcPr>
            <w:tcW w:w="1456" w:type="dxa"/>
            <w:tcBorders>
              <w:top w:val="single" w:sz="4" w:space="0" w:color="auto"/>
            </w:tcBorders>
            <w:vAlign w:val="center"/>
          </w:tcPr>
          <w:p w:rsidR="00F31DD9" w:rsidRPr="00B618E5" w:rsidRDefault="00F31DD9" w:rsidP="00FC3284">
            <w:pPr>
              <w:pStyle w:val="Tabletext"/>
              <w:jc w:val="center"/>
              <w:rPr>
                <w:lang w:val="en-GB"/>
              </w:rPr>
            </w:pPr>
          </w:p>
        </w:tc>
        <w:tc>
          <w:tcPr>
            <w:tcW w:w="1344" w:type="dxa"/>
            <w:tcBorders>
              <w:top w:val="single" w:sz="4" w:space="0" w:color="auto"/>
            </w:tcBorders>
            <w:vAlign w:val="center"/>
          </w:tcPr>
          <w:p w:rsidR="00F31DD9" w:rsidRPr="00B618E5" w:rsidRDefault="00F31DD9" w:rsidP="00FC3284">
            <w:pPr>
              <w:pStyle w:val="Tabletext"/>
              <w:jc w:val="center"/>
              <w:rPr>
                <w:lang w:val="en-GB"/>
              </w:rPr>
            </w:pPr>
          </w:p>
        </w:tc>
        <w:tc>
          <w:tcPr>
            <w:tcW w:w="1276" w:type="dxa"/>
            <w:tcBorders>
              <w:top w:val="single" w:sz="4" w:space="0" w:color="auto"/>
            </w:tcBorders>
            <w:vAlign w:val="center"/>
          </w:tcPr>
          <w:p w:rsidR="00F31DD9" w:rsidRPr="00B618E5" w:rsidRDefault="00F31DD9" w:rsidP="00FC3284">
            <w:pPr>
              <w:pStyle w:val="Tabletext"/>
              <w:jc w:val="center"/>
              <w:rPr>
                <w:lang w:val="en-GB"/>
              </w:rPr>
            </w:pPr>
          </w:p>
        </w:tc>
        <w:tc>
          <w:tcPr>
            <w:tcW w:w="567" w:type="dxa"/>
            <w:tcBorders>
              <w:top w:val="nil"/>
              <w:left w:val="nil"/>
              <w:bottom w:val="nil"/>
              <w:right w:val="single" w:sz="4" w:space="0" w:color="auto"/>
            </w:tcBorders>
            <w:vAlign w:val="center"/>
          </w:tcPr>
          <w:p w:rsidR="00F31DD9" w:rsidRPr="00B618E5" w:rsidRDefault="00F31DD9" w:rsidP="00FC3284">
            <w:pPr>
              <w:pStyle w:val="Tabletext"/>
              <w:jc w:val="center"/>
              <w:rPr>
                <w:lang w:val="en-GB"/>
              </w:rPr>
            </w:pPr>
          </w:p>
        </w:tc>
        <w:tc>
          <w:tcPr>
            <w:tcW w:w="1701" w:type="dxa"/>
            <w:tcBorders>
              <w:top w:val="single" w:sz="4" w:space="0" w:color="000000"/>
              <w:left w:val="single" w:sz="4" w:space="0" w:color="auto"/>
              <w:bottom w:val="single" w:sz="4" w:space="0" w:color="000000"/>
              <w:right w:val="nil"/>
            </w:tcBorders>
            <w:vAlign w:val="center"/>
          </w:tcPr>
          <w:p w:rsidR="00F31DD9" w:rsidRPr="00B618E5" w:rsidRDefault="00F31DD9" w:rsidP="00FC3284">
            <w:pPr>
              <w:pStyle w:val="Tabletext"/>
              <w:jc w:val="center"/>
              <w:rPr>
                <w:lang w:val="en-GB"/>
              </w:rPr>
            </w:pPr>
            <w:r w:rsidRPr="00B618E5">
              <w:rPr>
                <w:b/>
                <w:bCs/>
                <w:lang w:val="en-GB"/>
              </w:rPr>
              <w:sym w:font="Symbol" w:char="F0B1"/>
            </w:r>
            <w:r w:rsidRPr="00B618E5">
              <w:rPr>
                <w:b/>
                <w:bCs/>
                <w:lang w:val="en-GB"/>
              </w:rPr>
              <w:t>500</w:t>
            </w:r>
          </w:p>
        </w:tc>
        <w:tc>
          <w:tcPr>
            <w:tcW w:w="1203" w:type="dxa"/>
            <w:tcBorders>
              <w:top w:val="single" w:sz="4" w:space="0" w:color="000000"/>
              <w:left w:val="single" w:sz="4" w:space="0" w:color="000000"/>
              <w:bottom w:val="single" w:sz="4" w:space="0" w:color="000000"/>
              <w:right w:val="single" w:sz="4" w:space="0" w:color="000000"/>
            </w:tcBorders>
            <w:vAlign w:val="center"/>
          </w:tcPr>
          <w:p w:rsidR="00F31DD9" w:rsidRPr="00B618E5" w:rsidRDefault="00F31DD9" w:rsidP="00FC3284">
            <w:pPr>
              <w:pStyle w:val="Tabletext"/>
              <w:jc w:val="center"/>
              <w:rPr>
                <w:lang w:val="en-GB"/>
              </w:rPr>
            </w:pPr>
            <w:r w:rsidRPr="00B618E5">
              <w:rPr>
                <w:lang w:val="en-GB"/>
              </w:rPr>
              <w:t>−84</w:t>
            </w:r>
          </w:p>
        </w:tc>
      </w:tr>
    </w:tbl>
    <w:p w:rsidR="00F31DD9" w:rsidRPr="00B618E5" w:rsidRDefault="00F31DD9" w:rsidP="00F31DD9">
      <w:pPr>
        <w:pStyle w:val="Heading2"/>
        <w:rPr>
          <w:lang w:val="en-GB"/>
        </w:rPr>
      </w:pPr>
      <w:bookmarkStart w:id="580" w:name="_Toc249149004"/>
      <w:bookmarkStart w:id="581" w:name="_Toc249150483"/>
      <w:bookmarkStart w:id="582" w:name="_Toc249166900"/>
      <w:bookmarkStart w:id="583" w:name="_Toc293603723"/>
      <w:bookmarkStart w:id="584" w:name="_Toc293603837"/>
      <w:bookmarkStart w:id="585" w:name="_Toc300665035"/>
      <w:bookmarkStart w:id="586" w:name="_Toc300665121"/>
      <w:bookmarkStart w:id="587" w:name="_Toc300665187"/>
      <w:bookmarkStart w:id="588" w:name="_Toc300666625"/>
      <w:bookmarkStart w:id="589" w:name="_Toc301429314"/>
      <w:bookmarkStart w:id="590" w:name="_Toc302049607"/>
      <w:bookmarkStart w:id="591" w:name="_Toc433026621"/>
      <w:bookmarkEnd w:id="580"/>
      <w:bookmarkEnd w:id="581"/>
      <w:bookmarkEnd w:id="582"/>
      <w:r w:rsidRPr="00B618E5">
        <w:rPr>
          <w:lang w:val="en-GB"/>
        </w:rPr>
        <w:lastRenderedPageBreak/>
        <w:t>6.4</w:t>
      </w:r>
      <w:r w:rsidRPr="00B618E5">
        <w:rPr>
          <w:lang w:val="en-GB"/>
        </w:rPr>
        <w:tab/>
        <w:t>Protection ratios</w:t>
      </w:r>
      <w:bookmarkEnd w:id="583"/>
      <w:bookmarkEnd w:id="584"/>
      <w:bookmarkEnd w:id="585"/>
      <w:bookmarkEnd w:id="586"/>
      <w:bookmarkEnd w:id="587"/>
      <w:bookmarkEnd w:id="588"/>
      <w:bookmarkEnd w:id="589"/>
      <w:bookmarkEnd w:id="590"/>
      <w:bookmarkEnd w:id="591"/>
    </w:p>
    <w:p w:rsidR="00F31DD9" w:rsidRPr="00B618E5" w:rsidRDefault="00F31DD9" w:rsidP="00FC3284">
      <w:pPr>
        <w:rPr>
          <w:lang w:val="en-GB"/>
        </w:rPr>
      </w:pPr>
      <w:r w:rsidRPr="00B618E5">
        <w:rPr>
          <w:lang w:val="en-GB"/>
        </w:rPr>
        <w:t xml:space="preserve">The minimum acceptable ratio between </w:t>
      </w:r>
      <w:r w:rsidRPr="00B618E5">
        <w:rPr>
          <w:lang w:val="en-GB" w:eastAsia="de-DE"/>
        </w:rPr>
        <w:t xml:space="preserve">a wanted signal and interfering signals to protect the reception of the wanted signal is defined as the protection ratio </w:t>
      </w:r>
      <w:r w:rsidRPr="00B618E5">
        <w:rPr>
          <w:i/>
          <w:lang w:val="en-GB" w:eastAsia="de-DE"/>
        </w:rPr>
        <w:t>PR</w:t>
      </w:r>
      <w:r w:rsidRPr="00B618E5">
        <w:rPr>
          <w:lang w:val="en-GB" w:eastAsia="de-DE"/>
        </w:rPr>
        <w:t xml:space="preserve"> </w:t>
      </w:r>
      <w:r w:rsidR="00FC3284" w:rsidRPr="00B618E5">
        <w:rPr>
          <w:lang w:val="en-GB" w:eastAsia="de-DE"/>
        </w:rPr>
        <w:t>(</w:t>
      </w:r>
      <w:r w:rsidRPr="00B618E5">
        <w:rPr>
          <w:lang w:val="en-GB" w:eastAsia="de-DE"/>
        </w:rPr>
        <w:t>dB</w:t>
      </w:r>
      <w:r w:rsidR="00FC3284" w:rsidRPr="00B618E5">
        <w:rPr>
          <w:lang w:val="en-GB" w:eastAsia="de-DE"/>
        </w:rPr>
        <w:t>)</w:t>
      </w:r>
      <w:r w:rsidRPr="00B618E5">
        <w:rPr>
          <w:lang w:val="en-GB" w:eastAsia="de-DE"/>
        </w:rPr>
        <w:t xml:space="preserve">. </w:t>
      </w:r>
      <w:r w:rsidRPr="00B618E5">
        <w:rPr>
          <w:lang w:val="en-GB"/>
        </w:rPr>
        <w:t>The values of protection ratios are given as:</w:t>
      </w:r>
    </w:p>
    <w:p w:rsidR="00F31DD9" w:rsidRPr="00B618E5" w:rsidRDefault="00FC3284" w:rsidP="00A338A6">
      <w:pPr>
        <w:pStyle w:val="enumlev1"/>
        <w:rPr>
          <w:lang w:val="en-GB"/>
        </w:rPr>
      </w:pPr>
      <w:r w:rsidRPr="00B618E5">
        <w:rPr>
          <w:lang w:val="en-GB"/>
        </w:rPr>
        <w:t>–</w:t>
      </w:r>
      <w:r w:rsidR="00F31DD9" w:rsidRPr="00B618E5">
        <w:rPr>
          <w:b/>
          <w:lang w:val="en-GB"/>
        </w:rPr>
        <w:tab/>
        <w:t>Basic protection ratio</w:t>
      </w:r>
      <w:r w:rsidR="00F31DD9" w:rsidRPr="00B618E5">
        <w:rPr>
          <w:lang w:val="en-GB"/>
        </w:rPr>
        <w:t xml:space="preserve"> </w:t>
      </w:r>
      <w:r w:rsidR="00F31DD9" w:rsidRPr="00B618E5">
        <w:rPr>
          <w:i/>
          <w:iCs/>
          <w:lang w:val="en-GB"/>
        </w:rPr>
        <w:t>PR</w:t>
      </w:r>
      <w:r w:rsidR="00F31DD9" w:rsidRPr="00B618E5">
        <w:rPr>
          <w:i/>
          <w:iCs/>
          <w:vertAlign w:val="subscript"/>
          <w:lang w:val="en-GB"/>
        </w:rPr>
        <w:t>basic</w:t>
      </w:r>
      <w:r w:rsidR="00F31DD9" w:rsidRPr="00B618E5">
        <w:rPr>
          <w:i/>
          <w:iCs/>
          <w:lang w:val="en-GB"/>
        </w:rPr>
        <w:t xml:space="preserve"> </w:t>
      </w:r>
      <w:r w:rsidR="00F31DD9" w:rsidRPr="00B618E5">
        <w:rPr>
          <w:lang w:val="en-GB"/>
        </w:rPr>
        <w:t xml:space="preserve">for a wanted signal interfered with by an unwanted signal at 50% location probability. These values are determined in accordance with </w:t>
      </w:r>
      <w:r w:rsidR="00A338A6" w:rsidRPr="00B618E5">
        <w:rPr>
          <w:lang w:val="en-GB"/>
        </w:rPr>
        <w:t xml:space="preserve">Recommendation </w:t>
      </w:r>
      <w:r w:rsidR="00F31DD9" w:rsidRPr="00B618E5">
        <w:rPr>
          <w:lang w:val="en-GB"/>
        </w:rPr>
        <w:t>ITU</w:t>
      </w:r>
      <w:r w:rsidR="00F31DD9" w:rsidRPr="00B618E5">
        <w:rPr>
          <w:lang w:val="en-GB"/>
        </w:rPr>
        <w:noBreakHyphen/>
        <w:t>R</w:t>
      </w:r>
      <w:r w:rsidR="00A338A6" w:rsidRPr="00B618E5">
        <w:rPr>
          <w:lang w:val="en-GB"/>
        </w:rPr>
        <w:t> </w:t>
      </w:r>
      <w:r w:rsidR="00F31DD9" w:rsidRPr="00B618E5">
        <w:rPr>
          <w:lang w:val="en-GB"/>
        </w:rPr>
        <w:t>BS.641.</w:t>
      </w:r>
    </w:p>
    <w:p w:rsidR="00F31DD9" w:rsidRPr="00B618E5" w:rsidRDefault="00FC3284" w:rsidP="00FC3284">
      <w:pPr>
        <w:pStyle w:val="enumlev1"/>
        <w:rPr>
          <w:lang w:val="en-GB"/>
        </w:rPr>
      </w:pPr>
      <w:r w:rsidRPr="00B618E5">
        <w:rPr>
          <w:lang w:val="en-GB"/>
        </w:rPr>
        <w:t>–</w:t>
      </w:r>
      <w:r w:rsidR="00F31DD9" w:rsidRPr="00B618E5">
        <w:rPr>
          <w:b/>
          <w:lang w:val="en-GB"/>
        </w:rPr>
        <w:tab/>
        <w:t>Combined location correction factor</w:t>
      </w:r>
      <w:r w:rsidR="00F31DD9" w:rsidRPr="00B618E5">
        <w:rPr>
          <w:lang w:val="en-GB"/>
        </w:rPr>
        <w:t xml:space="preserve"> </w:t>
      </w:r>
      <w:r w:rsidR="00F31DD9" w:rsidRPr="00B618E5">
        <w:rPr>
          <w:rFonts w:ascii="TimesNewRoman,Italic" w:hAnsi="TimesNewRoman,Italic" w:cs="TimesNewRoman,Italic"/>
          <w:i/>
          <w:iCs/>
          <w:lang w:val="en-GB"/>
        </w:rPr>
        <w:t>CF</w:t>
      </w:r>
      <w:r w:rsidR="00F31DD9" w:rsidRPr="00B618E5">
        <w:rPr>
          <w:lang w:val="en-GB"/>
        </w:rPr>
        <w:t xml:space="preserve"> </w:t>
      </w:r>
      <w:r w:rsidRPr="00B618E5">
        <w:rPr>
          <w:lang w:val="en-GB"/>
        </w:rPr>
        <w:t>(</w:t>
      </w:r>
      <w:r w:rsidR="00F31DD9" w:rsidRPr="00B618E5">
        <w:rPr>
          <w:lang w:val="en-GB"/>
        </w:rPr>
        <w:t>dB</w:t>
      </w:r>
      <w:r w:rsidRPr="00B618E5">
        <w:rPr>
          <w:lang w:val="en-GB"/>
        </w:rPr>
        <w:t>)</w:t>
      </w:r>
      <w:r w:rsidR="00F31DD9" w:rsidRPr="00B618E5">
        <w:rPr>
          <w:lang w:val="en-GB"/>
        </w:rPr>
        <w:t xml:space="preserve"> as a margin that has to be added to the basic protection ratio for a wanted signal interfered with by an unwanted signal for the calculation of protection ratios at location probability greater as 50%. The equation for the calculation is given in section </w:t>
      </w:r>
      <w:r w:rsidR="00F31DD9" w:rsidRPr="00B618E5">
        <w:rPr>
          <w:cs/>
          <w:lang w:val="en-GB"/>
        </w:rPr>
        <w:t>‎</w:t>
      </w:r>
      <w:r w:rsidR="00F31DD9" w:rsidRPr="00B618E5">
        <w:rPr>
          <w:lang w:val="en-GB"/>
        </w:rPr>
        <w:t>0.</w:t>
      </w:r>
    </w:p>
    <w:p w:rsidR="00F31DD9" w:rsidRPr="00B618E5" w:rsidRDefault="00FC3284" w:rsidP="00F31DD9">
      <w:pPr>
        <w:pStyle w:val="enumlev1"/>
        <w:rPr>
          <w:lang w:val="en-GB"/>
        </w:rPr>
      </w:pPr>
      <w:r w:rsidRPr="00B618E5">
        <w:rPr>
          <w:lang w:val="en-GB"/>
        </w:rPr>
        <w:t>–</w:t>
      </w:r>
      <w:r w:rsidR="00F31DD9" w:rsidRPr="00B618E5">
        <w:rPr>
          <w:b/>
          <w:lang w:val="en-GB"/>
        </w:rPr>
        <w:tab/>
        <w:t>Corresponding protection ratio</w:t>
      </w:r>
      <w:r w:rsidR="00F31DD9" w:rsidRPr="00B618E5">
        <w:rPr>
          <w:lang w:val="en-GB"/>
        </w:rPr>
        <w:t xml:space="preserve"> </w:t>
      </w:r>
      <w:r w:rsidR="00F31DD9" w:rsidRPr="00B618E5">
        <w:rPr>
          <w:i/>
          <w:iCs/>
          <w:lang w:val="en-GB"/>
        </w:rPr>
        <w:t>PR</w:t>
      </w:r>
      <w:r w:rsidR="00F31DD9" w:rsidRPr="00B618E5">
        <w:rPr>
          <w:lang w:val="en-GB"/>
        </w:rPr>
        <w:t>(</w:t>
      </w:r>
      <w:r w:rsidR="00F31DD9" w:rsidRPr="00B618E5">
        <w:rPr>
          <w:i/>
          <w:iCs/>
          <w:lang w:val="en-GB"/>
        </w:rPr>
        <w:t>p</w:t>
      </w:r>
      <w:r w:rsidR="00F31DD9" w:rsidRPr="00B618E5">
        <w:rPr>
          <w:lang w:val="en-GB"/>
        </w:rPr>
        <w:t>) for a wanted digital signal interfered with by an unwanted signal at location probability greater than 50% taking into account the respective location probability of the corresponding reception modes that have higher protection requirements due to the higher location probability to be protected.</w:t>
      </w:r>
    </w:p>
    <w:p w:rsidR="00F31DD9" w:rsidRPr="00B618E5" w:rsidRDefault="00F31DD9" w:rsidP="00F31DD9">
      <w:pPr>
        <w:pStyle w:val="Heading3"/>
        <w:rPr>
          <w:lang w:val="en-GB"/>
        </w:rPr>
      </w:pPr>
      <w:bookmarkStart w:id="592" w:name="_Toc293603724"/>
      <w:bookmarkStart w:id="593" w:name="_Toc293603838"/>
      <w:bookmarkStart w:id="594" w:name="_Toc300665036"/>
      <w:bookmarkStart w:id="595" w:name="_Toc300666626"/>
      <w:bookmarkStart w:id="596" w:name="_Toc301429315"/>
      <w:bookmarkStart w:id="597" w:name="_Toc302049608"/>
      <w:r w:rsidRPr="00B618E5">
        <w:rPr>
          <w:lang w:val="en-GB"/>
        </w:rPr>
        <w:t>6.4.1</w:t>
      </w:r>
      <w:r w:rsidRPr="00B618E5">
        <w:rPr>
          <w:lang w:val="en-GB"/>
        </w:rPr>
        <w:tab/>
        <w:t>Protection ratios for DRM</w:t>
      </w:r>
      <w:bookmarkEnd w:id="592"/>
      <w:bookmarkEnd w:id="593"/>
      <w:bookmarkEnd w:id="594"/>
      <w:bookmarkEnd w:id="595"/>
      <w:bookmarkEnd w:id="596"/>
      <w:bookmarkEnd w:id="597"/>
    </w:p>
    <w:p w:rsidR="00F31DD9" w:rsidRPr="00B618E5" w:rsidRDefault="00F31DD9" w:rsidP="00FC3284">
      <w:pPr>
        <w:rPr>
          <w:lang w:val="en-GB" w:eastAsia="de-DE"/>
        </w:rPr>
      </w:pPr>
      <w:r w:rsidRPr="00B618E5">
        <w:rPr>
          <w:lang w:val="en-GB" w:eastAsia="de-DE"/>
        </w:rPr>
        <w:t xml:space="preserve">The DRM signal parameters are given in </w:t>
      </w:r>
      <w:r w:rsidR="00FC3284" w:rsidRPr="00B618E5">
        <w:rPr>
          <w:lang w:val="en-GB" w:eastAsia="de-DE"/>
        </w:rPr>
        <w:t>§ </w:t>
      </w:r>
      <w:r w:rsidRPr="00B618E5">
        <w:rPr>
          <w:lang w:val="en-GB" w:eastAsia="de-DE"/>
        </w:rPr>
        <w:t>4.1.</w:t>
      </w:r>
    </w:p>
    <w:p w:rsidR="00F31DD9" w:rsidRPr="00B618E5" w:rsidRDefault="00F31DD9" w:rsidP="00F31DD9">
      <w:pPr>
        <w:pStyle w:val="Heading4"/>
        <w:rPr>
          <w:lang w:val="en-GB"/>
        </w:rPr>
      </w:pPr>
      <w:r w:rsidRPr="00B618E5">
        <w:rPr>
          <w:lang w:val="en-GB"/>
        </w:rPr>
        <w:t>6.4.1.1</w:t>
      </w:r>
      <w:r w:rsidRPr="00B618E5">
        <w:rPr>
          <w:lang w:val="en-GB"/>
        </w:rPr>
        <w:tab/>
        <w:t>DRM interfered with by DRM</w:t>
      </w:r>
    </w:p>
    <w:p w:rsidR="00F31DD9" w:rsidRPr="00B618E5" w:rsidRDefault="00F31DD9" w:rsidP="00F31DD9">
      <w:pPr>
        <w:rPr>
          <w:lang w:val="en-GB"/>
        </w:rPr>
      </w:pPr>
      <w:bookmarkStart w:id="598" w:name="_Ref270669363"/>
      <w:r w:rsidRPr="00B618E5">
        <w:rPr>
          <w:lang w:val="en-GB"/>
        </w:rPr>
        <w:t xml:space="preserve">The basic protection ratio </w:t>
      </w:r>
      <w:r w:rsidRPr="00B618E5">
        <w:rPr>
          <w:i/>
          <w:lang w:val="en-GB"/>
        </w:rPr>
        <w:t>PR</w:t>
      </w:r>
      <w:r w:rsidRPr="00B618E5">
        <w:rPr>
          <w:i/>
          <w:iCs/>
          <w:vertAlign w:val="subscript"/>
          <w:lang w:val="en-GB"/>
        </w:rPr>
        <w:t xml:space="preserve">basic </w:t>
      </w:r>
      <w:r w:rsidRPr="00B618E5">
        <w:rPr>
          <w:lang w:val="en-GB"/>
        </w:rPr>
        <w:t xml:space="preserve">for DRM is valid for all VHF bands, see Table 38. For the standard deviation of DRM differs in the respective VHF bands the combined location correction factors CF, see Table 39, are different in the respective VHF bands as well as the corresponding protection ratios </w:t>
      </w:r>
      <w:r w:rsidRPr="00B618E5">
        <w:rPr>
          <w:i/>
          <w:lang w:val="en-GB"/>
        </w:rPr>
        <w:t>PR</w:t>
      </w:r>
      <w:r w:rsidRPr="00B618E5">
        <w:rPr>
          <w:iCs/>
          <w:lang w:val="en-GB"/>
        </w:rPr>
        <w:t>(</w:t>
      </w:r>
      <w:r w:rsidRPr="00B618E5">
        <w:rPr>
          <w:i/>
          <w:lang w:val="en-GB"/>
        </w:rPr>
        <w:t>p</w:t>
      </w:r>
      <w:r w:rsidRPr="00B618E5">
        <w:rPr>
          <w:iCs/>
          <w:lang w:val="en-GB"/>
        </w:rPr>
        <w:t>)</w:t>
      </w:r>
      <w:r w:rsidRPr="00A97291">
        <w:rPr>
          <w:iCs/>
          <w:lang w:val="en-GB"/>
        </w:rPr>
        <w:t>,</w:t>
      </w:r>
      <w:r w:rsidRPr="00B618E5">
        <w:rPr>
          <w:lang w:val="en-GB"/>
        </w:rPr>
        <w:t xml:space="preserve"> see Table 40 for 4-QAM and Table 41 for 16-QAM.</w:t>
      </w:r>
    </w:p>
    <w:p w:rsidR="00F31DD9" w:rsidRPr="00B618E5" w:rsidRDefault="00FC3284" w:rsidP="00F31DD9">
      <w:pPr>
        <w:pStyle w:val="TableNo"/>
        <w:rPr>
          <w:lang w:val="en-GB"/>
        </w:rPr>
      </w:pPr>
      <w:bookmarkStart w:id="599" w:name="_Ref288465272"/>
      <w:r w:rsidRPr="00B618E5">
        <w:rPr>
          <w:lang w:val="en-GB"/>
        </w:rPr>
        <w:t>TABLE </w:t>
      </w:r>
      <w:r w:rsidR="00F31DD9" w:rsidRPr="00B618E5">
        <w:rPr>
          <w:noProof/>
          <w:lang w:val="en-GB"/>
        </w:rPr>
        <w:t>38</w:t>
      </w:r>
      <w:bookmarkEnd w:id="598"/>
      <w:bookmarkEnd w:id="599"/>
    </w:p>
    <w:p w:rsidR="00F31DD9" w:rsidRPr="00B618E5" w:rsidRDefault="00F31DD9" w:rsidP="00F31DD9">
      <w:pPr>
        <w:pStyle w:val="Tabletitle"/>
        <w:rPr>
          <w:lang w:val="en-GB"/>
        </w:rPr>
      </w:pPr>
      <w:r w:rsidRPr="00B618E5">
        <w:rPr>
          <w:lang w:val="en-GB"/>
        </w:rPr>
        <w:t xml:space="preserve">Basic protection ratios </w:t>
      </w:r>
      <w:r w:rsidRPr="00B618E5">
        <w:rPr>
          <w:i/>
          <w:lang w:val="en-GB"/>
        </w:rPr>
        <w:t>PR</w:t>
      </w:r>
      <w:r w:rsidRPr="00B618E5">
        <w:rPr>
          <w:i/>
          <w:iCs/>
          <w:vertAlign w:val="subscript"/>
          <w:lang w:val="en-GB"/>
        </w:rPr>
        <w:t>basic</w:t>
      </w:r>
      <w:r w:rsidRPr="00B618E5">
        <w:rPr>
          <w:lang w:val="en-GB"/>
        </w:rPr>
        <w:t xml:space="preserve"> for DRM interfered with by DRM </w:t>
      </w:r>
    </w:p>
    <w:tbl>
      <w:tblPr>
        <w:tblW w:w="6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31"/>
        <w:gridCol w:w="1313"/>
        <w:gridCol w:w="887"/>
        <w:gridCol w:w="887"/>
        <w:gridCol w:w="886"/>
      </w:tblGrid>
      <w:tr w:rsidR="00FC3284" w:rsidRPr="00B618E5" w:rsidTr="00BE31C9">
        <w:trPr>
          <w:jc w:val="center"/>
        </w:trPr>
        <w:tc>
          <w:tcPr>
            <w:tcW w:w="3045" w:type="pct"/>
            <w:gridSpan w:val="2"/>
          </w:tcPr>
          <w:p w:rsidR="00FC3284" w:rsidRPr="00B618E5" w:rsidRDefault="00FC3284" w:rsidP="00A338A6">
            <w:pPr>
              <w:pStyle w:val="Tablehead"/>
              <w:jc w:val="left"/>
              <w:rPr>
                <w:lang w:val="en-GB"/>
              </w:rPr>
            </w:pPr>
            <w:r w:rsidRPr="00B618E5">
              <w:rPr>
                <w:lang w:val="en-GB"/>
              </w:rPr>
              <w:t>Frequency offset (kHz)</w:t>
            </w:r>
          </w:p>
        </w:tc>
        <w:tc>
          <w:tcPr>
            <w:tcW w:w="652" w:type="pct"/>
            <w:noWrap/>
          </w:tcPr>
          <w:p w:rsidR="00FC3284" w:rsidRPr="00B618E5" w:rsidRDefault="00FC3284" w:rsidP="00FC3284">
            <w:pPr>
              <w:pStyle w:val="Tablehead"/>
              <w:rPr>
                <w:lang w:val="en-GB"/>
              </w:rPr>
            </w:pPr>
            <w:r w:rsidRPr="00B618E5">
              <w:rPr>
                <w:lang w:val="en-GB"/>
              </w:rPr>
              <w:t>0</w:t>
            </w:r>
          </w:p>
        </w:tc>
        <w:tc>
          <w:tcPr>
            <w:tcW w:w="652" w:type="pct"/>
            <w:noWrap/>
          </w:tcPr>
          <w:p w:rsidR="00FC3284" w:rsidRPr="00B618E5" w:rsidRDefault="00FC3284" w:rsidP="00FC3284">
            <w:pPr>
              <w:pStyle w:val="Tablehead"/>
              <w:rPr>
                <w:lang w:val="en-GB"/>
              </w:rPr>
            </w:pPr>
            <w:r w:rsidRPr="00B618E5">
              <w:rPr>
                <w:lang w:val="en-GB"/>
              </w:rPr>
              <w:t>±100</w:t>
            </w:r>
          </w:p>
        </w:tc>
        <w:tc>
          <w:tcPr>
            <w:tcW w:w="652" w:type="pct"/>
            <w:noWrap/>
          </w:tcPr>
          <w:p w:rsidR="00FC3284" w:rsidRPr="00B618E5" w:rsidRDefault="00FC3284" w:rsidP="00FC3284">
            <w:pPr>
              <w:pStyle w:val="Tablehead"/>
              <w:rPr>
                <w:lang w:val="en-GB"/>
              </w:rPr>
            </w:pPr>
            <w:r w:rsidRPr="00B618E5">
              <w:rPr>
                <w:lang w:val="en-GB"/>
              </w:rPr>
              <w:t>±200</w:t>
            </w:r>
          </w:p>
        </w:tc>
      </w:tr>
      <w:tr w:rsidR="00F31DD9" w:rsidRPr="00B618E5" w:rsidTr="00BE31C9">
        <w:trPr>
          <w:jc w:val="center"/>
        </w:trPr>
        <w:tc>
          <w:tcPr>
            <w:tcW w:w="2080" w:type="pct"/>
          </w:tcPr>
          <w:p w:rsidR="00F31DD9" w:rsidRPr="00B618E5" w:rsidRDefault="00F31DD9" w:rsidP="00FC3284">
            <w:pPr>
              <w:pStyle w:val="Tabletext"/>
              <w:jc w:val="left"/>
              <w:rPr>
                <w:lang w:val="en-GB"/>
              </w:rPr>
            </w:pPr>
            <w:r w:rsidRPr="00B618E5">
              <w:rPr>
                <w:lang w:val="en-GB"/>
              </w:rPr>
              <w:t xml:space="preserve">DRM (4-QAM, </w:t>
            </w:r>
            <w:r w:rsidRPr="00B618E5">
              <w:rPr>
                <w:i/>
                <w:iCs/>
                <w:lang w:val="en-GB"/>
              </w:rPr>
              <w:t>R</w:t>
            </w:r>
            <w:r w:rsidRPr="00B618E5">
              <w:rPr>
                <w:lang w:val="en-GB"/>
              </w:rPr>
              <w:t> = 1/3)</w:t>
            </w:r>
          </w:p>
        </w:tc>
        <w:tc>
          <w:tcPr>
            <w:tcW w:w="965" w:type="pct"/>
            <w:noWrap/>
          </w:tcPr>
          <w:p w:rsidR="00F31DD9" w:rsidRPr="00B618E5" w:rsidRDefault="00F31DD9" w:rsidP="00FC3284">
            <w:pPr>
              <w:pStyle w:val="Tabletext"/>
              <w:jc w:val="center"/>
              <w:rPr>
                <w:lang w:val="en-GB"/>
              </w:rPr>
            </w:pPr>
            <w:r w:rsidRPr="00B618E5">
              <w:rPr>
                <w:i/>
                <w:iCs/>
                <w:lang w:val="en-GB"/>
              </w:rPr>
              <w:t>PR</w:t>
            </w:r>
            <w:r w:rsidRPr="00B618E5">
              <w:rPr>
                <w:i/>
                <w:iCs/>
                <w:vertAlign w:val="subscript"/>
                <w:lang w:val="en-GB"/>
              </w:rPr>
              <w:t>basic</w:t>
            </w:r>
            <w:r w:rsidRPr="00B618E5">
              <w:rPr>
                <w:lang w:val="en-GB"/>
              </w:rPr>
              <w:t xml:space="preserve"> (dB)</w:t>
            </w:r>
          </w:p>
        </w:tc>
        <w:tc>
          <w:tcPr>
            <w:tcW w:w="652" w:type="pct"/>
          </w:tcPr>
          <w:p w:rsidR="00F31DD9" w:rsidRPr="00B618E5" w:rsidRDefault="00F31DD9" w:rsidP="00FC3284">
            <w:pPr>
              <w:pStyle w:val="Tabletext"/>
              <w:jc w:val="center"/>
              <w:rPr>
                <w:lang w:val="en-GB"/>
              </w:rPr>
            </w:pPr>
            <w:r w:rsidRPr="00B618E5">
              <w:rPr>
                <w:lang w:val="en-GB"/>
              </w:rPr>
              <w:t>4</w:t>
            </w:r>
          </w:p>
        </w:tc>
        <w:tc>
          <w:tcPr>
            <w:tcW w:w="652" w:type="pct"/>
          </w:tcPr>
          <w:p w:rsidR="00F31DD9" w:rsidRPr="00B618E5" w:rsidRDefault="00F31DD9" w:rsidP="00FC3284">
            <w:pPr>
              <w:pStyle w:val="Tabletext"/>
              <w:jc w:val="center"/>
              <w:rPr>
                <w:lang w:val="en-GB"/>
              </w:rPr>
            </w:pPr>
            <w:r w:rsidRPr="00B618E5">
              <w:rPr>
                <w:lang w:val="en-GB"/>
              </w:rPr>
              <w:t>−16</w:t>
            </w:r>
          </w:p>
        </w:tc>
        <w:tc>
          <w:tcPr>
            <w:tcW w:w="652" w:type="pct"/>
          </w:tcPr>
          <w:p w:rsidR="00F31DD9" w:rsidRPr="00B618E5" w:rsidRDefault="00F31DD9" w:rsidP="00FC3284">
            <w:pPr>
              <w:pStyle w:val="Tabletext"/>
              <w:jc w:val="center"/>
              <w:rPr>
                <w:lang w:val="en-GB"/>
              </w:rPr>
            </w:pPr>
            <w:r w:rsidRPr="00B618E5">
              <w:rPr>
                <w:lang w:val="en-GB"/>
              </w:rPr>
              <w:t>−40</w:t>
            </w:r>
          </w:p>
        </w:tc>
      </w:tr>
      <w:tr w:rsidR="00F31DD9" w:rsidRPr="00B618E5" w:rsidTr="00BE31C9">
        <w:trPr>
          <w:jc w:val="center"/>
        </w:trPr>
        <w:tc>
          <w:tcPr>
            <w:tcW w:w="2080" w:type="pct"/>
          </w:tcPr>
          <w:p w:rsidR="00F31DD9" w:rsidRPr="00B618E5" w:rsidRDefault="00F31DD9" w:rsidP="00FC3284">
            <w:pPr>
              <w:pStyle w:val="Tabletext"/>
              <w:jc w:val="left"/>
              <w:rPr>
                <w:lang w:val="en-GB"/>
              </w:rPr>
            </w:pPr>
            <w:r w:rsidRPr="00B618E5">
              <w:rPr>
                <w:lang w:val="en-GB"/>
              </w:rPr>
              <w:t xml:space="preserve">DRM (16-QAM, </w:t>
            </w:r>
            <w:r w:rsidRPr="00B618E5">
              <w:rPr>
                <w:i/>
                <w:iCs/>
                <w:lang w:val="en-GB"/>
              </w:rPr>
              <w:t>R</w:t>
            </w:r>
            <w:r w:rsidRPr="00B618E5">
              <w:rPr>
                <w:lang w:val="en-GB"/>
              </w:rPr>
              <w:t> = 1/2)</w:t>
            </w:r>
          </w:p>
        </w:tc>
        <w:tc>
          <w:tcPr>
            <w:tcW w:w="965" w:type="pct"/>
            <w:noWrap/>
          </w:tcPr>
          <w:p w:rsidR="00F31DD9" w:rsidRPr="00B618E5" w:rsidRDefault="00F31DD9" w:rsidP="00FC3284">
            <w:pPr>
              <w:pStyle w:val="Tabletext"/>
              <w:jc w:val="center"/>
              <w:rPr>
                <w:lang w:val="en-GB"/>
              </w:rPr>
            </w:pPr>
            <w:r w:rsidRPr="00B618E5">
              <w:rPr>
                <w:i/>
                <w:iCs/>
                <w:lang w:val="en-GB"/>
              </w:rPr>
              <w:t>PR</w:t>
            </w:r>
            <w:r w:rsidRPr="00B618E5">
              <w:rPr>
                <w:i/>
                <w:iCs/>
                <w:vertAlign w:val="subscript"/>
                <w:lang w:val="en-GB"/>
              </w:rPr>
              <w:t>basic</w:t>
            </w:r>
            <w:r w:rsidRPr="00B618E5">
              <w:rPr>
                <w:lang w:val="en-GB"/>
              </w:rPr>
              <w:t xml:space="preserve"> (dB)</w:t>
            </w:r>
          </w:p>
        </w:tc>
        <w:tc>
          <w:tcPr>
            <w:tcW w:w="652" w:type="pct"/>
          </w:tcPr>
          <w:p w:rsidR="00F31DD9" w:rsidRPr="00B618E5" w:rsidRDefault="00F31DD9" w:rsidP="00FC3284">
            <w:pPr>
              <w:pStyle w:val="Tabletext"/>
              <w:jc w:val="center"/>
              <w:rPr>
                <w:lang w:val="en-GB"/>
              </w:rPr>
            </w:pPr>
            <w:r w:rsidRPr="00B618E5">
              <w:rPr>
                <w:lang w:val="en-GB"/>
              </w:rPr>
              <w:t>10</w:t>
            </w:r>
          </w:p>
        </w:tc>
        <w:tc>
          <w:tcPr>
            <w:tcW w:w="652" w:type="pct"/>
          </w:tcPr>
          <w:p w:rsidR="00F31DD9" w:rsidRPr="00B618E5" w:rsidRDefault="00F31DD9" w:rsidP="00FC3284">
            <w:pPr>
              <w:pStyle w:val="Tabletext"/>
              <w:jc w:val="center"/>
              <w:rPr>
                <w:lang w:val="en-GB"/>
              </w:rPr>
            </w:pPr>
            <w:r w:rsidRPr="00B618E5">
              <w:rPr>
                <w:lang w:val="en-GB"/>
              </w:rPr>
              <w:t>−10</w:t>
            </w:r>
          </w:p>
        </w:tc>
        <w:tc>
          <w:tcPr>
            <w:tcW w:w="652" w:type="pct"/>
          </w:tcPr>
          <w:p w:rsidR="00F31DD9" w:rsidRPr="00B618E5" w:rsidRDefault="00F31DD9" w:rsidP="00FC3284">
            <w:pPr>
              <w:pStyle w:val="Tabletext"/>
              <w:jc w:val="center"/>
              <w:rPr>
                <w:lang w:val="en-GB"/>
              </w:rPr>
            </w:pPr>
            <w:r w:rsidRPr="00B618E5">
              <w:rPr>
                <w:lang w:val="en-GB"/>
              </w:rPr>
              <w:t>−34</w:t>
            </w:r>
          </w:p>
        </w:tc>
      </w:tr>
    </w:tbl>
    <w:p w:rsidR="00F31DD9" w:rsidRPr="00B618E5" w:rsidRDefault="00F31DD9" w:rsidP="00FC3284">
      <w:pPr>
        <w:pStyle w:val="Tablefin"/>
        <w:rPr>
          <w:sz w:val="16"/>
          <w:szCs w:val="16"/>
        </w:rPr>
      </w:pPr>
      <w:bookmarkStart w:id="600" w:name="_Ref270669388"/>
      <w:bookmarkStart w:id="601" w:name="_Ref282088192"/>
    </w:p>
    <w:p w:rsidR="00F31DD9" w:rsidRPr="00B618E5" w:rsidRDefault="00FC3284" w:rsidP="00F31DD9">
      <w:pPr>
        <w:pStyle w:val="TableNo"/>
        <w:rPr>
          <w:lang w:val="en-GB"/>
        </w:rPr>
      </w:pPr>
      <w:bookmarkStart w:id="602" w:name="_Ref291150912"/>
      <w:r w:rsidRPr="00B618E5">
        <w:rPr>
          <w:lang w:val="en-GB"/>
        </w:rPr>
        <w:t>TABLE</w:t>
      </w:r>
      <w:r w:rsidR="00F31DD9" w:rsidRPr="00B618E5">
        <w:rPr>
          <w:lang w:val="en-GB"/>
        </w:rPr>
        <w:t> </w:t>
      </w:r>
      <w:r w:rsidR="00F31DD9" w:rsidRPr="00B618E5">
        <w:rPr>
          <w:noProof/>
          <w:lang w:val="en-GB"/>
        </w:rPr>
        <w:t>39</w:t>
      </w:r>
      <w:bookmarkEnd w:id="600"/>
      <w:bookmarkEnd w:id="601"/>
      <w:bookmarkEnd w:id="602"/>
    </w:p>
    <w:p w:rsidR="00F31DD9" w:rsidRPr="00B618E5" w:rsidRDefault="00F31DD9" w:rsidP="00F31DD9">
      <w:pPr>
        <w:pStyle w:val="Tabletitle"/>
        <w:rPr>
          <w:lang w:val="en-GB"/>
        </w:rPr>
      </w:pPr>
      <w:r w:rsidRPr="00B618E5">
        <w:rPr>
          <w:lang w:val="en-GB"/>
        </w:rPr>
        <w:t xml:space="preserve">Combined location correction factor </w:t>
      </w:r>
      <w:r w:rsidRPr="00B618E5">
        <w:rPr>
          <w:rFonts w:ascii="TimesNewRoman,Italic" w:hAnsi="TimesNewRoman,Italic" w:cs="TimesNewRoman,Italic"/>
          <w:i/>
          <w:lang w:val="en-GB"/>
        </w:rPr>
        <w:t>CF</w:t>
      </w:r>
      <w:r w:rsidRPr="00B618E5">
        <w:rPr>
          <w:lang w:val="en-GB"/>
        </w:rPr>
        <w:t xml:space="preserve"> for DRM interfered with by DRM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7"/>
        <w:gridCol w:w="809"/>
        <w:gridCol w:w="620"/>
        <w:gridCol w:w="620"/>
        <w:gridCol w:w="711"/>
        <w:gridCol w:w="620"/>
        <w:gridCol w:w="620"/>
        <w:gridCol w:w="711"/>
        <w:gridCol w:w="620"/>
        <w:gridCol w:w="620"/>
        <w:gridCol w:w="711"/>
      </w:tblGrid>
      <w:tr w:rsidR="00F31DD9" w:rsidRPr="00B618E5" w:rsidTr="003B62FC">
        <w:trPr>
          <w:jc w:val="center"/>
        </w:trPr>
        <w:tc>
          <w:tcPr>
            <w:tcW w:w="3786" w:type="dxa"/>
            <w:gridSpan w:val="2"/>
          </w:tcPr>
          <w:p w:rsidR="00F31DD9" w:rsidRPr="00B618E5" w:rsidRDefault="00F31DD9" w:rsidP="00A338A6">
            <w:pPr>
              <w:pStyle w:val="Tablehead"/>
              <w:jc w:val="left"/>
              <w:rPr>
                <w:lang w:val="en-GB"/>
              </w:rPr>
            </w:pPr>
            <w:r w:rsidRPr="00B618E5">
              <w:rPr>
                <w:lang w:val="en-GB"/>
              </w:rPr>
              <w:t>Reference frequency band</w:t>
            </w:r>
            <w:r w:rsidR="00A338A6" w:rsidRPr="00B618E5">
              <w:rPr>
                <w:lang w:val="en-GB"/>
              </w:rPr>
              <w:t xml:space="preserve"> (MHz)</w:t>
            </w:r>
          </w:p>
        </w:tc>
        <w:tc>
          <w:tcPr>
            <w:tcW w:w="1951" w:type="dxa"/>
            <w:gridSpan w:val="3"/>
          </w:tcPr>
          <w:p w:rsidR="00F31DD9" w:rsidRPr="00B618E5" w:rsidRDefault="00F31DD9" w:rsidP="00F31DD9">
            <w:pPr>
              <w:pStyle w:val="Tablehead"/>
              <w:rPr>
                <w:lang w:val="en-GB"/>
              </w:rPr>
            </w:pPr>
            <w:r w:rsidRPr="00B618E5">
              <w:rPr>
                <w:lang w:val="en-GB"/>
              </w:rPr>
              <w:t>65 MHz</w:t>
            </w:r>
            <w:r w:rsidRPr="00B618E5">
              <w:rPr>
                <w:lang w:val="en-GB"/>
              </w:rPr>
              <w:br/>
              <w:t>VHF Band I</w:t>
            </w:r>
          </w:p>
        </w:tc>
        <w:tc>
          <w:tcPr>
            <w:tcW w:w="1951" w:type="dxa"/>
            <w:gridSpan w:val="3"/>
            <w:noWrap/>
          </w:tcPr>
          <w:p w:rsidR="00F31DD9" w:rsidRPr="00B618E5" w:rsidRDefault="00F31DD9" w:rsidP="00F31DD9">
            <w:pPr>
              <w:pStyle w:val="Tablehead"/>
              <w:rPr>
                <w:lang w:val="en-GB"/>
              </w:rPr>
            </w:pPr>
            <w:r w:rsidRPr="00B618E5">
              <w:rPr>
                <w:lang w:val="en-GB"/>
              </w:rPr>
              <w:t>100 MHz</w:t>
            </w:r>
            <w:r w:rsidRPr="00B618E5">
              <w:rPr>
                <w:lang w:val="en-GB"/>
              </w:rPr>
              <w:br/>
              <w:t>VHF Band II</w:t>
            </w:r>
          </w:p>
        </w:tc>
        <w:tc>
          <w:tcPr>
            <w:tcW w:w="1951" w:type="dxa"/>
            <w:gridSpan w:val="3"/>
          </w:tcPr>
          <w:p w:rsidR="00F31DD9" w:rsidRPr="00B618E5" w:rsidRDefault="00F31DD9" w:rsidP="005D7566">
            <w:pPr>
              <w:pStyle w:val="Tablehead"/>
              <w:rPr>
                <w:lang w:val="en-GB"/>
              </w:rPr>
            </w:pPr>
            <w:r w:rsidRPr="00B618E5">
              <w:rPr>
                <w:lang w:val="en-GB"/>
              </w:rPr>
              <w:t>200 MHz</w:t>
            </w:r>
            <w:r w:rsidRPr="00B618E5">
              <w:rPr>
                <w:lang w:val="en-GB"/>
              </w:rPr>
              <w:br/>
              <w:t>VHF Band III</w:t>
            </w:r>
          </w:p>
        </w:tc>
      </w:tr>
      <w:tr w:rsidR="00F31DD9" w:rsidRPr="00B618E5" w:rsidTr="003B62FC">
        <w:trPr>
          <w:jc w:val="center"/>
        </w:trPr>
        <w:tc>
          <w:tcPr>
            <w:tcW w:w="3786" w:type="dxa"/>
            <w:gridSpan w:val="2"/>
          </w:tcPr>
          <w:p w:rsidR="00F31DD9" w:rsidRPr="00B618E5" w:rsidRDefault="00F31DD9" w:rsidP="00FC3284">
            <w:pPr>
              <w:pStyle w:val="Tabletext"/>
              <w:jc w:val="left"/>
              <w:rPr>
                <w:lang w:val="en-GB"/>
              </w:rPr>
            </w:pPr>
            <w:r w:rsidRPr="00B618E5">
              <w:rPr>
                <w:bCs/>
                <w:lang w:val="en-GB"/>
              </w:rPr>
              <w:t xml:space="preserve">Location probability </w:t>
            </w:r>
            <w:r w:rsidRPr="00B618E5">
              <w:rPr>
                <w:bCs/>
                <w:i/>
                <w:iCs/>
                <w:lang w:val="en-GB"/>
              </w:rPr>
              <w:t>p</w:t>
            </w:r>
            <w:r w:rsidR="005D7566" w:rsidRPr="00B618E5">
              <w:rPr>
                <w:bCs/>
                <w:i/>
                <w:iCs/>
                <w:lang w:val="en-GB"/>
              </w:rPr>
              <w:t xml:space="preserve"> </w:t>
            </w:r>
            <w:r w:rsidR="00A338A6" w:rsidRPr="00B618E5">
              <w:rPr>
                <w:bCs/>
                <w:lang w:val="en-GB"/>
              </w:rPr>
              <w:t>(%)</w:t>
            </w:r>
          </w:p>
        </w:tc>
        <w:tc>
          <w:tcPr>
            <w:tcW w:w="620" w:type="dxa"/>
          </w:tcPr>
          <w:p w:rsidR="00F31DD9" w:rsidRPr="00B618E5" w:rsidRDefault="00F31DD9" w:rsidP="00C13127">
            <w:pPr>
              <w:pStyle w:val="Tabletext"/>
              <w:jc w:val="center"/>
              <w:rPr>
                <w:lang w:val="en-GB"/>
              </w:rPr>
            </w:pPr>
            <w:r w:rsidRPr="00B618E5">
              <w:rPr>
                <w:bCs/>
                <w:lang w:val="en-GB"/>
              </w:rPr>
              <w:t>70</w:t>
            </w:r>
          </w:p>
        </w:tc>
        <w:tc>
          <w:tcPr>
            <w:tcW w:w="620" w:type="dxa"/>
          </w:tcPr>
          <w:p w:rsidR="00F31DD9" w:rsidRPr="00B618E5" w:rsidRDefault="00F31DD9" w:rsidP="00C13127">
            <w:pPr>
              <w:pStyle w:val="Tabletext"/>
              <w:jc w:val="center"/>
              <w:rPr>
                <w:lang w:val="en-GB"/>
              </w:rPr>
            </w:pPr>
            <w:r w:rsidRPr="00B618E5">
              <w:rPr>
                <w:bCs/>
                <w:lang w:val="en-GB"/>
              </w:rPr>
              <w:t>95</w:t>
            </w:r>
          </w:p>
        </w:tc>
        <w:tc>
          <w:tcPr>
            <w:tcW w:w="711" w:type="dxa"/>
          </w:tcPr>
          <w:p w:rsidR="00F31DD9" w:rsidRPr="00B618E5" w:rsidRDefault="00F31DD9" w:rsidP="00C13127">
            <w:pPr>
              <w:pStyle w:val="Tabletext"/>
              <w:jc w:val="center"/>
              <w:rPr>
                <w:lang w:val="en-GB"/>
              </w:rPr>
            </w:pPr>
            <w:r w:rsidRPr="00B618E5">
              <w:rPr>
                <w:bCs/>
                <w:lang w:val="en-GB"/>
              </w:rPr>
              <w:t>99</w:t>
            </w:r>
          </w:p>
        </w:tc>
        <w:tc>
          <w:tcPr>
            <w:tcW w:w="620" w:type="dxa"/>
            <w:noWrap/>
          </w:tcPr>
          <w:p w:rsidR="00F31DD9" w:rsidRPr="00B618E5" w:rsidRDefault="00F31DD9" w:rsidP="00C13127">
            <w:pPr>
              <w:pStyle w:val="Tabletext"/>
              <w:jc w:val="center"/>
              <w:rPr>
                <w:lang w:val="en-GB"/>
              </w:rPr>
            </w:pPr>
            <w:r w:rsidRPr="00B618E5">
              <w:rPr>
                <w:bCs/>
                <w:lang w:val="en-GB"/>
              </w:rPr>
              <w:t>70</w:t>
            </w:r>
          </w:p>
        </w:tc>
        <w:tc>
          <w:tcPr>
            <w:tcW w:w="620" w:type="dxa"/>
            <w:noWrap/>
          </w:tcPr>
          <w:p w:rsidR="00F31DD9" w:rsidRPr="00B618E5" w:rsidRDefault="00F31DD9" w:rsidP="00C13127">
            <w:pPr>
              <w:pStyle w:val="Tabletext"/>
              <w:jc w:val="center"/>
              <w:rPr>
                <w:lang w:val="en-GB"/>
              </w:rPr>
            </w:pPr>
            <w:r w:rsidRPr="00B618E5">
              <w:rPr>
                <w:bCs/>
                <w:lang w:val="en-GB"/>
              </w:rPr>
              <w:t>95</w:t>
            </w:r>
          </w:p>
        </w:tc>
        <w:tc>
          <w:tcPr>
            <w:tcW w:w="711" w:type="dxa"/>
            <w:noWrap/>
          </w:tcPr>
          <w:p w:rsidR="00F31DD9" w:rsidRPr="00B618E5" w:rsidRDefault="00F31DD9" w:rsidP="00C13127">
            <w:pPr>
              <w:pStyle w:val="Tabletext"/>
              <w:jc w:val="center"/>
              <w:rPr>
                <w:lang w:val="en-GB"/>
              </w:rPr>
            </w:pPr>
            <w:r w:rsidRPr="00B618E5">
              <w:rPr>
                <w:bCs/>
                <w:lang w:val="en-GB"/>
              </w:rPr>
              <w:t>99</w:t>
            </w:r>
          </w:p>
        </w:tc>
        <w:tc>
          <w:tcPr>
            <w:tcW w:w="620" w:type="dxa"/>
          </w:tcPr>
          <w:p w:rsidR="00F31DD9" w:rsidRPr="00B618E5" w:rsidRDefault="00F31DD9" w:rsidP="00C13127">
            <w:pPr>
              <w:pStyle w:val="Tabletext"/>
              <w:jc w:val="center"/>
              <w:rPr>
                <w:lang w:val="en-GB"/>
              </w:rPr>
            </w:pPr>
            <w:r w:rsidRPr="00B618E5">
              <w:rPr>
                <w:bCs/>
                <w:lang w:val="en-GB"/>
              </w:rPr>
              <w:t>70</w:t>
            </w:r>
          </w:p>
        </w:tc>
        <w:tc>
          <w:tcPr>
            <w:tcW w:w="620" w:type="dxa"/>
          </w:tcPr>
          <w:p w:rsidR="00F31DD9" w:rsidRPr="00B618E5" w:rsidRDefault="00F31DD9" w:rsidP="00C13127">
            <w:pPr>
              <w:pStyle w:val="Tabletext"/>
              <w:jc w:val="center"/>
              <w:rPr>
                <w:lang w:val="en-GB"/>
              </w:rPr>
            </w:pPr>
            <w:r w:rsidRPr="00B618E5">
              <w:rPr>
                <w:bCs/>
                <w:lang w:val="en-GB"/>
              </w:rPr>
              <w:t>95</w:t>
            </w:r>
          </w:p>
        </w:tc>
        <w:tc>
          <w:tcPr>
            <w:tcW w:w="711" w:type="dxa"/>
          </w:tcPr>
          <w:p w:rsidR="00F31DD9" w:rsidRPr="00B618E5" w:rsidRDefault="00F31DD9" w:rsidP="00C13127">
            <w:pPr>
              <w:pStyle w:val="Tabletext"/>
              <w:jc w:val="center"/>
              <w:rPr>
                <w:lang w:val="en-GB"/>
              </w:rPr>
            </w:pPr>
            <w:r w:rsidRPr="00B618E5">
              <w:rPr>
                <w:bCs/>
                <w:lang w:val="en-GB"/>
              </w:rPr>
              <w:t>99</w:t>
            </w:r>
          </w:p>
        </w:tc>
      </w:tr>
      <w:tr w:rsidR="00F31DD9" w:rsidRPr="00B618E5" w:rsidTr="00A338A6">
        <w:trPr>
          <w:jc w:val="center"/>
        </w:trPr>
        <w:tc>
          <w:tcPr>
            <w:tcW w:w="2977" w:type="dxa"/>
          </w:tcPr>
          <w:p w:rsidR="00F31DD9" w:rsidRPr="00B618E5" w:rsidRDefault="00F31DD9" w:rsidP="00FC3284">
            <w:pPr>
              <w:pStyle w:val="Tabletext"/>
              <w:jc w:val="left"/>
              <w:rPr>
                <w:lang w:val="en-GB"/>
              </w:rPr>
            </w:pPr>
            <w:r w:rsidRPr="00B618E5">
              <w:rPr>
                <w:lang w:val="en-GB"/>
              </w:rPr>
              <w:t xml:space="preserve">Combined location correction factor </w:t>
            </w:r>
            <w:r w:rsidRPr="00B618E5">
              <w:rPr>
                <w:b/>
                <w:bCs/>
                <w:lang w:val="en-GB"/>
              </w:rPr>
              <w:t>in urban and suburban area for fixed and portable reception</w:t>
            </w:r>
          </w:p>
        </w:tc>
        <w:tc>
          <w:tcPr>
            <w:tcW w:w="809" w:type="dxa"/>
            <w:noWrap/>
          </w:tcPr>
          <w:p w:rsidR="00F31DD9" w:rsidRPr="00B618E5" w:rsidRDefault="00F31DD9" w:rsidP="003B62FC">
            <w:pPr>
              <w:pStyle w:val="Tabletext"/>
              <w:jc w:val="center"/>
              <w:rPr>
                <w:lang w:val="en-GB"/>
              </w:rPr>
            </w:pPr>
            <w:r w:rsidRPr="00B618E5">
              <w:rPr>
                <w:rFonts w:ascii="TimesNewRoman,Italic" w:hAnsi="TimesNewRoman,Italic" w:cs="TimesNewRoman,Italic"/>
                <w:i/>
                <w:iCs/>
                <w:lang w:val="en-GB"/>
              </w:rPr>
              <w:t>CF</w:t>
            </w:r>
            <w:r w:rsidRPr="00B618E5">
              <w:rPr>
                <w:rFonts w:ascii="TimesNewRoman,Italic" w:hAnsi="TimesNewRoman,Italic" w:cs="TimesNewRoman,Italic"/>
                <w:lang w:val="en-GB"/>
              </w:rPr>
              <w:t xml:space="preserve"> </w:t>
            </w:r>
            <w:r w:rsidRPr="00B618E5">
              <w:rPr>
                <w:lang w:val="en-GB"/>
              </w:rPr>
              <w:t>(dB)</w:t>
            </w:r>
          </w:p>
        </w:tc>
        <w:tc>
          <w:tcPr>
            <w:tcW w:w="620" w:type="dxa"/>
          </w:tcPr>
          <w:p w:rsidR="00F31DD9" w:rsidRPr="00B618E5" w:rsidRDefault="00F31DD9" w:rsidP="00C13127">
            <w:pPr>
              <w:pStyle w:val="Tabletext"/>
              <w:jc w:val="center"/>
              <w:rPr>
                <w:lang w:val="en-GB"/>
              </w:rPr>
            </w:pPr>
            <w:r w:rsidRPr="00B618E5">
              <w:rPr>
                <w:lang w:val="en-GB"/>
              </w:rPr>
              <w:t>2.64</w:t>
            </w:r>
          </w:p>
        </w:tc>
        <w:tc>
          <w:tcPr>
            <w:tcW w:w="620" w:type="dxa"/>
          </w:tcPr>
          <w:p w:rsidR="00F31DD9" w:rsidRPr="00B618E5" w:rsidRDefault="00F31DD9" w:rsidP="00C13127">
            <w:pPr>
              <w:pStyle w:val="Tabletext"/>
              <w:jc w:val="center"/>
              <w:rPr>
                <w:lang w:val="en-GB"/>
              </w:rPr>
            </w:pPr>
            <w:r w:rsidRPr="00B618E5">
              <w:rPr>
                <w:lang w:val="en-GB"/>
              </w:rPr>
              <w:t>8.27</w:t>
            </w:r>
          </w:p>
        </w:tc>
        <w:tc>
          <w:tcPr>
            <w:tcW w:w="711" w:type="dxa"/>
          </w:tcPr>
          <w:p w:rsidR="00F31DD9" w:rsidRPr="00B618E5" w:rsidRDefault="00F31DD9" w:rsidP="00C13127">
            <w:pPr>
              <w:pStyle w:val="Tabletext"/>
              <w:jc w:val="center"/>
              <w:rPr>
                <w:lang w:val="en-GB"/>
              </w:rPr>
            </w:pPr>
            <w:r w:rsidRPr="00B618E5">
              <w:rPr>
                <w:lang w:val="en-GB"/>
              </w:rPr>
              <w:t>11.70</w:t>
            </w:r>
          </w:p>
        </w:tc>
        <w:tc>
          <w:tcPr>
            <w:tcW w:w="620" w:type="dxa"/>
          </w:tcPr>
          <w:p w:rsidR="00F31DD9" w:rsidRPr="00B618E5" w:rsidRDefault="00F31DD9" w:rsidP="00C13127">
            <w:pPr>
              <w:pStyle w:val="Tabletext"/>
              <w:jc w:val="center"/>
              <w:rPr>
                <w:lang w:val="en-GB"/>
              </w:rPr>
            </w:pPr>
            <w:r w:rsidRPr="00B618E5">
              <w:rPr>
                <w:lang w:val="en-GB"/>
              </w:rPr>
              <w:t>2.82</w:t>
            </w:r>
          </w:p>
        </w:tc>
        <w:tc>
          <w:tcPr>
            <w:tcW w:w="620" w:type="dxa"/>
          </w:tcPr>
          <w:p w:rsidR="00F31DD9" w:rsidRPr="00B618E5" w:rsidRDefault="00F31DD9" w:rsidP="00C13127">
            <w:pPr>
              <w:pStyle w:val="Tabletext"/>
              <w:jc w:val="center"/>
              <w:rPr>
                <w:lang w:val="en-GB"/>
              </w:rPr>
            </w:pPr>
            <w:r w:rsidRPr="00B618E5">
              <w:rPr>
                <w:lang w:val="en-GB"/>
              </w:rPr>
              <w:t>8.84</w:t>
            </w:r>
          </w:p>
        </w:tc>
        <w:tc>
          <w:tcPr>
            <w:tcW w:w="711" w:type="dxa"/>
          </w:tcPr>
          <w:p w:rsidR="00F31DD9" w:rsidRPr="00B618E5" w:rsidRDefault="00F31DD9" w:rsidP="00C13127">
            <w:pPr>
              <w:pStyle w:val="Tabletext"/>
              <w:jc w:val="center"/>
              <w:rPr>
                <w:lang w:val="en-GB"/>
              </w:rPr>
            </w:pPr>
            <w:r w:rsidRPr="00B618E5">
              <w:rPr>
                <w:lang w:val="en-GB"/>
              </w:rPr>
              <w:t>12.50</w:t>
            </w:r>
          </w:p>
        </w:tc>
        <w:tc>
          <w:tcPr>
            <w:tcW w:w="620" w:type="dxa"/>
          </w:tcPr>
          <w:p w:rsidR="00F31DD9" w:rsidRPr="00B618E5" w:rsidRDefault="00F31DD9" w:rsidP="00C13127">
            <w:pPr>
              <w:pStyle w:val="Tabletext"/>
              <w:jc w:val="center"/>
              <w:rPr>
                <w:lang w:val="en-GB"/>
              </w:rPr>
            </w:pPr>
            <w:r w:rsidRPr="00B618E5">
              <w:rPr>
                <w:lang w:val="en-GB"/>
              </w:rPr>
              <w:t>3.11</w:t>
            </w:r>
          </w:p>
        </w:tc>
        <w:tc>
          <w:tcPr>
            <w:tcW w:w="620" w:type="dxa"/>
          </w:tcPr>
          <w:p w:rsidR="00F31DD9" w:rsidRPr="00B618E5" w:rsidRDefault="00F31DD9" w:rsidP="00C13127">
            <w:pPr>
              <w:pStyle w:val="Tabletext"/>
              <w:jc w:val="center"/>
              <w:rPr>
                <w:lang w:val="en-GB"/>
              </w:rPr>
            </w:pPr>
            <w:r w:rsidRPr="00B618E5">
              <w:rPr>
                <w:lang w:val="en-GB"/>
              </w:rPr>
              <w:t>9.75</w:t>
            </w:r>
          </w:p>
        </w:tc>
        <w:tc>
          <w:tcPr>
            <w:tcW w:w="711" w:type="dxa"/>
          </w:tcPr>
          <w:p w:rsidR="00F31DD9" w:rsidRPr="00B618E5" w:rsidRDefault="00F31DD9" w:rsidP="00C13127">
            <w:pPr>
              <w:pStyle w:val="Tabletext"/>
              <w:jc w:val="center"/>
              <w:rPr>
                <w:lang w:val="en-GB"/>
              </w:rPr>
            </w:pPr>
            <w:r w:rsidRPr="00B618E5">
              <w:rPr>
                <w:lang w:val="en-GB"/>
              </w:rPr>
              <w:t>13.79</w:t>
            </w:r>
          </w:p>
        </w:tc>
      </w:tr>
      <w:tr w:rsidR="00F31DD9" w:rsidRPr="00B618E5" w:rsidTr="00A338A6">
        <w:trPr>
          <w:jc w:val="center"/>
        </w:trPr>
        <w:tc>
          <w:tcPr>
            <w:tcW w:w="2977" w:type="dxa"/>
          </w:tcPr>
          <w:p w:rsidR="00F31DD9" w:rsidRPr="00B618E5" w:rsidRDefault="00F31DD9" w:rsidP="00FC3284">
            <w:pPr>
              <w:pStyle w:val="Tabletext"/>
              <w:jc w:val="left"/>
              <w:rPr>
                <w:lang w:val="en-GB"/>
              </w:rPr>
            </w:pPr>
            <w:r w:rsidRPr="00B618E5">
              <w:rPr>
                <w:lang w:val="en-GB"/>
              </w:rPr>
              <w:t xml:space="preserve">Combined location correction factor </w:t>
            </w:r>
            <w:r w:rsidRPr="00B618E5">
              <w:rPr>
                <w:b/>
                <w:lang w:val="en-GB"/>
              </w:rPr>
              <w:t>in</w:t>
            </w:r>
            <w:r w:rsidRPr="00B618E5">
              <w:rPr>
                <w:b/>
                <w:bCs/>
                <w:lang w:val="en-GB"/>
              </w:rPr>
              <w:t xml:space="preserve"> rural area for mobile reception</w:t>
            </w:r>
          </w:p>
        </w:tc>
        <w:tc>
          <w:tcPr>
            <w:tcW w:w="809" w:type="dxa"/>
            <w:noWrap/>
          </w:tcPr>
          <w:p w:rsidR="00F31DD9" w:rsidRPr="00B618E5" w:rsidRDefault="00F31DD9" w:rsidP="003B62FC">
            <w:pPr>
              <w:pStyle w:val="Tabletext"/>
              <w:jc w:val="center"/>
              <w:rPr>
                <w:lang w:val="en-GB"/>
              </w:rPr>
            </w:pPr>
            <w:r w:rsidRPr="00B618E5">
              <w:rPr>
                <w:rFonts w:ascii="TimesNewRoman,Italic" w:hAnsi="TimesNewRoman,Italic" w:cs="TimesNewRoman,Italic"/>
                <w:i/>
                <w:iCs/>
                <w:lang w:val="en-GB"/>
              </w:rPr>
              <w:t>CF</w:t>
            </w:r>
            <w:r w:rsidRPr="00B618E5">
              <w:rPr>
                <w:rFonts w:ascii="TimesNewRoman,Italic" w:hAnsi="TimesNewRoman,Italic" w:cs="TimesNewRoman,Italic"/>
                <w:lang w:val="en-GB"/>
              </w:rPr>
              <w:t xml:space="preserve"> (</w:t>
            </w:r>
            <w:r w:rsidRPr="00B618E5">
              <w:rPr>
                <w:lang w:val="en-GB"/>
              </w:rPr>
              <w:t>dB)</w:t>
            </w:r>
          </w:p>
        </w:tc>
        <w:tc>
          <w:tcPr>
            <w:tcW w:w="620" w:type="dxa"/>
          </w:tcPr>
          <w:p w:rsidR="00F31DD9" w:rsidRPr="00B618E5" w:rsidRDefault="00F31DD9" w:rsidP="00C13127">
            <w:pPr>
              <w:pStyle w:val="Tabletext"/>
              <w:jc w:val="center"/>
              <w:rPr>
                <w:lang w:val="en-GB"/>
              </w:rPr>
            </w:pPr>
            <w:r w:rsidRPr="00B618E5">
              <w:rPr>
                <w:lang w:val="en-GB"/>
              </w:rPr>
              <w:t>2.12</w:t>
            </w:r>
          </w:p>
        </w:tc>
        <w:tc>
          <w:tcPr>
            <w:tcW w:w="620" w:type="dxa"/>
          </w:tcPr>
          <w:p w:rsidR="00F31DD9" w:rsidRPr="00B618E5" w:rsidRDefault="00F31DD9" w:rsidP="00C13127">
            <w:pPr>
              <w:pStyle w:val="Tabletext"/>
              <w:jc w:val="center"/>
              <w:rPr>
                <w:lang w:val="en-GB"/>
              </w:rPr>
            </w:pPr>
            <w:r w:rsidRPr="00B618E5">
              <w:rPr>
                <w:lang w:val="en-GB"/>
              </w:rPr>
              <w:t>6.65</w:t>
            </w:r>
          </w:p>
        </w:tc>
        <w:tc>
          <w:tcPr>
            <w:tcW w:w="711" w:type="dxa"/>
          </w:tcPr>
          <w:p w:rsidR="00F31DD9" w:rsidRPr="00B618E5" w:rsidRDefault="00F31DD9" w:rsidP="00C13127">
            <w:pPr>
              <w:pStyle w:val="Tabletext"/>
              <w:jc w:val="center"/>
              <w:rPr>
                <w:lang w:val="en-GB"/>
              </w:rPr>
            </w:pPr>
            <w:r w:rsidRPr="00B618E5">
              <w:rPr>
                <w:lang w:val="en-GB"/>
              </w:rPr>
              <w:t>9.40</w:t>
            </w:r>
          </w:p>
        </w:tc>
        <w:tc>
          <w:tcPr>
            <w:tcW w:w="620" w:type="dxa"/>
          </w:tcPr>
          <w:p w:rsidR="00F31DD9" w:rsidRPr="00B618E5" w:rsidRDefault="00F31DD9" w:rsidP="00C13127">
            <w:pPr>
              <w:pStyle w:val="Tabletext"/>
              <w:jc w:val="center"/>
              <w:rPr>
                <w:lang w:val="en-GB"/>
              </w:rPr>
            </w:pPr>
            <w:r w:rsidRPr="00B618E5">
              <w:rPr>
                <w:lang w:val="en-GB"/>
              </w:rPr>
              <w:t>2.30</w:t>
            </w:r>
          </w:p>
        </w:tc>
        <w:tc>
          <w:tcPr>
            <w:tcW w:w="620" w:type="dxa"/>
          </w:tcPr>
          <w:p w:rsidR="00F31DD9" w:rsidRPr="00B618E5" w:rsidRDefault="00F31DD9" w:rsidP="00C13127">
            <w:pPr>
              <w:pStyle w:val="Tabletext"/>
              <w:jc w:val="center"/>
              <w:rPr>
                <w:lang w:val="en-GB"/>
              </w:rPr>
            </w:pPr>
            <w:r w:rsidRPr="00B618E5">
              <w:rPr>
                <w:lang w:val="en-GB"/>
              </w:rPr>
              <w:t>7.21</w:t>
            </w:r>
          </w:p>
        </w:tc>
        <w:tc>
          <w:tcPr>
            <w:tcW w:w="711" w:type="dxa"/>
          </w:tcPr>
          <w:p w:rsidR="00F31DD9" w:rsidRPr="00B618E5" w:rsidRDefault="00F31DD9" w:rsidP="00C13127">
            <w:pPr>
              <w:pStyle w:val="Tabletext"/>
              <w:jc w:val="center"/>
              <w:rPr>
                <w:lang w:val="en-GB"/>
              </w:rPr>
            </w:pPr>
            <w:r w:rsidRPr="00B618E5">
              <w:rPr>
                <w:lang w:val="en-GB"/>
              </w:rPr>
              <w:t>10.20</w:t>
            </w:r>
          </w:p>
        </w:tc>
        <w:tc>
          <w:tcPr>
            <w:tcW w:w="620" w:type="dxa"/>
          </w:tcPr>
          <w:p w:rsidR="00F31DD9" w:rsidRPr="00B618E5" w:rsidRDefault="00F31DD9" w:rsidP="00C13127">
            <w:pPr>
              <w:pStyle w:val="Tabletext"/>
              <w:jc w:val="center"/>
              <w:rPr>
                <w:lang w:val="en-GB"/>
              </w:rPr>
            </w:pPr>
            <w:r w:rsidRPr="00B618E5">
              <w:rPr>
                <w:lang w:val="en-GB"/>
              </w:rPr>
              <w:t>2.59</w:t>
            </w:r>
          </w:p>
        </w:tc>
        <w:tc>
          <w:tcPr>
            <w:tcW w:w="620" w:type="dxa"/>
          </w:tcPr>
          <w:p w:rsidR="00F31DD9" w:rsidRPr="00B618E5" w:rsidRDefault="00F31DD9" w:rsidP="00C13127">
            <w:pPr>
              <w:pStyle w:val="Tabletext"/>
              <w:jc w:val="center"/>
              <w:rPr>
                <w:lang w:val="en-GB"/>
              </w:rPr>
            </w:pPr>
            <w:r w:rsidRPr="00B618E5">
              <w:rPr>
                <w:lang w:val="en-GB"/>
              </w:rPr>
              <w:t>8.12</w:t>
            </w:r>
          </w:p>
        </w:tc>
        <w:tc>
          <w:tcPr>
            <w:tcW w:w="711" w:type="dxa"/>
          </w:tcPr>
          <w:p w:rsidR="00F31DD9" w:rsidRPr="00B618E5" w:rsidRDefault="00F31DD9" w:rsidP="00C13127">
            <w:pPr>
              <w:pStyle w:val="Tabletext"/>
              <w:jc w:val="center"/>
              <w:rPr>
                <w:lang w:val="en-GB"/>
              </w:rPr>
            </w:pPr>
            <w:r w:rsidRPr="00B618E5">
              <w:rPr>
                <w:lang w:val="en-GB"/>
              </w:rPr>
              <w:t>11.49</w:t>
            </w:r>
          </w:p>
        </w:tc>
      </w:tr>
    </w:tbl>
    <w:p w:rsidR="00A97291" w:rsidRDefault="00A97291" w:rsidP="00A97291">
      <w:pPr>
        <w:pStyle w:val="Tablefin"/>
      </w:pPr>
      <w:bookmarkStart w:id="603" w:name="_Ref275942337"/>
      <w:bookmarkStart w:id="604" w:name="_Ref276721892"/>
      <w:bookmarkStart w:id="605" w:name="_Ref282077075"/>
    </w:p>
    <w:p w:rsidR="00F31DD9" w:rsidRPr="00B618E5" w:rsidRDefault="00FC3284" w:rsidP="00F31DD9">
      <w:pPr>
        <w:pStyle w:val="TableNo"/>
        <w:rPr>
          <w:lang w:val="en-GB"/>
        </w:rPr>
      </w:pPr>
      <w:r w:rsidRPr="00B618E5">
        <w:rPr>
          <w:lang w:val="en-GB"/>
        </w:rPr>
        <w:lastRenderedPageBreak/>
        <w:t>TABLE</w:t>
      </w:r>
      <w:r w:rsidR="00F31DD9" w:rsidRPr="00B618E5">
        <w:rPr>
          <w:lang w:val="en-GB"/>
        </w:rPr>
        <w:t> </w:t>
      </w:r>
      <w:r w:rsidR="00F31DD9" w:rsidRPr="00B618E5">
        <w:rPr>
          <w:noProof/>
          <w:lang w:val="en-GB"/>
        </w:rPr>
        <w:t>40</w:t>
      </w:r>
      <w:bookmarkEnd w:id="603"/>
      <w:bookmarkEnd w:id="604"/>
      <w:bookmarkEnd w:id="605"/>
    </w:p>
    <w:p w:rsidR="00F31DD9" w:rsidRPr="00B618E5" w:rsidRDefault="00F31DD9" w:rsidP="00F31DD9">
      <w:pPr>
        <w:pStyle w:val="Tabletitle"/>
        <w:rPr>
          <w:lang w:val="en-GB"/>
        </w:rPr>
      </w:pPr>
      <w:r w:rsidRPr="00B618E5">
        <w:rPr>
          <w:lang w:val="en-GB"/>
        </w:rPr>
        <w:t xml:space="preserve">Corresponding protection ratios </w:t>
      </w:r>
      <w:r w:rsidRPr="00B618E5">
        <w:rPr>
          <w:i/>
          <w:lang w:val="en-GB"/>
        </w:rPr>
        <w:t>PR</w:t>
      </w:r>
      <w:r w:rsidRPr="00B618E5">
        <w:rPr>
          <w:lang w:val="en-GB"/>
        </w:rPr>
        <w:t>(</w:t>
      </w:r>
      <w:r w:rsidRPr="00B618E5">
        <w:rPr>
          <w:i/>
          <w:iCs/>
          <w:lang w:val="en-GB"/>
        </w:rPr>
        <w:t>p</w:t>
      </w:r>
      <w:r w:rsidRPr="00B618E5">
        <w:rPr>
          <w:lang w:val="en-GB"/>
        </w:rPr>
        <w:t xml:space="preserve">) to reception modes </w:t>
      </w:r>
      <w:r w:rsidRPr="00B618E5">
        <w:rPr>
          <w:lang w:val="en-GB"/>
        </w:rPr>
        <w:br/>
        <w:t xml:space="preserve">for DRM (4-QAM. </w:t>
      </w:r>
      <w:r w:rsidRPr="00B618E5">
        <w:rPr>
          <w:rFonts w:ascii="Times New Roman Bold" w:hAnsi="Times New Roman Bold" w:cs="Times New Roman Bold"/>
          <w:i/>
          <w:lang w:val="en-GB"/>
        </w:rPr>
        <w:t>R</w:t>
      </w:r>
      <w:r w:rsidRPr="00B618E5">
        <w:rPr>
          <w:lang w:val="en-GB"/>
        </w:rPr>
        <w:t> = 1/3) interfered with by DRM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81"/>
        <w:gridCol w:w="1483"/>
        <w:gridCol w:w="1439"/>
        <w:gridCol w:w="1268"/>
        <w:gridCol w:w="1268"/>
      </w:tblGrid>
      <w:tr w:rsidR="00F31DD9" w:rsidRPr="00B618E5" w:rsidTr="00A97291">
        <w:trPr>
          <w:jc w:val="center"/>
        </w:trPr>
        <w:tc>
          <w:tcPr>
            <w:tcW w:w="5664" w:type="dxa"/>
            <w:gridSpan w:val="2"/>
            <w:vAlign w:val="center"/>
          </w:tcPr>
          <w:p w:rsidR="00F31DD9" w:rsidRPr="00B618E5" w:rsidRDefault="00F31DD9" w:rsidP="00912C57">
            <w:pPr>
              <w:pStyle w:val="Tablehead"/>
              <w:jc w:val="left"/>
              <w:rPr>
                <w:lang w:val="en-GB"/>
              </w:rPr>
            </w:pPr>
            <w:r w:rsidRPr="00B618E5">
              <w:rPr>
                <w:lang w:val="en-GB"/>
              </w:rPr>
              <w:t>Reference frequency band</w:t>
            </w:r>
            <w:r w:rsidR="00912C57" w:rsidRPr="00B618E5">
              <w:rPr>
                <w:lang w:val="en-GB"/>
              </w:rPr>
              <w:t xml:space="preserve"> (MHz)</w:t>
            </w:r>
          </w:p>
        </w:tc>
        <w:tc>
          <w:tcPr>
            <w:tcW w:w="3975" w:type="dxa"/>
            <w:gridSpan w:val="3"/>
            <w:vAlign w:val="center"/>
          </w:tcPr>
          <w:p w:rsidR="00F31DD9" w:rsidRPr="00B618E5" w:rsidRDefault="00F31DD9" w:rsidP="00F31DD9">
            <w:pPr>
              <w:pStyle w:val="Tablehead"/>
              <w:rPr>
                <w:lang w:val="en-GB"/>
              </w:rPr>
            </w:pPr>
            <w:r w:rsidRPr="00B618E5">
              <w:rPr>
                <w:lang w:val="en-GB"/>
              </w:rPr>
              <w:t>65 MHz</w:t>
            </w:r>
            <w:r w:rsidRPr="00B618E5">
              <w:rPr>
                <w:lang w:val="en-GB"/>
              </w:rPr>
              <w:br/>
              <w:t>VHF Band I</w:t>
            </w:r>
          </w:p>
        </w:tc>
      </w:tr>
      <w:tr w:rsidR="00FC3284" w:rsidRPr="00B618E5" w:rsidTr="00A97291">
        <w:trPr>
          <w:jc w:val="center"/>
        </w:trPr>
        <w:tc>
          <w:tcPr>
            <w:tcW w:w="5664" w:type="dxa"/>
            <w:gridSpan w:val="2"/>
          </w:tcPr>
          <w:p w:rsidR="00FC3284" w:rsidRPr="00B618E5" w:rsidRDefault="00FC3284" w:rsidP="00FC3284">
            <w:pPr>
              <w:pStyle w:val="Tabletext"/>
              <w:jc w:val="left"/>
              <w:rPr>
                <w:lang w:val="en-GB"/>
              </w:rPr>
            </w:pPr>
            <w:r w:rsidRPr="00B618E5">
              <w:rPr>
                <w:lang w:val="en-GB"/>
              </w:rPr>
              <w:t>Frequency offset (kHz)</w:t>
            </w:r>
          </w:p>
        </w:tc>
        <w:tc>
          <w:tcPr>
            <w:tcW w:w="1439" w:type="dxa"/>
          </w:tcPr>
          <w:p w:rsidR="00FC3284" w:rsidRPr="00B618E5" w:rsidRDefault="00FC3284" w:rsidP="00FC3284">
            <w:pPr>
              <w:pStyle w:val="Tabletext"/>
              <w:jc w:val="center"/>
              <w:rPr>
                <w:lang w:val="en-GB"/>
              </w:rPr>
            </w:pPr>
            <w:r w:rsidRPr="00B618E5">
              <w:rPr>
                <w:lang w:val="en-GB"/>
              </w:rPr>
              <w:t>0</w:t>
            </w:r>
          </w:p>
        </w:tc>
        <w:tc>
          <w:tcPr>
            <w:tcW w:w="1268" w:type="dxa"/>
          </w:tcPr>
          <w:p w:rsidR="00FC3284" w:rsidRPr="00B618E5" w:rsidRDefault="00FC3284" w:rsidP="00FC3284">
            <w:pPr>
              <w:pStyle w:val="Tabletext"/>
              <w:jc w:val="center"/>
              <w:rPr>
                <w:lang w:val="en-GB"/>
              </w:rPr>
            </w:pPr>
            <w:r w:rsidRPr="00B618E5">
              <w:rPr>
                <w:lang w:val="en-GB"/>
              </w:rPr>
              <w:t>±100</w:t>
            </w:r>
          </w:p>
        </w:tc>
        <w:tc>
          <w:tcPr>
            <w:tcW w:w="1268" w:type="dxa"/>
          </w:tcPr>
          <w:p w:rsidR="00FC3284" w:rsidRPr="00B618E5" w:rsidRDefault="00FC3284" w:rsidP="00FC3284">
            <w:pPr>
              <w:pStyle w:val="Tabletext"/>
              <w:jc w:val="center"/>
              <w:rPr>
                <w:lang w:val="en-GB"/>
              </w:rPr>
            </w:pPr>
            <w:r w:rsidRPr="00B618E5">
              <w:rPr>
                <w:lang w:val="en-GB"/>
              </w:rPr>
              <w:t>±200</w:t>
            </w:r>
          </w:p>
        </w:tc>
      </w:tr>
      <w:tr w:rsidR="00F31DD9" w:rsidRPr="00B618E5" w:rsidTr="00A97291">
        <w:trPr>
          <w:jc w:val="center"/>
        </w:trPr>
        <w:tc>
          <w:tcPr>
            <w:tcW w:w="4181" w:type="dxa"/>
          </w:tcPr>
          <w:p w:rsidR="00F31DD9" w:rsidRPr="00B618E5" w:rsidRDefault="00F31DD9" w:rsidP="00FC3284">
            <w:pPr>
              <w:pStyle w:val="Tabletext"/>
              <w:jc w:val="left"/>
              <w:rPr>
                <w:lang w:val="en-GB"/>
              </w:rPr>
            </w:pPr>
            <w:r w:rsidRPr="00B618E5">
              <w:rPr>
                <w:lang w:val="en-GB"/>
              </w:rPr>
              <w:t>Fixed reception (FX)</w:t>
            </w:r>
          </w:p>
        </w:tc>
        <w:tc>
          <w:tcPr>
            <w:tcW w:w="1483" w:type="dxa"/>
            <w:noWrap/>
          </w:tcPr>
          <w:p w:rsidR="00F31DD9" w:rsidRPr="00B618E5" w:rsidRDefault="00F31DD9" w:rsidP="00BE31C9">
            <w:pPr>
              <w:pStyle w:val="Tabletext"/>
              <w:jc w:val="center"/>
              <w:rPr>
                <w:lang w:val="en-GB"/>
              </w:rPr>
            </w:pPr>
            <w:r w:rsidRPr="00B618E5">
              <w:rPr>
                <w:i/>
                <w:iCs/>
                <w:lang w:val="en-GB"/>
              </w:rPr>
              <w:t>PR</w:t>
            </w:r>
            <w:r w:rsidRPr="00B618E5">
              <w:rPr>
                <w:lang w:val="en-GB"/>
              </w:rPr>
              <w:t>(</w:t>
            </w:r>
            <w:r w:rsidRPr="00B618E5">
              <w:rPr>
                <w:i/>
                <w:iCs/>
                <w:lang w:val="en-GB"/>
              </w:rPr>
              <w:t>p</w:t>
            </w:r>
            <w:r w:rsidRPr="00B618E5">
              <w:rPr>
                <w:lang w:val="en-GB"/>
              </w:rPr>
              <w:t>) (dB)</w:t>
            </w:r>
          </w:p>
        </w:tc>
        <w:tc>
          <w:tcPr>
            <w:tcW w:w="1439" w:type="dxa"/>
          </w:tcPr>
          <w:p w:rsidR="00F31DD9" w:rsidRPr="00B618E5" w:rsidRDefault="00F31DD9" w:rsidP="00FC3284">
            <w:pPr>
              <w:pStyle w:val="Tabletext"/>
              <w:jc w:val="center"/>
              <w:rPr>
                <w:lang w:val="en-GB"/>
              </w:rPr>
            </w:pPr>
            <w:r w:rsidRPr="00B618E5">
              <w:rPr>
                <w:lang w:val="en-GB"/>
              </w:rPr>
              <w:t>6.64</w:t>
            </w:r>
          </w:p>
        </w:tc>
        <w:tc>
          <w:tcPr>
            <w:tcW w:w="1268" w:type="dxa"/>
          </w:tcPr>
          <w:p w:rsidR="00F31DD9" w:rsidRPr="00B618E5" w:rsidRDefault="00F31DD9" w:rsidP="00FC3284">
            <w:pPr>
              <w:pStyle w:val="Tabletext"/>
              <w:jc w:val="center"/>
              <w:rPr>
                <w:lang w:val="en-GB"/>
              </w:rPr>
            </w:pPr>
            <w:r w:rsidRPr="00B618E5">
              <w:rPr>
                <w:lang w:val="en-GB"/>
              </w:rPr>
              <w:t>−13.36</w:t>
            </w:r>
          </w:p>
        </w:tc>
        <w:tc>
          <w:tcPr>
            <w:tcW w:w="1268" w:type="dxa"/>
          </w:tcPr>
          <w:p w:rsidR="00F31DD9" w:rsidRPr="00B618E5" w:rsidRDefault="00F31DD9" w:rsidP="00FC3284">
            <w:pPr>
              <w:pStyle w:val="Tabletext"/>
              <w:jc w:val="center"/>
              <w:rPr>
                <w:lang w:val="en-GB"/>
              </w:rPr>
            </w:pPr>
            <w:r w:rsidRPr="00B618E5">
              <w:rPr>
                <w:lang w:val="en-GB"/>
              </w:rPr>
              <w:t>−37.36</w:t>
            </w:r>
          </w:p>
        </w:tc>
      </w:tr>
      <w:tr w:rsidR="00F31DD9" w:rsidRPr="00B618E5" w:rsidTr="00A97291">
        <w:trPr>
          <w:jc w:val="center"/>
        </w:trPr>
        <w:tc>
          <w:tcPr>
            <w:tcW w:w="4181" w:type="dxa"/>
          </w:tcPr>
          <w:p w:rsidR="00F31DD9" w:rsidRPr="00B618E5" w:rsidRDefault="00F31DD9" w:rsidP="00FC3284">
            <w:pPr>
              <w:pStyle w:val="Tabletext"/>
              <w:jc w:val="left"/>
              <w:rPr>
                <w:lang w:val="en-GB"/>
              </w:rPr>
            </w:pPr>
            <w:r w:rsidRPr="00B618E5">
              <w:rPr>
                <w:lang w:val="en-GB"/>
              </w:rPr>
              <w:t>Portable reception (PO, PI, PO-H, PI-H)</w:t>
            </w:r>
          </w:p>
        </w:tc>
        <w:tc>
          <w:tcPr>
            <w:tcW w:w="1483" w:type="dxa"/>
            <w:noWrap/>
          </w:tcPr>
          <w:p w:rsidR="00F31DD9" w:rsidRPr="00B618E5" w:rsidRDefault="00F31DD9" w:rsidP="00BE31C9">
            <w:pPr>
              <w:pStyle w:val="Tabletext"/>
              <w:jc w:val="center"/>
              <w:rPr>
                <w:lang w:val="en-GB"/>
              </w:rPr>
            </w:pPr>
            <w:r w:rsidRPr="00B618E5">
              <w:rPr>
                <w:i/>
                <w:iCs/>
                <w:lang w:val="en-GB"/>
              </w:rPr>
              <w:t>PR</w:t>
            </w:r>
            <w:r w:rsidRPr="00B618E5">
              <w:rPr>
                <w:lang w:val="en-GB"/>
              </w:rPr>
              <w:t>(</w:t>
            </w:r>
            <w:r w:rsidRPr="00B618E5">
              <w:rPr>
                <w:i/>
                <w:iCs/>
                <w:lang w:val="en-GB"/>
              </w:rPr>
              <w:t>p</w:t>
            </w:r>
            <w:r w:rsidRPr="00B618E5">
              <w:rPr>
                <w:lang w:val="en-GB"/>
              </w:rPr>
              <w:t>) (dB)</w:t>
            </w:r>
          </w:p>
        </w:tc>
        <w:tc>
          <w:tcPr>
            <w:tcW w:w="1439" w:type="dxa"/>
          </w:tcPr>
          <w:p w:rsidR="00F31DD9" w:rsidRPr="00B618E5" w:rsidRDefault="00F31DD9" w:rsidP="00FC3284">
            <w:pPr>
              <w:pStyle w:val="Tabletext"/>
              <w:jc w:val="center"/>
              <w:rPr>
                <w:lang w:val="en-GB"/>
              </w:rPr>
            </w:pPr>
            <w:r w:rsidRPr="00B618E5">
              <w:rPr>
                <w:lang w:val="en-GB"/>
              </w:rPr>
              <w:t>12.27</w:t>
            </w:r>
          </w:p>
        </w:tc>
        <w:tc>
          <w:tcPr>
            <w:tcW w:w="1268" w:type="dxa"/>
          </w:tcPr>
          <w:p w:rsidR="00F31DD9" w:rsidRPr="00B618E5" w:rsidRDefault="00F31DD9" w:rsidP="00FC3284">
            <w:pPr>
              <w:pStyle w:val="Tabletext"/>
              <w:jc w:val="center"/>
              <w:rPr>
                <w:lang w:val="en-GB"/>
              </w:rPr>
            </w:pPr>
            <w:r w:rsidRPr="00B618E5">
              <w:rPr>
                <w:lang w:val="en-GB"/>
              </w:rPr>
              <w:t>−7.73</w:t>
            </w:r>
          </w:p>
        </w:tc>
        <w:tc>
          <w:tcPr>
            <w:tcW w:w="1268" w:type="dxa"/>
          </w:tcPr>
          <w:p w:rsidR="00F31DD9" w:rsidRPr="00B618E5" w:rsidRDefault="00F31DD9" w:rsidP="00FC3284">
            <w:pPr>
              <w:pStyle w:val="Tabletext"/>
              <w:jc w:val="center"/>
              <w:rPr>
                <w:lang w:val="en-GB"/>
              </w:rPr>
            </w:pPr>
            <w:r w:rsidRPr="00B618E5">
              <w:rPr>
                <w:lang w:val="en-GB"/>
              </w:rPr>
              <w:t>−31.73</w:t>
            </w:r>
          </w:p>
        </w:tc>
      </w:tr>
      <w:tr w:rsidR="00F31DD9" w:rsidRPr="00B618E5" w:rsidTr="00A97291">
        <w:trPr>
          <w:jc w:val="center"/>
        </w:trPr>
        <w:tc>
          <w:tcPr>
            <w:tcW w:w="4181" w:type="dxa"/>
          </w:tcPr>
          <w:p w:rsidR="00F31DD9" w:rsidRPr="00B618E5" w:rsidRDefault="00F31DD9" w:rsidP="00FC3284">
            <w:pPr>
              <w:pStyle w:val="Tabletext"/>
              <w:jc w:val="left"/>
              <w:rPr>
                <w:lang w:val="en-GB"/>
              </w:rPr>
            </w:pPr>
            <w:r w:rsidRPr="00B618E5">
              <w:rPr>
                <w:lang w:val="en-GB"/>
              </w:rPr>
              <w:t>Mobile reception (MO)</w:t>
            </w:r>
          </w:p>
        </w:tc>
        <w:tc>
          <w:tcPr>
            <w:tcW w:w="1483" w:type="dxa"/>
            <w:noWrap/>
          </w:tcPr>
          <w:p w:rsidR="00F31DD9" w:rsidRPr="00B618E5" w:rsidRDefault="00F31DD9" w:rsidP="00BE31C9">
            <w:pPr>
              <w:pStyle w:val="Tabletext"/>
              <w:jc w:val="center"/>
              <w:rPr>
                <w:lang w:val="en-GB"/>
              </w:rPr>
            </w:pPr>
            <w:r w:rsidRPr="00B618E5">
              <w:rPr>
                <w:i/>
                <w:iCs/>
                <w:lang w:val="en-GB"/>
              </w:rPr>
              <w:t>PR</w:t>
            </w:r>
            <w:r w:rsidRPr="00B618E5">
              <w:rPr>
                <w:lang w:val="en-GB"/>
              </w:rPr>
              <w:t>(</w:t>
            </w:r>
            <w:r w:rsidRPr="00B618E5">
              <w:rPr>
                <w:i/>
                <w:iCs/>
                <w:lang w:val="en-GB"/>
              </w:rPr>
              <w:t>p</w:t>
            </w:r>
            <w:r w:rsidRPr="00B618E5">
              <w:rPr>
                <w:lang w:val="en-GB"/>
              </w:rPr>
              <w:t>) (dB)</w:t>
            </w:r>
          </w:p>
        </w:tc>
        <w:tc>
          <w:tcPr>
            <w:tcW w:w="1439" w:type="dxa"/>
          </w:tcPr>
          <w:p w:rsidR="00F31DD9" w:rsidRPr="00B618E5" w:rsidRDefault="00F31DD9" w:rsidP="00FC3284">
            <w:pPr>
              <w:pStyle w:val="Tabletext"/>
              <w:jc w:val="center"/>
              <w:rPr>
                <w:lang w:val="en-GB"/>
              </w:rPr>
            </w:pPr>
            <w:r w:rsidRPr="00B618E5">
              <w:rPr>
                <w:lang w:val="en-GB"/>
              </w:rPr>
              <w:t>13.40</w:t>
            </w:r>
          </w:p>
        </w:tc>
        <w:tc>
          <w:tcPr>
            <w:tcW w:w="1268" w:type="dxa"/>
          </w:tcPr>
          <w:p w:rsidR="00F31DD9" w:rsidRPr="00B618E5" w:rsidRDefault="00F31DD9" w:rsidP="00FC3284">
            <w:pPr>
              <w:pStyle w:val="Tabletext"/>
              <w:jc w:val="center"/>
              <w:rPr>
                <w:lang w:val="en-GB"/>
              </w:rPr>
            </w:pPr>
            <w:r w:rsidRPr="00B618E5">
              <w:rPr>
                <w:lang w:val="en-GB"/>
              </w:rPr>
              <w:t>−6.60</w:t>
            </w:r>
          </w:p>
        </w:tc>
        <w:tc>
          <w:tcPr>
            <w:tcW w:w="1268" w:type="dxa"/>
          </w:tcPr>
          <w:p w:rsidR="00F31DD9" w:rsidRPr="00B618E5" w:rsidRDefault="00F31DD9" w:rsidP="00FC3284">
            <w:pPr>
              <w:pStyle w:val="Tabletext"/>
              <w:jc w:val="center"/>
              <w:rPr>
                <w:lang w:val="en-GB"/>
              </w:rPr>
            </w:pPr>
            <w:r w:rsidRPr="00B618E5">
              <w:rPr>
                <w:lang w:val="en-GB"/>
              </w:rPr>
              <w:t>−30.60</w:t>
            </w:r>
          </w:p>
        </w:tc>
      </w:tr>
    </w:tbl>
    <w:p w:rsidR="00F31DD9" w:rsidRPr="00B618E5" w:rsidRDefault="00F31DD9" w:rsidP="00F31DD9">
      <w:pPr>
        <w:rPr>
          <w:lang w:val="en-GB"/>
        </w:rPr>
      </w:pPr>
      <w:bookmarkStart w:id="606" w:name="_Ref275942473"/>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81"/>
        <w:gridCol w:w="1483"/>
        <w:gridCol w:w="1442"/>
        <w:gridCol w:w="1260"/>
        <w:gridCol w:w="1273"/>
      </w:tblGrid>
      <w:tr w:rsidR="00F31DD9" w:rsidRPr="00B618E5" w:rsidTr="00A97291">
        <w:trPr>
          <w:jc w:val="center"/>
        </w:trPr>
        <w:tc>
          <w:tcPr>
            <w:tcW w:w="5664" w:type="dxa"/>
            <w:gridSpan w:val="2"/>
            <w:vAlign w:val="center"/>
          </w:tcPr>
          <w:p w:rsidR="00F31DD9" w:rsidRPr="00B618E5" w:rsidRDefault="00F31DD9" w:rsidP="00C07201">
            <w:pPr>
              <w:pStyle w:val="Tablehead"/>
              <w:jc w:val="left"/>
              <w:rPr>
                <w:lang w:val="en-GB"/>
              </w:rPr>
            </w:pPr>
            <w:r w:rsidRPr="00B618E5">
              <w:rPr>
                <w:lang w:val="en-GB"/>
              </w:rPr>
              <w:t>Reference frequency band</w:t>
            </w:r>
            <w:r w:rsidR="00C07201" w:rsidRPr="00B618E5">
              <w:rPr>
                <w:lang w:val="en-GB"/>
              </w:rPr>
              <w:t xml:space="preserve"> (MHz)</w:t>
            </w:r>
          </w:p>
        </w:tc>
        <w:tc>
          <w:tcPr>
            <w:tcW w:w="3975" w:type="dxa"/>
            <w:gridSpan w:val="3"/>
            <w:noWrap/>
            <w:vAlign w:val="center"/>
          </w:tcPr>
          <w:p w:rsidR="00F31DD9" w:rsidRPr="00B618E5" w:rsidRDefault="00F31DD9" w:rsidP="00FC3284">
            <w:pPr>
              <w:pStyle w:val="Tablehead"/>
              <w:rPr>
                <w:lang w:val="en-GB"/>
              </w:rPr>
            </w:pPr>
            <w:r w:rsidRPr="00B618E5">
              <w:rPr>
                <w:lang w:val="en-GB"/>
              </w:rPr>
              <w:t xml:space="preserve">100 MHz </w:t>
            </w:r>
            <w:r w:rsidRPr="00B618E5">
              <w:rPr>
                <w:lang w:val="en-GB"/>
              </w:rPr>
              <w:br/>
              <w:t>VHF Band II</w:t>
            </w:r>
          </w:p>
        </w:tc>
      </w:tr>
      <w:tr w:rsidR="00FC3284" w:rsidRPr="00B618E5" w:rsidTr="00A97291">
        <w:trPr>
          <w:jc w:val="center"/>
        </w:trPr>
        <w:tc>
          <w:tcPr>
            <w:tcW w:w="5664" w:type="dxa"/>
            <w:gridSpan w:val="2"/>
          </w:tcPr>
          <w:p w:rsidR="00FC3284" w:rsidRPr="00B618E5" w:rsidRDefault="00FC3284" w:rsidP="00FC3284">
            <w:pPr>
              <w:pStyle w:val="Tabletext"/>
              <w:jc w:val="left"/>
              <w:rPr>
                <w:lang w:val="en-GB"/>
              </w:rPr>
            </w:pPr>
            <w:r w:rsidRPr="00B618E5">
              <w:rPr>
                <w:lang w:val="en-GB"/>
              </w:rPr>
              <w:t>Frequency offset (kHz)</w:t>
            </w:r>
          </w:p>
        </w:tc>
        <w:tc>
          <w:tcPr>
            <w:tcW w:w="1442" w:type="dxa"/>
            <w:noWrap/>
          </w:tcPr>
          <w:p w:rsidR="00FC3284" w:rsidRPr="00B618E5" w:rsidRDefault="00FC3284" w:rsidP="00FC3284">
            <w:pPr>
              <w:pStyle w:val="Tabletext"/>
              <w:jc w:val="center"/>
              <w:rPr>
                <w:lang w:val="en-GB"/>
              </w:rPr>
            </w:pPr>
            <w:r w:rsidRPr="00B618E5">
              <w:rPr>
                <w:lang w:val="en-GB"/>
              </w:rPr>
              <w:t>0</w:t>
            </w:r>
          </w:p>
        </w:tc>
        <w:tc>
          <w:tcPr>
            <w:tcW w:w="1260" w:type="dxa"/>
            <w:noWrap/>
          </w:tcPr>
          <w:p w:rsidR="00FC3284" w:rsidRPr="00B618E5" w:rsidRDefault="00FC3284" w:rsidP="00FC3284">
            <w:pPr>
              <w:pStyle w:val="Tabletext"/>
              <w:jc w:val="center"/>
              <w:rPr>
                <w:lang w:val="en-GB"/>
              </w:rPr>
            </w:pPr>
            <w:r w:rsidRPr="00B618E5">
              <w:rPr>
                <w:lang w:val="en-GB"/>
              </w:rPr>
              <w:t>±100</w:t>
            </w:r>
          </w:p>
        </w:tc>
        <w:tc>
          <w:tcPr>
            <w:tcW w:w="1273" w:type="dxa"/>
            <w:noWrap/>
          </w:tcPr>
          <w:p w:rsidR="00FC3284" w:rsidRPr="00B618E5" w:rsidRDefault="00FC3284" w:rsidP="00FC3284">
            <w:pPr>
              <w:pStyle w:val="Tabletext"/>
              <w:jc w:val="center"/>
              <w:rPr>
                <w:lang w:val="en-GB"/>
              </w:rPr>
            </w:pPr>
            <w:r w:rsidRPr="00B618E5">
              <w:rPr>
                <w:lang w:val="en-GB"/>
              </w:rPr>
              <w:t>±200</w:t>
            </w:r>
          </w:p>
        </w:tc>
      </w:tr>
      <w:tr w:rsidR="00F31DD9" w:rsidRPr="00B618E5" w:rsidTr="00A97291">
        <w:trPr>
          <w:jc w:val="center"/>
        </w:trPr>
        <w:tc>
          <w:tcPr>
            <w:tcW w:w="4181" w:type="dxa"/>
          </w:tcPr>
          <w:p w:rsidR="00F31DD9" w:rsidRPr="00B618E5" w:rsidRDefault="00F31DD9" w:rsidP="00FC3284">
            <w:pPr>
              <w:pStyle w:val="Tabletext"/>
              <w:jc w:val="left"/>
              <w:rPr>
                <w:lang w:val="en-GB"/>
              </w:rPr>
            </w:pPr>
            <w:r w:rsidRPr="00B618E5">
              <w:rPr>
                <w:lang w:val="en-GB"/>
              </w:rPr>
              <w:t>Fixed reception (FX)</w:t>
            </w:r>
          </w:p>
        </w:tc>
        <w:tc>
          <w:tcPr>
            <w:tcW w:w="1483" w:type="dxa"/>
            <w:noWrap/>
            <w:tcMar>
              <w:left w:w="57" w:type="dxa"/>
              <w:right w:w="57" w:type="dxa"/>
            </w:tcMar>
          </w:tcPr>
          <w:p w:rsidR="00F31DD9" w:rsidRPr="00B618E5" w:rsidRDefault="00F31DD9" w:rsidP="00BE31C9">
            <w:pPr>
              <w:pStyle w:val="Tabletext"/>
              <w:jc w:val="center"/>
              <w:rPr>
                <w:lang w:val="en-GB"/>
              </w:rPr>
            </w:pPr>
            <w:r w:rsidRPr="00B618E5">
              <w:rPr>
                <w:i/>
                <w:iCs/>
                <w:lang w:val="en-GB"/>
              </w:rPr>
              <w:t>PR</w:t>
            </w:r>
            <w:r w:rsidRPr="00B618E5">
              <w:rPr>
                <w:lang w:val="en-GB"/>
              </w:rPr>
              <w:t>(</w:t>
            </w:r>
            <w:r w:rsidRPr="00B618E5">
              <w:rPr>
                <w:i/>
                <w:iCs/>
                <w:lang w:val="en-GB"/>
              </w:rPr>
              <w:t>p</w:t>
            </w:r>
            <w:r w:rsidRPr="00B618E5">
              <w:rPr>
                <w:lang w:val="en-GB"/>
              </w:rPr>
              <w:t>) (dB)</w:t>
            </w:r>
          </w:p>
        </w:tc>
        <w:tc>
          <w:tcPr>
            <w:tcW w:w="1442" w:type="dxa"/>
          </w:tcPr>
          <w:p w:rsidR="00F31DD9" w:rsidRPr="00B618E5" w:rsidRDefault="00F31DD9" w:rsidP="00FC3284">
            <w:pPr>
              <w:pStyle w:val="Tabletext"/>
              <w:jc w:val="center"/>
              <w:rPr>
                <w:lang w:val="en-GB"/>
              </w:rPr>
            </w:pPr>
            <w:r w:rsidRPr="00B618E5">
              <w:rPr>
                <w:lang w:val="en-GB"/>
              </w:rPr>
              <w:t>6.82</w:t>
            </w:r>
          </w:p>
        </w:tc>
        <w:tc>
          <w:tcPr>
            <w:tcW w:w="1260" w:type="dxa"/>
          </w:tcPr>
          <w:p w:rsidR="00F31DD9" w:rsidRPr="00B618E5" w:rsidRDefault="00F31DD9" w:rsidP="00FC3284">
            <w:pPr>
              <w:pStyle w:val="Tabletext"/>
              <w:jc w:val="center"/>
              <w:rPr>
                <w:lang w:val="en-GB"/>
              </w:rPr>
            </w:pPr>
            <w:r w:rsidRPr="00B618E5">
              <w:rPr>
                <w:lang w:val="en-GB"/>
              </w:rPr>
              <w:t>−13.18</w:t>
            </w:r>
          </w:p>
        </w:tc>
        <w:tc>
          <w:tcPr>
            <w:tcW w:w="1273" w:type="dxa"/>
          </w:tcPr>
          <w:p w:rsidR="00F31DD9" w:rsidRPr="00B618E5" w:rsidRDefault="00F31DD9" w:rsidP="00FC3284">
            <w:pPr>
              <w:pStyle w:val="Tabletext"/>
              <w:jc w:val="center"/>
              <w:rPr>
                <w:lang w:val="en-GB"/>
              </w:rPr>
            </w:pPr>
            <w:r w:rsidRPr="00B618E5">
              <w:rPr>
                <w:lang w:val="en-GB"/>
              </w:rPr>
              <w:t>−37.18</w:t>
            </w:r>
          </w:p>
        </w:tc>
      </w:tr>
      <w:tr w:rsidR="00F31DD9" w:rsidRPr="00B618E5" w:rsidTr="00A97291">
        <w:trPr>
          <w:jc w:val="center"/>
        </w:trPr>
        <w:tc>
          <w:tcPr>
            <w:tcW w:w="4181" w:type="dxa"/>
            <w:tcMar>
              <w:right w:w="57" w:type="dxa"/>
            </w:tcMar>
          </w:tcPr>
          <w:p w:rsidR="00F31DD9" w:rsidRPr="00B618E5" w:rsidRDefault="00F31DD9" w:rsidP="00FC3284">
            <w:pPr>
              <w:pStyle w:val="Tabletext"/>
              <w:jc w:val="left"/>
              <w:rPr>
                <w:lang w:val="en-GB"/>
              </w:rPr>
            </w:pPr>
            <w:r w:rsidRPr="00B618E5">
              <w:rPr>
                <w:lang w:val="en-GB"/>
              </w:rPr>
              <w:t>Portable reception (PO, PI, PO-H, PI-H)</w:t>
            </w:r>
          </w:p>
        </w:tc>
        <w:tc>
          <w:tcPr>
            <w:tcW w:w="1483" w:type="dxa"/>
            <w:noWrap/>
            <w:tcMar>
              <w:left w:w="57" w:type="dxa"/>
              <w:right w:w="57" w:type="dxa"/>
            </w:tcMar>
          </w:tcPr>
          <w:p w:rsidR="00F31DD9" w:rsidRPr="00B618E5" w:rsidRDefault="00F31DD9" w:rsidP="00BE31C9">
            <w:pPr>
              <w:pStyle w:val="Tabletext"/>
              <w:jc w:val="center"/>
              <w:rPr>
                <w:lang w:val="en-GB"/>
              </w:rPr>
            </w:pPr>
            <w:r w:rsidRPr="00B618E5">
              <w:rPr>
                <w:i/>
                <w:iCs/>
                <w:lang w:val="en-GB"/>
              </w:rPr>
              <w:t>PR</w:t>
            </w:r>
            <w:r w:rsidRPr="00B618E5">
              <w:rPr>
                <w:lang w:val="en-GB"/>
              </w:rPr>
              <w:t>(</w:t>
            </w:r>
            <w:r w:rsidRPr="00B618E5">
              <w:rPr>
                <w:i/>
                <w:iCs/>
                <w:lang w:val="en-GB"/>
              </w:rPr>
              <w:t>p</w:t>
            </w:r>
            <w:r w:rsidRPr="00B618E5">
              <w:rPr>
                <w:lang w:val="en-GB"/>
              </w:rPr>
              <w:t>) (dB)</w:t>
            </w:r>
          </w:p>
        </w:tc>
        <w:tc>
          <w:tcPr>
            <w:tcW w:w="1442" w:type="dxa"/>
          </w:tcPr>
          <w:p w:rsidR="00F31DD9" w:rsidRPr="00B618E5" w:rsidRDefault="00F31DD9" w:rsidP="00FC3284">
            <w:pPr>
              <w:pStyle w:val="Tabletext"/>
              <w:jc w:val="center"/>
              <w:rPr>
                <w:lang w:val="en-GB"/>
              </w:rPr>
            </w:pPr>
            <w:r w:rsidRPr="00B618E5">
              <w:rPr>
                <w:lang w:val="en-GB"/>
              </w:rPr>
              <w:t>12.84</w:t>
            </w:r>
          </w:p>
        </w:tc>
        <w:tc>
          <w:tcPr>
            <w:tcW w:w="1260" w:type="dxa"/>
          </w:tcPr>
          <w:p w:rsidR="00F31DD9" w:rsidRPr="00B618E5" w:rsidRDefault="00F31DD9" w:rsidP="00FC3284">
            <w:pPr>
              <w:pStyle w:val="Tabletext"/>
              <w:jc w:val="center"/>
              <w:rPr>
                <w:lang w:val="en-GB"/>
              </w:rPr>
            </w:pPr>
            <w:r w:rsidRPr="00B618E5">
              <w:rPr>
                <w:lang w:val="en-GB"/>
              </w:rPr>
              <w:t>−7.16</w:t>
            </w:r>
          </w:p>
        </w:tc>
        <w:tc>
          <w:tcPr>
            <w:tcW w:w="1273" w:type="dxa"/>
          </w:tcPr>
          <w:p w:rsidR="00F31DD9" w:rsidRPr="00B618E5" w:rsidRDefault="00F31DD9" w:rsidP="00FC3284">
            <w:pPr>
              <w:pStyle w:val="Tabletext"/>
              <w:jc w:val="center"/>
              <w:rPr>
                <w:lang w:val="en-GB"/>
              </w:rPr>
            </w:pPr>
            <w:r w:rsidRPr="00B618E5">
              <w:rPr>
                <w:lang w:val="en-GB"/>
              </w:rPr>
              <w:t>−31.16</w:t>
            </w:r>
          </w:p>
        </w:tc>
      </w:tr>
      <w:tr w:rsidR="00F31DD9" w:rsidRPr="00B618E5" w:rsidTr="00A97291">
        <w:trPr>
          <w:jc w:val="center"/>
        </w:trPr>
        <w:tc>
          <w:tcPr>
            <w:tcW w:w="4181" w:type="dxa"/>
          </w:tcPr>
          <w:p w:rsidR="00F31DD9" w:rsidRPr="00B618E5" w:rsidRDefault="00F31DD9" w:rsidP="00FC3284">
            <w:pPr>
              <w:pStyle w:val="Tabletext"/>
              <w:jc w:val="left"/>
              <w:rPr>
                <w:lang w:val="en-GB"/>
              </w:rPr>
            </w:pPr>
            <w:r w:rsidRPr="00B618E5">
              <w:rPr>
                <w:lang w:val="en-GB"/>
              </w:rPr>
              <w:t>Mobile reception (MO)</w:t>
            </w:r>
          </w:p>
        </w:tc>
        <w:tc>
          <w:tcPr>
            <w:tcW w:w="1483" w:type="dxa"/>
            <w:noWrap/>
            <w:tcMar>
              <w:left w:w="57" w:type="dxa"/>
              <w:right w:w="57" w:type="dxa"/>
            </w:tcMar>
          </w:tcPr>
          <w:p w:rsidR="00F31DD9" w:rsidRPr="00B618E5" w:rsidRDefault="00F31DD9" w:rsidP="00BE31C9">
            <w:pPr>
              <w:pStyle w:val="Tabletext"/>
              <w:jc w:val="center"/>
              <w:rPr>
                <w:lang w:val="en-GB"/>
              </w:rPr>
            </w:pPr>
            <w:r w:rsidRPr="00B618E5">
              <w:rPr>
                <w:i/>
                <w:iCs/>
                <w:lang w:val="en-GB"/>
              </w:rPr>
              <w:t>PR</w:t>
            </w:r>
            <w:r w:rsidRPr="00B618E5">
              <w:rPr>
                <w:lang w:val="en-GB"/>
              </w:rPr>
              <w:t>(</w:t>
            </w:r>
            <w:r w:rsidRPr="00B618E5">
              <w:rPr>
                <w:i/>
                <w:iCs/>
                <w:lang w:val="en-GB"/>
              </w:rPr>
              <w:t>p</w:t>
            </w:r>
            <w:r w:rsidRPr="00B618E5">
              <w:rPr>
                <w:lang w:val="en-GB"/>
              </w:rPr>
              <w:t>) (dB)</w:t>
            </w:r>
          </w:p>
        </w:tc>
        <w:tc>
          <w:tcPr>
            <w:tcW w:w="1442" w:type="dxa"/>
          </w:tcPr>
          <w:p w:rsidR="00F31DD9" w:rsidRPr="00B618E5" w:rsidRDefault="00F31DD9" w:rsidP="00FC3284">
            <w:pPr>
              <w:pStyle w:val="Tabletext"/>
              <w:jc w:val="center"/>
              <w:rPr>
                <w:lang w:val="en-GB"/>
              </w:rPr>
            </w:pPr>
            <w:r w:rsidRPr="00B618E5">
              <w:rPr>
                <w:lang w:val="en-GB"/>
              </w:rPr>
              <w:t>14.20</w:t>
            </w:r>
          </w:p>
        </w:tc>
        <w:tc>
          <w:tcPr>
            <w:tcW w:w="1260" w:type="dxa"/>
          </w:tcPr>
          <w:p w:rsidR="00F31DD9" w:rsidRPr="00B618E5" w:rsidRDefault="00F31DD9" w:rsidP="00FC3284">
            <w:pPr>
              <w:pStyle w:val="Tabletext"/>
              <w:jc w:val="center"/>
              <w:rPr>
                <w:lang w:val="en-GB"/>
              </w:rPr>
            </w:pPr>
            <w:r w:rsidRPr="00B618E5">
              <w:rPr>
                <w:lang w:val="en-GB"/>
              </w:rPr>
              <w:t>−5.80</w:t>
            </w:r>
          </w:p>
        </w:tc>
        <w:tc>
          <w:tcPr>
            <w:tcW w:w="1273" w:type="dxa"/>
          </w:tcPr>
          <w:p w:rsidR="00F31DD9" w:rsidRPr="00B618E5" w:rsidRDefault="00F31DD9" w:rsidP="00FC3284">
            <w:pPr>
              <w:pStyle w:val="Tabletext"/>
              <w:jc w:val="center"/>
              <w:rPr>
                <w:lang w:val="en-GB"/>
              </w:rPr>
            </w:pPr>
            <w:r w:rsidRPr="00B618E5">
              <w:rPr>
                <w:lang w:val="en-GB"/>
              </w:rPr>
              <w:t>−29.80</w:t>
            </w:r>
          </w:p>
        </w:tc>
      </w:tr>
    </w:tbl>
    <w:p w:rsidR="00F31DD9" w:rsidRPr="00B618E5" w:rsidRDefault="00F31DD9" w:rsidP="00F31DD9">
      <w:pPr>
        <w:rPr>
          <w:lang w:val="en-GB"/>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81"/>
        <w:gridCol w:w="1483"/>
        <w:gridCol w:w="1440"/>
        <w:gridCol w:w="1267"/>
        <w:gridCol w:w="1268"/>
      </w:tblGrid>
      <w:tr w:rsidR="00F31DD9" w:rsidRPr="00B618E5" w:rsidTr="00A97291">
        <w:trPr>
          <w:jc w:val="center"/>
        </w:trPr>
        <w:tc>
          <w:tcPr>
            <w:tcW w:w="5664" w:type="dxa"/>
            <w:gridSpan w:val="2"/>
            <w:vAlign w:val="center"/>
          </w:tcPr>
          <w:p w:rsidR="00F31DD9" w:rsidRPr="00B618E5" w:rsidRDefault="00F31DD9" w:rsidP="00C07201">
            <w:pPr>
              <w:pStyle w:val="Tablehead"/>
              <w:jc w:val="left"/>
              <w:rPr>
                <w:lang w:val="en-GB"/>
              </w:rPr>
            </w:pPr>
            <w:r w:rsidRPr="00B618E5">
              <w:rPr>
                <w:lang w:val="en-GB"/>
              </w:rPr>
              <w:t>Reference frequency band</w:t>
            </w:r>
            <w:r w:rsidR="00C07201" w:rsidRPr="00B618E5">
              <w:rPr>
                <w:lang w:val="en-GB"/>
              </w:rPr>
              <w:t xml:space="preserve"> (MHz)</w:t>
            </w:r>
          </w:p>
        </w:tc>
        <w:tc>
          <w:tcPr>
            <w:tcW w:w="3975" w:type="dxa"/>
            <w:gridSpan w:val="3"/>
            <w:vAlign w:val="center"/>
          </w:tcPr>
          <w:p w:rsidR="00F31DD9" w:rsidRPr="00B618E5" w:rsidRDefault="00F31DD9" w:rsidP="00F31DD9">
            <w:pPr>
              <w:pStyle w:val="Tablehead"/>
              <w:rPr>
                <w:lang w:val="en-GB"/>
              </w:rPr>
            </w:pPr>
            <w:r w:rsidRPr="00B618E5">
              <w:rPr>
                <w:lang w:val="en-GB"/>
              </w:rPr>
              <w:t>200 MHz</w:t>
            </w:r>
            <w:r w:rsidRPr="00B618E5">
              <w:rPr>
                <w:lang w:val="en-GB"/>
              </w:rPr>
              <w:br/>
              <w:t>VHF Band III</w:t>
            </w:r>
          </w:p>
        </w:tc>
      </w:tr>
      <w:tr w:rsidR="00FC3284" w:rsidRPr="00B618E5" w:rsidTr="00A97291">
        <w:trPr>
          <w:jc w:val="center"/>
        </w:trPr>
        <w:tc>
          <w:tcPr>
            <w:tcW w:w="5664" w:type="dxa"/>
            <w:gridSpan w:val="2"/>
          </w:tcPr>
          <w:p w:rsidR="00FC3284" w:rsidRPr="00B618E5" w:rsidRDefault="00FC3284" w:rsidP="00FC3284">
            <w:pPr>
              <w:pStyle w:val="Tabletext"/>
              <w:jc w:val="left"/>
              <w:rPr>
                <w:lang w:val="en-GB"/>
              </w:rPr>
            </w:pPr>
            <w:r w:rsidRPr="00B618E5">
              <w:rPr>
                <w:lang w:val="en-GB"/>
              </w:rPr>
              <w:t>Frequency offset (kHz)</w:t>
            </w:r>
          </w:p>
        </w:tc>
        <w:tc>
          <w:tcPr>
            <w:tcW w:w="1440" w:type="dxa"/>
          </w:tcPr>
          <w:p w:rsidR="00FC3284" w:rsidRPr="00B618E5" w:rsidRDefault="00FC3284" w:rsidP="00FC3284">
            <w:pPr>
              <w:pStyle w:val="Tabletext"/>
              <w:jc w:val="center"/>
              <w:rPr>
                <w:lang w:val="en-GB"/>
              </w:rPr>
            </w:pPr>
            <w:r w:rsidRPr="00B618E5">
              <w:rPr>
                <w:lang w:val="en-GB"/>
              </w:rPr>
              <w:t>0</w:t>
            </w:r>
          </w:p>
        </w:tc>
        <w:tc>
          <w:tcPr>
            <w:tcW w:w="1267" w:type="dxa"/>
          </w:tcPr>
          <w:p w:rsidR="00FC3284" w:rsidRPr="00B618E5" w:rsidRDefault="00FC3284" w:rsidP="00FC3284">
            <w:pPr>
              <w:pStyle w:val="Tabletext"/>
              <w:jc w:val="center"/>
              <w:rPr>
                <w:lang w:val="en-GB"/>
              </w:rPr>
            </w:pPr>
            <w:r w:rsidRPr="00B618E5">
              <w:rPr>
                <w:lang w:val="en-GB"/>
              </w:rPr>
              <w:t>±100</w:t>
            </w:r>
          </w:p>
        </w:tc>
        <w:tc>
          <w:tcPr>
            <w:tcW w:w="1268" w:type="dxa"/>
          </w:tcPr>
          <w:p w:rsidR="00FC3284" w:rsidRPr="00B618E5" w:rsidRDefault="00FC3284" w:rsidP="00FC3284">
            <w:pPr>
              <w:pStyle w:val="Tabletext"/>
              <w:jc w:val="center"/>
              <w:rPr>
                <w:lang w:val="en-GB"/>
              </w:rPr>
            </w:pPr>
            <w:r w:rsidRPr="00B618E5">
              <w:rPr>
                <w:lang w:val="en-GB"/>
              </w:rPr>
              <w:t>±200</w:t>
            </w:r>
          </w:p>
        </w:tc>
      </w:tr>
      <w:tr w:rsidR="00F31DD9" w:rsidRPr="00B618E5" w:rsidTr="00A97291">
        <w:trPr>
          <w:jc w:val="center"/>
        </w:trPr>
        <w:tc>
          <w:tcPr>
            <w:tcW w:w="4181" w:type="dxa"/>
          </w:tcPr>
          <w:p w:rsidR="00F31DD9" w:rsidRPr="00B618E5" w:rsidRDefault="00F31DD9" w:rsidP="00FC3284">
            <w:pPr>
              <w:pStyle w:val="Tabletext"/>
              <w:jc w:val="left"/>
              <w:rPr>
                <w:lang w:val="en-GB"/>
              </w:rPr>
            </w:pPr>
            <w:r w:rsidRPr="00B618E5">
              <w:rPr>
                <w:lang w:val="en-GB"/>
              </w:rPr>
              <w:t>Fixed reception (FX)</w:t>
            </w:r>
          </w:p>
        </w:tc>
        <w:tc>
          <w:tcPr>
            <w:tcW w:w="1483" w:type="dxa"/>
            <w:noWrap/>
          </w:tcPr>
          <w:p w:rsidR="00F31DD9" w:rsidRPr="00B618E5" w:rsidRDefault="00F31DD9" w:rsidP="00BE31C9">
            <w:pPr>
              <w:pStyle w:val="Tabletext"/>
              <w:jc w:val="center"/>
              <w:rPr>
                <w:lang w:val="en-GB"/>
              </w:rPr>
            </w:pPr>
            <w:r w:rsidRPr="00B618E5">
              <w:rPr>
                <w:i/>
                <w:iCs/>
                <w:lang w:val="en-GB"/>
              </w:rPr>
              <w:t>PR</w:t>
            </w:r>
            <w:r w:rsidRPr="00B618E5">
              <w:rPr>
                <w:lang w:val="en-GB"/>
              </w:rPr>
              <w:t>(</w:t>
            </w:r>
            <w:r w:rsidRPr="00B618E5">
              <w:rPr>
                <w:i/>
                <w:iCs/>
                <w:lang w:val="en-GB"/>
              </w:rPr>
              <w:t>p</w:t>
            </w:r>
            <w:r w:rsidRPr="00B618E5">
              <w:rPr>
                <w:lang w:val="en-GB"/>
              </w:rPr>
              <w:t>) (dB)</w:t>
            </w:r>
          </w:p>
        </w:tc>
        <w:tc>
          <w:tcPr>
            <w:tcW w:w="1440" w:type="dxa"/>
          </w:tcPr>
          <w:p w:rsidR="00F31DD9" w:rsidRPr="00B618E5" w:rsidRDefault="00F31DD9" w:rsidP="00FC3284">
            <w:pPr>
              <w:pStyle w:val="Tabletext"/>
              <w:jc w:val="center"/>
              <w:rPr>
                <w:lang w:val="en-GB"/>
              </w:rPr>
            </w:pPr>
            <w:r w:rsidRPr="00B618E5">
              <w:rPr>
                <w:lang w:val="en-GB"/>
              </w:rPr>
              <w:t>7.11</w:t>
            </w:r>
          </w:p>
        </w:tc>
        <w:tc>
          <w:tcPr>
            <w:tcW w:w="1267" w:type="dxa"/>
          </w:tcPr>
          <w:p w:rsidR="00F31DD9" w:rsidRPr="00B618E5" w:rsidRDefault="00F31DD9" w:rsidP="00FC3284">
            <w:pPr>
              <w:pStyle w:val="Tabletext"/>
              <w:jc w:val="center"/>
              <w:rPr>
                <w:lang w:val="en-GB"/>
              </w:rPr>
            </w:pPr>
            <w:r w:rsidRPr="00B618E5">
              <w:rPr>
                <w:lang w:val="en-GB"/>
              </w:rPr>
              <w:t>−12.89</w:t>
            </w:r>
          </w:p>
        </w:tc>
        <w:tc>
          <w:tcPr>
            <w:tcW w:w="1268" w:type="dxa"/>
          </w:tcPr>
          <w:p w:rsidR="00F31DD9" w:rsidRPr="00B618E5" w:rsidRDefault="00F31DD9" w:rsidP="00FC3284">
            <w:pPr>
              <w:pStyle w:val="Tabletext"/>
              <w:jc w:val="center"/>
              <w:rPr>
                <w:lang w:val="en-GB"/>
              </w:rPr>
            </w:pPr>
            <w:r w:rsidRPr="00B618E5">
              <w:rPr>
                <w:lang w:val="en-GB"/>
              </w:rPr>
              <w:t>−36.89</w:t>
            </w:r>
          </w:p>
        </w:tc>
      </w:tr>
      <w:tr w:rsidR="00F31DD9" w:rsidRPr="00B618E5" w:rsidTr="00A97291">
        <w:trPr>
          <w:jc w:val="center"/>
        </w:trPr>
        <w:tc>
          <w:tcPr>
            <w:tcW w:w="4181" w:type="dxa"/>
          </w:tcPr>
          <w:p w:rsidR="00F31DD9" w:rsidRPr="00B618E5" w:rsidRDefault="00F31DD9" w:rsidP="00FC3284">
            <w:pPr>
              <w:pStyle w:val="Tabletext"/>
              <w:jc w:val="left"/>
              <w:rPr>
                <w:lang w:val="en-GB"/>
              </w:rPr>
            </w:pPr>
            <w:r w:rsidRPr="00B618E5">
              <w:rPr>
                <w:lang w:val="en-GB"/>
              </w:rPr>
              <w:t>Portable reception (PO. PI. PO-H. PI-H)</w:t>
            </w:r>
          </w:p>
        </w:tc>
        <w:tc>
          <w:tcPr>
            <w:tcW w:w="1483" w:type="dxa"/>
            <w:noWrap/>
          </w:tcPr>
          <w:p w:rsidR="00F31DD9" w:rsidRPr="00B618E5" w:rsidRDefault="00F31DD9" w:rsidP="00BE31C9">
            <w:pPr>
              <w:pStyle w:val="Tabletext"/>
              <w:jc w:val="center"/>
              <w:rPr>
                <w:lang w:val="en-GB"/>
              </w:rPr>
            </w:pPr>
            <w:r w:rsidRPr="00B618E5">
              <w:rPr>
                <w:i/>
                <w:iCs/>
                <w:lang w:val="en-GB"/>
              </w:rPr>
              <w:t>PR</w:t>
            </w:r>
            <w:r w:rsidRPr="00B618E5">
              <w:rPr>
                <w:lang w:val="en-GB"/>
              </w:rPr>
              <w:t>(</w:t>
            </w:r>
            <w:r w:rsidRPr="00B618E5">
              <w:rPr>
                <w:i/>
                <w:iCs/>
                <w:lang w:val="en-GB"/>
              </w:rPr>
              <w:t>p</w:t>
            </w:r>
            <w:r w:rsidRPr="00B618E5">
              <w:rPr>
                <w:lang w:val="en-GB"/>
              </w:rPr>
              <w:t>) (dB)</w:t>
            </w:r>
          </w:p>
        </w:tc>
        <w:tc>
          <w:tcPr>
            <w:tcW w:w="1440" w:type="dxa"/>
          </w:tcPr>
          <w:p w:rsidR="00F31DD9" w:rsidRPr="00B618E5" w:rsidRDefault="00F31DD9" w:rsidP="00FC3284">
            <w:pPr>
              <w:pStyle w:val="Tabletext"/>
              <w:jc w:val="center"/>
              <w:rPr>
                <w:lang w:val="en-GB"/>
              </w:rPr>
            </w:pPr>
            <w:r w:rsidRPr="00B618E5">
              <w:rPr>
                <w:lang w:val="en-GB"/>
              </w:rPr>
              <w:t>13.75</w:t>
            </w:r>
          </w:p>
        </w:tc>
        <w:tc>
          <w:tcPr>
            <w:tcW w:w="1267" w:type="dxa"/>
          </w:tcPr>
          <w:p w:rsidR="00F31DD9" w:rsidRPr="00B618E5" w:rsidRDefault="00F31DD9" w:rsidP="00FC3284">
            <w:pPr>
              <w:pStyle w:val="Tabletext"/>
              <w:jc w:val="center"/>
              <w:rPr>
                <w:lang w:val="en-GB"/>
              </w:rPr>
            </w:pPr>
            <w:r w:rsidRPr="00B618E5">
              <w:rPr>
                <w:lang w:val="en-GB"/>
              </w:rPr>
              <w:t>−6.25</w:t>
            </w:r>
          </w:p>
        </w:tc>
        <w:tc>
          <w:tcPr>
            <w:tcW w:w="1268" w:type="dxa"/>
          </w:tcPr>
          <w:p w:rsidR="00F31DD9" w:rsidRPr="00B618E5" w:rsidRDefault="00F31DD9" w:rsidP="00FC3284">
            <w:pPr>
              <w:pStyle w:val="Tabletext"/>
              <w:jc w:val="center"/>
              <w:rPr>
                <w:lang w:val="en-GB"/>
              </w:rPr>
            </w:pPr>
            <w:r w:rsidRPr="00B618E5">
              <w:rPr>
                <w:lang w:val="en-GB"/>
              </w:rPr>
              <w:t>−30.25</w:t>
            </w:r>
          </w:p>
        </w:tc>
      </w:tr>
      <w:tr w:rsidR="00F31DD9" w:rsidRPr="00B618E5" w:rsidTr="00A97291">
        <w:trPr>
          <w:jc w:val="center"/>
        </w:trPr>
        <w:tc>
          <w:tcPr>
            <w:tcW w:w="4181" w:type="dxa"/>
          </w:tcPr>
          <w:p w:rsidR="00F31DD9" w:rsidRPr="00B618E5" w:rsidRDefault="00F31DD9" w:rsidP="00FC3284">
            <w:pPr>
              <w:pStyle w:val="Tabletext"/>
              <w:jc w:val="left"/>
              <w:rPr>
                <w:lang w:val="en-GB"/>
              </w:rPr>
            </w:pPr>
            <w:r w:rsidRPr="00B618E5">
              <w:rPr>
                <w:lang w:val="en-GB"/>
              </w:rPr>
              <w:t>Mobile reception (MO)</w:t>
            </w:r>
          </w:p>
        </w:tc>
        <w:tc>
          <w:tcPr>
            <w:tcW w:w="1483" w:type="dxa"/>
            <w:noWrap/>
          </w:tcPr>
          <w:p w:rsidR="00F31DD9" w:rsidRPr="00B618E5" w:rsidRDefault="00F31DD9" w:rsidP="00BE31C9">
            <w:pPr>
              <w:pStyle w:val="Tabletext"/>
              <w:jc w:val="center"/>
              <w:rPr>
                <w:lang w:val="en-GB"/>
              </w:rPr>
            </w:pPr>
            <w:r w:rsidRPr="00B618E5">
              <w:rPr>
                <w:i/>
                <w:iCs/>
                <w:lang w:val="en-GB"/>
              </w:rPr>
              <w:t>PR</w:t>
            </w:r>
            <w:r w:rsidRPr="00B618E5">
              <w:rPr>
                <w:lang w:val="en-GB"/>
              </w:rPr>
              <w:t>(</w:t>
            </w:r>
            <w:r w:rsidRPr="00B618E5">
              <w:rPr>
                <w:i/>
                <w:iCs/>
                <w:lang w:val="en-GB"/>
              </w:rPr>
              <w:t>p</w:t>
            </w:r>
            <w:r w:rsidRPr="00B618E5">
              <w:rPr>
                <w:lang w:val="en-GB"/>
              </w:rPr>
              <w:t>) (dB)</w:t>
            </w:r>
          </w:p>
        </w:tc>
        <w:tc>
          <w:tcPr>
            <w:tcW w:w="1440" w:type="dxa"/>
          </w:tcPr>
          <w:p w:rsidR="00F31DD9" w:rsidRPr="00B618E5" w:rsidRDefault="00F31DD9" w:rsidP="00FC3284">
            <w:pPr>
              <w:pStyle w:val="Tabletext"/>
              <w:jc w:val="center"/>
              <w:rPr>
                <w:lang w:val="en-GB"/>
              </w:rPr>
            </w:pPr>
            <w:r w:rsidRPr="00B618E5">
              <w:rPr>
                <w:lang w:val="en-GB"/>
              </w:rPr>
              <w:t>15.49</w:t>
            </w:r>
          </w:p>
        </w:tc>
        <w:tc>
          <w:tcPr>
            <w:tcW w:w="1267" w:type="dxa"/>
          </w:tcPr>
          <w:p w:rsidR="00F31DD9" w:rsidRPr="00B618E5" w:rsidRDefault="00F31DD9" w:rsidP="00FC3284">
            <w:pPr>
              <w:pStyle w:val="Tabletext"/>
              <w:jc w:val="center"/>
              <w:rPr>
                <w:lang w:val="en-GB"/>
              </w:rPr>
            </w:pPr>
            <w:r w:rsidRPr="00B618E5">
              <w:rPr>
                <w:lang w:val="en-GB"/>
              </w:rPr>
              <w:t>−4.51</w:t>
            </w:r>
          </w:p>
        </w:tc>
        <w:tc>
          <w:tcPr>
            <w:tcW w:w="1268" w:type="dxa"/>
          </w:tcPr>
          <w:p w:rsidR="00F31DD9" w:rsidRPr="00B618E5" w:rsidRDefault="00F31DD9" w:rsidP="00FC3284">
            <w:pPr>
              <w:pStyle w:val="Tabletext"/>
              <w:jc w:val="center"/>
              <w:rPr>
                <w:lang w:val="en-GB"/>
              </w:rPr>
            </w:pPr>
            <w:r w:rsidRPr="00B618E5">
              <w:rPr>
                <w:lang w:val="en-GB"/>
              </w:rPr>
              <w:t>−28.51</w:t>
            </w:r>
          </w:p>
        </w:tc>
      </w:tr>
    </w:tbl>
    <w:p w:rsidR="00FC3284" w:rsidRPr="00B618E5" w:rsidRDefault="00FC3284" w:rsidP="00FC3284">
      <w:pPr>
        <w:pStyle w:val="Tablefin"/>
      </w:pPr>
      <w:bookmarkStart w:id="607" w:name="_Ref288480451"/>
    </w:p>
    <w:p w:rsidR="00F31DD9" w:rsidRPr="00B618E5" w:rsidRDefault="00FC3284" w:rsidP="00F31DD9">
      <w:pPr>
        <w:pStyle w:val="TableNo"/>
        <w:rPr>
          <w:lang w:val="en-GB"/>
        </w:rPr>
      </w:pPr>
      <w:r w:rsidRPr="00B618E5">
        <w:rPr>
          <w:lang w:val="en-GB"/>
        </w:rPr>
        <w:t>TABLE </w:t>
      </w:r>
      <w:r w:rsidR="00F31DD9" w:rsidRPr="00B618E5">
        <w:rPr>
          <w:noProof/>
          <w:lang w:val="en-GB"/>
        </w:rPr>
        <w:t>41</w:t>
      </w:r>
      <w:bookmarkEnd w:id="606"/>
      <w:bookmarkEnd w:id="607"/>
    </w:p>
    <w:p w:rsidR="00F31DD9" w:rsidRPr="00B618E5" w:rsidRDefault="00F31DD9" w:rsidP="00F31DD9">
      <w:pPr>
        <w:pStyle w:val="Tabletitle"/>
        <w:rPr>
          <w:lang w:val="en-GB"/>
        </w:rPr>
      </w:pPr>
      <w:r w:rsidRPr="00B618E5">
        <w:rPr>
          <w:lang w:val="en-GB"/>
        </w:rPr>
        <w:t xml:space="preserve">Corresponding protection ratios </w:t>
      </w:r>
      <w:r w:rsidRPr="00B618E5">
        <w:rPr>
          <w:i/>
          <w:lang w:val="en-GB"/>
        </w:rPr>
        <w:t>PR</w:t>
      </w:r>
      <w:r w:rsidRPr="00B618E5">
        <w:rPr>
          <w:lang w:val="en-GB"/>
        </w:rPr>
        <w:t>(</w:t>
      </w:r>
      <w:r w:rsidRPr="00B618E5">
        <w:rPr>
          <w:i/>
          <w:iCs/>
          <w:lang w:val="en-GB"/>
        </w:rPr>
        <w:t>p</w:t>
      </w:r>
      <w:r w:rsidRPr="00B618E5">
        <w:rPr>
          <w:lang w:val="en-GB"/>
        </w:rPr>
        <w:t xml:space="preserve">) to reception modes </w:t>
      </w:r>
      <w:r w:rsidRPr="00B618E5">
        <w:rPr>
          <w:lang w:val="en-GB"/>
        </w:rPr>
        <w:br/>
        <w:t xml:space="preserve">for DRM (16-QAM. </w:t>
      </w:r>
      <w:r w:rsidRPr="00B618E5">
        <w:rPr>
          <w:i/>
          <w:lang w:val="en-GB"/>
        </w:rPr>
        <w:t>R</w:t>
      </w:r>
      <w:r w:rsidRPr="00B618E5">
        <w:rPr>
          <w:lang w:val="en-GB"/>
        </w:rPr>
        <w:t xml:space="preserve"> = 1/2) interfered with by DRM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82"/>
        <w:gridCol w:w="1482"/>
        <w:gridCol w:w="1442"/>
        <w:gridCol w:w="1253"/>
        <w:gridCol w:w="1280"/>
      </w:tblGrid>
      <w:tr w:rsidR="00F31DD9" w:rsidRPr="00B618E5" w:rsidTr="00E15D77">
        <w:trPr>
          <w:jc w:val="center"/>
        </w:trPr>
        <w:tc>
          <w:tcPr>
            <w:tcW w:w="2938" w:type="pct"/>
            <w:gridSpan w:val="2"/>
            <w:vAlign w:val="center"/>
          </w:tcPr>
          <w:p w:rsidR="00F31DD9" w:rsidRPr="00B618E5" w:rsidRDefault="00F31DD9" w:rsidP="00C07201">
            <w:pPr>
              <w:pStyle w:val="Tablehead"/>
              <w:jc w:val="left"/>
              <w:rPr>
                <w:lang w:val="en-GB"/>
              </w:rPr>
            </w:pPr>
            <w:r w:rsidRPr="00B618E5">
              <w:rPr>
                <w:lang w:val="en-GB"/>
              </w:rPr>
              <w:t>Reference frequency band</w:t>
            </w:r>
            <w:r w:rsidR="00C07201" w:rsidRPr="00B618E5">
              <w:rPr>
                <w:lang w:val="en-GB"/>
              </w:rPr>
              <w:t xml:space="preserve"> (MHz)</w:t>
            </w:r>
          </w:p>
        </w:tc>
        <w:tc>
          <w:tcPr>
            <w:tcW w:w="2062" w:type="pct"/>
            <w:gridSpan w:val="3"/>
            <w:vAlign w:val="center"/>
          </w:tcPr>
          <w:p w:rsidR="00F31DD9" w:rsidRPr="00B618E5" w:rsidRDefault="00F31DD9" w:rsidP="00F31DD9">
            <w:pPr>
              <w:pStyle w:val="Tablehead"/>
              <w:rPr>
                <w:lang w:val="en-GB"/>
              </w:rPr>
            </w:pPr>
            <w:r w:rsidRPr="00B618E5">
              <w:rPr>
                <w:lang w:val="en-GB"/>
              </w:rPr>
              <w:t>65 MHz</w:t>
            </w:r>
            <w:r w:rsidRPr="00B618E5">
              <w:rPr>
                <w:lang w:val="en-GB"/>
              </w:rPr>
              <w:br/>
              <w:t>VHF Band I</w:t>
            </w:r>
          </w:p>
        </w:tc>
      </w:tr>
      <w:tr w:rsidR="00FC3284" w:rsidRPr="00B618E5" w:rsidTr="00E15D77">
        <w:trPr>
          <w:jc w:val="center"/>
        </w:trPr>
        <w:tc>
          <w:tcPr>
            <w:tcW w:w="2938" w:type="pct"/>
            <w:gridSpan w:val="2"/>
          </w:tcPr>
          <w:p w:rsidR="00FC3284" w:rsidRPr="00B618E5" w:rsidRDefault="00FC3284" w:rsidP="00FC3284">
            <w:pPr>
              <w:pStyle w:val="Tabletext"/>
              <w:jc w:val="left"/>
              <w:rPr>
                <w:lang w:val="en-GB"/>
              </w:rPr>
            </w:pPr>
            <w:r w:rsidRPr="00B618E5">
              <w:rPr>
                <w:lang w:val="en-GB"/>
              </w:rPr>
              <w:t>Frequency offset (kHz)</w:t>
            </w:r>
          </w:p>
        </w:tc>
        <w:tc>
          <w:tcPr>
            <w:tcW w:w="748" w:type="pct"/>
          </w:tcPr>
          <w:p w:rsidR="00FC3284" w:rsidRPr="00B618E5" w:rsidRDefault="00FC3284" w:rsidP="00714FA6">
            <w:pPr>
              <w:pStyle w:val="Tabletext"/>
              <w:jc w:val="center"/>
              <w:rPr>
                <w:lang w:val="en-GB"/>
              </w:rPr>
            </w:pPr>
            <w:r w:rsidRPr="00B618E5">
              <w:rPr>
                <w:lang w:val="en-GB"/>
              </w:rPr>
              <w:t>0</w:t>
            </w:r>
          </w:p>
        </w:tc>
        <w:tc>
          <w:tcPr>
            <w:tcW w:w="650" w:type="pct"/>
          </w:tcPr>
          <w:p w:rsidR="00FC3284" w:rsidRPr="00B618E5" w:rsidRDefault="00FC3284" w:rsidP="00714FA6">
            <w:pPr>
              <w:pStyle w:val="Tabletext"/>
              <w:jc w:val="center"/>
              <w:rPr>
                <w:lang w:val="en-GB"/>
              </w:rPr>
            </w:pPr>
            <w:r w:rsidRPr="00B618E5">
              <w:rPr>
                <w:lang w:val="en-GB"/>
              </w:rPr>
              <w:t>±100</w:t>
            </w:r>
          </w:p>
        </w:tc>
        <w:tc>
          <w:tcPr>
            <w:tcW w:w="664" w:type="pct"/>
          </w:tcPr>
          <w:p w:rsidR="00FC3284" w:rsidRPr="00B618E5" w:rsidRDefault="00FC3284" w:rsidP="00714FA6">
            <w:pPr>
              <w:pStyle w:val="Tabletext"/>
              <w:jc w:val="center"/>
              <w:rPr>
                <w:lang w:val="en-GB"/>
              </w:rPr>
            </w:pPr>
            <w:r w:rsidRPr="00B618E5">
              <w:rPr>
                <w:lang w:val="en-GB"/>
              </w:rPr>
              <w:t>±200</w:t>
            </w:r>
          </w:p>
        </w:tc>
      </w:tr>
      <w:tr w:rsidR="00F31DD9" w:rsidRPr="00B618E5" w:rsidTr="00E15D77">
        <w:trPr>
          <w:jc w:val="center"/>
        </w:trPr>
        <w:tc>
          <w:tcPr>
            <w:tcW w:w="2169" w:type="pct"/>
          </w:tcPr>
          <w:p w:rsidR="00F31DD9" w:rsidRPr="00B618E5" w:rsidRDefault="00F31DD9" w:rsidP="00FC3284">
            <w:pPr>
              <w:pStyle w:val="Tabletext"/>
              <w:jc w:val="left"/>
              <w:rPr>
                <w:lang w:val="en-GB"/>
              </w:rPr>
            </w:pPr>
            <w:r w:rsidRPr="00B618E5">
              <w:rPr>
                <w:lang w:val="en-GB"/>
              </w:rPr>
              <w:t>Fixed reception (FX)</w:t>
            </w:r>
          </w:p>
        </w:tc>
        <w:tc>
          <w:tcPr>
            <w:tcW w:w="769" w:type="pct"/>
            <w:noWrap/>
          </w:tcPr>
          <w:p w:rsidR="00F31DD9" w:rsidRPr="00B618E5" w:rsidRDefault="00F31DD9" w:rsidP="00BE31C9">
            <w:pPr>
              <w:pStyle w:val="Tabletext"/>
              <w:jc w:val="center"/>
              <w:rPr>
                <w:lang w:val="en-GB"/>
              </w:rPr>
            </w:pPr>
            <w:r w:rsidRPr="00B618E5">
              <w:rPr>
                <w:i/>
                <w:iCs/>
                <w:lang w:val="en-GB"/>
              </w:rPr>
              <w:t>PR</w:t>
            </w:r>
            <w:r w:rsidRPr="00B618E5">
              <w:rPr>
                <w:lang w:val="en-GB"/>
              </w:rPr>
              <w:t>(</w:t>
            </w:r>
            <w:r w:rsidRPr="00B618E5">
              <w:rPr>
                <w:i/>
                <w:iCs/>
                <w:lang w:val="en-GB"/>
              </w:rPr>
              <w:t>p</w:t>
            </w:r>
            <w:r w:rsidRPr="00B618E5">
              <w:rPr>
                <w:lang w:val="en-GB"/>
              </w:rPr>
              <w:t>) (dB)</w:t>
            </w:r>
          </w:p>
        </w:tc>
        <w:tc>
          <w:tcPr>
            <w:tcW w:w="748" w:type="pct"/>
          </w:tcPr>
          <w:p w:rsidR="00F31DD9" w:rsidRPr="00B618E5" w:rsidRDefault="00F31DD9" w:rsidP="00FC3284">
            <w:pPr>
              <w:pStyle w:val="Tabletext"/>
              <w:jc w:val="center"/>
              <w:rPr>
                <w:lang w:val="en-GB"/>
              </w:rPr>
            </w:pPr>
            <w:r w:rsidRPr="00B618E5">
              <w:rPr>
                <w:lang w:val="en-GB"/>
              </w:rPr>
              <w:t>12.64</w:t>
            </w:r>
          </w:p>
        </w:tc>
        <w:tc>
          <w:tcPr>
            <w:tcW w:w="650" w:type="pct"/>
          </w:tcPr>
          <w:p w:rsidR="00F31DD9" w:rsidRPr="00B618E5" w:rsidRDefault="00F31DD9" w:rsidP="00FC3284">
            <w:pPr>
              <w:pStyle w:val="Tabletext"/>
              <w:jc w:val="center"/>
              <w:rPr>
                <w:lang w:val="en-GB"/>
              </w:rPr>
            </w:pPr>
            <w:r w:rsidRPr="00B618E5">
              <w:rPr>
                <w:lang w:val="en-GB"/>
              </w:rPr>
              <w:t>−7.36</w:t>
            </w:r>
          </w:p>
        </w:tc>
        <w:tc>
          <w:tcPr>
            <w:tcW w:w="664" w:type="pct"/>
          </w:tcPr>
          <w:p w:rsidR="00F31DD9" w:rsidRPr="00B618E5" w:rsidRDefault="00F31DD9" w:rsidP="00FC3284">
            <w:pPr>
              <w:pStyle w:val="Tabletext"/>
              <w:jc w:val="center"/>
              <w:rPr>
                <w:lang w:val="en-GB"/>
              </w:rPr>
            </w:pPr>
            <w:r w:rsidRPr="00B618E5">
              <w:rPr>
                <w:lang w:val="en-GB"/>
              </w:rPr>
              <w:t>−31.36</w:t>
            </w:r>
          </w:p>
        </w:tc>
      </w:tr>
      <w:tr w:rsidR="00F31DD9" w:rsidRPr="00B618E5" w:rsidTr="00E15D77">
        <w:trPr>
          <w:jc w:val="center"/>
        </w:trPr>
        <w:tc>
          <w:tcPr>
            <w:tcW w:w="2169" w:type="pct"/>
            <w:tcMar>
              <w:right w:w="57" w:type="dxa"/>
            </w:tcMar>
          </w:tcPr>
          <w:p w:rsidR="00F31DD9" w:rsidRPr="00B618E5" w:rsidRDefault="00F31DD9" w:rsidP="00FC3284">
            <w:pPr>
              <w:pStyle w:val="Tabletext"/>
              <w:jc w:val="left"/>
              <w:rPr>
                <w:lang w:val="en-GB"/>
              </w:rPr>
            </w:pPr>
            <w:r w:rsidRPr="00B618E5">
              <w:rPr>
                <w:lang w:val="en-GB"/>
              </w:rPr>
              <w:t>Portable reception (PO. PI. PO-H. PI-H)</w:t>
            </w:r>
          </w:p>
        </w:tc>
        <w:tc>
          <w:tcPr>
            <w:tcW w:w="769" w:type="pct"/>
            <w:noWrap/>
          </w:tcPr>
          <w:p w:rsidR="00F31DD9" w:rsidRPr="00B618E5" w:rsidRDefault="00F31DD9" w:rsidP="00BE31C9">
            <w:pPr>
              <w:pStyle w:val="Tabletext"/>
              <w:jc w:val="center"/>
              <w:rPr>
                <w:lang w:val="en-GB"/>
              </w:rPr>
            </w:pPr>
            <w:r w:rsidRPr="00B618E5">
              <w:rPr>
                <w:i/>
                <w:iCs/>
                <w:lang w:val="en-GB"/>
              </w:rPr>
              <w:t>PR</w:t>
            </w:r>
            <w:r w:rsidRPr="00B618E5">
              <w:rPr>
                <w:lang w:val="en-GB"/>
              </w:rPr>
              <w:t>(</w:t>
            </w:r>
            <w:r w:rsidRPr="00B618E5">
              <w:rPr>
                <w:i/>
                <w:iCs/>
                <w:lang w:val="en-GB"/>
              </w:rPr>
              <w:t>p</w:t>
            </w:r>
            <w:r w:rsidRPr="00B618E5">
              <w:rPr>
                <w:lang w:val="en-GB"/>
              </w:rPr>
              <w:t>) (dB)</w:t>
            </w:r>
          </w:p>
        </w:tc>
        <w:tc>
          <w:tcPr>
            <w:tcW w:w="748" w:type="pct"/>
          </w:tcPr>
          <w:p w:rsidR="00F31DD9" w:rsidRPr="00B618E5" w:rsidRDefault="00F31DD9" w:rsidP="00FC3284">
            <w:pPr>
              <w:pStyle w:val="Tabletext"/>
              <w:jc w:val="center"/>
              <w:rPr>
                <w:lang w:val="en-GB"/>
              </w:rPr>
            </w:pPr>
            <w:r w:rsidRPr="00B618E5">
              <w:rPr>
                <w:lang w:val="en-GB"/>
              </w:rPr>
              <w:t>18.27</w:t>
            </w:r>
          </w:p>
        </w:tc>
        <w:tc>
          <w:tcPr>
            <w:tcW w:w="650" w:type="pct"/>
          </w:tcPr>
          <w:p w:rsidR="00F31DD9" w:rsidRPr="00B618E5" w:rsidRDefault="00F31DD9" w:rsidP="00FC3284">
            <w:pPr>
              <w:pStyle w:val="Tabletext"/>
              <w:jc w:val="center"/>
              <w:rPr>
                <w:lang w:val="en-GB"/>
              </w:rPr>
            </w:pPr>
            <w:r w:rsidRPr="00B618E5">
              <w:rPr>
                <w:lang w:val="en-GB"/>
              </w:rPr>
              <w:t>−1.73</w:t>
            </w:r>
          </w:p>
        </w:tc>
        <w:tc>
          <w:tcPr>
            <w:tcW w:w="664" w:type="pct"/>
          </w:tcPr>
          <w:p w:rsidR="00F31DD9" w:rsidRPr="00B618E5" w:rsidRDefault="00F31DD9" w:rsidP="00FC3284">
            <w:pPr>
              <w:pStyle w:val="Tabletext"/>
              <w:jc w:val="center"/>
              <w:rPr>
                <w:lang w:val="en-GB"/>
              </w:rPr>
            </w:pPr>
            <w:r w:rsidRPr="00B618E5">
              <w:rPr>
                <w:lang w:val="en-GB"/>
              </w:rPr>
              <w:t>−25.73</w:t>
            </w:r>
          </w:p>
        </w:tc>
      </w:tr>
      <w:tr w:rsidR="00F31DD9" w:rsidRPr="00B618E5" w:rsidTr="00E15D77">
        <w:trPr>
          <w:jc w:val="center"/>
        </w:trPr>
        <w:tc>
          <w:tcPr>
            <w:tcW w:w="2169" w:type="pct"/>
          </w:tcPr>
          <w:p w:rsidR="00F31DD9" w:rsidRPr="00B618E5" w:rsidRDefault="00F31DD9" w:rsidP="00FC3284">
            <w:pPr>
              <w:pStyle w:val="Tabletext"/>
              <w:jc w:val="left"/>
              <w:rPr>
                <w:lang w:val="en-GB"/>
              </w:rPr>
            </w:pPr>
            <w:r w:rsidRPr="00B618E5">
              <w:rPr>
                <w:lang w:val="en-GB"/>
              </w:rPr>
              <w:t>Mobile reception (MO)</w:t>
            </w:r>
          </w:p>
        </w:tc>
        <w:tc>
          <w:tcPr>
            <w:tcW w:w="769" w:type="pct"/>
            <w:noWrap/>
          </w:tcPr>
          <w:p w:rsidR="00F31DD9" w:rsidRPr="00B618E5" w:rsidRDefault="00F31DD9" w:rsidP="00BE31C9">
            <w:pPr>
              <w:pStyle w:val="Tabletext"/>
              <w:jc w:val="center"/>
              <w:rPr>
                <w:lang w:val="en-GB"/>
              </w:rPr>
            </w:pPr>
            <w:r w:rsidRPr="00B618E5">
              <w:rPr>
                <w:i/>
                <w:iCs/>
                <w:lang w:val="en-GB"/>
              </w:rPr>
              <w:t>PR</w:t>
            </w:r>
            <w:r w:rsidRPr="00B618E5">
              <w:rPr>
                <w:lang w:val="en-GB"/>
              </w:rPr>
              <w:t>(</w:t>
            </w:r>
            <w:r w:rsidRPr="00B618E5">
              <w:rPr>
                <w:i/>
                <w:iCs/>
                <w:lang w:val="en-GB"/>
              </w:rPr>
              <w:t>p</w:t>
            </w:r>
            <w:r w:rsidRPr="00B618E5">
              <w:rPr>
                <w:lang w:val="en-GB"/>
              </w:rPr>
              <w:t>) (dB)</w:t>
            </w:r>
          </w:p>
        </w:tc>
        <w:tc>
          <w:tcPr>
            <w:tcW w:w="748" w:type="pct"/>
          </w:tcPr>
          <w:p w:rsidR="00F31DD9" w:rsidRPr="00B618E5" w:rsidRDefault="00F31DD9" w:rsidP="00FC3284">
            <w:pPr>
              <w:pStyle w:val="Tabletext"/>
              <w:jc w:val="center"/>
              <w:rPr>
                <w:lang w:val="en-GB"/>
              </w:rPr>
            </w:pPr>
            <w:r w:rsidRPr="00B618E5">
              <w:rPr>
                <w:lang w:val="en-GB"/>
              </w:rPr>
              <w:t>19.40</w:t>
            </w:r>
          </w:p>
        </w:tc>
        <w:tc>
          <w:tcPr>
            <w:tcW w:w="650" w:type="pct"/>
          </w:tcPr>
          <w:p w:rsidR="00F31DD9" w:rsidRPr="00B618E5" w:rsidRDefault="00F31DD9" w:rsidP="00FC3284">
            <w:pPr>
              <w:pStyle w:val="Tabletext"/>
              <w:jc w:val="center"/>
              <w:rPr>
                <w:lang w:val="en-GB"/>
              </w:rPr>
            </w:pPr>
            <w:r w:rsidRPr="00B618E5">
              <w:rPr>
                <w:lang w:val="en-GB"/>
              </w:rPr>
              <w:t>−0.60</w:t>
            </w:r>
          </w:p>
        </w:tc>
        <w:tc>
          <w:tcPr>
            <w:tcW w:w="664" w:type="pct"/>
          </w:tcPr>
          <w:p w:rsidR="00F31DD9" w:rsidRPr="00B618E5" w:rsidRDefault="00F31DD9" w:rsidP="00FC3284">
            <w:pPr>
              <w:pStyle w:val="Tabletext"/>
              <w:jc w:val="center"/>
              <w:rPr>
                <w:lang w:val="en-GB"/>
              </w:rPr>
            </w:pPr>
            <w:r w:rsidRPr="00B618E5">
              <w:rPr>
                <w:lang w:val="en-GB"/>
              </w:rPr>
              <w:t>−24.60</w:t>
            </w:r>
          </w:p>
        </w:tc>
      </w:tr>
    </w:tbl>
    <w:p w:rsidR="00F31DD9" w:rsidRPr="00B618E5" w:rsidRDefault="00F31DD9" w:rsidP="00714FA6">
      <w:pPr>
        <w:pStyle w:val="Tablefin"/>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82"/>
        <w:gridCol w:w="1482"/>
        <w:gridCol w:w="1442"/>
        <w:gridCol w:w="1245"/>
        <w:gridCol w:w="1288"/>
      </w:tblGrid>
      <w:tr w:rsidR="00F31DD9" w:rsidRPr="00B618E5" w:rsidTr="00E15D77">
        <w:trPr>
          <w:jc w:val="center"/>
        </w:trPr>
        <w:tc>
          <w:tcPr>
            <w:tcW w:w="2938" w:type="pct"/>
            <w:gridSpan w:val="2"/>
            <w:vAlign w:val="center"/>
          </w:tcPr>
          <w:p w:rsidR="00F31DD9" w:rsidRPr="00B618E5" w:rsidRDefault="00F31DD9" w:rsidP="00C07201">
            <w:pPr>
              <w:pStyle w:val="Tablehead"/>
              <w:jc w:val="left"/>
              <w:rPr>
                <w:lang w:val="en-GB"/>
              </w:rPr>
            </w:pPr>
            <w:r w:rsidRPr="00B618E5">
              <w:rPr>
                <w:lang w:val="en-GB"/>
              </w:rPr>
              <w:t>Reference frequency band</w:t>
            </w:r>
            <w:r w:rsidR="00C07201" w:rsidRPr="00B618E5">
              <w:rPr>
                <w:lang w:val="en-GB"/>
              </w:rPr>
              <w:t xml:space="preserve"> (MHz)</w:t>
            </w:r>
          </w:p>
        </w:tc>
        <w:tc>
          <w:tcPr>
            <w:tcW w:w="2062" w:type="pct"/>
            <w:gridSpan w:val="3"/>
            <w:noWrap/>
            <w:vAlign w:val="center"/>
          </w:tcPr>
          <w:p w:rsidR="00F31DD9" w:rsidRPr="00B618E5" w:rsidRDefault="00F31DD9" w:rsidP="00F31DD9">
            <w:pPr>
              <w:pStyle w:val="Tablehead"/>
              <w:rPr>
                <w:lang w:val="en-GB"/>
              </w:rPr>
            </w:pPr>
            <w:r w:rsidRPr="00B618E5">
              <w:rPr>
                <w:lang w:val="en-GB"/>
              </w:rPr>
              <w:t xml:space="preserve">100 MHz </w:t>
            </w:r>
            <w:r w:rsidRPr="00B618E5">
              <w:rPr>
                <w:lang w:val="en-GB"/>
              </w:rPr>
              <w:br/>
              <w:t>VHF Band II</w:t>
            </w:r>
          </w:p>
        </w:tc>
      </w:tr>
      <w:tr w:rsidR="00FC3284" w:rsidRPr="00B618E5" w:rsidTr="00E15D77">
        <w:trPr>
          <w:jc w:val="center"/>
        </w:trPr>
        <w:tc>
          <w:tcPr>
            <w:tcW w:w="2938" w:type="pct"/>
            <w:gridSpan w:val="2"/>
          </w:tcPr>
          <w:p w:rsidR="00FC3284" w:rsidRPr="00B618E5" w:rsidRDefault="00FC3284" w:rsidP="00FC3284">
            <w:pPr>
              <w:pStyle w:val="Tabletext"/>
              <w:jc w:val="left"/>
              <w:rPr>
                <w:lang w:val="en-GB"/>
              </w:rPr>
            </w:pPr>
            <w:r w:rsidRPr="00B618E5">
              <w:rPr>
                <w:lang w:val="en-GB"/>
              </w:rPr>
              <w:t>Frequency offset (kHz)</w:t>
            </w:r>
          </w:p>
        </w:tc>
        <w:tc>
          <w:tcPr>
            <w:tcW w:w="748" w:type="pct"/>
            <w:noWrap/>
          </w:tcPr>
          <w:p w:rsidR="00FC3284" w:rsidRPr="00B618E5" w:rsidRDefault="00FC3284" w:rsidP="00FC3284">
            <w:pPr>
              <w:pStyle w:val="Tabletext"/>
              <w:jc w:val="center"/>
              <w:rPr>
                <w:lang w:val="en-GB"/>
              </w:rPr>
            </w:pPr>
            <w:r w:rsidRPr="00B618E5">
              <w:rPr>
                <w:lang w:val="en-GB"/>
              </w:rPr>
              <w:t>0</w:t>
            </w:r>
          </w:p>
        </w:tc>
        <w:tc>
          <w:tcPr>
            <w:tcW w:w="646" w:type="pct"/>
            <w:noWrap/>
          </w:tcPr>
          <w:p w:rsidR="00FC3284" w:rsidRPr="00B618E5" w:rsidRDefault="00FC3284" w:rsidP="00FC3284">
            <w:pPr>
              <w:pStyle w:val="Tabletext"/>
              <w:jc w:val="center"/>
              <w:rPr>
                <w:lang w:val="en-GB"/>
              </w:rPr>
            </w:pPr>
            <w:r w:rsidRPr="00B618E5">
              <w:rPr>
                <w:lang w:val="en-GB"/>
              </w:rPr>
              <w:t>±100</w:t>
            </w:r>
          </w:p>
        </w:tc>
        <w:tc>
          <w:tcPr>
            <w:tcW w:w="668" w:type="pct"/>
            <w:noWrap/>
          </w:tcPr>
          <w:p w:rsidR="00FC3284" w:rsidRPr="00B618E5" w:rsidRDefault="00FC3284" w:rsidP="00FC3284">
            <w:pPr>
              <w:pStyle w:val="Tabletext"/>
              <w:jc w:val="center"/>
              <w:rPr>
                <w:lang w:val="en-GB"/>
              </w:rPr>
            </w:pPr>
            <w:r w:rsidRPr="00B618E5">
              <w:rPr>
                <w:lang w:val="en-GB"/>
              </w:rPr>
              <w:t>±200</w:t>
            </w:r>
          </w:p>
        </w:tc>
      </w:tr>
      <w:tr w:rsidR="00F31DD9" w:rsidRPr="00B618E5" w:rsidTr="00E15D77">
        <w:trPr>
          <w:jc w:val="center"/>
        </w:trPr>
        <w:tc>
          <w:tcPr>
            <w:tcW w:w="2169" w:type="pct"/>
          </w:tcPr>
          <w:p w:rsidR="00F31DD9" w:rsidRPr="00B618E5" w:rsidRDefault="00F31DD9" w:rsidP="00FC3284">
            <w:pPr>
              <w:pStyle w:val="Tabletext"/>
              <w:jc w:val="left"/>
              <w:rPr>
                <w:lang w:val="en-GB"/>
              </w:rPr>
            </w:pPr>
            <w:r w:rsidRPr="00B618E5">
              <w:rPr>
                <w:lang w:val="en-GB"/>
              </w:rPr>
              <w:t>Fixed reception (FX)</w:t>
            </w:r>
          </w:p>
        </w:tc>
        <w:tc>
          <w:tcPr>
            <w:tcW w:w="769" w:type="pct"/>
            <w:noWrap/>
          </w:tcPr>
          <w:p w:rsidR="00F31DD9" w:rsidRPr="00B618E5" w:rsidRDefault="00F31DD9" w:rsidP="00BE31C9">
            <w:pPr>
              <w:pStyle w:val="Tabletext"/>
              <w:jc w:val="center"/>
              <w:rPr>
                <w:lang w:val="en-GB"/>
              </w:rPr>
            </w:pPr>
            <w:r w:rsidRPr="00B618E5">
              <w:rPr>
                <w:i/>
                <w:iCs/>
                <w:lang w:val="en-GB"/>
              </w:rPr>
              <w:t>PR</w:t>
            </w:r>
            <w:r w:rsidRPr="00B618E5">
              <w:rPr>
                <w:lang w:val="en-GB"/>
              </w:rPr>
              <w:t>(</w:t>
            </w:r>
            <w:r w:rsidRPr="00B618E5">
              <w:rPr>
                <w:i/>
                <w:iCs/>
                <w:lang w:val="en-GB"/>
              </w:rPr>
              <w:t>p</w:t>
            </w:r>
            <w:r w:rsidRPr="00B618E5">
              <w:rPr>
                <w:lang w:val="en-GB"/>
              </w:rPr>
              <w:t>) (dB)</w:t>
            </w:r>
          </w:p>
        </w:tc>
        <w:tc>
          <w:tcPr>
            <w:tcW w:w="748" w:type="pct"/>
          </w:tcPr>
          <w:p w:rsidR="00F31DD9" w:rsidRPr="00B618E5" w:rsidRDefault="00F31DD9" w:rsidP="00FC3284">
            <w:pPr>
              <w:pStyle w:val="Tabletext"/>
              <w:jc w:val="center"/>
              <w:rPr>
                <w:lang w:val="en-GB"/>
              </w:rPr>
            </w:pPr>
            <w:r w:rsidRPr="00B618E5">
              <w:rPr>
                <w:lang w:val="en-GB"/>
              </w:rPr>
              <w:t>12.82</w:t>
            </w:r>
          </w:p>
        </w:tc>
        <w:tc>
          <w:tcPr>
            <w:tcW w:w="646" w:type="pct"/>
          </w:tcPr>
          <w:p w:rsidR="00F31DD9" w:rsidRPr="00B618E5" w:rsidRDefault="00F31DD9" w:rsidP="00FC3284">
            <w:pPr>
              <w:pStyle w:val="Tabletext"/>
              <w:jc w:val="center"/>
              <w:rPr>
                <w:lang w:val="en-GB"/>
              </w:rPr>
            </w:pPr>
            <w:r w:rsidRPr="00B618E5">
              <w:rPr>
                <w:lang w:val="en-GB"/>
              </w:rPr>
              <w:t>−7.18</w:t>
            </w:r>
          </w:p>
        </w:tc>
        <w:tc>
          <w:tcPr>
            <w:tcW w:w="668" w:type="pct"/>
          </w:tcPr>
          <w:p w:rsidR="00F31DD9" w:rsidRPr="00B618E5" w:rsidRDefault="00F31DD9" w:rsidP="00FC3284">
            <w:pPr>
              <w:pStyle w:val="Tabletext"/>
              <w:jc w:val="center"/>
              <w:rPr>
                <w:lang w:val="en-GB"/>
              </w:rPr>
            </w:pPr>
            <w:r w:rsidRPr="00B618E5">
              <w:rPr>
                <w:lang w:val="en-GB"/>
              </w:rPr>
              <w:t>−31.18</w:t>
            </w:r>
          </w:p>
        </w:tc>
      </w:tr>
      <w:tr w:rsidR="00F31DD9" w:rsidRPr="00B618E5" w:rsidTr="00E15D77">
        <w:trPr>
          <w:jc w:val="center"/>
        </w:trPr>
        <w:tc>
          <w:tcPr>
            <w:tcW w:w="2169" w:type="pct"/>
            <w:tcMar>
              <w:right w:w="28" w:type="dxa"/>
            </w:tcMar>
          </w:tcPr>
          <w:p w:rsidR="00F31DD9" w:rsidRPr="00B618E5" w:rsidRDefault="00F31DD9" w:rsidP="00FC3284">
            <w:pPr>
              <w:pStyle w:val="Tabletext"/>
              <w:jc w:val="left"/>
              <w:rPr>
                <w:lang w:val="en-GB"/>
              </w:rPr>
            </w:pPr>
            <w:r w:rsidRPr="00B618E5">
              <w:rPr>
                <w:lang w:val="en-GB"/>
              </w:rPr>
              <w:t>Portable reception (PO, PI, PO-H, PI-H)</w:t>
            </w:r>
          </w:p>
        </w:tc>
        <w:tc>
          <w:tcPr>
            <w:tcW w:w="769" w:type="pct"/>
            <w:noWrap/>
          </w:tcPr>
          <w:p w:rsidR="00F31DD9" w:rsidRPr="00B618E5" w:rsidRDefault="00F31DD9" w:rsidP="00BE31C9">
            <w:pPr>
              <w:pStyle w:val="Tabletext"/>
              <w:jc w:val="center"/>
              <w:rPr>
                <w:lang w:val="en-GB"/>
              </w:rPr>
            </w:pPr>
            <w:r w:rsidRPr="00B618E5">
              <w:rPr>
                <w:i/>
                <w:iCs/>
                <w:lang w:val="en-GB"/>
              </w:rPr>
              <w:t>PR</w:t>
            </w:r>
            <w:r w:rsidRPr="00B618E5">
              <w:rPr>
                <w:lang w:val="en-GB"/>
              </w:rPr>
              <w:t>(</w:t>
            </w:r>
            <w:r w:rsidRPr="00B618E5">
              <w:rPr>
                <w:i/>
                <w:iCs/>
                <w:lang w:val="en-GB"/>
              </w:rPr>
              <w:t>p</w:t>
            </w:r>
            <w:r w:rsidRPr="00B618E5">
              <w:rPr>
                <w:lang w:val="en-GB"/>
              </w:rPr>
              <w:t>) (dB)</w:t>
            </w:r>
          </w:p>
        </w:tc>
        <w:tc>
          <w:tcPr>
            <w:tcW w:w="748" w:type="pct"/>
          </w:tcPr>
          <w:p w:rsidR="00F31DD9" w:rsidRPr="00B618E5" w:rsidRDefault="00F31DD9" w:rsidP="00FC3284">
            <w:pPr>
              <w:pStyle w:val="Tabletext"/>
              <w:jc w:val="center"/>
              <w:rPr>
                <w:lang w:val="en-GB"/>
              </w:rPr>
            </w:pPr>
            <w:r w:rsidRPr="00B618E5">
              <w:rPr>
                <w:lang w:val="en-GB"/>
              </w:rPr>
              <w:t>18.84</w:t>
            </w:r>
          </w:p>
        </w:tc>
        <w:tc>
          <w:tcPr>
            <w:tcW w:w="646" w:type="pct"/>
          </w:tcPr>
          <w:p w:rsidR="00F31DD9" w:rsidRPr="00B618E5" w:rsidRDefault="00F31DD9" w:rsidP="00FC3284">
            <w:pPr>
              <w:pStyle w:val="Tabletext"/>
              <w:jc w:val="center"/>
              <w:rPr>
                <w:lang w:val="en-GB"/>
              </w:rPr>
            </w:pPr>
            <w:r w:rsidRPr="00B618E5">
              <w:rPr>
                <w:lang w:val="en-GB"/>
              </w:rPr>
              <w:t>−1.16</w:t>
            </w:r>
          </w:p>
        </w:tc>
        <w:tc>
          <w:tcPr>
            <w:tcW w:w="668" w:type="pct"/>
          </w:tcPr>
          <w:p w:rsidR="00F31DD9" w:rsidRPr="00B618E5" w:rsidRDefault="00F31DD9" w:rsidP="00FC3284">
            <w:pPr>
              <w:pStyle w:val="Tabletext"/>
              <w:jc w:val="center"/>
              <w:rPr>
                <w:lang w:val="en-GB"/>
              </w:rPr>
            </w:pPr>
            <w:r w:rsidRPr="00B618E5">
              <w:rPr>
                <w:lang w:val="en-GB"/>
              </w:rPr>
              <w:t>−25.16</w:t>
            </w:r>
          </w:p>
        </w:tc>
      </w:tr>
      <w:tr w:rsidR="00F31DD9" w:rsidRPr="00B618E5" w:rsidTr="00E15D77">
        <w:trPr>
          <w:jc w:val="center"/>
        </w:trPr>
        <w:tc>
          <w:tcPr>
            <w:tcW w:w="2169" w:type="pct"/>
          </w:tcPr>
          <w:p w:rsidR="00F31DD9" w:rsidRPr="00B618E5" w:rsidRDefault="00F31DD9" w:rsidP="00FC3284">
            <w:pPr>
              <w:pStyle w:val="Tabletext"/>
              <w:jc w:val="left"/>
              <w:rPr>
                <w:lang w:val="en-GB"/>
              </w:rPr>
            </w:pPr>
            <w:r w:rsidRPr="00B618E5">
              <w:rPr>
                <w:lang w:val="en-GB"/>
              </w:rPr>
              <w:t>Mobile reception (MO)</w:t>
            </w:r>
          </w:p>
        </w:tc>
        <w:tc>
          <w:tcPr>
            <w:tcW w:w="769" w:type="pct"/>
            <w:noWrap/>
          </w:tcPr>
          <w:p w:rsidR="00F31DD9" w:rsidRPr="00B618E5" w:rsidRDefault="00F31DD9" w:rsidP="00BE31C9">
            <w:pPr>
              <w:pStyle w:val="Tabletext"/>
              <w:jc w:val="center"/>
              <w:rPr>
                <w:lang w:val="en-GB"/>
              </w:rPr>
            </w:pPr>
            <w:r w:rsidRPr="00B618E5">
              <w:rPr>
                <w:i/>
                <w:iCs/>
                <w:lang w:val="en-GB"/>
              </w:rPr>
              <w:t>PR</w:t>
            </w:r>
            <w:r w:rsidRPr="00B618E5">
              <w:rPr>
                <w:lang w:val="en-GB"/>
              </w:rPr>
              <w:t>(</w:t>
            </w:r>
            <w:r w:rsidRPr="00B618E5">
              <w:rPr>
                <w:i/>
                <w:iCs/>
                <w:lang w:val="en-GB"/>
              </w:rPr>
              <w:t>p</w:t>
            </w:r>
            <w:r w:rsidRPr="00B618E5">
              <w:rPr>
                <w:lang w:val="en-GB"/>
              </w:rPr>
              <w:t>) (dB)</w:t>
            </w:r>
          </w:p>
        </w:tc>
        <w:tc>
          <w:tcPr>
            <w:tcW w:w="748" w:type="pct"/>
          </w:tcPr>
          <w:p w:rsidR="00F31DD9" w:rsidRPr="00B618E5" w:rsidRDefault="00F31DD9" w:rsidP="00FC3284">
            <w:pPr>
              <w:pStyle w:val="Tabletext"/>
              <w:jc w:val="center"/>
              <w:rPr>
                <w:lang w:val="en-GB"/>
              </w:rPr>
            </w:pPr>
            <w:r w:rsidRPr="00B618E5">
              <w:rPr>
                <w:lang w:val="en-GB"/>
              </w:rPr>
              <w:t>20.20</w:t>
            </w:r>
          </w:p>
        </w:tc>
        <w:tc>
          <w:tcPr>
            <w:tcW w:w="646" w:type="pct"/>
          </w:tcPr>
          <w:p w:rsidR="00F31DD9" w:rsidRPr="00B618E5" w:rsidRDefault="00F31DD9" w:rsidP="00FC3284">
            <w:pPr>
              <w:pStyle w:val="Tabletext"/>
              <w:jc w:val="center"/>
              <w:rPr>
                <w:lang w:val="en-GB"/>
              </w:rPr>
            </w:pPr>
            <w:r w:rsidRPr="00B618E5">
              <w:rPr>
                <w:lang w:val="en-GB"/>
              </w:rPr>
              <w:t>0.20</w:t>
            </w:r>
          </w:p>
        </w:tc>
        <w:tc>
          <w:tcPr>
            <w:tcW w:w="668" w:type="pct"/>
          </w:tcPr>
          <w:p w:rsidR="00F31DD9" w:rsidRPr="00B618E5" w:rsidRDefault="00F31DD9" w:rsidP="00FC3284">
            <w:pPr>
              <w:pStyle w:val="Tabletext"/>
              <w:jc w:val="center"/>
              <w:rPr>
                <w:lang w:val="en-GB"/>
              </w:rPr>
            </w:pPr>
            <w:r w:rsidRPr="00B618E5">
              <w:rPr>
                <w:lang w:val="en-GB"/>
              </w:rPr>
              <w:t>−23.80</w:t>
            </w:r>
          </w:p>
        </w:tc>
      </w:tr>
    </w:tbl>
    <w:p w:rsidR="00F31DD9" w:rsidRPr="00B618E5" w:rsidRDefault="00F31DD9" w:rsidP="00714FA6">
      <w:pPr>
        <w:pStyle w:val="Tablefin"/>
        <w:rPr>
          <w:sz w:val="16"/>
          <w:szCs w:val="16"/>
        </w:rPr>
      </w:pPr>
    </w:p>
    <w:p w:rsidR="005E2720" w:rsidRPr="00B618E5" w:rsidRDefault="005E2720" w:rsidP="005E2720">
      <w:pPr>
        <w:pStyle w:val="TableNo"/>
        <w:rPr>
          <w:i/>
          <w:iCs/>
          <w:lang w:val="en-GB"/>
        </w:rPr>
      </w:pPr>
      <w:r w:rsidRPr="00B618E5">
        <w:rPr>
          <w:lang w:val="en-GB"/>
        </w:rPr>
        <w:lastRenderedPageBreak/>
        <w:t>TABLE </w:t>
      </w:r>
      <w:r w:rsidRPr="00B618E5">
        <w:rPr>
          <w:noProof/>
          <w:lang w:val="en-GB"/>
        </w:rPr>
        <w:t>41 (</w:t>
      </w:r>
      <w:r w:rsidRPr="00B618E5">
        <w:rPr>
          <w:i/>
          <w:iCs/>
          <w:noProof/>
          <w:lang w:val="en-GB"/>
        </w:rPr>
        <w:t>end</w:t>
      </w:r>
      <w:r w:rsidRPr="00B618E5">
        <w:rPr>
          <w:noProof/>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82"/>
        <w:gridCol w:w="1482"/>
        <w:gridCol w:w="1442"/>
        <w:gridCol w:w="1247"/>
        <w:gridCol w:w="1286"/>
      </w:tblGrid>
      <w:tr w:rsidR="00F31DD9" w:rsidRPr="00B618E5" w:rsidTr="00E15D77">
        <w:trPr>
          <w:jc w:val="center"/>
        </w:trPr>
        <w:tc>
          <w:tcPr>
            <w:tcW w:w="2938" w:type="pct"/>
            <w:gridSpan w:val="2"/>
            <w:vAlign w:val="center"/>
          </w:tcPr>
          <w:p w:rsidR="00F31DD9" w:rsidRPr="00B618E5" w:rsidRDefault="00F31DD9" w:rsidP="00C07201">
            <w:pPr>
              <w:pStyle w:val="Tablehead"/>
              <w:jc w:val="left"/>
              <w:rPr>
                <w:lang w:val="en-GB"/>
              </w:rPr>
            </w:pPr>
            <w:r w:rsidRPr="00B618E5">
              <w:rPr>
                <w:lang w:val="en-GB"/>
              </w:rPr>
              <w:t>Reference frequency band</w:t>
            </w:r>
            <w:r w:rsidR="00C07201" w:rsidRPr="00B618E5">
              <w:rPr>
                <w:lang w:val="en-GB"/>
              </w:rPr>
              <w:t xml:space="preserve"> (MHz)</w:t>
            </w:r>
          </w:p>
        </w:tc>
        <w:tc>
          <w:tcPr>
            <w:tcW w:w="2062" w:type="pct"/>
            <w:gridSpan w:val="3"/>
            <w:vAlign w:val="center"/>
          </w:tcPr>
          <w:p w:rsidR="00F31DD9" w:rsidRPr="00B618E5" w:rsidRDefault="00F31DD9" w:rsidP="00F31DD9">
            <w:pPr>
              <w:pStyle w:val="Tablehead"/>
              <w:rPr>
                <w:lang w:val="en-GB"/>
              </w:rPr>
            </w:pPr>
            <w:r w:rsidRPr="00B618E5">
              <w:rPr>
                <w:lang w:val="en-GB"/>
              </w:rPr>
              <w:t>200 MHz</w:t>
            </w:r>
            <w:r w:rsidRPr="00B618E5">
              <w:rPr>
                <w:lang w:val="en-GB"/>
              </w:rPr>
              <w:br/>
              <w:t>VHF Band III</w:t>
            </w:r>
          </w:p>
        </w:tc>
      </w:tr>
      <w:tr w:rsidR="00FC3284" w:rsidRPr="00B618E5" w:rsidTr="00E15D77">
        <w:trPr>
          <w:jc w:val="center"/>
        </w:trPr>
        <w:tc>
          <w:tcPr>
            <w:tcW w:w="2938" w:type="pct"/>
            <w:gridSpan w:val="2"/>
          </w:tcPr>
          <w:p w:rsidR="00FC3284" w:rsidRPr="00B618E5" w:rsidRDefault="00FC3284" w:rsidP="00FC3284">
            <w:pPr>
              <w:pStyle w:val="Tabletext"/>
              <w:jc w:val="left"/>
              <w:rPr>
                <w:lang w:val="en-GB"/>
              </w:rPr>
            </w:pPr>
            <w:r w:rsidRPr="00B618E5">
              <w:rPr>
                <w:lang w:val="en-GB"/>
              </w:rPr>
              <w:t>Frequency offset (kHz)</w:t>
            </w:r>
          </w:p>
        </w:tc>
        <w:tc>
          <w:tcPr>
            <w:tcW w:w="748" w:type="pct"/>
          </w:tcPr>
          <w:p w:rsidR="00FC3284" w:rsidRPr="00B618E5" w:rsidRDefault="00FC3284" w:rsidP="00FC3284">
            <w:pPr>
              <w:pStyle w:val="Tabletext"/>
              <w:jc w:val="center"/>
              <w:rPr>
                <w:lang w:val="en-GB"/>
              </w:rPr>
            </w:pPr>
            <w:r w:rsidRPr="00B618E5">
              <w:rPr>
                <w:lang w:val="en-GB"/>
              </w:rPr>
              <w:t>0</w:t>
            </w:r>
          </w:p>
        </w:tc>
        <w:tc>
          <w:tcPr>
            <w:tcW w:w="647" w:type="pct"/>
          </w:tcPr>
          <w:p w:rsidR="00FC3284" w:rsidRPr="00B618E5" w:rsidRDefault="00FC3284" w:rsidP="00FC3284">
            <w:pPr>
              <w:pStyle w:val="Tabletext"/>
              <w:jc w:val="center"/>
              <w:rPr>
                <w:lang w:val="en-GB"/>
              </w:rPr>
            </w:pPr>
            <w:r w:rsidRPr="00B618E5">
              <w:rPr>
                <w:lang w:val="en-GB"/>
              </w:rPr>
              <w:t>±100</w:t>
            </w:r>
          </w:p>
        </w:tc>
        <w:tc>
          <w:tcPr>
            <w:tcW w:w="667" w:type="pct"/>
          </w:tcPr>
          <w:p w:rsidR="00FC3284" w:rsidRPr="00B618E5" w:rsidRDefault="00FC3284" w:rsidP="00FC3284">
            <w:pPr>
              <w:pStyle w:val="Tabletext"/>
              <w:jc w:val="center"/>
              <w:rPr>
                <w:lang w:val="en-GB"/>
              </w:rPr>
            </w:pPr>
            <w:r w:rsidRPr="00B618E5">
              <w:rPr>
                <w:lang w:val="en-GB"/>
              </w:rPr>
              <w:t>±200</w:t>
            </w:r>
          </w:p>
        </w:tc>
      </w:tr>
      <w:tr w:rsidR="00F31DD9" w:rsidRPr="00B618E5" w:rsidTr="00E15D77">
        <w:trPr>
          <w:jc w:val="center"/>
        </w:trPr>
        <w:tc>
          <w:tcPr>
            <w:tcW w:w="2169" w:type="pct"/>
          </w:tcPr>
          <w:p w:rsidR="00F31DD9" w:rsidRPr="00B618E5" w:rsidRDefault="00F31DD9" w:rsidP="00FC3284">
            <w:pPr>
              <w:pStyle w:val="Tabletext"/>
              <w:jc w:val="left"/>
              <w:rPr>
                <w:lang w:val="en-GB"/>
              </w:rPr>
            </w:pPr>
            <w:r w:rsidRPr="00B618E5">
              <w:rPr>
                <w:lang w:val="en-GB"/>
              </w:rPr>
              <w:t>Fixed reception (FX)</w:t>
            </w:r>
          </w:p>
        </w:tc>
        <w:tc>
          <w:tcPr>
            <w:tcW w:w="769" w:type="pct"/>
            <w:noWrap/>
          </w:tcPr>
          <w:p w:rsidR="00F31DD9" w:rsidRPr="00B618E5" w:rsidRDefault="00F31DD9" w:rsidP="00BE31C9">
            <w:pPr>
              <w:pStyle w:val="Tabletext"/>
              <w:jc w:val="center"/>
              <w:rPr>
                <w:lang w:val="en-GB"/>
              </w:rPr>
            </w:pPr>
            <w:r w:rsidRPr="00B618E5">
              <w:rPr>
                <w:i/>
                <w:iCs/>
                <w:lang w:val="en-GB"/>
              </w:rPr>
              <w:t>PR</w:t>
            </w:r>
            <w:r w:rsidRPr="00B618E5">
              <w:rPr>
                <w:lang w:val="en-GB"/>
              </w:rPr>
              <w:t>(</w:t>
            </w:r>
            <w:r w:rsidRPr="00B618E5">
              <w:rPr>
                <w:i/>
                <w:iCs/>
                <w:lang w:val="en-GB"/>
              </w:rPr>
              <w:t>p</w:t>
            </w:r>
            <w:r w:rsidRPr="00B618E5">
              <w:rPr>
                <w:lang w:val="en-GB"/>
              </w:rPr>
              <w:t>) (dB)</w:t>
            </w:r>
          </w:p>
        </w:tc>
        <w:tc>
          <w:tcPr>
            <w:tcW w:w="748" w:type="pct"/>
          </w:tcPr>
          <w:p w:rsidR="00F31DD9" w:rsidRPr="00B618E5" w:rsidRDefault="00F31DD9" w:rsidP="00FC3284">
            <w:pPr>
              <w:pStyle w:val="Tabletext"/>
              <w:jc w:val="center"/>
              <w:rPr>
                <w:lang w:val="en-GB"/>
              </w:rPr>
            </w:pPr>
            <w:r w:rsidRPr="00B618E5">
              <w:rPr>
                <w:lang w:val="en-GB"/>
              </w:rPr>
              <w:t>13.11</w:t>
            </w:r>
          </w:p>
        </w:tc>
        <w:tc>
          <w:tcPr>
            <w:tcW w:w="647" w:type="pct"/>
          </w:tcPr>
          <w:p w:rsidR="00F31DD9" w:rsidRPr="00B618E5" w:rsidRDefault="00F31DD9" w:rsidP="00FC3284">
            <w:pPr>
              <w:pStyle w:val="Tabletext"/>
              <w:jc w:val="center"/>
              <w:rPr>
                <w:lang w:val="en-GB"/>
              </w:rPr>
            </w:pPr>
            <w:r w:rsidRPr="00B618E5">
              <w:rPr>
                <w:lang w:val="en-GB"/>
              </w:rPr>
              <w:t>−6.89</w:t>
            </w:r>
          </w:p>
        </w:tc>
        <w:tc>
          <w:tcPr>
            <w:tcW w:w="667" w:type="pct"/>
          </w:tcPr>
          <w:p w:rsidR="00F31DD9" w:rsidRPr="00B618E5" w:rsidRDefault="00F31DD9" w:rsidP="00FC3284">
            <w:pPr>
              <w:pStyle w:val="Tabletext"/>
              <w:jc w:val="center"/>
              <w:rPr>
                <w:lang w:val="en-GB"/>
              </w:rPr>
            </w:pPr>
            <w:r w:rsidRPr="00B618E5">
              <w:rPr>
                <w:lang w:val="en-GB"/>
              </w:rPr>
              <w:t>−30.89</w:t>
            </w:r>
          </w:p>
        </w:tc>
      </w:tr>
      <w:tr w:rsidR="00F31DD9" w:rsidRPr="00B618E5" w:rsidTr="00E15D77">
        <w:trPr>
          <w:jc w:val="center"/>
        </w:trPr>
        <w:tc>
          <w:tcPr>
            <w:tcW w:w="2169" w:type="pct"/>
            <w:tcMar>
              <w:right w:w="28" w:type="dxa"/>
            </w:tcMar>
          </w:tcPr>
          <w:p w:rsidR="00F31DD9" w:rsidRPr="00B618E5" w:rsidRDefault="00F31DD9" w:rsidP="00FC3284">
            <w:pPr>
              <w:pStyle w:val="Tabletext"/>
              <w:jc w:val="left"/>
              <w:rPr>
                <w:lang w:val="en-GB"/>
              </w:rPr>
            </w:pPr>
            <w:r w:rsidRPr="00B618E5">
              <w:rPr>
                <w:lang w:val="en-GB"/>
              </w:rPr>
              <w:t>Portable reception (PO, PI, PO-H, PI-H)</w:t>
            </w:r>
          </w:p>
        </w:tc>
        <w:tc>
          <w:tcPr>
            <w:tcW w:w="769" w:type="pct"/>
            <w:noWrap/>
          </w:tcPr>
          <w:p w:rsidR="00F31DD9" w:rsidRPr="00B618E5" w:rsidRDefault="00F31DD9" w:rsidP="00BE31C9">
            <w:pPr>
              <w:pStyle w:val="Tabletext"/>
              <w:jc w:val="center"/>
              <w:rPr>
                <w:lang w:val="en-GB"/>
              </w:rPr>
            </w:pPr>
            <w:r w:rsidRPr="00B618E5">
              <w:rPr>
                <w:i/>
                <w:iCs/>
                <w:lang w:val="en-GB"/>
              </w:rPr>
              <w:t>PR</w:t>
            </w:r>
            <w:r w:rsidRPr="00B618E5">
              <w:rPr>
                <w:lang w:val="en-GB"/>
              </w:rPr>
              <w:t>(</w:t>
            </w:r>
            <w:r w:rsidRPr="00B618E5">
              <w:rPr>
                <w:i/>
                <w:iCs/>
                <w:lang w:val="en-GB"/>
              </w:rPr>
              <w:t>p</w:t>
            </w:r>
            <w:r w:rsidRPr="00B618E5">
              <w:rPr>
                <w:lang w:val="en-GB"/>
              </w:rPr>
              <w:t>) (dB)</w:t>
            </w:r>
          </w:p>
        </w:tc>
        <w:tc>
          <w:tcPr>
            <w:tcW w:w="748" w:type="pct"/>
          </w:tcPr>
          <w:p w:rsidR="00F31DD9" w:rsidRPr="00B618E5" w:rsidRDefault="00F31DD9" w:rsidP="00FC3284">
            <w:pPr>
              <w:pStyle w:val="Tabletext"/>
              <w:jc w:val="center"/>
              <w:rPr>
                <w:lang w:val="en-GB"/>
              </w:rPr>
            </w:pPr>
            <w:r w:rsidRPr="00B618E5">
              <w:rPr>
                <w:lang w:val="en-GB"/>
              </w:rPr>
              <w:t>19.75</w:t>
            </w:r>
          </w:p>
        </w:tc>
        <w:tc>
          <w:tcPr>
            <w:tcW w:w="647" w:type="pct"/>
          </w:tcPr>
          <w:p w:rsidR="00F31DD9" w:rsidRPr="00B618E5" w:rsidRDefault="00F31DD9" w:rsidP="00FC3284">
            <w:pPr>
              <w:pStyle w:val="Tabletext"/>
              <w:jc w:val="center"/>
              <w:rPr>
                <w:lang w:val="en-GB"/>
              </w:rPr>
            </w:pPr>
            <w:r w:rsidRPr="00B618E5">
              <w:rPr>
                <w:lang w:val="en-GB"/>
              </w:rPr>
              <w:t>−0.25</w:t>
            </w:r>
          </w:p>
        </w:tc>
        <w:tc>
          <w:tcPr>
            <w:tcW w:w="667" w:type="pct"/>
          </w:tcPr>
          <w:p w:rsidR="00F31DD9" w:rsidRPr="00B618E5" w:rsidRDefault="00F31DD9" w:rsidP="00FC3284">
            <w:pPr>
              <w:pStyle w:val="Tabletext"/>
              <w:jc w:val="center"/>
              <w:rPr>
                <w:lang w:val="en-GB"/>
              </w:rPr>
            </w:pPr>
            <w:r w:rsidRPr="00B618E5">
              <w:rPr>
                <w:lang w:val="en-GB"/>
              </w:rPr>
              <w:t>−24.25</w:t>
            </w:r>
          </w:p>
        </w:tc>
      </w:tr>
      <w:tr w:rsidR="00F31DD9" w:rsidRPr="00B618E5" w:rsidTr="00E15D77">
        <w:trPr>
          <w:jc w:val="center"/>
        </w:trPr>
        <w:tc>
          <w:tcPr>
            <w:tcW w:w="2169" w:type="pct"/>
          </w:tcPr>
          <w:p w:rsidR="00F31DD9" w:rsidRPr="00B618E5" w:rsidRDefault="00F31DD9" w:rsidP="00FC3284">
            <w:pPr>
              <w:pStyle w:val="Tabletext"/>
              <w:jc w:val="left"/>
              <w:rPr>
                <w:lang w:val="en-GB"/>
              </w:rPr>
            </w:pPr>
            <w:r w:rsidRPr="00B618E5">
              <w:rPr>
                <w:lang w:val="en-GB"/>
              </w:rPr>
              <w:t>Mobile reception (MO)</w:t>
            </w:r>
          </w:p>
        </w:tc>
        <w:tc>
          <w:tcPr>
            <w:tcW w:w="769" w:type="pct"/>
            <w:noWrap/>
          </w:tcPr>
          <w:p w:rsidR="00F31DD9" w:rsidRPr="00B618E5" w:rsidRDefault="00F31DD9" w:rsidP="00BE31C9">
            <w:pPr>
              <w:pStyle w:val="Tabletext"/>
              <w:jc w:val="center"/>
              <w:rPr>
                <w:lang w:val="en-GB"/>
              </w:rPr>
            </w:pPr>
            <w:r w:rsidRPr="00B618E5">
              <w:rPr>
                <w:i/>
                <w:iCs/>
                <w:lang w:val="en-GB"/>
              </w:rPr>
              <w:t>PR</w:t>
            </w:r>
            <w:r w:rsidRPr="00B618E5">
              <w:rPr>
                <w:lang w:val="en-GB"/>
              </w:rPr>
              <w:t>(</w:t>
            </w:r>
            <w:r w:rsidRPr="00B618E5">
              <w:rPr>
                <w:i/>
                <w:iCs/>
                <w:lang w:val="en-GB"/>
              </w:rPr>
              <w:t>p</w:t>
            </w:r>
            <w:r w:rsidRPr="00B618E5">
              <w:rPr>
                <w:lang w:val="en-GB"/>
              </w:rPr>
              <w:t>) (dB)</w:t>
            </w:r>
          </w:p>
        </w:tc>
        <w:tc>
          <w:tcPr>
            <w:tcW w:w="748" w:type="pct"/>
          </w:tcPr>
          <w:p w:rsidR="00F31DD9" w:rsidRPr="00B618E5" w:rsidRDefault="00F31DD9" w:rsidP="00FC3284">
            <w:pPr>
              <w:pStyle w:val="Tabletext"/>
              <w:jc w:val="center"/>
              <w:rPr>
                <w:lang w:val="en-GB"/>
              </w:rPr>
            </w:pPr>
            <w:r w:rsidRPr="00B618E5">
              <w:rPr>
                <w:lang w:val="en-GB"/>
              </w:rPr>
              <w:t>21.49</w:t>
            </w:r>
          </w:p>
        </w:tc>
        <w:tc>
          <w:tcPr>
            <w:tcW w:w="647" w:type="pct"/>
          </w:tcPr>
          <w:p w:rsidR="00F31DD9" w:rsidRPr="00B618E5" w:rsidRDefault="00F31DD9" w:rsidP="00FC3284">
            <w:pPr>
              <w:pStyle w:val="Tabletext"/>
              <w:jc w:val="center"/>
              <w:rPr>
                <w:lang w:val="en-GB"/>
              </w:rPr>
            </w:pPr>
            <w:r w:rsidRPr="00B618E5">
              <w:rPr>
                <w:lang w:val="en-GB"/>
              </w:rPr>
              <w:t>1.49</w:t>
            </w:r>
          </w:p>
        </w:tc>
        <w:tc>
          <w:tcPr>
            <w:tcW w:w="667" w:type="pct"/>
          </w:tcPr>
          <w:p w:rsidR="00F31DD9" w:rsidRPr="00B618E5" w:rsidRDefault="00F31DD9" w:rsidP="00FC3284">
            <w:pPr>
              <w:pStyle w:val="Tabletext"/>
              <w:jc w:val="center"/>
              <w:rPr>
                <w:lang w:val="en-GB"/>
              </w:rPr>
            </w:pPr>
            <w:r w:rsidRPr="00B618E5">
              <w:rPr>
                <w:lang w:val="en-GB"/>
              </w:rPr>
              <w:t>−22.51</w:t>
            </w:r>
          </w:p>
        </w:tc>
      </w:tr>
    </w:tbl>
    <w:p w:rsidR="00F31DD9" w:rsidRPr="00B618E5" w:rsidRDefault="00F31DD9" w:rsidP="00023B94">
      <w:pPr>
        <w:pStyle w:val="Tablefin"/>
      </w:pPr>
      <w:bookmarkStart w:id="608" w:name="_Ref282087292"/>
      <w:bookmarkStart w:id="609" w:name="_Ref288461178"/>
    </w:p>
    <w:p w:rsidR="00F31DD9" w:rsidRPr="00B618E5" w:rsidRDefault="00F31DD9" w:rsidP="00F31DD9">
      <w:pPr>
        <w:pStyle w:val="Heading4"/>
        <w:rPr>
          <w:lang w:val="en-GB"/>
        </w:rPr>
      </w:pPr>
      <w:r w:rsidRPr="00B618E5">
        <w:rPr>
          <w:lang w:val="en-GB"/>
        </w:rPr>
        <w:t>6.4.1.2</w:t>
      </w:r>
      <w:r w:rsidRPr="00B618E5">
        <w:rPr>
          <w:lang w:val="en-GB"/>
        </w:rPr>
        <w:tab/>
        <w:t>DRM interfered with by FM in VHF Band II</w:t>
      </w:r>
      <w:bookmarkEnd w:id="608"/>
      <w:bookmarkEnd w:id="609"/>
    </w:p>
    <w:p w:rsidR="00F31DD9" w:rsidRPr="00B618E5" w:rsidRDefault="00F31DD9" w:rsidP="00F31DD9">
      <w:pPr>
        <w:rPr>
          <w:lang w:val="en-GB"/>
        </w:rPr>
      </w:pPr>
      <w:bookmarkStart w:id="610" w:name="_Ref270669382"/>
      <w:r w:rsidRPr="00B618E5">
        <w:rPr>
          <w:lang w:val="en-GB"/>
        </w:rPr>
        <w:t xml:space="preserve">The basic protection ratio </w:t>
      </w:r>
      <w:r w:rsidRPr="00B618E5">
        <w:rPr>
          <w:i/>
          <w:lang w:val="en-GB"/>
        </w:rPr>
        <w:t>PR</w:t>
      </w:r>
      <w:r w:rsidRPr="00B618E5">
        <w:rPr>
          <w:i/>
          <w:vertAlign w:val="subscript"/>
          <w:lang w:val="en-GB"/>
        </w:rPr>
        <w:t>basic</w:t>
      </w:r>
      <w:r w:rsidRPr="00B618E5">
        <w:rPr>
          <w:lang w:val="en-GB"/>
        </w:rPr>
        <w:t xml:space="preserve"> for DRM interfered with by FM in VHF Band II is given in Table 42. The values for the combined location correction factors </w:t>
      </w:r>
      <w:r w:rsidRPr="00B618E5">
        <w:rPr>
          <w:i/>
          <w:lang w:val="en-GB"/>
        </w:rPr>
        <w:t>CF</w:t>
      </w:r>
      <w:r w:rsidRPr="00B618E5">
        <w:rPr>
          <w:lang w:val="en-GB"/>
        </w:rPr>
        <w:t xml:space="preserve"> are given in Table 43, and for the corresponding protection ratios </w:t>
      </w:r>
      <w:r w:rsidRPr="00B618E5">
        <w:rPr>
          <w:i/>
          <w:lang w:val="en-GB"/>
        </w:rPr>
        <w:t>PR</w:t>
      </w:r>
      <w:r w:rsidRPr="00B618E5">
        <w:rPr>
          <w:iCs/>
          <w:lang w:val="en-GB"/>
        </w:rPr>
        <w:t>(</w:t>
      </w:r>
      <w:r w:rsidRPr="00B618E5">
        <w:rPr>
          <w:i/>
          <w:lang w:val="en-GB"/>
        </w:rPr>
        <w:t>p</w:t>
      </w:r>
      <w:r w:rsidRPr="00B618E5">
        <w:rPr>
          <w:iCs/>
          <w:lang w:val="en-GB"/>
        </w:rPr>
        <w:t>)</w:t>
      </w:r>
      <w:r w:rsidRPr="00794C87">
        <w:rPr>
          <w:iCs/>
          <w:lang w:val="en-GB"/>
        </w:rPr>
        <w:t xml:space="preserve">, </w:t>
      </w:r>
      <w:r w:rsidRPr="00B618E5">
        <w:rPr>
          <w:lang w:val="en-GB"/>
        </w:rPr>
        <w:t>are given in Table 44 for 4-QAM and in Table 45 for 16</w:t>
      </w:r>
      <w:r w:rsidRPr="00B618E5">
        <w:rPr>
          <w:lang w:val="en-GB"/>
        </w:rPr>
        <w:noBreakHyphen/>
        <w:t>QAM, respectively.</w:t>
      </w:r>
    </w:p>
    <w:p w:rsidR="00F31DD9" w:rsidRPr="00B618E5" w:rsidRDefault="00023B94" w:rsidP="00F31DD9">
      <w:pPr>
        <w:pStyle w:val="TableNo"/>
        <w:rPr>
          <w:lang w:val="en-GB"/>
        </w:rPr>
      </w:pPr>
      <w:bookmarkStart w:id="611" w:name="_Ref290463868"/>
      <w:r w:rsidRPr="00B618E5">
        <w:rPr>
          <w:lang w:val="en-GB"/>
        </w:rPr>
        <w:t>TABLE</w:t>
      </w:r>
      <w:r w:rsidR="00F31DD9" w:rsidRPr="00B618E5">
        <w:rPr>
          <w:lang w:val="en-GB"/>
        </w:rPr>
        <w:t> </w:t>
      </w:r>
      <w:r w:rsidR="00F31DD9" w:rsidRPr="00B618E5">
        <w:rPr>
          <w:noProof/>
          <w:lang w:val="en-GB"/>
        </w:rPr>
        <w:t>42</w:t>
      </w:r>
      <w:bookmarkEnd w:id="610"/>
      <w:bookmarkEnd w:id="611"/>
    </w:p>
    <w:p w:rsidR="00F31DD9" w:rsidRPr="00B618E5" w:rsidRDefault="00F31DD9" w:rsidP="00F31DD9">
      <w:pPr>
        <w:pStyle w:val="Tabletitle"/>
        <w:rPr>
          <w:lang w:val="en-GB"/>
        </w:rPr>
      </w:pPr>
      <w:r w:rsidRPr="00B618E5">
        <w:rPr>
          <w:lang w:val="en-GB"/>
        </w:rPr>
        <w:t xml:space="preserve">Basic protection ratios </w:t>
      </w:r>
      <w:r w:rsidRPr="00B618E5">
        <w:rPr>
          <w:bCs/>
          <w:i/>
          <w:iCs/>
          <w:lang w:val="en-GB"/>
        </w:rPr>
        <w:t>PR</w:t>
      </w:r>
      <w:r w:rsidRPr="00B618E5">
        <w:rPr>
          <w:i/>
          <w:iCs/>
          <w:vertAlign w:val="subscript"/>
          <w:lang w:val="en-GB"/>
        </w:rPr>
        <w:t>basic</w:t>
      </w:r>
      <w:r w:rsidRPr="00B618E5">
        <w:rPr>
          <w:lang w:val="en-GB"/>
        </w:rPr>
        <w:t xml:space="preserve"> for DRM interfered with by FM </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44"/>
        <w:gridCol w:w="1247"/>
        <w:gridCol w:w="994"/>
        <w:gridCol w:w="992"/>
        <w:gridCol w:w="994"/>
      </w:tblGrid>
      <w:tr w:rsidR="00023B94" w:rsidRPr="00B618E5" w:rsidTr="00B64811">
        <w:trPr>
          <w:jc w:val="center"/>
        </w:trPr>
        <w:tc>
          <w:tcPr>
            <w:tcW w:w="2979" w:type="pct"/>
            <w:gridSpan w:val="2"/>
          </w:tcPr>
          <w:p w:rsidR="00023B94" w:rsidRPr="00B618E5" w:rsidRDefault="00023B94" w:rsidP="00F82953">
            <w:pPr>
              <w:pStyle w:val="Tabletext"/>
              <w:jc w:val="left"/>
              <w:rPr>
                <w:lang w:val="en-GB"/>
              </w:rPr>
            </w:pPr>
            <w:r w:rsidRPr="00B618E5">
              <w:rPr>
                <w:lang w:val="en-GB"/>
              </w:rPr>
              <w:t>Frequency offset (kHz)</w:t>
            </w:r>
          </w:p>
        </w:tc>
        <w:tc>
          <w:tcPr>
            <w:tcW w:w="674" w:type="pct"/>
            <w:noWrap/>
          </w:tcPr>
          <w:p w:rsidR="00023B94" w:rsidRPr="00B618E5" w:rsidRDefault="00023B94" w:rsidP="00023B94">
            <w:pPr>
              <w:pStyle w:val="Tabletext"/>
              <w:jc w:val="center"/>
              <w:rPr>
                <w:lang w:val="en-GB"/>
              </w:rPr>
            </w:pPr>
            <w:r w:rsidRPr="00B618E5">
              <w:rPr>
                <w:lang w:val="en-GB"/>
              </w:rPr>
              <w:t>0</w:t>
            </w:r>
          </w:p>
        </w:tc>
        <w:tc>
          <w:tcPr>
            <w:tcW w:w="673" w:type="pct"/>
            <w:noWrap/>
          </w:tcPr>
          <w:p w:rsidR="00023B94" w:rsidRPr="00B618E5" w:rsidRDefault="00023B94" w:rsidP="00023B94">
            <w:pPr>
              <w:pStyle w:val="Tabletext"/>
              <w:jc w:val="center"/>
              <w:rPr>
                <w:lang w:val="en-GB"/>
              </w:rPr>
            </w:pPr>
            <w:r w:rsidRPr="00B618E5">
              <w:rPr>
                <w:lang w:val="en-GB"/>
              </w:rPr>
              <w:t>±100</w:t>
            </w:r>
          </w:p>
        </w:tc>
        <w:tc>
          <w:tcPr>
            <w:tcW w:w="674" w:type="pct"/>
            <w:noWrap/>
          </w:tcPr>
          <w:p w:rsidR="00023B94" w:rsidRPr="00B618E5" w:rsidRDefault="00023B94" w:rsidP="00023B94">
            <w:pPr>
              <w:pStyle w:val="Tabletext"/>
              <w:jc w:val="center"/>
              <w:rPr>
                <w:lang w:val="en-GB"/>
              </w:rPr>
            </w:pPr>
            <w:r w:rsidRPr="00B618E5">
              <w:rPr>
                <w:lang w:val="en-GB"/>
              </w:rPr>
              <w:t>±200</w:t>
            </w:r>
          </w:p>
        </w:tc>
      </w:tr>
      <w:tr w:rsidR="00F31DD9" w:rsidRPr="00B618E5" w:rsidTr="00B64811">
        <w:trPr>
          <w:jc w:val="center"/>
        </w:trPr>
        <w:tc>
          <w:tcPr>
            <w:tcW w:w="2133" w:type="pct"/>
          </w:tcPr>
          <w:p w:rsidR="00F31DD9" w:rsidRPr="00B618E5" w:rsidRDefault="00F31DD9" w:rsidP="00F82953">
            <w:pPr>
              <w:pStyle w:val="Tabletext"/>
              <w:jc w:val="left"/>
              <w:rPr>
                <w:lang w:val="en-GB"/>
              </w:rPr>
            </w:pPr>
            <w:r w:rsidRPr="00B618E5">
              <w:rPr>
                <w:lang w:val="en-GB"/>
              </w:rPr>
              <w:t xml:space="preserve">DRM (4-QAM. </w:t>
            </w:r>
            <w:r w:rsidRPr="00B618E5">
              <w:rPr>
                <w:i/>
                <w:iCs/>
                <w:lang w:val="en-GB"/>
              </w:rPr>
              <w:t>R</w:t>
            </w:r>
            <w:r w:rsidRPr="00B618E5">
              <w:rPr>
                <w:lang w:val="en-GB"/>
              </w:rPr>
              <w:t> = 1/3) interfered with by FM (stereo)</w:t>
            </w:r>
          </w:p>
        </w:tc>
        <w:tc>
          <w:tcPr>
            <w:tcW w:w="845" w:type="pct"/>
            <w:noWrap/>
          </w:tcPr>
          <w:p w:rsidR="00F31DD9" w:rsidRPr="00B618E5" w:rsidRDefault="00F31DD9" w:rsidP="00023B94">
            <w:pPr>
              <w:pStyle w:val="Tabletext"/>
              <w:jc w:val="center"/>
              <w:rPr>
                <w:lang w:val="en-GB"/>
              </w:rPr>
            </w:pPr>
            <w:r w:rsidRPr="00B618E5">
              <w:rPr>
                <w:i/>
                <w:iCs/>
                <w:lang w:val="en-GB"/>
              </w:rPr>
              <w:t>PR</w:t>
            </w:r>
            <w:r w:rsidRPr="00B618E5">
              <w:rPr>
                <w:i/>
                <w:iCs/>
                <w:vertAlign w:val="subscript"/>
                <w:lang w:val="en-GB"/>
              </w:rPr>
              <w:t>basic</w:t>
            </w:r>
            <w:r w:rsidRPr="00B618E5">
              <w:rPr>
                <w:lang w:val="en-GB"/>
              </w:rPr>
              <w:t xml:space="preserve"> (dB)</w:t>
            </w:r>
          </w:p>
        </w:tc>
        <w:tc>
          <w:tcPr>
            <w:tcW w:w="674" w:type="pct"/>
          </w:tcPr>
          <w:p w:rsidR="00F31DD9" w:rsidRPr="00B618E5" w:rsidRDefault="00F31DD9" w:rsidP="00023B94">
            <w:pPr>
              <w:pStyle w:val="Tabletext"/>
              <w:jc w:val="center"/>
              <w:rPr>
                <w:lang w:val="en-GB"/>
              </w:rPr>
            </w:pPr>
            <w:r w:rsidRPr="00B618E5">
              <w:rPr>
                <w:lang w:val="en-GB"/>
              </w:rPr>
              <w:t>11</w:t>
            </w:r>
          </w:p>
        </w:tc>
        <w:tc>
          <w:tcPr>
            <w:tcW w:w="673" w:type="pct"/>
          </w:tcPr>
          <w:p w:rsidR="00F31DD9" w:rsidRPr="00B618E5" w:rsidRDefault="00F31DD9" w:rsidP="00023B94">
            <w:pPr>
              <w:pStyle w:val="Tabletext"/>
              <w:jc w:val="center"/>
              <w:rPr>
                <w:lang w:val="en-GB"/>
              </w:rPr>
            </w:pPr>
            <w:r w:rsidRPr="00B618E5">
              <w:rPr>
                <w:lang w:val="en-GB"/>
              </w:rPr>
              <w:t>−13</w:t>
            </w:r>
          </w:p>
        </w:tc>
        <w:tc>
          <w:tcPr>
            <w:tcW w:w="674" w:type="pct"/>
          </w:tcPr>
          <w:p w:rsidR="00F31DD9" w:rsidRPr="00B618E5" w:rsidRDefault="00F31DD9" w:rsidP="00023B94">
            <w:pPr>
              <w:pStyle w:val="Tabletext"/>
              <w:jc w:val="center"/>
              <w:rPr>
                <w:lang w:val="en-GB"/>
              </w:rPr>
            </w:pPr>
            <w:r w:rsidRPr="00B618E5">
              <w:rPr>
                <w:lang w:val="en-GB"/>
              </w:rPr>
              <w:t>−54</w:t>
            </w:r>
          </w:p>
        </w:tc>
      </w:tr>
      <w:tr w:rsidR="00F31DD9" w:rsidRPr="00B618E5" w:rsidTr="00B64811">
        <w:trPr>
          <w:jc w:val="center"/>
        </w:trPr>
        <w:tc>
          <w:tcPr>
            <w:tcW w:w="2133" w:type="pct"/>
          </w:tcPr>
          <w:p w:rsidR="00F31DD9" w:rsidRPr="00B618E5" w:rsidRDefault="00F31DD9" w:rsidP="00F82953">
            <w:pPr>
              <w:pStyle w:val="Tabletext"/>
              <w:jc w:val="left"/>
              <w:rPr>
                <w:lang w:val="en-GB"/>
              </w:rPr>
            </w:pPr>
            <w:r w:rsidRPr="00B618E5">
              <w:rPr>
                <w:lang w:val="en-GB"/>
              </w:rPr>
              <w:t xml:space="preserve">DRM (16-QAM. </w:t>
            </w:r>
            <w:r w:rsidRPr="00B618E5">
              <w:rPr>
                <w:i/>
                <w:iCs/>
                <w:lang w:val="en-GB"/>
              </w:rPr>
              <w:t>R</w:t>
            </w:r>
            <w:r w:rsidRPr="00B618E5">
              <w:rPr>
                <w:lang w:val="en-GB"/>
              </w:rPr>
              <w:t> = 1/2) interfered with by FM (stereo)</w:t>
            </w:r>
          </w:p>
        </w:tc>
        <w:tc>
          <w:tcPr>
            <w:tcW w:w="845" w:type="pct"/>
            <w:noWrap/>
          </w:tcPr>
          <w:p w:rsidR="00F31DD9" w:rsidRPr="00B618E5" w:rsidRDefault="00F31DD9" w:rsidP="00023B94">
            <w:pPr>
              <w:pStyle w:val="Tabletext"/>
              <w:jc w:val="center"/>
              <w:rPr>
                <w:lang w:val="en-GB"/>
              </w:rPr>
            </w:pPr>
            <w:r w:rsidRPr="00B618E5">
              <w:rPr>
                <w:i/>
                <w:iCs/>
                <w:lang w:val="en-GB"/>
              </w:rPr>
              <w:t>PR</w:t>
            </w:r>
            <w:r w:rsidRPr="00B618E5">
              <w:rPr>
                <w:i/>
                <w:iCs/>
                <w:vertAlign w:val="subscript"/>
                <w:lang w:val="en-GB"/>
              </w:rPr>
              <w:t>basic</w:t>
            </w:r>
            <w:r w:rsidRPr="00B618E5">
              <w:rPr>
                <w:i/>
                <w:iCs/>
                <w:lang w:val="en-GB"/>
              </w:rPr>
              <w:t xml:space="preserve"> </w:t>
            </w:r>
            <w:r w:rsidRPr="00B618E5">
              <w:rPr>
                <w:lang w:val="en-GB"/>
              </w:rPr>
              <w:t>(dB)</w:t>
            </w:r>
          </w:p>
        </w:tc>
        <w:tc>
          <w:tcPr>
            <w:tcW w:w="674" w:type="pct"/>
          </w:tcPr>
          <w:p w:rsidR="00F31DD9" w:rsidRPr="00B618E5" w:rsidRDefault="00F31DD9" w:rsidP="00023B94">
            <w:pPr>
              <w:pStyle w:val="Tabletext"/>
              <w:jc w:val="center"/>
              <w:rPr>
                <w:lang w:val="en-GB"/>
              </w:rPr>
            </w:pPr>
            <w:r w:rsidRPr="00B618E5">
              <w:rPr>
                <w:lang w:val="en-GB"/>
              </w:rPr>
              <w:t>18</w:t>
            </w:r>
          </w:p>
        </w:tc>
        <w:tc>
          <w:tcPr>
            <w:tcW w:w="673" w:type="pct"/>
          </w:tcPr>
          <w:p w:rsidR="00F31DD9" w:rsidRPr="00B618E5" w:rsidRDefault="00F31DD9" w:rsidP="00023B94">
            <w:pPr>
              <w:pStyle w:val="Tabletext"/>
              <w:jc w:val="center"/>
              <w:rPr>
                <w:lang w:val="en-GB"/>
              </w:rPr>
            </w:pPr>
            <w:r w:rsidRPr="00B618E5">
              <w:rPr>
                <w:lang w:val="en-GB"/>
              </w:rPr>
              <w:t>−9</w:t>
            </w:r>
          </w:p>
        </w:tc>
        <w:tc>
          <w:tcPr>
            <w:tcW w:w="674" w:type="pct"/>
          </w:tcPr>
          <w:p w:rsidR="00F31DD9" w:rsidRPr="00B618E5" w:rsidRDefault="00F31DD9" w:rsidP="00023B94">
            <w:pPr>
              <w:pStyle w:val="Tabletext"/>
              <w:jc w:val="center"/>
              <w:rPr>
                <w:lang w:val="en-GB"/>
              </w:rPr>
            </w:pPr>
            <w:r w:rsidRPr="00B618E5">
              <w:rPr>
                <w:lang w:val="en-GB"/>
              </w:rPr>
              <w:t>−49</w:t>
            </w:r>
          </w:p>
        </w:tc>
      </w:tr>
    </w:tbl>
    <w:p w:rsidR="00F82953" w:rsidRPr="00B618E5" w:rsidRDefault="00F82953" w:rsidP="00F82953">
      <w:pPr>
        <w:pStyle w:val="Tablefin"/>
      </w:pPr>
      <w:bookmarkStart w:id="612" w:name="_Ref270669396"/>
      <w:bookmarkStart w:id="613" w:name="_Ref275943603"/>
    </w:p>
    <w:p w:rsidR="00F31DD9" w:rsidRPr="00B618E5" w:rsidRDefault="00F82953" w:rsidP="00F31DD9">
      <w:pPr>
        <w:pStyle w:val="TableNo"/>
        <w:rPr>
          <w:lang w:val="en-GB"/>
        </w:rPr>
      </w:pPr>
      <w:r w:rsidRPr="00B618E5">
        <w:rPr>
          <w:lang w:val="en-GB"/>
        </w:rPr>
        <w:t>TABLE</w:t>
      </w:r>
      <w:r w:rsidR="00F31DD9" w:rsidRPr="00B618E5">
        <w:rPr>
          <w:lang w:val="en-GB"/>
        </w:rPr>
        <w:t> </w:t>
      </w:r>
      <w:r w:rsidR="00F31DD9" w:rsidRPr="00B618E5">
        <w:rPr>
          <w:noProof/>
          <w:lang w:val="en-GB"/>
        </w:rPr>
        <w:t>43</w:t>
      </w:r>
      <w:bookmarkEnd w:id="612"/>
      <w:bookmarkEnd w:id="613"/>
    </w:p>
    <w:p w:rsidR="00F31DD9" w:rsidRPr="00B618E5" w:rsidRDefault="00F31DD9" w:rsidP="00F31DD9">
      <w:pPr>
        <w:pStyle w:val="Tabletitle"/>
        <w:rPr>
          <w:lang w:val="en-GB"/>
        </w:rPr>
      </w:pPr>
      <w:r w:rsidRPr="00B618E5">
        <w:rPr>
          <w:lang w:val="en-GB"/>
        </w:rPr>
        <w:t xml:space="preserve">Combined location correction </w:t>
      </w:r>
      <w:r w:rsidRPr="00B618E5">
        <w:rPr>
          <w:rFonts w:ascii="TimesNewRoman,Italic" w:hAnsi="TimesNewRoman,Italic" w:cs="TimesNewRoman,Italic"/>
          <w:bCs/>
          <w:i/>
          <w:iCs/>
          <w:lang w:val="en-GB"/>
        </w:rPr>
        <w:t>CF</w:t>
      </w:r>
      <w:r w:rsidRPr="00B618E5">
        <w:rPr>
          <w:lang w:val="en-GB"/>
        </w:rPr>
        <w:t xml:space="preserve"> factor for DRM interfered with by FM </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57"/>
        <w:gridCol w:w="1234"/>
        <w:gridCol w:w="994"/>
        <w:gridCol w:w="989"/>
        <w:gridCol w:w="997"/>
      </w:tblGrid>
      <w:tr w:rsidR="00F31DD9" w:rsidRPr="00B618E5" w:rsidTr="00B64811">
        <w:trPr>
          <w:jc w:val="center"/>
        </w:trPr>
        <w:tc>
          <w:tcPr>
            <w:tcW w:w="2979" w:type="pct"/>
            <w:gridSpan w:val="2"/>
          </w:tcPr>
          <w:p w:rsidR="00F31DD9" w:rsidRPr="00B618E5" w:rsidRDefault="00F31DD9" w:rsidP="00F82953">
            <w:pPr>
              <w:pStyle w:val="Tabletext"/>
              <w:jc w:val="left"/>
              <w:rPr>
                <w:lang w:val="en-GB"/>
              </w:rPr>
            </w:pPr>
            <w:r w:rsidRPr="00B618E5">
              <w:rPr>
                <w:bCs/>
                <w:lang w:val="en-GB"/>
              </w:rPr>
              <w:t xml:space="preserve">Location probability </w:t>
            </w:r>
            <w:r w:rsidRPr="00B618E5">
              <w:rPr>
                <w:bCs/>
                <w:i/>
                <w:iCs/>
                <w:lang w:val="en-GB"/>
              </w:rPr>
              <w:t>p</w:t>
            </w:r>
            <w:r w:rsidR="005D7566" w:rsidRPr="00B618E5">
              <w:rPr>
                <w:bCs/>
                <w:i/>
                <w:iCs/>
                <w:lang w:val="en-GB"/>
              </w:rPr>
              <w:t xml:space="preserve"> </w:t>
            </w:r>
            <w:r w:rsidR="00C07201" w:rsidRPr="00B618E5">
              <w:rPr>
                <w:bCs/>
                <w:lang w:val="en-GB"/>
              </w:rPr>
              <w:t>(%)</w:t>
            </w:r>
          </w:p>
        </w:tc>
        <w:tc>
          <w:tcPr>
            <w:tcW w:w="674" w:type="pct"/>
            <w:noWrap/>
          </w:tcPr>
          <w:p w:rsidR="00F31DD9" w:rsidRPr="00B618E5" w:rsidRDefault="00F31DD9" w:rsidP="00C13127">
            <w:pPr>
              <w:pStyle w:val="Tabletext"/>
              <w:jc w:val="center"/>
              <w:rPr>
                <w:lang w:val="en-GB"/>
              </w:rPr>
            </w:pPr>
            <w:r w:rsidRPr="00B618E5">
              <w:rPr>
                <w:bCs/>
                <w:lang w:val="en-GB"/>
              </w:rPr>
              <w:t>70</w:t>
            </w:r>
          </w:p>
        </w:tc>
        <w:tc>
          <w:tcPr>
            <w:tcW w:w="671" w:type="pct"/>
            <w:noWrap/>
          </w:tcPr>
          <w:p w:rsidR="00F31DD9" w:rsidRPr="00B618E5" w:rsidRDefault="00F31DD9" w:rsidP="00C13127">
            <w:pPr>
              <w:pStyle w:val="Tabletext"/>
              <w:jc w:val="center"/>
              <w:rPr>
                <w:lang w:val="en-GB"/>
              </w:rPr>
            </w:pPr>
            <w:r w:rsidRPr="00B618E5">
              <w:rPr>
                <w:bCs/>
                <w:lang w:val="en-GB"/>
              </w:rPr>
              <w:t>95</w:t>
            </w:r>
          </w:p>
        </w:tc>
        <w:tc>
          <w:tcPr>
            <w:tcW w:w="676" w:type="pct"/>
            <w:noWrap/>
          </w:tcPr>
          <w:p w:rsidR="00F31DD9" w:rsidRPr="00B618E5" w:rsidRDefault="00F31DD9" w:rsidP="00C13127">
            <w:pPr>
              <w:pStyle w:val="Tabletext"/>
              <w:jc w:val="center"/>
              <w:rPr>
                <w:lang w:val="en-GB"/>
              </w:rPr>
            </w:pPr>
            <w:r w:rsidRPr="00B618E5">
              <w:rPr>
                <w:bCs/>
                <w:lang w:val="en-GB"/>
              </w:rPr>
              <w:t>99</w:t>
            </w:r>
          </w:p>
        </w:tc>
      </w:tr>
      <w:tr w:rsidR="00F31DD9" w:rsidRPr="00B618E5" w:rsidTr="00B64811">
        <w:trPr>
          <w:jc w:val="center"/>
        </w:trPr>
        <w:tc>
          <w:tcPr>
            <w:tcW w:w="2142" w:type="pct"/>
          </w:tcPr>
          <w:p w:rsidR="00F31DD9" w:rsidRPr="00B618E5" w:rsidRDefault="00F31DD9" w:rsidP="00F82953">
            <w:pPr>
              <w:pStyle w:val="Tabletext"/>
              <w:jc w:val="left"/>
              <w:rPr>
                <w:lang w:val="en-GB"/>
              </w:rPr>
            </w:pPr>
            <w:r w:rsidRPr="00B618E5">
              <w:rPr>
                <w:lang w:val="en-GB"/>
              </w:rPr>
              <w:t xml:space="preserve">Combined location correction factor </w:t>
            </w:r>
            <w:r w:rsidRPr="00B618E5">
              <w:rPr>
                <w:b/>
                <w:bCs/>
                <w:lang w:val="en-GB"/>
              </w:rPr>
              <w:t>in urban and suburban area for fixed and portable reception</w:t>
            </w:r>
          </w:p>
        </w:tc>
        <w:tc>
          <w:tcPr>
            <w:tcW w:w="837" w:type="pct"/>
            <w:noWrap/>
          </w:tcPr>
          <w:p w:rsidR="00F31DD9" w:rsidRPr="00B618E5" w:rsidRDefault="00F31DD9" w:rsidP="00F82953">
            <w:pPr>
              <w:pStyle w:val="Tabletext"/>
              <w:jc w:val="center"/>
              <w:rPr>
                <w:lang w:val="en-GB"/>
              </w:rPr>
            </w:pPr>
            <w:r w:rsidRPr="00B618E5">
              <w:rPr>
                <w:rFonts w:ascii="TimesNewRoman,Italic" w:hAnsi="TimesNewRoman,Italic" w:cs="TimesNewRoman,Italic"/>
                <w:i/>
                <w:iCs/>
                <w:lang w:val="en-GB"/>
              </w:rPr>
              <w:t xml:space="preserve">CF </w:t>
            </w:r>
            <w:r w:rsidRPr="00B618E5">
              <w:rPr>
                <w:rFonts w:ascii="TimesNewRoman,Italic" w:hAnsi="TimesNewRoman,Italic" w:cs="TimesNewRoman,Italic"/>
                <w:lang w:val="en-GB"/>
              </w:rPr>
              <w:t>(</w:t>
            </w:r>
            <w:r w:rsidRPr="00B618E5">
              <w:rPr>
                <w:lang w:val="en-GB"/>
              </w:rPr>
              <w:t>dB)</w:t>
            </w:r>
          </w:p>
        </w:tc>
        <w:tc>
          <w:tcPr>
            <w:tcW w:w="674" w:type="pct"/>
          </w:tcPr>
          <w:p w:rsidR="00F31DD9" w:rsidRPr="00B618E5" w:rsidRDefault="00F31DD9" w:rsidP="00F82953">
            <w:pPr>
              <w:pStyle w:val="Tabletext"/>
              <w:jc w:val="center"/>
              <w:rPr>
                <w:lang w:val="en-GB"/>
              </w:rPr>
            </w:pPr>
            <w:r w:rsidRPr="00B618E5">
              <w:rPr>
                <w:lang w:val="en-GB"/>
              </w:rPr>
              <w:t>4.79</w:t>
            </w:r>
          </w:p>
        </w:tc>
        <w:tc>
          <w:tcPr>
            <w:tcW w:w="671" w:type="pct"/>
          </w:tcPr>
          <w:p w:rsidR="00F31DD9" w:rsidRPr="00B618E5" w:rsidRDefault="00F31DD9" w:rsidP="00F82953">
            <w:pPr>
              <w:pStyle w:val="Tabletext"/>
              <w:jc w:val="center"/>
              <w:rPr>
                <w:lang w:val="en-GB"/>
              </w:rPr>
            </w:pPr>
            <w:r w:rsidRPr="00B618E5">
              <w:rPr>
                <w:lang w:val="en-GB"/>
              </w:rPr>
              <w:t>15.02</w:t>
            </w:r>
          </w:p>
        </w:tc>
        <w:tc>
          <w:tcPr>
            <w:tcW w:w="676" w:type="pct"/>
          </w:tcPr>
          <w:p w:rsidR="00F31DD9" w:rsidRPr="00B618E5" w:rsidRDefault="00F31DD9" w:rsidP="00F82953">
            <w:pPr>
              <w:pStyle w:val="Tabletext"/>
              <w:jc w:val="center"/>
              <w:rPr>
                <w:lang w:val="en-GB"/>
              </w:rPr>
            </w:pPr>
            <w:r w:rsidRPr="00B618E5">
              <w:rPr>
                <w:lang w:val="en-GB"/>
              </w:rPr>
              <w:t>21.24</w:t>
            </w:r>
          </w:p>
        </w:tc>
      </w:tr>
      <w:tr w:rsidR="00F31DD9" w:rsidRPr="00B618E5" w:rsidTr="00B64811">
        <w:trPr>
          <w:jc w:val="center"/>
        </w:trPr>
        <w:tc>
          <w:tcPr>
            <w:tcW w:w="2142" w:type="pct"/>
          </w:tcPr>
          <w:p w:rsidR="00F31DD9" w:rsidRPr="00B618E5" w:rsidRDefault="00F31DD9" w:rsidP="00F82953">
            <w:pPr>
              <w:pStyle w:val="Tabletext"/>
              <w:jc w:val="left"/>
              <w:rPr>
                <w:lang w:val="en-GB"/>
              </w:rPr>
            </w:pPr>
            <w:r w:rsidRPr="00B618E5">
              <w:rPr>
                <w:lang w:val="en-GB"/>
              </w:rPr>
              <w:t xml:space="preserve">Combined location correction factor </w:t>
            </w:r>
            <w:r w:rsidRPr="00B618E5">
              <w:rPr>
                <w:b/>
                <w:bCs/>
                <w:lang w:val="en-GB"/>
              </w:rPr>
              <w:t>in rural area for mobile reception</w:t>
            </w:r>
          </w:p>
        </w:tc>
        <w:tc>
          <w:tcPr>
            <w:tcW w:w="837" w:type="pct"/>
            <w:noWrap/>
          </w:tcPr>
          <w:p w:rsidR="00F31DD9" w:rsidRPr="00B618E5" w:rsidRDefault="00F31DD9" w:rsidP="00F82953">
            <w:pPr>
              <w:pStyle w:val="Tabletext"/>
              <w:jc w:val="center"/>
              <w:rPr>
                <w:lang w:val="en-GB"/>
              </w:rPr>
            </w:pPr>
            <w:r w:rsidRPr="00B618E5">
              <w:rPr>
                <w:rFonts w:ascii="TimesNewRoman,Italic" w:hAnsi="TimesNewRoman,Italic" w:cs="TimesNewRoman,Italic"/>
                <w:i/>
                <w:iCs/>
                <w:lang w:val="en-GB"/>
              </w:rPr>
              <w:t>CF</w:t>
            </w:r>
            <w:r w:rsidRPr="00B618E5">
              <w:rPr>
                <w:rFonts w:ascii="TimesNewRoman,Italic" w:hAnsi="TimesNewRoman,Italic" w:cs="TimesNewRoman,Italic"/>
                <w:lang w:val="en-GB"/>
              </w:rPr>
              <w:t xml:space="preserve"> (</w:t>
            </w:r>
            <w:r w:rsidRPr="00B618E5">
              <w:rPr>
                <w:lang w:val="en-GB"/>
              </w:rPr>
              <w:t>dB)</w:t>
            </w:r>
          </w:p>
        </w:tc>
        <w:tc>
          <w:tcPr>
            <w:tcW w:w="674" w:type="pct"/>
          </w:tcPr>
          <w:p w:rsidR="00F31DD9" w:rsidRPr="00B618E5" w:rsidRDefault="00F31DD9" w:rsidP="00F82953">
            <w:pPr>
              <w:pStyle w:val="Tabletext"/>
              <w:jc w:val="center"/>
              <w:rPr>
                <w:lang w:val="en-GB"/>
              </w:rPr>
            </w:pPr>
            <w:r w:rsidRPr="00B618E5">
              <w:rPr>
                <w:lang w:val="en-GB"/>
              </w:rPr>
              <w:t>4.65</w:t>
            </w:r>
          </w:p>
        </w:tc>
        <w:tc>
          <w:tcPr>
            <w:tcW w:w="671" w:type="pct"/>
          </w:tcPr>
          <w:p w:rsidR="00F31DD9" w:rsidRPr="00B618E5" w:rsidRDefault="00F31DD9" w:rsidP="00F82953">
            <w:pPr>
              <w:pStyle w:val="Tabletext"/>
              <w:jc w:val="center"/>
              <w:rPr>
                <w:lang w:val="en-GB"/>
              </w:rPr>
            </w:pPr>
            <w:r w:rsidRPr="00B618E5">
              <w:rPr>
                <w:lang w:val="en-GB"/>
              </w:rPr>
              <w:t>14.57</w:t>
            </w:r>
          </w:p>
        </w:tc>
        <w:tc>
          <w:tcPr>
            <w:tcW w:w="676" w:type="pct"/>
          </w:tcPr>
          <w:p w:rsidR="00F31DD9" w:rsidRPr="00B618E5" w:rsidRDefault="00F31DD9" w:rsidP="00F82953">
            <w:pPr>
              <w:pStyle w:val="Tabletext"/>
              <w:jc w:val="center"/>
              <w:rPr>
                <w:lang w:val="en-GB"/>
              </w:rPr>
            </w:pPr>
            <w:r w:rsidRPr="00B618E5">
              <w:rPr>
                <w:lang w:val="en-GB"/>
              </w:rPr>
              <w:t>20.61</w:t>
            </w:r>
          </w:p>
        </w:tc>
      </w:tr>
    </w:tbl>
    <w:p w:rsidR="00BE31C9" w:rsidRPr="00B618E5" w:rsidRDefault="00BE31C9" w:rsidP="00BE31C9">
      <w:pPr>
        <w:pStyle w:val="Tablefin"/>
      </w:pPr>
      <w:bookmarkStart w:id="614" w:name="_Ref275943607"/>
    </w:p>
    <w:p w:rsidR="00F31DD9" w:rsidRPr="00B618E5" w:rsidRDefault="00F82953" w:rsidP="00F31DD9">
      <w:pPr>
        <w:pStyle w:val="TableNo"/>
        <w:rPr>
          <w:lang w:val="en-GB"/>
        </w:rPr>
      </w:pPr>
      <w:r w:rsidRPr="00B618E5">
        <w:rPr>
          <w:lang w:val="en-GB"/>
        </w:rPr>
        <w:t>TABLE</w:t>
      </w:r>
      <w:r w:rsidR="00F31DD9" w:rsidRPr="00B618E5">
        <w:rPr>
          <w:lang w:val="en-GB"/>
        </w:rPr>
        <w:t> </w:t>
      </w:r>
      <w:r w:rsidR="00F31DD9" w:rsidRPr="00B618E5">
        <w:rPr>
          <w:noProof/>
          <w:lang w:val="en-GB"/>
        </w:rPr>
        <w:t>44</w:t>
      </w:r>
      <w:bookmarkEnd w:id="614"/>
    </w:p>
    <w:p w:rsidR="00F31DD9" w:rsidRPr="00B618E5" w:rsidRDefault="00F31DD9" w:rsidP="00F31DD9">
      <w:pPr>
        <w:pStyle w:val="Tabletitle"/>
        <w:rPr>
          <w:lang w:val="en-GB"/>
        </w:rPr>
      </w:pPr>
      <w:r w:rsidRPr="00B618E5">
        <w:rPr>
          <w:lang w:val="en-GB"/>
        </w:rPr>
        <w:t xml:space="preserve">Corresponding protection ratios </w:t>
      </w:r>
      <w:r w:rsidRPr="00B618E5">
        <w:rPr>
          <w:i/>
          <w:lang w:val="en-GB"/>
        </w:rPr>
        <w:t>PR</w:t>
      </w:r>
      <w:r w:rsidRPr="00B618E5">
        <w:rPr>
          <w:lang w:val="en-GB"/>
        </w:rPr>
        <w:t>(</w:t>
      </w:r>
      <w:r w:rsidRPr="00B618E5">
        <w:rPr>
          <w:i/>
          <w:iCs/>
          <w:lang w:val="en-GB"/>
        </w:rPr>
        <w:t>p</w:t>
      </w:r>
      <w:r w:rsidRPr="00B618E5">
        <w:rPr>
          <w:lang w:val="en-GB"/>
        </w:rPr>
        <w:t xml:space="preserve">) to reception modes </w:t>
      </w:r>
      <w:r w:rsidRPr="00B618E5">
        <w:rPr>
          <w:lang w:val="en-GB"/>
        </w:rPr>
        <w:br/>
        <w:t xml:space="preserve">for DRM (4-QAM. </w:t>
      </w:r>
      <w:r w:rsidRPr="00B618E5">
        <w:rPr>
          <w:i/>
          <w:lang w:val="en-GB"/>
        </w:rPr>
        <w:t>R</w:t>
      </w:r>
      <w:r w:rsidRPr="00B618E5">
        <w:rPr>
          <w:lang w:val="en-GB"/>
        </w:rPr>
        <w:t> = 1/3) interfered with by FM stereo</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68"/>
        <w:gridCol w:w="1656"/>
        <w:gridCol w:w="1357"/>
        <w:gridCol w:w="1203"/>
        <w:gridCol w:w="1355"/>
      </w:tblGrid>
      <w:tr w:rsidR="00F82953" w:rsidRPr="00B618E5" w:rsidTr="00BE31C9">
        <w:trPr>
          <w:jc w:val="center"/>
        </w:trPr>
        <w:tc>
          <w:tcPr>
            <w:tcW w:w="2969" w:type="pct"/>
            <w:gridSpan w:val="2"/>
          </w:tcPr>
          <w:p w:rsidR="00F82953" w:rsidRPr="00B618E5" w:rsidRDefault="00F82953" w:rsidP="00F82953">
            <w:pPr>
              <w:pStyle w:val="Tabletext"/>
              <w:jc w:val="left"/>
              <w:rPr>
                <w:lang w:val="en-GB"/>
              </w:rPr>
            </w:pPr>
            <w:r w:rsidRPr="00B618E5">
              <w:rPr>
                <w:lang w:val="en-GB"/>
              </w:rPr>
              <w:t>Frequency offset (kHz)</w:t>
            </w:r>
          </w:p>
        </w:tc>
        <w:tc>
          <w:tcPr>
            <w:tcW w:w="704" w:type="pct"/>
            <w:noWrap/>
          </w:tcPr>
          <w:p w:rsidR="00F82953" w:rsidRPr="00B618E5" w:rsidRDefault="00F82953" w:rsidP="00F82953">
            <w:pPr>
              <w:pStyle w:val="Tabletext"/>
              <w:jc w:val="center"/>
              <w:rPr>
                <w:lang w:val="en-GB"/>
              </w:rPr>
            </w:pPr>
            <w:r w:rsidRPr="00B618E5">
              <w:rPr>
                <w:lang w:val="en-GB"/>
              </w:rPr>
              <w:t>0</w:t>
            </w:r>
          </w:p>
        </w:tc>
        <w:tc>
          <w:tcPr>
            <w:tcW w:w="624" w:type="pct"/>
            <w:noWrap/>
          </w:tcPr>
          <w:p w:rsidR="00F82953" w:rsidRPr="00B618E5" w:rsidRDefault="00F82953" w:rsidP="00F82953">
            <w:pPr>
              <w:pStyle w:val="Tabletext"/>
              <w:jc w:val="center"/>
              <w:rPr>
                <w:lang w:val="en-GB"/>
              </w:rPr>
            </w:pPr>
            <w:r w:rsidRPr="00B618E5">
              <w:rPr>
                <w:lang w:val="en-GB"/>
              </w:rPr>
              <w:t>±100</w:t>
            </w:r>
          </w:p>
        </w:tc>
        <w:tc>
          <w:tcPr>
            <w:tcW w:w="703" w:type="pct"/>
            <w:noWrap/>
          </w:tcPr>
          <w:p w:rsidR="00F82953" w:rsidRPr="00B618E5" w:rsidRDefault="00F82953" w:rsidP="00F82953">
            <w:pPr>
              <w:pStyle w:val="Tabletext"/>
              <w:jc w:val="center"/>
              <w:rPr>
                <w:lang w:val="en-GB"/>
              </w:rPr>
            </w:pPr>
            <w:r w:rsidRPr="00B618E5">
              <w:rPr>
                <w:lang w:val="en-GB"/>
              </w:rPr>
              <w:t>±200</w:t>
            </w:r>
          </w:p>
        </w:tc>
      </w:tr>
      <w:tr w:rsidR="00F31DD9" w:rsidRPr="00B618E5" w:rsidTr="00BE31C9">
        <w:trPr>
          <w:jc w:val="center"/>
        </w:trPr>
        <w:tc>
          <w:tcPr>
            <w:tcW w:w="2110" w:type="pct"/>
          </w:tcPr>
          <w:p w:rsidR="00F31DD9" w:rsidRPr="00B618E5" w:rsidRDefault="00F31DD9" w:rsidP="00F82953">
            <w:pPr>
              <w:pStyle w:val="Tabletext"/>
              <w:jc w:val="left"/>
              <w:rPr>
                <w:lang w:val="en-GB"/>
              </w:rPr>
            </w:pPr>
            <w:r w:rsidRPr="00B618E5">
              <w:rPr>
                <w:lang w:val="en-GB"/>
              </w:rPr>
              <w:t>Fixed reception (FX)</w:t>
            </w:r>
          </w:p>
        </w:tc>
        <w:tc>
          <w:tcPr>
            <w:tcW w:w="859" w:type="pct"/>
            <w:noWrap/>
          </w:tcPr>
          <w:p w:rsidR="00F31DD9" w:rsidRPr="00B618E5" w:rsidRDefault="00F31DD9" w:rsidP="00F82953">
            <w:pPr>
              <w:pStyle w:val="Tabletext"/>
              <w:jc w:val="center"/>
              <w:rPr>
                <w:lang w:val="en-GB"/>
              </w:rPr>
            </w:pPr>
            <w:r w:rsidRPr="00B618E5">
              <w:rPr>
                <w:i/>
                <w:iCs/>
                <w:lang w:val="en-GB"/>
              </w:rPr>
              <w:t>PR</w:t>
            </w:r>
            <w:r w:rsidRPr="00B618E5">
              <w:rPr>
                <w:lang w:val="en-GB"/>
              </w:rPr>
              <w:t>(</w:t>
            </w:r>
            <w:r w:rsidRPr="00B618E5">
              <w:rPr>
                <w:i/>
                <w:iCs/>
                <w:lang w:val="en-GB"/>
              </w:rPr>
              <w:t>p</w:t>
            </w:r>
            <w:r w:rsidRPr="00B618E5">
              <w:rPr>
                <w:lang w:val="en-GB"/>
              </w:rPr>
              <w:t>) (dB)</w:t>
            </w:r>
          </w:p>
        </w:tc>
        <w:tc>
          <w:tcPr>
            <w:tcW w:w="704" w:type="pct"/>
          </w:tcPr>
          <w:p w:rsidR="00F31DD9" w:rsidRPr="00B618E5" w:rsidRDefault="00F31DD9" w:rsidP="00F82953">
            <w:pPr>
              <w:pStyle w:val="Tabletext"/>
              <w:jc w:val="center"/>
              <w:rPr>
                <w:lang w:val="en-GB"/>
              </w:rPr>
            </w:pPr>
            <w:r w:rsidRPr="00B618E5">
              <w:rPr>
                <w:lang w:val="en-GB"/>
              </w:rPr>
              <w:t>15.79</w:t>
            </w:r>
          </w:p>
        </w:tc>
        <w:tc>
          <w:tcPr>
            <w:tcW w:w="624" w:type="pct"/>
          </w:tcPr>
          <w:p w:rsidR="00F31DD9" w:rsidRPr="00B618E5" w:rsidRDefault="00F31DD9" w:rsidP="00F82953">
            <w:pPr>
              <w:pStyle w:val="Tabletext"/>
              <w:jc w:val="center"/>
              <w:rPr>
                <w:lang w:val="en-GB"/>
              </w:rPr>
            </w:pPr>
            <w:r w:rsidRPr="00B618E5">
              <w:rPr>
                <w:lang w:val="en-GB"/>
              </w:rPr>
              <w:t>−8.21</w:t>
            </w:r>
          </w:p>
        </w:tc>
        <w:tc>
          <w:tcPr>
            <w:tcW w:w="703" w:type="pct"/>
          </w:tcPr>
          <w:p w:rsidR="00F31DD9" w:rsidRPr="00B618E5" w:rsidRDefault="00F31DD9" w:rsidP="00F82953">
            <w:pPr>
              <w:pStyle w:val="Tabletext"/>
              <w:jc w:val="center"/>
              <w:rPr>
                <w:lang w:val="en-GB"/>
              </w:rPr>
            </w:pPr>
            <w:r w:rsidRPr="00B618E5">
              <w:rPr>
                <w:lang w:val="en-GB"/>
              </w:rPr>
              <w:t>−49.21</w:t>
            </w:r>
          </w:p>
        </w:tc>
      </w:tr>
      <w:tr w:rsidR="00F31DD9" w:rsidRPr="00B618E5" w:rsidTr="00BE31C9">
        <w:trPr>
          <w:jc w:val="center"/>
        </w:trPr>
        <w:tc>
          <w:tcPr>
            <w:tcW w:w="2110" w:type="pct"/>
          </w:tcPr>
          <w:p w:rsidR="00F31DD9" w:rsidRPr="00B618E5" w:rsidRDefault="00F31DD9" w:rsidP="00F82953">
            <w:pPr>
              <w:pStyle w:val="Tabletext"/>
              <w:jc w:val="left"/>
              <w:rPr>
                <w:lang w:val="en-GB"/>
              </w:rPr>
            </w:pPr>
            <w:r w:rsidRPr="00B618E5">
              <w:rPr>
                <w:lang w:val="en-GB"/>
              </w:rPr>
              <w:t>Portable reception (PO, PI, PO-H, PI-H)</w:t>
            </w:r>
          </w:p>
        </w:tc>
        <w:tc>
          <w:tcPr>
            <w:tcW w:w="859" w:type="pct"/>
            <w:noWrap/>
          </w:tcPr>
          <w:p w:rsidR="00F31DD9" w:rsidRPr="00B618E5" w:rsidRDefault="00F31DD9" w:rsidP="00F82953">
            <w:pPr>
              <w:pStyle w:val="Tabletext"/>
              <w:jc w:val="center"/>
              <w:rPr>
                <w:lang w:val="en-GB"/>
              </w:rPr>
            </w:pPr>
            <w:r w:rsidRPr="00B618E5">
              <w:rPr>
                <w:i/>
                <w:iCs/>
                <w:lang w:val="en-GB"/>
              </w:rPr>
              <w:t>PR</w:t>
            </w:r>
            <w:r w:rsidRPr="00B618E5">
              <w:rPr>
                <w:lang w:val="en-GB"/>
              </w:rPr>
              <w:t>(</w:t>
            </w:r>
            <w:r w:rsidRPr="00B618E5">
              <w:rPr>
                <w:i/>
                <w:iCs/>
                <w:lang w:val="en-GB"/>
              </w:rPr>
              <w:t>p</w:t>
            </w:r>
            <w:r w:rsidRPr="00B618E5">
              <w:rPr>
                <w:lang w:val="en-GB"/>
              </w:rPr>
              <w:t>) (dB)</w:t>
            </w:r>
          </w:p>
        </w:tc>
        <w:tc>
          <w:tcPr>
            <w:tcW w:w="704" w:type="pct"/>
          </w:tcPr>
          <w:p w:rsidR="00F31DD9" w:rsidRPr="00B618E5" w:rsidRDefault="00F31DD9" w:rsidP="00F82953">
            <w:pPr>
              <w:pStyle w:val="Tabletext"/>
              <w:jc w:val="center"/>
              <w:rPr>
                <w:lang w:val="en-GB"/>
              </w:rPr>
            </w:pPr>
            <w:r w:rsidRPr="00B618E5">
              <w:rPr>
                <w:lang w:val="en-GB"/>
              </w:rPr>
              <w:t>26.02</w:t>
            </w:r>
          </w:p>
        </w:tc>
        <w:tc>
          <w:tcPr>
            <w:tcW w:w="624" w:type="pct"/>
          </w:tcPr>
          <w:p w:rsidR="00F31DD9" w:rsidRPr="00B618E5" w:rsidRDefault="00F31DD9" w:rsidP="00F82953">
            <w:pPr>
              <w:pStyle w:val="Tabletext"/>
              <w:jc w:val="center"/>
              <w:rPr>
                <w:lang w:val="en-GB"/>
              </w:rPr>
            </w:pPr>
            <w:r w:rsidRPr="00B618E5">
              <w:rPr>
                <w:lang w:val="en-GB"/>
              </w:rPr>
              <w:t>2.02</w:t>
            </w:r>
          </w:p>
        </w:tc>
        <w:tc>
          <w:tcPr>
            <w:tcW w:w="703" w:type="pct"/>
          </w:tcPr>
          <w:p w:rsidR="00F31DD9" w:rsidRPr="00B618E5" w:rsidRDefault="00F31DD9" w:rsidP="00F82953">
            <w:pPr>
              <w:pStyle w:val="Tabletext"/>
              <w:jc w:val="center"/>
              <w:rPr>
                <w:lang w:val="en-GB"/>
              </w:rPr>
            </w:pPr>
            <w:r w:rsidRPr="00B618E5">
              <w:rPr>
                <w:lang w:val="en-GB"/>
              </w:rPr>
              <w:t>−38.98</w:t>
            </w:r>
          </w:p>
        </w:tc>
      </w:tr>
      <w:tr w:rsidR="00F31DD9" w:rsidRPr="00B618E5" w:rsidTr="00BE31C9">
        <w:trPr>
          <w:jc w:val="center"/>
        </w:trPr>
        <w:tc>
          <w:tcPr>
            <w:tcW w:w="2110" w:type="pct"/>
          </w:tcPr>
          <w:p w:rsidR="00F31DD9" w:rsidRPr="00B618E5" w:rsidRDefault="00F31DD9" w:rsidP="00F82953">
            <w:pPr>
              <w:pStyle w:val="Tabletext"/>
              <w:jc w:val="left"/>
              <w:rPr>
                <w:lang w:val="en-GB"/>
              </w:rPr>
            </w:pPr>
            <w:r w:rsidRPr="00B618E5">
              <w:rPr>
                <w:lang w:val="en-GB"/>
              </w:rPr>
              <w:t>Mobile reception (MO)</w:t>
            </w:r>
          </w:p>
        </w:tc>
        <w:tc>
          <w:tcPr>
            <w:tcW w:w="859" w:type="pct"/>
            <w:noWrap/>
          </w:tcPr>
          <w:p w:rsidR="00F31DD9" w:rsidRPr="00B618E5" w:rsidRDefault="00F31DD9" w:rsidP="00F82953">
            <w:pPr>
              <w:pStyle w:val="Tabletext"/>
              <w:jc w:val="center"/>
              <w:rPr>
                <w:lang w:val="en-GB"/>
              </w:rPr>
            </w:pPr>
            <w:r w:rsidRPr="00B618E5">
              <w:rPr>
                <w:i/>
                <w:iCs/>
                <w:lang w:val="en-GB"/>
              </w:rPr>
              <w:t>PR</w:t>
            </w:r>
            <w:r w:rsidRPr="00B618E5">
              <w:rPr>
                <w:lang w:val="en-GB"/>
              </w:rPr>
              <w:t>(</w:t>
            </w:r>
            <w:r w:rsidRPr="00B618E5">
              <w:rPr>
                <w:i/>
                <w:iCs/>
                <w:lang w:val="en-GB"/>
              </w:rPr>
              <w:t>p</w:t>
            </w:r>
            <w:r w:rsidRPr="00B618E5">
              <w:rPr>
                <w:lang w:val="en-GB"/>
              </w:rPr>
              <w:t>) (dB)</w:t>
            </w:r>
          </w:p>
        </w:tc>
        <w:tc>
          <w:tcPr>
            <w:tcW w:w="704" w:type="pct"/>
          </w:tcPr>
          <w:p w:rsidR="00F31DD9" w:rsidRPr="00B618E5" w:rsidRDefault="00F31DD9" w:rsidP="00F82953">
            <w:pPr>
              <w:pStyle w:val="Tabletext"/>
              <w:jc w:val="center"/>
              <w:rPr>
                <w:lang w:val="en-GB"/>
              </w:rPr>
            </w:pPr>
            <w:r w:rsidRPr="00B618E5">
              <w:rPr>
                <w:lang w:val="en-GB"/>
              </w:rPr>
              <w:t>31.61</w:t>
            </w:r>
          </w:p>
        </w:tc>
        <w:tc>
          <w:tcPr>
            <w:tcW w:w="624" w:type="pct"/>
          </w:tcPr>
          <w:p w:rsidR="00F31DD9" w:rsidRPr="00B618E5" w:rsidRDefault="00F31DD9" w:rsidP="00F82953">
            <w:pPr>
              <w:pStyle w:val="Tabletext"/>
              <w:jc w:val="center"/>
              <w:rPr>
                <w:lang w:val="en-GB"/>
              </w:rPr>
            </w:pPr>
            <w:r w:rsidRPr="00B618E5">
              <w:rPr>
                <w:lang w:val="en-GB"/>
              </w:rPr>
              <w:t>7.61</w:t>
            </w:r>
          </w:p>
        </w:tc>
        <w:tc>
          <w:tcPr>
            <w:tcW w:w="703" w:type="pct"/>
          </w:tcPr>
          <w:p w:rsidR="00F31DD9" w:rsidRPr="00B618E5" w:rsidRDefault="00F31DD9" w:rsidP="00F82953">
            <w:pPr>
              <w:pStyle w:val="Tabletext"/>
              <w:jc w:val="center"/>
              <w:rPr>
                <w:lang w:val="en-GB"/>
              </w:rPr>
            </w:pPr>
            <w:r w:rsidRPr="00B618E5">
              <w:rPr>
                <w:lang w:val="en-GB"/>
              </w:rPr>
              <w:t>−33.39</w:t>
            </w:r>
          </w:p>
        </w:tc>
      </w:tr>
    </w:tbl>
    <w:p w:rsidR="00005F03" w:rsidRDefault="00005F03" w:rsidP="00005F03">
      <w:pPr>
        <w:pStyle w:val="Tablefin"/>
      </w:pPr>
      <w:bookmarkStart w:id="615" w:name="_Ref275943620"/>
      <w:bookmarkStart w:id="616" w:name="_Ref291150982"/>
    </w:p>
    <w:p w:rsidR="00F31DD9" w:rsidRPr="00B618E5" w:rsidRDefault="00BD2811" w:rsidP="00F31DD9">
      <w:pPr>
        <w:pStyle w:val="TableNo"/>
        <w:rPr>
          <w:lang w:val="en-GB"/>
        </w:rPr>
      </w:pPr>
      <w:r w:rsidRPr="00B618E5">
        <w:rPr>
          <w:lang w:val="en-GB"/>
        </w:rPr>
        <w:lastRenderedPageBreak/>
        <w:t>TABLE </w:t>
      </w:r>
      <w:r w:rsidR="00F31DD9" w:rsidRPr="00B618E5">
        <w:rPr>
          <w:noProof/>
          <w:lang w:val="en-GB"/>
        </w:rPr>
        <w:t>45</w:t>
      </w:r>
      <w:bookmarkEnd w:id="615"/>
      <w:bookmarkEnd w:id="616"/>
    </w:p>
    <w:p w:rsidR="00F31DD9" w:rsidRPr="00B618E5" w:rsidRDefault="00F31DD9" w:rsidP="00F31DD9">
      <w:pPr>
        <w:pStyle w:val="Tabletitle"/>
        <w:rPr>
          <w:lang w:val="en-GB"/>
        </w:rPr>
      </w:pPr>
      <w:r w:rsidRPr="00B618E5">
        <w:rPr>
          <w:lang w:val="en-GB"/>
        </w:rPr>
        <w:t xml:space="preserve">Corresponding protection ratios </w:t>
      </w:r>
      <w:r w:rsidRPr="00B618E5">
        <w:rPr>
          <w:i/>
          <w:lang w:val="en-GB"/>
        </w:rPr>
        <w:t>PR</w:t>
      </w:r>
      <w:r w:rsidRPr="00B618E5">
        <w:rPr>
          <w:lang w:val="en-GB"/>
        </w:rPr>
        <w:t>(</w:t>
      </w:r>
      <w:r w:rsidRPr="00B618E5">
        <w:rPr>
          <w:i/>
          <w:iCs/>
          <w:lang w:val="en-GB"/>
        </w:rPr>
        <w:t>p</w:t>
      </w:r>
      <w:r w:rsidRPr="00B618E5">
        <w:rPr>
          <w:lang w:val="en-GB"/>
        </w:rPr>
        <w:t xml:space="preserve">) to reception modes </w:t>
      </w:r>
      <w:r w:rsidRPr="00B618E5">
        <w:rPr>
          <w:lang w:val="en-GB"/>
        </w:rPr>
        <w:br/>
        <w:t xml:space="preserve">for DRM (16-QAM. </w:t>
      </w:r>
      <w:r w:rsidRPr="00B618E5">
        <w:rPr>
          <w:i/>
          <w:lang w:val="en-GB"/>
        </w:rPr>
        <w:t>R</w:t>
      </w:r>
      <w:r w:rsidRPr="00B618E5">
        <w:rPr>
          <w:lang w:val="en-GB"/>
        </w:rPr>
        <w:t> = 1/2) interfered with by FM stereo</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67"/>
        <w:gridCol w:w="1506"/>
        <w:gridCol w:w="1355"/>
        <w:gridCol w:w="1261"/>
        <w:gridCol w:w="1450"/>
      </w:tblGrid>
      <w:tr w:rsidR="00BD2811" w:rsidRPr="00B618E5" w:rsidTr="00714FA6">
        <w:trPr>
          <w:jc w:val="center"/>
        </w:trPr>
        <w:tc>
          <w:tcPr>
            <w:tcW w:w="2891" w:type="pct"/>
            <w:gridSpan w:val="2"/>
          </w:tcPr>
          <w:p w:rsidR="00BD2811" w:rsidRPr="00B618E5" w:rsidRDefault="00BD2811" w:rsidP="00810883">
            <w:pPr>
              <w:pStyle w:val="Tabletext"/>
              <w:rPr>
                <w:lang w:val="en-GB"/>
              </w:rPr>
            </w:pPr>
            <w:r w:rsidRPr="00B618E5">
              <w:rPr>
                <w:lang w:val="en-GB"/>
              </w:rPr>
              <w:t>Frequency offset (kHz)</w:t>
            </w:r>
          </w:p>
        </w:tc>
        <w:tc>
          <w:tcPr>
            <w:tcW w:w="703" w:type="pct"/>
            <w:noWrap/>
          </w:tcPr>
          <w:p w:rsidR="00BD2811" w:rsidRPr="00B618E5" w:rsidRDefault="00BD2811" w:rsidP="00BD2811">
            <w:pPr>
              <w:pStyle w:val="Tabletext"/>
              <w:jc w:val="center"/>
              <w:rPr>
                <w:lang w:val="en-GB"/>
              </w:rPr>
            </w:pPr>
            <w:r w:rsidRPr="00B618E5">
              <w:rPr>
                <w:lang w:val="en-GB"/>
              </w:rPr>
              <w:t>0</w:t>
            </w:r>
          </w:p>
        </w:tc>
        <w:tc>
          <w:tcPr>
            <w:tcW w:w="654" w:type="pct"/>
            <w:noWrap/>
          </w:tcPr>
          <w:p w:rsidR="00BD2811" w:rsidRPr="00B618E5" w:rsidRDefault="00BD2811" w:rsidP="00BD2811">
            <w:pPr>
              <w:pStyle w:val="Tabletext"/>
              <w:jc w:val="center"/>
              <w:rPr>
                <w:lang w:val="en-GB"/>
              </w:rPr>
            </w:pPr>
            <w:r w:rsidRPr="00B618E5">
              <w:rPr>
                <w:lang w:val="en-GB"/>
              </w:rPr>
              <w:t>±100</w:t>
            </w:r>
          </w:p>
        </w:tc>
        <w:tc>
          <w:tcPr>
            <w:tcW w:w="752" w:type="pct"/>
            <w:noWrap/>
          </w:tcPr>
          <w:p w:rsidR="00BD2811" w:rsidRPr="00B618E5" w:rsidRDefault="00BD2811" w:rsidP="00BD2811">
            <w:pPr>
              <w:pStyle w:val="Tabletext"/>
              <w:jc w:val="center"/>
              <w:rPr>
                <w:lang w:val="en-GB"/>
              </w:rPr>
            </w:pPr>
            <w:r w:rsidRPr="00B618E5">
              <w:rPr>
                <w:lang w:val="en-GB"/>
              </w:rPr>
              <w:t>±200</w:t>
            </w:r>
          </w:p>
        </w:tc>
      </w:tr>
      <w:tr w:rsidR="00F31DD9" w:rsidRPr="00B618E5" w:rsidTr="00714FA6">
        <w:trPr>
          <w:jc w:val="center"/>
        </w:trPr>
        <w:tc>
          <w:tcPr>
            <w:tcW w:w="2110" w:type="pct"/>
          </w:tcPr>
          <w:p w:rsidR="00F31DD9" w:rsidRPr="00B618E5" w:rsidRDefault="00F31DD9" w:rsidP="00810883">
            <w:pPr>
              <w:pStyle w:val="Tabletext"/>
              <w:rPr>
                <w:lang w:val="en-GB"/>
              </w:rPr>
            </w:pPr>
            <w:r w:rsidRPr="00B618E5">
              <w:rPr>
                <w:lang w:val="en-GB"/>
              </w:rPr>
              <w:t>Fixed reception (FX)</w:t>
            </w:r>
          </w:p>
        </w:tc>
        <w:tc>
          <w:tcPr>
            <w:tcW w:w="781" w:type="pct"/>
            <w:noWrap/>
          </w:tcPr>
          <w:p w:rsidR="00F31DD9" w:rsidRPr="00B618E5" w:rsidRDefault="00F31DD9" w:rsidP="00BD2811">
            <w:pPr>
              <w:pStyle w:val="Tabletext"/>
              <w:jc w:val="center"/>
              <w:rPr>
                <w:lang w:val="en-GB"/>
              </w:rPr>
            </w:pPr>
            <w:r w:rsidRPr="00B618E5">
              <w:rPr>
                <w:i/>
                <w:iCs/>
                <w:lang w:val="en-GB"/>
              </w:rPr>
              <w:t>PR</w:t>
            </w:r>
            <w:r w:rsidRPr="00B618E5">
              <w:rPr>
                <w:lang w:val="en-GB"/>
              </w:rPr>
              <w:t>(</w:t>
            </w:r>
            <w:r w:rsidRPr="00B618E5">
              <w:rPr>
                <w:i/>
                <w:iCs/>
                <w:lang w:val="en-GB"/>
              </w:rPr>
              <w:t>p</w:t>
            </w:r>
            <w:r w:rsidRPr="00B618E5">
              <w:rPr>
                <w:lang w:val="en-GB"/>
              </w:rPr>
              <w:t>) (dB)</w:t>
            </w:r>
          </w:p>
        </w:tc>
        <w:tc>
          <w:tcPr>
            <w:tcW w:w="703" w:type="pct"/>
          </w:tcPr>
          <w:p w:rsidR="00F31DD9" w:rsidRPr="00B618E5" w:rsidRDefault="00F31DD9" w:rsidP="00BD2811">
            <w:pPr>
              <w:pStyle w:val="Tabletext"/>
              <w:jc w:val="center"/>
              <w:rPr>
                <w:lang w:val="en-GB"/>
              </w:rPr>
            </w:pPr>
            <w:r w:rsidRPr="00B618E5">
              <w:rPr>
                <w:lang w:val="en-GB"/>
              </w:rPr>
              <w:t>22.79</w:t>
            </w:r>
          </w:p>
        </w:tc>
        <w:tc>
          <w:tcPr>
            <w:tcW w:w="654" w:type="pct"/>
          </w:tcPr>
          <w:p w:rsidR="00F31DD9" w:rsidRPr="00B618E5" w:rsidRDefault="00F31DD9" w:rsidP="00BD2811">
            <w:pPr>
              <w:pStyle w:val="Tabletext"/>
              <w:jc w:val="center"/>
              <w:rPr>
                <w:lang w:val="en-GB"/>
              </w:rPr>
            </w:pPr>
            <w:r w:rsidRPr="00B618E5">
              <w:rPr>
                <w:lang w:val="en-GB"/>
              </w:rPr>
              <w:t>−4.21</w:t>
            </w:r>
          </w:p>
        </w:tc>
        <w:tc>
          <w:tcPr>
            <w:tcW w:w="752" w:type="pct"/>
          </w:tcPr>
          <w:p w:rsidR="00F31DD9" w:rsidRPr="00B618E5" w:rsidRDefault="00F31DD9" w:rsidP="00BD2811">
            <w:pPr>
              <w:pStyle w:val="Tabletext"/>
              <w:jc w:val="center"/>
              <w:rPr>
                <w:lang w:val="en-GB"/>
              </w:rPr>
            </w:pPr>
            <w:r w:rsidRPr="00B618E5">
              <w:rPr>
                <w:lang w:val="en-GB"/>
              </w:rPr>
              <w:t>−44.21</w:t>
            </w:r>
          </w:p>
        </w:tc>
      </w:tr>
      <w:tr w:rsidR="00F31DD9" w:rsidRPr="00B618E5" w:rsidTr="00714FA6">
        <w:trPr>
          <w:jc w:val="center"/>
        </w:trPr>
        <w:tc>
          <w:tcPr>
            <w:tcW w:w="2110" w:type="pct"/>
          </w:tcPr>
          <w:p w:rsidR="00F31DD9" w:rsidRPr="00B618E5" w:rsidRDefault="00F31DD9" w:rsidP="00810883">
            <w:pPr>
              <w:pStyle w:val="Tabletext"/>
              <w:rPr>
                <w:lang w:val="en-GB"/>
              </w:rPr>
            </w:pPr>
            <w:r w:rsidRPr="00B618E5">
              <w:rPr>
                <w:lang w:val="en-GB"/>
              </w:rPr>
              <w:t>Portable reception (PO, PI, PO-H, PI-H)</w:t>
            </w:r>
          </w:p>
        </w:tc>
        <w:tc>
          <w:tcPr>
            <w:tcW w:w="781" w:type="pct"/>
            <w:noWrap/>
          </w:tcPr>
          <w:p w:rsidR="00F31DD9" w:rsidRPr="00B618E5" w:rsidRDefault="00F31DD9" w:rsidP="00BD2811">
            <w:pPr>
              <w:pStyle w:val="Tabletext"/>
              <w:jc w:val="center"/>
              <w:rPr>
                <w:lang w:val="en-GB"/>
              </w:rPr>
            </w:pPr>
            <w:r w:rsidRPr="00B618E5">
              <w:rPr>
                <w:i/>
                <w:iCs/>
                <w:lang w:val="en-GB"/>
              </w:rPr>
              <w:t>PR</w:t>
            </w:r>
            <w:r w:rsidRPr="00B618E5">
              <w:rPr>
                <w:lang w:val="en-GB"/>
              </w:rPr>
              <w:t>(</w:t>
            </w:r>
            <w:r w:rsidRPr="00B618E5">
              <w:rPr>
                <w:i/>
                <w:iCs/>
                <w:lang w:val="en-GB"/>
              </w:rPr>
              <w:t>p</w:t>
            </w:r>
            <w:r w:rsidRPr="00B618E5">
              <w:rPr>
                <w:lang w:val="en-GB"/>
              </w:rPr>
              <w:t>) (dB)</w:t>
            </w:r>
          </w:p>
        </w:tc>
        <w:tc>
          <w:tcPr>
            <w:tcW w:w="703" w:type="pct"/>
          </w:tcPr>
          <w:p w:rsidR="00F31DD9" w:rsidRPr="00B618E5" w:rsidRDefault="00F31DD9" w:rsidP="00BD2811">
            <w:pPr>
              <w:pStyle w:val="Tabletext"/>
              <w:jc w:val="center"/>
              <w:rPr>
                <w:lang w:val="en-GB"/>
              </w:rPr>
            </w:pPr>
            <w:r w:rsidRPr="00B618E5">
              <w:rPr>
                <w:lang w:val="en-GB"/>
              </w:rPr>
              <w:t>33.02</w:t>
            </w:r>
          </w:p>
        </w:tc>
        <w:tc>
          <w:tcPr>
            <w:tcW w:w="654" w:type="pct"/>
          </w:tcPr>
          <w:p w:rsidR="00F31DD9" w:rsidRPr="00B618E5" w:rsidRDefault="00F31DD9" w:rsidP="00BD2811">
            <w:pPr>
              <w:pStyle w:val="Tabletext"/>
              <w:jc w:val="center"/>
              <w:rPr>
                <w:lang w:val="en-GB"/>
              </w:rPr>
            </w:pPr>
            <w:r w:rsidRPr="00B618E5">
              <w:rPr>
                <w:lang w:val="en-GB"/>
              </w:rPr>
              <w:t>6.02</w:t>
            </w:r>
          </w:p>
        </w:tc>
        <w:tc>
          <w:tcPr>
            <w:tcW w:w="752" w:type="pct"/>
          </w:tcPr>
          <w:p w:rsidR="00F31DD9" w:rsidRPr="00B618E5" w:rsidRDefault="00F31DD9" w:rsidP="00BD2811">
            <w:pPr>
              <w:pStyle w:val="Tabletext"/>
              <w:jc w:val="center"/>
              <w:rPr>
                <w:lang w:val="en-GB"/>
              </w:rPr>
            </w:pPr>
            <w:r w:rsidRPr="00B618E5">
              <w:rPr>
                <w:lang w:val="en-GB"/>
              </w:rPr>
              <w:t>−33.98</w:t>
            </w:r>
          </w:p>
        </w:tc>
      </w:tr>
      <w:tr w:rsidR="00F31DD9" w:rsidRPr="00B618E5" w:rsidTr="00714FA6">
        <w:trPr>
          <w:jc w:val="center"/>
        </w:trPr>
        <w:tc>
          <w:tcPr>
            <w:tcW w:w="2110" w:type="pct"/>
          </w:tcPr>
          <w:p w:rsidR="00F31DD9" w:rsidRPr="00B618E5" w:rsidRDefault="00F31DD9" w:rsidP="00F31DD9">
            <w:pPr>
              <w:pStyle w:val="Tabletext"/>
              <w:rPr>
                <w:lang w:val="en-GB"/>
              </w:rPr>
            </w:pPr>
            <w:r w:rsidRPr="00B618E5">
              <w:rPr>
                <w:lang w:val="en-GB"/>
              </w:rPr>
              <w:t>Mobile reception (MO)</w:t>
            </w:r>
          </w:p>
        </w:tc>
        <w:tc>
          <w:tcPr>
            <w:tcW w:w="781" w:type="pct"/>
            <w:noWrap/>
          </w:tcPr>
          <w:p w:rsidR="00F31DD9" w:rsidRPr="00B618E5" w:rsidRDefault="00F31DD9" w:rsidP="00BD2811">
            <w:pPr>
              <w:pStyle w:val="Tabletext"/>
              <w:jc w:val="center"/>
              <w:rPr>
                <w:lang w:val="en-GB"/>
              </w:rPr>
            </w:pPr>
            <w:r w:rsidRPr="00B618E5">
              <w:rPr>
                <w:i/>
                <w:iCs/>
                <w:lang w:val="en-GB"/>
              </w:rPr>
              <w:t>PR</w:t>
            </w:r>
            <w:r w:rsidRPr="00B618E5">
              <w:rPr>
                <w:lang w:val="en-GB"/>
              </w:rPr>
              <w:t>(</w:t>
            </w:r>
            <w:r w:rsidRPr="00B618E5">
              <w:rPr>
                <w:i/>
                <w:iCs/>
                <w:lang w:val="en-GB"/>
              </w:rPr>
              <w:t>p</w:t>
            </w:r>
            <w:r w:rsidRPr="00B618E5">
              <w:rPr>
                <w:lang w:val="en-GB"/>
              </w:rPr>
              <w:t>) (dB)</w:t>
            </w:r>
          </w:p>
        </w:tc>
        <w:tc>
          <w:tcPr>
            <w:tcW w:w="703" w:type="pct"/>
          </w:tcPr>
          <w:p w:rsidR="00F31DD9" w:rsidRPr="00B618E5" w:rsidRDefault="00F31DD9" w:rsidP="00BD2811">
            <w:pPr>
              <w:pStyle w:val="Tabletext"/>
              <w:jc w:val="center"/>
              <w:rPr>
                <w:lang w:val="en-GB"/>
              </w:rPr>
            </w:pPr>
            <w:r w:rsidRPr="00B618E5">
              <w:rPr>
                <w:lang w:val="en-GB"/>
              </w:rPr>
              <w:t>38.61</w:t>
            </w:r>
          </w:p>
        </w:tc>
        <w:tc>
          <w:tcPr>
            <w:tcW w:w="654" w:type="pct"/>
          </w:tcPr>
          <w:p w:rsidR="00F31DD9" w:rsidRPr="00B618E5" w:rsidRDefault="00F31DD9" w:rsidP="00BD2811">
            <w:pPr>
              <w:pStyle w:val="Tabletext"/>
              <w:jc w:val="center"/>
              <w:rPr>
                <w:lang w:val="en-GB"/>
              </w:rPr>
            </w:pPr>
            <w:r w:rsidRPr="00B618E5">
              <w:rPr>
                <w:lang w:val="en-GB"/>
              </w:rPr>
              <w:t>11.61</w:t>
            </w:r>
          </w:p>
        </w:tc>
        <w:tc>
          <w:tcPr>
            <w:tcW w:w="752" w:type="pct"/>
          </w:tcPr>
          <w:p w:rsidR="00F31DD9" w:rsidRPr="00B618E5" w:rsidRDefault="00F31DD9" w:rsidP="00BD2811">
            <w:pPr>
              <w:pStyle w:val="Tabletext"/>
              <w:jc w:val="center"/>
              <w:rPr>
                <w:lang w:val="en-GB"/>
              </w:rPr>
            </w:pPr>
            <w:r w:rsidRPr="00B618E5">
              <w:rPr>
                <w:lang w:val="en-GB"/>
              </w:rPr>
              <w:t>−28.39</w:t>
            </w:r>
          </w:p>
        </w:tc>
      </w:tr>
    </w:tbl>
    <w:p w:rsidR="00F31DD9" w:rsidRPr="00B618E5" w:rsidRDefault="00F31DD9" w:rsidP="00BD2811">
      <w:pPr>
        <w:pStyle w:val="Tablefin"/>
      </w:pPr>
    </w:p>
    <w:p w:rsidR="00F31DD9" w:rsidRPr="00B618E5" w:rsidRDefault="00F31DD9" w:rsidP="00F31DD9">
      <w:pPr>
        <w:pStyle w:val="Heading4"/>
        <w:rPr>
          <w:lang w:val="en-GB"/>
        </w:rPr>
      </w:pPr>
      <w:r w:rsidRPr="00B618E5">
        <w:rPr>
          <w:lang w:val="en-GB"/>
        </w:rPr>
        <w:t>6.4.1.3</w:t>
      </w:r>
      <w:r w:rsidRPr="00B618E5">
        <w:rPr>
          <w:lang w:val="en-GB"/>
        </w:rPr>
        <w:tab/>
        <w:t>DRM interfered with by DAB in VHF Band III</w:t>
      </w:r>
    </w:p>
    <w:p w:rsidR="00F31DD9" w:rsidRPr="00B618E5" w:rsidRDefault="00F31DD9" w:rsidP="00F31DD9">
      <w:pPr>
        <w:rPr>
          <w:lang w:val="en-GB"/>
        </w:rPr>
      </w:pPr>
      <w:bookmarkStart w:id="617" w:name="_Ref270669406"/>
      <w:r w:rsidRPr="00B618E5">
        <w:rPr>
          <w:lang w:val="en-GB"/>
        </w:rPr>
        <w:t xml:space="preserve">The basic protection ratio </w:t>
      </w:r>
      <w:r w:rsidRPr="00B618E5">
        <w:rPr>
          <w:i/>
          <w:lang w:val="en-GB"/>
        </w:rPr>
        <w:t>PR</w:t>
      </w:r>
      <w:r w:rsidRPr="00B618E5">
        <w:rPr>
          <w:i/>
          <w:vertAlign w:val="subscript"/>
          <w:lang w:val="en-GB"/>
        </w:rPr>
        <w:t>basic</w:t>
      </w:r>
      <w:r w:rsidRPr="00B618E5">
        <w:rPr>
          <w:iCs/>
          <w:lang w:val="en-GB"/>
        </w:rPr>
        <w:t xml:space="preserve"> </w:t>
      </w:r>
      <w:r w:rsidRPr="00B618E5">
        <w:rPr>
          <w:lang w:val="en-GB"/>
        </w:rPr>
        <w:t xml:space="preserve">for DRM interfered with by DAB in VHF Band III is given in Table 46. The values for the combined location correction factors CF are given in Table 47, and for the corresponding protection ratios </w:t>
      </w:r>
      <w:r w:rsidRPr="00B618E5">
        <w:rPr>
          <w:i/>
          <w:lang w:val="en-GB"/>
        </w:rPr>
        <w:t>PR</w:t>
      </w:r>
      <w:r w:rsidRPr="00B618E5">
        <w:rPr>
          <w:iCs/>
          <w:lang w:val="en-GB"/>
        </w:rPr>
        <w:t>(</w:t>
      </w:r>
      <w:r w:rsidRPr="00B618E5">
        <w:rPr>
          <w:i/>
          <w:lang w:val="en-GB"/>
        </w:rPr>
        <w:t>p</w:t>
      </w:r>
      <w:r w:rsidRPr="00B618E5">
        <w:rPr>
          <w:iCs/>
          <w:lang w:val="en-GB"/>
        </w:rPr>
        <w:t>)</w:t>
      </w:r>
      <w:r w:rsidRPr="00B618E5">
        <w:rPr>
          <w:i/>
          <w:lang w:val="en-GB"/>
        </w:rPr>
        <w:t>,</w:t>
      </w:r>
      <w:r w:rsidRPr="00B618E5">
        <w:rPr>
          <w:lang w:val="en-GB"/>
        </w:rPr>
        <w:t xml:space="preserve"> are given in Table 48 for 4-QAM and in Table 49 for 16</w:t>
      </w:r>
      <w:r w:rsidRPr="00B618E5">
        <w:rPr>
          <w:lang w:val="en-GB"/>
        </w:rPr>
        <w:noBreakHyphen/>
        <w:t>QAM, respectively.</w:t>
      </w:r>
    </w:p>
    <w:p w:rsidR="00F31DD9" w:rsidRPr="00B618E5" w:rsidRDefault="00BD2811" w:rsidP="00F31DD9">
      <w:pPr>
        <w:pStyle w:val="TableNo"/>
        <w:rPr>
          <w:lang w:val="en-GB"/>
        </w:rPr>
      </w:pPr>
      <w:bookmarkStart w:id="618" w:name="_Ref290464058"/>
      <w:r w:rsidRPr="00B618E5">
        <w:rPr>
          <w:lang w:val="en-GB"/>
        </w:rPr>
        <w:t>TABLE</w:t>
      </w:r>
      <w:r w:rsidR="00F31DD9" w:rsidRPr="00B618E5">
        <w:rPr>
          <w:lang w:val="en-GB"/>
        </w:rPr>
        <w:t> </w:t>
      </w:r>
      <w:r w:rsidR="00F31DD9" w:rsidRPr="00B618E5">
        <w:rPr>
          <w:noProof/>
          <w:lang w:val="en-GB"/>
        </w:rPr>
        <w:t>46</w:t>
      </w:r>
      <w:bookmarkEnd w:id="617"/>
      <w:bookmarkEnd w:id="618"/>
    </w:p>
    <w:p w:rsidR="00F31DD9" w:rsidRPr="00B618E5" w:rsidRDefault="00F31DD9" w:rsidP="00F31DD9">
      <w:pPr>
        <w:pStyle w:val="Tabletitle"/>
        <w:rPr>
          <w:lang w:val="en-GB"/>
        </w:rPr>
      </w:pPr>
      <w:r w:rsidRPr="00B618E5">
        <w:rPr>
          <w:lang w:val="en-GB"/>
        </w:rPr>
        <w:t xml:space="preserve">Basic protection ratios </w:t>
      </w:r>
      <w:r w:rsidRPr="00B618E5">
        <w:rPr>
          <w:i/>
          <w:lang w:val="en-GB"/>
        </w:rPr>
        <w:t>PR</w:t>
      </w:r>
      <w:r w:rsidRPr="00B618E5">
        <w:rPr>
          <w:i/>
          <w:iCs/>
          <w:vertAlign w:val="subscript"/>
          <w:lang w:val="en-GB"/>
        </w:rPr>
        <w:t>basic</w:t>
      </w:r>
      <w:r w:rsidRPr="00B618E5">
        <w:rPr>
          <w:lang w:val="en-GB"/>
        </w:rPr>
        <w:t xml:space="preserve"> of DRM interfered with by DAB </w:t>
      </w:r>
    </w:p>
    <w:tbl>
      <w:tblPr>
        <w:tblW w:w="6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01"/>
        <w:gridCol w:w="1344"/>
        <w:gridCol w:w="920"/>
        <w:gridCol w:w="920"/>
        <w:gridCol w:w="919"/>
      </w:tblGrid>
      <w:tr w:rsidR="00BD2811" w:rsidRPr="00B618E5" w:rsidTr="00714FA6">
        <w:trPr>
          <w:jc w:val="center"/>
        </w:trPr>
        <w:tc>
          <w:tcPr>
            <w:tcW w:w="2973" w:type="pct"/>
            <w:gridSpan w:val="2"/>
          </w:tcPr>
          <w:p w:rsidR="00BD2811" w:rsidRPr="00B618E5" w:rsidRDefault="00BD2811" w:rsidP="00810883">
            <w:pPr>
              <w:pStyle w:val="Tabletext"/>
              <w:rPr>
                <w:lang w:val="en-GB"/>
              </w:rPr>
            </w:pPr>
            <w:r w:rsidRPr="00B618E5">
              <w:rPr>
                <w:lang w:val="en-GB"/>
              </w:rPr>
              <w:t>Frequency offset (kHz)</w:t>
            </w:r>
          </w:p>
        </w:tc>
        <w:tc>
          <w:tcPr>
            <w:tcW w:w="676" w:type="pct"/>
            <w:noWrap/>
          </w:tcPr>
          <w:p w:rsidR="00BD2811" w:rsidRPr="00B618E5" w:rsidRDefault="00BD2811" w:rsidP="00BD2811">
            <w:pPr>
              <w:pStyle w:val="Tabletext"/>
              <w:jc w:val="center"/>
              <w:rPr>
                <w:lang w:val="en-GB"/>
              </w:rPr>
            </w:pPr>
            <w:r w:rsidRPr="00B618E5">
              <w:rPr>
                <w:lang w:val="en-GB"/>
              </w:rPr>
              <w:t>0</w:t>
            </w:r>
          </w:p>
        </w:tc>
        <w:tc>
          <w:tcPr>
            <w:tcW w:w="676" w:type="pct"/>
            <w:noWrap/>
          </w:tcPr>
          <w:p w:rsidR="00BD2811" w:rsidRPr="00B618E5" w:rsidRDefault="00BD2811" w:rsidP="00BD2811">
            <w:pPr>
              <w:pStyle w:val="Tabletext"/>
              <w:jc w:val="center"/>
              <w:rPr>
                <w:lang w:val="en-GB"/>
              </w:rPr>
            </w:pPr>
            <w:r w:rsidRPr="00B618E5">
              <w:rPr>
                <w:lang w:val="en-GB"/>
              </w:rPr>
              <w:t>±100</w:t>
            </w:r>
          </w:p>
        </w:tc>
        <w:tc>
          <w:tcPr>
            <w:tcW w:w="675" w:type="pct"/>
            <w:noWrap/>
          </w:tcPr>
          <w:p w:rsidR="00BD2811" w:rsidRPr="00B618E5" w:rsidRDefault="00BD2811" w:rsidP="00BD2811">
            <w:pPr>
              <w:pStyle w:val="Tabletext"/>
              <w:jc w:val="center"/>
              <w:rPr>
                <w:lang w:val="en-GB"/>
              </w:rPr>
            </w:pPr>
            <w:r w:rsidRPr="00B618E5">
              <w:rPr>
                <w:lang w:val="en-GB"/>
              </w:rPr>
              <w:t>±200</w:t>
            </w:r>
          </w:p>
        </w:tc>
      </w:tr>
      <w:tr w:rsidR="00F31DD9" w:rsidRPr="00B618E5" w:rsidTr="00714FA6">
        <w:trPr>
          <w:jc w:val="center"/>
        </w:trPr>
        <w:tc>
          <w:tcPr>
            <w:tcW w:w="1985" w:type="pct"/>
          </w:tcPr>
          <w:p w:rsidR="00F31DD9" w:rsidRPr="00B618E5" w:rsidRDefault="00F31DD9" w:rsidP="00BD2811">
            <w:pPr>
              <w:pStyle w:val="Tabletext"/>
              <w:jc w:val="left"/>
              <w:rPr>
                <w:lang w:val="en-GB"/>
              </w:rPr>
            </w:pPr>
            <w:r w:rsidRPr="00B618E5">
              <w:rPr>
                <w:lang w:val="en-GB"/>
              </w:rPr>
              <w:t xml:space="preserve">Basic protection ratio for DRM (4-QAM. </w:t>
            </w:r>
            <w:r w:rsidRPr="00B618E5">
              <w:rPr>
                <w:i/>
                <w:iCs/>
                <w:lang w:val="en-GB"/>
              </w:rPr>
              <w:t>R</w:t>
            </w:r>
            <w:r w:rsidRPr="00B618E5">
              <w:rPr>
                <w:lang w:val="en-GB"/>
              </w:rPr>
              <w:t xml:space="preserve"> = 1/3) </w:t>
            </w:r>
          </w:p>
        </w:tc>
        <w:tc>
          <w:tcPr>
            <w:tcW w:w="988" w:type="pct"/>
            <w:noWrap/>
          </w:tcPr>
          <w:p w:rsidR="00F31DD9" w:rsidRPr="00B618E5" w:rsidRDefault="00F31DD9" w:rsidP="00BD2811">
            <w:pPr>
              <w:pStyle w:val="Tabletext"/>
              <w:jc w:val="center"/>
              <w:rPr>
                <w:lang w:val="en-GB"/>
              </w:rPr>
            </w:pPr>
            <w:r w:rsidRPr="00B618E5">
              <w:rPr>
                <w:i/>
                <w:iCs/>
                <w:lang w:val="en-GB"/>
              </w:rPr>
              <w:t>PR</w:t>
            </w:r>
            <w:r w:rsidRPr="00B618E5">
              <w:rPr>
                <w:i/>
                <w:iCs/>
                <w:vertAlign w:val="subscript"/>
                <w:lang w:val="en-GB"/>
              </w:rPr>
              <w:t>basic</w:t>
            </w:r>
            <w:r w:rsidRPr="00B618E5">
              <w:rPr>
                <w:lang w:val="en-GB"/>
              </w:rPr>
              <w:t xml:space="preserve"> (dB)</w:t>
            </w:r>
          </w:p>
        </w:tc>
        <w:tc>
          <w:tcPr>
            <w:tcW w:w="676" w:type="pct"/>
          </w:tcPr>
          <w:p w:rsidR="00F31DD9" w:rsidRPr="00B618E5" w:rsidRDefault="00F31DD9" w:rsidP="00BD2811">
            <w:pPr>
              <w:pStyle w:val="Tabletext"/>
              <w:jc w:val="center"/>
              <w:rPr>
                <w:lang w:val="en-GB"/>
              </w:rPr>
            </w:pPr>
            <w:r w:rsidRPr="00B618E5">
              <w:rPr>
                <w:lang w:val="en-GB"/>
              </w:rPr>
              <w:t>−7</w:t>
            </w:r>
          </w:p>
        </w:tc>
        <w:tc>
          <w:tcPr>
            <w:tcW w:w="676" w:type="pct"/>
          </w:tcPr>
          <w:p w:rsidR="00F31DD9" w:rsidRPr="00B618E5" w:rsidRDefault="00F31DD9" w:rsidP="00BD2811">
            <w:pPr>
              <w:pStyle w:val="Tabletext"/>
              <w:jc w:val="center"/>
              <w:rPr>
                <w:lang w:val="en-GB"/>
              </w:rPr>
            </w:pPr>
            <w:r w:rsidRPr="00B618E5">
              <w:rPr>
                <w:lang w:val="en-GB"/>
              </w:rPr>
              <w:t>−36</w:t>
            </w:r>
          </w:p>
        </w:tc>
        <w:tc>
          <w:tcPr>
            <w:tcW w:w="675" w:type="pct"/>
          </w:tcPr>
          <w:p w:rsidR="00F31DD9" w:rsidRPr="00B618E5" w:rsidRDefault="00F31DD9" w:rsidP="00BD2811">
            <w:pPr>
              <w:pStyle w:val="Tabletext"/>
              <w:jc w:val="center"/>
              <w:rPr>
                <w:lang w:val="en-GB"/>
              </w:rPr>
            </w:pPr>
            <w:r w:rsidRPr="00B618E5">
              <w:rPr>
                <w:lang w:val="en-GB"/>
              </w:rPr>
              <w:t>−40</w:t>
            </w:r>
          </w:p>
        </w:tc>
      </w:tr>
      <w:tr w:rsidR="00F31DD9" w:rsidRPr="00B618E5" w:rsidTr="00714FA6">
        <w:trPr>
          <w:jc w:val="center"/>
        </w:trPr>
        <w:tc>
          <w:tcPr>
            <w:tcW w:w="1985" w:type="pct"/>
          </w:tcPr>
          <w:p w:rsidR="00F31DD9" w:rsidRPr="00B618E5" w:rsidRDefault="00F31DD9" w:rsidP="00BD2811">
            <w:pPr>
              <w:pStyle w:val="Tabletext"/>
              <w:jc w:val="left"/>
              <w:rPr>
                <w:lang w:val="en-GB"/>
              </w:rPr>
            </w:pPr>
            <w:r w:rsidRPr="00B618E5">
              <w:rPr>
                <w:lang w:val="en-GB"/>
              </w:rPr>
              <w:t xml:space="preserve">Basic protection ratio for DRM (16-QAM. </w:t>
            </w:r>
            <w:r w:rsidRPr="00B618E5">
              <w:rPr>
                <w:i/>
                <w:iCs/>
                <w:lang w:val="en-GB"/>
              </w:rPr>
              <w:t>R</w:t>
            </w:r>
            <w:r w:rsidRPr="00B618E5">
              <w:rPr>
                <w:lang w:val="en-GB"/>
              </w:rPr>
              <w:t xml:space="preserve"> = 1/2) </w:t>
            </w:r>
          </w:p>
        </w:tc>
        <w:tc>
          <w:tcPr>
            <w:tcW w:w="988" w:type="pct"/>
            <w:noWrap/>
          </w:tcPr>
          <w:p w:rsidR="00F31DD9" w:rsidRPr="00B618E5" w:rsidRDefault="00F31DD9" w:rsidP="00BD2811">
            <w:pPr>
              <w:pStyle w:val="Tabletext"/>
              <w:jc w:val="center"/>
              <w:rPr>
                <w:lang w:val="en-GB"/>
              </w:rPr>
            </w:pPr>
            <w:r w:rsidRPr="00B618E5">
              <w:rPr>
                <w:i/>
                <w:iCs/>
                <w:lang w:val="en-GB"/>
              </w:rPr>
              <w:t>PR</w:t>
            </w:r>
            <w:r w:rsidRPr="00B618E5">
              <w:rPr>
                <w:i/>
                <w:iCs/>
                <w:vertAlign w:val="subscript"/>
                <w:lang w:val="en-GB"/>
              </w:rPr>
              <w:t>basic</w:t>
            </w:r>
            <w:r w:rsidRPr="00B618E5">
              <w:rPr>
                <w:lang w:val="en-GB"/>
              </w:rPr>
              <w:t xml:space="preserve"> (dB)</w:t>
            </w:r>
          </w:p>
        </w:tc>
        <w:tc>
          <w:tcPr>
            <w:tcW w:w="676" w:type="pct"/>
          </w:tcPr>
          <w:p w:rsidR="00F31DD9" w:rsidRPr="00B618E5" w:rsidRDefault="00F31DD9" w:rsidP="00BD2811">
            <w:pPr>
              <w:pStyle w:val="Tabletext"/>
              <w:jc w:val="center"/>
              <w:rPr>
                <w:lang w:val="en-GB"/>
              </w:rPr>
            </w:pPr>
            <w:r w:rsidRPr="00B618E5">
              <w:rPr>
                <w:lang w:val="en-GB"/>
              </w:rPr>
              <w:t>−2</w:t>
            </w:r>
          </w:p>
        </w:tc>
        <w:tc>
          <w:tcPr>
            <w:tcW w:w="676" w:type="pct"/>
          </w:tcPr>
          <w:p w:rsidR="00F31DD9" w:rsidRPr="00B618E5" w:rsidRDefault="00F31DD9" w:rsidP="00BD2811">
            <w:pPr>
              <w:pStyle w:val="Tabletext"/>
              <w:jc w:val="center"/>
              <w:rPr>
                <w:lang w:val="en-GB"/>
              </w:rPr>
            </w:pPr>
            <w:r w:rsidRPr="00B618E5">
              <w:rPr>
                <w:lang w:val="en-GB"/>
              </w:rPr>
              <w:t>−18</w:t>
            </w:r>
          </w:p>
        </w:tc>
        <w:tc>
          <w:tcPr>
            <w:tcW w:w="675" w:type="pct"/>
          </w:tcPr>
          <w:p w:rsidR="00F31DD9" w:rsidRPr="00B618E5" w:rsidRDefault="00F31DD9" w:rsidP="00BD2811">
            <w:pPr>
              <w:pStyle w:val="Tabletext"/>
              <w:jc w:val="center"/>
              <w:rPr>
                <w:lang w:val="en-GB"/>
              </w:rPr>
            </w:pPr>
            <w:r w:rsidRPr="00B618E5">
              <w:rPr>
                <w:lang w:val="en-GB"/>
              </w:rPr>
              <w:t>−40</w:t>
            </w:r>
          </w:p>
        </w:tc>
      </w:tr>
    </w:tbl>
    <w:p w:rsidR="00BD2811" w:rsidRPr="00B618E5" w:rsidRDefault="00BD2811" w:rsidP="00BD2811">
      <w:pPr>
        <w:pStyle w:val="Tablefin"/>
      </w:pPr>
      <w:bookmarkStart w:id="619" w:name="_Ref270669411"/>
      <w:bookmarkStart w:id="620" w:name="_Ref288216077"/>
    </w:p>
    <w:p w:rsidR="00F31DD9" w:rsidRPr="00B618E5" w:rsidRDefault="00BD2811" w:rsidP="00F31DD9">
      <w:pPr>
        <w:pStyle w:val="TableNo"/>
        <w:rPr>
          <w:lang w:val="en-GB"/>
        </w:rPr>
      </w:pPr>
      <w:r w:rsidRPr="00B618E5">
        <w:rPr>
          <w:lang w:val="en-GB"/>
        </w:rPr>
        <w:t>TABLE</w:t>
      </w:r>
      <w:r w:rsidR="00F31DD9" w:rsidRPr="00B618E5">
        <w:rPr>
          <w:lang w:val="en-GB"/>
        </w:rPr>
        <w:t> </w:t>
      </w:r>
      <w:r w:rsidR="00F31DD9" w:rsidRPr="00B618E5">
        <w:rPr>
          <w:noProof/>
          <w:lang w:val="en-GB"/>
        </w:rPr>
        <w:t>47</w:t>
      </w:r>
      <w:bookmarkEnd w:id="619"/>
      <w:bookmarkEnd w:id="620"/>
    </w:p>
    <w:p w:rsidR="00F31DD9" w:rsidRPr="00B618E5" w:rsidRDefault="00F31DD9" w:rsidP="00C570DE">
      <w:pPr>
        <w:pStyle w:val="Tabletitle"/>
        <w:rPr>
          <w:lang w:val="en-GB"/>
        </w:rPr>
      </w:pPr>
      <w:r w:rsidRPr="00B618E5">
        <w:rPr>
          <w:lang w:val="en-GB"/>
        </w:rPr>
        <w:t xml:space="preserve">Combined location correction factor </w:t>
      </w:r>
      <w:r w:rsidRPr="00B618E5">
        <w:rPr>
          <w:rFonts w:ascii="TimesNewRoman,Italic" w:hAnsi="TimesNewRoman,Italic" w:cs="TimesNewRoman,Italic"/>
          <w:i/>
          <w:lang w:val="en-GB"/>
        </w:rPr>
        <w:t>CF</w:t>
      </w:r>
      <w:r w:rsidRPr="00B618E5">
        <w:rPr>
          <w:lang w:val="en-GB"/>
        </w:rPr>
        <w:t xml:space="preserve"> of DRM interfered with by DAB </w:t>
      </w: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79"/>
        <w:gridCol w:w="1066"/>
        <w:gridCol w:w="1073"/>
        <w:gridCol w:w="1064"/>
        <w:gridCol w:w="1056"/>
      </w:tblGrid>
      <w:tr w:rsidR="00F31DD9" w:rsidRPr="00B618E5" w:rsidTr="00A644AF">
        <w:trPr>
          <w:jc w:val="center"/>
        </w:trPr>
        <w:tc>
          <w:tcPr>
            <w:tcW w:w="2988" w:type="pct"/>
            <w:gridSpan w:val="2"/>
          </w:tcPr>
          <w:p w:rsidR="00F31DD9" w:rsidRPr="00B618E5" w:rsidRDefault="00F31DD9" w:rsidP="00C07201">
            <w:pPr>
              <w:pStyle w:val="Tabletext"/>
              <w:rPr>
                <w:lang w:val="en-GB"/>
              </w:rPr>
            </w:pPr>
            <w:r w:rsidRPr="00B618E5">
              <w:rPr>
                <w:lang w:val="en-GB"/>
              </w:rPr>
              <w:t xml:space="preserve">Location probability </w:t>
            </w:r>
            <w:r w:rsidRPr="00B618E5">
              <w:rPr>
                <w:i/>
                <w:iCs/>
                <w:lang w:val="en-GB"/>
              </w:rPr>
              <w:t>p</w:t>
            </w:r>
            <w:r w:rsidR="00BF4328" w:rsidRPr="00B618E5">
              <w:rPr>
                <w:i/>
                <w:iCs/>
                <w:lang w:val="en-GB"/>
              </w:rPr>
              <w:t xml:space="preserve"> </w:t>
            </w:r>
            <w:r w:rsidR="00C07201" w:rsidRPr="00B618E5">
              <w:rPr>
                <w:lang w:val="en-GB"/>
              </w:rPr>
              <w:t>(%)</w:t>
            </w:r>
          </w:p>
        </w:tc>
        <w:tc>
          <w:tcPr>
            <w:tcW w:w="676" w:type="pct"/>
            <w:noWrap/>
          </w:tcPr>
          <w:p w:rsidR="00F31DD9" w:rsidRPr="00B618E5" w:rsidRDefault="00F31DD9" w:rsidP="00C13127">
            <w:pPr>
              <w:pStyle w:val="Tabletext"/>
              <w:jc w:val="center"/>
              <w:rPr>
                <w:lang w:val="en-GB"/>
              </w:rPr>
            </w:pPr>
            <w:r w:rsidRPr="00B618E5">
              <w:rPr>
                <w:lang w:val="en-GB"/>
              </w:rPr>
              <w:t>70</w:t>
            </w:r>
          </w:p>
        </w:tc>
        <w:tc>
          <w:tcPr>
            <w:tcW w:w="670" w:type="pct"/>
            <w:noWrap/>
          </w:tcPr>
          <w:p w:rsidR="00F31DD9" w:rsidRPr="00B618E5" w:rsidRDefault="00F31DD9" w:rsidP="00C13127">
            <w:pPr>
              <w:pStyle w:val="Tabletext"/>
              <w:jc w:val="center"/>
              <w:rPr>
                <w:lang w:val="en-GB"/>
              </w:rPr>
            </w:pPr>
            <w:r w:rsidRPr="00B618E5">
              <w:rPr>
                <w:lang w:val="en-GB"/>
              </w:rPr>
              <w:t>95</w:t>
            </w:r>
          </w:p>
        </w:tc>
        <w:tc>
          <w:tcPr>
            <w:tcW w:w="665" w:type="pct"/>
            <w:noWrap/>
          </w:tcPr>
          <w:p w:rsidR="00F31DD9" w:rsidRPr="00B618E5" w:rsidRDefault="00F31DD9" w:rsidP="00C13127">
            <w:pPr>
              <w:pStyle w:val="Tabletext"/>
              <w:jc w:val="center"/>
              <w:rPr>
                <w:lang w:val="en-GB"/>
              </w:rPr>
            </w:pPr>
            <w:r w:rsidRPr="00B618E5">
              <w:rPr>
                <w:lang w:val="en-GB"/>
              </w:rPr>
              <w:t>99</w:t>
            </w:r>
          </w:p>
        </w:tc>
      </w:tr>
      <w:tr w:rsidR="00F31DD9" w:rsidRPr="00B618E5" w:rsidTr="00A644AF">
        <w:trPr>
          <w:jc w:val="center"/>
        </w:trPr>
        <w:tc>
          <w:tcPr>
            <w:tcW w:w="2317" w:type="pct"/>
          </w:tcPr>
          <w:p w:rsidR="00F31DD9" w:rsidRPr="00B618E5" w:rsidRDefault="00F31DD9" w:rsidP="00C570DE">
            <w:pPr>
              <w:pStyle w:val="Tabletext"/>
              <w:jc w:val="left"/>
              <w:rPr>
                <w:lang w:val="en-GB"/>
              </w:rPr>
            </w:pPr>
            <w:r w:rsidRPr="00B618E5">
              <w:rPr>
                <w:lang w:val="en-GB"/>
              </w:rPr>
              <w:t xml:space="preserve">Combined location correction factor </w:t>
            </w:r>
            <w:r w:rsidRPr="00B618E5">
              <w:rPr>
                <w:lang w:val="en-GB"/>
              </w:rPr>
              <w:br/>
            </w:r>
            <w:r w:rsidRPr="00B618E5">
              <w:rPr>
                <w:b/>
                <w:lang w:val="en-GB"/>
              </w:rPr>
              <w:t>in urban and suburban area for fixed and portable reception</w:t>
            </w:r>
          </w:p>
        </w:tc>
        <w:tc>
          <w:tcPr>
            <w:tcW w:w="671" w:type="pct"/>
            <w:noWrap/>
          </w:tcPr>
          <w:p w:rsidR="00F31DD9" w:rsidRPr="00B618E5" w:rsidRDefault="00F31DD9" w:rsidP="00C570DE">
            <w:pPr>
              <w:pStyle w:val="Tabletext"/>
              <w:jc w:val="center"/>
              <w:rPr>
                <w:lang w:val="en-GB"/>
              </w:rPr>
            </w:pPr>
            <w:r w:rsidRPr="00B618E5">
              <w:rPr>
                <w:rFonts w:ascii="TimesNewRoman,Italic" w:hAnsi="TimesNewRoman,Italic" w:cs="TimesNewRoman,Italic"/>
                <w:i/>
                <w:iCs/>
                <w:lang w:val="en-GB"/>
              </w:rPr>
              <w:t>CF</w:t>
            </w:r>
            <w:r w:rsidRPr="00B618E5">
              <w:rPr>
                <w:rFonts w:ascii="TimesNewRoman,Italic" w:hAnsi="TimesNewRoman,Italic" w:cs="TimesNewRoman,Italic"/>
                <w:lang w:val="en-GB"/>
              </w:rPr>
              <w:t xml:space="preserve"> </w:t>
            </w:r>
            <w:r w:rsidRPr="00B618E5">
              <w:rPr>
                <w:lang w:val="en-GB"/>
              </w:rPr>
              <w:t>(dB)</w:t>
            </w:r>
          </w:p>
        </w:tc>
        <w:tc>
          <w:tcPr>
            <w:tcW w:w="676" w:type="pct"/>
          </w:tcPr>
          <w:p w:rsidR="00F31DD9" w:rsidRPr="00B618E5" w:rsidRDefault="00F31DD9" w:rsidP="00C570DE">
            <w:pPr>
              <w:pStyle w:val="Tabletext"/>
              <w:jc w:val="center"/>
              <w:rPr>
                <w:lang w:val="en-GB"/>
              </w:rPr>
            </w:pPr>
            <w:r w:rsidRPr="00B618E5">
              <w:rPr>
                <w:lang w:val="en-GB"/>
              </w:rPr>
              <w:t>3.63</w:t>
            </w:r>
          </w:p>
        </w:tc>
        <w:tc>
          <w:tcPr>
            <w:tcW w:w="670" w:type="pct"/>
          </w:tcPr>
          <w:p w:rsidR="00F31DD9" w:rsidRPr="00B618E5" w:rsidRDefault="00F31DD9" w:rsidP="00C570DE">
            <w:pPr>
              <w:pStyle w:val="Tabletext"/>
              <w:jc w:val="center"/>
              <w:rPr>
                <w:lang w:val="en-GB"/>
              </w:rPr>
            </w:pPr>
            <w:r w:rsidRPr="00B618E5">
              <w:rPr>
                <w:lang w:val="en-GB"/>
              </w:rPr>
              <w:t>11.37</w:t>
            </w:r>
          </w:p>
        </w:tc>
        <w:tc>
          <w:tcPr>
            <w:tcW w:w="665" w:type="pct"/>
          </w:tcPr>
          <w:p w:rsidR="00F31DD9" w:rsidRPr="00B618E5" w:rsidRDefault="00F31DD9" w:rsidP="00C570DE">
            <w:pPr>
              <w:pStyle w:val="Tabletext"/>
              <w:jc w:val="center"/>
              <w:rPr>
                <w:lang w:val="en-GB"/>
              </w:rPr>
            </w:pPr>
            <w:r w:rsidRPr="00B618E5">
              <w:rPr>
                <w:lang w:val="en-GB"/>
              </w:rPr>
              <w:t>16.09</w:t>
            </w:r>
          </w:p>
        </w:tc>
      </w:tr>
      <w:tr w:rsidR="00F31DD9" w:rsidRPr="00B618E5" w:rsidTr="00A644AF">
        <w:trPr>
          <w:jc w:val="center"/>
        </w:trPr>
        <w:tc>
          <w:tcPr>
            <w:tcW w:w="2317" w:type="pct"/>
          </w:tcPr>
          <w:p w:rsidR="00F31DD9" w:rsidRPr="00B618E5" w:rsidRDefault="00F31DD9" w:rsidP="00C570DE">
            <w:pPr>
              <w:pStyle w:val="Tabletext"/>
              <w:jc w:val="left"/>
              <w:rPr>
                <w:lang w:val="en-GB"/>
              </w:rPr>
            </w:pPr>
            <w:r w:rsidRPr="00B618E5">
              <w:rPr>
                <w:lang w:val="en-GB"/>
              </w:rPr>
              <w:t xml:space="preserve">Combined location correction factor </w:t>
            </w:r>
            <w:r w:rsidRPr="00B618E5">
              <w:rPr>
                <w:lang w:val="en-GB"/>
              </w:rPr>
              <w:br/>
              <w:t>i</w:t>
            </w:r>
            <w:r w:rsidRPr="00B618E5">
              <w:rPr>
                <w:b/>
                <w:lang w:val="en-GB"/>
              </w:rPr>
              <w:t>n rural area for mobile reception</w:t>
            </w:r>
          </w:p>
        </w:tc>
        <w:tc>
          <w:tcPr>
            <w:tcW w:w="671" w:type="pct"/>
            <w:noWrap/>
          </w:tcPr>
          <w:p w:rsidR="00F31DD9" w:rsidRPr="00B618E5" w:rsidRDefault="00F31DD9" w:rsidP="00C570DE">
            <w:pPr>
              <w:pStyle w:val="Tabletext"/>
              <w:jc w:val="center"/>
              <w:rPr>
                <w:lang w:val="en-GB"/>
              </w:rPr>
            </w:pPr>
            <w:r w:rsidRPr="00B618E5">
              <w:rPr>
                <w:rFonts w:ascii="TimesNewRoman,Italic" w:hAnsi="TimesNewRoman,Italic" w:cs="TimesNewRoman,Italic"/>
                <w:i/>
                <w:iCs/>
                <w:lang w:val="en-GB"/>
              </w:rPr>
              <w:t>CF</w:t>
            </w:r>
            <w:r w:rsidRPr="00B618E5">
              <w:rPr>
                <w:rFonts w:ascii="TimesNewRoman,Italic" w:hAnsi="TimesNewRoman,Italic" w:cs="TimesNewRoman,Italic"/>
                <w:lang w:val="en-GB"/>
              </w:rPr>
              <w:t xml:space="preserve"> </w:t>
            </w:r>
            <w:r w:rsidRPr="00B618E5">
              <w:rPr>
                <w:lang w:val="en-GB"/>
              </w:rPr>
              <w:t>(dB)</w:t>
            </w:r>
          </w:p>
        </w:tc>
        <w:tc>
          <w:tcPr>
            <w:tcW w:w="676" w:type="pct"/>
          </w:tcPr>
          <w:p w:rsidR="00F31DD9" w:rsidRPr="00B618E5" w:rsidRDefault="00F31DD9" w:rsidP="00C570DE">
            <w:pPr>
              <w:pStyle w:val="Tabletext"/>
              <w:jc w:val="center"/>
              <w:rPr>
                <w:lang w:val="en-GB"/>
              </w:rPr>
            </w:pPr>
            <w:r w:rsidRPr="00B618E5">
              <w:rPr>
                <w:lang w:val="en-GB"/>
              </w:rPr>
              <w:t>3.42</w:t>
            </w:r>
          </w:p>
        </w:tc>
        <w:tc>
          <w:tcPr>
            <w:tcW w:w="670" w:type="pct"/>
          </w:tcPr>
          <w:p w:rsidR="00F31DD9" w:rsidRPr="00B618E5" w:rsidRDefault="00F31DD9" w:rsidP="00C570DE">
            <w:pPr>
              <w:pStyle w:val="Tabletext"/>
              <w:jc w:val="center"/>
              <w:rPr>
                <w:lang w:val="en-GB"/>
              </w:rPr>
            </w:pPr>
            <w:r w:rsidRPr="00B618E5">
              <w:rPr>
                <w:lang w:val="en-GB"/>
              </w:rPr>
              <w:t>10.72</w:t>
            </w:r>
          </w:p>
        </w:tc>
        <w:tc>
          <w:tcPr>
            <w:tcW w:w="665" w:type="pct"/>
          </w:tcPr>
          <w:p w:rsidR="00F31DD9" w:rsidRPr="00B618E5" w:rsidRDefault="00F31DD9" w:rsidP="00C570DE">
            <w:pPr>
              <w:pStyle w:val="Tabletext"/>
              <w:jc w:val="center"/>
              <w:rPr>
                <w:lang w:val="en-GB"/>
              </w:rPr>
            </w:pPr>
            <w:r w:rsidRPr="00B618E5">
              <w:rPr>
                <w:lang w:val="en-GB"/>
              </w:rPr>
              <w:t>15.16</w:t>
            </w:r>
          </w:p>
        </w:tc>
      </w:tr>
    </w:tbl>
    <w:p w:rsidR="00C570DE" w:rsidRPr="00B618E5" w:rsidRDefault="00C570DE" w:rsidP="00C570DE">
      <w:pPr>
        <w:pStyle w:val="Tablefin"/>
      </w:pPr>
      <w:bookmarkStart w:id="621" w:name="_Ref275943631"/>
    </w:p>
    <w:p w:rsidR="00F31DD9" w:rsidRPr="00B618E5" w:rsidRDefault="00C570DE" w:rsidP="00F31DD9">
      <w:pPr>
        <w:pStyle w:val="TableNo"/>
        <w:rPr>
          <w:lang w:val="en-GB"/>
        </w:rPr>
      </w:pPr>
      <w:r w:rsidRPr="00B618E5">
        <w:rPr>
          <w:lang w:val="en-GB"/>
        </w:rPr>
        <w:t>TABLE</w:t>
      </w:r>
      <w:r w:rsidR="00F31DD9" w:rsidRPr="00B618E5">
        <w:rPr>
          <w:lang w:val="en-GB"/>
        </w:rPr>
        <w:t> </w:t>
      </w:r>
      <w:r w:rsidR="00F31DD9" w:rsidRPr="00B618E5">
        <w:rPr>
          <w:noProof/>
          <w:lang w:val="en-GB"/>
        </w:rPr>
        <w:t>48</w:t>
      </w:r>
      <w:bookmarkEnd w:id="621"/>
    </w:p>
    <w:p w:rsidR="00F31DD9" w:rsidRPr="00B618E5" w:rsidRDefault="00F31DD9" w:rsidP="00F31DD9">
      <w:pPr>
        <w:pStyle w:val="Tabletitle"/>
        <w:rPr>
          <w:lang w:val="en-GB"/>
        </w:rPr>
      </w:pPr>
      <w:r w:rsidRPr="00B618E5">
        <w:rPr>
          <w:lang w:val="en-GB"/>
        </w:rPr>
        <w:t xml:space="preserve">Corresponding protection ratios </w:t>
      </w:r>
      <w:r w:rsidRPr="00B618E5">
        <w:rPr>
          <w:i/>
          <w:lang w:val="en-GB"/>
        </w:rPr>
        <w:t>PR</w:t>
      </w:r>
      <w:r w:rsidRPr="00B618E5">
        <w:rPr>
          <w:lang w:val="en-GB"/>
        </w:rPr>
        <w:t>(</w:t>
      </w:r>
      <w:r w:rsidRPr="00B618E5">
        <w:rPr>
          <w:i/>
          <w:iCs/>
          <w:lang w:val="en-GB"/>
        </w:rPr>
        <w:t>p</w:t>
      </w:r>
      <w:r w:rsidRPr="00B618E5">
        <w:rPr>
          <w:lang w:val="en-GB"/>
        </w:rPr>
        <w:t xml:space="preserve">) to reception modes </w:t>
      </w:r>
      <w:r w:rsidRPr="00B618E5">
        <w:rPr>
          <w:lang w:val="en-GB"/>
        </w:rPr>
        <w:br/>
        <w:t xml:space="preserve">for DRM (4-QAM. </w:t>
      </w:r>
      <w:r w:rsidRPr="00B618E5">
        <w:rPr>
          <w:i/>
          <w:lang w:val="en-GB"/>
        </w:rPr>
        <w:t>R</w:t>
      </w:r>
      <w:r w:rsidRPr="00B618E5">
        <w:rPr>
          <w:lang w:val="en-GB"/>
        </w:rPr>
        <w:t> = 1/3) interfered with by DAB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67"/>
        <w:gridCol w:w="1402"/>
        <w:gridCol w:w="1390"/>
        <w:gridCol w:w="1390"/>
        <w:gridCol w:w="1390"/>
      </w:tblGrid>
      <w:tr w:rsidR="00C570DE" w:rsidRPr="00B618E5" w:rsidTr="00A644AF">
        <w:trPr>
          <w:jc w:val="center"/>
        </w:trPr>
        <w:tc>
          <w:tcPr>
            <w:tcW w:w="2837" w:type="pct"/>
            <w:gridSpan w:val="2"/>
          </w:tcPr>
          <w:p w:rsidR="00C570DE" w:rsidRPr="00B618E5" w:rsidRDefault="00C570DE" w:rsidP="00C570DE">
            <w:pPr>
              <w:pStyle w:val="Tabletext"/>
              <w:jc w:val="left"/>
              <w:rPr>
                <w:lang w:val="en-GB"/>
              </w:rPr>
            </w:pPr>
            <w:r w:rsidRPr="00B618E5">
              <w:rPr>
                <w:lang w:val="en-GB"/>
              </w:rPr>
              <w:t>Frequency offset (kHz)</w:t>
            </w:r>
          </w:p>
        </w:tc>
        <w:tc>
          <w:tcPr>
            <w:tcW w:w="721" w:type="pct"/>
            <w:noWrap/>
          </w:tcPr>
          <w:p w:rsidR="00C570DE" w:rsidRPr="00B618E5" w:rsidRDefault="00C570DE" w:rsidP="00C570DE">
            <w:pPr>
              <w:pStyle w:val="Tabletext"/>
              <w:jc w:val="center"/>
              <w:rPr>
                <w:lang w:val="en-GB"/>
              </w:rPr>
            </w:pPr>
            <w:r w:rsidRPr="00B618E5">
              <w:rPr>
                <w:lang w:val="en-GB"/>
              </w:rPr>
              <w:t>0</w:t>
            </w:r>
          </w:p>
        </w:tc>
        <w:tc>
          <w:tcPr>
            <w:tcW w:w="721" w:type="pct"/>
            <w:noWrap/>
          </w:tcPr>
          <w:p w:rsidR="00C570DE" w:rsidRPr="00B618E5" w:rsidRDefault="00C570DE" w:rsidP="00C570DE">
            <w:pPr>
              <w:pStyle w:val="Tabletext"/>
              <w:jc w:val="center"/>
              <w:rPr>
                <w:lang w:val="en-GB"/>
              </w:rPr>
            </w:pPr>
            <w:r w:rsidRPr="00B618E5">
              <w:rPr>
                <w:lang w:val="en-GB"/>
              </w:rPr>
              <w:t>±100</w:t>
            </w:r>
          </w:p>
        </w:tc>
        <w:tc>
          <w:tcPr>
            <w:tcW w:w="721" w:type="pct"/>
            <w:noWrap/>
          </w:tcPr>
          <w:p w:rsidR="00C570DE" w:rsidRPr="00B618E5" w:rsidRDefault="00C570DE" w:rsidP="00C570DE">
            <w:pPr>
              <w:pStyle w:val="Tabletext"/>
              <w:jc w:val="center"/>
              <w:rPr>
                <w:lang w:val="en-GB"/>
              </w:rPr>
            </w:pPr>
            <w:r w:rsidRPr="00B618E5">
              <w:rPr>
                <w:lang w:val="en-GB"/>
              </w:rPr>
              <w:t>±200</w:t>
            </w:r>
          </w:p>
        </w:tc>
      </w:tr>
      <w:tr w:rsidR="00F31DD9" w:rsidRPr="00B618E5" w:rsidTr="00A644AF">
        <w:trPr>
          <w:jc w:val="center"/>
        </w:trPr>
        <w:tc>
          <w:tcPr>
            <w:tcW w:w="2110" w:type="pct"/>
          </w:tcPr>
          <w:p w:rsidR="00F31DD9" w:rsidRPr="00B618E5" w:rsidRDefault="00F31DD9" w:rsidP="00C570DE">
            <w:pPr>
              <w:pStyle w:val="Tabletext"/>
              <w:jc w:val="left"/>
              <w:rPr>
                <w:lang w:val="en-GB"/>
              </w:rPr>
            </w:pPr>
            <w:r w:rsidRPr="00B618E5">
              <w:rPr>
                <w:lang w:val="en-GB"/>
              </w:rPr>
              <w:t>Fixed reception (FX)</w:t>
            </w:r>
          </w:p>
        </w:tc>
        <w:tc>
          <w:tcPr>
            <w:tcW w:w="727" w:type="pct"/>
            <w:noWrap/>
          </w:tcPr>
          <w:p w:rsidR="00F31DD9" w:rsidRPr="00B618E5" w:rsidRDefault="00F31DD9" w:rsidP="00C570DE">
            <w:pPr>
              <w:pStyle w:val="Tabletext"/>
              <w:jc w:val="center"/>
              <w:rPr>
                <w:lang w:val="en-GB"/>
              </w:rPr>
            </w:pPr>
            <w:r w:rsidRPr="00B618E5">
              <w:rPr>
                <w:i/>
                <w:iCs/>
                <w:lang w:val="en-GB"/>
              </w:rPr>
              <w:t>PR</w:t>
            </w:r>
            <w:r w:rsidRPr="00B618E5">
              <w:rPr>
                <w:lang w:val="en-GB"/>
              </w:rPr>
              <w:t>(</w:t>
            </w:r>
            <w:r w:rsidRPr="00B618E5">
              <w:rPr>
                <w:i/>
                <w:iCs/>
                <w:lang w:val="en-GB"/>
              </w:rPr>
              <w:t>p</w:t>
            </w:r>
            <w:r w:rsidRPr="00B618E5">
              <w:rPr>
                <w:lang w:val="en-GB"/>
              </w:rPr>
              <w:t>) (dB)</w:t>
            </w:r>
          </w:p>
        </w:tc>
        <w:tc>
          <w:tcPr>
            <w:tcW w:w="721" w:type="pct"/>
          </w:tcPr>
          <w:p w:rsidR="00F31DD9" w:rsidRPr="00B618E5" w:rsidRDefault="00F31DD9" w:rsidP="00C570DE">
            <w:pPr>
              <w:pStyle w:val="Tabletext"/>
              <w:jc w:val="center"/>
              <w:rPr>
                <w:lang w:val="en-GB"/>
              </w:rPr>
            </w:pPr>
            <w:r w:rsidRPr="00B618E5">
              <w:rPr>
                <w:lang w:val="en-GB"/>
              </w:rPr>
              <w:t>−3.37</w:t>
            </w:r>
          </w:p>
        </w:tc>
        <w:tc>
          <w:tcPr>
            <w:tcW w:w="721" w:type="pct"/>
          </w:tcPr>
          <w:p w:rsidR="00F31DD9" w:rsidRPr="00B618E5" w:rsidRDefault="00F31DD9" w:rsidP="00C570DE">
            <w:pPr>
              <w:pStyle w:val="Tabletext"/>
              <w:jc w:val="center"/>
              <w:rPr>
                <w:lang w:val="en-GB"/>
              </w:rPr>
            </w:pPr>
            <w:r w:rsidRPr="00B618E5">
              <w:rPr>
                <w:lang w:val="en-GB"/>
              </w:rPr>
              <w:t>−32.37</w:t>
            </w:r>
          </w:p>
        </w:tc>
        <w:tc>
          <w:tcPr>
            <w:tcW w:w="721" w:type="pct"/>
          </w:tcPr>
          <w:p w:rsidR="00F31DD9" w:rsidRPr="00B618E5" w:rsidRDefault="00F31DD9" w:rsidP="00C570DE">
            <w:pPr>
              <w:pStyle w:val="Tabletext"/>
              <w:jc w:val="center"/>
              <w:rPr>
                <w:lang w:val="en-GB"/>
              </w:rPr>
            </w:pPr>
            <w:r w:rsidRPr="00B618E5">
              <w:rPr>
                <w:lang w:val="en-GB"/>
              </w:rPr>
              <w:t>−50.37</w:t>
            </w:r>
          </w:p>
        </w:tc>
      </w:tr>
      <w:tr w:rsidR="00F31DD9" w:rsidRPr="00B618E5" w:rsidTr="00A644AF">
        <w:trPr>
          <w:jc w:val="center"/>
        </w:trPr>
        <w:tc>
          <w:tcPr>
            <w:tcW w:w="2110" w:type="pct"/>
          </w:tcPr>
          <w:p w:rsidR="00F31DD9" w:rsidRPr="00B618E5" w:rsidRDefault="00F31DD9" w:rsidP="00C570DE">
            <w:pPr>
              <w:pStyle w:val="Tabletext"/>
              <w:jc w:val="left"/>
              <w:rPr>
                <w:lang w:val="en-GB"/>
              </w:rPr>
            </w:pPr>
            <w:r w:rsidRPr="00B618E5">
              <w:rPr>
                <w:lang w:val="en-GB"/>
              </w:rPr>
              <w:t>Portable reception (PO, PI, PO-H, PI</w:t>
            </w:r>
            <w:r w:rsidR="00C570DE" w:rsidRPr="00B618E5">
              <w:rPr>
                <w:lang w:val="en-GB"/>
              </w:rPr>
              <w:noBreakHyphen/>
            </w:r>
            <w:r w:rsidRPr="00B618E5">
              <w:rPr>
                <w:lang w:val="en-GB"/>
              </w:rPr>
              <w:t>H)</w:t>
            </w:r>
          </w:p>
        </w:tc>
        <w:tc>
          <w:tcPr>
            <w:tcW w:w="727" w:type="pct"/>
            <w:noWrap/>
          </w:tcPr>
          <w:p w:rsidR="00F31DD9" w:rsidRPr="00B618E5" w:rsidRDefault="00F31DD9" w:rsidP="00C570DE">
            <w:pPr>
              <w:pStyle w:val="Tabletext"/>
              <w:jc w:val="center"/>
              <w:rPr>
                <w:lang w:val="en-GB"/>
              </w:rPr>
            </w:pPr>
            <w:r w:rsidRPr="00B618E5">
              <w:rPr>
                <w:i/>
                <w:iCs/>
                <w:lang w:val="en-GB"/>
              </w:rPr>
              <w:t>PR</w:t>
            </w:r>
            <w:r w:rsidRPr="00B618E5">
              <w:rPr>
                <w:lang w:val="en-GB"/>
              </w:rPr>
              <w:t>(</w:t>
            </w:r>
            <w:r w:rsidRPr="00B618E5">
              <w:rPr>
                <w:i/>
                <w:iCs/>
                <w:lang w:val="en-GB"/>
              </w:rPr>
              <w:t>p</w:t>
            </w:r>
            <w:r w:rsidRPr="00B618E5">
              <w:rPr>
                <w:lang w:val="en-GB"/>
              </w:rPr>
              <w:t>) (dB)</w:t>
            </w:r>
          </w:p>
        </w:tc>
        <w:tc>
          <w:tcPr>
            <w:tcW w:w="721" w:type="pct"/>
          </w:tcPr>
          <w:p w:rsidR="00F31DD9" w:rsidRPr="00B618E5" w:rsidRDefault="00F31DD9" w:rsidP="00C570DE">
            <w:pPr>
              <w:pStyle w:val="Tabletext"/>
              <w:jc w:val="center"/>
              <w:rPr>
                <w:lang w:val="en-GB"/>
              </w:rPr>
            </w:pPr>
            <w:r w:rsidRPr="00B618E5">
              <w:rPr>
                <w:lang w:val="en-GB"/>
              </w:rPr>
              <w:t>4.37</w:t>
            </w:r>
          </w:p>
        </w:tc>
        <w:tc>
          <w:tcPr>
            <w:tcW w:w="721" w:type="pct"/>
          </w:tcPr>
          <w:p w:rsidR="00F31DD9" w:rsidRPr="00B618E5" w:rsidRDefault="00F31DD9" w:rsidP="00C570DE">
            <w:pPr>
              <w:pStyle w:val="Tabletext"/>
              <w:jc w:val="center"/>
              <w:rPr>
                <w:lang w:val="en-GB"/>
              </w:rPr>
            </w:pPr>
            <w:r w:rsidRPr="00B618E5">
              <w:rPr>
                <w:lang w:val="en-GB"/>
              </w:rPr>
              <w:t>−24.63</w:t>
            </w:r>
          </w:p>
        </w:tc>
        <w:tc>
          <w:tcPr>
            <w:tcW w:w="721" w:type="pct"/>
          </w:tcPr>
          <w:p w:rsidR="00F31DD9" w:rsidRPr="00B618E5" w:rsidRDefault="00F31DD9" w:rsidP="00C570DE">
            <w:pPr>
              <w:pStyle w:val="Tabletext"/>
              <w:jc w:val="center"/>
              <w:rPr>
                <w:lang w:val="en-GB"/>
              </w:rPr>
            </w:pPr>
            <w:r w:rsidRPr="00B618E5">
              <w:rPr>
                <w:lang w:val="en-GB"/>
              </w:rPr>
              <w:t>−42.63</w:t>
            </w:r>
          </w:p>
        </w:tc>
      </w:tr>
      <w:tr w:rsidR="00F31DD9" w:rsidRPr="00B618E5" w:rsidTr="00A644AF">
        <w:trPr>
          <w:jc w:val="center"/>
        </w:trPr>
        <w:tc>
          <w:tcPr>
            <w:tcW w:w="2110" w:type="pct"/>
          </w:tcPr>
          <w:p w:rsidR="00F31DD9" w:rsidRPr="00B618E5" w:rsidRDefault="00F31DD9" w:rsidP="00C570DE">
            <w:pPr>
              <w:pStyle w:val="Tabletext"/>
              <w:jc w:val="left"/>
              <w:rPr>
                <w:lang w:val="en-GB"/>
              </w:rPr>
            </w:pPr>
            <w:r w:rsidRPr="00B618E5">
              <w:rPr>
                <w:lang w:val="en-GB"/>
              </w:rPr>
              <w:t>Mobile reception (MO)</w:t>
            </w:r>
          </w:p>
        </w:tc>
        <w:tc>
          <w:tcPr>
            <w:tcW w:w="727" w:type="pct"/>
            <w:noWrap/>
          </w:tcPr>
          <w:p w:rsidR="00F31DD9" w:rsidRPr="00B618E5" w:rsidRDefault="00F31DD9" w:rsidP="00C570DE">
            <w:pPr>
              <w:pStyle w:val="Tabletext"/>
              <w:jc w:val="center"/>
              <w:rPr>
                <w:lang w:val="en-GB"/>
              </w:rPr>
            </w:pPr>
            <w:r w:rsidRPr="00B618E5">
              <w:rPr>
                <w:i/>
                <w:iCs/>
                <w:lang w:val="en-GB"/>
              </w:rPr>
              <w:t>PR</w:t>
            </w:r>
            <w:r w:rsidRPr="00B618E5">
              <w:rPr>
                <w:lang w:val="en-GB"/>
              </w:rPr>
              <w:t>(</w:t>
            </w:r>
            <w:r w:rsidRPr="00B618E5">
              <w:rPr>
                <w:i/>
                <w:iCs/>
                <w:lang w:val="en-GB"/>
              </w:rPr>
              <w:t>p</w:t>
            </w:r>
            <w:r w:rsidRPr="00B618E5">
              <w:rPr>
                <w:lang w:val="en-GB"/>
              </w:rPr>
              <w:t>) (dB)</w:t>
            </w:r>
          </w:p>
        </w:tc>
        <w:tc>
          <w:tcPr>
            <w:tcW w:w="721" w:type="pct"/>
          </w:tcPr>
          <w:p w:rsidR="00F31DD9" w:rsidRPr="00B618E5" w:rsidRDefault="00F31DD9" w:rsidP="00C570DE">
            <w:pPr>
              <w:pStyle w:val="Tabletext"/>
              <w:jc w:val="center"/>
              <w:rPr>
                <w:lang w:val="en-GB"/>
              </w:rPr>
            </w:pPr>
            <w:r w:rsidRPr="00B618E5">
              <w:rPr>
                <w:lang w:val="en-GB"/>
              </w:rPr>
              <w:t>8.16</w:t>
            </w:r>
          </w:p>
        </w:tc>
        <w:tc>
          <w:tcPr>
            <w:tcW w:w="721" w:type="pct"/>
          </w:tcPr>
          <w:p w:rsidR="00F31DD9" w:rsidRPr="00B618E5" w:rsidRDefault="00F31DD9" w:rsidP="00C570DE">
            <w:pPr>
              <w:pStyle w:val="Tabletext"/>
              <w:jc w:val="center"/>
              <w:rPr>
                <w:lang w:val="en-GB"/>
              </w:rPr>
            </w:pPr>
            <w:r w:rsidRPr="00B618E5">
              <w:rPr>
                <w:lang w:val="en-GB"/>
              </w:rPr>
              <w:t>−20.84</w:t>
            </w:r>
          </w:p>
        </w:tc>
        <w:tc>
          <w:tcPr>
            <w:tcW w:w="721" w:type="pct"/>
          </w:tcPr>
          <w:p w:rsidR="00F31DD9" w:rsidRPr="00B618E5" w:rsidRDefault="00F31DD9" w:rsidP="00C570DE">
            <w:pPr>
              <w:pStyle w:val="Tabletext"/>
              <w:jc w:val="center"/>
              <w:rPr>
                <w:lang w:val="en-GB"/>
              </w:rPr>
            </w:pPr>
            <w:r w:rsidRPr="00B618E5">
              <w:rPr>
                <w:lang w:val="en-GB"/>
              </w:rPr>
              <w:t>−38.84</w:t>
            </w:r>
          </w:p>
        </w:tc>
      </w:tr>
    </w:tbl>
    <w:p w:rsidR="00C570DE" w:rsidRPr="00B618E5" w:rsidRDefault="00C570DE" w:rsidP="00C570DE">
      <w:pPr>
        <w:pStyle w:val="Tablefin"/>
      </w:pPr>
      <w:bookmarkStart w:id="622" w:name="_Ref275943633"/>
      <w:bookmarkStart w:id="623" w:name="_Ref282088215"/>
    </w:p>
    <w:p w:rsidR="00F31DD9" w:rsidRPr="00B618E5" w:rsidRDefault="00C570DE" w:rsidP="00F31DD9">
      <w:pPr>
        <w:pStyle w:val="TableNo"/>
        <w:rPr>
          <w:lang w:val="en-GB"/>
        </w:rPr>
      </w:pPr>
      <w:r w:rsidRPr="00B618E5">
        <w:rPr>
          <w:lang w:val="en-GB"/>
        </w:rPr>
        <w:lastRenderedPageBreak/>
        <w:t>TABLE</w:t>
      </w:r>
      <w:r w:rsidR="00F31DD9" w:rsidRPr="00B618E5">
        <w:rPr>
          <w:lang w:val="en-GB"/>
        </w:rPr>
        <w:t> </w:t>
      </w:r>
      <w:r w:rsidR="00F31DD9" w:rsidRPr="00B618E5">
        <w:rPr>
          <w:noProof/>
          <w:lang w:val="en-GB"/>
        </w:rPr>
        <w:t>49</w:t>
      </w:r>
      <w:bookmarkEnd w:id="622"/>
      <w:bookmarkEnd w:id="623"/>
    </w:p>
    <w:p w:rsidR="00F31DD9" w:rsidRPr="00B618E5" w:rsidRDefault="00F31DD9" w:rsidP="00F31DD9">
      <w:pPr>
        <w:pStyle w:val="Tabletitle"/>
        <w:rPr>
          <w:lang w:val="en-GB"/>
        </w:rPr>
      </w:pPr>
      <w:r w:rsidRPr="00B618E5">
        <w:rPr>
          <w:lang w:val="en-GB"/>
        </w:rPr>
        <w:t xml:space="preserve">Corresponding protection ratios </w:t>
      </w:r>
      <w:r w:rsidRPr="00B618E5">
        <w:rPr>
          <w:bCs/>
          <w:i/>
          <w:iCs/>
          <w:lang w:val="en-GB"/>
        </w:rPr>
        <w:t>PR</w:t>
      </w:r>
      <w:r w:rsidRPr="00B618E5">
        <w:rPr>
          <w:bCs/>
          <w:lang w:val="en-GB"/>
        </w:rPr>
        <w:t>(</w:t>
      </w:r>
      <w:r w:rsidRPr="00B618E5">
        <w:rPr>
          <w:bCs/>
          <w:i/>
          <w:iCs/>
          <w:lang w:val="en-GB"/>
        </w:rPr>
        <w:t>p</w:t>
      </w:r>
      <w:r w:rsidRPr="00B618E5">
        <w:rPr>
          <w:bCs/>
          <w:lang w:val="en-GB"/>
        </w:rPr>
        <w:t>)</w:t>
      </w:r>
      <w:r w:rsidRPr="00B618E5">
        <w:rPr>
          <w:lang w:val="en-GB"/>
        </w:rPr>
        <w:t xml:space="preserve"> to reception modes </w:t>
      </w:r>
      <w:r w:rsidRPr="00B618E5">
        <w:rPr>
          <w:lang w:val="en-GB"/>
        </w:rPr>
        <w:br/>
        <w:t xml:space="preserve">for DRM (16-QAM. </w:t>
      </w:r>
      <w:r w:rsidRPr="00B618E5">
        <w:rPr>
          <w:i/>
          <w:lang w:val="en-GB"/>
        </w:rPr>
        <w:t>R</w:t>
      </w:r>
      <w:r w:rsidRPr="00B618E5">
        <w:rPr>
          <w:lang w:val="en-GB"/>
        </w:rPr>
        <w:t> = 1/2) interfered with by DAB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87"/>
        <w:gridCol w:w="1633"/>
        <w:gridCol w:w="1159"/>
        <w:gridCol w:w="1330"/>
        <w:gridCol w:w="1330"/>
      </w:tblGrid>
      <w:tr w:rsidR="00F8556C" w:rsidRPr="00B618E5" w:rsidTr="00714FA6">
        <w:trPr>
          <w:jc w:val="center"/>
        </w:trPr>
        <w:tc>
          <w:tcPr>
            <w:tcW w:w="3019" w:type="pct"/>
            <w:gridSpan w:val="2"/>
          </w:tcPr>
          <w:p w:rsidR="00F8556C" w:rsidRPr="00B618E5" w:rsidRDefault="00F8556C" w:rsidP="00810883">
            <w:pPr>
              <w:pStyle w:val="Tabletext"/>
              <w:rPr>
                <w:lang w:val="en-GB"/>
              </w:rPr>
            </w:pPr>
            <w:r w:rsidRPr="00B618E5">
              <w:rPr>
                <w:lang w:val="en-GB"/>
              </w:rPr>
              <w:t>Frequency offset (kHz)</w:t>
            </w:r>
          </w:p>
        </w:tc>
        <w:tc>
          <w:tcPr>
            <w:tcW w:w="601" w:type="pct"/>
            <w:noWrap/>
          </w:tcPr>
          <w:p w:rsidR="00F8556C" w:rsidRPr="00B618E5" w:rsidRDefault="00F8556C" w:rsidP="00F8556C">
            <w:pPr>
              <w:pStyle w:val="Tabletext"/>
              <w:jc w:val="center"/>
              <w:rPr>
                <w:lang w:val="en-GB"/>
              </w:rPr>
            </w:pPr>
            <w:r w:rsidRPr="00B618E5">
              <w:rPr>
                <w:lang w:val="en-GB"/>
              </w:rPr>
              <w:t>0</w:t>
            </w:r>
          </w:p>
        </w:tc>
        <w:tc>
          <w:tcPr>
            <w:tcW w:w="690" w:type="pct"/>
            <w:noWrap/>
          </w:tcPr>
          <w:p w:rsidR="00F8556C" w:rsidRPr="00B618E5" w:rsidRDefault="00F8556C" w:rsidP="00F8556C">
            <w:pPr>
              <w:pStyle w:val="Tabletext"/>
              <w:jc w:val="center"/>
              <w:rPr>
                <w:lang w:val="en-GB"/>
              </w:rPr>
            </w:pPr>
            <w:r w:rsidRPr="00B618E5">
              <w:rPr>
                <w:lang w:val="en-GB"/>
              </w:rPr>
              <w:t>±100</w:t>
            </w:r>
          </w:p>
        </w:tc>
        <w:tc>
          <w:tcPr>
            <w:tcW w:w="690" w:type="pct"/>
            <w:noWrap/>
          </w:tcPr>
          <w:p w:rsidR="00F8556C" w:rsidRPr="00B618E5" w:rsidRDefault="00F8556C" w:rsidP="00F8556C">
            <w:pPr>
              <w:pStyle w:val="Tabletext"/>
              <w:jc w:val="center"/>
              <w:rPr>
                <w:lang w:val="en-GB"/>
              </w:rPr>
            </w:pPr>
            <w:r w:rsidRPr="00B618E5">
              <w:rPr>
                <w:lang w:val="en-GB"/>
              </w:rPr>
              <w:t>±200</w:t>
            </w:r>
          </w:p>
        </w:tc>
      </w:tr>
      <w:tr w:rsidR="00F31DD9" w:rsidRPr="00B618E5" w:rsidTr="00714FA6">
        <w:trPr>
          <w:jc w:val="center"/>
        </w:trPr>
        <w:tc>
          <w:tcPr>
            <w:tcW w:w="2172" w:type="pct"/>
          </w:tcPr>
          <w:p w:rsidR="00F31DD9" w:rsidRPr="00B618E5" w:rsidRDefault="00F31DD9" w:rsidP="00810883">
            <w:pPr>
              <w:pStyle w:val="Tabletext"/>
              <w:rPr>
                <w:lang w:val="en-GB"/>
              </w:rPr>
            </w:pPr>
            <w:r w:rsidRPr="00B618E5">
              <w:rPr>
                <w:lang w:val="en-GB"/>
              </w:rPr>
              <w:t>Fixed reception (FX)</w:t>
            </w:r>
          </w:p>
        </w:tc>
        <w:tc>
          <w:tcPr>
            <w:tcW w:w="847" w:type="pct"/>
            <w:noWrap/>
          </w:tcPr>
          <w:p w:rsidR="00F31DD9" w:rsidRPr="00B618E5" w:rsidRDefault="00F31DD9" w:rsidP="00F8556C">
            <w:pPr>
              <w:pStyle w:val="Tabletext"/>
              <w:jc w:val="center"/>
              <w:rPr>
                <w:lang w:val="en-GB"/>
              </w:rPr>
            </w:pPr>
            <w:r w:rsidRPr="00B618E5">
              <w:rPr>
                <w:i/>
                <w:iCs/>
                <w:lang w:val="en-GB"/>
              </w:rPr>
              <w:t>PR</w:t>
            </w:r>
            <w:r w:rsidRPr="00B618E5">
              <w:rPr>
                <w:lang w:val="en-GB"/>
              </w:rPr>
              <w:t>(</w:t>
            </w:r>
            <w:r w:rsidRPr="00B618E5">
              <w:rPr>
                <w:i/>
                <w:iCs/>
                <w:lang w:val="en-GB"/>
              </w:rPr>
              <w:t>p</w:t>
            </w:r>
            <w:r w:rsidRPr="00B618E5">
              <w:rPr>
                <w:lang w:val="en-GB"/>
              </w:rPr>
              <w:t>) (dB)</w:t>
            </w:r>
          </w:p>
        </w:tc>
        <w:tc>
          <w:tcPr>
            <w:tcW w:w="601" w:type="pct"/>
          </w:tcPr>
          <w:p w:rsidR="00F31DD9" w:rsidRPr="00B618E5" w:rsidRDefault="00F31DD9" w:rsidP="00F8556C">
            <w:pPr>
              <w:pStyle w:val="Tabletext"/>
              <w:jc w:val="center"/>
              <w:rPr>
                <w:lang w:val="en-GB"/>
              </w:rPr>
            </w:pPr>
            <w:r w:rsidRPr="00B618E5">
              <w:rPr>
                <w:lang w:val="en-GB"/>
              </w:rPr>
              <w:t>1.63</w:t>
            </w:r>
          </w:p>
        </w:tc>
        <w:tc>
          <w:tcPr>
            <w:tcW w:w="690" w:type="pct"/>
          </w:tcPr>
          <w:p w:rsidR="00F31DD9" w:rsidRPr="00B618E5" w:rsidRDefault="00F31DD9" w:rsidP="00F8556C">
            <w:pPr>
              <w:pStyle w:val="Tabletext"/>
              <w:jc w:val="center"/>
              <w:rPr>
                <w:lang w:val="en-GB"/>
              </w:rPr>
            </w:pPr>
            <w:r w:rsidRPr="00B618E5">
              <w:rPr>
                <w:lang w:val="en-GB"/>
              </w:rPr>
              <w:t>−14.37</w:t>
            </w:r>
          </w:p>
        </w:tc>
        <w:tc>
          <w:tcPr>
            <w:tcW w:w="690" w:type="pct"/>
          </w:tcPr>
          <w:p w:rsidR="00F31DD9" w:rsidRPr="00B618E5" w:rsidRDefault="00F31DD9" w:rsidP="00F8556C">
            <w:pPr>
              <w:pStyle w:val="Tabletext"/>
              <w:jc w:val="center"/>
              <w:rPr>
                <w:lang w:val="en-GB"/>
              </w:rPr>
            </w:pPr>
            <w:r w:rsidRPr="00B618E5">
              <w:rPr>
                <w:lang w:val="en-GB"/>
              </w:rPr>
              <w:t>−45.37</w:t>
            </w:r>
          </w:p>
        </w:tc>
      </w:tr>
      <w:tr w:rsidR="00F31DD9" w:rsidRPr="00B618E5" w:rsidTr="00714FA6">
        <w:trPr>
          <w:jc w:val="center"/>
        </w:trPr>
        <w:tc>
          <w:tcPr>
            <w:tcW w:w="2172" w:type="pct"/>
          </w:tcPr>
          <w:p w:rsidR="00F31DD9" w:rsidRPr="00B618E5" w:rsidRDefault="00F31DD9" w:rsidP="00810883">
            <w:pPr>
              <w:pStyle w:val="Tabletext"/>
              <w:rPr>
                <w:lang w:val="en-GB"/>
              </w:rPr>
            </w:pPr>
            <w:r w:rsidRPr="00B618E5">
              <w:rPr>
                <w:lang w:val="en-GB"/>
              </w:rPr>
              <w:t>Portable reception (PO, PI, PO-H, PI-H)</w:t>
            </w:r>
          </w:p>
        </w:tc>
        <w:tc>
          <w:tcPr>
            <w:tcW w:w="847" w:type="pct"/>
            <w:noWrap/>
          </w:tcPr>
          <w:p w:rsidR="00F31DD9" w:rsidRPr="00B618E5" w:rsidRDefault="00F31DD9" w:rsidP="00F8556C">
            <w:pPr>
              <w:pStyle w:val="Tabletext"/>
              <w:jc w:val="center"/>
              <w:rPr>
                <w:lang w:val="en-GB"/>
              </w:rPr>
            </w:pPr>
            <w:r w:rsidRPr="00B618E5">
              <w:rPr>
                <w:i/>
                <w:iCs/>
                <w:lang w:val="en-GB"/>
              </w:rPr>
              <w:t>PR</w:t>
            </w:r>
            <w:r w:rsidRPr="00B618E5">
              <w:rPr>
                <w:lang w:val="en-GB"/>
              </w:rPr>
              <w:t>(</w:t>
            </w:r>
            <w:r w:rsidRPr="00B618E5">
              <w:rPr>
                <w:i/>
                <w:iCs/>
                <w:lang w:val="en-GB"/>
              </w:rPr>
              <w:t>p</w:t>
            </w:r>
            <w:r w:rsidRPr="00B618E5">
              <w:rPr>
                <w:lang w:val="en-GB"/>
              </w:rPr>
              <w:t>) (dB)</w:t>
            </w:r>
          </w:p>
        </w:tc>
        <w:tc>
          <w:tcPr>
            <w:tcW w:w="601" w:type="pct"/>
          </w:tcPr>
          <w:p w:rsidR="00F31DD9" w:rsidRPr="00B618E5" w:rsidRDefault="00F31DD9" w:rsidP="00F8556C">
            <w:pPr>
              <w:pStyle w:val="Tabletext"/>
              <w:jc w:val="center"/>
              <w:rPr>
                <w:lang w:val="en-GB"/>
              </w:rPr>
            </w:pPr>
            <w:r w:rsidRPr="00B618E5">
              <w:rPr>
                <w:lang w:val="en-GB"/>
              </w:rPr>
              <w:t>9.37</w:t>
            </w:r>
          </w:p>
        </w:tc>
        <w:tc>
          <w:tcPr>
            <w:tcW w:w="690" w:type="pct"/>
          </w:tcPr>
          <w:p w:rsidR="00F31DD9" w:rsidRPr="00B618E5" w:rsidRDefault="00F31DD9" w:rsidP="00F8556C">
            <w:pPr>
              <w:pStyle w:val="Tabletext"/>
              <w:jc w:val="center"/>
              <w:rPr>
                <w:lang w:val="en-GB"/>
              </w:rPr>
            </w:pPr>
            <w:r w:rsidRPr="00B618E5">
              <w:rPr>
                <w:lang w:val="en-GB"/>
              </w:rPr>
              <w:t>−6.63</w:t>
            </w:r>
          </w:p>
        </w:tc>
        <w:tc>
          <w:tcPr>
            <w:tcW w:w="690" w:type="pct"/>
          </w:tcPr>
          <w:p w:rsidR="00F31DD9" w:rsidRPr="00B618E5" w:rsidRDefault="00F31DD9" w:rsidP="00F8556C">
            <w:pPr>
              <w:pStyle w:val="Tabletext"/>
              <w:jc w:val="center"/>
              <w:rPr>
                <w:lang w:val="en-GB"/>
              </w:rPr>
            </w:pPr>
            <w:r w:rsidRPr="00B618E5">
              <w:rPr>
                <w:lang w:val="en-GB"/>
              </w:rPr>
              <w:t>−37.63</w:t>
            </w:r>
          </w:p>
        </w:tc>
      </w:tr>
      <w:tr w:rsidR="00F31DD9" w:rsidRPr="00B618E5" w:rsidTr="00714FA6">
        <w:trPr>
          <w:jc w:val="center"/>
        </w:trPr>
        <w:tc>
          <w:tcPr>
            <w:tcW w:w="2172" w:type="pct"/>
          </w:tcPr>
          <w:p w:rsidR="00F31DD9" w:rsidRPr="00B618E5" w:rsidRDefault="00F31DD9" w:rsidP="00F31DD9">
            <w:pPr>
              <w:pStyle w:val="Tabletext"/>
              <w:rPr>
                <w:lang w:val="en-GB"/>
              </w:rPr>
            </w:pPr>
            <w:r w:rsidRPr="00B618E5">
              <w:rPr>
                <w:lang w:val="en-GB"/>
              </w:rPr>
              <w:t>Mobile reception (MO)</w:t>
            </w:r>
          </w:p>
        </w:tc>
        <w:tc>
          <w:tcPr>
            <w:tcW w:w="847" w:type="pct"/>
            <w:noWrap/>
          </w:tcPr>
          <w:p w:rsidR="00F31DD9" w:rsidRPr="00B618E5" w:rsidRDefault="00F31DD9" w:rsidP="00F8556C">
            <w:pPr>
              <w:pStyle w:val="Tabletext"/>
              <w:jc w:val="center"/>
              <w:rPr>
                <w:lang w:val="en-GB"/>
              </w:rPr>
            </w:pPr>
            <w:r w:rsidRPr="00B618E5">
              <w:rPr>
                <w:i/>
                <w:iCs/>
                <w:lang w:val="en-GB"/>
              </w:rPr>
              <w:t>PR</w:t>
            </w:r>
            <w:r w:rsidRPr="00B618E5">
              <w:rPr>
                <w:lang w:val="en-GB"/>
              </w:rPr>
              <w:t>(</w:t>
            </w:r>
            <w:r w:rsidRPr="00B618E5">
              <w:rPr>
                <w:i/>
                <w:iCs/>
                <w:lang w:val="en-GB"/>
              </w:rPr>
              <w:t>p</w:t>
            </w:r>
            <w:r w:rsidRPr="00B618E5">
              <w:rPr>
                <w:lang w:val="en-GB"/>
              </w:rPr>
              <w:t>) (dB)</w:t>
            </w:r>
          </w:p>
        </w:tc>
        <w:tc>
          <w:tcPr>
            <w:tcW w:w="601" w:type="pct"/>
          </w:tcPr>
          <w:p w:rsidR="00F31DD9" w:rsidRPr="00B618E5" w:rsidRDefault="00F31DD9" w:rsidP="00F8556C">
            <w:pPr>
              <w:pStyle w:val="Tabletext"/>
              <w:jc w:val="center"/>
              <w:rPr>
                <w:lang w:val="en-GB"/>
              </w:rPr>
            </w:pPr>
            <w:r w:rsidRPr="00B618E5">
              <w:rPr>
                <w:lang w:val="en-GB"/>
              </w:rPr>
              <w:t>13.16</w:t>
            </w:r>
          </w:p>
        </w:tc>
        <w:tc>
          <w:tcPr>
            <w:tcW w:w="690" w:type="pct"/>
          </w:tcPr>
          <w:p w:rsidR="00F31DD9" w:rsidRPr="00B618E5" w:rsidRDefault="00F31DD9" w:rsidP="00F8556C">
            <w:pPr>
              <w:pStyle w:val="Tabletext"/>
              <w:jc w:val="center"/>
              <w:rPr>
                <w:lang w:val="en-GB"/>
              </w:rPr>
            </w:pPr>
            <w:r w:rsidRPr="00B618E5">
              <w:rPr>
                <w:lang w:val="en-GB"/>
              </w:rPr>
              <w:t>−2.84</w:t>
            </w:r>
          </w:p>
        </w:tc>
        <w:tc>
          <w:tcPr>
            <w:tcW w:w="690" w:type="pct"/>
          </w:tcPr>
          <w:p w:rsidR="00F31DD9" w:rsidRPr="00B618E5" w:rsidRDefault="00F31DD9" w:rsidP="00F8556C">
            <w:pPr>
              <w:pStyle w:val="Tabletext"/>
              <w:jc w:val="center"/>
              <w:rPr>
                <w:lang w:val="en-GB"/>
              </w:rPr>
            </w:pPr>
            <w:r w:rsidRPr="00B618E5">
              <w:rPr>
                <w:lang w:val="en-GB"/>
              </w:rPr>
              <w:t>−33.84</w:t>
            </w:r>
          </w:p>
        </w:tc>
      </w:tr>
    </w:tbl>
    <w:p w:rsidR="00F31DD9" w:rsidRPr="00B618E5" w:rsidRDefault="00F31DD9" w:rsidP="00F8556C">
      <w:pPr>
        <w:pStyle w:val="Tablefin"/>
      </w:pPr>
    </w:p>
    <w:p w:rsidR="00F31DD9" w:rsidRPr="00B618E5" w:rsidRDefault="00F31DD9" w:rsidP="00F31DD9">
      <w:pPr>
        <w:pStyle w:val="Heading4"/>
        <w:rPr>
          <w:lang w:val="en-GB"/>
        </w:rPr>
      </w:pPr>
      <w:r w:rsidRPr="00B618E5">
        <w:rPr>
          <w:lang w:val="en-GB"/>
        </w:rPr>
        <w:t>6.4.1.4</w:t>
      </w:r>
      <w:r w:rsidRPr="00B618E5">
        <w:rPr>
          <w:lang w:val="en-GB"/>
        </w:rPr>
        <w:tab/>
        <w:t>DRM interfered with by DVB-T in VHF Band III</w:t>
      </w:r>
    </w:p>
    <w:p w:rsidR="00F31DD9" w:rsidRPr="00B618E5" w:rsidRDefault="00F31DD9" w:rsidP="00F31DD9">
      <w:pPr>
        <w:rPr>
          <w:lang w:val="en-GB"/>
        </w:rPr>
      </w:pPr>
      <w:r w:rsidRPr="00B618E5">
        <w:rPr>
          <w:lang w:val="en-GB"/>
        </w:rPr>
        <w:t>Since the impact mechanisms of DAB into DRM is the same as that of DVB-T it is proposed that the same protection ratios for DRM interfered with by DVB-T in VHF Band III can be assumed as for DRM interfered with by DAB in VHF Band III.</w:t>
      </w:r>
    </w:p>
    <w:p w:rsidR="00F31DD9" w:rsidRPr="00B618E5" w:rsidRDefault="00F31DD9" w:rsidP="00F31DD9">
      <w:pPr>
        <w:pStyle w:val="Heading3"/>
        <w:rPr>
          <w:lang w:val="en-GB"/>
        </w:rPr>
      </w:pPr>
      <w:bookmarkStart w:id="624" w:name="_Toc293603725"/>
      <w:bookmarkStart w:id="625" w:name="_Toc293603839"/>
      <w:bookmarkStart w:id="626" w:name="_Toc300665037"/>
      <w:bookmarkStart w:id="627" w:name="_Toc300666627"/>
      <w:bookmarkStart w:id="628" w:name="_Toc301429316"/>
      <w:bookmarkStart w:id="629" w:name="_Toc302049609"/>
      <w:r w:rsidRPr="00B618E5">
        <w:rPr>
          <w:lang w:val="en-GB"/>
        </w:rPr>
        <w:t>6.4.2</w:t>
      </w:r>
      <w:r w:rsidRPr="00B618E5">
        <w:rPr>
          <w:lang w:val="en-GB"/>
        </w:rPr>
        <w:tab/>
        <w:t>Protection ratios for broadcasting systems interfered with by DRM</w:t>
      </w:r>
      <w:bookmarkEnd w:id="624"/>
      <w:bookmarkEnd w:id="625"/>
      <w:bookmarkEnd w:id="626"/>
      <w:bookmarkEnd w:id="627"/>
      <w:bookmarkEnd w:id="628"/>
      <w:bookmarkEnd w:id="629"/>
    </w:p>
    <w:p w:rsidR="00F31DD9" w:rsidRPr="00B618E5" w:rsidRDefault="00F31DD9" w:rsidP="00F31DD9">
      <w:pPr>
        <w:pStyle w:val="Heading4"/>
        <w:rPr>
          <w:lang w:val="en-GB"/>
        </w:rPr>
      </w:pPr>
      <w:bookmarkStart w:id="630" w:name="_Ref276559611"/>
      <w:bookmarkStart w:id="631" w:name="_Ref289961427"/>
      <w:r w:rsidRPr="00B618E5">
        <w:rPr>
          <w:lang w:val="en-GB"/>
        </w:rPr>
        <w:t>6.4.2.1</w:t>
      </w:r>
      <w:r w:rsidRPr="00B618E5">
        <w:rPr>
          <w:lang w:val="en-GB"/>
        </w:rPr>
        <w:tab/>
        <w:t>Protection ratios for FM in VHF Band II</w:t>
      </w:r>
      <w:bookmarkEnd w:id="630"/>
      <w:bookmarkEnd w:id="631"/>
    </w:p>
    <w:p w:rsidR="00F31DD9" w:rsidRPr="00B618E5" w:rsidRDefault="00F31DD9" w:rsidP="00F8556C">
      <w:pPr>
        <w:rPr>
          <w:lang w:val="en-GB" w:eastAsia="de-DE"/>
        </w:rPr>
      </w:pPr>
      <w:r w:rsidRPr="00B618E5">
        <w:rPr>
          <w:lang w:val="en-GB" w:eastAsia="de-DE"/>
        </w:rPr>
        <w:t xml:space="preserve">The FM signal parameters are given in </w:t>
      </w:r>
      <w:r w:rsidR="00F8556C" w:rsidRPr="00B618E5">
        <w:rPr>
          <w:lang w:val="en-GB" w:eastAsia="de-DE"/>
        </w:rPr>
        <w:t xml:space="preserve">Recommendation </w:t>
      </w:r>
      <w:r w:rsidRPr="00B618E5">
        <w:rPr>
          <w:lang w:val="en-GB" w:eastAsia="de-DE"/>
        </w:rPr>
        <w:t>ITU</w:t>
      </w:r>
      <w:r w:rsidR="00F8556C" w:rsidRPr="00B618E5">
        <w:rPr>
          <w:lang w:val="en-GB" w:eastAsia="de-DE"/>
        </w:rPr>
        <w:noBreakHyphen/>
        <w:t>R BS.</w:t>
      </w:r>
      <w:r w:rsidRPr="00B618E5">
        <w:rPr>
          <w:lang w:val="en-GB" w:eastAsia="de-DE"/>
        </w:rPr>
        <w:t>412.</w:t>
      </w:r>
    </w:p>
    <w:p w:rsidR="00F31DD9" w:rsidRPr="00B618E5" w:rsidRDefault="00F8556C" w:rsidP="00F8556C">
      <w:pPr>
        <w:rPr>
          <w:lang w:val="en-GB"/>
        </w:rPr>
      </w:pPr>
      <w:r w:rsidRPr="00B618E5">
        <w:rPr>
          <w:lang w:val="en-GB" w:eastAsia="de-DE"/>
        </w:rPr>
        <w:t>Recommendation ITU</w:t>
      </w:r>
      <w:r w:rsidRPr="00B618E5">
        <w:rPr>
          <w:lang w:val="en-GB" w:eastAsia="de-DE"/>
        </w:rPr>
        <w:noBreakHyphen/>
        <w:t>R BS.412</w:t>
      </w:r>
      <w:r w:rsidR="00F31DD9" w:rsidRPr="00B618E5">
        <w:rPr>
          <w:lang w:val="en-GB" w:eastAsia="de-DE"/>
        </w:rPr>
        <w:t xml:space="preserve">, Annex 5 </w:t>
      </w:r>
      <w:r w:rsidR="00F31DD9" w:rsidRPr="00B618E5">
        <w:rPr>
          <w:lang w:val="en-GB"/>
        </w:rPr>
        <w:t xml:space="preserve">states that interferences can be caused by intermodulation of strong FM signals in a frequency offset greater than 400 kHz. This cross modulation effect from a high interfering signal level in a range up to 1 MHz offset has also to be taken into account when planning OFDM systems into the VHF Band II. Therefore not only the protection ratios </w:t>
      </w:r>
      <w:r w:rsidR="00F31DD9" w:rsidRPr="00B618E5">
        <w:rPr>
          <w:i/>
          <w:lang w:val="en-GB"/>
        </w:rPr>
        <w:t>PR</w:t>
      </w:r>
      <w:r w:rsidR="00F31DD9" w:rsidRPr="00B618E5">
        <w:rPr>
          <w:i/>
          <w:iCs/>
          <w:vertAlign w:val="subscript"/>
          <w:lang w:val="en-GB"/>
        </w:rPr>
        <w:t>basic</w:t>
      </w:r>
      <w:r w:rsidR="00F31DD9" w:rsidRPr="00B618E5">
        <w:rPr>
          <w:lang w:val="en-GB"/>
        </w:rPr>
        <w:t xml:space="preserve"> are given in the range 0 kHz to ±400 kHz, and for ±500 kHz and ±1 000 MHz, </w:t>
      </w:r>
      <w:r w:rsidRPr="00B618E5">
        <w:rPr>
          <w:lang w:val="en-GB"/>
        </w:rPr>
        <w:t>see Table 50</w:t>
      </w:r>
      <w:r w:rsidR="00F31DD9" w:rsidRPr="00B618E5">
        <w:rPr>
          <w:lang w:val="en-GB"/>
        </w:rPr>
        <w:t>. The values for ±600 kHz to ±900 kHz can be found by linear interpolation.</w:t>
      </w:r>
    </w:p>
    <w:p w:rsidR="00F31DD9" w:rsidRPr="00B618E5" w:rsidRDefault="00F8556C" w:rsidP="00F31DD9">
      <w:pPr>
        <w:pStyle w:val="TableNo"/>
        <w:rPr>
          <w:lang w:val="en-GB"/>
        </w:rPr>
      </w:pPr>
      <w:bookmarkStart w:id="632" w:name="_Ref270669624"/>
      <w:bookmarkStart w:id="633" w:name="_Ref270669610"/>
      <w:r w:rsidRPr="00B618E5">
        <w:rPr>
          <w:lang w:val="en-GB"/>
        </w:rPr>
        <w:t>TABLE</w:t>
      </w:r>
      <w:r w:rsidR="00F31DD9" w:rsidRPr="00B618E5">
        <w:rPr>
          <w:lang w:val="en-GB"/>
        </w:rPr>
        <w:t> </w:t>
      </w:r>
      <w:r w:rsidR="00F31DD9" w:rsidRPr="00B618E5">
        <w:rPr>
          <w:noProof/>
          <w:lang w:val="en-GB"/>
        </w:rPr>
        <w:t>50</w:t>
      </w:r>
      <w:bookmarkEnd w:id="632"/>
    </w:p>
    <w:p w:rsidR="00F31DD9" w:rsidRPr="00B618E5" w:rsidRDefault="00F31DD9" w:rsidP="00F31DD9">
      <w:pPr>
        <w:pStyle w:val="Tabletitle"/>
        <w:rPr>
          <w:lang w:val="en-GB"/>
        </w:rPr>
      </w:pPr>
      <w:r w:rsidRPr="00B618E5">
        <w:rPr>
          <w:lang w:val="en-GB"/>
        </w:rPr>
        <w:t xml:space="preserve">Basic protection ratios </w:t>
      </w:r>
      <w:r w:rsidRPr="00B618E5">
        <w:rPr>
          <w:i/>
          <w:lang w:val="en-GB"/>
        </w:rPr>
        <w:t>PR</w:t>
      </w:r>
      <w:r w:rsidR="00F8556C" w:rsidRPr="00B618E5">
        <w:rPr>
          <w:i/>
          <w:iCs/>
          <w:vertAlign w:val="subscript"/>
          <w:lang w:val="en-GB"/>
        </w:rPr>
        <w:t>basic</w:t>
      </w:r>
      <w:r w:rsidR="00F8556C" w:rsidRPr="00B618E5">
        <w:rPr>
          <w:i/>
          <w:iCs/>
          <w:lang w:val="en-GB"/>
        </w:rPr>
        <w:t xml:space="preserve"> </w:t>
      </w:r>
      <w:r w:rsidRPr="00B618E5">
        <w:rPr>
          <w:lang w:val="en-GB"/>
        </w:rPr>
        <w:t xml:space="preserve">for FM interfered with by </w:t>
      </w:r>
      <w:bookmarkEnd w:id="633"/>
      <w:r w:rsidRPr="00B618E5">
        <w:rPr>
          <w:lang w:val="en-GB"/>
        </w:rPr>
        <w:t xml:space="preserve">DRM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1"/>
        <w:gridCol w:w="1215"/>
        <w:gridCol w:w="734"/>
        <w:gridCol w:w="735"/>
        <w:gridCol w:w="735"/>
        <w:gridCol w:w="734"/>
        <w:gridCol w:w="735"/>
        <w:gridCol w:w="735"/>
        <w:gridCol w:w="735"/>
      </w:tblGrid>
      <w:tr w:rsidR="00F8556C" w:rsidRPr="00B618E5" w:rsidTr="00A644AF">
        <w:trPr>
          <w:jc w:val="center"/>
        </w:trPr>
        <w:tc>
          <w:tcPr>
            <w:tcW w:w="4496" w:type="dxa"/>
            <w:gridSpan w:val="2"/>
            <w:tcMar>
              <w:left w:w="57" w:type="dxa"/>
              <w:right w:w="57" w:type="dxa"/>
            </w:tcMar>
          </w:tcPr>
          <w:p w:rsidR="00F8556C" w:rsidRPr="00B618E5" w:rsidRDefault="00F8556C" w:rsidP="00F8556C">
            <w:pPr>
              <w:pStyle w:val="Tabletext"/>
              <w:jc w:val="left"/>
              <w:rPr>
                <w:i/>
                <w:lang w:val="en-GB"/>
              </w:rPr>
            </w:pPr>
            <w:r w:rsidRPr="00B618E5">
              <w:rPr>
                <w:lang w:val="en-GB"/>
              </w:rPr>
              <w:t>Frequency offset (kHz)</w:t>
            </w:r>
          </w:p>
        </w:tc>
        <w:tc>
          <w:tcPr>
            <w:tcW w:w="734" w:type="dxa"/>
            <w:noWrap/>
            <w:tcMar>
              <w:left w:w="57" w:type="dxa"/>
              <w:right w:w="57" w:type="dxa"/>
            </w:tcMar>
          </w:tcPr>
          <w:p w:rsidR="00F8556C" w:rsidRPr="00B618E5" w:rsidRDefault="00F8556C" w:rsidP="00F8556C">
            <w:pPr>
              <w:pStyle w:val="Tabletext"/>
              <w:jc w:val="center"/>
              <w:rPr>
                <w:i/>
                <w:lang w:val="en-GB"/>
              </w:rPr>
            </w:pPr>
            <w:r w:rsidRPr="00B618E5">
              <w:rPr>
                <w:lang w:val="en-GB"/>
              </w:rPr>
              <w:t>0</w:t>
            </w:r>
          </w:p>
        </w:tc>
        <w:tc>
          <w:tcPr>
            <w:tcW w:w="735" w:type="dxa"/>
            <w:noWrap/>
            <w:tcMar>
              <w:left w:w="57" w:type="dxa"/>
              <w:right w:w="57" w:type="dxa"/>
            </w:tcMar>
          </w:tcPr>
          <w:p w:rsidR="00F8556C" w:rsidRPr="00B618E5" w:rsidRDefault="00F8556C" w:rsidP="00F8556C">
            <w:pPr>
              <w:pStyle w:val="Tabletext"/>
              <w:jc w:val="center"/>
              <w:rPr>
                <w:i/>
                <w:lang w:val="en-GB"/>
              </w:rPr>
            </w:pPr>
            <w:r w:rsidRPr="00B618E5">
              <w:rPr>
                <w:lang w:val="en-GB"/>
              </w:rPr>
              <w:t>±100</w:t>
            </w:r>
          </w:p>
        </w:tc>
        <w:tc>
          <w:tcPr>
            <w:tcW w:w="735" w:type="dxa"/>
            <w:noWrap/>
            <w:tcMar>
              <w:left w:w="57" w:type="dxa"/>
              <w:right w:w="57" w:type="dxa"/>
            </w:tcMar>
          </w:tcPr>
          <w:p w:rsidR="00F8556C" w:rsidRPr="00B618E5" w:rsidRDefault="00F8556C" w:rsidP="00F8556C">
            <w:pPr>
              <w:pStyle w:val="Tabletext"/>
              <w:jc w:val="center"/>
              <w:rPr>
                <w:i/>
                <w:lang w:val="en-GB"/>
              </w:rPr>
            </w:pPr>
            <w:r w:rsidRPr="00B618E5">
              <w:rPr>
                <w:lang w:val="en-GB"/>
              </w:rPr>
              <w:t>±200</w:t>
            </w:r>
          </w:p>
        </w:tc>
        <w:tc>
          <w:tcPr>
            <w:tcW w:w="734" w:type="dxa"/>
            <w:noWrap/>
            <w:tcMar>
              <w:left w:w="57" w:type="dxa"/>
              <w:right w:w="57" w:type="dxa"/>
            </w:tcMar>
          </w:tcPr>
          <w:p w:rsidR="00F8556C" w:rsidRPr="00B618E5" w:rsidRDefault="00F8556C" w:rsidP="00F8556C">
            <w:pPr>
              <w:pStyle w:val="Tabletext"/>
              <w:jc w:val="center"/>
              <w:rPr>
                <w:i/>
                <w:lang w:val="en-GB"/>
              </w:rPr>
            </w:pPr>
            <w:r w:rsidRPr="00B618E5">
              <w:rPr>
                <w:lang w:val="en-GB"/>
              </w:rPr>
              <w:t>±300</w:t>
            </w:r>
          </w:p>
        </w:tc>
        <w:tc>
          <w:tcPr>
            <w:tcW w:w="735" w:type="dxa"/>
            <w:noWrap/>
            <w:tcMar>
              <w:left w:w="57" w:type="dxa"/>
              <w:right w:w="57" w:type="dxa"/>
            </w:tcMar>
          </w:tcPr>
          <w:p w:rsidR="00F8556C" w:rsidRPr="00B618E5" w:rsidRDefault="00F8556C" w:rsidP="00F8556C">
            <w:pPr>
              <w:pStyle w:val="Tabletext"/>
              <w:jc w:val="center"/>
              <w:rPr>
                <w:i/>
                <w:lang w:val="en-GB"/>
              </w:rPr>
            </w:pPr>
            <w:r w:rsidRPr="00B618E5">
              <w:rPr>
                <w:lang w:val="en-GB"/>
              </w:rPr>
              <w:t>±400</w:t>
            </w:r>
          </w:p>
        </w:tc>
        <w:tc>
          <w:tcPr>
            <w:tcW w:w="735" w:type="dxa"/>
            <w:tcMar>
              <w:left w:w="57" w:type="dxa"/>
              <w:right w:w="57" w:type="dxa"/>
            </w:tcMar>
          </w:tcPr>
          <w:p w:rsidR="00F8556C" w:rsidRPr="00B618E5" w:rsidRDefault="00F8556C" w:rsidP="00F8556C">
            <w:pPr>
              <w:pStyle w:val="Tabletext"/>
              <w:jc w:val="center"/>
              <w:rPr>
                <w:i/>
                <w:lang w:val="en-GB"/>
              </w:rPr>
            </w:pPr>
            <w:r w:rsidRPr="00B618E5">
              <w:rPr>
                <w:lang w:val="en-GB"/>
              </w:rPr>
              <w:t>±500</w:t>
            </w:r>
          </w:p>
        </w:tc>
        <w:tc>
          <w:tcPr>
            <w:tcW w:w="735" w:type="dxa"/>
            <w:tcMar>
              <w:left w:w="57" w:type="dxa"/>
              <w:right w:w="57" w:type="dxa"/>
            </w:tcMar>
          </w:tcPr>
          <w:p w:rsidR="00F8556C" w:rsidRPr="00B618E5" w:rsidRDefault="00F8556C" w:rsidP="00F8556C">
            <w:pPr>
              <w:pStyle w:val="Tabletext"/>
              <w:jc w:val="center"/>
              <w:rPr>
                <w:i/>
                <w:lang w:val="en-GB"/>
              </w:rPr>
            </w:pPr>
            <w:r w:rsidRPr="00B618E5">
              <w:rPr>
                <w:lang w:val="en-GB"/>
              </w:rPr>
              <w:t>±1 000</w:t>
            </w:r>
          </w:p>
        </w:tc>
      </w:tr>
      <w:tr w:rsidR="00F31DD9" w:rsidRPr="00B618E5" w:rsidTr="00A644AF">
        <w:trPr>
          <w:jc w:val="center"/>
        </w:trPr>
        <w:tc>
          <w:tcPr>
            <w:tcW w:w="3281" w:type="dxa"/>
            <w:tcMar>
              <w:left w:w="57" w:type="dxa"/>
              <w:right w:w="57" w:type="dxa"/>
            </w:tcMar>
          </w:tcPr>
          <w:p w:rsidR="00F31DD9" w:rsidRPr="00B618E5" w:rsidRDefault="00F31DD9" w:rsidP="00F8556C">
            <w:pPr>
              <w:pStyle w:val="Tabletext"/>
              <w:jc w:val="left"/>
              <w:rPr>
                <w:i/>
                <w:lang w:val="en-GB"/>
              </w:rPr>
            </w:pPr>
            <w:r w:rsidRPr="00B618E5">
              <w:rPr>
                <w:lang w:val="en-GB"/>
              </w:rPr>
              <w:t>Basic protection ratio for FM (stereo)</w:t>
            </w:r>
          </w:p>
        </w:tc>
        <w:tc>
          <w:tcPr>
            <w:tcW w:w="1215" w:type="dxa"/>
            <w:noWrap/>
            <w:tcMar>
              <w:left w:w="57" w:type="dxa"/>
              <w:right w:w="57" w:type="dxa"/>
            </w:tcMar>
          </w:tcPr>
          <w:p w:rsidR="00F31DD9" w:rsidRPr="00B618E5" w:rsidRDefault="00F31DD9" w:rsidP="00F8556C">
            <w:pPr>
              <w:pStyle w:val="Tabletext"/>
              <w:jc w:val="center"/>
              <w:rPr>
                <w:i/>
                <w:lang w:val="en-GB"/>
              </w:rPr>
            </w:pPr>
            <w:r w:rsidRPr="00B618E5">
              <w:rPr>
                <w:i/>
                <w:iCs/>
                <w:lang w:val="en-GB"/>
              </w:rPr>
              <w:t>PR</w:t>
            </w:r>
            <w:r w:rsidRPr="00B618E5">
              <w:rPr>
                <w:i/>
                <w:iCs/>
                <w:vertAlign w:val="subscript"/>
                <w:lang w:val="en-GB"/>
              </w:rPr>
              <w:t>basic</w:t>
            </w:r>
            <w:r w:rsidRPr="00B618E5">
              <w:rPr>
                <w:lang w:val="en-GB"/>
              </w:rPr>
              <w:t xml:space="preserve"> (dB)</w:t>
            </w:r>
          </w:p>
        </w:tc>
        <w:tc>
          <w:tcPr>
            <w:tcW w:w="734" w:type="dxa"/>
            <w:tcMar>
              <w:left w:w="57" w:type="dxa"/>
              <w:right w:w="57" w:type="dxa"/>
            </w:tcMar>
            <w:vAlign w:val="center"/>
          </w:tcPr>
          <w:p w:rsidR="00F31DD9" w:rsidRPr="00B618E5" w:rsidRDefault="00F31DD9" w:rsidP="00F8556C">
            <w:pPr>
              <w:pStyle w:val="Tabletext"/>
              <w:jc w:val="center"/>
              <w:rPr>
                <w:lang w:val="en-GB"/>
              </w:rPr>
            </w:pPr>
            <w:r w:rsidRPr="00B618E5">
              <w:rPr>
                <w:lang w:val="en-GB"/>
              </w:rPr>
              <w:t>49</w:t>
            </w:r>
          </w:p>
        </w:tc>
        <w:tc>
          <w:tcPr>
            <w:tcW w:w="735" w:type="dxa"/>
            <w:tcMar>
              <w:left w:w="57" w:type="dxa"/>
              <w:right w:w="57" w:type="dxa"/>
            </w:tcMar>
            <w:vAlign w:val="center"/>
          </w:tcPr>
          <w:p w:rsidR="00F31DD9" w:rsidRPr="00B618E5" w:rsidRDefault="00F31DD9" w:rsidP="00F8556C">
            <w:pPr>
              <w:pStyle w:val="Tabletext"/>
              <w:jc w:val="center"/>
              <w:rPr>
                <w:lang w:val="en-GB"/>
              </w:rPr>
            </w:pPr>
            <w:r w:rsidRPr="00B618E5">
              <w:rPr>
                <w:lang w:val="en-GB"/>
              </w:rPr>
              <w:t>30</w:t>
            </w:r>
          </w:p>
        </w:tc>
        <w:tc>
          <w:tcPr>
            <w:tcW w:w="735" w:type="dxa"/>
            <w:tcMar>
              <w:left w:w="57" w:type="dxa"/>
              <w:right w:w="57" w:type="dxa"/>
            </w:tcMar>
            <w:vAlign w:val="center"/>
          </w:tcPr>
          <w:p w:rsidR="00F31DD9" w:rsidRPr="00B618E5" w:rsidRDefault="00F31DD9" w:rsidP="00F8556C">
            <w:pPr>
              <w:pStyle w:val="Tabletext"/>
              <w:jc w:val="center"/>
              <w:rPr>
                <w:lang w:val="en-GB"/>
              </w:rPr>
            </w:pPr>
            <w:r w:rsidRPr="00B618E5">
              <w:rPr>
                <w:lang w:val="en-GB"/>
              </w:rPr>
              <w:t>3</w:t>
            </w:r>
          </w:p>
        </w:tc>
        <w:tc>
          <w:tcPr>
            <w:tcW w:w="734" w:type="dxa"/>
            <w:tcMar>
              <w:left w:w="57" w:type="dxa"/>
              <w:right w:w="57" w:type="dxa"/>
            </w:tcMar>
            <w:vAlign w:val="center"/>
          </w:tcPr>
          <w:p w:rsidR="00F31DD9" w:rsidRPr="00B618E5" w:rsidRDefault="00F31DD9" w:rsidP="00F8556C">
            <w:pPr>
              <w:pStyle w:val="Tabletext"/>
              <w:jc w:val="center"/>
              <w:rPr>
                <w:lang w:val="en-GB"/>
              </w:rPr>
            </w:pPr>
            <w:r w:rsidRPr="00B618E5">
              <w:rPr>
                <w:lang w:val="en-GB"/>
              </w:rPr>
              <w:t>−8</w:t>
            </w:r>
          </w:p>
        </w:tc>
        <w:tc>
          <w:tcPr>
            <w:tcW w:w="735" w:type="dxa"/>
            <w:tcMar>
              <w:left w:w="57" w:type="dxa"/>
              <w:right w:w="57" w:type="dxa"/>
            </w:tcMar>
            <w:vAlign w:val="center"/>
          </w:tcPr>
          <w:p w:rsidR="00F31DD9" w:rsidRPr="00B618E5" w:rsidRDefault="00F31DD9" w:rsidP="00F8556C">
            <w:pPr>
              <w:pStyle w:val="Tabletext"/>
              <w:jc w:val="center"/>
              <w:rPr>
                <w:lang w:val="en-GB"/>
              </w:rPr>
            </w:pPr>
            <w:r w:rsidRPr="00B618E5">
              <w:rPr>
                <w:lang w:val="en-GB"/>
              </w:rPr>
              <w:t>−11</w:t>
            </w:r>
          </w:p>
        </w:tc>
        <w:tc>
          <w:tcPr>
            <w:tcW w:w="735" w:type="dxa"/>
            <w:tcMar>
              <w:left w:w="57" w:type="dxa"/>
              <w:right w:w="57" w:type="dxa"/>
            </w:tcMar>
            <w:vAlign w:val="center"/>
          </w:tcPr>
          <w:p w:rsidR="00F31DD9" w:rsidRPr="00B618E5" w:rsidRDefault="00F31DD9" w:rsidP="00F8556C">
            <w:pPr>
              <w:pStyle w:val="Tabletext"/>
              <w:jc w:val="center"/>
              <w:rPr>
                <w:lang w:val="en-GB"/>
              </w:rPr>
            </w:pPr>
            <w:r w:rsidRPr="00B618E5">
              <w:rPr>
                <w:lang w:val="en-GB"/>
              </w:rPr>
              <w:t>−13</w:t>
            </w:r>
          </w:p>
        </w:tc>
        <w:tc>
          <w:tcPr>
            <w:tcW w:w="735" w:type="dxa"/>
            <w:tcMar>
              <w:left w:w="57" w:type="dxa"/>
              <w:right w:w="57" w:type="dxa"/>
            </w:tcMar>
            <w:vAlign w:val="center"/>
          </w:tcPr>
          <w:p w:rsidR="00F31DD9" w:rsidRPr="00B618E5" w:rsidRDefault="00F31DD9" w:rsidP="00F8556C">
            <w:pPr>
              <w:pStyle w:val="Tabletext"/>
              <w:jc w:val="center"/>
              <w:rPr>
                <w:lang w:val="en-GB"/>
              </w:rPr>
            </w:pPr>
            <w:r w:rsidRPr="00B618E5">
              <w:rPr>
                <w:lang w:val="en-GB"/>
              </w:rPr>
              <w:t>−21</w:t>
            </w:r>
          </w:p>
        </w:tc>
      </w:tr>
    </w:tbl>
    <w:p w:rsidR="00F31DD9" w:rsidRPr="00B618E5" w:rsidRDefault="00F31DD9" w:rsidP="00804785">
      <w:pPr>
        <w:pStyle w:val="Tablefin"/>
      </w:pPr>
    </w:p>
    <w:p w:rsidR="00F31DD9" w:rsidRPr="00B618E5" w:rsidRDefault="00F31DD9" w:rsidP="00F31DD9">
      <w:pPr>
        <w:pStyle w:val="Heading4"/>
        <w:rPr>
          <w:lang w:val="en-GB"/>
        </w:rPr>
      </w:pPr>
      <w:r w:rsidRPr="00B618E5">
        <w:rPr>
          <w:lang w:val="en-GB"/>
        </w:rPr>
        <w:t>6.4.2.2</w:t>
      </w:r>
      <w:r w:rsidRPr="00B618E5">
        <w:rPr>
          <w:lang w:val="en-GB"/>
        </w:rPr>
        <w:tab/>
        <w:t xml:space="preserve">Protection ratios for DAB in VHF Band III </w:t>
      </w:r>
    </w:p>
    <w:p w:rsidR="00F31DD9" w:rsidRPr="00B618E5" w:rsidRDefault="00F31DD9" w:rsidP="00804785">
      <w:pPr>
        <w:rPr>
          <w:lang w:val="en-GB" w:eastAsia="de-DE"/>
        </w:rPr>
      </w:pPr>
      <w:r w:rsidRPr="00B618E5">
        <w:rPr>
          <w:lang w:val="en-GB" w:eastAsia="de-DE"/>
        </w:rPr>
        <w:t xml:space="preserve">The DAB signal parameters are given in </w:t>
      </w:r>
      <w:r w:rsidR="00804785" w:rsidRPr="00B618E5">
        <w:rPr>
          <w:lang w:val="en-GB" w:eastAsia="de-DE"/>
        </w:rPr>
        <w:t xml:space="preserve">Recommendation </w:t>
      </w:r>
      <w:r w:rsidRPr="00B618E5">
        <w:rPr>
          <w:lang w:val="en-GB" w:eastAsia="de-DE"/>
        </w:rPr>
        <w:t>ITU-</w:t>
      </w:r>
      <w:r w:rsidR="00804785" w:rsidRPr="00B618E5">
        <w:rPr>
          <w:lang w:val="en-GB" w:eastAsia="de-DE"/>
        </w:rPr>
        <w:t>R BS.</w:t>
      </w:r>
      <w:r w:rsidRPr="00B618E5">
        <w:rPr>
          <w:lang w:val="en-GB" w:eastAsia="de-DE"/>
        </w:rPr>
        <w:t>1660</w:t>
      </w:r>
      <w:r w:rsidR="00DE180B" w:rsidRPr="00B618E5">
        <w:rPr>
          <w:lang w:val="en-GB" w:eastAsia="de-DE"/>
        </w:rPr>
        <w:t>.</w:t>
      </w:r>
      <w:r w:rsidRPr="00B618E5">
        <w:rPr>
          <w:lang w:val="en-GB" w:eastAsia="de-DE"/>
        </w:rPr>
        <w:t xml:space="preserve"> In </w:t>
      </w:r>
      <w:r w:rsidR="00804785" w:rsidRPr="00B618E5">
        <w:rPr>
          <w:lang w:val="en-GB" w:eastAsia="de-DE"/>
        </w:rPr>
        <w:t>GE06</w:t>
      </w:r>
      <w:r w:rsidRPr="00B618E5">
        <w:rPr>
          <w:lang w:val="en-GB" w:eastAsia="de-DE"/>
        </w:rPr>
        <w:t xml:space="preserve"> it is given that the T-DAB planning should be able to deal with mobile reception with a location probability of 99%, and with portable indoor reception with a location probability of 95%, respectively. In addition the values for fixed reception with a location probability of 70% are given. </w:t>
      </w:r>
    </w:p>
    <w:p w:rsidR="00F31DD9" w:rsidRPr="00B618E5" w:rsidRDefault="00F31DD9" w:rsidP="00F31DD9">
      <w:pPr>
        <w:rPr>
          <w:lang w:val="en-GB"/>
        </w:rPr>
      </w:pPr>
      <w:r w:rsidRPr="00B618E5">
        <w:rPr>
          <w:lang w:val="en-GB"/>
        </w:rPr>
        <w:t>The basic protection ratios for DAB interfered with by DRM are given in Table 51, the related combined location correction factors are given in Table 52, and the c</w:t>
      </w:r>
      <w:r w:rsidRPr="00B618E5">
        <w:rPr>
          <w:rFonts w:cs="Arial"/>
          <w:lang w:val="en-GB"/>
        </w:rPr>
        <w:t xml:space="preserve">orresponding protection ratios </w:t>
      </w:r>
      <w:r w:rsidRPr="00B618E5">
        <w:rPr>
          <w:rFonts w:cs="Arial"/>
          <w:i/>
          <w:lang w:val="en-GB"/>
        </w:rPr>
        <w:t>PR</w:t>
      </w:r>
      <w:r w:rsidRPr="00B618E5">
        <w:rPr>
          <w:lang w:val="en-GB"/>
        </w:rPr>
        <w:t>(</w:t>
      </w:r>
      <w:r w:rsidRPr="00B618E5">
        <w:rPr>
          <w:i/>
          <w:iCs/>
          <w:lang w:val="en-GB"/>
        </w:rPr>
        <w:t>p</w:t>
      </w:r>
      <w:r w:rsidRPr="00B618E5">
        <w:rPr>
          <w:lang w:val="en-GB"/>
        </w:rPr>
        <w:t xml:space="preserve">) are given in Table 53, respectively. </w:t>
      </w:r>
    </w:p>
    <w:p w:rsidR="00F31DD9" w:rsidRPr="00B618E5" w:rsidRDefault="00804785" w:rsidP="00804785">
      <w:pPr>
        <w:pStyle w:val="TableNo"/>
        <w:keepLines/>
        <w:rPr>
          <w:lang w:val="en-GB"/>
        </w:rPr>
      </w:pPr>
      <w:bookmarkStart w:id="634" w:name="_Ref270599327"/>
      <w:r w:rsidRPr="00B618E5">
        <w:rPr>
          <w:lang w:val="en-GB"/>
        </w:rPr>
        <w:lastRenderedPageBreak/>
        <w:t>TABLE </w:t>
      </w:r>
      <w:r w:rsidR="00F31DD9" w:rsidRPr="00B618E5">
        <w:rPr>
          <w:noProof/>
          <w:lang w:val="en-GB"/>
        </w:rPr>
        <w:t>51</w:t>
      </w:r>
      <w:bookmarkEnd w:id="634"/>
    </w:p>
    <w:p w:rsidR="00F31DD9" w:rsidRPr="00B618E5" w:rsidRDefault="00F31DD9" w:rsidP="00804785">
      <w:pPr>
        <w:pStyle w:val="Tabletitle"/>
        <w:keepLines/>
        <w:rPr>
          <w:lang w:val="en-GB"/>
        </w:rPr>
      </w:pPr>
      <w:r w:rsidRPr="00B618E5">
        <w:rPr>
          <w:lang w:val="en-GB"/>
        </w:rPr>
        <w:t xml:space="preserve">Basic protection ratios </w:t>
      </w:r>
      <w:r w:rsidRPr="00B618E5">
        <w:rPr>
          <w:i/>
          <w:lang w:val="en-GB"/>
        </w:rPr>
        <w:t>PR</w:t>
      </w:r>
      <w:r w:rsidRPr="00B618E5">
        <w:rPr>
          <w:i/>
          <w:iCs/>
          <w:vertAlign w:val="subscript"/>
          <w:lang w:val="en-GB"/>
        </w:rPr>
        <w:t>basic</w:t>
      </w:r>
      <w:r w:rsidRPr="00B618E5">
        <w:rPr>
          <w:lang w:val="en-GB"/>
        </w:rPr>
        <w:t xml:space="preserve"> for DAB interfered with by DRM </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64"/>
        <w:gridCol w:w="1239"/>
        <w:gridCol w:w="988"/>
        <w:gridCol w:w="990"/>
        <w:gridCol w:w="990"/>
      </w:tblGrid>
      <w:tr w:rsidR="00804785" w:rsidRPr="00B618E5" w:rsidTr="00714FA6">
        <w:trPr>
          <w:jc w:val="center"/>
        </w:trPr>
        <w:tc>
          <w:tcPr>
            <w:tcW w:w="2958" w:type="pct"/>
            <w:gridSpan w:val="2"/>
          </w:tcPr>
          <w:p w:rsidR="00804785" w:rsidRPr="00B618E5" w:rsidRDefault="00804785" w:rsidP="00804785">
            <w:pPr>
              <w:pStyle w:val="Tabletext"/>
              <w:keepNext/>
              <w:keepLines/>
              <w:jc w:val="left"/>
              <w:rPr>
                <w:lang w:val="en-GB"/>
              </w:rPr>
            </w:pPr>
            <w:r w:rsidRPr="00B618E5">
              <w:rPr>
                <w:lang w:val="en-GB"/>
              </w:rPr>
              <w:t>Frequency offset (kHz)</w:t>
            </w:r>
          </w:p>
        </w:tc>
        <w:tc>
          <w:tcPr>
            <w:tcW w:w="680" w:type="pct"/>
            <w:noWrap/>
          </w:tcPr>
          <w:p w:rsidR="00804785" w:rsidRPr="00B618E5" w:rsidRDefault="00804785" w:rsidP="00804785">
            <w:pPr>
              <w:pStyle w:val="Tabletext"/>
              <w:keepNext/>
              <w:keepLines/>
              <w:jc w:val="center"/>
              <w:rPr>
                <w:lang w:val="en-GB"/>
              </w:rPr>
            </w:pPr>
            <w:r w:rsidRPr="00B618E5">
              <w:rPr>
                <w:lang w:val="en-GB"/>
              </w:rPr>
              <w:t>0</w:t>
            </w:r>
          </w:p>
        </w:tc>
        <w:tc>
          <w:tcPr>
            <w:tcW w:w="681" w:type="pct"/>
            <w:noWrap/>
          </w:tcPr>
          <w:p w:rsidR="00804785" w:rsidRPr="00B618E5" w:rsidRDefault="00804785" w:rsidP="00804785">
            <w:pPr>
              <w:pStyle w:val="Tabletext"/>
              <w:keepNext/>
              <w:keepLines/>
              <w:jc w:val="center"/>
              <w:rPr>
                <w:lang w:val="en-GB"/>
              </w:rPr>
            </w:pPr>
            <w:r w:rsidRPr="00B618E5">
              <w:rPr>
                <w:lang w:val="en-GB"/>
              </w:rPr>
              <w:t>±100</w:t>
            </w:r>
          </w:p>
        </w:tc>
        <w:tc>
          <w:tcPr>
            <w:tcW w:w="681" w:type="pct"/>
          </w:tcPr>
          <w:p w:rsidR="00804785" w:rsidRPr="00B618E5" w:rsidRDefault="00804785" w:rsidP="00804785">
            <w:pPr>
              <w:pStyle w:val="Tabletext"/>
              <w:keepNext/>
              <w:keepLines/>
              <w:jc w:val="center"/>
              <w:rPr>
                <w:lang w:val="en-GB"/>
              </w:rPr>
            </w:pPr>
            <w:r w:rsidRPr="00B618E5">
              <w:rPr>
                <w:lang w:val="en-GB"/>
              </w:rPr>
              <w:t>±200</w:t>
            </w:r>
          </w:p>
        </w:tc>
      </w:tr>
      <w:tr w:rsidR="00F31DD9" w:rsidRPr="00B618E5" w:rsidTr="00714FA6">
        <w:trPr>
          <w:jc w:val="center"/>
        </w:trPr>
        <w:tc>
          <w:tcPr>
            <w:tcW w:w="2156" w:type="pct"/>
          </w:tcPr>
          <w:p w:rsidR="00F31DD9" w:rsidRPr="00B618E5" w:rsidRDefault="00F31DD9" w:rsidP="00804785">
            <w:pPr>
              <w:pStyle w:val="Tabletext"/>
              <w:keepNext/>
              <w:keepLines/>
              <w:jc w:val="left"/>
              <w:rPr>
                <w:lang w:val="en-GB"/>
              </w:rPr>
            </w:pPr>
            <w:r w:rsidRPr="00B618E5">
              <w:rPr>
                <w:lang w:val="en-GB"/>
              </w:rPr>
              <w:t>Basic protection ratio for T</w:t>
            </w:r>
            <w:r w:rsidR="00804785" w:rsidRPr="00B618E5">
              <w:rPr>
                <w:lang w:val="en-GB"/>
              </w:rPr>
              <w:noBreakHyphen/>
            </w:r>
            <w:r w:rsidRPr="00B618E5">
              <w:rPr>
                <w:lang w:val="en-GB"/>
              </w:rPr>
              <w:t>DAB</w:t>
            </w:r>
          </w:p>
        </w:tc>
        <w:tc>
          <w:tcPr>
            <w:tcW w:w="802" w:type="pct"/>
            <w:noWrap/>
          </w:tcPr>
          <w:p w:rsidR="00F31DD9" w:rsidRPr="00B618E5" w:rsidRDefault="00F31DD9" w:rsidP="00804785">
            <w:pPr>
              <w:pStyle w:val="Tabletext"/>
              <w:keepNext/>
              <w:keepLines/>
              <w:jc w:val="center"/>
              <w:rPr>
                <w:lang w:val="en-GB"/>
              </w:rPr>
            </w:pPr>
            <w:r w:rsidRPr="00B618E5">
              <w:rPr>
                <w:i/>
                <w:iCs/>
                <w:lang w:val="en-GB"/>
              </w:rPr>
              <w:t>PR</w:t>
            </w:r>
            <w:r w:rsidRPr="00B618E5">
              <w:rPr>
                <w:i/>
                <w:iCs/>
                <w:vertAlign w:val="subscript"/>
                <w:lang w:val="en-GB"/>
              </w:rPr>
              <w:t>basic</w:t>
            </w:r>
            <w:r w:rsidRPr="00B618E5">
              <w:rPr>
                <w:lang w:val="en-GB"/>
              </w:rPr>
              <w:t xml:space="preserve"> (dB)</w:t>
            </w:r>
          </w:p>
        </w:tc>
        <w:tc>
          <w:tcPr>
            <w:tcW w:w="680" w:type="pct"/>
          </w:tcPr>
          <w:p w:rsidR="00F31DD9" w:rsidRPr="00B618E5" w:rsidRDefault="00F31DD9" w:rsidP="00804785">
            <w:pPr>
              <w:pStyle w:val="Tabletext"/>
              <w:keepNext/>
              <w:keepLines/>
              <w:jc w:val="center"/>
              <w:rPr>
                <w:lang w:val="en-GB"/>
              </w:rPr>
            </w:pPr>
            <w:r w:rsidRPr="00B618E5">
              <w:rPr>
                <w:lang w:val="en-GB"/>
              </w:rPr>
              <w:t>10</w:t>
            </w:r>
          </w:p>
        </w:tc>
        <w:tc>
          <w:tcPr>
            <w:tcW w:w="681" w:type="pct"/>
          </w:tcPr>
          <w:p w:rsidR="00F31DD9" w:rsidRPr="00B618E5" w:rsidRDefault="00F31DD9" w:rsidP="00804785">
            <w:pPr>
              <w:pStyle w:val="Tabletext"/>
              <w:keepNext/>
              <w:keepLines/>
              <w:jc w:val="center"/>
              <w:rPr>
                <w:lang w:val="en-GB"/>
              </w:rPr>
            </w:pPr>
            <w:r w:rsidRPr="00B618E5">
              <w:rPr>
                <w:lang w:val="en-GB"/>
              </w:rPr>
              <w:t>−40</w:t>
            </w:r>
          </w:p>
        </w:tc>
        <w:tc>
          <w:tcPr>
            <w:tcW w:w="681" w:type="pct"/>
          </w:tcPr>
          <w:p w:rsidR="00F31DD9" w:rsidRPr="00B618E5" w:rsidRDefault="00F31DD9" w:rsidP="00804785">
            <w:pPr>
              <w:pStyle w:val="Tabletext"/>
              <w:keepNext/>
              <w:keepLines/>
              <w:jc w:val="center"/>
              <w:rPr>
                <w:lang w:val="en-GB"/>
              </w:rPr>
            </w:pPr>
            <w:r w:rsidRPr="00B618E5">
              <w:rPr>
                <w:lang w:val="en-GB"/>
              </w:rPr>
              <w:t>−40</w:t>
            </w:r>
          </w:p>
        </w:tc>
      </w:tr>
    </w:tbl>
    <w:p w:rsidR="00804785" w:rsidRPr="00B618E5" w:rsidRDefault="00804785" w:rsidP="00804785">
      <w:pPr>
        <w:pStyle w:val="Tablefin"/>
      </w:pPr>
      <w:bookmarkStart w:id="635" w:name="_Ref270669699"/>
    </w:p>
    <w:p w:rsidR="00F31DD9" w:rsidRPr="00B618E5" w:rsidRDefault="00804785" w:rsidP="00F31DD9">
      <w:pPr>
        <w:pStyle w:val="TableNo"/>
        <w:rPr>
          <w:lang w:val="en-GB"/>
        </w:rPr>
      </w:pPr>
      <w:r w:rsidRPr="00B618E5">
        <w:rPr>
          <w:lang w:val="en-GB"/>
        </w:rPr>
        <w:t>TABLE</w:t>
      </w:r>
      <w:r w:rsidR="00F31DD9" w:rsidRPr="00B618E5">
        <w:rPr>
          <w:lang w:val="en-GB"/>
        </w:rPr>
        <w:t> </w:t>
      </w:r>
      <w:r w:rsidR="00F31DD9" w:rsidRPr="00B618E5">
        <w:rPr>
          <w:noProof/>
          <w:lang w:val="en-GB"/>
        </w:rPr>
        <w:t>52</w:t>
      </w:r>
      <w:bookmarkEnd w:id="635"/>
    </w:p>
    <w:p w:rsidR="00F31DD9" w:rsidRPr="00B618E5" w:rsidRDefault="00F31DD9" w:rsidP="00F31DD9">
      <w:pPr>
        <w:pStyle w:val="Tabletitle"/>
        <w:rPr>
          <w:lang w:val="en-GB"/>
        </w:rPr>
      </w:pPr>
      <w:r w:rsidRPr="00B618E5">
        <w:rPr>
          <w:lang w:val="en-GB"/>
        </w:rPr>
        <w:t xml:space="preserve">Combined location correction factor </w:t>
      </w:r>
      <w:r w:rsidRPr="00B618E5">
        <w:rPr>
          <w:rFonts w:ascii="TimesNewRoman,Italic" w:hAnsi="TimesNewRoman,Italic" w:cs="TimesNewRoman,Italic"/>
          <w:i/>
          <w:lang w:val="en-GB"/>
        </w:rPr>
        <w:t>CF</w:t>
      </w:r>
      <w:r w:rsidRPr="00B618E5">
        <w:rPr>
          <w:lang w:val="en-GB"/>
        </w:rPr>
        <w:t xml:space="preserve"> for DAB interfered with by DRM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70"/>
        <w:gridCol w:w="1137"/>
        <w:gridCol w:w="1344"/>
        <w:gridCol w:w="1344"/>
        <w:gridCol w:w="1344"/>
      </w:tblGrid>
      <w:tr w:rsidR="00F31DD9" w:rsidRPr="00B618E5" w:rsidTr="00714FA6">
        <w:trPr>
          <w:jc w:val="center"/>
        </w:trPr>
        <w:tc>
          <w:tcPr>
            <w:tcW w:w="2908" w:type="pct"/>
            <w:gridSpan w:val="2"/>
          </w:tcPr>
          <w:p w:rsidR="00F31DD9" w:rsidRPr="00B618E5" w:rsidRDefault="00F31DD9" w:rsidP="00804785">
            <w:pPr>
              <w:pStyle w:val="Tabletext"/>
              <w:jc w:val="left"/>
              <w:rPr>
                <w:lang w:val="en-GB"/>
              </w:rPr>
            </w:pPr>
            <w:r w:rsidRPr="00B618E5">
              <w:rPr>
                <w:lang w:val="en-GB"/>
              </w:rPr>
              <w:t xml:space="preserve">Location probability </w:t>
            </w:r>
            <w:r w:rsidRPr="00B618E5">
              <w:rPr>
                <w:i/>
                <w:iCs/>
                <w:lang w:val="en-GB"/>
              </w:rPr>
              <w:t>p</w:t>
            </w:r>
            <w:r w:rsidR="00BF4328" w:rsidRPr="00B618E5">
              <w:rPr>
                <w:i/>
                <w:iCs/>
                <w:lang w:val="en-GB"/>
              </w:rPr>
              <w:t xml:space="preserve"> </w:t>
            </w:r>
            <w:r w:rsidR="00C07201" w:rsidRPr="00B618E5">
              <w:rPr>
                <w:lang w:val="en-GB"/>
              </w:rPr>
              <w:t>(%)</w:t>
            </w:r>
          </w:p>
        </w:tc>
        <w:tc>
          <w:tcPr>
            <w:tcW w:w="697" w:type="pct"/>
            <w:noWrap/>
          </w:tcPr>
          <w:p w:rsidR="00F31DD9" w:rsidRPr="00B618E5" w:rsidRDefault="00F31DD9" w:rsidP="00C13127">
            <w:pPr>
              <w:pStyle w:val="Tabletext"/>
              <w:jc w:val="center"/>
              <w:rPr>
                <w:lang w:val="en-GB"/>
              </w:rPr>
            </w:pPr>
            <w:r w:rsidRPr="00B618E5">
              <w:rPr>
                <w:lang w:val="en-GB"/>
              </w:rPr>
              <w:t>70</w:t>
            </w:r>
          </w:p>
        </w:tc>
        <w:tc>
          <w:tcPr>
            <w:tcW w:w="697" w:type="pct"/>
            <w:noWrap/>
          </w:tcPr>
          <w:p w:rsidR="00F31DD9" w:rsidRPr="00B618E5" w:rsidRDefault="00F31DD9" w:rsidP="00C13127">
            <w:pPr>
              <w:pStyle w:val="Tabletext"/>
              <w:jc w:val="center"/>
              <w:rPr>
                <w:lang w:val="en-GB"/>
              </w:rPr>
            </w:pPr>
            <w:r w:rsidRPr="00B618E5">
              <w:rPr>
                <w:lang w:val="en-GB"/>
              </w:rPr>
              <w:t>95</w:t>
            </w:r>
          </w:p>
        </w:tc>
        <w:tc>
          <w:tcPr>
            <w:tcW w:w="697" w:type="pct"/>
            <w:noWrap/>
          </w:tcPr>
          <w:p w:rsidR="00F31DD9" w:rsidRPr="00B618E5" w:rsidRDefault="00F31DD9" w:rsidP="00C13127">
            <w:pPr>
              <w:pStyle w:val="Tabletext"/>
              <w:jc w:val="center"/>
              <w:rPr>
                <w:lang w:val="en-GB"/>
              </w:rPr>
            </w:pPr>
            <w:r w:rsidRPr="00B618E5">
              <w:rPr>
                <w:lang w:val="en-GB"/>
              </w:rPr>
              <w:t>99</w:t>
            </w:r>
          </w:p>
        </w:tc>
      </w:tr>
      <w:tr w:rsidR="00F31DD9" w:rsidRPr="00B618E5" w:rsidTr="00714FA6">
        <w:trPr>
          <w:jc w:val="center"/>
        </w:trPr>
        <w:tc>
          <w:tcPr>
            <w:tcW w:w="2319" w:type="pct"/>
          </w:tcPr>
          <w:p w:rsidR="00F31DD9" w:rsidRPr="00B618E5" w:rsidRDefault="00F31DD9" w:rsidP="00804785">
            <w:pPr>
              <w:pStyle w:val="Tabletext"/>
              <w:jc w:val="left"/>
              <w:rPr>
                <w:lang w:val="en-GB"/>
              </w:rPr>
            </w:pPr>
            <w:r w:rsidRPr="00B618E5">
              <w:rPr>
                <w:lang w:val="en-GB"/>
              </w:rPr>
              <w:t xml:space="preserve">Combined location correction factor </w:t>
            </w:r>
            <w:r w:rsidR="00804785" w:rsidRPr="00B618E5">
              <w:rPr>
                <w:lang w:val="en-GB"/>
              </w:rPr>
              <w:br/>
            </w:r>
            <w:r w:rsidRPr="00B618E5">
              <w:rPr>
                <w:b/>
                <w:lang w:val="en-GB"/>
              </w:rPr>
              <w:t>in urban and suburban area for fixed and portable reception</w:t>
            </w:r>
          </w:p>
        </w:tc>
        <w:tc>
          <w:tcPr>
            <w:tcW w:w="590" w:type="pct"/>
            <w:noWrap/>
          </w:tcPr>
          <w:p w:rsidR="00F31DD9" w:rsidRPr="00B618E5" w:rsidRDefault="00F31DD9" w:rsidP="00804785">
            <w:pPr>
              <w:pStyle w:val="Tabletext"/>
              <w:jc w:val="center"/>
              <w:rPr>
                <w:lang w:val="en-GB"/>
              </w:rPr>
            </w:pPr>
            <w:r w:rsidRPr="00B618E5">
              <w:rPr>
                <w:rFonts w:ascii="TimesNewRoman,Italic" w:hAnsi="TimesNewRoman,Italic" w:cs="TimesNewRoman,Italic"/>
                <w:i/>
                <w:iCs/>
                <w:lang w:val="en-GB"/>
              </w:rPr>
              <w:t>CF</w:t>
            </w:r>
            <w:r w:rsidRPr="00B618E5">
              <w:rPr>
                <w:rFonts w:ascii="TimesNewRoman,Italic" w:hAnsi="TimesNewRoman,Italic" w:cs="TimesNewRoman,Italic"/>
                <w:lang w:val="en-GB"/>
              </w:rPr>
              <w:t xml:space="preserve"> </w:t>
            </w:r>
            <w:r w:rsidRPr="00B618E5">
              <w:rPr>
                <w:lang w:val="en-GB"/>
              </w:rPr>
              <w:t>(dB)</w:t>
            </w:r>
          </w:p>
        </w:tc>
        <w:tc>
          <w:tcPr>
            <w:tcW w:w="697" w:type="pct"/>
          </w:tcPr>
          <w:p w:rsidR="00F31DD9" w:rsidRPr="00B618E5" w:rsidRDefault="00F31DD9" w:rsidP="00804785">
            <w:pPr>
              <w:pStyle w:val="Tabletext"/>
              <w:jc w:val="center"/>
              <w:rPr>
                <w:lang w:val="en-GB"/>
              </w:rPr>
            </w:pPr>
            <w:r w:rsidRPr="00B618E5">
              <w:rPr>
                <w:lang w:val="en-GB"/>
              </w:rPr>
              <w:t>3.63</w:t>
            </w:r>
          </w:p>
        </w:tc>
        <w:tc>
          <w:tcPr>
            <w:tcW w:w="697" w:type="pct"/>
          </w:tcPr>
          <w:p w:rsidR="00F31DD9" w:rsidRPr="00B618E5" w:rsidRDefault="00F31DD9" w:rsidP="00804785">
            <w:pPr>
              <w:pStyle w:val="Tabletext"/>
              <w:jc w:val="center"/>
              <w:rPr>
                <w:lang w:val="en-GB"/>
              </w:rPr>
            </w:pPr>
            <w:r w:rsidRPr="00B618E5">
              <w:rPr>
                <w:lang w:val="en-GB"/>
              </w:rPr>
              <w:t>11.37</w:t>
            </w:r>
          </w:p>
        </w:tc>
        <w:tc>
          <w:tcPr>
            <w:tcW w:w="697" w:type="pct"/>
          </w:tcPr>
          <w:p w:rsidR="00F31DD9" w:rsidRPr="00B618E5" w:rsidRDefault="00F31DD9" w:rsidP="00804785">
            <w:pPr>
              <w:pStyle w:val="Tabletext"/>
              <w:jc w:val="center"/>
              <w:rPr>
                <w:lang w:val="en-GB"/>
              </w:rPr>
            </w:pPr>
            <w:r w:rsidRPr="00B618E5">
              <w:rPr>
                <w:lang w:val="en-GB"/>
              </w:rPr>
              <w:t>16.09</w:t>
            </w:r>
          </w:p>
        </w:tc>
      </w:tr>
      <w:tr w:rsidR="00F31DD9" w:rsidRPr="00B618E5" w:rsidTr="00714FA6">
        <w:trPr>
          <w:jc w:val="center"/>
        </w:trPr>
        <w:tc>
          <w:tcPr>
            <w:tcW w:w="2319" w:type="pct"/>
          </w:tcPr>
          <w:p w:rsidR="00F31DD9" w:rsidRPr="00B618E5" w:rsidRDefault="00F31DD9" w:rsidP="00804785">
            <w:pPr>
              <w:pStyle w:val="Tabletext"/>
              <w:jc w:val="left"/>
              <w:rPr>
                <w:lang w:val="en-GB"/>
              </w:rPr>
            </w:pPr>
            <w:r w:rsidRPr="00B618E5">
              <w:rPr>
                <w:lang w:val="en-GB"/>
              </w:rPr>
              <w:t xml:space="preserve">Combined location correction factor </w:t>
            </w:r>
            <w:r w:rsidR="00804785" w:rsidRPr="00B618E5">
              <w:rPr>
                <w:lang w:val="en-GB"/>
              </w:rPr>
              <w:br/>
            </w:r>
            <w:r w:rsidRPr="00B618E5">
              <w:rPr>
                <w:b/>
                <w:bCs/>
                <w:lang w:val="en-GB"/>
              </w:rPr>
              <w:t>i</w:t>
            </w:r>
            <w:r w:rsidRPr="00B618E5">
              <w:rPr>
                <w:b/>
                <w:lang w:val="en-GB"/>
              </w:rPr>
              <w:t>n rural area for mobile reception</w:t>
            </w:r>
          </w:p>
        </w:tc>
        <w:tc>
          <w:tcPr>
            <w:tcW w:w="590" w:type="pct"/>
            <w:noWrap/>
          </w:tcPr>
          <w:p w:rsidR="00F31DD9" w:rsidRPr="00B618E5" w:rsidRDefault="00F31DD9" w:rsidP="00804785">
            <w:pPr>
              <w:pStyle w:val="Tabletext"/>
              <w:jc w:val="center"/>
              <w:rPr>
                <w:lang w:val="en-GB"/>
              </w:rPr>
            </w:pPr>
            <w:r w:rsidRPr="00B618E5">
              <w:rPr>
                <w:rFonts w:ascii="TimesNewRoman,Italic" w:hAnsi="TimesNewRoman,Italic" w:cs="TimesNewRoman,Italic"/>
                <w:i/>
                <w:iCs/>
                <w:lang w:val="en-GB"/>
              </w:rPr>
              <w:t>CF</w:t>
            </w:r>
            <w:r w:rsidRPr="00B618E5">
              <w:rPr>
                <w:rFonts w:ascii="TimesNewRoman,Italic" w:hAnsi="TimesNewRoman,Italic" w:cs="TimesNewRoman,Italic"/>
                <w:lang w:val="en-GB"/>
              </w:rPr>
              <w:t xml:space="preserve"> </w:t>
            </w:r>
            <w:r w:rsidRPr="00B618E5">
              <w:rPr>
                <w:lang w:val="en-GB"/>
              </w:rPr>
              <w:t>(dB)</w:t>
            </w:r>
          </w:p>
        </w:tc>
        <w:tc>
          <w:tcPr>
            <w:tcW w:w="697" w:type="pct"/>
          </w:tcPr>
          <w:p w:rsidR="00F31DD9" w:rsidRPr="00B618E5" w:rsidRDefault="00F31DD9" w:rsidP="00804785">
            <w:pPr>
              <w:pStyle w:val="Tabletext"/>
              <w:jc w:val="center"/>
              <w:rPr>
                <w:lang w:val="en-GB"/>
              </w:rPr>
            </w:pPr>
            <w:r w:rsidRPr="00B618E5">
              <w:rPr>
                <w:lang w:val="en-GB"/>
              </w:rPr>
              <w:t>3.42</w:t>
            </w:r>
          </w:p>
        </w:tc>
        <w:tc>
          <w:tcPr>
            <w:tcW w:w="697" w:type="pct"/>
          </w:tcPr>
          <w:p w:rsidR="00F31DD9" w:rsidRPr="00B618E5" w:rsidRDefault="00F31DD9" w:rsidP="00804785">
            <w:pPr>
              <w:pStyle w:val="Tabletext"/>
              <w:jc w:val="center"/>
              <w:rPr>
                <w:lang w:val="en-GB"/>
              </w:rPr>
            </w:pPr>
            <w:r w:rsidRPr="00B618E5">
              <w:rPr>
                <w:lang w:val="en-GB"/>
              </w:rPr>
              <w:t>10.72</w:t>
            </w:r>
          </w:p>
        </w:tc>
        <w:tc>
          <w:tcPr>
            <w:tcW w:w="697" w:type="pct"/>
          </w:tcPr>
          <w:p w:rsidR="00F31DD9" w:rsidRPr="00B618E5" w:rsidRDefault="00F31DD9" w:rsidP="00804785">
            <w:pPr>
              <w:pStyle w:val="Tabletext"/>
              <w:jc w:val="center"/>
              <w:rPr>
                <w:lang w:val="en-GB"/>
              </w:rPr>
            </w:pPr>
            <w:r w:rsidRPr="00B618E5">
              <w:rPr>
                <w:lang w:val="en-GB"/>
              </w:rPr>
              <w:t>15.16</w:t>
            </w:r>
          </w:p>
        </w:tc>
      </w:tr>
    </w:tbl>
    <w:p w:rsidR="00804785" w:rsidRPr="00B618E5" w:rsidRDefault="00804785" w:rsidP="00804785">
      <w:pPr>
        <w:pStyle w:val="Tablefin"/>
      </w:pPr>
      <w:bookmarkStart w:id="636" w:name="_Ref290465541"/>
      <w:bookmarkStart w:id="637" w:name="_Ref291151044"/>
    </w:p>
    <w:p w:rsidR="00804785" w:rsidRPr="00B618E5" w:rsidRDefault="00804785" w:rsidP="00804785">
      <w:pPr>
        <w:pStyle w:val="TableNo"/>
        <w:rPr>
          <w:noProof/>
          <w:lang w:val="en-GB"/>
        </w:rPr>
      </w:pPr>
      <w:r w:rsidRPr="00B618E5">
        <w:rPr>
          <w:lang w:val="en-GB"/>
        </w:rPr>
        <w:t>TABLE</w:t>
      </w:r>
      <w:r w:rsidR="00F31DD9" w:rsidRPr="00B618E5">
        <w:rPr>
          <w:lang w:val="en-GB"/>
        </w:rPr>
        <w:t> </w:t>
      </w:r>
      <w:r w:rsidR="00F31DD9" w:rsidRPr="00B618E5">
        <w:rPr>
          <w:noProof/>
          <w:lang w:val="en-GB"/>
        </w:rPr>
        <w:t>53</w:t>
      </w:r>
      <w:bookmarkEnd w:id="636"/>
      <w:bookmarkEnd w:id="637"/>
    </w:p>
    <w:p w:rsidR="00F31DD9" w:rsidRPr="00B618E5" w:rsidRDefault="00804785" w:rsidP="00804785">
      <w:pPr>
        <w:pStyle w:val="Tabletitle"/>
        <w:rPr>
          <w:lang w:val="en-GB"/>
        </w:rPr>
      </w:pPr>
      <w:r w:rsidRPr="00B618E5">
        <w:rPr>
          <w:noProof/>
          <w:lang w:val="en-GB"/>
        </w:rPr>
        <w:t>C</w:t>
      </w:r>
      <w:r w:rsidR="00F31DD9" w:rsidRPr="00B618E5">
        <w:rPr>
          <w:lang w:val="en-GB"/>
        </w:rPr>
        <w:t xml:space="preserve">orresponding protection ratios </w:t>
      </w:r>
      <w:r w:rsidR="00F31DD9" w:rsidRPr="00B618E5">
        <w:rPr>
          <w:i/>
          <w:lang w:val="en-GB"/>
        </w:rPr>
        <w:t>PR</w:t>
      </w:r>
      <w:r w:rsidR="00F31DD9" w:rsidRPr="00B618E5">
        <w:rPr>
          <w:lang w:val="en-GB"/>
        </w:rPr>
        <w:t>(</w:t>
      </w:r>
      <w:r w:rsidR="00F31DD9" w:rsidRPr="00B618E5">
        <w:rPr>
          <w:i/>
          <w:iCs/>
          <w:lang w:val="en-GB"/>
        </w:rPr>
        <w:t>p</w:t>
      </w:r>
      <w:r w:rsidR="00F31DD9" w:rsidRPr="00B618E5">
        <w:rPr>
          <w:lang w:val="en-GB"/>
        </w:rPr>
        <w:t xml:space="preserve">) to reception </w:t>
      </w:r>
      <w:r w:rsidRPr="00B618E5">
        <w:rPr>
          <w:lang w:val="en-GB"/>
        </w:rPr>
        <w:br/>
      </w:r>
      <w:r w:rsidR="00F31DD9" w:rsidRPr="00B618E5">
        <w:rPr>
          <w:lang w:val="en-GB"/>
        </w:rPr>
        <w:t>modes for DAB interfered with by DRM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73"/>
        <w:gridCol w:w="1924"/>
        <w:gridCol w:w="1448"/>
        <w:gridCol w:w="1448"/>
        <w:gridCol w:w="1446"/>
      </w:tblGrid>
      <w:tr w:rsidR="00804785" w:rsidRPr="00B618E5" w:rsidTr="00714FA6">
        <w:trPr>
          <w:jc w:val="center"/>
        </w:trPr>
        <w:tc>
          <w:tcPr>
            <w:tcW w:w="2748" w:type="pct"/>
            <w:gridSpan w:val="2"/>
          </w:tcPr>
          <w:p w:rsidR="00804785" w:rsidRPr="00B618E5" w:rsidRDefault="00804785" w:rsidP="00804785">
            <w:pPr>
              <w:pStyle w:val="Tabletext"/>
              <w:jc w:val="left"/>
              <w:rPr>
                <w:lang w:val="en-GB"/>
              </w:rPr>
            </w:pPr>
            <w:r w:rsidRPr="00B618E5">
              <w:rPr>
                <w:lang w:val="en-GB"/>
              </w:rPr>
              <w:t>Frequency offset (kHz)</w:t>
            </w:r>
          </w:p>
        </w:tc>
        <w:tc>
          <w:tcPr>
            <w:tcW w:w="751" w:type="pct"/>
            <w:noWrap/>
          </w:tcPr>
          <w:p w:rsidR="00804785" w:rsidRPr="00B618E5" w:rsidRDefault="00804785" w:rsidP="00804785">
            <w:pPr>
              <w:pStyle w:val="Tabletext"/>
              <w:jc w:val="center"/>
              <w:rPr>
                <w:lang w:val="en-GB"/>
              </w:rPr>
            </w:pPr>
            <w:r w:rsidRPr="00B618E5">
              <w:rPr>
                <w:lang w:val="en-GB"/>
              </w:rPr>
              <w:t>0</w:t>
            </w:r>
          </w:p>
        </w:tc>
        <w:tc>
          <w:tcPr>
            <w:tcW w:w="751" w:type="pct"/>
            <w:noWrap/>
          </w:tcPr>
          <w:p w:rsidR="00804785" w:rsidRPr="00B618E5" w:rsidRDefault="00714FA6" w:rsidP="00804785">
            <w:pPr>
              <w:pStyle w:val="Tabletext"/>
              <w:jc w:val="center"/>
              <w:rPr>
                <w:lang w:val="en-GB"/>
              </w:rPr>
            </w:pPr>
            <w:r w:rsidRPr="00B618E5">
              <w:rPr>
                <w:lang w:val="en-GB"/>
              </w:rPr>
              <w:t>±</w:t>
            </w:r>
            <w:r w:rsidR="00804785" w:rsidRPr="00B618E5">
              <w:rPr>
                <w:lang w:val="en-GB"/>
              </w:rPr>
              <w:t>100</w:t>
            </w:r>
          </w:p>
        </w:tc>
        <w:tc>
          <w:tcPr>
            <w:tcW w:w="750" w:type="pct"/>
            <w:noWrap/>
          </w:tcPr>
          <w:p w:rsidR="00804785" w:rsidRPr="00B618E5" w:rsidRDefault="00714FA6" w:rsidP="00804785">
            <w:pPr>
              <w:pStyle w:val="Tabletext"/>
              <w:jc w:val="center"/>
              <w:rPr>
                <w:lang w:val="en-GB"/>
              </w:rPr>
            </w:pPr>
            <w:r w:rsidRPr="00B618E5">
              <w:rPr>
                <w:lang w:val="en-GB"/>
              </w:rPr>
              <w:t>±</w:t>
            </w:r>
            <w:r w:rsidR="00804785" w:rsidRPr="00B618E5">
              <w:rPr>
                <w:lang w:val="en-GB"/>
              </w:rPr>
              <w:t>200</w:t>
            </w:r>
          </w:p>
        </w:tc>
      </w:tr>
      <w:tr w:rsidR="00F31DD9" w:rsidRPr="00B618E5" w:rsidTr="00714FA6">
        <w:trPr>
          <w:jc w:val="center"/>
        </w:trPr>
        <w:tc>
          <w:tcPr>
            <w:tcW w:w="1750" w:type="pct"/>
          </w:tcPr>
          <w:p w:rsidR="00F31DD9" w:rsidRPr="00B618E5" w:rsidRDefault="00F31DD9" w:rsidP="00810883">
            <w:pPr>
              <w:pStyle w:val="Tabletext"/>
              <w:rPr>
                <w:lang w:val="en-GB"/>
              </w:rPr>
            </w:pPr>
            <w:r w:rsidRPr="00B618E5">
              <w:rPr>
                <w:lang w:val="en-GB"/>
              </w:rPr>
              <w:t xml:space="preserve">DAB fixed reception </w:t>
            </w:r>
          </w:p>
        </w:tc>
        <w:tc>
          <w:tcPr>
            <w:tcW w:w="998" w:type="pct"/>
            <w:noWrap/>
          </w:tcPr>
          <w:p w:rsidR="00F31DD9" w:rsidRPr="00B618E5" w:rsidRDefault="00F31DD9" w:rsidP="00804785">
            <w:pPr>
              <w:pStyle w:val="Tabletext"/>
              <w:jc w:val="center"/>
              <w:rPr>
                <w:lang w:val="en-GB"/>
              </w:rPr>
            </w:pPr>
            <w:r w:rsidRPr="00B618E5">
              <w:rPr>
                <w:i/>
                <w:iCs/>
                <w:lang w:val="en-GB"/>
              </w:rPr>
              <w:t>PR</w:t>
            </w:r>
            <w:r w:rsidRPr="00B618E5">
              <w:rPr>
                <w:lang w:val="en-GB"/>
              </w:rPr>
              <w:t>(</w:t>
            </w:r>
            <w:r w:rsidRPr="00B618E5">
              <w:rPr>
                <w:i/>
                <w:iCs/>
                <w:lang w:val="en-GB"/>
              </w:rPr>
              <w:t>p</w:t>
            </w:r>
            <w:r w:rsidRPr="00B618E5">
              <w:rPr>
                <w:lang w:val="en-GB"/>
              </w:rPr>
              <w:t>) (dB)</w:t>
            </w:r>
          </w:p>
        </w:tc>
        <w:tc>
          <w:tcPr>
            <w:tcW w:w="751" w:type="pct"/>
          </w:tcPr>
          <w:p w:rsidR="00F31DD9" w:rsidRPr="00B618E5" w:rsidRDefault="00F31DD9" w:rsidP="00804785">
            <w:pPr>
              <w:pStyle w:val="Tabletext"/>
              <w:jc w:val="center"/>
              <w:rPr>
                <w:lang w:val="en-GB"/>
              </w:rPr>
            </w:pPr>
            <w:r w:rsidRPr="00B618E5">
              <w:rPr>
                <w:lang w:val="en-GB"/>
              </w:rPr>
              <w:t>13.63</w:t>
            </w:r>
          </w:p>
        </w:tc>
        <w:tc>
          <w:tcPr>
            <w:tcW w:w="751" w:type="pct"/>
          </w:tcPr>
          <w:p w:rsidR="00F31DD9" w:rsidRPr="00B618E5" w:rsidRDefault="00F31DD9" w:rsidP="00804785">
            <w:pPr>
              <w:pStyle w:val="Tabletext"/>
              <w:jc w:val="center"/>
              <w:rPr>
                <w:lang w:val="en-GB"/>
              </w:rPr>
            </w:pPr>
            <w:r w:rsidRPr="00B618E5">
              <w:rPr>
                <w:lang w:val="en-GB"/>
              </w:rPr>
              <w:t>−36.37</w:t>
            </w:r>
          </w:p>
        </w:tc>
        <w:tc>
          <w:tcPr>
            <w:tcW w:w="750" w:type="pct"/>
          </w:tcPr>
          <w:p w:rsidR="00F31DD9" w:rsidRPr="00B618E5" w:rsidRDefault="00F31DD9" w:rsidP="00804785">
            <w:pPr>
              <w:pStyle w:val="Tabletext"/>
              <w:jc w:val="center"/>
              <w:rPr>
                <w:lang w:val="en-GB"/>
              </w:rPr>
            </w:pPr>
            <w:r w:rsidRPr="00B618E5">
              <w:rPr>
                <w:lang w:val="en-GB"/>
              </w:rPr>
              <w:t>−36.37</w:t>
            </w:r>
          </w:p>
        </w:tc>
      </w:tr>
      <w:tr w:rsidR="00F31DD9" w:rsidRPr="00B618E5" w:rsidTr="00714FA6">
        <w:trPr>
          <w:jc w:val="center"/>
        </w:trPr>
        <w:tc>
          <w:tcPr>
            <w:tcW w:w="1750" w:type="pct"/>
          </w:tcPr>
          <w:p w:rsidR="00F31DD9" w:rsidRPr="00B618E5" w:rsidRDefault="00F31DD9" w:rsidP="00810883">
            <w:pPr>
              <w:pStyle w:val="Tabletext"/>
              <w:rPr>
                <w:lang w:val="en-GB"/>
              </w:rPr>
            </w:pPr>
            <w:r w:rsidRPr="00B618E5">
              <w:rPr>
                <w:lang w:val="en-GB"/>
              </w:rPr>
              <w:t xml:space="preserve">DAB portable reception </w:t>
            </w:r>
          </w:p>
        </w:tc>
        <w:tc>
          <w:tcPr>
            <w:tcW w:w="998" w:type="pct"/>
            <w:noWrap/>
          </w:tcPr>
          <w:p w:rsidR="00F31DD9" w:rsidRPr="00B618E5" w:rsidRDefault="00F31DD9" w:rsidP="00804785">
            <w:pPr>
              <w:pStyle w:val="Tabletext"/>
              <w:jc w:val="center"/>
              <w:rPr>
                <w:lang w:val="en-GB"/>
              </w:rPr>
            </w:pPr>
            <w:r w:rsidRPr="00B618E5">
              <w:rPr>
                <w:i/>
                <w:iCs/>
                <w:lang w:val="en-GB"/>
              </w:rPr>
              <w:t>PR</w:t>
            </w:r>
            <w:r w:rsidRPr="00B618E5">
              <w:rPr>
                <w:lang w:val="en-GB"/>
              </w:rPr>
              <w:t>(</w:t>
            </w:r>
            <w:r w:rsidRPr="00B618E5">
              <w:rPr>
                <w:i/>
                <w:iCs/>
                <w:lang w:val="en-GB"/>
              </w:rPr>
              <w:t>p</w:t>
            </w:r>
            <w:r w:rsidRPr="00B618E5">
              <w:rPr>
                <w:lang w:val="en-GB"/>
              </w:rPr>
              <w:t>) (dB)</w:t>
            </w:r>
          </w:p>
        </w:tc>
        <w:tc>
          <w:tcPr>
            <w:tcW w:w="751" w:type="pct"/>
          </w:tcPr>
          <w:p w:rsidR="00F31DD9" w:rsidRPr="00B618E5" w:rsidRDefault="00F31DD9" w:rsidP="00804785">
            <w:pPr>
              <w:pStyle w:val="Tabletext"/>
              <w:jc w:val="center"/>
              <w:rPr>
                <w:lang w:val="en-GB"/>
              </w:rPr>
            </w:pPr>
            <w:r w:rsidRPr="00B618E5">
              <w:rPr>
                <w:lang w:val="en-GB"/>
              </w:rPr>
              <w:t>21.37</w:t>
            </w:r>
          </w:p>
        </w:tc>
        <w:tc>
          <w:tcPr>
            <w:tcW w:w="751" w:type="pct"/>
          </w:tcPr>
          <w:p w:rsidR="00F31DD9" w:rsidRPr="00B618E5" w:rsidRDefault="00F31DD9" w:rsidP="00804785">
            <w:pPr>
              <w:pStyle w:val="Tabletext"/>
              <w:jc w:val="center"/>
              <w:rPr>
                <w:lang w:val="en-GB"/>
              </w:rPr>
            </w:pPr>
            <w:r w:rsidRPr="00B618E5">
              <w:rPr>
                <w:lang w:val="en-GB"/>
              </w:rPr>
              <w:t>−28.63</w:t>
            </w:r>
          </w:p>
        </w:tc>
        <w:tc>
          <w:tcPr>
            <w:tcW w:w="750" w:type="pct"/>
          </w:tcPr>
          <w:p w:rsidR="00F31DD9" w:rsidRPr="00B618E5" w:rsidRDefault="00F31DD9" w:rsidP="00804785">
            <w:pPr>
              <w:pStyle w:val="Tabletext"/>
              <w:jc w:val="center"/>
              <w:rPr>
                <w:lang w:val="en-GB"/>
              </w:rPr>
            </w:pPr>
            <w:r w:rsidRPr="00B618E5">
              <w:rPr>
                <w:lang w:val="en-GB"/>
              </w:rPr>
              <w:t>−28.63</w:t>
            </w:r>
          </w:p>
        </w:tc>
      </w:tr>
      <w:tr w:rsidR="00F31DD9" w:rsidRPr="00B618E5" w:rsidTr="00714FA6">
        <w:trPr>
          <w:jc w:val="center"/>
        </w:trPr>
        <w:tc>
          <w:tcPr>
            <w:tcW w:w="1750" w:type="pct"/>
          </w:tcPr>
          <w:p w:rsidR="00F31DD9" w:rsidRPr="00B618E5" w:rsidRDefault="00F31DD9" w:rsidP="00F31DD9">
            <w:pPr>
              <w:pStyle w:val="Tabletext"/>
              <w:rPr>
                <w:lang w:val="en-GB"/>
              </w:rPr>
            </w:pPr>
            <w:r w:rsidRPr="00B618E5">
              <w:rPr>
                <w:lang w:val="en-GB"/>
              </w:rPr>
              <w:t xml:space="preserve">DAB mobile reception </w:t>
            </w:r>
          </w:p>
        </w:tc>
        <w:tc>
          <w:tcPr>
            <w:tcW w:w="998" w:type="pct"/>
            <w:noWrap/>
          </w:tcPr>
          <w:p w:rsidR="00F31DD9" w:rsidRPr="00B618E5" w:rsidRDefault="00F31DD9" w:rsidP="00804785">
            <w:pPr>
              <w:pStyle w:val="Tabletext"/>
              <w:jc w:val="center"/>
              <w:rPr>
                <w:lang w:val="en-GB"/>
              </w:rPr>
            </w:pPr>
            <w:r w:rsidRPr="00B618E5">
              <w:rPr>
                <w:i/>
                <w:iCs/>
                <w:lang w:val="en-GB"/>
              </w:rPr>
              <w:t>PR</w:t>
            </w:r>
            <w:r w:rsidRPr="00B618E5">
              <w:rPr>
                <w:lang w:val="en-GB"/>
              </w:rPr>
              <w:t>(</w:t>
            </w:r>
            <w:r w:rsidRPr="00B618E5">
              <w:rPr>
                <w:i/>
                <w:iCs/>
                <w:lang w:val="en-GB"/>
              </w:rPr>
              <w:t>p</w:t>
            </w:r>
            <w:r w:rsidRPr="00B618E5">
              <w:rPr>
                <w:lang w:val="en-GB"/>
              </w:rPr>
              <w:t>) (dB)</w:t>
            </w:r>
          </w:p>
        </w:tc>
        <w:tc>
          <w:tcPr>
            <w:tcW w:w="751" w:type="pct"/>
          </w:tcPr>
          <w:p w:rsidR="00F31DD9" w:rsidRPr="00B618E5" w:rsidRDefault="00F31DD9" w:rsidP="00804785">
            <w:pPr>
              <w:pStyle w:val="Tabletext"/>
              <w:jc w:val="center"/>
              <w:rPr>
                <w:lang w:val="en-GB"/>
              </w:rPr>
            </w:pPr>
            <w:r w:rsidRPr="00B618E5">
              <w:rPr>
                <w:lang w:val="en-GB"/>
              </w:rPr>
              <w:t>25.16</w:t>
            </w:r>
          </w:p>
        </w:tc>
        <w:tc>
          <w:tcPr>
            <w:tcW w:w="751" w:type="pct"/>
          </w:tcPr>
          <w:p w:rsidR="00F31DD9" w:rsidRPr="00B618E5" w:rsidRDefault="00F31DD9" w:rsidP="00804785">
            <w:pPr>
              <w:pStyle w:val="Tabletext"/>
              <w:jc w:val="center"/>
              <w:rPr>
                <w:lang w:val="en-GB"/>
              </w:rPr>
            </w:pPr>
            <w:r w:rsidRPr="00B618E5">
              <w:rPr>
                <w:lang w:val="en-GB"/>
              </w:rPr>
              <w:t>−24.84</w:t>
            </w:r>
          </w:p>
        </w:tc>
        <w:tc>
          <w:tcPr>
            <w:tcW w:w="750" w:type="pct"/>
          </w:tcPr>
          <w:p w:rsidR="00F31DD9" w:rsidRPr="00B618E5" w:rsidRDefault="00F31DD9" w:rsidP="00804785">
            <w:pPr>
              <w:pStyle w:val="Tabletext"/>
              <w:jc w:val="center"/>
              <w:rPr>
                <w:lang w:val="en-GB"/>
              </w:rPr>
            </w:pPr>
            <w:r w:rsidRPr="00B618E5">
              <w:rPr>
                <w:lang w:val="en-GB"/>
              </w:rPr>
              <w:t>−24.84</w:t>
            </w:r>
          </w:p>
        </w:tc>
      </w:tr>
    </w:tbl>
    <w:p w:rsidR="00F31DD9" w:rsidRPr="00B618E5" w:rsidRDefault="00F31DD9" w:rsidP="00804785">
      <w:pPr>
        <w:pStyle w:val="Tablefin"/>
      </w:pPr>
    </w:p>
    <w:p w:rsidR="00F31DD9" w:rsidRPr="00B618E5" w:rsidRDefault="00F31DD9" w:rsidP="00F31DD9">
      <w:pPr>
        <w:pStyle w:val="Heading4"/>
        <w:rPr>
          <w:lang w:val="en-GB"/>
        </w:rPr>
      </w:pPr>
      <w:r w:rsidRPr="00B618E5">
        <w:rPr>
          <w:lang w:val="en-GB"/>
        </w:rPr>
        <w:t>6.4.2.3</w:t>
      </w:r>
      <w:r w:rsidRPr="00B618E5">
        <w:rPr>
          <w:lang w:val="en-GB"/>
        </w:rPr>
        <w:tab/>
        <w:t>Protection ratios for DVB-T in VHF Band III</w:t>
      </w:r>
    </w:p>
    <w:p w:rsidR="00F31DD9" w:rsidRPr="00B618E5" w:rsidRDefault="00F31DD9" w:rsidP="00804785">
      <w:pPr>
        <w:rPr>
          <w:lang w:val="en-GB" w:eastAsia="de-DE"/>
        </w:rPr>
      </w:pPr>
      <w:r w:rsidRPr="00B618E5">
        <w:rPr>
          <w:lang w:val="en-GB" w:eastAsia="de-DE"/>
        </w:rPr>
        <w:t xml:space="preserve">The DVB-T signal parameters are given in </w:t>
      </w:r>
      <w:r w:rsidR="00804785" w:rsidRPr="00B618E5">
        <w:rPr>
          <w:lang w:val="en-GB" w:eastAsia="de-DE"/>
        </w:rPr>
        <w:t>Recommendation ITU</w:t>
      </w:r>
      <w:r w:rsidRPr="00B618E5">
        <w:rPr>
          <w:lang w:val="en-GB" w:eastAsia="de-DE"/>
        </w:rPr>
        <w:t>-</w:t>
      </w:r>
      <w:r w:rsidR="00804785" w:rsidRPr="00B618E5">
        <w:rPr>
          <w:lang w:val="en-GB" w:eastAsia="de-DE"/>
        </w:rPr>
        <w:t>R BT.</w:t>
      </w:r>
      <w:r w:rsidRPr="00B618E5">
        <w:rPr>
          <w:lang w:val="en-GB" w:eastAsia="de-DE"/>
        </w:rPr>
        <w:t>1368.</w:t>
      </w:r>
    </w:p>
    <w:p w:rsidR="00F31DD9" w:rsidRPr="00B618E5" w:rsidRDefault="00F31DD9" w:rsidP="00F31DD9">
      <w:pPr>
        <w:rPr>
          <w:lang w:val="en-GB" w:eastAsia="de-DE"/>
        </w:rPr>
      </w:pPr>
      <w:r w:rsidRPr="00B618E5">
        <w:rPr>
          <w:lang w:val="en-GB" w:eastAsia="de-DE"/>
        </w:rPr>
        <w:t>In VHF Band III not only DAB but also may be DVB-T operated additionally as an interferer into DRM or to be interfered with by DRM.</w:t>
      </w:r>
    </w:p>
    <w:p w:rsidR="00F31DD9" w:rsidRPr="00B618E5" w:rsidRDefault="00F31DD9" w:rsidP="00F31DD9">
      <w:pPr>
        <w:rPr>
          <w:lang w:val="en-GB"/>
        </w:rPr>
      </w:pPr>
      <w:r w:rsidRPr="00B618E5">
        <w:rPr>
          <w:lang w:val="en-GB" w:eastAsia="de-DE"/>
        </w:rPr>
        <w:t xml:space="preserve">DRM as an interferer against a DAB wanted signal has the same impact as a DAB interferer under the assumption that more than one DRM interferer with different frequencies in a DAB block has to be included, see </w:t>
      </w:r>
      <w:r w:rsidRPr="00B618E5">
        <w:rPr>
          <w:lang w:val="en-GB"/>
        </w:rPr>
        <w:t xml:space="preserve">Table 51. </w:t>
      </w:r>
    </w:p>
    <w:p w:rsidR="00F31DD9" w:rsidRPr="00B618E5" w:rsidRDefault="00F31DD9" w:rsidP="00F31DD9">
      <w:pPr>
        <w:rPr>
          <w:lang w:val="en-GB" w:eastAsia="de-DE"/>
        </w:rPr>
      </w:pPr>
      <w:r w:rsidRPr="00B618E5">
        <w:rPr>
          <w:lang w:val="en-GB" w:eastAsia="de-DE"/>
        </w:rPr>
        <w:t>The same proposal can be assumed if DVB-T is the wanted signal. If there is more than one DRM interferer with different frequencies in a DVB-T channel the impact may be the same as it is caused by a DAB signal. Therefore</w:t>
      </w:r>
      <w:r w:rsidR="00A644AF">
        <w:rPr>
          <w:lang w:val="en-GB" w:eastAsia="de-DE"/>
        </w:rPr>
        <w:t>,</w:t>
      </w:r>
      <w:r w:rsidRPr="00B618E5">
        <w:rPr>
          <w:lang w:val="en-GB" w:eastAsia="de-DE"/>
        </w:rPr>
        <w:t xml:space="preserve"> </w:t>
      </w:r>
      <w:r w:rsidR="00A644AF" w:rsidRPr="00B618E5">
        <w:rPr>
          <w:lang w:val="en-GB" w:eastAsia="de-DE"/>
        </w:rPr>
        <w:t>it</w:t>
      </w:r>
      <w:r w:rsidRPr="00B618E5">
        <w:rPr>
          <w:lang w:val="en-GB" w:eastAsia="de-DE"/>
        </w:rPr>
        <w:t xml:space="preserve"> is proposed that the protection ratios of DVB-T interfered with by DRM are the same as DVB-T is interfered with by DAB.</w:t>
      </w:r>
    </w:p>
    <w:p w:rsidR="00F31DD9" w:rsidRPr="00B618E5" w:rsidRDefault="00F31DD9" w:rsidP="00804785">
      <w:pPr>
        <w:rPr>
          <w:lang w:val="en-GB" w:eastAsia="de-DE"/>
        </w:rPr>
      </w:pPr>
      <w:r w:rsidRPr="00B618E5">
        <w:rPr>
          <w:lang w:val="en-GB" w:eastAsia="de-DE"/>
        </w:rPr>
        <w:t xml:space="preserve">In </w:t>
      </w:r>
      <w:r w:rsidR="00804785" w:rsidRPr="00B618E5">
        <w:rPr>
          <w:lang w:val="en-GB" w:eastAsia="de-DE"/>
        </w:rPr>
        <w:t xml:space="preserve">Recommendation ITU-R BT.1368 </w:t>
      </w:r>
      <w:r w:rsidRPr="00B618E5">
        <w:rPr>
          <w:lang w:val="en-GB" w:eastAsia="de-DE"/>
        </w:rPr>
        <w:t xml:space="preserve">the basic protection ratios for DVB-T interfered with DAB are </w:t>
      </w:r>
      <w:r w:rsidRPr="00B618E5">
        <w:rPr>
          <w:lang w:val="en-GB"/>
        </w:rPr>
        <w:t>given, see Table 54. These</w:t>
      </w:r>
      <w:r w:rsidRPr="00B618E5">
        <w:rPr>
          <w:lang w:val="en-GB" w:eastAsia="de-DE"/>
        </w:rPr>
        <w:t xml:space="preserve"> protection rations are proposed for the interferences by a DRM signal also.</w:t>
      </w:r>
      <w:r w:rsidRPr="00B618E5">
        <w:rPr>
          <w:lang w:val="en-GB"/>
        </w:rPr>
        <w:t xml:space="preserve"> In the adjacent channels no impact is proposed.</w:t>
      </w:r>
    </w:p>
    <w:p w:rsidR="00F31DD9" w:rsidRPr="00B618E5" w:rsidRDefault="00804785" w:rsidP="00F31DD9">
      <w:pPr>
        <w:pStyle w:val="TableNo"/>
        <w:rPr>
          <w:lang w:val="en-GB"/>
        </w:rPr>
      </w:pPr>
      <w:bookmarkStart w:id="638" w:name="_Ref270599334"/>
      <w:bookmarkStart w:id="639" w:name="_Ref269812989"/>
      <w:r w:rsidRPr="00B618E5">
        <w:rPr>
          <w:lang w:val="en-GB"/>
        </w:rPr>
        <w:lastRenderedPageBreak/>
        <w:t>TABLE</w:t>
      </w:r>
      <w:r w:rsidR="00F31DD9" w:rsidRPr="00B618E5">
        <w:rPr>
          <w:lang w:val="en-GB"/>
        </w:rPr>
        <w:t> </w:t>
      </w:r>
      <w:r w:rsidR="00F31DD9" w:rsidRPr="00B618E5">
        <w:rPr>
          <w:noProof/>
          <w:lang w:val="en-GB"/>
        </w:rPr>
        <w:t>54</w:t>
      </w:r>
      <w:bookmarkEnd w:id="638"/>
    </w:p>
    <w:p w:rsidR="00F31DD9" w:rsidRPr="00B618E5" w:rsidRDefault="00F31DD9" w:rsidP="00C07201">
      <w:pPr>
        <w:pStyle w:val="Tabletitle"/>
        <w:rPr>
          <w:lang w:val="en-GB"/>
        </w:rPr>
      </w:pPr>
      <w:r w:rsidRPr="00B618E5">
        <w:rPr>
          <w:lang w:val="en-GB"/>
        </w:rPr>
        <w:t xml:space="preserve">Co-channel basic protection ratios </w:t>
      </w:r>
      <w:r w:rsidRPr="00B618E5">
        <w:rPr>
          <w:i/>
          <w:lang w:val="en-GB"/>
        </w:rPr>
        <w:t>PR</w:t>
      </w:r>
      <w:r w:rsidRPr="00B618E5">
        <w:rPr>
          <w:i/>
          <w:iCs/>
          <w:vertAlign w:val="subscript"/>
          <w:lang w:val="en-GB"/>
        </w:rPr>
        <w:t>basic</w:t>
      </w:r>
      <w:r w:rsidRPr="00B618E5">
        <w:rPr>
          <w:lang w:val="en-GB"/>
        </w:rPr>
        <w:t xml:space="preserve"> for DVB-T interfered </w:t>
      </w:r>
      <w:r w:rsidR="00C07201" w:rsidRPr="00B618E5">
        <w:rPr>
          <w:lang w:val="en-GB"/>
        </w:rPr>
        <w:br/>
      </w:r>
      <w:r w:rsidRPr="00B618E5">
        <w:rPr>
          <w:lang w:val="en-GB"/>
        </w:rPr>
        <w:t>with</w:t>
      </w:r>
      <w:r w:rsidR="00804785" w:rsidRPr="00B618E5">
        <w:rPr>
          <w:lang w:val="en-GB"/>
        </w:rPr>
        <w:t xml:space="preserve"> </w:t>
      </w:r>
      <w:r w:rsidRPr="00B618E5">
        <w:rPr>
          <w:lang w:val="en-GB"/>
        </w:rPr>
        <w:t>by DAB</w:t>
      </w:r>
      <w:bookmarkEnd w:id="639"/>
      <w:r w:rsidRPr="00B618E5">
        <w:rPr>
          <w:lang w:val="en-GB"/>
        </w:rPr>
        <w:t xml:space="preserve"> </w:t>
      </w:r>
      <w:r w:rsidR="00C07201" w:rsidRPr="00B618E5">
        <w:rPr>
          <w:lang w:val="en-GB"/>
        </w:rPr>
        <w:t>(Recommendation ITU-R BT.1368)</w:t>
      </w:r>
      <w:r w:rsidRPr="00B618E5">
        <w:rPr>
          <w:lang w:val="en-GB"/>
        </w:rPr>
        <w:t xml:space="preserve"> and by DRM</w:t>
      </w:r>
    </w:p>
    <w:tbl>
      <w:tblPr>
        <w:tblW w:w="62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2"/>
        <w:gridCol w:w="1723"/>
      </w:tblGrid>
      <w:tr w:rsidR="00F31DD9" w:rsidRPr="00B618E5" w:rsidTr="00C07201">
        <w:trPr>
          <w:jc w:val="center"/>
        </w:trPr>
        <w:tc>
          <w:tcPr>
            <w:tcW w:w="4532" w:type="dxa"/>
          </w:tcPr>
          <w:p w:rsidR="00F31DD9" w:rsidRPr="00B618E5" w:rsidRDefault="00F31DD9" w:rsidP="00F31DD9">
            <w:pPr>
              <w:pStyle w:val="Tablehead"/>
              <w:rPr>
                <w:lang w:val="en-GB"/>
              </w:rPr>
            </w:pPr>
            <w:r w:rsidRPr="00B618E5">
              <w:rPr>
                <w:lang w:val="en-GB"/>
              </w:rPr>
              <w:t>Wanted signal DVB-T</w:t>
            </w:r>
            <w:r w:rsidRPr="00B618E5">
              <w:rPr>
                <w:lang w:val="en-GB"/>
              </w:rPr>
              <w:br/>
              <w:t>constellation-code rate</w:t>
            </w:r>
          </w:p>
        </w:tc>
        <w:tc>
          <w:tcPr>
            <w:tcW w:w="1723" w:type="dxa"/>
          </w:tcPr>
          <w:p w:rsidR="00F31DD9" w:rsidRPr="00B618E5" w:rsidRDefault="00F31DD9" w:rsidP="00F31DD9">
            <w:pPr>
              <w:pStyle w:val="Tablehead"/>
              <w:rPr>
                <w:lang w:val="en-GB"/>
              </w:rPr>
            </w:pPr>
            <w:r w:rsidRPr="00B618E5">
              <w:rPr>
                <w:i/>
                <w:iCs/>
                <w:lang w:val="en-GB"/>
              </w:rPr>
              <w:t>PR</w:t>
            </w:r>
            <w:r w:rsidRPr="00B618E5">
              <w:rPr>
                <w:lang w:val="en-GB"/>
              </w:rPr>
              <w:t xml:space="preserve"> </w:t>
            </w:r>
            <w:r w:rsidR="005E2720" w:rsidRPr="00B618E5">
              <w:rPr>
                <w:lang w:val="en-GB"/>
              </w:rPr>
              <w:br/>
            </w:r>
            <w:r w:rsidRPr="00B618E5">
              <w:rPr>
                <w:lang w:val="en-GB"/>
              </w:rPr>
              <w:t>(dB)</w:t>
            </w:r>
          </w:p>
        </w:tc>
      </w:tr>
      <w:tr w:rsidR="00F31DD9" w:rsidRPr="00B618E5" w:rsidTr="00C07201">
        <w:trPr>
          <w:jc w:val="center"/>
        </w:trPr>
        <w:tc>
          <w:tcPr>
            <w:tcW w:w="4532" w:type="dxa"/>
          </w:tcPr>
          <w:p w:rsidR="00F31DD9" w:rsidRPr="00B618E5" w:rsidRDefault="00F31DD9" w:rsidP="006D2820">
            <w:pPr>
              <w:pStyle w:val="Tabletext"/>
              <w:jc w:val="center"/>
              <w:rPr>
                <w:lang w:val="en-GB"/>
              </w:rPr>
            </w:pPr>
            <w:r w:rsidRPr="00B618E5">
              <w:rPr>
                <w:lang w:val="en-GB"/>
              </w:rPr>
              <w:t>QPSK-1/2</w:t>
            </w:r>
          </w:p>
        </w:tc>
        <w:tc>
          <w:tcPr>
            <w:tcW w:w="1723" w:type="dxa"/>
          </w:tcPr>
          <w:p w:rsidR="00F31DD9" w:rsidRPr="00B618E5" w:rsidRDefault="00F31DD9" w:rsidP="006D2820">
            <w:pPr>
              <w:pStyle w:val="Tabletext"/>
              <w:jc w:val="center"/>
              <w:rPr>
                <w:lang w:val="en-GB"/>
              </w:rPr>
            </w:pPr>
            <w:r w:rsidRPr="00B618E5">
              <w:rPr>
                <w:lang w:val="en-GB"/>
              </w:rPr>
              <w:t>10</w:t>
            </w:r>
          </w:p>
        </w:tc>
      </w:tr>
      <w:tr w:rsidR="00F31DD9" w:rsidRPr="00B618E5" w:rsidTr="00C07201">
        <w:trPr>
          <w:jc w:val="center"/>
        </w:trPr>
        <w:tc>
          <w:tcPr>
            <w:tcW w:w="4532" w:type="dxa"/>
          </w:tcPr>
          <w:p w:rsidR="00F31DD9" w:rsidRPr="00B618E5" w:rsidRDefault="00F31DD9" w:rsidP="006D2820">
            <w:pPr>
              <w:pStyle w:val="Tabletext"/>
              <w:jc w:val="center"/>
              <w:rPr>
                <w:lang w:val="en-GB"/>
              </w:rPr>
            </w:pPr>
            <w:r w:rsidRPr="00B618E5">
              <w:rPr>
                <w:lang w:val="en-GB"/>
              </w:rPr>
              <w:t>QPSK-2/3</w:t>
            </w:r>
          </w:p>
        </w:tc>
        <w:tc>
          <w:tcPr>
            <w:tcW w:w="1723" w:type="dxa"/>
          </w:tcPr>
          <w:p w:rsidR="00F31DD9" w:rsidRPr="00B618E5" w:rsidRDefault="00F31DD9" w:rsidP="006D2820">
            <w:pPr>
              <w:pStyle w:val="Tabletext"/>
              <w:jc w:val="center"/>
              <w:rPr>
                <w:lang w:val="en-GB"/>
              </w:rPr>
            </w:pPr>
            <w:r w:rsidRPr="00B618E5">
              <w:rPr>
                <w:lang w:val="en-GB"/>
              </w:rPr>
              <w:t>12</w:t>
            </w:r>
          </w:p>
        </w:tc>
      </w:tr>
      <w:tr w:rsidR="00F31DD9" w:rsidRPr="00B618E5" w:rsidTr="00C07201">
        <w:trPr>
          <w:jc w:val="center"/>
        </w:trPr>
        <w:tc>
          <w:tcPr>
            <w:tcW w:w="4532" w:type="dxa"/>
          </w:tcPr>
          <w:p w:rsidR="00F31DD9" w:rsidRPr="00B618E5" w:rsidRDefault="00F31DD9" w:rsidP="006D2820">
            <w:pPr>
              <w:pStyle w:val="Tabletext"/>
              <w:jc w:val="center"/>
              <w:rPr>
                <w:lang w:val="en-GB"/>
              </w:rPr>
            </w:pPr>
            <w:r w:rsidRPr="00B618E5">
              <w:rPr>
                <w:lang w:val="en-GB"/>
              </w:rPr>
              <w:t>QPSK-3/4</w:t>
            </w:r>
          </w:p>
        </w:tc>
        <w:tc>
          <w:tcPr>
            <w:tcW w:w="1723" w:type="dxa"/>
          </w:tcPr>
          <w:p w:rsidR="00F31DD9" w:rsidRPr="00B618E5" w:rsidRDefault="00F31DD9" w:rsidP="006D2820">
            <w:pPr>
              <w:pStyle w:val="Tabletext"/>
              <w:jc w:val="center"/>
              <w:rPr>
                <w:lang w:val="en-GB"/>
              </w:rPr>
            </w:pPr>
            <w:r w:rsidRPr="00B618E5">
              <w:rPr>
                <w:lang w:val="en-GB"/>
              </w:rPr>
              <w:t>14</w:t>
            </w:r>
          </w:p>
        </w:tc>
      </w:tr>
      <w:tr w:rsidR="00F31DD9" w:rsidRPr="00B618E5" w:rsidTr="00C07201">
        <w:trPr>
          <w:jc w:val="center"/>
        </w:trPr>
        <w:tc>
          <w:tcPr>
            <w:tcW w:w="4532" w:type="dxa"/>
          </w:tcPr>
          <w:p w:rsidR="00F31DD9" w:rsidRPr="00B618E5" w:rsidRDefault="00F31DD9" w:rsidP="006D2820">
            <w:pPr>
              <w:pStyle w:val="Tabletext"/>
              <w:jc w:val="center"/>
              <w:rPr>
                <w:lang w:val="en-GB"/>
              </w:rPr>
            </w:pPr>
            <w:r w:rsidRPr="00B618E5">
              <w:rPr>
                <w:lang w:val="en-GB"/>
              </w:rPr>
              <w:t>16-QAM-1/2</w:t>
            </w:r>
          </w:p>
        </w:tc>
        <w:tc>
          <w:tcPr>
            <w:tcW w:w="1723" w:type="dxa"/>
          </w:tcPr>
          <w:p w:rsidR="00F31DD9" w:rsidRPr="00B618E5" w:rsidRDefault="00F31DD9" w:rsidP="006D2820">
            <w:pPr>
              <w:pStyle w:val="Tabletext"/>
              <w:jc w:val="center"/>
              <w:rPr>
                <w:lang w:val="en-GB"/>
              </w:rPr>
            </w:pPr>
            <w:r w:rsidRPr="00B618E5">
              <w:rPr>
                <w:lang w:val="en-GB"/>
              </w:rPr>
              <w:t>15</w:t>
            </w:r>
          </w:p>
        </w:tc>
      </w:tr>
      <w:tr w:rsidR="00F31DD9" w:rsidRPr="00B618E5" w:rsidTr="00C07201">
        <w:trPr>
          <w:jc w:val="center"/>
        </w:trPr>
        <w:tc>
          <w:tcPr>
            <w:tcW w:w="4532" w:type="dxa"/>
          </w:tcPr>
          <w:p w:rsidR="00F31DD9" w:rsidRPr="00B618E5" w:rsidRDefault="00F31DD9" w:rsidP="006D2820">
            <w:pPr>
              <w:pStyle w:val="Tabletext"/>
              <w:jc w:val="center"/>
              <w:rPr>
                <w:lang w:val="en-GB"/>
              </w:rPr>
            </w:pPr>
            <w:r w:rsidRPr="00B618E5">
              <w:rPr>
                <w:lang w:val="en-GB"/>
              </w:rPr>
              <w:t>16-QAM-2/3</w:t>
            </w:r>
          </w:p>
        </w:tc>
        <w:tc>
          <w:tcPr>
            <w:tcW w:w="1723" w:type="dxa"/>
          </w:tcPr>
          <w:p w:rsidR="00F31DD9" w:rsidRPr="00B618E5" w:rsidRDefault="00F31DD9" w:rsidP="006D2820">
            <w:pPr>
              <w:pStyle w:val="Tabletext"/>
              <w:jc w:val="center"/>
              <w:rPr>
                <w:lang w:val="en-GB"/>
              </w:rPr>
            </w:pPr>
            <w:r w:rsidRPr="00B618E5">
              <w:rPr>
                <w:lang w:val="en-GB"/>
              </w:rPr>
              <w:t>18</w:t>
            </w:r>
          </w:p>
        </w:tc>
      </w:tr>
      <w:tr w:rsidR="00F31DD9" w:rsidRPr="00B618E5" w:rsidTr="00C07201">
        <w:trPr>
          <w:jc w:val="center"/>
        </w:trPr>
        <w:tc>
          <w:tcPr>
            <w:tcW w:w="4532" w:type="dxa"/>
          </w:tcPr>
          <w:p w:rsidR="00F31DD9" w:rsidRPr="00B618E5" w:rsidRDefault="00F31DD9" w:rsidP="006D2820">
            <w:pPr>
              <w:pStyle w:val="Tabletext"/>
              <w:jc w:val="center"/>
              <w:rPr>
                <w:rFonts w:ascii="TimesNewRoman" w:hAnsi="TimesNewRoman" w:cs="TimesNewRoman"/>
                <w:lang w:val="en-GB"/>
              </w:rPr>
            </w:pPr>
            <w:r w:rsidRPr="00B618E5">
              <w:rPr>
                <w:rFonts w:ascii="TimesNewRoman" w:hAnsi="TimesNewRoman" w:cs="TimesNewRoman"/>
                <w:lang w:val="en-GB"/>
              </w:rPr>
              <w:t>16-QAM-3/4</w:t>
            </w:r>
          </w:p>
        </w:tc>
        <w:tc>
          <w:tcPr>
            <w:tcW w:w="1723" w:type="dxa"/>
          </w:tcPr>
          <w:p w:rsidR="00F31DD9" w:rsidRPr="00B618E5" w:rsidRDefault="00F31DD9" w:rsidP="006D2820">
            <w:pPr>
              <w:pStyle w:val="Tabletext"/>
              <w:jc w:val="center"/>
              <w:rPr>
                <w:rFonts w:ascii="TimesNewRoman" w:hAnsi="TimesNewRoman" w:cs="TimesNewRoman"/>
                <w:lang w:val="en-GB"/>
              </w:rPr>
            </w:pPr>
            <w:r w:rsidRPr="00B618E5">
              <w:rPr>
                <w:rFonts w:ascii="TimesNewRoman" w:hAnsi="TimesNewRoman" w:cs="TimesNewRoman"/>
                <w:lang w:val="en-GB"/>
              </w:rPr>
              <w:t>20</w:t>
            </w:r>
          </w:p>
        </w:tc>
      </w:tr>
      <w:tr w:rsidR="00F31DD9" w:rsidRPr="00B618E5" w:rsidTr="00C07201">
        <w:trPr>
          <w:jc w:val="center"/>
        </w:trPr>
        <w:tc>
          <w:tcPr>
            <w:tcW w:w="4532" w:type="dxa"/>
          </w:tcPr>
          <w:p w:rsidR="00F31DD9" w:rsidRPr="00B618E5" w:rsidRDefault="00F31DD9" w:rsidP="006D2820">
            <w:pPr>
              <w:pStyle w:val="Tabletext"/>
              <w:jc w:val="center"/>
              <w:rPr>
                <w:rFonts w:ascii="TimesNewRoman" w:hAnsi="TimesNewRoman" w:cs="TimesNewRoman"/>
                <w:lang w:val="en-GB"/>
              </w:rPr>
            </w:pPr>
            <w:r w:rsidRPr="00B618E5">
              <w:rPr>
                <w:rFonts w:ascii="TimesNewRoman" w:hAnsi="TimesNewRoman" w:cs="TimesNewRoman"/>
                <w:lang w:val="en-GB"/>
              </w:rPr>
              <w:t>64-QAM-1/2</w:t>
            </w:r>
          </w:p>
        </w:tc>
        <w:tc>
          <w:tcPr>
            <w:tcW w:w="1723" w:type="dxa"/>
          </w:tcPr>
          <w:p w:rsidR="00F31DD9" w:rsidRPr="00B618E5" w:rsidRDefault="00F31DD9" w:rsidP="006D2820">
            <w:pPr>
              <w:pStyle w:val="Tabletext"/>
              <w:jc w:val="center"/>
              <w:rPr>
                <w:rFonts w:ascii="TimesNewRoman" w:hAnsi="TimesNewRoman" w:cs="TimesNewRoman"/>
                <w:lang w:val="en-GB"/>
              </w:rPr>
            </w:pPr>
            <w:r w:rsidRPr="00B618E5">
              <w:rPr>
                <w:rFonts w:ascii="TimesNewRoman" w:hAnsi="TimesNewRoman" w:cs="TimesNewRoman"/>
                <w:lang w:val="en-GB"/>
              </w:rPr>
              <w:t>20</w:t>
            </w:r>
          </w:p>
        </w:tc>
      </w:tr>
      <w:tr w:rsidR="00F31DD9" w:rsidRPr="00B618E5" w:rsidTr="00C07201">
        <w:trPr>
          <w:jc w:val="center"/>
        </w:trPr>
        <w:tc>
          <w:tcPr>
            <w:tcW w:w="4532" w:type="dxa"/>
          </w:tcPr>
          <w:p w:rsidR="00F31DD9" w:rsidRPr="00B618E5" w:rsidRDefault="00F31DD9" w:rsidP="006D2820">
            <w:pPr>
              <w:pStyle w:val="Tabletext"/>
              <w:jc w:val="center"/>
              <w:rPr>
                <w:rFonts w:ascii="TimesNewRoman" w:hAnsi="TimesNewRoman" w:cs="TimesNewRoman"/>
                <w:lang w:val="en-GB"/>
              </w:rPr>
            </w:pPr>
            <w:r w:rsidRPr="00B618E5">
              <w:rPr>
                <w:rFonts w:ascii="TimesNewRoman" w:hAnsi="TimesNewRoman" w:cs="TimesNewRoman"/>
                <w:lang w:val="en-GB"/>
              </w:rPr>
              <w:t>64-QAM-2/3</w:t>
            </w:r>
          </w:p>
        </w:tc>
        <w:tc>
          <w:tcPr>
            <w:tcW w:w="1723" w:type="dxa"/>
          </w:tcPr>
          <w:p w:rsidR="00F31DD9" w:rsidRPr="00B618E5" w:rsidRDefault="00F31DD9" w:rsidP="006D2820">
            <w:pPr>
              <w:pStyle w:val="Tabletext"/>
              <w:jc w:val="center"/>
              <w:rPr>
                <w:rFonts w:ascii="TimesNewRoman" w:hAnsi="TimesNewRoman" w:cs="TimesNewRoman"/>
                <w:lang w:val="en-GB"/>
              </w:rPr>
            </w:pPr>
            <w:r w:rsidRPr="00B618E5">
              <w:rPr>
                <w:rFonts w:ascii="TimesNewRoman" w:hAnsi="TimesNewRoman" w:cs="TimesNewRoman"/>
                <w:lang w:val="en-GB"/>
              </w:rPr>
              <w:t>24</w:t>
            </w:r>
          </w:p>
        </w:tc>
      </w:tr>
      <w:tr w:rsidR="00F31DD9" w:rsidRPr="00B618E5" w:rsidTr="00C07201">
        <w:trPr>
          <w:jc w:val="center"/>
        </w:trPr>
        <w:tc>
          <w:tcPr>
            <w:tcW w:w="4532" w:type="dxa"/>
          </w:tcPr>
          <w:p w:rsidR="00F31DD9" w:rsidRPr="00B618E5" w:rsidRDefault="00F31DD9" w:rsidP="006D2820">
            <w:pPr>
              <w:pStyle w:val="Tabletext"/>
              <w:jc w:val="center"/>
              <w:rPr>
                <w:rFonts w:ascii="TimesNewRoman" w:hAnsi="TimesNewRoman" w:cs="TimesNewRoman"/>
                <w:lang w:val="en-GB"/>
              </w:rPr>
            </w:pPr>
            <w:r w:rsidRPr="00B618E5">
              <w:rPr>
                <w:rFonts w:ascii="TimesNewRoman" w:hAnsi="TimesNewRoman" w:cs="TimesNewRoman"/>
                <w:lang w:val="en-GB"/>
              </w:rPr>
              <w:t>64-QAM-3/4</w:t>
            </w:r>
          </w:p>
        </w:tc>
        <w:tc>
          <w:tcPr>
            <w:tcW w:w="1723" w:type="dxa"/>
          </w:tcPr>
          <w:p w:rsidR="00F31DD9" w:rsidRPr="00B618E5" w:rsidRDefault="00F31DD9" w:rsidP="006D2820">
            <w:pPr>
              <w:pStyle w:val="Tabletext"/>
              <w:jc w:val="center"/>
              <w:rPr>
                <w:rFonts w:ascii="TimesNewRoman" w:hAnsi="TimesNewRoman" w:cs="TimesNewRoman"/>
                <w:lang w:val="en-GB"/>
              </w:rPr>
            </w:pPr>
            <w:r w:rsidRPr="00B618E5">
              <w:rPr>
                <w:rFonts w:ascii="TimesNewRoman" w:hAnsi="TimesNewRoman" w:cs="TimesNewRoman"/>
                <w:lang w:val="en-GB"/>
              </w:rPr>
              <w:t>26</w:t>
            </w:r>
          </w:p>
        </w:tc>
      </w:tr>
      <w:tr w:rsidR="00F31DD9" w:rsidRPr="00B618E5" w:rsidTr="00C07201">
        <w:trPr>
          <w:jc w:val="center"/>
        </w:trPr>
        <w:tc>
          <w:tcPr>
            <w:tcW w:w="4532" w:type="dxa"/>
          </w:tcPr>
          <w:p w:rsidR="00F31DD9" w:rsidRPr="00B618E5" w:rsidRDefault="00F31DD9" w:rsidP="006D2820">
            <w:pPr>
              <w:pStyle w:val="Tabletext"/>
              <w:jc w:val="center"/>
              <w:rPr>
                <w:rFonts w:ascii="TimesNewRoman" w:hAnsi="TimesNewRoman" w:cs="TimesNewRoman"/>
                <w:lang w:val="en-GB"/>
              </w:rPr>
            </w:pPr>
            <w:r w:rsidRPr="00B618E5">
              <w:rPr>
                <w:rFonts w:ascii="TimesNewRoman" w:hAnsi="TimesNewRoman" w:cs="TimesNewRoman"/>
                <w:lang w:val="en-GB"/>
              </w:rPr>
              <w:t>64-QAM-7/8</w:t>
            </w:r>
          </w:p>
        </w:tc>
        <w:tc>
          <w:tcPr>
            <w:tcW w:w="1723" w:type="dxa"/>
          </w:tcPr>
          <w:p w:rsidR="00F31DD9" w:rsidRPr="00B618E5" w:rsidRDefault="00F31DD9" w:rsidP="006D2820">
            <w:pPr>
              <w:pStyle w:val="Tabletext"/>
              <w:jc w:val="center"/>
              <w:rPr>
                <w:lang w:val="en-GB"/>
              </w:rPr>
            </w:pPr>
            <w:r w:rsidRPr="00B618E5">
              <w:rPr>
                <w:rFonts w:ascii="TimesNewRoman" w:hAnsi="TimesNewRoman" w:cs="TimesNewRoman"/>
                <w:lang w:val="en-GB"/>
              </w:rPr>
              <w:t>31</w:t>
            </w:r>
          </w:p>
        </w:tc>
      </w:tr>
    </w:tbl>
    <w:p w:rsidR="00F31DD9" w:rsidRPr="00B618E5" w:rsidRDefault="00F31DD9" w:rsidP="006D2820">
      <w:pPr>
        <w:pStyle w:val="Tablefin"/>
      </w:pPr>
    </w:p>
    <w:p w:rsidR="00F31DD9" w:rsidRPr="00B618E5" w:rsidRDefault="00F31DD9" w:rsidP="00F31DD9">
      <w:pPr>
        <w:pStyle w:val="Heading3"/>
        <w:rPr>
          <w:lang w:val="en-GB"/>
        </w:rPr>
      </w:pPr>
      <w:bookmarkStart w:id="640" w:name="_Toc293603726"/>
      <w:bookmarkStart w:id="641" w:name="_Toc293603840"/>
      <w:bookmarkStart w:id="642" w:name="_Toc300665038"/>
      <w:bookmarkStart w:id="643" w:name="_Toc300666628"/>
      <w:bookmarkStart w:id="644" w:name="_Toc301429317"/>
      <w:bookmarkStart w:id="645" w:name="_Toc302049610"/>
      <w:r w:rsidRPr="00B618E5">
        <w:rPr>
          <w:lang w:val="en-GB"/>
        </w:rPr>
        <w:t>6.4.3</w:t>
      </w:r>
      <w:r w:rsidRPr="00B618E5">
        <w:rPr>
          <w:lang w:val="en-GB"/>
        </w:rPr>
        <w:tab/>
        <w:t>Protection ratios for other services interfered with by DRM</w:t>
      </w:r>
      <w:bookmarkEnd w:id="640"/>
      <w:bookmarkEnd w:id="641"/>
      <w:bookmarkEnd w:id="642"/>
      <w:bookmarkEnd w:id="643"/>
      <w:bookmarkEnd w:id="644"/>
      <w:bookmarkEnd w:id="645"/>
    </w:p>
    <w:p w:rsidR="00F31DD9" w:rsidRPr="00B618E5" w:rsidRDefault="00F31DD9" w:rsidP="00F31DD9">
      <w:pPr>
        <w:pStyle w:val="Heading4"/>
        <w:rPr>
          <w:lang w:val="en-GB"/>
        </w:rPr>
      </w:pPr>
      <w:r w:rsidRPr="00B618E5">
        <w:rPr>
          <w:lang w:val="en-GB"/>
        </w:rPr>
        <w:t>6.4.3.1</w:t>
      </w:r>
      <w:r w:rsidRPr="00B618E5">
        <w:rPr>
          <w:lang w:val="en-GB"/>
        </w:rPr>
        <w:tab/>
        <w:t>Other services below the radio broadcasting VHF Band II</w:t>
      </w:r>
    </w:p>
    <w:p w:rsidR="00F31DD9" w:rsidRPr="00B618E5" w:rsidRDefault="00F31DD9" w:rsidP="00765280">
      <w:pPr>
        <w:rPr>
          <w:lang w:val="en-GB" w:eastAsia="de-DE"/>
        </w:rPr>
      </w:pPr>
      <w:r w:rsidRPr="00B618E5">
        <w:rPr>
          <w:lang w:val="en-GB" w:eastAsia="de-DE"/>
        </w:rPr>
        <w:t xml:space="preserve">Below the VHF Band II broadcasting band, land mobile services with </w:t>
      </w:r>
      <w:r w:rsidR="00A644AF">
        <w:rPr>
          <w:lang w:val="en-GB" w:eastAsia="de-DE"/>
        </w:rPr>
        <w:t>security tasks are located. The </w:t>
      </w:r>
      <w:r w:rsidRPr="00B618E5">
        <w:rPr>
          <w:lang w:val="en-GB" w:eastAsia="de-DE"/>
        </w:rPr>
        <w:t>interference potential of DRM into these services is not higher as the one of FM signals.</w:t>
      </w:r>
      <w:r w:rsidRPr="00B618E5">
        <w:rPr>
          <w:lang w:val="en-GB"/>
        </w:rPr>
        <w:t xml:space="preserve"> Provided sufficient additional band-pass filtering of the output of the transmitter is applied, the interference potential of DRM into narrow-band FM (BOS) reception is not substantially higher than that of a standard FM broadcast signal [</w:t>
      </w:r>
      <w:r w:rsidR="00765280" w:rsidRPr="00B618E5">
        <w:rPr>
          <w:lang w:val="en-GB"/>
        </w:rPr>
        <w:t>8</w:t>
      </w:r>
      <w:r w:rsidRPr="00B618E5">
        <w:rPr>
          <w:lang w:val="en-GB"/>
        </w:rPr>
        <w:t>].</w:t>
      </w:r>
    </w:p>
    <w:p w:rsidR="00F31DD9" w:rsidRPr="00B618E5" w:rsidRDefault="00F31DD9" w:rsidP="00F31DD9">
      <w:pPr>
        <w:pStyle w:val="Heading4"/>
        <w:rPr>
          <w:lang w:val="en-GB"/>
        </w:rPr>
      </w:pPr>
      <w:r w:rsidRPr="00B618E5">
        <w:rPr>
          <w:lang w:val="en-GB"/>
        </w:rPr>
        <w:t>6.4.3.2</w:t>
      </w:r>
      <w:r w:rsidRPr="00B618E5">
        <w:rPr>
          <w:lang w:val="en-GB"/>
        </w:rPr>
        <w:tab/>
        <w:t>Other services above the radio broadcasting VHF Band II</w:t>
      </w:r>
    </w:p>
    <w:p w:rsidR="00F31DD9" w:rsidRPr="00B618E5" w:rsidRDefault="00F31DD9" w:rsidP="00765280">
      <w:pPr>
        <w:rPr>
          <w:lang w:val="en-GB" w:eastAsia="de-DE"/>
        </w:rPr>
      </w:pPr>
      <w:r w:rsidRPr="00B618E5">
        <w:rPr>
          <w:lang w:val="en-GB"/>
        </w:rPr>
        <w:t xml:space="preserve">Above the VHF Band II </w:t>
      </w:r>
      <w:r w:rsidRPr="00B618E5">
        <w:rPr>
          <w:lang w:val="en-GB" w:eastAsia="de-DE"/>
        </w:rPr>
        <w:t>broadcasting band,</w:t>
      </w:r>
      <w:r w:rsidRPr="00B618E5">
        <w:rPr>
          <w:lang w:val="en-GB"/>
        </w:rPr>
        <w:t xml:space="preserve"> aeronautical radio navigation services are located.</w:t>
      </w:r>
      <w:r w:rsidR="00A644AF">
        <w:rPr>
          <w:lang w:val="en-GB" w:eastAsia="de-DE"/>
        </w:rPr>
        <w:t xml:space="preserve"> The </w:t>
      </w:r>
      <w:r w:rsidRPr="00B618E5">
        <w:rPr>
          <w:lang w:val="en-GB" w:eastAsia="de-DE"/>
        </w:rPr>
        <w:t>interference potential of DRM into these services is not higher as the one of FM signals.</w:t>
      </w:r>
      <w:r w:rsidRPr="00B618E5">
        <w:rPr>
          <w:lang w:val="en-GB"/>
        </w:rPr>
        <w:t xml:space="preserve"> For frequency offsets of less than 200 kHz, the interference potential of DRM into VOR and ILS localizer reception is much less than of a standard FM broadcast signal (up to 30 dB less). For larger frequency offsets, both signals produce roughly the same interference, provided sufficient additional band-pass filtering of the output of the transmitter is deployed [</w:t>
      </w:r>
      <w:r w:rsidR="00765280" w:rsidRPr="00B618E5">
        <w:rPr>
          <w:lang w:val="en-GB"/>
        </w:rPr>
        <w:t>8</w:t>
      </w:r>
      <w:r w:rsidRPr="00B618E5">
        <w:rPr>
          <w:lang w:val="en-GB"/>
        </w:rPr>
        <w:t>].</w:t>
      </w:r>
    </w:p>
    <w:p w:rsidR="00F31DD9" w:rsidRPr="00B618E5" w:rsidRDefault="00F31DD9" w:rsidP="00F31DD9">
      <w:pPr>
        <w:pStyle w:val="Heading4"/>
        <w:rPr>
          <w:lang w:val="en-GB"/>
        </w:rPr>
      </w:pPr>
      <w:r w:rsidRPr="00B618E5">
        <w:rPr>
          <w:lang w:val="en-GB"/>
        </w:rPr>
        <w:t>6.4.3.3</w:t>
      </w:r>
      <w:r w:rsidRPr="00B618E5">
        <w:rPr>
          <w:lang w:val="en-GB"/>
        </w:rPr>
        <w:tab/>
        <w:t>Other services in the radio broadcasting VHF Band III</w:t>
      </w:r>
    </w:p>
    <w:p w:rsidR="00F31DD9" w:rsidRPr="00B618E5" w:rsidRDefault="00F31DD9" w:rsidP="006D2820">
      <w:pPr>
        <w:rPr>
          <w:lang w:val="en-GB" w:eastAsia="de-DE"/>
        </w:rPr>
      </w:pPr>
      <w:r w:rsidRPr="00B618E5">
        <w:rPr>
          <w:lang w:val="en-GB"/>
        </w:rPr>
        <w:t>The values and the procedures to take into account other services in VHF Band III is given in GE06. For DRM the same values as for DAB shall be applied.</w:t>
      </w:r>
    </w:p>
    <w:p w:rsidR="00F31DD9" w:rsidRPr="00B618E5" w:rsidRDefault="00F31DD9" w:rsidP="00F31DD9">
      <w:pPr>
        <w:pStyle w:val="Heading2"/>
        <w:rPr>
          <w:lang w:val="en-GB"/>
        </w:rPr>
      </w:pPr>
      <w:bookmarkStart w:id="646" w:name="_Ref282087387"/>
      <w:bookmarkStart w:id="647" w:name="_Ref282087393"/>
      <w:bookmarkStart w:id="648" w:name="_Toc293603727"/>
      <w:bookmarkStart w:id="649" w:name="_Toc293603841"/>
      <w:bookmarkStart w:id="650" w:name="_Toc300665039"/>
      <w:bookmarkStart w:id="651" w:name="_Toc300665122"/>
      <w:bookmarkStart w:id="652" w:name="_Toc300665188"/>
      <w:bookmarkStart w:id="653" w:name="_Toc300666629"/>
      <w:bookmarkStart w:id="654" w:name="_Toc301429318"/>
      <w:bookmarkStart w:id="655" w:name="_Toc302049611"/>
      <w:bookmarkStart w:id="656" w:name="_Toc433026622"/>
      <w:r w:rsidRPr="00B618E5">
        <w:rPr>
          <w:lang w:val="en-GB"/>
        </w:rPr>
        <w:t>6.5</w:t>
      </w:r>
      <w:r w:rsidRPr="00B618E5">
        <w:rPr>
          <w:lang w:val="en-GB"/>
        </w:rPr>
        <w:tab/>
        <w:t>Calculation of the resulting sum field strength of interferers</w:t>
      </w:r>
      <w:bookmarkEnd w:id="646"/>
      <w:bookmarkEnd w:id="647"/>
      <w:bookmarkEnd w:id="648"/>
      <w:bookmarkEnd w:id="649"/>
      <w:bookmarkEnd w:id="650"/>
      <w:bookmarkEnd w:id="651"/>
      <w:bookmarkEnd w:id="652"/>
      <w:bookmarkEnd w:id="653"/>
      <w:bookmarkEnd w:id="654"/>
      <w:bookmarkEnd w:id="655"/>
      <w:bookmarkEnd w:id="656"/>
    </w:p>
    <w:p w:rsidR="00F31DD9" w:rsidRPr="00B618E5" w:rsidRDefault="00F31DD9" w:rsidP="00F31DD9">
      <w:pPr>
        <w:rPr>
          <w:lang w:val="en-GB"/>
        </w:rPr>
      </w:pPr>
      <w:r w:rsidRPr="00B618E5">
        <w:rPr>
          <w:lang w:val="en-GB"/>
        </w:rPr>
        <w:t xml:space="preserve">To calculate the resulting interfering sum field-strength level from several signal sources </w:t>
      </w:r>
      <w:r w:rsidRPr="00B618E5">
        <w:rPr>
          <w:i/>
          <w:lang w:val="en-GB"/>
        </w:rPr>
        <w:t>E</w:t>
      </w:r>
      <w:r w:rsidRPr="00B618E5">
        <w:rPr>
          <w:i/>
          <w:vertAlign w:val="subscript"/>
          <w:lang w:val="en-GB"/>
        </w:rPr>
        <w:t>sum</w:t>
      </w:r>
      <w:r w:rsidRPr="00B618E5">
        <w:rPr>
          <w:lang w:val="en-GB"/>
        </w:rPr>
        <w:t xml:space="preserve"> </w:t>
      </w:r>
    </w:p>
    <w:p w:rsidR="00F31DD9" w:rsidRPr="00B618E5" w:rsidRDefault="006D2820" w:rsidP="00765280">
      <w:pPr>
        <w:pStyle w:val="enumlev1"/>
        <w:rPr>
          <w:lang w:val="en-GB"/>
        </w:rPr>
      </w:pPr>
      <w:r w:rsidRPr="00B618E5">
        <w:rPr>
          <w:bCs/>
          <w:lang w:val="en-GB"/>
        </w:rPr>
        <w:t>–</w:t>
      </w:r>
      <w:r w:rsidR="00F31DD9" w:rsidRPr="00B618E5">
        <w:rPr>
          <w:b/>
          <w:lang w:val="en-GB"/>
        </w:rPr>
        <w:tab/>
        <w:t>in VHF Band I and VHF Band II</w:t>
      </w:r>
      <w:r w:rsidR="00F31DD9" w:rsidRPr="00B618E5">
        <w:rPr>
          <w:lang w:val="en-GB"/>
        </w:rPr>
        <w:t xml:space="preserve"> the simplified multiplication method </w:t>
      </w:r>
      <w:r w:rsidR="00DE180B" w:rsidRPr="00B618E5">
        <w:rPr>
          <w:lang w:val="en-GB"/>
        </w:rPr>
        <w:t>(</w:t>
      </w:r>
      <w:r w:rsidR="00A644AF">
        <w:rPr>
          <w:lang w:val="en-GB"/>
        </w:rPr>
        <w:t>see </w:t>
      </w:r>
      <w:r w:rsidRPr="00B618E5">
        <w:rPr>
          <w:lang w:val="en-GB"/>
        </w:rPr>
        <w:t>R</w:t>
      </w:r>
      <w:r w:rsidR="00765280" w:rsidRPr="00B618E5">
        <w:rPr>
          <w:lang w:val="en-GB"/>
        </w:rPr>
        <w:t>e</w:t>
      </w:r>
      <w:r w:rsidRPr="00B618E5">
        <w:rPr>
          <w:lang w:val="en-GB"/>
        </w:rPr>
        <w:t>port ITU</w:t>
      </w:r>
      <w:r w:rsidRPr="00B618E5">
        <w:rPr>
          <w:lang w:val="en-GB"/>
        </w:rPr>
        <w:noBreakHyphen/>
        <w:t>R </w:t>
      </w:r>
      <w:r w:rsidR="00232BFD" w:rsidRPr="00B618E5">
        <w:rPr>
          <w:lang w:val="en-GB"/>
        </w:rPr>
        <w:t>BS.</w:t>
      </w:r>
      <w:r w:rsidR="00F31DD9" w:rsidRPr="00B618E5">
        <w:rPr>
          <w:lang w:val="en-GB"/>
        </w:rPr>
        <w:t>945</w:t>
      </w:r>
      <w:r w:rsidR="00DE180B" w:rsidRPr="00B618E5">
        <w:rPr>
          <w:lang w:val="en-GB"/>
        </w:rPr>
        <w:t>)</w:t>
      </w:r>
      <w:r w:rsidR="00232BFD" w:rsidRPr="00B618E5">
        <w:rPr>
          <w:lang w:val="en-GB"/>
        </w:rPr>
        <w:t xml:space="preserve"> </w:t>
      </w:r>
      <w:r w:rsidR="00F31DD9" w:rsidRPr="00B618E5">
        <w:rPr>
          <w:lang w:val="en-GB"/>
        </w:rPr>
        <w:t xml:space="preserve">shall be applied according to GE84, </w:t>
      </w:r>
    </w:p>
    <w:p w:rsidR="00F31DD9" w:rsidRPr="00B618E5" w:rsidRDefault="006D2820" w:rsidP="00765280">
      <w:pPr>
        <w:pStyle w:val="enumlev1"/>
        <w:rPr>
          <w:lang w:val="en-GB"/>
        </w:rPr>
      </w:pPr>
      <w:r w:rsidRPr="00B618E5">
        <w:rPr>
          <w:bCs/>
          <w:lang w:val="en-GB"/>
        </w:rPr>
        <w:t>–</w:t>
      </w:r>
      <w:r w:rsidR="00F31DD9" w:rsidRPr="00B618E5">
        <w:rPr>
          <w:b/>
          <w:lang w:val="en-GB"/>
        </w:rPr>
        <w:tab/>
        <w:t>in VHF Band III</w:t>
      </w:r>
      <w:r w:rsidR="00F31DD9" w:rsidRPr="00B618E5">
        <w:rPr>
          <w:lang w:val="en-GB"/>
        </w:rPr>
        <w:t xml:space="preserve"> the log-normal methods </w:t>
      </w:r>
      <w:r w:rsidRPr="00B618E5">
        <w:rPr>
          <w:lang w:val="en-GB"/>
        </w:rPr>
        <w:t xml:space="preserve">(see Report ITU-R </w:t>
      </w:r>
      <w:r w:rsidR="00232BFD" w:rsidRPr="00B618E5">
        <w:rPr>
          <w:lang w:val="en-GB"/>
        </w:rPr>
        <w:t>BS.</w:t>
      </w:r>
      <w:r w:rsidR="00F31DD9" w:rsidRPr="00B618E5">
        <w:rPr>
          <w:lang w:val="en-GB"/>
        </w:rPr>
        <w:t>945</w:t>
      </w:r>
      <w:r w:rsidR="00232BFD" w:rsidRPr="00B618E5">
        <w:rPr>
          <w:lang w:val="en-GB"/>
        </w:rPr>
        <w:t>)</w:t>
      </w:r>
      <w:r w:rsidR="00F31DD9" w:rsidRPr="00B618E5">
        <w:rPr>
          <w:lang w:val="en-GB"/>
        </w:rPr>
        <w:t xml:space="preserve"> according to the planning procedures of T-DAB and DVB-T [</w:t>
      </w:r>
      <w:r w:rsidR="00765280" w:rsidRPr="00B618E5">
        <w:rPr>
          <w:lang w:val="en-GB"/>
        </w:rPr>
        <w:t>2</w:t>
      </w:r>
      <w:r w:rsidR="00F31DD9" w:rsidRPr="00B618E5">
        <w:rPr>
          <w:lang w:val="en-GB"/>
        </w:rPr>
        <w:t xml:space="preserve">] shall be applied. </w:t>
      </w:r>
    </w:p>
    <w:p w:rsidR="00F31DD9" w:rsidRPr="00B618E5" w:rsidRDefault="00F31DD9" w:rsidP="00F31DD9">
      <w:pPr>
        <w:rPr>
          <w:lang w:val="en-GB"/>
        </w:rPr>
      </w:pPr>
    </w:p>
    <w:p w:rsidR="00F31DD9" w:rsidRPr="00B618E5" w:rsidRDefault="006D2820" w:rsidP="006D2820">
      <w:pPr>
        <w:pStyle w:val="AppendixNoTitle"/>
        <w:rPr>
          <w:lang w:val="en-GB"/>
        </w:rPr>
      </w:pPr>
      <w:bookmarkStart w:id="657" w:name="_Toc293603842"/>
      <w:bookmarkStart w:id="658" w:name="_Toc300666630"/>
      <w:bookmarkStart w:id="659" w:name="_Toc301429319"/>
      <w:bookmarkStart w:id="660" w:name="_Toc302049612"/>
      <w:bookmarkStart w:id="661" w:name="_Toc433026623"/>
      <w:r w:rsidRPr="00B618E5">
        <w:rPr>
          <w:lang w:val="en-GB"/>
        </w:rPr>
        <w:lastRenderedPageBreak/>
        <w:t xml:space="preserve">Appendix 1 </w:t>
      </w:r>
      <w:r w:rsidRPr="00B618E5">
        <w:rPr>
          <w:lang w:val="en-GB"/>
        </w:rPr>
        <w:br/>
        <w:t>to Annex 1</w:t>
      </w:r>
      <w:bookmarkEnd w:id="657"/>
      <w:r w:rsidRPr="00B618E5">
        <w:rPr>
          <w:lang w:val="en-GB"/>
        </w:rPr>
        <w:br/>
      </w:r>
      <w:r w:rsidRPr="00B618E5">
        <w:rPr>
          <w:lang w:val="en-GB"/>
        </w:rPr>
        <w:br/>
      </w:r>
      <w:bookmarkStart w:id="662" w:name="_Toc293603843"/>
      <w:r w:rsidR="00F31DD9" w:rsidRPr="00B618E5">
        <w:rPr>
          <w:lang w:val="en-GB"/>
        </w:rPr>
        <w:t>Normative references</w:t>
      </w:r>
      <w:bookmarkEnd w:id="658"/>
      <w:bookmarkEnd w:id="659"/>
      <w:bookmarkEnd w:id="660"/>
      <w:bookmarkEnd w:id="662"/>
      <w:bookmarkEnd w:id="661"/>
    </w:p>
    <w:p w:rsidR="00F31DD9" w:rsidRPr="00B618E5" w:rsidRDefault="00F31DD9" w:rsidP="006D2820">
      <w:pPr>
        <w:pStyle w:val="Heading1"/>
        <w:rPr>
          <w:lang w:val="en-GB"/>
        </w:rPr>
      </w:pPr>
      <w:bookmarkStart w:id="663" w:name="_Toc266429975"/>
      <w:bookmarkStart w:id="664" w:name="_Toc293603728"/>
      <w:bookmarkStart w:id="665" w:name="_Toc293603844"/>
      <w:bookmarkStart w:id="666" w:name="_Toc300665040"/>
      <w:bookmarkStart w:id="667" w:name="_Toc300665123"/>
      <w:bookmarkStart w:id="668" w:name="_Toc300665189"/>
      <w:bookmarkStart w:id="669" w:name="_Toc300666631"/>
      <w:bookmarkStart w:id="670" w:name="_Toc301429320"/>
      <w:bookmarkStart w:id="671" w:name="_Toc302049613"/>
      <w:bookmarkStart w:id="672" w:name="_Toc433026624"/>
      <w:r w:rsidRPr="00B618E5">
        <w:rPr>
          <w:lang w:val="en-GB"/>
        </w:rPr>
        <w:t>1</w:t>
      </w:r>
      <w:r w:rsidRPr="00B618E5">
        <w:rPr>
          <w:lang w:val="en-GB"/>
        </w:rPr>
        <w:tab/>
        <w:t>Symbols and abbreviations</w:t>
      </w:r>
      <w:bookmarkEnd w:id="663"/>
      <w:bookmarkEnd w:id="664"/>
      <w:bookmarkEnd w:id="665"/>
      <w:bookmarkEnd w:id="666"/>
      <w:bookmarkEnd w:id="667"/>
      <w:bookmarkEnd w:id="668"/>
      <w:bookmarkEnd w:id="669"/>
      <w:bookmarkEnd w:id="670"/>
      <w:bookmarkEnd w:id="671"/>
      <w:bookmarkEnd w:id="672"/>
    </w:p>
    <w:p w:rsidR="00F31DD9" w:rsidRPr="00B618E5" w:rsidRDefault="00F31DD9" w:rsidP="006D2820">
      <w:pPr>
        <w:rPr>
          <w:lang w:val="en-GB"/>
        </w:rPr>
      </w:pPr>
      <w:r w:rsidRPr="00B618E5">
        <w:rPr>
          <w:lang w:val="en-GB"/>
        </w:rPr>
        <w:t xml:space="preserve">For the purposes of the present </w:t>
      </w:r>
      <w:r w:rsidR="006D2820" w:rsidRPr="00B618E5">
        <w:rPr>
          <w:lang w:val="en-GB"/>
        </w:rPr>
        <w:t>Report</w:t>
      </w:r>
      <w:r w:rsidRPr="00B618E5">
        <w:rPr>
          <w:lang w:val="en-GB"/>
        </w:rPr>
        <w:t>, the following symbols and abbreviations apply:</w:t>
      </w:r>
    </w:p>
    <w:p w:rsidR="00F31DD9" w:rsidRPr="00B618E5" w:rsidRDefault="00F31DD9" w:rsidP="006D2820">
      <w:pPr>
        <w:rPr>
          <w:lang w:val="en-GB"/>
        </w:rPr>
      </w:pPr>
      <w:r w:rsidRPr="00B618E5">
        <w:rPr>
          <w:rFonts w:asciiTheme="majorBidi" w:hAnsiTheme="majorBidi" w:cstheme="majorBidi"/>
          <w:iCs/>
          <w:szCs w:val="24"/>
          <w:lang w:val="en-GB"/>
        </w:rPr>
        <w:t>φ</w:t>
      </w:r>
      <w:r w:rsidRPr="00B618E5">
        <w:rPr>
          <w:rFonts w:asciiTheme="majorBidi" w:hAnsiTheme="majorBidi" w:cstheme="majorBidi"/>
          <w:i/>
          <w:iCs/>
          <w:szCs w:val="24"/>
          <w:vertAlign w:val="subscript"/>
          <w:lang w:val="en-GB"/>
        </w:rPr>
        <w:t>min</w:t>
      </w:r>
      <w:r w:rsidRPr="00B618E5">
        <w:rPr>
          <w:rFonts w:asciiTheme="majorBidi" w:hAnsiTheme="majorBidi" w:cstheme="majorBidi"/>
          <w:szCs w:val="24"/>
          <w:lang w:val="en-GB"/>
        </w:rPr>
        <w:t xml:space="preserve"> </w:t>
      </w:r>
      <w:r w:rsidRPr="00B618E5">
        <w:rPr>
          <w:rFonts w:asciiTheme="majorBidi" w:hAnsiTheme="majorBidi" w:cstheme="majorBidi"/>
          <w:szCs w:val="24"/>
          <w:lang w:val="en-GB"/>
        </w:rPr>
        <w:tab/>
      </w:r>
      <w:r w:rsidR="006D2820" w:rsidRPr="00B618E5">
        <w:rPr>
          <w:rFonts w:asciiTheme="majorBidi" w:hAnsiTheme="majorBidi" w:cstheme="majorBidi"/>
          <w:szCs w:val="24"/>
          <w:lang w:val="en-GB"/>
        </w:rPr>
        <w:tab/>
      </w:r>
      <w:r w:rsidRPr="00B618E5">
        <w:rPr>
          <w:rFonts w:asciiTheme="majorBidi" w:hAnsiTheme="majorBidi" w:cstheme="majorBidi"/>
          <w:szCs w:val="24"/>
          <w:lang w:val="en-GB"/>
        </w:rPr>
        <w:t xml:space="preserve">minimum power flux-density at receiving place </w:t>
      </w:r>
      <w:r w:rsidR="006D2820" w:rsidRPr="00B618E5">
        <w:rPr>
          <w:rFonts w:asciiTheme="majorBidi" w:hAnsiTheme="majorBidi" w:cstheme="majorBidi"/>
          <w:szCs w:val="24"/>
          <w:lang w:val="en-GB"/>
        </w:rPr>
        <w:t>(</w:t>
      </w:r>
      <w:r w:rsidRPr="00B618E5">
        <w:rPr>
          <w:rFonts w:asciiTheme="majorBidi" w:hAnsiTheme="majorBidi" w:cstheme="majorBidi"/>
          <w:szCs w:val="24"/>
          <w:lang w:val="en-GB"/>
        </w:rPr>
        <w:t>dBW/m</w:t>
      </w:r>
      <w:r w:rsidRPr="00B618E5">
        <w:rPr>
          <w:rFonts w:asciiTheme="majorBidi" w:hAnsiTheme="majorBidi" w:cstheme="majorBidi"/>
          <w:szCs w:val="24"/>
          <w:vertAlign w:val="superscript"/>
          <w:lang w:val="en-GB"/>
        </w:rPr>
        <w:t>2</w:t>
      </w:r>
      <w:r w:rsidR="006D2820" w:rsidRPr="00B618E5">
        <w:rPr>
          <w:rFonts w:asciiTheme="majorBidi" w:hAnsiTheme="majorBidi" w:cstheme="majorBidi"/>
          <w:szCs w:val="24"/>
          <w:lang w:val="en-GB"/>
        </w:rPr>
        <w:t>)</w:t>
      </w:r>
    </w:p>
    <w:p w:rsidR="00F31DD9" w:rsidRPr="00B618E5" w:rsidRDefault="00F31DD9" w:rsidP="006D2820">
      <w:pPr>
        <w:rPr>
          <w:lang w:val="en-GB"/>
        </w:rPr>
      </w:pPr>
      <w:r w:rsidRPr="00B618E5">
        <w:rPr>
          <w:i/>
          <w:lang w:val="en-GB"/>
        </w:rPr>
        <w:t>A</w:t>
      </w:r>
      <w:r w:rsidRPr="00B618E5">
        <w:rPr>
          <w:i/>
          <w:iCs/>
          <w:vertAlign w:val="subscript"/>
          <w:lang w:val="en-GB"/>
        </w:rPr>
        <w:t>a</w:t>
      </w:r>
      <w:r w:rsidRPr="00B618E5">
        <w:rPr>
          <w:lang w:val="en-GB"/>
        </w:rPr>
        <w:t xml:space="preserve"> </w:t>
      </w:r>
      <w:r w:rsidRPr="00B618E5">
        <w:rPr>
          <w:lang w:val="en-GB"/>
        </w:rPr>
        <w:tab/>
      </w:r>
      <w:r w:rsidR="006D2820" w:rsidRPr="00B618E5">
        <w:rPr>
          <w:lang w:val="en-GB"/>
        </w:rPr>
        <w:tab/>
      </w:r>
      <w:r w:rsidRPr="00B618E5">
        <w:rPr>
          <w:lang w:val="en-GB"/>
        </w:rPr>
        <w:t xml:space="preserve">effective antenna aperture </w:t>
      </w:r>
      <w:r w:rsidR="006D2820" w:rsidRPr="00B618E5">
        <w:rPr>
          <w:lang w:val="en-GB"/>
        </w:rPr>
        <w:t>(</w:t>
      </w:r>
      <w:r w:rsidRPr="00B618E5">
        <w:rPr>
          <w:lang w:val="en-GB"/>
        </w:rPr>
        <w:t>dBm</w:t>
      </w:r>
      <w:r w:rsidRPr="00B618E5">
        <w:rPr>
          <w:vertAlign w:val="superscript"/>
          <w:lang w:val="en-GB"/>
        </w:rPr>
        <w:t>2</w:t>
      </w:r>
      <w:r w:rsidR="006D2820" w:rsidRPr="00B618E5">
        <w:rPr>
          <w:lang w:val="en-GB"/>
        </w:rPr>
        <w:t>)</w:t>
      </w:r>
    </w:p>
    <w:p w:rsidR="00F31DD9" w:rsidRPr="00B618E5" w:rsidRDefault="00F31DD9" w:rsidP="006D2820">
      <w:pPr>
        <w:rPr>
          <w:lang w:val="en-GB"/>
        </w:rPr>
      </w:pPr>
      <w:r w:rsidRPr="00B618E5">
        <w:rPr>
          <w:i/>
          <w:lang w:val="en-GB"/>
        </w:rPr>
        <w:t>B</w:t>
      </w:r>
      <w:r w:rsidRPr="00B618E5">
        <w:rPr>
          <w:lang w:val="en-GB"/>
        </w:rPr>
        <w:t xml:space="preserve"> </w:t>
      </w:r>
      <w:r w:rsidRPr="00B618E5">
        <w:rPr>
          <w:lang w:val="en-GB"/>
        </w:rPr>
        <w:tab/>
      </w:r>
      <w:r w:rsidR="006D2820" w:rsidRPr="00B618E5">
        <w:rPr>
          <w:lang w:val="en-GB"/>
        </w:rPr>
        <w:tab/>
      </w:r>
      <w:r w:rsidRPr="00B618E5">
        <w:rPr>
          <w:lang w:val="en-GB"/>
        </w:rPr>
        <w:t xml:space="preserve">receiver noise bandwidth </w:t>
      </w:r>
      <w:r w:rsidR="006D2820" w:rsidRPr="00B618E5">
        <w:rPr>
          <w:lang w:val="en-GB"/>
        </w:rPr>
        <w:t>(</w:t>
      </w:r>
      <w:r w:rsidRPr="00B618E5">
        <w:rPr>
          <w:lang w:val="en-GB"/>
        </w:rPr>
        <w:t>Hz</w:t>
      </w:r>
      <w:r w:rsidR="006D2820" w:rsidRPr="00B618E5">
        <w:rPr>
          <w:lang w:val="en-GB"/>
        </w:rPr>
        <w:t>)</w:t>
      </w:r>
    </w:p>
    <w:p w:rsidR="00F31DD9" w:rsidRPr="00B618E5" w:rsidRDefault="00F31DD9" w:rsidP="006D2820">
      <w:pPr>
        <w:rPr>
          <w:lang w:val="en-GB"/>
        </w:rPr>
      </w:pPr>
      <w:r w:rsidRPr="00B618E5">
        <w:rPr>
          <w:i/>
          <w:lang w:val="en-GB" w:eastAsia="de-DE"/>
        </w:rPr>
        <w:t>CF</w:t>
      </w:r>
      <w:r w:rsidRPr="00B618E5">
        <w:rPr>
          <w:lang w:val="en-GB" w:eastAsia="de-DE"/>
        </w:rPr>
        <w:tab/>
      </w:r>
      <w:r w:rsidR="006D2820" w:rsidRPr="00B618E5">
        <w:rPr>
          <w:lang w:val="en-GB" w:eastAsia="de-DE"/>
        </w:rPr>
        <w:tab/>
      </w:r>
      <w:r w:rsidRPr="00B618E5">
        <w:rPr>
          <w:lang w:val="en-GB" w:eastAsia="de-DE"/>
        </w:rPr>
        <w:t xml:space="preserve">combined location correction factor </w:t>
      </w:r>
      <w:r w:rsidR="006D2820" w:rsidRPr="00B618E5">
        <w:rPr>
          <w:lang w:val="en-GB" w:eastAsia="de-DE"/>
        </w:rPr>
        <w:t>(</w:t>
      </w:r>
      <w:r w:rsidRPr="00B618E5">
        <w:rPr>
          <w:lang w:val="en-GB" w:eastAsia="de-DE"/>
        </w:rPr>
        <w:t>dB</w:t>
      </w:r>
      <w:r w:rsidR="006D2820" w:rsidRPr="00B618E5">
        <w:rPr>
          <w:lang w:val="en-GB" w:eastAsia="de-DE"/>
        </w:rPr>
        <w:t>)</w:t>
      </w:r>
    </w:p>
    <w:p w:rsidR="00F31DD9" w:rsidRPr="00B618E5" w:rsidRDefault="00F31DD9" w:rsidP="006D2820">
      <w:pPr>
        <w:rPr>
          <w:lang w:val="en-GB"/>
        </w:rPr>
      </w:pPr>
      <w:r w:rsidRPr="00B618E5">
        <w:rPr>
          <w:i/>
          <w:lang w:val="en-GB"/>
        </w:rPr>
        <w:t>C</w:t>
      </w:r>
      <w:r w:rsidRPr="00B618E5">
        <w:rPr>
          <w:vertAlign w:val="subscript"/>
          <w:lang w:val="en-GB"/>
        </w:rPr>
        <w:t>l</w:t>
      </w:r>
      <w:r w:rsidRPr="00B618E5">
        <w:rPr>
          <w:lang w:val="en-GB"/>
        </w:rPr>
        <w:t xml:space="preserve"> </w:t>
      </w:r>
      <w:r w:rsidRPr="00B618E5">
        <w:rPr>
          <w:lang w:val="en-GB"/>
        </w:rPr>
        <w:tab/>
      </w:r>
      <w:r w:rsidR="006D2820" w:rsidRPr="00B618E5">
        <w:rPr>
          <w:lang w:val="en-GB"/>
        </w:rPr>
        <w:tab/>
      </w:r>
      <w:r w:rsidRPr="00B618E5">
        <w:rPr>
          <w:lang w:val="en-GB"/>
        </w:rPr>
        <w:t xml:space="preserve">location correction factor </w:t>
      </w:r>
      <w:r w:rsidR="006D2820" w:rsidRPr="00B618E5">
        <w:rPr>
          <w:lang w:val="en-GB"/>
        </w:rPr>
        <w:t>(</w:t>
      </w:r>
      <w:r w:rsidRPr="00B618E5">
        <w:rPr>
          <w:lang w:val="en-GB"/>
        </w:rPr>
        <w:t>dB</w:t>
      </w:r>
      <w:r w:rsidR="006D2820" w:rsidRPr="00B618E5">
        <w:rPr>
          <w:lang w:val="en-GB"/>
        </w:rPr>
        <w:t>)</w:t>
      </w:r>
    </w:p>
    <w:p w:rsidR="00F31DD9" w:rsidRPr="00B618E5" w:rsidRDefault="00F31DD9" w:rsidP="00765280">
      <w:pPr>
        <w:rPr>
          <w:lang w:val="en-GB"/>
        </w:rPr>
      </w:pPr>
      <w:r w:rsidRPr="00B618E5">
        <w:rPr>
          <w:i/>
          <w:lang w:val="en-GB"/>
        </w:rPr>
        <w:t>c</w:t>
      </w:r>
      <w:r w:rsidRPr="00B618E5">
        <w:rPr>
          <w:vertAlign w:val="subscript"/>
          <w:lang w:val="en-GB"/>
        </w:rPr>
        <w:t>0</w:t>
      </w:r>
      <w:r w:rsidRPr="00B618E5">
        <w:rPr>
          <w:lang w:val="en-GB"/>
        </w:rPr>
        <w:tab/>
      </w:r>
      <w:r w:rsidR="006D2820" w:rsidRPr="00B618E5">
        <w:rPr>
          <w:lang w:val="en-GB"/>
        </w:rPr>
        <w:tab/>
      </w:r>
      <w:r w:rsidRPr="00B618E5">
        <w:rPr>
          <w:lang w:val="en-GB"/>
        </w:rPr>
        <w:t xml:space="preserve">velocity of light in free space </w:t>
      </w:r>
      <w:r w:rsidR="006D2820" w:rsidRPr="00B618E5">
        <w:rPr>
          <w:lang w:val="en-GB"/>
        </w:rPr>
        <w:t>(</w:t>
      </w:r>
      <w:r w:rsidR="00765280" w:rsidRPr="00B618E5">
        <w:rPr>
          <w:lang w:val="en-GB"/>
        </w:rPr>
        <w:t>k</w:t>
      </w:r>
      <w:r w:rsidRPr="00B618E5">
        <w:rPr>
          <w:lang w:val="en-GB"/>
        </w:rPr>
        <w:t>m</w:t>
      </w:r>
      <w:r w:rsidR="006D2820" w:rsidRPr="00B618E5">
        <w:rPr>
          <w:lang w:val="en-GB"/>
        </w:rPr>
        <w:t>/</w:t>
      </w:r>
      <w:r w:rsidRPr="00B618E5">
        <w:rPr>
          <w:lang w:val="en-GB"/>
        </w:rPr>
        <w:t>s</w:t>
      </w:r>
      <w:r w:rsidR="006D2820" w:rsidRPr="00B618E5">
        <w:rPr>
          <w:lang w:val="en-GB"/>
        </w:rPr>
        <w:t>)</w:t>
      </w:r>
    </w:p>
    <w:p w:rsidR="00F31DD9" w:rsidRPr="00B618E5" w:rsidRDefault="00F31DD9" w:rsidP="00F31DD9">
      <w:pPr>
        <w:rPr>
          <w:lang w:val="en-GB"/>
        </w:rPr>
      </w:pPr>
      <w:r w:rsidRPr="00B618E5">
        <w:rPr>
          <w:i/>
          <w:lang w:val="en-GB"/>
        </w:rPr>
        <w:t>d</w:t>
      </w:r>
      <w:r w:rsidRPr="00B618E5">
        <w:rPr>
          <w:lang w:val="en-GB"/>
        </w:rPr>
        <w:tab/>
      </w:r>
      <w:r w:rsidR="006D2820" w:rsidRPr="00B618E5">
        <w:rPr>
          <w:lang w:val="en-GB"/>
        </w:rPr>
        <w:tab/>
      </w:r>
      <w:r w:rsidRPr="00B618E5">
        <w:rPr>
          <w:lang w:val="en-GB"/>
        </w:rPr>
        <w:t>antenna directivity</w:t>
      </w:r>
    </w:p>
    <w:p w:rsidR="00F31DD9" w:rsidRPr="00B618E5" w:rsidRDefault="00F31DD9" w:rsidP="006D2820">
      <w:pPr>
        <w:rPr>
          <w:lang w:val="en-GB"/>
        </w:rPr>
      </w:pPr>
      <w:r w:rsidRPr="00B618E5">
        <w:rPr>
          <w:lang w:val="en-GB"/>
        </w:rPr>
        <w:t>DAB</w:t>
      </w:r>
      <w:r w:rsidRPr="00B618E5">
        <w:rPr>
          <w:lang w:val="en-GB"/>
        </w:rPr>
        <w:tab/>
      </w:r>
      <w:r w:rsidR="006D2820" w:rsidRPr="00B618E5">
        <w:rPr>
          <w:lang w:val="en-GB"/>
        </w:rPr>
        <w:tab/>
      </w:r>
      <w:r w:rsidRPr="00B618E5">
        <w:rPr>
          <w:lang w:val="en-GB"/>
        </w:rPr>
        <w:t xml:space="preserve">Digital </w:t>
      </w:r>
      <w:r w:rsidR="006D2820" w:rsidRPr="00B618E5">
        <w:rPr>
          <w:lang w:val="en-GB"/>
        </w:rPr>
        <w:t>a</w:t>
      </w:r>
      <w:r w:rsidRPr="00B618E5">
        <w:rPr>
          <w:lang w:val="en-GB"/>
        </w:rPr>
        <w:t xml:space="preserve">udio </w:t>
      </w:r>
      <w:r w:rsidR="006D2820" w:rsidRPr="00B618E5">
        <w:rPr>
          <w:lang w:val="en-GB"/>
        </w:rPr>
        <w:t>b</w:t>
      </w:r>
      <w:r w:rsidRPr="00B618E5">
        <w:rPr>
          <w:lang w:val="en-GB"/>
        </w:rPr>
        <w:t>roadcasting</w:t>
      </w:r>
    </w:p>
    <w:p w:rsidR="00F31DD9" w:rsidRPr="00021170" w:rsidRDefault="00F31DD9" w:rsidP="006D2820">
      <w:pPr>
        <w:rPr>
          <w:lang w:val="es-ES"/>
        </w:rPr>
      </w:pPr>
      <w:r w:rsidRPr="00021170">
        <w:rPr>
          <w:i/>
          <w:lang w:val="es-ES"/>
        </w:rPr>
        <w:t>D</w:t>
      </w:r>
      <w:r w:rsidRPr="00021170">
        <w:rPr>
          <w:i/>
          <w:iCs/>
          <w:vertAlign w:val="subscript"/>
          <w:lang w:val="es-ES"/>
        </w:rPr>
        <w:t>echo(max)</w:t>
      </w:r>
      <w:r w:rsidRPr="00021170">
        <w:rPr>
          <w:lang w:val="es-ES"/>
        </w:rPr>
        <w:tab/>
        <w:t xml:space="preserve">Maximum echo delay distance </w:t>
      </w:r>
      <w:r w:rsidR="006D2820" w:rsidRPr="00021170">
        <w:rPr>
          <w:lang w:val="es-ES"/>
        </w:rPr>
        <w:t>(</w:t>
      </w:r>
      <w:r w:rsidRPr="00021170">
        <w:rPr>
          <w:lang w:val="es-ES"/>
        </w:rPr>
        <w:t>km</w:t>
      </w:r>
      <w:r w:rsidR="006D2820" w:rsidRPr="00021170">
        <w:rPr>
          <w:lang w:val="es-ES"/>
        </w:rPr>
        <w:t>)</w:t>
      </w:r>
    </w:p>
    <w:p w:rsidR="00F31DD9" w:rsidRPr="00B618E5" w:rsidRDefault="00F31DD9" w:rsidP="00F31DD9">
      <w:pPr>
        <w:rPr>
          <w:lang w:val="en-GB"/>
        </w:rPr>
      </w:pPr>
      <w:r w:rsidRPr="00B618E5">
        <w:rPr>
          <w:lang w:val="en-GB"/>
        </w:rPr>
        <w:t>DRM+</w:t>
      </w:r>
      <w:r w:rsidRPr="00B618E5">
        <w:rPr>
          <w:lang w:val="en-GB"/>
        </w:rPr>
        <w:tab/>
      </w:r>
      <w:r w:rsidR="006D2820" w:rsidRPr="00B618E5">
        <w:rPr>
          <w:lang w:val="en-GB"/>
        </w:rPr>
        <w:tab/>
      </w:r>
      <w:r w:rsidRPr="00B618E5">
        <w:rPr>
          <w:lang w:val="en-GB"/>
        </w:rPr>
        <w:t>DRM mode E</w:t>
      </w:r>
    </w:p>
    <w:p w:rsidR="00F31DD9" w:rsidRPr="00B618E5" w:rsidRDefault="00F31DD9" w:rsidP="006D2820">
      <w:pPr>
        <w:rPr>
          <w:lang w:val="en-GB"/>
        </w:rPr>
      </w:pPr>
      <w:r w:rsidRPr="00B618E5">
        <w:rPr>
          <w:i/>
          <w:lang w:val="en-GB"/>
        </w:rPr>
        <w:t>E</w:t>
      </w:r>
      <w:r w:rsidRPr="00B618E5">
        <w:rPr>
          <w:lang w:val="en-GB"/>
        </w:rPr>
        <w:tab/>
      </w:r>
      <w:r w:rsidR="006D2820" w:rsidRPr="00B618E5">
        <w:rPr>
          <w:lang w:val="en-GB"/>
        </w:rPr>
        <w:tab/>
      </w:r>
      <w:r w:rsidRPr="00B618E5">
        <w:rPr>
          <w:lang w:val="en-GB"/>
        </w:rPr>
        <w:t xml:space="preserve">RMS field-strength level </w:t>
      </w:r>
      <w:r w:rsidR="006D2820" w:rsidRPr="00B618E5">
        <w:rPr>
          <w:lang w:val="en-GB"/>
        </w:rPr>
        <w:t>(</w:t>
      </w:r>
      <w:r w:rsidRPr="00B618E5">
        <w:rPr>
          <w:lang w:val="en-GB"/>
        </w:rPr>
        <w:t>dB</w:t>
      </w:r>
      <w:r w:rsidR="006D2820" w:rsidRPr="00B618E5">
        <w:rPr>
          <w:lang w:val="en-GB"/>
        </w:rPr>
        <w:t>)</w:t>
      </w:r>
    </w:p>
    <w:p w:rsidR="00F31DD9" w:rsidRPr="00B618E5" w:rsidRDefault="00F31DD9" w:rsidP="006D2820">
      <w:pPr>
        <w:rPr>
          <w:lang w:val="en-GB"/>
        </w:rPr>
      </w:pPr>
      <w:r w:rsidRPr="00B618E5">
        <w:rPr>
          <w:i/>
          <w:lang w:val="en-GB"/>
        </w:rPr>
        <w:t>E</w:t>
      </w:r>
      <w:r w:rsidRPr="00B618E5">
        <w:rPr>
          <w:i/>
          <w:iCs/>
          <w:vertAlign w:val="subscript"/>
          <w:lang w:val="en-GB"/>
        </w:rPr>
        <w:t>min</w:t>
      </w:r>
      <w:r w:rsidRPr="00B618E5">
        <w:rPr>
          <w:lang w:val="en-GB"/>
        </w:rPr>
        <w:t xml:space="preserve"> </w:t>
      </w:r>
      <w:r w:rsidRPr="00B618E5">
        <w:rPr>
          <w:lang w:val="en-GB"/>
        </w:rPr>
        <w:tab/>
      </w:r>
      <w:r w:rsidR="006D2820" w:rsidRPr="00B618E5">
        <w:rPr>
          <w:lang w:val="en-GB"/>
        </w:rPr>
        <w:tab/>
      </w:r>
      <w:r w:rsidRPr="00B618E5">
        <w:rPr>
          <w:lang w:val="en-GB"/>
        </w:rPr>
        <w:t xml:space="preserve">equivalent minimum RMS field-strength level at receiving place </w:t>
      </w:r>
      <w:r w:rsidR="006D2820" w:rsidRPr="00B618E5">
        <w:rPr>
          <w:lang w:val="en-GB"/>
        </w:rPr>
        <w:t>(</w:t>
      </w:r>
      <w:r w:rsidRPr="00B618E5">
        <w:rPr>
          <w:lang w:val="en-GB"/>
        </w:rPr>
        <w:t>dB</w:t>
      </w:r>
      <w:r w:rsidR="006D2820" w:rsidRPr="00B618E5">
        <w:rPr>
          <w:lang w:val="en-GB"/>
        </w:rPr>
        <w:t>(</w:t>
      </w:r>
      <w:r w:rsidRPr="00B618E5">
        <w:rPr>
          <w:lang w:val="en-GB"/>
        </w:rPr>
        <w:t>μV</w:t>
      </w:r>
      <w:r w:rsidR="006D2820" w:rsidRPr="00B618E5">
        <w:rPr>
          <w:lang w:val="en-GB"/>
        </w:rPr>
        <w:t>/</w:t>
      </w:r>
      <w:r w:rsidRPr="00B618E5">
        <w:rPr>
          <w:lang w:val="en-GB"/>
        </w:rPr>
        <w:t>m</w:t>
      </w:r>
      <w:r w:rsidR="006D2820" w:rsidRPr="00B618E5">
        <w:rPr>
          <w:lang w:val="en-GB"/>
        </w:rPr>
        <w:t>))</w:t>
      </w:r>
    </w:p>
    <w:p w:rsidR="00F31DD9" w:rsidRPr="00B618E5" w:rsidRDefault="00F31DD9" w:rsidP="006D2820">
      <w:pPr>
        <w:rPr>
          <w:lang w:val="en-GB"/>
        </w:rPr>
      </w:pPr>
      <w:r w:rsidRPr="00B618E5">
        <w:rPr>
          <w:i/>
          <w:lang w:val="en-GB"/>
        </w:rPr>
        <w:t>E</w:t>
      </w:r>
      <w:r w:rsidRPr="00B618E5">
        <w:rPr>
          <w:i/>
          <w:iCs/>
          <w:vertAlign w:val="subscript"/>
          <w:lang w:val="en-GB"/>
        </w:rPr>
        <w:t>med</w:t>
      </w:r>
      <w:r w:rsidRPr="00B618E5">
        <w:rPr>
          <w:lang w:val="en-GB"/>
        </w:rPr>
        <w:t xml:space="preserve"> </w:t>
      </w:r>
      <w:r w:rsidR="006D2820" w:rsidRPr="00B618E5">
        <w:rPr>
          <w:lang w:val="en-GB"/>
        </w:rPr>
        <w:tab/>
      </w:r>
      <w:r w:rsidRPr="00B618E5">
        <w:rPr>
          <w:lang w:val="en-GB"/>
        </w:rPr>
        <w:tab/>
        <w:t xml:space="preserve">equivalent median RMS field-strength level, planning value </w:t>
      </w:r>
      <w:r w:rsidR="006D2820" w:rsidRPr="00B618E5">
        <w:rPr>
          <w:lang w:val="en-GB"/>
        </w:rPr>
        <w:t>(</w:t>
      </w:r>
      <w:r w:rsidRPr="00B618E5">
        <w:rPr>
          <w:lang w:val="en-GB"/>
        </w:rPr>
        <w:t>dB</w:t>
      </w:r>
      <w:r w:rsidR="006D2820" w:rsidRPr="00B618E5">
        <w:rPr>
          <w:lang w:val="en-GB"/>
        </w:rPr>
        <w:t>(</w:t>
      </w:r>
      <w:r w:rsidRPr="00B618E5">
        <w:rPr>
          <w:lang w:val="en-GB"/>
        </w:rPr>
        <w:t>μV</w:t>
      </w:r>
      <w:r w:rsidR="00DE180B" w:rsidRPr="00B618E5">
        <w:rPr>
          <w:lang w:val="en-GB"/>
        </w:rPr>
        <w:t>/</w:t>
      </w:r>
      <w:r w:rsidRPr="00B618E5">
        <w:rPr>
          <w:lang w:val="en-GB"/>
        </w:rPr>
        <w:t>m</w:t>
      </w:r>
      <w:r w:rsidR="006D2820" w:rsidRPr="00B618E5">
        <w:rPr>
          <w:lang w:val="en-GB"/>
        </w:rPr>
        <w:t>))</w:t>
      </w:r>
    </w:p>
    <w:p w:rsidR="00F31DD9" w:rsidRPr="00021170" w:rsidRDefault="00F31DD9" w:rsidP="006D2820">
      <w:pPr>
        <w:rPr>
          <w:lang w:val="fr-CH"/>
        </w:rPr>
      </w:pPr>
      <w:r w:rsidRPr="00021170">
        <w:rPr>
          <w:i/>
          <w:lang w:val="fr-CH"/>
        </w:rPr>
        <w:t>F</w:t>
      </w:r>
      <w:r w:rsidRPr="00021170">
        <w:rPr>
          <w:i/>
          <w:vertAlign w:val="subscript"/>
          <w:lang w:val="fr-CH"/>
        </w:rPr>
        <w:t>a</w:t>
      </w:r>
      <w:r w:rsidRPr="00021170">
        <w:rPr>
          <w:lang w:val="fr-CH"/>
        </w:rPr>
        <w:tab/>
      </w:r>
      <w:r w:rsidR="006D2820" w:rsidRPr="00021170">
        <w:rPr>
          <w:lang w:val="fr-CH"/>
        </w:rPr>
        <w:tab/>
      </w:r>
      <w:r w:rsidRPr="00021170">
        <w:rPr>
          <w:lang w:val="fr-CH"/>
        </w:rPr>
        <w:t xml:space="preserve">antenna noise figure </w:t>
      </w:r>
      <w:r w:rsidR="006D2820" w:rsidRPr="00021170">
        <w:rPr>
          <w:lang w:val="fr-CH"/>
        </w:rPr>
        <w:t>(</w:t>
      </w:r>
      <w:r w:rsidRPr="00021170">
        <w:rPr>
          <w:lang w:val="fr-CH"/>
        </w:rPr>
        <w:t>dB</w:t>
      </w:r>
      <w:r w:rsidR="006D2820" w:rsidRPr="00021170">
        <w:rPr>
          <w:lang w:val="fr-CH"/>
        </w:rPr>
        <w:t>)</w:t>
      </w:r>
    </w:p>
    <w:p w:rsidR="00F31DD9" w:rsidRPr="00B618E5" w:rsidRDefault="00F31DD9" w:rsidP="006D2820">
      <w:pPr>
        <w:rPr>
          <w:i/>
          <w:lang w:val="en-GB"/>
        </w:rPr>
      </w:pPr>
      <w:r w:rsidRPr="00B618E5">
        <w:rPr>
          <w:i/>
          <w:lang w:val="en-GB"/>
        </w:rPr>
        <w:t>F</w:t>
      </w:r>
      <w:r w:rsidRPr="00B618E5">
        <w:rPr>
          <w:i/>
          <w:vertAlign w:val="subscript"/>
          <w:lang w:val="en-GB"/>
        </w:rPr>
        <w:t>a,med</w:t>
      </w:r>
      <w:r w:rsidRPr="00B618E5">
        <w:rPr>
          <w:lang w:val="en-GB"/>
        </w:rPr>
        <w:tab/>
      </w:r>
      <w:r w:rsidR="006D2820" w:rsidRPr="00B618E5">
        <w:rPr>
          <w:lang w:val="en-GB"/>
        </w:rPr>
        <w:tab/>
      </w:r>
      <w:r w:rsidRPr="00B618E5">
        <w:rPr>
          <w:lang w:val="en-GB"/>
        </w:rPr>
        <w:t xml:space="preserve">antenna noise figure mean value </w:t>
      </w:r>
      <w:r w:rsidR="006D2820" w:rsidRPr="00B618E5">
        <w:rPr>
          <w:lang w:val="en-GB"/>
        </w:rPr>
        <w:t>(</w:t>
      </w:r>
      <w:r w:rsidRPr="00B618E5">
        <w:rPr>
          <w:lang w:val="en-GB"/>
        </w:rPr>
        <w:t>dB</w:t>
      </w:r>
      <w:r w:rsidR="006D2820" w:rsidRPr="00B618E5">
        <w:rPr>
          <w:lang w:val="en-GB"/>
        </w:rPr>
        <w:t>)</w:t>
      </w:r>
    </w:p>
    <w:p w:rsidR="00F31DD9" w:rsidRPr="00B618E5" w:rsidRDefault="00F31DD9" w:rsidP="006D2820">
      <w:pPr>
        <w:rPr>
          <w:lang w:val="en-GB"/>
        </w:rPr>
      </w:pPr>
      <w:r w:rsidRPr="00B618E5">
        <w:rPr>
          <w:i/>
          <w:lang w:val="en-GB"/>
        </w:rPr>
        <w:t>F</w:t>
      </w:r>
      <w:r w:rsidRPr="00B618E5">
        <w:rPr>
          <w:i/>
          <w:vertAlign w:val="subscript"/>
          <w:lang w:val="en-GB"/>
        </w:rPr>
        <w:t>r</w:t>
      </w:r>
      <w:r w:rsidRPr="00B618E5">
        <w:rPr>
          <w:lang w:val="en-GB"/>
        </w:rPr>
        <w:tab/>
      </w:r>
      <w:r w:rsidR="006D2820" w:rsidRPr="00B618E5">
        <w:rPr>
          <w:lang w:val="en-GB"/>
        </w:rPr>
        <w:tab/>
      </w:r>
      <w:r w:rsidRPr="00B618E5">
        <w:rPr>
          <w:lang w:val="en-GB"/>
        </w:rPr>
        <w:t xml:space="preserve">receiver noise figure </w:t>
      </w:r>
      <w:r w:rsidR="006D2820" w:rsidRPr="00B618E5">
        <w:rPr>
          <w:lang w:val="en-GB"/>
        </w:rPr>
        <w:t>(</w:t>
      </w:r>
      <w:r w:rsidRPr="00B618E5">
        <w:rPr>
          <w:lang w:val="en-GB"/>
        </w:rPr>
        <w:t>dB</w:t>
      </w:r>
      <w:r w:rsidR="006D2820" w:rsidRPr="00B618E5">
        <w:rPr>
          <w:lang w:val="en-GB"/>
        </w:rPr>
        <w:t>)</w:t>
      </w:r>
    </w:p>
    <w:p w:rsidR="00F31DD9" w:rsidRPr="00B618E5" w:rsidRDefault="00F31DD9" w:rsidP="006D2820">
      <w:pPr>
        <w:rPr>
          <w:lang w:val="en-GB"/>
        </w:rPr>
      </w:pPr>
      <w:r w:rsidRPr="00B618E5">
        <w:rPr>
          <w:i/>
          <w:lang w:val="en-GB"/>
        </w:rPr>
        <w:t>F</w:t>
      </w:r>
      <w:r w:rsidRPr="00B618E5">
        <w:rPr>
          <w:i/>
          <w:vertAlign w:val="subscript"/>
          <w:lang w:val="en-GB"/>
        </w:rPr>
        <w:t>s</w:t>
      </w:r>
      <w:r w:rsidRPr="00B618E5">
        <w:rPr>
          <w:lang w:val="en-GB"/>
        </w:rPr>
        <w:tab/>
      </w:r>
      <w:r w:rsidR="006D2820" w:rsidRPr="00B618E5">
        <w:rPr>
          <w:lang w:val="en-GB"/>
        </w:rPr>
        <w:tab/>
      </w:r>
      <w:r w:rsidRPr="00B618E5">
        <w:rPr>
          <w:lang w:val="en-GB"/>
        </w:rPr>
        <w:t xml:space="preserve">system equivalent noise figure </w:t>
      </w:r>
      <w:r w:rsidR="006D2820" w:rsidRPr="00B618E5">
        <w:rPr>
          <w:lang w:val="en-GB"/>
        </w:rPr>
        <w:t>(</w:t>
      </w:r>
      <w:r w:rsidRPr="00B618E5">
        <w:rPr>
          <w:lang w:val="en-GB"/>
        </w:rPr>
        <w:t>dB</w:t>
      </w:r>
      <w:r w:rsidR="006D2820" w:rsidRPr="00B618E5">
        <w:rPr>
          <w:lang w:val="en-GB"/>
        </w:rPr>
        <w:t>)</w:t>
      </w:r>
    </w:p>
    <w:p w:rsidR="00F31DD9" w:rsidRPr="00B618E5" w:rsidRDefault="00F31DD9" w:rsidP="00F31DD9">
      <w:pPr>
        <w:rPr>
          <w:lang w:val="en-GB"/>
        </w:rPr>
      </w:pPr>
      <w:r w:rsidRPr="00B618E5">
        <w:rPr>
          <w:lang w:val="en-GB"/>
        </w:rPr>
        <w:t>FM</w:t>
      </w:r>
      <w:r w:rsidRPr="00B618E5">
        <w:rPr>
          <w:lang w:val="en-GB"/>
        </w:rPr>
        <w:tab/>
      </w:r>
      <w:r w:rsidR="006D2820" w:rsidRPr="00B618E5">
        <w:rPr>
          <w:lang w:val="en-GB"/>
        </w:rPr>
        <w:tab/>
      </w:r>
      <w:r w:rsidRPr="00B618E5">
        <w:rPr>
          <w:lang w:val="en-GB"/>
        </w:rPr>
        <w:t>frequency modulation</w:t>
      </w:r>
    </w:p>
    <w:p w:rsidR="00F31DD9" w:rsidRPr="00B618E5" w:rsidRDefault="00F31DD9" w:rsidP="00F31DD9">
      <w:pPr>
        <w:rPr>
          <w:i/>
          <w:lang w:val="en-GB"/>
        </w:rPr>
      </w:pPr>
      <w:r w:rsidRPr="00B618E5">
        <w:rPr>
          <w:i/>
          <w:lang w:val="en-GB"/>
        </w:rPr>
        <w:t>f</w:t>
      </w:r>
      <w:r w:rsidRPr="00B618E5">
        <w:rPr>
          <w:i/>
          <w:vertAlign w:val="subscript"/>
          <w:lang w:val="en-GB"/>
        </w:rPr>
        <w:t>a</w:t>
      </w:r>
      <w:r w:rsidRPr="00B618E5">
        <w:rPr>
          <w:i/>
          <w:vertAlign w:val="subscript"/>
          <w:lang w:val="en-GB"/>
        </w:rPr>
        <w:tab/>
      </w:r>
      <w:r w:rsidR="006D2820" w:rsidRPr="00B618E5">
        <w:rPr>
          <w:i/>
          <w:vertAlign w:val="subscript"/>
          <w:lang w:val="en-GB"/>
        </w:rPr>
        <w:tab/>
      </w:r>
      <w:r w:rsidRPr="00B618E5">
        <w:rPr>
          <w:lang w:val="en-GB"/>
        </w:rPr>
        <w:t>antenna noise factor</w:t>
      </w:r>
    </w:p>
    <w:p w:rsidR="00F31DD9" w:rsidRPr="00B618E5" w:rsidRDefault="00F31DD9" w:rsidP="00F31DD9">
      <w:pPr>
        <w:rPr>
          <w:i/>
          <w:lang w:val="en-GB"/>
        </w:rPr>
      </w:pPr>
      <w:r w:rsidRPr="00B618E5">
        <w:rPr>
          <w:i/>
          <w:lang w:val="en-GB"/>
        </w:rPr>
        <w:t>f</w:t>
      </w:r>
      <w:r w:rsidRPr="00B618E5">
        <w:rPr>
          <w:i/>
          <w:vertAlign w:val="subscript"/>
          <w:lang w:val="en-GB"/>
        </w:rPr>
        <w:t>r</w:t>
      </w:r>
      <w:r w:rsidRPr="00B618E5">
        <w:rPr>
          <w:i/>
          <w:vertAlign w:val="subscript"/>
          <w:lang w:val="en-GB"/>
        </w:rPr>
        <w:tab/>
      </w:r>
      <w:r w:rsidR="006D2820" w:rsidRPr="00B618E5">
        <w:rPr>
          <w:i/>
          <w:vertAlign w:val="subscript"/>
          <w:lang w:val="en-GB"/>
        </w:rPr>
        <w:tab/>
      </w:r>
      <w:r w:rsidRPr="00B618E5">
        <w:rPr>
          <w:lang w:val="en-GB"/>
        </w:rPr>
        <w:t>receiver noise factor</w:t>
      </w:r>
      <w:r w:rsidRPr="00B618E5">
        <w:rPr>
          <w:i/>
          <w:lang w:val="en-GB"/>
        </w:rPr>
        <w:t xml:space="preserve"> </w:t>
      </w:r>
    </w:p>
    <w:p w:rsidR="00F31DD9" w:rsidRPr="00B618E5" w:rsidRDefault="00F31DD9" w:rsidP="006D2820">
      <w:pPr>
        <w:rPr>
          <w:lang w:val="en-GB"/>
        </w:rPr>
      </w:pPr>
      <w:r w:rsidRPr="00B618E5">
        <w:rPr>
          <w:i/>
          <w:lang w:val="en-GB"/>
        </w:rPr>
        <w:t>g</w:t>
      </w:r>
      <w:r w:rsidRPr="00B618E5">
        <w:rPr>
          <w:lang w:val="en-GB"/>
        </w:rPr>
        <w:tab/>
      </w:r>
      <w:r w:rsidR="006D2820" w:rsidRPr="00B618E5">
        <w:rPr>
          <w:lang w:val="en-GB"/>
        </w:rPr>
        <w:tab/>
      </w:r>
      <w:r w:rsidRPr="00B618E5">
        <w:rPr>
          <w:lang w:val="en-GB"/>
        </w:rPr>
        <w:t xml:space="preserve">linear antenna gain </w:t>
      </w:r>
      <w:r w:rsidR="006D2820" w:rsidRPr="00B618E5">
        <w:rPr>
          <w:lang w:val="en-GB"/>
        </w:rPr>
        <w:t>(</w:t>
      </w:r>
      <w:r w:rsidRPr="00B618E5">
        <w:rPr>
          <w:lang w:val="en-GB"/>
        </w:rPr>
        <w:t>dB</w:t>
      </w:r>
      <w:r w:rsidR="006D2820" w:rsidRPr="00B618E5">
        <w:rPr>
          <w:lang w:val="en-GB"/>
        </w:rPr>
        <w:t>)</w:t>
      </w:r>
    </w:p>
    <w:p w:rsidR="00F31DD9" w:rsidRPr="00B618E5" w:rsidRDefault="00F31DD9" w:rsidP="006D2820">
      <w:pPr>
        <w:rPr>
          <w:lang w:val="en-GB"/>
        </w:rPr>
      </w:pPr>
      <w:r w:rsidRPr="00B618E5">
        <w:rPr>
          <w:i/>
          <w:lang w:val="en-GB"/>
        </w:rPr>
        <w:t>G</w:t>
      </w:r>
      <w:r w:rsidRPr="00B618E5">
        <w:rPr>
          <w:lang w:val="en-GB"/>
        </w:rPr>
        <w:tab/>
      </w:r>
      <w:r w:rsidR="006D2820" w:rsidRPr="00B618E5">
        <w:rPr>
          <w:lang w:val="en-GB"/>
        </w:rPr>
        <w:tab/>
      </w:r>
      <w:r w:rsidRPr="00B618E5">
        <w:rPr>
          <w:lang w:val="en-GB"/>
        </w:rPr>
        <w:t xml:space="preserve">antenna gain </w:t>
      </w:r>
      <w:r w:rsidR="006D2820" w:rsidRPr="00B618E5">
        <w:rPr>
          <w:lang w:val="en-GB"/>
        </w:rPr>
        <w:t>(dB)</w:t>
      </w:r>
    </w:p>
    <w:p w:rsidR="00F31DD9" w:rsidRPr="00B618E5" w:rsidRDefault="00F31DD9" w:rsidP="006D2820">
      <w:pPr>
        <w:rPr>
          <w:lang w:val="en-GB"/>
        </w:rPr>
      </w:pPr>
      <w:r w:rsidRPr="00B618E5">
        <w:rPr>
          <w:i/>
          <w:lang w:val="en-GB"/>
        </w:rPr>
        <w:t>G</w:t>
      </w:r>
      <w:r w:rsidRPr="00B618E5">
        <w:rPr>
          <w:i/>
          <w:iCs/>
          <w:vertAlign w:val="subscript"/>
          <w:lang w:val="en-GB"/>
        </w:rPr>
        <w:t>D</w:t>
      </w:r>
      <w:r w:rsidRPr="00B618E5">
        <w:rPr>
          <w:lang w:val="en-GB"/>
        </w:rPr>
        <w:tab/>
      </w:r>
      <w:r w:rsidR="006D2820" w:rsidRPr="00B618E5">
        <w:rPr>
          <w:lang w:val="en-GB"/>
        </w:rPr>
        <w:tab/>
      </w:r>
      <w:r w:rsidRPr="00B618E5">
        <w:rPr>
          <w:lang w:val="en-GB"/>
        </w:rPr>
        <w:t xml:space="preserve">antenna gain with reference to half-wave dipole </w:t>
      </w:r>
      <w:r w:rsidR="006D2820" w:rsidRPr="00B618E5">
        <w:rPr>
          <w:lang w:val="en-GB"/>
        </w:rPr>
        <w:t>(</w:t>
      </w:r>
      <w:r w:rsidRPr="00B618E5">
        <w:rPr>
          <w:lang w:val="en-GB"/>
        </w:rPr>
        <w:t>dBd</w:t>
      </w:r>
      <w:r w:rsidR="006D2820" w:rsidRPr="00B618E5">
        <w:rPr>
          <w:lang w:val="en-GB"/>
        </w:rPr>
        <w:t>)</w:t>
      </w:r>
    </w:p>
    <w:p w:rsidR="00F31DD9" w:rsidRPr="00B618E5" w:rsidRDefault="00F31DD9" w:rsidP="006D2820">
      <w:pPr>
        <w:rPr>
          <w:lang w:val="en-GB"/>
        </w:rPr>
      </w:pPr>
      <w:r w:rsidRPr="00B618E5">
        <w:rPr>
          <w:lang w:val="en-GB"/>
        </w:rPr>
        <w:t>Δ</w:t>
      </w:r>
      <w:r w:rsidRPr="00B618E5">
        <w:rPr>
          <w:i/>
          <w:iCs/>
          <w:lang w:val="en-GB"/>
        </w:rPr>
        <w:t>G</w:t>
      </w:r>
      <w:r w:rsidRPr="00B618E5">
        <w:rPr>
          <w:lang w:val="en-GB"/>
        </w:rPr>
        <w:tab/>
      </w:r>
      <w:r w:rsidR="006D2820" w:rsidRPr="00B618E5">
        <w:rPr>
          <w:lang w:val="en-GB"/>
        </w:rPr>
        <w:tab/>
      </w:r>
      <w:r w:rsidRPr="00B618E5">
        <w:rPr>
          <w:lang w:val="en-GB"/>
        </w:rPr>
        <w:t xml:space="preserve">antenna gain variation </w:t>
      </w:r>
      <w:r w:rsidR="006D2820" w:rsidRPr="00B618E5">
        <w:rPr>
          <w:lang w:val="en-GB"/>
        </w:rPr>
        <w:t>(</w:t>
      </w:r>
      <w:r w:rsidRPr="00B618E5">
        <w:rPr>
          <w:lang w:val="en-GB"/>
        </w:rPr>
        <w:t>dB</w:t>
      </w:r>
      <w:r w:rsidR="006D2820" w:rsidRPr="00B618E5">
        <w:rPr>
          <w:lang w:val="en-GB"/>
        </w:rPr>
        <w:t>)</w:t>
      </w:r>
    </w:p>
    <w:p w:rsidR="00F31DD9" w:rsidRPr="00B618E5" w:rsidRDefault="00F31DD9" w:rsidP="00F31DD9">
      <w:pPr>
        <w:rPr>
          <w:lang w:val="en-GB"/>
        </w:rPr>
      </w:pPr>
      <w:r w:rsidRPr="00B618E5">
        <w:rPr>
          <w:lang w:val="en-GB"/>
        </w:rPr>
        <w:t>η</w:t>
      </w:r>
      <w:r w:rsidRPr="00B618E5">
        <w:rPr>
          <w:lang w:val="en-GB"/>
        </w:rPr>
        <w:tab/>
      </w:r>
      <w:r w:rsidR="006D2820" w:rsidRPr="00B618E5">
        <w:rPr>
          <w:lang w:val="en-GB"/>
        </w:rPr>
        <w:tab/>
      </w:r>
      <w:r w:rsidRPr="00B618E5">
        <w:rPr>
          <w:lang w:val="en-GB"/>
        </w:rPr>
        <w:t>antenna efficiency</w:t>
      </w:r>
    </w:p>
    <w:p w:rsidR="00F31DD9" w:rsidRPr="00B618E5" w:rsidRDefault="00F31DD9" w:rsidP="006D2820">
      <w:pPr>
        <w:rPr>
          <w:lang w:val="en-GB"/>
        </w:rPr>
      </w:pPr>
      <w:r w:rsidRPr="00B618E5">
        <w:rPr>
          <w:i/>
          <w:lang w:val="en-GB"/>
        </w:rPr>
        <w:t>k</w:t>
      </w:r>
      <w:r w:rsidRPr="00B618E5">
        <w:rPr>
          <w:lang w:val="en-GB"/>
        </w:rPr>
        <w:t xml:space="preserve"> </w:t>
      </w:r>
      <w:r w:rsidRPr="00B618E5">
        <w:rPr>
          <w:lang w:val="en-GB"/>
        </w:rPr>
        <w:tab/>
      </w:r>
      <w:r w:rsidR="006D2820" w:rsidRPr="00B618E5">
        <w:rPr>
          <w:lang w:val="en-GB"/>
        </w:rPr>
        <w:tab/>
      </w:r>
      <w:r w:rsidRPr="00B618E5">
        <w:rPr>
          <w:lang w:val="en-GB"/>
        </w:rPr>
        <w:t xml:space="preserve">Boltzmann’s constant </w:t>
      </w:r>
      <w:r w:rsidR="006D2820" w:rsidRPr="00B618E5">
        <w:rPr>
          <w:lang w:val="en-GB"/>
        </w:rPr>
        <w:t>(</w:t>
      </w:r>
      <w:r w:rsidRPr="00B618E5">
        <w:rPr>
          <w:lang w:val="en-GB"/>
        </w:rPr>
        <w:t>J/K</w:t>
      </w:r>
      <w:r w:rsidR="006D2820" w:rsidRPr="00B618E5">
        <w:rPr>
          <w:lang w:val="en-GB"/>
        </w:rPr>
        <w:t>)</w:t>
      </w:r>
    </w:p>
    <w:p w:rsidR="00F31DD9" w:rsidRPr="00B618E5" w:rsidRDefault="00F31DD9" w:rsidP="006D2820">
      <w:pPr>
        <w:rPr>
          <w:lang w:val="en-GB"/>
        </w:rPr>
      </w:pPr>
      <w:r w:rsidRPr="00B618E5">
        <w:rPr>
          <w:i/>
          <w:lang w:val="en-GB"/>
        </w:rPr>
        <w:t>K</w:t>
      </w:r>
      <w:r w:rsidRPr="00B618E5">
        <w:rPr>
          <w:lang w:val="en-GB"/>
        </w:rPr>
        <w:tab/>
      </w:r>
      <w:r w:rsidR="006D2820" w:rsidRPr="00B618E5">
        <w:rPr>
          <w:lang w:val="en-GB"/>
        </w:rPr>
        <w:tab/>
      </w:r>
      <w:r w:rsidRPr="00B618E5">
        <w:rPr>
          <w:lang w:val="en-GB"/>
        </w:rPr>
        <w:t>correction factor for the macro-scale standard deviation σ</w:t>
      </w:r>
      <w:r w:rsidRPr="00B618E5">
        <w:rPr>
          <w:i/>
          <w:iCs/>
          <w:vertAlign w:val="subscript"/>
          <w:lang w:val="en-GB"/>
        </w:rPr>
        <w:t>m</w:t>
      </w:r>
      <w:r w:rsidRPr="00B618E5">
        <w:rPr>
          <w:lang w:val="en-GB"/>
        </w:rPr>
        <w:t xml:space="preserve"> </w:t>
      </w:r>
      <w:r w:rsidR="006D2820" w:rsidRPr="00B618E5">
        <w:rPr>
          <w:lang w:val="en-GB"/>
        </w:rPr>
        <w:t>(</w:t>
      </w:r>
      <w:r w:rsidRPr="00B618E5">
        <w:rPr>
          <w:lang w:val="en-GB"/>
        </w:rPr>
        <w:t>dB</w:t>
      </w:r>
      <w:r w:rsidR="006D2820" w:rsidRPr="00B618E5">
        <w:rPr>
          <w:lang w:val="en-GB"/>
        </w:rPr>
        <w:t>)</w:t>
      </w:r>
    </w:p>
    <w:p w:rsidR="00F31DD9" w:rsidRPr="00B618E5" w:rsidRDefault="00F31DD9" w:rsidP="006D2820">
      <w:pPr>
        <w:rPr>
          <w:lang w:val="en-GB"/>
        </w:rPr>
      </w:pPr>
      <w:r w:rsidRPr="00B618E5">
        <w:rPr>
          <w:i/>
          <w:lang w:val="en-GB"/>
        </w:rPr>
        <w:t>l</w:t>
      </w:r>
      <w:r w:rsidRPr="00B618E5">
        <w:rPr>
          <w:lang w:val="en-GB"/>
        </w:rPr>
        <w:tab/>
      </w:r>
      <w:r w:rsidR="006D2820" w:rsidRPr="00B618E5">
        <w:rPr>
          <w:lang w:val="en-GB"/>
        </w:rPr>
        <w:tab/>
      </w:r>
      <w:r w:rsidRPr="00B618E5">
        <w:rPr>
          <w:lang w:val="en-GB"/>
        </w:rPr>
        <w:t xml:space="preserve">cable length </w:t>
      </w:r>
      <w:r w:rsidR="006D2820" w:rsidRPr="00B618E5">
        <w:rPr>
          <w:lang w:val="en-GB"/>
        </w:rPr>
        <w:t>(</w:t>
      </w:r>
      <w:r w:rsidRPr="00B618E5">
        <w:rPr>
          <w:lang w:val="en-GB"/>
        </w:rPr>
        <w:t>m</w:t>
      </w:r>
      <w:r w:rsidR="006D2820" w:rsidRPr="00B618E5">
        <w:rPr>
          <w:lang w:val="en-GB"/>
        </w:rPr>
        <w:t>)</w:t>
      </w:r>
    </w:p>
    <w:p w:rsidR="00F31DD9" w:rsidRPr="00B618E5" w:rsidRDefault="00F31DD9" w:rsidP="006D2820">
      <w:pPr>
        <w:rPr>
          <w:lang w:val="en-GB"/>
        </w:rPr>
      </w:pPr>
      <w:r w:rsidRPr="00B618E5">
        <w:rPr>
          <w:lang w:val="en-GB"/>
        </w:rPr>
        <w:t>λ</w:t>
      </w:r>
      <w:r w:rsidRPr="00B618E5">
        <w:rPr>
          <w:lang w:val="en-GB"/>
        </w:rPr>
        <w:tab/>
      </w:r>
      <w:r w:rsidR="006D2820" w:rsidRPr="00B618E5">
        <w:rPr>
          <w:lang w:val="en-GB"/>
        </w:rPr>
        <w:tab/>
      </w:r>
      <w:r w:rsidRPr="00B618E5">
        <w:rPr>
          <w:lang w:val="en-GB"/>
        </w:rPr>
        <w:t xml:space="preserve">wavelength </w:t>
      </w:r>
      <w:r w:rsidR="006D2820" w:rsidRPr="00B618E5">
        <w:rPr>
          <w:lang w:val="en-GB"/>
        </w:rPr>
        <w:t>(</w:t>
      </w:r>
      <w:r w:rsidRPr="00B618E5">
        <w:rPr>
          <w:lang w:val="en-GB"/>
        </w:rPr>
        <w:t>m</w:t>
      </w:r>
      <w:r w:rsidR="006D2820" w:rsidRPr="00B618E5">
        <w:rPr>
          <w:lang w:val="en-GB"/>
        </w:rPr>
        <w:t>)</w:t>
      </w:r>
    </w:p>
    <w:p w:rsidR="00F31DD9" w:rsidRPr="00B618E5" w:rsidRDefault="00F31DD9" w:rsidP="00A644AF">
      <w:pPr>
        <w:spacing w:line="260" w:lineRule="exact"/>
        <w:rPr>
          <w:lang w:val="en-GB"/>
        </w:rPr>
      </w:pPr>
      <w:r w:rsidRPr="00B618E5">
        <w:rPr>
          <w:i/>
          <w:lang w:val="en-GB"/>
        </w:rPr>
        <w:lastRenderedPageBreak/>
        <w:t>L</w:t>
      </w:r>
      <w:r w:rsidRPr="00B618E5">
        <w:rPr>
          <w:i/>
          <w:iCs/>
          <w:vertAlign w:val="subscript"/>
          <w:lang w:val="en-GB"/>
        </w:rPr>
        <w:t>b</w:t>
      </w:r>
      <w:r w:rsidRPr="00B618E5">
        <w:rPr>
          <w:lang w:val="en-GB"/>
        </w:rPr>
        <w:t xml:space="preserve"> </w:t>
      </w:r>
      <w:r w:rsidRPr="00B618E5">
        <w:rPr>
          <w:lang w:val="en-GB"/>
        </w:rPr>
        <w:tab/>
      </w:r>
      <w:r w:rsidR="006D2820" w:rsidRPr="00B618E5">
        <w:rPr>
          <w:lang w:val="en-GB"/>
        </w:rPr>
        <w:tab/>
      </w:r>
      <w:r w:rsidRPr="00B618E5">
        <w:rPr>
          <w:lang w:val="en-GB"/>
        </w:rPr>
        <w:t xml:space="preserve">mean building penetration loss </w:t>
      </w:r>
      <w:r w:rsidR="006D2820" w:rsidRPr="00B618E5">
        <w:rPr>
          <w:lang w:val="en-GB"/>
        </w:rPr>
        <w:t>(</w:t>
      </w:r>
      <w:r w:rsidRPr="00B618E5">
        <w:rPr>
          <w:lang w:val="en-GB"/>
        </w:rPr>
        <w:t>dB</w:t>
      </w:r>
      <w:r w:rsidR="006D2820" w:rsidRPr="00B618E5">
        <w:rPr>
          <w:lang w:val="en-GB"/>
        </w:rPr>
        <w:t>)</w:t>
      </w:r>
    </w:p>
    <w:p w:rsidR="00F31DD9" w:rsidRPr="00B618E5" w:rsidRDefault="00F31DD9" w:rsidP="00A644AF">
      <w:pPr>
        <w:spacing w:line="260" w:lineRule="exact"/>
        <w:rPr>
          <w:lang w:val="en-GB"/>
        </w:rPr>
      </w:pPr>
      <w:r w:rsidRPr="00B618E5">
        <w:rPr>
          <w:i/>
          <w:lang w:val="en-GB"/>
        </w:rPr>
        <w:t>L</w:t>
      </w:r>
      <w:r w:rsidRPr="00B618E5">
        <w:rPr>
          <w:i/>
          <w:iCs/>
          <w:vertAlign w:val="subscript"/>
          <w:lang w:val="en-GB"/>
        </w:rPr>
        <w:t>f</w:t>
      </w:r>
      <w:r w:rsidRPr="00B618E5">
        <w:rPr>
          <w:lang w:val="en-GB"/>
        </w:rPr>
        <w:t xml:space="preserve"> </w:t>
      </w:r>
      <w:r w:rsidRPr="00B618E5">
        <w:rPr>
          <w:lang w:val="en-GB"/>
        </w:rPr>
        <w:tab/>
      </w:r>
      <w:r w:rsidR="006D2820" w:rsidRPr="00B618E5">
        <w:rPr>
          <w:lang w:val="en-GB"/>
        </w:rPr>
        <w:tab/>
      </w:r>
      <w:r w:rsidRPr="00B618E5">
        <w:rPr>
          <w:lang w:val="en-GB"/>
        </w:rPr>
        <w:t xml:space="preserve">feeder loss </w:t>
      </w:r>
      <w:r w:rsidR="006D2820" w:rsidRPr="00B618E5">
        <w:rPr>
          <w:lang w:val="en-GB"/>
        </w:rPr>
        <w:t>(</w:t>
      </w:r>
      <w:r w:rsidRPr="00B618E5">
        <w:rPr>
          <w:lang w:val="en-GB"/>
        </w:rPr>
        <w:t>dB</w:t>
      </w:r>
      <w:r w:rsidR="006D2820" w:rsidRPr="00B618E5">
        <w:rPr>
          <w:lang w:val="en-GB"/>
        </w:rPr>
        <w:t>)</w:t>
      </w:r>
    </w:p>
    <w:p w:rsidR="00F31DD9" w:rsidRPr="00B618E5" w:rsidRDefault="00F31DD9" w:rsidP="00A644AF">
      <w:pPr>
        <w:spacing w:line="260" w:lineRule="exact"/>
        <w:rPr>
          <w:lang w:val="en-GB"/>
        </w:rPr>
      </w:pPr>
      <w:r w:rsidRPr="00B618E5">
        <w:rPr>
          <w:i/>
          <w:lang w:val="en-GB"/>
        </w:rPr>
        <w:t>L′</w:t>
      </w:r>
      <w:r w:rsidRPr="00B618E5">
        <w:rPr>
          <w:i/>
          <w:iCs/>
          <w:vertAlign w:val="subscript"/>
          <w:lang w:val="en-GB"/>
        </w:rPr>
        <w:t>f</w:t>
      </w:r>
      <w:r w:rsidRPr="00B618E5">
        <w:rPr>
          <w:i/>
          <w:iCs/>
          <w:lang w:val="en-GB"/>
        </w:rPr>
        <w:t xml:space="preserve"> </w:t>
      </w:r>
      <w:r w:rsidRPr="00B618E5">
        <w:rPr>
          <w:lang w:val="en-GB"/>
        </w:rPr>
        <w:tab/>
      </w:r>
      <w:r w:rsidR="006D2820" w:rsidRPr="00B618E5">
        <w:rPr>
          <w:lang w:val="en-GB"/>
        </w:rPr>
        <w:tab/>
      </w:r>
      <w:r w:rsidRPr="00B618E5">
        <w:rPr>
          <w:lang w:val="en-GB"/>
        </w:rPr>
        <w:t xml:space="preserve">feeder loss per unit length </w:t>
      </w:r>
      <w:r w:rsidR="006D2820" w:rsidRPr="00B618E5">
        <w:rPr>
          <w:lang w:val="en-GB"/>
        </w:rPr>
        <w:t>(</w:t>
      </w:r>
      <w:r w:rsidRPr="00B618E5">
        <w:rPr>
          <w:lang w:val="en-GB"/>
        </w:rPr>
        <w:t>dB</w:t>
      </w:r>
      <w:r w:rsidR="00C85EF8" w:rsidRPr="00B618E5">
        <w:rPr>
          <w:lang w:val="en-GB"/>
        </w:rPr>
        <w:t>/</w:t>
      </w:r>
      <w:r w:rsidRPr="00B618E5">
        <w:rPr>
          <w:lang w:val="en-GB"/>
        </w:rPr>
        <w:t>m</w:t>
      </w:r>
      <w:r w:rsidR="00C85EF8" w:rsidRPr="00B618E5">
        <w:rPr>
          <w:lang w:val="en-GB"/>
        </w:rPr>
        <w:t>)</w:t>
      </w:r>
    </w:p>
    <w:p w:rsidR="00F31DD9" w:rsidRPr="00B618E5" w:rsidRDefault="00F31DD9" w:rsidP="00A644AF">
      <w:pPr>
        <w:spacing w:line="260" w:lineRule="exact"/>
        <w:rPr>
          <w:lang w:val="en-GB"/>
        </w:rPr>
      </w:pPr>
      <w:r w:rsidRPr="00B618E5">
        <w:rPr>
          <w:i/>
          <w:lang w:val="en-GB"/>
        </w:rPr>
        <w:t>L</w:t>
      </w:r>
      <w:r w:rsidRPr="00B618E5">
        <w:rPr>
          <w:i/>
          <w:iCs/>
          <w:vertAlign w:val="subscript"/>
          <w:lang w:val="en-GB"/>
        </w:rPr>
        <w:t>h</w:t>
      </w:r>
      <w:r w:rsidRPr="00B618E5">
        <w:rPr>
          <w:lang w:val="en-GB"/>
        </w:rPr>
        <w:t xml:space="preserve"> </w:t>
      </w:r>
      <w:r w:rsidRPr="00B618E5">
        <w:rPr>
          <w:lang w:val="en-GB"/>
        </w:rPr>
        <w:tab/>
      </w:r>
      <w:r w:rsidR="00C85EF8" w:rsidRPr="00B618E5">
        <w:rPr>
          <w:lang w:val="en-GB"/>
        </w:rPr>
        <w:tab/>
      </w:r>
      <w:r w:rsidRPr="00B618E5">
        <w:rPr>
          <w:lang w:val="en-GB"/>
        </w:rPr>
        <w:t xml:space="preserve">height loss correction factor (10 m a.g.l. to 1.5 m. a.g.l.) </w:t>
      </w:r>
      <w:r w:rsidR="00C85EF8" w:rsidRPr="00B618E5">
        <w:rPr>
          <w:lang w:val="en-GB"/>
        </w:rPr>
        <w:t>(</w:t>
      </w:r>
      <w:r w:rsidRPr="00B618E5">
        <w:rPr>
          <w:lang w:val="en-GB"/>
        </w:rPr>
        <w:t>dB</w:t>
      </w:r>
      <w:r w:rsidR="00C85EF8" w:rsidRPr="00B618E5">
        <w:rPr>
          <w:lang w:val="en-GB"/>
        </w:rPr>
        <w:t>)</w:t>
      </w:r>
    </w:p>
    <w:p w:rsidR="00F31DD9" w:rsidRPr="00B618E5" w:rsidRDefault="00F31DD9" w:rsidP="00A644AF">
      <w:pPr>
        <w:spacing w:line="260" w:lineRule="exact"/>
        <w:rPr>
          <w:lang w:val="en-GB"/>
        </w:rPr>
      </w:pPr>
      <w:r w:rsidRPr="00B618E5">
        <w:rPr>
          <w:lang w:val="en-GB"/>
        </w:rPr>
        <w:t>μ</w:t>
      </w:r>
      <w:r w:rsidRPr="00B618E5">
        <w:rPr>
          <w:lang w:val="en-GB"/>
        </w:rPr>
        <w:tab/>
      </w:r>
      <w:r w:rsidR="00C85EF8" w:rsidRPr="00B618E5">
        <w:rPr>
          <w:lang w:val="en-GB"/>
        </w:rPr>
        <w:tab/>
      </w:r>
      <w:r w:rsidRPr="00B618E5">
        <w:rPr>
          <w:lang w:val="en-GB"/>
        </w:rPr>
        <w:t>distribution factor</w:t>
      </w:r>
    </w:p>
    <w:p w:rsidR="00F31DD9" w:rsidRPr="00B618E5" w:rsidRDefault="00F31DD9" w:rsidP="00A644AF">
      <w:pPr>
        <w:spacing w:line="260" w:lineRule="exact"/>
        <w:rPr>
          <w:lang w:val="en-GB"/>
        </w:rPr>
      </w:pPr>
      <w:r w:rsidRPr="00B618E5">
        <w:rPr>
          <w:lang w:val="en-GB"/>
        </w:rPr>
        <w:t>MMN</w:t>
      </w:r>
      <w:r w:rsidRPr="00B618E5">
        <w:rPr>
          <w:lang w:val="en-GB"/>
        </w:rPr>
        <w:tab/>
      </w:r>
      <w:r w:rsidR="00C85EF8" w:rsidRPr="00B618E5">
        <w:rPr>
          <w:lang w:val="en-GB"/>
        </w:rPr>
        <w:tab/>
      </w:r>
      <w:r w:rsidRPr="00B618E5">
        <w:rPr>
          <w:lang w:val="en-GB"/>
        </w:rPr>
        <w:t>allowance for man-made noise</w:t>
      </w:r>
    </w:p>
    <w:p w:rsidR="00F31DD9" w:rsidRPr="00B618E5" w:rsidRDefault="00F31DD9" w:rsidP="00A644AF">
      <w:pPr>
        <w:spacing w:line="260" w:lineRule="exact"/>
        <w:rPr>
          <w:lang w:val="en-GB"/>
        </w:rPr>
      </w:pPr>
      <w:r w:rsidRPr="00B618E5">
        <w:rPr>
          <w:lang w:val="en-GB"/>
        </w:rPr>
        <w:t>MSC</w:t>
      </w:r>
      <w:r w:rsidRPr="00B618E5">
        <w:rPr>
          <w:lang w:val="en-GB"/>
        </w:rPr>
        <w:tab/>
      </w:r>
      <w:r w:rsidR="00C85EF8" w:rsidRPr="00B618E5">
        <w:rPr>
          <w:lang w:val="en-GB"/>
        </w:rPr>
        <w:tab/>
      </w:r>
      <w:r w:rsidR="00CC7D97" w:rsidRPr="00B618E5">
        <w:rPr>
          <w:lang w:val="en-GB"/>
        </w:rPr>
        <w:t>main service channel</w:t>
      </w:r>
    </w:p>
    <w:p w:rsidR="00F31DD9" w:rsidRPr="00B618E5" w:rsidRDefault="00F31DD9" w:rsidP="00A644AF">
      <w:pPr>
        <w:spacing w:line="260" w:lineRule="exact"/>
        <w:rPr>
          <w:lang w:val="en-GB"/>
        </w:rPr>
      </w:pPr>
      <w:r w:rsidRPr="00B618E5">
        <w:rPr>
          <w:i/>
          <w:lang w:val="en-GB"/>
        </w:rPr>
        <w:t>N</w:t>
      </w:r>
      <w:r w:rsidRPr="00B618E5">
        <w:rPr>
          <w:i/>
          <w:iCs/>
          <w:vertAlign w:val="subscript"/>
          <w:lang w:val="en-GB"/>
        </w:rPr>
        <w:t>s</w:t>
      </w:r>
      <w:r w:rsidRPr="00B618E5">
        <w:rPr>
          <w:lang w:val="en-GB"/>
        </w:rPr>
        <w:tab/>
      </w:r>
      <w:r w:rsidR="00C85EF8" w:rsidRPr="00B618E5">
        <w:rPr>
          <w:lang w:val="en-GB"/>
        </w:rPr>
        <w:tab/>
      </w:r>
      <w:r w:rsidRPr="00B618E5">
        <w:rPr>
          <w:lang w:val="en-GB"/>
        </w:rPr>
        <w:t xml:space="preserve">number of symbols per frame in DRM mode E </w:t>
      </w:r>
      <w:r w:rsidR="00C85EF8" w:rsidRPr="00B618E5">
        <w:rPr>
          <w:lang w:val="en-GB"/>
        </w:rPr>
        <w:t>(</w:t>
      </w:r>
      <w:r w:rsidRPr="00B618E5">
        <w:rPr>
          <w:lang w:val="en-GB"/>
        </w:rPr>
        <w:t>ms</w:t>
      </w:r>
      <w:r w:rsidR="00C85EF8" w:rsidRPr="00B618E5">
        <w:rPr>
          <w:lang w:val="en-GB"/>
        </w:rPr>
        <w:t>)</w:t>
      </w:r>
    </w:p>
    <w:p w:rsidR="00F31DD9" w:rsidRPr="00B618E5" w:rsidRDefault="00F31DD9" w:rsidP="00A644AF">
      <w:pPr>
        <w:spacing w:line="260" w:lineRule="exact"/>
        <w:rPr>
          <w:lang w:val="en-GB"/>
        </w:rPr>
      </w:pPr>
      <w:r w:rsidRPr="00B618E5">
        <w:rPr>
          <w:lang w:val="en-GB"/>
        </w:rPr>
        <w:t>OFDM</w:t>
      </w:r>
      <w:r w:rsidRPr="00B618E5">
        <w:rPr>
          <w:lang w:val="en-GB"/>
        </w:rPr>
        <w:tab/>
      </w:r>
      <w:r w:rsidR="00C85EF8" w:rsidRPr="00B618E5">
        <w:rPr>
          <w:lang w:val="en-GB"/>
        </w:rPr>
        <w:tab/>
      </w:r>
      <w:r w:rsidRPr="00B618E5">
        <w:rPr>
          <w:lang w:val="en-GB"/>
        </w:rPr>
        <w:t>Orthogonal Frequency Division Multiplexing</w:t>
      </w:r>
    </w:p>
    <w:p w:rsidR="00F31DD9" w:rsidRPr="00B618E5" w:rsidRDefault="00F31DD9" w:rsidP="00A644AF">
      <w:pPr>
        <w:spacing w:line="260" w:lineRule="exact"/>
        <w:rPr>
          <w:lang w:val="en-GB"/>
        </w:rPr>
      </w:pPr>
      <w:r w:rsidRPr="00B618E5">
        <w:rPr>
          <w:i/>
          <w:lang w:val="en-GB"/>
        </w:rPr>
        <w:t>p</w:t>
      </w:r>
      <w:r w:rsidRPr="00B618E5">
        <w:rPr>
          <w:lang w:val="en-GB"/>
        </w:rPr>
        <w:tab/>
      </w:r>
      <w:r w:rsidR="00C85EF8" w:rsidRPr="00B618E5">
        <w:rPr>
          <w:lang w:val="en-GB"/>
        </w:rPr>
        <w:tab/>
      </w:r>
      <w:r w:rsidRPr="00B618E5">
        <w:rPr>
          <w:bCs/>
          <w:lang w:val="en-GB"/>
        </w:rPr>
        <w:t>percentage of receiving locations (</w:t>
      </w:r>
      <w:r w:rsidRPr="00B618E5">
        <w:rPr>
          <w:lang w:val="en-GB"/>
        </w:rPr>
        <w:t xml:space="preserve">location probability) </w:t>
      </w:r>
      <w:r w:rsidR="00C85EF8" w:rsidRPr="00B618E5">
        <w:rPr>
          <w:lang w:val="en-GB"/>
        </w:rPr>
        <w:t>(</w:t>
      </w:r>
      <w:r w:rsidRPr="00B618E5">
        <w:rPr>
          <w:lang w:val="en-GB"/>
        </w:rPr>
        <w:t>%</w:t>
      </w:r>
      <w:r w:rsidR="00C85EF8" w:rsidRPr="00B618E5">
        <w:rPr>
          <w:lang w:val="en-GB"/>
        </w:rPr>
        <w:t>)</w:t>
      </w:r>
    </w:p>
    <w:p w:rsidR="00F31DD9" w:rsidRPr="00B618E5" w:rsidRDefault="00F31DD9" w:rsidP="00A644AF">
      <w:pPr>
        <w:spacing w:line="260" w:lineRule="exact"/>
        <w:rPr>
          <w:lang w:val="en-GB"/>
        </w:rPr>
      </w:pPr>
      <w:r w:rsidRPr="00B618E5">
        <w:rPr>
          <w:i/>
          <w:lang w:val="en-GB"/>
        </w:rPr>
        <w:t>PL</w:t>
      </w:r>
      <w:r w:rsidRPr="00B618E5">
        <w:rPr>
          <w:lang w:val="en-GB"/>
        </w:rPr>
        <w:tab/>
      </w:r>
      <w:r w:rsidR="00C85EF8" w:rsidRPr="00B618E5">
        <w:rPr>
          <w:lang w:val="en-GB"/>
        </w:rPr>
        <w:tab/>
      </w:r>
      <w:r w:rsidRPr="00B618E5">
        <w:rPr>
          <w:lang w:val="en-GB"/>
        </w:rPr>
        <w:t>protection level in DRM mode E</w:t>
      </w:r>
    </w:p>
    <w:p w:rsidR="00F31DD9" w:rsidRPr="00B618E5" w:rsidRDefault="00F31DD9" w:rsidP="00A644AF">
      <w:pPr>
        <w:spacing w:line="260" w:lineRule="exact"/>
        <w:rPr>
          <w:lang w:val="en-GB"/>
        </w:rPr>
      </w:pPr>
      <w:r w:rsidRPr="00B618E5">
        <w:rPr>
          <w:i/>
          <w:lang w:val="en-GB"/>
        </w:rPr>
        <w:t>P</w:t>
      </w:r>
      <w:r w:rsidRPr="00B618E5">
        <w:rPr>
          <w:i/>
          <w:iCs/>
          <w:vertAlign w:val="subscript"/>
          <w:lang w:val="en-GB"/>
        </w:rPr>
        <w:t>mmn</w:t>
      </w:r>
      <w:r w:rsidRPr="00B618E5">
        <w:rPr>
          <w:lang w:val="en-GB"/>
        </w:rPr>
        <w:t xml:space="preserve"> </w:t>
      </w:r>
      <w:r w:rsidRPr="00B618E5">
        <w:rPr>
          <w:lang w:val="en-GB"/>
        </w:rPr>
        <w:tab/>
      </w:r>
      <w:r w:rsidR="00C85EF8" w:rsidRPr="00B618E5">
        <w:rPr>
          <w:lang w:val="en-GB"/>
        </w:rPr>
        <w:tab/>
      </w:r>
      <w:r w:rsidRPr="00B618E5">
        <w:rPr>
          <w:lang w:val="en-GB"/>
        </w:rPr>
        <w:t xml:space="preserve">man-made noise level </w:t>
      </w:r>
      <w:r w:rsidR="00C85EF8" w:rsidRPr="00B618E5">
        <w:rPr>
          <w:lang w:val="en-GB"/>
        </w:rPr>
        <w:t>(</w:t>
      </w:r>
      <w:r w:rsidRPr="00B618E5">
        <w:rPr>
          <w:lang w:val="en-GB"/>
        </w:rPr>
        <w:t>dB</w:t>
      </w:r>
      <w:r w:rsidR="00C85EF8" w:rsidRPr="00B618E5">
        <w:rPr>
          <w:lang w:val="en-GB"/>
        </w:rPr>
        <w:t>)</w:t>
      </w:r>
    </w:p>
    <w:p w:rsidR="00F31DD9" w:rsidRPr="00B618E5" w:rsidRDefault="00F31DD9" w:rsidP="00A644AF">
      <w:pPr>
        <w:spacing w:line="260" w:lineRule="exact"/>
        <w:rPr>
          <w:lang w:val="en-GB"/>
        </w:rPr>
      </w:pPr>
      <w:r w:rsidRPr="00B618E5">
        <w:rPr>
          <w:i/>
          <w:lang w:val="en-GB"/>
        </w:rPr>
        <w:t>P</w:t>
      </w:r>
      <w:r w:rsidRPr="00B618E5">
        <w:rPr>
          <w:i/>
          <w:iCs/>
          <w:vertAlign w:val="subscript"/>
          <w:lang w:val="en-GB"/>
        </w:rPr>
        <w:t>n</w:t>
      </w:r>
      <w:r w:rsidRPr="00B618E5">
        <w:rPr>
          <w:i/>
          <w:iCs/>
          <w:lang w:val="en-GB"/>
        </w:rPr>
        <w:t xml:space="preserve"> </w:t>
      </w:r>
      <w:r w:rsidRPr="00B618E5">
        <w:rPr>
          <w:lang w:val="en-GB"/>
        </w:rPr>
        <w:tab/>
      </w:r>
      <w:r w:rsidR="00C85EF8" w:rsidRPr="00B618E5">
        <w:rPr>
          <w:lang w:val="en-GB"/>
        </w:rPr>
        <w:tab/>
      </w:r>
      <w:r w:rsidRPr="00B618E5">
        <w:rPr>
          <w:lang w:val="en-GB"/>
        </w:rPr>
        <w:t xml:space="preserve">receiver noise input power </w:t>
      </w:r>
      <w:r w:rsidR="00C85EF8" w:rsidRPr="00B618E5">
        <w:rPr>
          <w:lang w:val="en-GB"/>
        </w:rPr>
        <w:t>(</w:t>
      </w:r>
      <w:r w:rsidRPr="00B618E5">
        <w:rPr>
          <w:lang w:val="en-GB"/>
        </w:rPr>
        <w:t>dBW</w:t>
      </w:r>
      <w:r w:rsidR="00C85EF8" w:rsidRPr="00B618E5">
        <w:rPr>
          <w:lang w:val="en-GB"/>
        </w:rPr>
        <w:t>)</w:t>
      </w:r>
    </w:p>
    <w:p w:rsidR="00F31DD9" w:rsidRPr="00B618E5" w:rsidRDefault="00F31DD9" w:rsidP="00A644AF">
      <w:pPr>
        <w:spacing w:line="260" w:lineRule="exact"/>
        <w:rPr>
          <w:lang w:val="en-GB"/>
        </w:rPr>
      </w:pPr>
      <w:r w:rsidRPr="00B618E5">
        <w:rPr>
          <w:i/>
          <w:lang w:val="en-GB"/>
        </w:rPr>
        <w:t>PR</w:t>
      </w:r>
      <w:r w:rsidRPr="00B618E5">
        <w:rPr>
          <w:lang w:val="en-GB"/>
        </w:rPr>
        <w:t xml:space="preserve"> </w:t>
      </w:r>
      <w:r w:rsidRPr="00B618E5">
        <w:rPr>
          <w:lang w:val="en-GB"/>
        </w:rPr>
        <w:tab/>
      </w:r>
      <w:r w:rsidR="00C85EF8" w:rsidRPr="00B618E5">
        <w:rPr>
          <w:lang w:val="en-GB"/>
        </w:rPr>
        <w:tab/>
      </w:r>
      <w:r w:rsidRPr="00B618E5">
        <w:rPr>
          <w:lang w:val="en-GB"/>
        </w:rPr>
        <w:t xml:space="preserve">protection ratio </w:t>
      </w:r>
      <w:r w:rsidR="00C85EF8" w:rsidRPr="00B618E5">
        <w:rPr>
          <w:lang w:val="en-GB"/>
        </w:rPr>
        <w:t>(</w:t>
      </w:r>
      <w:r w:rsidRPr="00B618E5">
        <w:rPr>
          <w:lang w:val="en-GB"/>
        </w:rPr>
        <w:t>dB</w:t>
      </w:r>
      <w:r w:rsidR="00C85EF8" w:rsidRPr="00B618E5">
        <w:rPr>
          <w:lang w:val="en-GB"/>
        </w:rPr>
        <w:t>)</w:t>
      </w:r>
    </w:p>
    <w:p w:rsidR="00F31DD9" w:rsidRPr="00B618E5" w:rsidRDefault="00F31DD9" w:rsidP="00A644AF">
      <w:pPr>
        <w:spacing w:line="260" w:lineRule="exact"/>
        <w:rPr>
          <w:lang w:val="en-GB"/>
        </w:rPr>
      </w:pPr>
      <w:r w:rsidRPr="00B618E5">
        <w:rPr>
          <w:i/>
          <w:lang w:val="en-GB"/>
        </w:rPr>
        <w:t>PR</w:t>
      </w:r>
      <w:r w:rsidRPr="00B618E5">
        <w:rPr>
          <w:i/>
          <w:iCs/>
          <w:vertAlign w:val="subscript"/>
          <w:lang w:val="en-GB"/>
        </w:rPr>
        <w:t>basic</w:t>
      </w:r>
      <w:r w:rsidRPr="00B618E5">
        <w:rPr>
          <w:lang w:val="en-GB"/>
        </w:rPr>
        <w:t xml:space="preserve"> </w:t>
      </w:r>
      <w:r w:rsidRPr="00B618E5">
        <w:rPr>
          <w:lang w:val="en-GB"/>
        </w:rPr>
        <w:tab/>
      </w:r>
      <w:r w:rsidR="00C85EF8" w:rsidRPr="00B618E5">
        <w:rPr>
          <w:lang w:val="en-GB"/>
        </w:rPr>
        <w:tab/>
      </w:r>
      <w:r w:rsidRPr="00B618E5">
        <w:rPr>
          <w:lang w:val="en-GB"/>
        </w:rPr>
        <w:t xml:space="preserve">basic protection ratio </w:t>
      </w:r>
      <w:r w:rsidR="00C85EF8" w:rsidRPr="00B618E5">
        <w:rPr>
          <w:lang w:val="en-GB"/>
        </w:rPr>
        <w:t>(</w:t>
      </w:r>
      <w:r w:rsidRPr="00B618E5">
        <w:rPr>
          <w:lang w:val="en-GB"/>
        </w:rPr>
        <w:t>dB</w:t>
      </w:r>
      <w:r w:rsidR="00C85EF8" w:rsidRPr="00B618E5">
        <w:rPr>
          <w:lang w:val="en-GB"/>
        </w:rPr>
        <w:t>)</w:t>
      </w:r>
    </w:p>
    <w:p w:rsidR="00F31DD9" w:rsidRPr="00B618E5" w:rsidRDefault="00F31DD9" w:rsidP="00A644AF">
      <w:pPr>
        <w:spacing w:line="260" w:lineRule="exact"/>
        <w:rPr>
          <w:lang w:val="en-GB"/>
        </w:rPr>
      </w:pPr>
      <w:r w:rsidRPr="00B618E5">
        <w:rPr>
          <w:i/>
          <w:lang w:val="en-GB"/>
        </w:rPr>
        <w:t>P</w:t>
      </w:r>
      <w:r w:rsidR="00CC7D97" w:rsidRPr="00B618E5">
        <w:rPr>
          <w:i/>
          <w:iCs/>
          <w:vertAlign w:val="subscript"/>
          <w:lang w:val="en-GB"/>
        </w:rPr>
        <w:t>s</w:t>
      </w:r>
      <w:r w:rsidRPr="00B618E5">
        <w:rPr>
          <w:vertAlign w:val="subscript"/>
          <w:lang w:val="en-GB"/>
        </w:rPr>
        <w:t>,</w:t>
      </w:r>
      <w:r w:rsidRPr="00B618E5">
        <w:rPr>
          <w:i/>
          <w:iCs/>
          <w:vertAlign w:val="subscript"/>
          <w:lang w:val="en-GB"/>
        </w:rPr>
        <w:t>min</w:t>
      </w:r>
      <w:r w:rsidRPr="00B618E5">
        <w:rPr>
          <w:lang w:val="en-GB"/>
        </w:rPr>
        <w:t xml:space="preserve"> </w:t>
      </w:r>
      <w:r w:rsidRPr="00B618E5">
        <w:rPr>
          <w:lang w:val="en-GB"/>
        </w:rPr>
        <w:tab/>
      </w:r>
      <w:r w:rsidR="00C85EF8" w:rsidRPr="00B618E5">
        <w:rPr>
          <w:lang w:val="en-GB"/>
        </w:rPr>
        <w:tab/>
      </w:r>
      <w:r w:rsidRPr="00B618E5">
        <w:rPr>
          <w:lang w:val="en-GB"/>
        </w:rPr>
        <w:t xml:space="preserve">minimum receiver signal input power </w:t>
      </w:r>
      <w:r w:rsidR="00C85EF8" w:rsidRPr="00B618E5">
        <w:rPr>
          <w:lang w:val="en-GB"/>
        </w:rPr>
        <w:t>(</w:t>
      </w:r>
      <w:r w:rsidRPr="00B618E5">
        <w:rPr>
          <w:lang w:val="en-GB"/>
        </w:rPr>
        <w:t>dBW</w:t>
      </w:r>
      <w:r w:rsidR="00C85EF8" w:rsidRPr="00B618E5">
        <w:rPr>
          <w:lang w:val="en-GB"/>
        </w:rPr>
        <w:t>)</w:t>
      </w:r>
    </w:p>
    <w:p w:rsidR="00F31DD9" w:rsidRPr="00021170" w:rsidRDefault="00F31DD9" w:rsidP="00A644AF">
      <w:pPr>
        <w:spacing w:line="260" w:lineRule="exact"/>
        <w:rPr>
          <w:lang w:val="fr-CH"/>
        </w:rPr>
      </w:pPr>
      <w:r w:rsidRPr="00021170">
        <w:rPr>
          <w:lang w:val="fr-CH"/>
        </w:rPr>
        <w:t>QAM</w:t>
      </w:r>
      <w:r w:rsidRPr="00021170">
        <w:rPr>
          <w:lang w:val="fr-CH"/>
        </w:rPr>
        <w:tab/>
      </w:r>
      <w:r w:rsidR="00C85EF8" w:rsidRPr="00021170">
        <w:rPr>
          <w:lang w:val="fr-CH"/>
        </w:rPr>
        <w:tab/>
      </w:r>
      <w:r w:rsidR="00CC7D97" w:rsidRPr="00021170">
        <w:rPr>
          <w:lang w:val="fr-CH"/>
        </w:rPr>
        <w:t>quadrature amplitude modulation</w:t>
      </w:r>
    </w:p>
    <w:p w:rsidR="00F31DD9" w:rsidRPr="00021170" w:rsidRDefault="00F31DD9" w:rsidP="00A644AF">
      <w:pPr>
        <w:spacing w:line="260" w:lineRule="exact"/>
        <w:rPr>
          <w:lang w:val="fr-CH"/>
        </w:rPr>
      </w:pPr>
      <w:r w:rsidRPr="00021170">
        <w:rPr>
          <w:i/>
          <w:lang w:val="fr-CH"/>
        </w:rPr>
        <w:t>R</w:t>
      </w:r>
      <w:r w:rsidRPr="00021170">
        <w:rPr>
          <w:lang w:val="fr-CH"/>
        </w:rPr>
        <w:tab/>
      </w:r>
      <w:r w:rsidR="00C85EF8" w:rsidRPr="00021170">
        <w:rPr>
          <w:lang w:val="fr-CH"/>
        </w:rPr>
        <w:tab/>
      </w:r>
      <w:r w:rsidRPr="00021170">
        <w:rPr>
          <w:lang w:val="fr-CH"/>
        </w:rPr>
        <w:t>code rate</w:t>
      </w:r>
    </w:p>
    <w:p w:rsidR="00F31DD9" w:rsidRPr="00B618E5" w:rsidRDefault="00F31DD9" w:rsidP="00A644AF">
      <w:pPr>
        <w:spacing w:line="260" w:lineRule="exact"/>
        <w:rPr>
          <w:lang w:val="en-GB"/>
        </w:rPr>
      </w:pPr>
      <w:r w:rsidRPr="00B618E5">
        <w:rPr>
          <w:i/>
          <w:lang w:val="en-GB"/>
        </w:rPr>
        <w:t>R</w:t>
      </w:r>
      <w:r w:rsidRPr="00B618E5">
        <w:rPr>
          <w:i/>
          <w:iCs/>
          <w:vertAlign w:val="subscript"/>
          <w:lang w:val="en-GB"/>
        </w:rPr>
        <w:t>L</w:t>
      </w:r>
      <w:r w:rsidRPr="00B618E5">
        <w:rPr>
          <w:lang w:val="en-GB"/>
        </w:rPr>
        <w:tab/>
      </w:r>
      <w:r w:rsidR="00C85EF8" w:rsidRPr="00B618E5">
        <w:rPr>
          <w:lang w:val="en-GB"/>
        </w:rPr>
        <w:tab/>
      </w:r>
      <w:r w:rsidRPr="00B618E5">
        <w:rPr>
          <w:lang w:val="en-GB"/>
        </w:rPr>
        <w:t xml:space="preserve">antenna loss resistance </w:t>
      </w:r>
      <w:r w:rsidR="00C85EF8" w:rsidRPr="00B618E5">
        <w:rPr>
          <w:lang w:val="en-GB"/>
        </w:rPr>
        <w:t>(</w:t>
      </w:r>
      <w:r w:rsidRPr="00B618E5">
        <w:rPr>
          <w:lang w:val="en-GB"/>
        </w:rPr>
        <w:t>Ω</w:t>
      </w:r>
      <w:r w:rsidR="00C85EF8" w:rsidRPr="00B618E5">
        <w:rPr>
          <w:lang w:val="en-GB"/>
        </w:rPr>
        <w:t>)</w:t>
      </w:r>
    </w:p>
    <w:p w:rsidR="00F31DD9" w:rsidRPr="00B618E5" w:rsidRDefault="00F31DD9" w:rsidP="00A644AF">
      <w:pPr>
        <w:spacing w:line="260" w:lineRule="exact"/>
        <w:rPr>
          <w:i/>
          <w:lang w:val="en-GB"/>
        </w:rPr>
      </w:pPr>
      <w:r w:rsidRPr="00B618E5">
        <w:rPr>
          <w:i/>
          <w:lang w:val="en-GB"/>
        </w:rPr>
        <w:t>R</w:t>
      </w:r>
      <w:r w:rsidRPr="00B618E5">
        <w:rPr>
          <w:i/>
          <w:vertAlign w:val="subscript"/>
          <w:lang w:val="en-GB"/>
        </w:rPr>
        <w:t>r</w:t>
      </w:r>
      <w:r w:rsidRPr="00B618E5">
        <w:rPr>
          <w:i/>
          <w:lang w:val="en-GB"/>
        </w:rPr>
        <w:tab/>
      </w:r>
      <w:r w:rsidR="00C85EF8" w:rsidRPr="00B618E5">
        <w:rPr>
          <w:i/>
          <w:lang w:val="en-GB"/>
        </w:rPr>
        <w:tab/>
      </w:r>
      <w:r w:rsidRPr="00B618E5">
        <w:rPr>
          <w:lang w:val="en-GB"/>
        </w:rPr>
        <w:t xml:space="preserve">antenna radiation resistance </w:t>
      </w:r>
      <w:r w:rsidR="00C85EF8" w:rsidRPr="00B618E5">
        <w:rPr>
          <w:lang w:val="en-GB"/>
        </w:rPr>
        <w:t>(</w:t>
      </w:r>
      <w:r w:rsidRPr="00B618E5">
        <w:rPr>
          <w:lang w:val="en-GB"/>
        </w:rPr>
        <w:t>Ω</w:t>
      </w:r>
      <w:r w:rsidR="00C85EF8" w:rsidRPr="00B618E5">
        <w:rPr>
          <w:lang w:val="en-GB"/>
        </w:rPr>
        <w:t>)</w:t>
      </w:r>
    </w:p>
    <w:p w:rsidR="00F31DD9" w:rsidRPr="00B618E5" w:rsidRDefault="00F31DD9" w:rsidP="00A644AF">
      <w:pPr>
        <w:spacing w:line="260" w:lineRule="exact"/>
        <w:rPr>
          <w:lang w:val="en-GB"/>
        </w:rPr>
      </w:pPr>
      <w:r w:rsidRPr="00B618E5">
        <w:rPr>
          <w:lang w:val="en-GB"/>
        </w:rPr>
        <w:t>σ</w:t>
      </w:r>
      <w:r w:rsidRPr="00B618E5">
        <w:rPr>
          <w:i/>
          <w:iCs/>
          <w:vertAlign w:val="subscript"/>
          <w:lang w:val="en-GB"/>
        </w:rPr>
        <w:t>b</w:t>
      </w:r>
      <w:r w:rsidRPr="00B618E5">
        <w:rPr>
          <w:lang w:val="en-GB"/>
        </w:rPr>
        <w:tab/>
      </w:r>
      <w:r w:rsidR="00C85EF8" w:rsidRPr="00B618E5">
        <w:rPr>
          <w:lang w:val="en-GB"/>
        </w:rPr>
        <w:tab/>
      </w:r>
      <w:r w:rsidRPr="00B618E5">
        <w:rPr>
          <w:lang w:val="en-GB"/>
        </w:rPr>
        <w:t xml:space="preserve">building penetration loss standard deviation </w:t>
      </w:r>
      <w:r w:rsidR="00C85EF8" w:rsidRPr="00B618E5">
        <w:rPr>
          <w:lang w:val="en-GB"/>
        </w:rPr>
        <w:t>(</w:t>
      </w:r>
      <w:r w:rsidRPr="00B618E5">
        <w:rPr>
          <w:lang w:val="en-GB"/>
        </w:rPr>
        <w:t>dB</w:t>
      </w:r>
      <w:r w:rsidR="00C85EF8" w:rsidRPr="00B618E5">
        <w:rPr>
          <w:lang w:val="en-GB"/>
        </w:rPr>
        <w:t>)</w:t>
      </w:r>
    </w:p>
    <w:p w:rsidR="00F31DD9" w:rsidRPr="00B618E5" w:rsidRDefault="00F31DD9" w:rsidP="00A644AF">
      <w:pPr>
        <w:spacing w:line="260" w:lineRule="exact"/>
        <w:rPr>
          <w:lang w:val="en-GB"/>
        </w:rPr>
      </w:pPr>
      <w:r w:rsidRPr="00B618E5">
        <w:rPr>
          <w:iCs/>
          <w:lang w:val="en-GB"/>
        </w:rPr>
        <w:t>σ</w:t>
      </w:r>
      <w:r w:rsidRPr="00B618E5">
        <w:rPr>
          <w:i/>
          <w:iCs/>
          <w:vertAlign w:val="subscript"/>
          <w:lang w:val="en-GB"/>
        </w:rPr>
        <w:t>c</w:t>
      </w:r>
      <w:r w:rsidRPr="00B618E5">
        <w:rPr>
          <w:lang w:val="en-GB"/>
        </w:rPr>
        <w:tab/>
      </w:r>
      <w:r w:rsidR="00C85EF8" w:rsidRPr="00B618E5">
        <w:rPr>
          <w:lang w:val="en-GB"/>
        </w:rPr>
        <w:tab/>
      </w:r>
      <w:r w:rsidRPr="00B618E5">
        <w:rPr>
          <w:lang w:val="en-GB"/>
        </w:rPr>
        <w:t xml:space="preserve">combined standard deviation </w:t>
      </w:r>
      <w:r w:rsidR="00C85EF8" w:rsidRPr="00B618E5">
        <w:rPr>
          <w:lang w:val="en-GB"/>
        </w:rPr>
        <w:t>(</w:t>
      </w:r>
      <w:r w:rsidRPr="00B618E5">
        <w:rPr>
          <w:lang w:val="en-GB"/>
        </w:rPr>
        <w:t>dB</w:t>
      </w:r>
      <w:r w:rsidR="00C85EF8" w:rsidRPr="00B618E5">
        <w:rPr>
          <w:lang w:val="en-GB"/>
        </w:rPr>
        <w:t>)</w:t>
      </w:r>
    </w:p>
    <w:p w:rsidR="00F31DD9" w:rsidRPr="00B618E5" w:rsidRDefault="00F31DD9" w:rsidP="00A644AF">
      <w:pPr>
        <w:spacing w:line="260" w:lineRule="exact"/>
        <w:rPr>
          <w:lang w:val="en-GB" w:eastAsia="de-DE"/>
        </w:rPr>
      </w:pPr>
      <w:r w:rsidRPr="00B618E5">
        <w:rPr>
          <w:iCs/>
          <w:lang w:val="en-GB" w:eastAsia="de-DE"/>
        </w:rPr>
        <w:t>σ</w:t>
      </w:r>
      <w:r w:rsidRPr="00B618E5">
        <w:rPr>
          <w:i/>
          <w:vertAlign w:val="subscript"/>
          <w:lang w:val="en-GB" w:eastAsia="de-DE"/>
        </w:rPr>
        <w:t>m</w:t>
      </w:r>
      <w:r w:rsidRPr="00B618E5">
        <w:rPr>
          <w:iCs/>
          <w:lang w:val="en-GB" w:eastAsia="de-DE"/>
        </w:rPr>
        <w:tab/>
      </w:r>
      <w:r w:rsidR="00C85EF8" w:rsidRPr="00B618E5">
        <w:rPr>
          <w:iCs/>
          <w:lang w:val="en-GB" w:eastAsia="de-DE"/>
        </w:rPr>
        <w:tab/>
      </w:r>
      <w:r w:rsidRPr="00B618E5">
        <w:rPr>
          <w:lang w:val="en-GB" w:eastAsia="de-DE"/>
        </w:rPr>
        <w:t xml:space="preserve">macro-scale standard deviation </w:t>
      </w:r>
      <w:r w:rsidR="00C85EF8" w:rsidRPr="00B618E5">
        <w:rPr>
          <w:lang w:val="en-GB" w:eastAsia="de-DE"/>
        </w:rPr>
        <w:t>(</w:t>
      </w:r>
      <w:r w:rsidRPr="00B618E5">
        <w:rPr>
          <w:lang w:val="en-GB" w:eastAsia="de-DE"/>
        </w:rPr>
        <w:t>dB</w:t>
      </w:r>
      <w:r w:rsidR="00C85EF8" w:rsidRPr="00B618E5">
        <w:rPr>
          <w:lang w:val="en-GB" w:eastAsia="de-DE"/>
        </w:rPr>
        <w:t>)</w:t>
      </w:r>
    </w:p>
    <w:p w:rsidR="00F31DD9" w:rsidRPr="00B618E5" w:rsidRDefault="00F31DD9" w:rsidP="00A644AF">
      <w:pPr>
        <w:spacing w:line="260" w:lineRule="exact"/>
        <w:rPr>
          <w:lang w:val="en-GB" w:eastAsia="de-DE"/>
        </w:rPr>
      </w:pPr>
      <w:r w:rsidRPr="00B618E5">
        <w:rPr>
          <w:iCs/>
          <w:lang w:val="en-GB"/>
        </w:rPr>
        <w:t>σ</w:t>
      </w:r>
      <w:r w:rsidRPr="00B618E5">
        <w:rPr>
          <w:i/>
          <w:vertAlign w:val="subscript"/>
          <w:lang w:val="en-GB"/>
        </w:rPr>
        <w:t>m,DRM</w:t>
      </w:r>
      <w:r w:rsidRPr="00B618E5">
        <w:rPr>
          <w:iCs/>
          <w:lang w:val="en-GB"/>
        </w:rPr>
        <w:tab/>
      </w:r>
      <w:r w:rsidR="00C85EF8" w:rsidRPr="00B618E5">
        <w:rPr>
          <w:iCs/>
          <w:lang w:val="en-GB"/>
        </w:rPr>
        <w:tab/>
      </w:r>
      <w:r w:rsidRPr="00B618E5">
        <w:rPr>
          <w:lang w:val="en-GB" w:eastAsia="de-DE"/>
        </w:rPr>
        <w:t xml:space="preserve">macro-scale standard deviation for DRM </w:t>
      </w:r>
      <w:r w:rsidR="00C85EF8" w:rsidRPr="00B618E5">
        <w:rPr>
          <w:lang w:val="en-GB" w:eastAsia="de-DE"/>
        </w:rPr>
        <w:t>(</w:t>
      </w:r>
      <w:r w:rsidRPr="00B618E5">
        <w:rPr>
          <w:lang w:val="en-GB" w:eastAsia="de-DE"/>
        </w:rPr>
        <w:t>dB</w:t>
      </w:r>
      <w:r w:rsidR="00C85EF8" w:rsidRPr="00B618E5">
        <w:rPr>
          <w:lang w:val="en-GB" w:eastAsia="de-DE"/>
        </w:rPr>
        <w:t>)</w:t>
      </w:r>
    </w:p>
    <w:p w:rsidR="00F31DD9" w:rsidRPr="00B618E5" w:rsidRDefault="00F31DD9" w:rsidP="00A644AF">
      <w:pPr>
        <w:spacing w:line="260" w:lineRule="exact"/>
        <w:rPr>
          <w:lang w:val="en-GB" w:eastAsia="de-DE"/>
        </w:rPr>
      </w:pPr>
      <w:r w:rsidRPr="00B618E5">
        <w:rPr>
          <w:iCs/>
          <w:lang w:val="en-GB"/>
        </w:rPr>
        <w:t>σ</w:t>
      </w:r>
      <w:r w:rsidRPr="00B618E5">
        <w:rPr>
          <w:i/>
          <w:vertAlign w:val="subscript"/>
          <w:lang w:val="en-GB"/>
        </w:rPr>
        <w:t>m</w:t>
      </w:r>
      <w:r w:rsidRPr="00B618E5">
        <w:rPr>
          <w:iCs/>
          <w:vertAlign w:val="subscript"/>
          <w:lang w:val="en-GB"/>
        </w:rPr>
        <w:t>,DAB</w:t>
      </w:r>
      <w:r w:rsidRPr="00B618E5">
        <w:rPr>
          <w:iCs/>
          <w:lang w:val="en-GB"/>
        </w:rPr>
        <w:tab/>
      </w:r>
      <w:r w:rsidR="00C85EF8" w:rsidRPr="00B618E5">
        <w:rPr>
          <w:iCs/>
          <w:lang w:val="en-GB"/>
        </w:rPr>
        <w:tab/>
      </w:r>
      <w:r w:rsidRPr="00B618E5">
        <w:rPr>
          <w:lang w:val="en-GB" w:eastAsia="de-DE"/>
        </w:rPr>
        <w:t xml:space="preserve">macro-scale standard deviation for DAB </w:t>
      </w:r>
      <w:r w:rsidR="00C85EF8" w:rsidRPr="00B618E5">
        <w:rPr>
          <w:lang w:val="en-GB" w:eastAsia="de-DE"/>
        </w:rPr>
        <w:t>(</w:t>
      </w:r>
      <w:r w:rsidRPr="00B618E5">
        <w:rPr>
          <w:lang w:val="en-GB" w:eastAsia="de-DE"/>
        </w:rPr>
        <w:t>dB</w:t>
      </w:r>
      <w:r w:rsidR="00C85EF8" w:rsidRPr="00B618E5">
        <w:rPr>
          <w:lang w:val="en-GB" w:eastAsia="de-DE"/>
        </w:rPr>
        <w:t>)</w:t>
      </w:r>
    </w:p>
    <w:p w:rsidR="00F31DD9" w:rsidRPr="00B618E5" w:rsidRDefault="00F31DD9" w:rsidP="00A644AF">
      <w:pPr>
        <w:spacing w:line="260" w:lineRule="exact"/>
        <w:rPr>
          <w:lang w:val="en-GB" w:eastAsia="de-DE"/>
        </w:rPr>
      </w:pPr>
      <w:r w:rsidRPr="00B618E5">
        <w:rPr>
          <w:iCs/>
          <w:lang w:val="en-GB"/>
        </w:rPr>
        <w:t>σ</w:t>
      </w:r>
      <w:r w:rsidRPr="00B618E5">
        <w:rPr>
          <w:i/>
          <w:vertAlign w:val="subscript"/>
          <w:lang w:val="en-GB"/>
        </w:rPr>
        <w:t>m</w:t>
      </w:r>
      <w:r w:rsidRPr="00B618E5">
        <w:rPr>
          <w:iCs/>
          <w:vertAlign w:val="subscript"/>
          <w:lang w:val="en-GB"/>
        </w:rPr>
        <w:t>,FM</w:t>
      </w:r>
      <w:r w:rsidRPr="00B618E5">
        <w:rPr>
          <w:iCs/>
          <w:lang w:val="en-GB"/>
        </w:rPr>
        <w:tab/>
      </w:r>
      <w:r w:rsidR="00C85EF8" w:rsidRPr="00B618E5">
        <w:rPr>
          <w:iCs/>
          <w:lang w:val="en-GB"/>
        </w:rPr>
        <w:tab/>
      </w:r>
      <w:r w:rsidRPr="00B618E5">
        <w:rPr>
          <w:lang w:val="en-GB" w:eastAsia="de-DE"/>
        </w:rPr>
        <w:t xml:space="preserve">macro-scale standard deviation for FM </w:t>
      </w:r>
      <w:r w:rsidR="00C85EF8" w:rsidRPr="00B618E5">
        <w:rPr>
          <w:lang w:val="en-GB" w:eastAsia="de-DE"/>
        </w:rPr>
        <w:t>(dB)</w:t>
      </w:r>
    </w:p>
    <w:p w:rsidR="00F31DD9" w:rsidRPr="00B618E5" w:rsidRDefault="00F31DD9" w:rsidP="00A644AF">
      <w:pPr>
        <w:spacing w:line="260" w:lineRule="exact"/>
        <w:rPr>
          <w:lang w:val="en-GB"/>
        </w:rPr>
      </w:pPr>
      <w:r w:rsidRPr="00B618E5">
        <w:rPr>
          <w:iCs/>
          <w:lang w:val="en-GB"/>
        </w:rPr>
        <w:t>σ</w:t>
      </w:r>
      <w:r w:rsidRPr="00B618E5">
        <w:rPr>
          <w:vertAlign w:val="subscript"/>
          <w:lang w:val="en-GB"/>
        </w:rPr>
        <w:t>MMN</w:t>
      </w:r>
      <w:r w:rsidRPr="00B618E5">
        <w:rPr>
          <w:lang w:val="en-GB"/>
        </w:rPr>
        <w:tab/>
      </w:r>
      <w:r w:rsidR="00C85EF8" w:rsidRPr="00B618E5">
        <w:rPr>
          <w:lang w:val="en-GB"/>
        </w:rPr>
        <w:tab/>
      </w:r>
      <w:r w:rsidRPr="00B618E5">
        <w:rPr>
          <w:lang w:val="en-GB"/>
        </w:rPr>
        <w:t xml:space="preserve">man-made noise standard deviation </w:t>
      </w:r>
      <w:r w:rsidR="00C85EF8" w:rsidRPr="00B618E5">
        <w:rPr>
          <w:lang w:val="en-GB"/>
        </w:rPr>
        <w:t>(</w:t>
      </w:r>
      <w:r w:rsidRPr="00B618E5">
        <w:rPr>
          <w:lang w:val="en-GB"/>
        </w:rPr>
        <w:t>dB</w:t>
      </w:r>
      <w:r w:rsidR="00C85EF8" w:rsidRPr="00B618E5">
        <w:rPr>
          <w:lang w:val="en-GB"/>
        </w:rPr>
        <w:t>)</w:t>
      </w:r>
    </w:p>
    <w:p w:rsidR="00F31DD9" w:rsidRPr="00B618E5" w:rsidRDefault="00F31DD9" w:rsidP="00A644AF">
      <w:pPr>
        <w:spacing w:line="260" w:lineRule="exact"/>
        <w:rPr>
          <w:lang w:val="en-GB"/>
        </w:rPr>
      </w:pPr>
      <w:r w:rsidRPr="00B618E5">
        <w:rPr>
          <w:lang w:val="en-GB"/>
        </w:rPr>
        <w:t>SDC</w:t>
      </w:r>
      <w:r w:rsidRPr="00B618E5">
        <w:rPr>
          <w:lang w:val="en-GB"/>
        </w:rPr>
        <w:tab/>
      </w:r>
      <w:r w:rsidR="00C85EF8" w:rsidRPr="00B618E5">
        <w:rPr>
          <w:lang w:val="en-GB"/>
        </w:rPr>
        <w:tab/>
      </w:r>
      <w:r w:rsidRPr="00B618E5">
        <w:rPr>
          <w:lang w:val="en-GB"/>
        </w:rPr>
        <w:t>Service Description Channel</w:t>
      </w:r>
    </w:p>
    <w:p w:rsidR="00F31DD9" w:rsidRPr="00B618E5" w:rsidRDefault="00F31DD9" w:rsidP="00A644AF">
      <w:pPr>
        <w:spacing w:line="260" w:lineRule="exact"/>
        <w:rPr>
          <w:lang w:val="en-GB"/>
        </w:rPr>
      </w:pPr>
      <w:r w:rsidRPr="00B618E5">
        <w:rPr>
          <w:lang w:val="en-GB"/>
        </w:rPr>
        <w:t>SFN</w:t>
      </w:r>
      <w:r w:rsidRPr="00B618E5">
        <w:rPr>
          <w:lang w:val="en-GB"/>
        </w:rPr>
        <w:tab/>
      </w:r>
      <w:r w:rsidR="00C85EF8" w:rsidRPr="00B618E5">
        <w:rPr>
          <w:lang w:val="en-GB"/>
        </w:rPr>
        <w:tab/>
      </w:r>
      <w:r w:rsidRPr="00B618E5">
        <w:rPr>
          <w:lang w:val="en-GB"/>
        </w:rPr>
        <w:t>Single Frequency Network</w:t>
      </w:r>
    </w:p>
    <w:p w:rsidR="00F31DD9" w:rsidRPr="00B618E5" w:rsidRDefault="00F31DD9" w:rsidP="00A644AF">
      <w:pPr>
        <w:spacing w:line="260" w:lineRule="exact"/>
        <w:rPr>
          <w:lang w:val="en-GB"/>
        </w:rPr>
      </w:pPr>
      <w:r w:rsidRPr="00B618E5">
        <w:rPr>
          <w:i/>
          <w:lang w:val="en-GB"/>
        </w:rPr>
        <w:t>T</w:t>
      </w:r>
      <w:r w:rsidRPr="00B618E5">
        <w:rPr>
          <w:lang w:val="en-GB"/>
        </w:rPr>
        <w:tab/>
      </w:r>
      <w:r w:rsidR="00C85EF8" w:rsidRPr="00B618E5">
        <w:rPr>
          <w:lang w:val="en-GB"/>
        </w:rPr>
        <w:tab/>
      </w:r>
      <w:r w:rsidRPr="00B618E5">
        <w:rPr>
          <w:lang w:val="en-GB"/>
        </w:rPr>
        <w:t xml:space="preserve">elementary time period of DRM mode E </w:t>
      </w:r>
      <w:r w:rsidR="00C85EF8" w:rsidRPr="00B618E5">
        <w:rPr>
          <w:lang w:val="en-GB"/>
        </w:rPr>
        <w:t>(</w:t>
      </w:r>
      <w:r w:rsidRPr="00B618E5">
        <w:rPr>
          <w:lang w:val="en-GB"/>
        </w:rPr>
        <w:t>ms</w:t>
      </w:r>
      <w:r w:rsidR="00C85EF8" w:rsidRPr="00B618E5">
        <w:rPr>
          <w:lang w:val="en-GB"/>
        </w:rPr>
        <w:t>)</w:t>
      </w:r>
    </w:p>
    <w:p w:rsidR="00F31DD9" w:rsidRPr="00B618E5" w:rsidRDefault="00F31DD9" w:rsidP="00A644AF">
      <w:pPr>
        <w:spacing w:line="260" w:lineRule="exact"/>
        <w:rPr>
          <w:lang w:val="en-GB"/>
        </w:rPr>
      </w:pPr>
      <w:r w:rsidRPr="00B618E5">
        <w:rPr>
          <w:i/>
          <w:lang w:val="en-GB"/>
        </w:rPr>
        <w:t>T</w:t>
      </w:r>
      <w:r w:rsidRPr="00B618E5">
        <w:rPr>
          <w:i/>
          <w:iCs/>
          <w:vertAlign w:val="subscript"/>
          <w:lang w:val="en-GB"/>
        </w:rPr>
        <w:t>f</w:t>
      </w:r>
      <w:r w:rsidRPr="00B618E5">
        <w:rPr>
          <w:lang w:val="en-GB"/>
        </w:rPr>
        <w:tab/>
      </w:r>
      <w:r w:rsidR="00C85EF8" w:rsidRPr="00B618E5">
        <w:rPr>
          <w:lang w:val="en-GB"/>
        </w:rPr>
        <w:tab/>
      </w:r>
      <w:r w:rsidRPr="00B618E5">
        <w:rPr>
          <w:lang w:val="en-GB"/>
        </w:rPr>
        <w:t xml:space="preserve">duration of transmission frame of DRM mode E </w:t>
      </w:r>
      <w:r w:rsidR="00C85EF8" w:rsidRPr="00B618E5">
        <w:rPr>
          <w:lang w:val="en-GB"/>
        </w:rPr>
        <w:t>(</w:t>
      </w:r>
      <w:r w:rsidRPr="00B618E5">
        <w:rPr>
          <w:lang w:val="en-GB"/>
        </w:rPr>
        <w:t>ms</w:t>
      </w:r>
      <w:r w:rsidR="00C85EF8" w:rsidRPr="00B618E5">
        <w:rPr>
          <w:lang w:val="en-GB"/>
        </w:rPr>
        <w:t>)</w:t>
      </w:r>
    </w:p>
    <w:p w:rsidR="00F31DD9" w:rsidRPr="00B618E5" w:rsidRDefault="00F31DD9" w:rsidP="00A644AF">
      <w:pPr>
        <w:spacing w:line="260" w:lineRule="exact"/>
        <w:rPr>
          <w:lang w:val="en-GB"/>
        </w:rPr>
      </w:pPr>
      <w:r w:rsidRPr="00B618E5">
        <w:rPr>
          <w:i/>
          <w:lang w:val="en-GB"/>
        </w:rPr>
        <w:t>T</w:t>
      </w:r>
      <w:r w:rsidRPr="00B618E5">
        <w:rPr>
          <w:i/>
          <w:iCs/>
          <w:vertAlign w:val="subscript"/>
          <w:lang w:val="en-GB"/>
        </w:rPr>
        <w:t>g</w:t>
      </w:r>
      <w:r w:rsidRPr="00B618E5">
        <w:rPr>
          <w:lang w:val="en-GB"/>
        </w:rPr>
        <w:tab/>
      </w:r>
      <w:r w:rsidR="00C85EF8" w:rsidRPr="00B618E5">
        <w:rPr>
          <w:lang w:val="en-GB"/>
        </w:rPr>
        <w:tab/>
      </w:r>
      <w:r w:rsidRPr="00B618E5">
        <w:rPr>
          <w:lang w:val="en-GB"/>
        </w:rPr>
        <w:t xml:space="preserve">duration of guard interval of DRM mode E </w:t>
      </w:r>
      <w:r w:rsidR="00C85EF8" w:rsidRPr="00B618E5">
        <w:rPr>
          <w:lang w:val="en-GB"/>
        </w:rPr>
        <w:t>(</w:t>
      </w:r>
      <w:r w:rsidRPr="00B618E5">
        <w:rPr>
          <w:lang w:val="en-GB"/>
        </w:rPr>
        <w:t>ms</w:t>
      </w:r>
      <w:r w:rsidR="000E0B31" w:rsidRPr="00B618E5">
        <w:rPr>
          <w:lang w:val="en-GB"/>
        </w:rPr>
        <w:t>)</w:t>
      </w:r>
    </w:p>
    <w:p w:rsidR="00F31DD9" w:rsidRPr="00B618E5" w:rsidRDefault="00F31DD9" w:rsidP="00A644AF">
      <w:pPr>
        <w:spacing w:line="260" w:lineRule="exact"/>
        <w:rPr>
          <w:lang w:val="en-GB"/>
        </w:rPr>
      </w:pPr>
      <w:r w:rsidRPr="00B618E5">
        <w:rPr>
          <w:i/>
          <w:lang w:val="en-GB"/>
        </w:rPr>
        <w:t>T</w:t>
      </w:r>
      <w:r w:rsidRPr="00B618E5">
        <w:rPr>
          <w:i/>
          <w:iCs/>
          <w:vertAlign w:val="subscript"/>
          <w:lang w:val="en-GB"/>
        </w:rPr>
        <w:t>s</w:t>
      </w:r>
      <w:r w:rsidRPr="00B618E5">
        <w:rPr>
          <w:lang w:val="en-GB"/>
        </w:rPr>
        <w:tab/>
      </w:r>
      <w:r w:rsidR="004D530B" w:rsidRPr="00B618E5">
        <w:rPr>
          <w:lang w:val="en-GB"/>
        </w:rPr>
        <w:tab/>
      </w:r>
      <w:r w:rsidRPr="00B618E5">
        <w:rPr>
          <w:lang w:val="en-GB"/>
        </w:rPr>
        <w:t xml:space="preserve">duration of OFDM symbol of DRM mode E </w:t>
      </w:r>
      <w:r w:rsidR="004D530B" w:rsidRPr="00B618E5">
        <w:rPr>
          <w:lang w:val="en-GB"/>
        </w:rPr>
        <w:t>(</w:t>
      </w:r>
      <w:r w:rsidRPr="00B618E5">
        <w:rPr>
          <w:lang w:val="en-GB"/>
        </w:rPr>
        <w:t>ms</w:t>
      </w:r>
      <w:r w:rsidR="004D530B" w:rsidRPr="00B618E5">
        <w:rPr>
          <w:lang w:val="en-GB"/>
        </w:rPr>
        <w:t>)</w:t>
      </w:r>
    </w:p>
    <w:p w:rsidR="00F31DD9" w:rsidRPr="00B618E5" w:rsidRDefault="00F31DD9" w:rsidP="00A644AF">
      <w:pPr>
        <w:spacing w:line="260" w:lineRule="exact"/>
        <w:rPr>
          <w:lang w:val="en-GB"/>
        </w:rPr>
      </w:pPr>
      <w:r w:rsidRPr="00B618E5">
        <w:rPr>
          <w:i/>
          <w:lang w:val="en-GB"/>
        </w:rPr>
        <w:t>T</w:t>
      </w:r>
      <w:r w:rsidRPr="00B618E5">
        <w:rPr>
          <w:i/>
          <w:iCs/>
          <w:vertAlign w:val="subscript"/>
          <w:lang w:val="en-GB"/>
        </w:rPr>
        <w:t>u</w:t>
      </w:r>
      <w:r w:rsidRPr="00B618E5">
        <w:rPr>
          <w:lang w:val="en-GB"/>
        </w:rPr>
        <w:tab/>
      </w:r>
      <w:r w:rsidR="004D530B" w:rsidRPr="00B618E5">
        <w:rPr>
          <w:lang w:val="en-GB"/>
        </w:rPr>
        <w:tab/>
      </w:r>
      <w:r w:rsidRPr="00B618E5">
        <w:rPr>
          <w:lang w:val="en-GB"/>
        </w:rPr>
        <w:t xml:space="preserve">duration of useful (orthogonal) part of DRM mode E </w:t>
      </w:r>
      <w:r w:rsidR="004D530B" w:rsidRPr="00B618E5">
        <w:rPr>
          <w:lang w:val="en-GB"/>
        </w:rPr>
        <w:t>(</w:t>
      </w:r>
      <w:r w:rsidRPr="00B618E5">
        <w:rPr>
          <w:lang w:val="en-GB"/>
        </w:rPr>
        <w:t>ms</w:t>
      </w:r>
      <w:r w:rsidR="004D530B" w:rsidRPr="00B618E5">
        <w:rPr>
          <w:lang w:val="en-GB"/>
        </w:rPr>
        <w:t>)</w:t>
      </w:r>
    </w:p>
    <w:p w:rsidR="00F31DD9" w:rsidRPr="00B618E5" w:rsidRDefault="00F31DD9" w:rsidP="00A644AF">
      <w:pPr>
        <w:spacing w:line="260" w:lineRule="exact"/>
        <w:rPr>
          <w:lang w:val="en-GB"/>
        </w:rPr>
      </w:pPr>
      <w:r w:rsidRPr="00B618E5">
        <w:rPr>
          <w:i/>
          <w:lang w:val="en-GB"/>
        </w:rPr>
        <w:t>T</w:t>
      </w:r>
      <w:r w:rsidRPr="00B618E5">
        <w:rPr>
          <w:vertAlign w:val="subscript"/>
          <w:lang w:val="en-GB"/>
        </w:rPr>
        <w:t>0</w:t>
      </w:r>
      <w:r w:rsidRPr="00B618E5">
        <w:rPr>
          <w:lang w:val="en-GB"/>
        </w:rPr>
        <w:t xml:space="preserve"> </w:t>
      </w:r>
      <w:r w:rsidRPr="00B618E5">
        <w:rPr>
          <w:lang w:val="en-GB"/>
        </w:rPr>
        <w:tab/>
      </w:r>
      <w:r w:rsidR="004D530B" w:rsidRPr="00B618E5">
        <w:rPr>
          <w:lang w:val="en-GB"/>
        </w:rPr>
        <w:tab/>
      </w:r>
      <w:r w:rsidRPr="00B618E5">
        <w:rPr>
          <w:lang w:val="en-GB"/>
        </w:rPr>
        <w:t xml:space="preserve">absolute temperature </w:t>
      </w:r>
      <w:r w:rsidR="004D530B" w:rsidRPr="00B618E5">
        <w:rPr>
          <w:lang w:val="en-GB"/>
        </w:rPr>
        <w:t>(</w:t>
      </w:r>
      <w:r w:rsidRPr="00B618E5">
        <w:rPr>
          <w:lang w:val="en-GB"/>
        </w:rPr>
        <w:t>K</w:t>
      </w:r>
      <w:r w:rsidR="004D530B" w:rsidRPr="00B618E5">
        <w:rPr>
          <w:lang w:val="en-GB"/>
        </w:rPr>
        <w:t>)</w:t>
      </w:r>
    </w:p>
    <w:p w:rsidR="00F31DD9" w:rsidRPr="00B618E5" w:rsidRDefault="00F31DD9" w:rsidP="00A644AF">
      <w:pPr>
        <w:spacing w:line="260" w:lineRule="exact"/>
        <w:rPr>
          <w:lang w:val="en-GB"/>
        </w:rPr>
      </w:pPr>
      <w:r w:rsidRPr="00B618E5">
        <w:rPr>
          <w:lang w:val="en-GB"/>
        </w:rPr>
        <w:t>VHF</w:t>
      </w:r>
      <w:r w:rsidRPr="00B618E5">
        <w:rPr>
          <w:lang w:val="en-GB"/>
        </w:rPr>
        <w:tab/>
      </w:r>
      <w:r w:rsidR="004D530B" w:rsidRPr="00B618E5">
        <w:rPr>
          <w:lang w:val="en-GB"/>
        </w:rPr>
        <w:tab/>
      </w:r>
      <w:r w:rsidRPr="00B618E5">
        <w:rPr>
          <w:lang w:val="en-GB"/>
        </w:rPr>
        <w:t>very high frequency</w:t>
      </w:r>
    </w:p>
    <w:p w:rsidR="00F31DD9" w:rsidRPr="00B618E5" w:rsidRDefault="00F31DD9" w:rsidP="00A644AF">
      <w:pPr>
        <w:spacing w:line="260" w:lineRule="exact"/>
        <w:rPr>
          <w:lang w:val="en-GB"/>
        </w:rPr>
      </w:pPr>
      <w:r w:rsidRPr="00B618E5">
        <w:rPr>
          <w:i/>
          <w:lang w:val="en-GB"/>
        </w:rPr>
        <w:t>Z</w:t>
      </w:r>
      <w:r w:rsidRPr="00B618E5">
        <w:rPr>
          <w:i/>
          <w:vertAlign w:val="subscript"/>
          <w:lang w:val="en-GB"/>
        </w:rPr>
        <w:t>F</w:t>
      </w:r>
      <w:r w:rsidRPr="00B618E5">
        <w:rPr>
          <w:vertAlign w:val="subscript"/>
          <w:lang w:val="en-GB"/>
        </w:rPr>
        <w:t>0</w:t>
      </w:r>
      <w:r w:rsidRPr="00B618E5">
        <w:rPr>
          <w:lang w:val="en-GB"/>
        </w:rPr>
        <w:t xml:space="preserve"> </w:t>
      </w:r>
      <w:r w:rsidRPr="00B618E5">
        <w:rPr>
          <w:lang w:val="en-GB"/>
        </w:rPr>
        <w:tab/>
        <w:t xml:space="preserve">characteristic impedance in free space </w:t>
      </w:r>
      <w:r w:rsidR="001632C0" w:rsidRPr="00B618E5">
        <w:rPr>
          <w:lang w:val="en-GB"/>
        </w:rPr>
        <w:t>(</w:t>
      </w:r>
      <w:r w:rsidRPr="00B618E5">
        <w:rPr>
          <w:lang w:val="en-GB"/>
        </w:rPr>
        <w:t>Ω</w:t>
      </w:r>
      <w:r w:rsidR="001632C0" w:rsidRPr="00B618E5">
        <w:rPr>
          <w:lang w:val="en-GB"/>
        </w:rPr>
        <w:t>).</w:t>
      </w:r>
    </w:p>
    <w:p w:rsidR="00F31DD9" w:rsidRPr="00B618E5" w:rsidRDefault="00F31DD9" w:rsidP="001632C0">
      <w:pPr>
        <w:pStyle w:val="Heading1"/>
        <w:rPr>
          <w:lang w:val="en-GB"/>
        </w:rPr>
      </w:pPr>
      <w:bookmarkStart w:id="673" w:name="_Toc293603729"/>
      <w:bookmarkStart w:id="674" w:name="_Toc293603845"/>
      <w:bookmarkStart w:id="675" w:name="_Toc300665041"/>
      <w:bookmarkStart w:id="676" w:name="_Toc300665124"/>
      <w:bookmarkStart w:id="677" w:name="_Toc300665190"/>
      <w:bookmarkStart w:id="678" w:name="_Toc300666632"/>
      <w:bookmarkStart w:id="679" w:name="_Toc301429321"/>
      <w:bookmarkStart w:id="680" w:name="_Toc302049614"/>
      <w:bookmarkStart w:id="681" w:name="_Toc433026625"/>
      <w:r w:rsidRPr="00B618E5">
        <w:rPr>
          <w:lang w:val="en-GB"/>
        </w:rPr>
        <w:lastRenderedPageBreak/>
        <w:t>2</w:t>
      </w:r>
      <w:r w:rsidRPr="00B618E5">
        <w:rPr>
          <w:lang w:val="en-GB"/>
        </w:rPr>
        <w:tab/>
        <w:t>References</w:t>
      </w:r>
      <w:bookmarkEnd w:id="673"/>
      <w:bookmarkEnd w:id="674"/>
      <w:bookmarkEnd w:id="675"/>
      <w:bookmarkEnd w:id="676"/>
      <w:bookmarkEnd w:id="677"/>
      <w:bookmarkEnd w:id="678"/>
      <w:bookmarkEnd w:id="679"/>
      <w:bookmarkEnd w:id="680"/>
      <w:bookmarkEnd w:id="681"/>
    </w:p>
    <w:p w:rsidR="001D0A7C" w:rsidRPr="00B618E5" w:rsidRDefault="001D0A7C" w:rsidP="00CC7D97">
      <w:pPr>
        <w:pStyle w:val="Reftext"/>
        <w:rPr>
          <w:lang w:val="en-GB"/>
        </w:rPr>
      </w:pPr>
      <w:r w:rsidRPr="00B618E5">
        <w:rPr>
          <w:lang w:val="en-GB"/>
        </w:rPr>
        <w:t>[1]</w:t>
      </w:r>
      <w:r w:rsidRPr="00B618E5">
        <w:rPr>
          <w:lang w:val="en-GB"/>
        </w:rPr>
        <w:tab/>
        <w:t>ETSI EN 201 980; Digital Radio Mondiale (DRM); System Specification.</w:t>
      </w:r>
    </w:p>
    <w:p w:rsidR="001D0A7C" w:rsidRPr="00B618E5" w:rsidRDefault="001D0A7C" w:rsidP="00CC7D97">
      <w:pPr>
        <w:pStyle w:val="Reftext"/>
        <w:rPr>
          <w:lang w:val="en-GB"/>
        </w:rPr>
      </w:pPr>
      <w:r w:rsidRPr="00B618E5">
        <w:rPr>
          <w:lang w:val="en-GB"/>
        </w:rPr>
        <w:t>[2]</w:t>
      </w:r>
      <w:r w:rsidRPr="00B618E5">
        <w:rPr>
          <w:lang w:val="en-GB"/>
        </w:rPr>
        <w:tab/>
      </w:r>
      <w:r w:rsidR="00CC7D97" w:rsidRPr="00B618E5">
        <w:rPr>
          <w:lang w:val="en-GB"/>
        </w:rPr>
        <w:t xml:space="preserve">GE06 – </w:t>
      </w:r>
      <w:r w:rsidRPr="00B618E5">
        <w:rPr>
          <w:lang w:val="en-GB"/>
        </w:rPr>
        <w:t>Final Acts of the Regional Radiocommunication Conference for planning of the digital terrestrial broadcasting service in parts of Regions 1 and 3, in the frequency bands 174-230 MHz and 470</w:t>
      </w:r>
      <w:r w:rsidR="00CC7D97" w:rsidRPr="00B618E5">
        <w:rPr>
          <w:lang w:val="en-GB"/>
        </w:rPr>
        <w:noBreakHyphen/>
      </w:r>
      <w:r w:rsidRPr="00B618E5">
        <w:rPr>
          <w:lang w:val="en-GB"/>
        </w:rPr>
        <w:t>862 MHz (RRC-06) Annex 3: Technical basis and characteristics.</w:t>
      </w:r>
    </w:p>
    <w:p w:rsidR="00CC7D97" w:rsidRPr="00B618E5" w:rsidRDefault="00CC7D97" w:rsidP="00CC7D97">
      <w:pPr>
        <w:pStyle w:val="Reftext"/>
        <w:rPr>
          <w:lang w:val="en-GB"/>
        </w:rPr>
      </w:pPr>
      <w:r w:rsidRPr="00B618E5">
        <w:rPr>
          <w:lang w:val="en-GB"/>
        </w:rPr>
        <w:t>[3]</w:t>
      </w:r>
      <w:r w:rsidRPr="00B618E5">
        <w:rPr>
          <w:lang w:val="en-GB"/>
        </w:rPr>
        <w:tab/>
        <w:t>EBU-TECH 3317 [July, 2007] Planning parameters for hand held reception concerning the use of DVB-H and T-DMB in Bands III, IV, V and the 1.5 GHz band.</w:t>
      </w:r>
    </w:p>
    <w:p w:rsidR="00CC7D97" w:rsidRPr="00B618E5" w:rsidRDefault="00CC7D97" w:rsidP="00CC7D97">
      <w:pPr>
        <w:pStyle w:val="Reftext"/>
        <w:rPr>
          <w:lang w:val="en-GB"/>
        </w:rPr>
      </w:pPr>
      <w:r w:rsidRPr="00B618E5">
        <w:rPr>
          <w:lang w:val="en-GB"/>
        </w:rPr>
        <w:t>[4]</w:t>
      </w:r>
      <w:r w:rsidRPr="00B618E5">
        <w:rPr>
          <w:lang w:val="en-GB"/>
        </w:rPr>
        <w:tab/>
        <w:t>ETSI TR 101 190; Digital Video Broadcasting (DVB); Implementation guidelines for DVB terrestrial services; Transmission aspects.</w:t>
      </w:r>
    </w:p>
    <w:p w:rsidR="00CC7D97" w:rsidRPr="00B618E5" w:rsidRDefault="00CC7D97" w:rsidP="00CC7D97">
      <w:pPr>
        <w:pStyle w:val="Reftext"/>
        <w:rPr>
          <w:lang w:val="en-GB"/>
        </w:rPr>
      </w:pPr>
      <w:r w:rsidRPr="00B618E5">
        <w:rPr>
          <w:lang w:val="en-GB"/>
        </w:rPr>
        <w:t>[5]</w:t>
      </w:r>
      <w:r w:rsidRPr="00B618E5">
        <w:rPr>
          <w:lang w:val="en-GB"/>
        </w:rPr>
        <w:tab/>
        <w:t>GE84 – Final Acts of the Regional Administrative Conference for the Planning of VHF Sound Broadcasting (Region 1 and Part of Region 3); Geneva 1984.</w:t>
      </w:r>
    </w:p>
    <w:p w:rsidR="00CC7D97" w:rsidRPr="00B618E5" w:rsidRDefault="00CC7D97" w:rsidP="00CC7D97">
      <w:pPr>
        <w:pStyle w:val="Reftext"/>
        <w:rPr>
          <w:lang w:val="en-GB"/>
        </w:rPr>
      </w:pPr>
      <w:r w:rsidRPr="00B618E5">
        <w:rPr>
          <w:lang w:val="en-GB"/>
        </w:rPr>
        <w:t>[6]</w:t>
      </w:r>
      <w:r w:rsidRPr="00B618E5">
        <w:rPr>
          <w:lang w:val="en-GB"/>
        </w:rPr>
        <w:tab/>
        <w:t xml:space="preserve">ECC </w:t>
      </w:r>
      <w:r w:rsidRPr="00B618E5">
        <w:rPr>
          <w:noProof/>
          <w:lang w:val="en-GB"/>
        </w:rPr>
        <w:t xml:space="preserve">Working Group Frequency Management </w:t>
      </w:r>
      <w:r w:rsidRPr="00B618E5">
        <w:rPr>
          <w:lang w:val="en-GB"/>
        </w:rPr>
        <w:t>Project Team FM PT45, Digital Broadcasting Issues; Initial first draft for a supplement to the ECC report 141 on future possibilities for the digitalisation of Band II; Technical Elements and Parameters for Digital Terrestrial Broadcasting in Band II.</w:t>
      </w:r>
    </w:p>
    <w:p w:rsidR="00CC7D97" w:rsidRPr="00B618E5" w:rsidRDefault="00CC7D97" w:rsidP="00CC7D97">
      <w:pPr>
        <w:pStyle w:val="Reftext"/>
        <w:rPr>
          <w:lang w:val="en-GB"/>
        </w:rPr>
      </w:pPr>
      <w:r w:rsidRPr="00B618E5">
        <w:rPr>
          <w:lang w:val="en-GB"/>
        </w:rPr>
        <w:t>[7]</w:t>
      </w:r>
      <w:r w:rsidRPr="00B618E5">
        <w:rPr>
          <w:lang w:val="en-GB"/>
        </w:rPr>
        <w:tab/>
        <w:t>ETSI EN 302 018-2; Electromagnetic compatibility and Radio spectrum Matters (ERM); Transmitting equipment for the Frequency Modulated (FM) sound broadcasting service.</w:t>
      </w:r>
    </w:p>
    <w:p w:rsidR="00CC7D97" w:rsidRPr="00B618E5" w:rsidRDefault="00CC7D97" w:rsidP="00CC7D97">
      <w:pPr>
        <w:pStyle w:val="Reftext"/>
        <w:rPr>
          <w:lang w:val="en-GB"/>
        </w:rPr>
      </w:pPr>
      <w:r w:rsidRPr="00B618E5">
        <w:rPr>
          <w:lang w:val="en-GB"/>
        </w:rPr>
        <w:t>[8]</w:t>
      </w:r>
      <w:r w:rsidRPr="00B618E5">
        <w:rPr>
          <w:lang w:val="en-GB"/>
        </w:rPr>
        <w:tab/>
        <w:t>Documentation G531/00328/07 [September, 2007] Compatibility Measurements DRM120, DRM and HD Radio interfering with FM Broadcast, Narrowband FM (BOS) and Aeronautical Radionavigation, German Network Agency and University of Applied Science of Kaiserslautern.</w:t>
      </w:r>
    </w:p>
    <w:p w:rsidR="00CC7D97" w:rsidRPr="00B618E5" w:rsidRDefault="00CC7D97" w:rsidP="00CC7D97">
      <w:pPr>
        <w:pStyle w:val="Reftext"/>
        <w:rPr>
          <w:lang w:val="en-GB"/>
        </w:rPr>
      </w:pPr>
      <w:r w:rsidRPr="00B618E5">
        <w:rPr>
          <w:lang w:val="en-GB"/>
        </w:rPr>
        <w:t>[9]</w:t>
      </w:r>
      <w:r w:rsidRPr="00B618E5">
        <w:rPr>
          <w:lang w:val="en-GB"/>
        </w:rPr>
        <w:tab/>
        <w:t>KRAUS, J.D. [December, 2001] Antennas, Mc Graw Hill College; 3rd revised edition.</w:t>
      </w:r>
    </w:p>
    <w:p w:rsidR="00CC7D97" w:rsidRPr="00B618E5" w:rsidRDefault="00CC7D97" w:rsidP="00CC7D97">
      <w:pPr>
        <w:pStyle w:val="Headingb"/>
        <w:rPr>
          <w:lang w:val="en-GB"/>
        </w:rPr>
      </w:pPr>
      <w:r w:rsidRPr="00B618E5">
        <w:rPr>
          <w:lang w:val="en-GB"/>
        </w:rPr>
        <w:t>Recommendations and Reports</w:t>
      </w:r>
      <w:r w:rsidR="00BF4328" w:rsidRPr="00B618E5">
        <w:rPr>
          <w:lang w:val="en-GB"/>
        </w:rPr>
        <w:t xml:space="preserve"> ITU-R</w:t>
      </w:r>
    </w:p>
    <w:p w:rsidR="009C3859" w:rsidRPr="00B618E5" w:rsidRDefault="000F7A4C" w:rsidP="00F96081">
      <w:pPr>
        <w:pStyle w:val="Reftext"/>
        <w:ind w:left="0" w:firstLine="0"/>
        <w:rPr>
          <w:lang w:val="en-GB"/>
        </w:rPr>
      </w:pPr>
      <w:r>
        <w:rPr>
          <w:lang w:val="en-GB"/>
        </w:rPr>
        <w:t>Recommendation ITU</w:t>
      </w:r>
      <w:r>
        <w:rPr>
          <w:lang w:val="en-GB"/>
        </w:rPr>
        <w:noBreakHyphen/>
        <w:t xml:space="preserve">R BS.412-9, </w:t>
      </w:r>
      <w:r w:rsidR="009C3859" w:rsidRPr="000F7A4C">
        <w:rPr>
          <w:i/>
          <w:iCs/>
          <w:lang w:val="en-GB"/>
        </w:rPr>
        <w:t>Planning standards for terrestrial FM sound broadcasting at VHF</w:t>
      </w:r>
      <w:r w:rsidR="00A11786" w:rsidRPr="00B618E5">
        <w:rPr>
          <w:lang w:val="en-GB"/>
        </w:rPr>
        <w:t>.</w:t>
      </w:r>
    </w:p>
    <w:p w:rsidR="009C3859" w:rsidRPr="00B618E5" w:rsidRDefault="000F7A4C" w:rsidP="00CC7D97">
      <w:pPr>
        <w:pStyle w:val="Reftext"/>
        <w:ind w:left="0" w:firstLine="0"/>
        <w:rPr>
          <w:lang w:val="en-GB"/>
        </w:rPr>
      </w:pPr>
      <w:r>
        <w:rPr>
          <w:lang w:val="en-GB"/>
        </w:rPr>
        <w:t>Recommendation ITU</w:t>
      </w:r>
      <w:r>
        <w:rPr>
          <w:lang w:val="en-GB"/>
        </w:rPr>
        <w:noBreakHyphen/>
        <w:t xml:space="preserve">R BS.599, </w:t>
      </w:r>
      <w:r w:rsidR="009C3859" w:rsidRPr="000F7A4C">
        <w:rPr>
          <w:i/>
          <w:iCs/>
          <w:lang w:val="en-GB"/>
        </w:rPr>
        <w:t xml:space="preserve">Directivity of </w:t>
      </w:r>
      <w:r w:rsidR="00CC7D97" w:rsidRPr="000F7A4C">
        <w:rPr>
          <w:i/>
          <w:iCs/>
          <w:lang w:val="en-GB"/>
        </w:rPr>
        <w:t>antennas for the reception of sound broadcasting in band </w:t>
      </w:r>
      <w:r w:rsidR="009C3859" w:rsidRPr="000F7A4C">
        <w:rPr>
          <w:i/>
          <w:iCs/>
          <w:lang w:val="en-GB"/>
        </w:rPr>
        <w:t>8</w:t>
      </w:r>
      <w:r w:rsidR="00CC7D97" w:rsidRPr="000F7A4C">
        <w:rPr>
          <w:i/>
          <w:iCs/>
          <w:lang w:val="en-GB"/>
        </w:rPr>
        <w:t> </w:t>
      </w:r>
      <w:r w:rsidR="009C3859" w:rsidRPr="000F7A4C">
        <w:rPr>
          <w:i/>
          <w:iCs/>
          <w:lang w:val="en-GB"/>
        </w:rPr>
        <w:t>(VHF)</w:t>
      </w:r>
      <w:r w:rsidR="00A11786" w:rsidRPr="00B618E5">
        <w:rPr>
          <w:lang w:val="en-GB"/>
        </w:rPr>
        <w:t>.</w:t>
      </w:r>
    </w:p>
    <w:p w:rsidR="009C3859" w:rsidRPr="00B618E5" w:rsidRDefault="009C3859" w:rsidP="000F7A4C">
      <w:pPr>
        <w:pStyle w:val="Reftext"/>
        <w:ind w:left="0" w:firstLine="0"/>
        <w:rPr>
          <w:lang w:val="en-GB"/>
        </w:rPr>
      </w:pPr>
      <w:r w:rsidRPr="00B618E5">
        <w:rPr>
          <w:lang w:val="en-GB"/>
        </w:rPr>
        <w:t>Recommendation ITU</w:t>
      </w:r>
      <w:r w:rsidRPr="00B618E5">
        <w:rPr>
          <w:lang w:val="en-GB"/>
        </w:rPr>
        <w:noBreakHyphen/>
        <w:t>R BS.641</w:t>
      </w:r>
      <w:r w:rsidR="000F7A4C">
        <w:rPr>
          <w:lang w:val="en-GB"/>
        </w:rPr>
        <w:t>,</w:t>
      </w:r>
      <w:r w:rsidRPr="00B618E5">
        <w:rPr>
          <w:lang w:val="en-GB"/>
        </w:rPr>
        <w:t xml:space="preserve"> </w:t>
      </w:r>
      <w:bookmarkStart w:id="682" w:name="Pre_title"/>
      <w:r w:rsidRPr="000F7A4C">
        <w:rPr>
          <w:i/>
          <w:iCs/>
          <w:lang w:val="en-GB"/>
        </w:rPr>
        <w:t>Determination of radio-frequency protection ratios for frequency-modulated sound broadcasting</w:t>
      </w:r>
      <w:bookmarkEnd w:id="682"/>
      <w:r w:rsidR="00A11786" w:rsidRPr="00B618E5">
        <w:rPr>
          <w:lang w:val="en-GB"/>
        </w:rPr>
        <w:t>.</w:t>
      </w:r>
    </w:p>
    <w:p w:rsidR="009C3859" w:rsidRPr="00B618E5" w:rsidRDefault="009C3859" w:rsidP="000F7A4C">
      <w:pPr>
        <w:pStyle w:val="Reftext"/>
        <w:ind w:left="0" w:firstLine="0"/>
        <w:rPr>
          <w:lang w:val="en-GB"/>
        </w:rPr>
      </w:pPr>
      <w:r w:rsidRPr="00B618E5">
        <w:rPr>
          <w:lang w:val="en-GB"/>
        </w:rPr>
        <w:t>Recommendation ITU</w:t>
      </w:r>
      <w:r w:rsidRPr="00B618E5">
        <w:rPr>
          <w:lang w:val="en-GB"/>
        </w:rPr>
        <w:noBreakHyphen/>
        <w:t>R BS.1660-3</w:t>
      </w:r>
      <w:r w:rsidR="000F7A4C">
        <w:rPr>
          <w:lang w:val="en-GB"/>
        </w:rPr>
        <w:t>,</w:t>
      </w:r>
      <w:r w:rsidRPr="00B618E5">
        <w:rPr>
          <w:lang w:val="en-GB"/>
        </w:rPr>
        <w:t xml:space="preserve"> </w:t>
      </w:r>
      <w:r w:rsidRPr="000F7A4C">
        <w:rPr>
          <w:i/>
          <w:iCs/>
          <w:lang w:val="en-GB"/>
        </w:rPr>
        <w:t>Technical basis for planning of terrestrial digital sound broadcasting in the VHF band</w:t>
      </w:r>
      <w:r w:rsidR="00A11786" w:rsidRPr="00B618E5">
        <w:rPr>
          <w:lang w:val="en-GB"/>
        </w:rPr>
        <w:t>.</w:t>
      </w:r>
    </w:p>
    <w:p w:rsidR="009C3859" w:rsidRPr="00B618E5" w:rsidRDefault="009C3859" w:rsidP="000F7A4C">
      <w:pPr>
        <w:pStyle w:val="Reftext"/>
        <w:ind w:left="0" w:firstLine="0"/>
        <w:rPr>
          <w:lang w:val="en-GB"/>
        </w:rPr>
      </w:pPr>
      <w:r w:rsidRPr="00B618E5">
        <w:rPr>
          <w:lang w:val="en-GB"/>
        </w:rPr>
        <w:t>Recommendation ITU</w:t>
      </w:r>
      <w:r w:rsidRPr="00B618E5">
        <w:rPr>
          <w:lang w:val="en-GB"/>
        </w:rPr>
        <w:noBreakHyphen/>
        <w:t>R BT.1368-8</w:t>
      </w:r>
      <w:r w:rsidR="000F7A4C">
        <w:rPr>
          <w:lang w:val="en-GB"/>
        </w:rPr>
        <w:t>,</w:t>
      </w:r>
      <w:r w:rsidRPr="00B618E5">
        <w:rPr>
          <w:lang w:val="en-GB"/>
        </w:rPr>
        <w:t xml:space="preserve"> </w:t>
      </w:r>
      <w:r w:rsidRPr="000F7A4C">
        <w:rPr>
          <w:i/>
          <w:iCs/>
          <w:lang w:val="en-GB"/>
        </w:rPr>
        <w:t>Planning criteria for digital terrestrial television services in the VHF/UHF bands</w:t>
      </w:r>
      <w:r w:rsidR="00A11786" w:rsidRPr="00B618E5">
        <w:rPr>
          <w:lang w:val="en-GB"/>
        </w:rPr>
        <w:t>.</w:t>
      </w:r>
    </w:p>
    <w:p w:rsidR="009C3859" w:rsidRPr="000F7A4C" w:rsidRDefault="009C3859" w:rsidP="000F7A4C">
      <w:pPr>
        <w:pStyle w:val="Reftext"/>
        <w:rPr>
          <w:lang w:val="fr-CH"/>
        </w:rPr>
      </w:pPr>
      <w:r w:rsidRPr="000F7A4C">
        <w:rPr>
          <w:lang w:val="fr-CH"/>
        </w:rPr>
        <w:t>Recommendation ITU</w:t>
      </w:r>
      <w:r w:rsidRPr="000F7A4C">
        <w:rPr>
          <w:lang w:val="fr-CH"/>
        </w:rPr>
        <w:noBreakHyphen/>
        <w:t>R P.372-8</w:t>
      </w:r>
      <w:r w:rsidR="000F7A4C" w:rsidRPr="000F7A4C">
        <w:rPr>
          <w:lang w:val="fr-CH"/>
        </w:rPr>
        <w:t>,</w:t>
      </w:r>
      <w:r w:rsidRPr="000F7A4C">
        <w:rPr>
          <w:lang w:val="fr-CH"/>
        </w:rPr>
        <w:t xml:space="preserve"> </w:t>
      </w:r>
      <w:r w:rsidRPr="000F7A4C">
        <w:rPr>
          <w:i/>
          <w:iCs/>
          <w:lang w:val="fr-CH"/>
        </w:rPr>
        <w:t>Radio Noise</w:t>
      </w:r>
      <w:r w:rsidR="00A11786" w:rsidRPr="000F7A4C">
        <w:rPr>
          <w:lang w:val="fr-CH"/>
        </w:rPr>
        <w:t>.</w:t>
      </w:r>
    </w:p>
    <w:p w:rsidR="009C3859" w:rsidRPr="00B618E5" w:rsidRDefault="009C3859" w:rsidP="000F7A4C">
      <w:pPr>
        <w:pStyle w:val="Reftext"/>
        <w:ind w:left="0" w:firstLine="0"/>
        <w:rPr>
          <w:lang w:val="en-GB"/>
        </w:rPr>
      </w:pPr>
      <w:r w:rsidRPr="00B618E5">
        <w:rPr>
          <w:lang w:val="en-GB"/>
        </w:rPr>
        <w:t>Recommendation ITU</w:t>
      </w:r>
      <w:r w:rsidRPr="00B618E5">
        <w:rPr>
          <w:lang w:val="en-GB"/>
        </w:rPr>
        <w:noBreakHyphen/>
        <w:t>R P.1546-4</w:t>
      </w:r>
      <w:r w:rsidR="000F7A4C">
        <w:rPr>
          <w:lang w:val="en-GB"/>
        </w:rPr>
        <w:t>,</w:t>
      </w:r>
      <w:r w:rsidRPr="00B618E5">
        <w:rPr>
          <w:lang w:val="en-GB"/>
        </w:rPr>
        <w:t xml:space="preserve"> </w:t>
      </w:r>
      <w:r w:rsidRPr="000F7A4C">
        <w:rPr>
          <w:i/>
          <w:iCs/>
          <w:lang w:val="en-GB"/>
        </w:rPr>
        <w:t>Method for point-to-area predictions for terrestrial services in the frequency range 30 MHz to 3</w:t>
      </w:r>
      <w:r w:rsidR="000F7A4C">
        <w:rPr>
          <w:i/>
          <w:iCs/>
          <w:lang w:val="en-GB"/>
        </w:rPr>
        <w:t xml:space="preserve"> </w:t>
      </w:r>
      <w:r w:rsidRPr="000F7A4C">
        <w:rPr>
          <w:i/>
          <w:iCs/>
          <w:lang w:val="en-GB"/>
        </w:rPr>
        <w:t>000 MHz</w:t>
      </w:r>
      <w:r w:rsidR="00A11786" w:rsidRPr="00B618E5">
        <w:rPr>
          <w:lang w:val="en-GB"/>
        </w:rPr>
        <w:t>.</w:t>
      </w:r>
    </w:p>
    <w:p w:rsidR="009C3859" w:rsidRPr="00B618E5" w:rsidRDefault="009C3859" w:rsidP="000F7A4C">
      <w:pPr>
        <w:pStyle w:val="Reftext"/>
        <w:rPr>
          <w:lang w:val="en-GB"/>
        </w:rPr>
      </w:pPr>
      <w:r w:rsidRPr="00B618E5">
        <w:rPr>
          <w:lang w:val="en-GB"/>
        </w:rPr>
        <w:t>Recommendation ITU</w:t>
      </w:r>
      <w:r w:rsidRPr="00B618E5">
        <w:rPr>
          <w:lang w:val="en-GB"/>
        </w:rPr>
        <w:noBreakHyphen/>
        <w:t>R SM.328-11</w:t>
      </w:r>
      <w:r w:rsidR="000F7A4C">
        <w:rPr>
          <w:lang w:val="en-GB"/>
        </w:rPr>
        <w:t>,</w:t>
      </w:r>
      <w:r w:rsidRPr="00B618E5">
        <w:rPr>
          <w:lang w:val="en-GB"/>
        </w:rPr>
        <w:t xml:space="preserve"> </w:t>
      </w:r>
      <w:r w:rsidRPr="000F7A4C">
        <w:rPr>
          <w:i/>
          <w:iCs/>
          <w:lang w:val="en-GB"/>
        </w:rPr>
        <w:t>Spectra and bandwidth of emissions</w:t>
      </w:r>
      <w:r w:rsidR="00A11786" w:rsidRPr="000F7A4C">
        <w:rPr>
          <w:i/>
          <w:iCs/>
          <w:lang w:val="en-GB"/>
        </w:rPr>
        <w:t>.</w:t>
      </w:r>
    </w:p>
    <w:p w:rsidR="009C3859" w:rsidRPr="00B618E5" w:rsidRDefault="00FE3124" w:rsidP="000F7A4C">
      <w:pPr>
        <w:pStyle w:val="Reftext"/>
        <w:rPr>
          <w:lang w:val="en-GB"/>
        </w:rPr>
      </w:pPr>
      <w:r w:rsidRPr="00B618E5">
        <w:rPr>
          <w:lang w:val="en-GB"/>
        </w:rPr>
        <w:t xml:space="preserve">Report </w:t>
      </w:r>
      <w:r w:rsidR="009C3859" w:rsidRPr="00B618E5">
        <w:rPr>
          <w:lang w:val="en-GB"/>
        </w:rPr>
        <w:t>ITU</w:t>
      </w:r>
      <w:r w:rsidR="009C3859" w:rsidRPr="00B618E5">
        <w:rPr>
          <w:lang w:val="en-GB"/>
        </w:rPr>
        <w:noBreakHyphen/>
        <w:t>R</w:t>
      </w:r>
      <w:r w:rsidRPr="00B618E5">
        <w:rPr>
          <w:lang w:val="en-GB"/>
        </w:rPr>
        <w:t xml:space="preserve"> </w:t>
      </w:r>
      <w:r w:rsidR="00F96081" w:rsidRPr="00B618E5">
        <w:rPr>
          <w:lang w:val="en-GB"/>
        </w:rPr>
        <w:t>BS.</w:t>
      </w:r>
      <w:r w:rsidR="009C3859" w:rsidRPr="00B618E5">
        <w:rPr>
          <w:lang w:val="en-GB"/>
        </w:rPr>
        <w:t>945-2</w:t>
      </w:r>
      <w:r w:rsidR="000F7A4C">
        <w:rPr>
          <w:lang w:val="en-GB"/>
        </w:rPr>
        <w:t>,</w:t>
      </w:r>
      <w:r w:rsidR="009C3859" w:rsidRPr="00B618E5">
        <w:rPr>
          <w:lang w:val="en-GB"/>
        </w:rPr>
        <w:t xml:space="preserve"> </w:t>
      </w:r>
      <w:r w:rsidR="009C3859" w:rsidRPr="000F7A4C">
        <w:rPr>
          <w:i/>
          <w:iCs/>
          <w:lang w:val="en-GB"/>
        </w:rPr>
        <w:t xml:space="preserve">Methods for the </w:t>
      </w:r>
      <w:r w:rsidR="00B94779" w:rsidRPr="000F7A4C">
        <w:rPr>
          <w:i/>
          <w:iCs/>
          <w:lang w:val="en-GB"/>
        </w:rPr>
        <w:t>assessment of multiple interference</w:t>
      </w:r>
      <w:r w:rsidR="00A11786" w:rsidRPr="00B618E5">
        <w:rPr>
          <w:lang w:val="en-GB"/>
        </w:rPr>
        <w:t>.</w:t>
      </w:r>
    </w:p>
    <w:p w:rsidR="00F31DD9" w:rsidRPr="00B618E5" w:rsidRDefault="00F31DD9" w:rsidP="003E003C">
      <w:pPr>
        <w:pStyle w:val="AppendixNoTitle"/>
        <w:rPr>
          <w:lang w:val="en-GB"/>
        </w:rPr>
      </w:pPr>
      <w:bookmarkStart w:id="683" w:name="_Toc270670146"/>
      <w:bookmarkStart w:id="684" w:name="_Toc293603847"/>
      <w:bookmarkStart w:id="685" w:name="_Toc300666633"/>
      <w:bookmarkStart w:id="686" w:name="_Toc301429322"/>
      <w:bookmarkStart w:id="687" w:name="_Toc302049615"/>
      <w:bookmarkStart w:id="688" w:name="_Toc433026626"/>
      <w:bookmarkEnd w:id="683"/>
      <w:r w:rsidRPr="00B618E5">
        <w:rPr>
          <w:lang w:val="en-GB"/>
        </w:rPr>
        <w:lastRenderedPageBreak/>
        <w:t>A</w:t>
      </w:r>
      <w:r w:rsidR="003E003C" w:rsidRPr="00B618E5">
        <w:rPr>
          <w:lang w:val="en-GB"/>
        </w:rPr>
        <w:t>ppendix</w:t>
      </w:r>
      <w:r w:rsidRPr="00B618E5">
        <w:rPr>
          <w:lang w:val="en-GB"/>
        </w:rPr>
        <w:t xml:space="preserve"> 2 </w:t>
      </w:r>
      <w:r w:rsidRPr="00B618E5">
        <w:rPr>
          <w:lang w:val="en-GB"/>
        </w:rPr>
        <w:br/>
      </w:r>
      <w:r w:rsidR="003E003C" w:rsidRPr="00B618E5">
        <w:rPr>
          <w:lang w:val="en-GB"/>
        </w:rPr>
        <w:t xml:space="preserve">to Annex </w:t>
      </w:r>
      <w:r w:rsidRPr="00B618E5">
        <w:rPr>
          <w:lang w:val="en-GB"/>
        </w:rPr>
        <w:t>1</w:t>
      </w:r>
      <w:bookmarkEnd w:id="684"/>
      <w:r w:rsidR="003E003C" w:rsidRPr="00B618E5">
        <w:rPr>
          <w:lang w:val="en-GB"/>
        </w:rPr>
        <w:br/>
      </w:r>
      <w:r w:rsidR="003E003C" w:rsidRPr="00B618E5">
        <w:rPr>
          <w:lang w:val="en-GB"/>
        </w:rPr>
        <w:br/>
      </w:r>
      <w:bookmarkStart w:id="689" w:name="_Toc293603848"/>
      <w:r w:rsidRPr="00B618E5">
        <w:rPr>
          <w:lang w:val="en-GB"/>
        </w:rPr>
        <w:t>Technical references</w:t>
      </w:r>
      <w:bookmarkEnd w:id="685"/>
      <w:bookmarkEnd w:id="686"/>
      <w:bookmarkEnd w:id="687"/>
      <w:bookmarkEnd w:id="689"/>
      <w:bookmarkEnd w:id="688"/>
    </w:p>
    <w:p w:rsidR="00F31DD9" w:rsidRPr="00B618E5" w:rsidRDefault="00F31DD9" w:rsidP="003E003C">
      <w:pPr>
        <w:pStyle w:val="Heading1"/>
        <w:rPr>
          <w:lang w:val="en-GB"/>
        </w:rPr>
      </w:pPr>
      <w:bookmarkStart w:id="690" w:name="_Toc293603731"/>
      <w:bookmarkStart w:id="691" w:name="_Toc293603849"/>
      <w:bookmarkStart w:id="692" w:name="_Toc300665042"/>
      <w:bookmarkStart w:id="693" w:name="_Toc300665125"/>
      <w:bookmarkStart w:id="694" w:name="_Toc300665191"/>
      <w:bookmarkStart w:id="695" w:name="_Toc300666634"/>
      <w:bookmarkStart w:id="696" w:name="_Toc301429323"/>
      <w:bookmarkStart w:id="697" w:name="_Toc302049616"/>
      <w:bookmarkStart w:id="698" w:name="_Toc433026627"/>
      <w:r w:rsidRPr="00B618E5">
        <w:rPr>
          <w:lang w:val="en-GB"/>
        </w:rPr>
        <w:t>1</w:t>
      </w:r>
      <w:r w:rsidRPr="00B618E5">
        <w:rPr>
          <w:lang w:val="en-GB"/>
        </w:rPr>
        <w:tab/>
        <w:t>Position of DRM frequencies</w:t>
      </w:r>
      <w:bookmarkEnd w:id="690"/>
      <w:bookmarkEnd w:id="691"/>
      <w:bookmarkEnd w:id="692"/>
      <w:bookmarkEnd w:id="693"/>
      <w:bookmarkEnd w:id="694"/>
      <w:bookmarkEnd w:id="695"/>
      <w:bookmarkEnd w:id="696"/>
      <w:bookmarkEnd w:id="697"/>
      <w:bookmarkEnd w:id="698"/>
    </w:p>
    <w:p w:rsidR="00F31DD9" w:rsidRPr="00B618E5" w:rsidRDefault="00F31DD9" w:rsidP="003E003C">
      <w:pPr>
        <w:pStyle w:val="Heading2"/>
        <w:rPr>
          <w:lang w:val="en-GB"/>
        </w:rPr>
      </w:pPr>
      <w:bookmarkStart w:id="699" w:name="_Toc293603732"/>
      <w:bookmarkStart w:id="700" w:name="_Toc293603850"/>
      <w:bookmarkStart w:id="701" w:name="_Toc300665043"/>
      <w:bookmarkStart w:id="702" w:name="_Toc300665126"/>
      <w:bookmarkStart w:id="703" w:name="_Toc300665192"/>
      <w:bookmarkStart w:id="704" w:name="_Toc300666635"/>
      <w:bookmarkStart w:id="705" w:name="_Toc301429324"/>
      <w:bookmarkStart w:id="706" w:name="_Toc302049617"/>
      <w:bookmarkStart w:id="707" w:name="_Toc433026628"/>
      <w:r w:rsidRPr="00B618E5">
        <w:rPr>
          <w:lang w:val="en-GB"/>
        </w:rPr>
        <w:t>1.1</w:t>
      </w:r>
      <w:r w:rsidRPr="00B618E5">
        <w:rPr>
          <w:lang w:val="en-GB"/>
        </w:rPr>
        <w:tab/>
        <w:t>VHF Band II</w:t>
      </w:r>
      <w:bookmarkEnd w:id="699"/>
      <w:bookmarkEnd w:id="700"/>
      <w:bookmarkEnd w:id="701"/>
      <w:bookmarkEnd w:id="702"/>
      <w:bookmarkEnd w:id="703"/>
      <w:bookmarkEnd w:id="704"/>
      <w:bookmarkEnd w:id="705"/>
      <w:bookmarkEnd w:id="706"/>
      <w:bookmarkEnd w:id="707"/>
    </w:p>
    <w:p w:rsidR="00F31DD9" w:rsidRPr="00B618E5" w:rsidRDefault="00F31DD9" w:rsidP="00CC7D97">
      <w:pPr>
        <w:rPr>
          <w:lang w:val="en-GB"/>
        </w:rPr>
      </w:pPr>
      <w:r w:rsidRPr="00B618E5">
        <w:rPr>
          <w:lang w:val="en-GB" w:eastAsia="de-DE"/>
        </w:rPr>
        <w:t>The DRM centre frequencies are</w:t>
      </w:r>
      <w:bookmarkStart w:id="708" w:name="_GoBack"/>
      <w:bookmarkEnd w:id="708"/>
      <w:r w:rsidRPr="00B618E5">
        <w:rPr>
          <w:lang w:val="en-GB" w:eastAsia="de-DE"/>
        </w:rPr>
        <w:t xml:space="preserve"> positioned in 100 kHz distance according to the FM frequency grid and ETSI-DRM. The nominal carrier frequencies are, in principle, integral multiples of 100 kHz </w:t>
      </w:r>
      <w:r w:rsidR="00CC7D97" w:rsidRPr="00B618E5">
        <w:rPr>
          <w:lang w:val="en-GB" w:eastAsia="de-DE"/>
        </w:rPr>
        <w:t>[5]</w:t>
      </w:r>
      <w:r w:rsidRPr="00B618E5">
        <w:rPr>
          <w:lang w:val="en-GB" w:eastAsia="de-DE"/>
        </w:rPr>
        <w:t xml:space="preserve">, see </w:t>
      </w:r>
      <w:r w:rsidRPr="00B618E5">
        <w:rPr>
          <w:lang w:val="en-GB"/>
        </w:rPr>
        <w:t>Table </w:t>
      </w:r>
      <w:r w:rsidRPr="00B618E5">
        <w:rPr>
          <w:noProof/>
          <w:lang w:val="en-GB"/>
        </w:rPr>
        <w:t>55</w:t>
      </w:r>
      <w:r w:rsidRPr="00B618E5">
        <w:rPr>
          <w:lang w:val="en-GB" w:eastAsia="de-DE"/>
        </w:rPr>
        <w:t xml:space="preserve">. A 50 kHz channel spacing is considered (see section </w:t>
      </w:r>
      <w:r w:rsidRPr="00B618E5">
        <w:rPr>
          <w:cs/>
          <w:lang w:val="en-GB" w:eastAsia="de-DE"/>
        </w:rPr>
        <w:t>‎</w:t>
      </w:r>
      <w:r w:rsidRPr="00B618E5">
        <w:rPr>
          <w:lang w:val="en-GB" w:eastAsia="de-DE"/>
        </w:rPr>
        <w:t>0).</w:t>
      </w:r>
    </w:p>
    <w:p w:rsidR="00F31DD9" w:rsidRPr="00B618E5" w:rsidRDefault="009C3859" w:rsidP="00F31DD9">
      <w:pPr>
        <w:pStyle w:val="TableNo"/>
        <w:rPr>
          <w:lang w:val="en-GB"/>
        </w:rPr>
      </w:pPr>
      <w:bookmarkStart w:id="709" w:name="_Ref270928169"/>
      <w:r w:rsidRPr="00B618E5">
        <w:rPr>
          <w:lang w:val="en-GB"/>
        </w:rPr>
        <w:t>TABLE</w:t>
      </w:r>
      <w:r w:rsidR="00F31DD9" w:rsidRPr="00B618E5">
        <w:rPr>
          <w:lang w:val="en-GB"/>
        </w:rPr>
        <w:t> </w:t>
      </w:r>
      <w:r w:rsidR="00F31DD9" w:rsidRPr="00B618E5">
        <w:rPr>
          <w:noProof/>
          <w:lang w:val="en-GB"/>
        </w:rPr>
        <w:t>55</w:t>
      </w:r>
      <w:bookmarkEnd w:id="709"/>
    </w:p>
    <w:p w:rsidR="00F31DD9" w:rsidRPr="00B618E5" w:rsidRDefault="00F31DD9" w:rsidP="00F31DD9">
      <w:pPr>
        <w:pStyle w:val="Tabletitle"/>
        <w:rPr>
          <w:lang w:val="en-GB"/>
        </w:rPr>
      </w:pPr>
      <w:r w:rsidRPr="00B618E5">
        <w:rPr>
          <w:lang w:val="en-GB"/>
        </w:rPr>
        <w:t>Position of DRM frequencies in VHF Band II (87.5-108 MHz)</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958"/>
        <w:gridCol w:w="236"/>
        <w:gridCol w:w="1216"/>
        <w:gridCol w:w="1017"/>
        <w:gridCol w:w="236"/>
        <w:gridCol w:w="1157"/>
        <w:gridCol w:w="1075"/>
        <w:gridCol w:w="236"/>
        <w:gridCol w:w="1240"/>
        <w:gridCol w:w="992"/>
      </w:tblGrid>
      <w:tr w:rsidR="00F31DD9" w:rsidRPr="00B618E5" w:rsidTr="00F96081">
        <w:trPr>
          <w:jc w:val="center"/>
        </w:trPr>
        <w:tc>
          <w:tcPr>
            <w:tcW w:w="1276" w:type="dxa"/>
            <w:tcBorders>
              <w:top w:val="single" w:sz="4" w:space="0" w:color="000000"/>
            </w:tcBorders>
            <w:tcMar>
              <w:left w:w="57" w:type="dxa"/>
              <w:right w:w="57" w:type="dxa"/>
            </w:tcMar>
          </w:tcPr>
          <w:p w:rsidR="00F31DD9" w:rsidRPr="00B618E5" w:rsidRDefault="00F31DD9" w:rsidP="00F31DD9">
            <w:pPr>
              <w:pStyle w:val="Tablehead"/>
              <w:rPr>
                <w:lang w:val="en-GB"/>
              </w:rPr>
            </w:pPr>
            <w:r w:rsidRPr="00B618E5">
              <w:rPr>
                <w:lang w:val="en-GB"/>
              </w:rPr>
              <w:t>DRM channel centre frequency</w:t>
            </w:r>
            <w:r w:rsidR="009C3859" w:rsidRPr="00B618E5">
              <w:rPr>
                <w:lang w:val="en-GB"/>
              </w:rPr>
              <w:br/>
            </w:r>
            <w:r w:rsidRPr="00B618E5">
              <w:rPr>
                <w:i/>
                <w:iCs/>
                <w:lang w:val="en-GB"/>
              </w:rPr>
              <w:t>f</w:t>
            </w:r>
            <w:r w:rsidRPr="00B618E5">
              <w:rPr>
                <w:i/>
                <w:iCs/>
                <w:vertAlign w:val="subscript"/>
                <w:lang w:val="en-GB"/>
              </w:rPr>
              <w:t>C</w:t>
            </w:r>
            <w:r w:rsidRPr="00B618E5">
              <w:rPr>
                <w:i/>
                <w:iCs/>
                <w:lang w:val="en-GB"/>
              </w:rPr>
              <w:t xml:space="preserve"> </w:t>
            </w:r>
            <w:r w:rsidRPr="00B618E5">
              <w:rPr>
                <w:lang w:val="en-GB"/>
              </w:rPr>
              <w:t>(MHz)</w:t>
            </w:r>
          </w:p>
        </w:tc>
        <w:tc>
          <w:tcPr>
            <w:tcW w:w="958" w:type="dxa"/>
            <w:tcBorders>
              <w:top w:val="single" w:sz="4" w:space="0" w:color="000000"/>
            </w:tcBorders>
            <w:tcMar>
              <w:left w:w="57" w:type="dxa"/>
              <w:right w:w="57" w:type="dxa"/>
            </w:tcMar>
          </w:tcPr>
          <w:p w:rsidR="00F31DD9" w:rsidRPr="00B618E5" w:rsidRDefault="00F31DD9" w:rsidP="00F31DD9">
            <w:pPr>
              <w:pStyle w:val="Tablehead"/>
              <w:rPr>
                <w:lang w:val="en-GB"/>
              </w:rPr>
            </w:pPr>
            <w:r w:rsidRPr="00B618E5">
              <w:rPr>
                <w:lang w:val="en-GB"/>
              </w:rPr>
              <w:t>DRM channel number</w:t>
            </w:r>
          </w:p>
        </w:tc>
        <w:tc>
          <w:tcPr>
            <w:tcW w:w="236" w:type="dxa"/>
            <w:tcBorders>
              <w:top w:val="single" w:sz="4" w:space="0" w:color="000000"/>
              <w:bottom w:val="nil"/>
            </w:tcBorders>
            <w:tcMar>
              <w:left w:w="57" w:type="dxa"/>
              <w:right w:w="57" w:type="dxa"/>
            </w:tcMar>
          </w:tcPr>
          <w:p w:rsidR="00F31DD9" w:rsidRPr="00B618E5" w:rsidRDefault="00F31DD9" w:rsidP="00F31DD9">
            <w:pPr>
              <w:pStyle w:val="Tablehead"/>
              <w:rPr>
                <w:lang w:val="en-GB"/>
              </w:rPr>
            </w:pPr>
          </w:p>
        </w:tc>
        <w:tc>
          <w:tcPr>
            <w:tcW w:w="1216" w:type="dxa"/>
            <w:tcBorders>
              <w:top w:val="single" w:sz="4" w:space="0" w:color="000000"/>
            </w:tcBorders>
            <w:tcMar>
              <w:left w:w="57" w:type="dxa"/>
              <w:right w:w="57" w:type="dxa"/>
            </w:tcMar>
          </w:tcPr>
          <w:p w:rsidR="00F31DD9" w:rsidRPr="00B618E5" w:rsidRDefault="00F31DD9" w:rsidP="00F31DD9">
            <w:pPr>
              <w:pStyle w:val="Tablehead"/>
              <w:rPr>
                <w:lang w:val="en-GB"/>
              </w:rPr>
            </w:pPr>
            <w:r w:rsidRPr="00B618E5">
              <w:rPr>
                <w:lang w:val="en-GB"/>
              </w:rPr>
              <w:t>DRM channel centre frequency</w:t>
            </w:r>
            <w:r w:rsidR="005E2720" w:rsidRPr="00B618E5">
              <w:rPr>
                <w:lang w:val="en-GB"/>
              </w:rPr>
              <w:br/>
            </w:r>
            <w:r w:rsidRPr="00B618E5">
              <w:rPr>
                <w:i/>
                <w:iCs/>
                <w:lang w:val="en-GB"/>
              </w:rPr>
              <w:t>f</w:t>
            </w:r>
            <w:r w:rsidRPr="00B618E5">
              <w:rPr>
                <w:i/>
                <w:iCs/>
                <w:vertAlign w:val="subscript"/>
                <w:lang w:val="en-GB"/>
              </w:rPr>
              <w:t>C</w:t>
            </w:r>
            <w:r w:rsidRPr="00B618E5">
              <w:rPr>
                <w:lang w:val="en-GB"/>
              </w:rPr>
              <w:t xml:space="preserve"> (MHz)</w:t>
            </w:r>
          </w:p>
        </w:tc>
        <w:tc>
          <w:tcPr>
            <w:tcW w:w="1017" w:type="dxa"/>
            <w:tcBorders>
              <w:top w:val="single" w:sz="4" w:space="0" w:color="000000"/>
            </w:tcBorders>
            <w:tcMar>
              <w:left w:w="57" w:type="dxa"/>
              <w:right w:w="57" w:type="dxa"/>
            </w:tcMar>
          </w:tcPr>
          <w:p w:rsidR="00F31DD9" w:rsidRPr="00B618E5" w:rsidRDefault="00F31DD9" w:rsidP="00F31DD9">
            <w:pPr>
              <w:pStyle w:val="Tablehead"/>
              <w:rPr>
                <w:lang w:val="en-GB"/>
              </w:rPr>
            </w:pPr>
            <w:r w:rsidRPr="00B618E5">
              <w:rPr>
                <w:lang w:val="en-GB"/>
              </w:rPr>
              <w:t>DRM channel number</w:t>
            </w:r>
          </w:p>
        </w:tc>
        <w:tc>
          <w:tcPr>
            <w:tcW w:w="236" w:type="dxa"/>
            <w:tcBorders>
              <w:top w:val="single" w:sz="4" w:space="0" w:color="000000"/>
              <w:bottom w:val="nil"/>
            </w:tcBorders>
            <w:tcMar>
              <w:left w:w="57" w:type="dxa"/>
              <w:right w:w="57" w:type="dxa"/>
            </w:tcMar>
          </w:tcPr>
          <w:p w:rsidR="00F31DD9" w:rsidRPr="00B618E5" w:rsidRDefault="00F31DD9" w:rsidP="00F31DD9">
            <w:pPr>
              <w:pStyle w:val="Tablehead"/>
              <w:rPr>
                <w:lang w:val="en-GB"/>
              </w:rPr>
            </w:pPr>
          </w:p>
        </w:tc>
        <w:tc>
          <w:tcPr>
            <w:tcW w:w="1157" w:type="dxa"/>
            <w:tcBorders>
              <w:top w:val="single" w:sz="4" w:space="0" w:color="000000"/>
            </w:tcBorders>
            <w:tcMar>
              <w:left w:w="57" w:type="dxa"/>
              <w:right w:w="57" w:type="dxa"/>
            </w:tcMar>
          </w:tcPr>
          <w:p w:rsidR="00F31DD9" w:rsidRPr="00B618E5" w:rsidRDefault="00F31DD9" w:rsidP="00F31DD9">
            <w:pPr>
              <w:pStyle w:val="Tablehead"/>
              <w:rPr>
                <w:lang w:val="en-GB"/>
              </w:rPr>
            </w:pPr>
            <w:r w:rsidRPr="00B618E5">
              <w:rPr>
                <w:lang w:val="en-GB"/>
              </w:rPr>
              <w:t>DRM channel centre frequency</w:t>
            </w:r>
            <w:r w:rsidR="005E2720" w:rsidRPr="00B618E5">
              <w:rPr>
                <w:lang w:val="en-GB"/>
              </w:rPr>
              <w:br/>
            </w:r>
            <w:r w:rsidRPr="00B618E5">
              <w:rPr>
                <w:i/>
                <w:iCs/>
                <w:lang w:val="en-GB"/>
              </w:rPr>
              <w:t>f</w:t>
            </w:r>
            <w:r w:rsidRPr="00B618E5">
              <w:rPr>
                <w:i/>
                <w:iCs/>
                <w:vertAlign w:val="subscript"/>
                <w:lang w:val="en-GB"/>
              </w:rPr>
              <w:t>C</w:t>
            </w:r>
            <w:r w:rsidRPr="00B618E5">
              <w:rPr>
                <w:lang w:val="en-GB"/>
              </w:rPr>
              <w:t xml:space="preserve"> (MHz)</w:t>
            </w:r>
          </w:p>
        </w:tc>
        <w:tc>
          <w:tcPr>
            <w:tcW w:w="1075" w:type="dxa"/>
            <w:tcBorders>
              <w:top w:val="single" w:sz="4" w:space="0" w:color="000000"/>
            </w:tcBorders>
            <w:tcMar>
              <w:left w:w="57" w:type="dxa"/>
              <w:right w:w="57" w:type="dxa"/>
            </w:tcMar>
          </w:tcPr>
          <w:p w:rsidR="00F31DD9" w:rsidRPr="00B618E5" w:rsidRDefault="00F31DD9" w:rsidP="00F31DD9">
            <w:pPr>
              <w:pStyle w:val="Tablehead"/>
              <w:rPr>
                <w:lang w:val="en-GB"/>
              </w:rPr>
            </w:pPr>
            <w:r w:rsidRPr="00B618E5">
              <w:rPr>
                <w:lang w:val="en-GB"/>
              </w:rPr>
              <w:t>DRM channel number</w:t>
            </w:r>
          </w:p>
        </w:tc>
        <w:tc>
          <w:tcPr>
            <w:tcW w:w="236" w:type="dxa"/>
            <w:tcBorders>
              <w:top w:val="single" w:sz="4" w:space="0" w:color="000000"/>
              <w:bottom w:val="nil"/>
            </w:tcBorders>
            <w:tcMar>
              <w:left w:w="57" w:type="dxa"/>
              <w:right w:w="57" w:type="dxa"/>
            </w:tcMar>
          </w:tcPr>
          <w:p w:rsidR="00F31DD9" w:rsidRPr="00B618E5" w:rsidRDefault="00F31DD9" w:rsidP="00F31DD9">
            <w:pPr>
              <w:pStyle w:val="Tablehead"/>
              <w:rPr>
                <w:lang w:val="en-GB"/>
              </w:rPr>
            </w:pPr>
          </w:p>
        </w:tc>
        <w:tc>
          <w:tcPr>
            <w:tcW w:w="1240" w:type="dxa"/>
            <w:tcBorders>
              <w:top w:val="single" w:sz="4" w:space="0" w:color="000000"/>
            </w:tcBorders>
            <w:tcMar>
              <w:left w:w="57" w:type="dxa"/>
              <w:right w:w="57" w:type="dxa"/>
            </w:tcMar>
          </w:tcPr>
          <w:p w:rsidR="00F31DD9" w:rsidRPr="00B618E5" w:rsidRDefault="00F31DD9" w:rsidP="00F31DD9">
            <w:pPr>
              <w:pStyle w:val="Tablehead"/>
              <w:rPr>
                <w:lang w:val="en-GB"/>
              </w:rPr>
            </w:pPr>
            <w:r w:rsidRPr="00B618E5">
              <w:rPr>
                <w:lang w:val="en-GB"/>
              </w:rPr>
              <w:t>DRM channel centre frequency</w:t>
            </w:r>
            <w:r w:rsidR="005E2720" w:rsidRPr="00B618E5">
              <w:rPr>
                <w:lang w:val="en-GB"/>
              </w:rPr>
              <w:br/>
            </w:r>
            <w:r w:rsidRPr="00B618E5">
              <w:rPr>
                <w:i/>
                <w:iCs/>
                <w:lang w:val="en-GB"/>
              </w:rPr>
              <w:t>f</w:t>
            </w:r>
            <w:r w:rsidRPr="00B618E5">
              <w:rPr>
                <w:i/>
                <w:iCs/>
                <w:vertAlign w:val="subscript"/>
                <w:lang w:val="en-GB"/>
              </w:rPr>
              <w:t>C</w:t>
            </w:r>
            <w:r w:rsidRPr="00B618E5">
              <w:rPr>
                <w:lang w:val="en-GB"/>
              </w:rPr>
              <w:t xml:space="preserve"> (MHz)</w:t>
            </w:r>
          </w:p>
        </w:tc>
        <w:tc>
          <w:tcPr>
            <w:tcW w:w="992" w:type="dxa"/>
            <w:tcBorders>
              <w:top w:val="single" w:sz="4" w:space="0" w:color="000000"/>
            </w:tcBorders>
            <w:tcMar>
              <w:left w:w="57" w:type="dxa"/>
              <w:right w:w="57" w:type="dxa"/>
            </w:tcMar>
          </w:tcPr>
          <w:p w:rsidR="00F31DD9" w:rsidRPr="00B618E5" w:rsidRDefault="00F31DD9" w:rsidP="00F31DD9">
            <w:pPr>
              <w:pStyle w:val="Tablehead"/>
              <w:rPr>
                <w:lang w:val="en-GB"/>
              </w:rPr>
            </w:pPr>
            <w:r w:rsidRPr="00B618E5">
              <w:rPr>
                <w:lang w:val="en-GB"/>
              </w:rPr>
              <w:t>DRM channel number</w:t>
            </w:r>
          </w:p>
        </w:tc>
      </w:tr>
      <w:tr w:rsidR="00F31DD9" w:rsidRPr="00B618E5" w:rsidTr="009C3859">
        <w:trPr>
          <w:jc w:val="center"/>
        </w:trPr>
        <w:tc>
          <w:tcPr>
            <w:tcW w:w="1276" w:type="dxa"/>
          </w:tcPr>
          <w:p w:rsidR="00F31DD9" w:rsidRPr="00B618E5" w:rsidRDefault="00F31DD9" w:rsidP="009C3859">
            <w:pPr>
              <w:pStyle w:val="Tabletext"/>
              <w:jc w:val="center"/>
              <w:rPr>
                <w:lang w:val="en-GB"/>
              </w:rPr>
            </w:pPr>
            <w:r w:rsidRPr="00B618E5">
              <w:rPr>
                <w:lang w:val="en-GB"/>
              </w:rPr>
              <w:t>87.6</w:t>
            </w:r>
          </w:p>
        </w:tc>
        <w:tc>
          <w:tcPr>
            <w:tcW w:w="958" w:type="dxa"/>
          </w:tcPr>
          <w:p w:rsidR="00F31DD9" w:rsidRPr="00B618E5" w:rsidRDefault="00F31DD9" w:rsidP="009C3859">
            <w:pPr>
              <w:pStyle w:val="Tabletext"/>
              <w:jc w:val="center"/>
              <w:rPr>
                <w:lang w:val="en-GB"/>
              </w:rPr>
            </w:pPr>
            <w:r w:rsidRPr="00B618E5">
              <w:rPr>
                <w:lang w:val="en-GB"/>
              </w:rPr>
              <w:t>1</w:t>
            </w:r>
          </w:p>
        </w:tc>
        <w:tc>
          <w:tcPr>
            <w:tcW w:w="236" w:type="dxa"/>
            <w:tcBorders>
              <w:top w:val="nil"/>
              <w:bottom w:val="nil"/>
            </w:tcBorders>
          </w:tcPr>
          <w:p w:rsidR="00F31DD9" w:rsidRPr="00B618E5" w:rsidRDefault="00F31DD9" w:rsidP="009C3859">
            <w:pPr>
              <w:pStyle w:val="Tabletext"/>
              <w:jc w:val="center"/>
              <w:rPr>
                <w:lang w:val="en-GB"/>
              </w:rPr>
            </w:pPr>
          </w:p>
        </w:tc>
        <w:tc>
          <w:tcPr>
            <w:tcW w:w="1216" w:type="dxa"/>
          </w:tcPr>
          <w:p w:rsidR="00F31DD9" w:rsidRPr="00B618E5" w:rsidRDefault="00F31DD9" w:rsidP="009C3859">
            <w:pPr>
              <w:pStyle w:val="Tabletext"/>
              <w:jc w:val="center"/>
              <w:rPr>
                <w:lang w:val="en-GB"/>
              </w:rPr>
            </w:pPr>
            <w:r w:rsidRPr="00B618E5">
              <w:rPr>
                <w:lang w:val="en-GB"/>
              </w:rPr>
              <w:t>92.7</w:t>
            </w:r>
          </w:p>
        </w:tc>
        <w:tc>
          <w:tcPr>
            <w:tcW w:w="1017" w:type="dxa"/>
          </w:tcPr>
          <w:p w:rsidR="00F31DD9" w:rsidRPr="00B618E5" w:rsidRDefault="00F31DD9" w:rsidP="009C3859">
            <w:pPr>
              <w:pStyle w:val="Tabletext"/>
              <w:jc w:val="center"/>
              <w:rPr>
                <w:lang w:val="en-GB"/>
              </w:rPr>
            </w:pPr>
            <w:r w:rsidRPr="00B618E5">
              <w:rPr>
                <w:lang w:val="en-GB"/>
              </w:rPr>
              <w:t>52</w:t>
            </w:r>
          </w:p>
        </w:tc>
        <w:tc>
          <w:tcPr>
            <w:tcW w:w="236" w:type="dxa"/>
            <w:tcBorders>
              <w:top w:val="nil"/>
              <w:bottom w:val="nil"/>
            </w:tcBorders>
          </w:tcPr>
          <w:p w:rsidR="00F31DD9" w:rsidRPr="00B618E5" w:rsidRDefault="00F31DD9" w:rsidP="009C3859">
            <w:pPr>
              <w:pStyle w:val="Tabletext"/>
              <w:jc w:val="center"/>
              <w:rPr>
                <w:lang w:val="en-GB"/>
              </w:rPr>
            </w:pPr>
          </w:p>
        </w:tc>
        <w:tc>
          <w:tcPr>
            <w:tcW w:w="1157" w:type="dxa"/>
          </w:tcPr>
          <w:p w:rsidR="00F31DD9" w:rsidRPr="00B618E5" w:rsidRDefault="00F31DD9" w:rsidP="009C3859">
            <w:pPr>
              <w:pStyle w:val="Tabletext"/>
              <w:jc w:val="center"/>
              <w:rPr>
                <w:lang w:val="en-GB"/>
              </w:rPr>
            </w:pPr>
            <w:r w:rsidRPr="00B618E5">
              <w:rPr>
                <w:lang w:val="en-GB"/>
              </w:rPr>
              <w:t>97.8</w:t>
            </w:r>
          </w:p>
        </w:tc>
        <w:tc>
          <w:tcPr>
            <w:tcW w:w="1075" w:type="dxa"/>
          </w:tcPr>
          <w:p w:rsidR="00F31DD9" w:rsidRPr="00B618E5" w:rsidRDefault="00F31DD9" w:rsidP="009C3859">
            <w:pPr>
              <w:pStyle w:val="Tabletext"/>
              <w:jc w:val="center"/>
              <w:rPr>
                <w:lang w:val="en-GB"/>
              </w:rPr>
            </w:pPr>
            <w:r w:rsidRPr="00B618E5">
              <w:rPr>
                <w:lang w:val="en-GB"/>
              </w:rPr>
              <w:t>103</w:t>
            </w:r>
          </w:p>
        </w:tc>
        <w:tc>
          <w:tcPr>
            <w:tcW w:w="236" w:type="dxa"/>
            <w:tcBorders>
              <w:top w:val="nil"/>
              <w:bottom w:val="nil"/>
            </w:tcBorders>
          </w:tcPr>
          <w:p w:rsidR="00F31DD9" w:rsidRPr="00B618E5" w:rsidRDefault="00F31DD9" w:rsidP="009C3859">
            <w:pPr>
              <w:pStyle w:val="Tabletext"/>
              <w:jc w:val="center"/>
              <w:rPr>
                <w:lang w:val="en-GB"/>
              </w:rPr>
            </w:pPr>
          </w:p>
        </w:tc>
        <w:tc>
          <w:tcPr>
            <w:tcW w:w="1240" w:type="dxa"/>
          </w:tcPr>
          <w:p w:rsidR="00F31DD9" w:rsidRPr="00B618E5" w:rsidRDefault="00F31DD9" w:rsidP="009C3859">
            <w:pPr>
              <w:pStyle w:val="Tabletext"/>
              <w:jc w:val="center"/>
              <w:rPr>
                <w:lang w:val="en-GB"/>
              </w:rPr>
            </w:pPr>
            <w:r w:rsidRPr="00B618E5">
              <w:rPr>
                <w:lang w:val="en-GB"/>
              </w:rPr>
              <w:t>102.9</w:t>
            </w:r>
          </w:p>
        </w:tc>
        <w:tc>
          <w:tcPr>
            <w:tcW w:w="992" w:type="dxa"/>
          </w:tcPr>
          <w:p w:rsidR="00F31DD9" w:rsidRPr="00B618E5" w:rsidRDefault="00F31DD9" w:rsidP="009C3859">
            <w:pPr>
              <w:pStyle w:val="Tabletext"/>
              <w:jc w:val="center"/>
              <w:rPr>
                <w:lang w:val="en-GB"/>
              </w:rPr>
            </w:pPr>
            <w:r w:rsidRPr="00B618E5">
              <w:rPr>
                <w:lang w:val="en-GB"/>
              </w:rPr>
              <w:t>154</w:t>
            </w:r>
          </w:p>
        </w:tc>
      </w:tr>
      <w:tr w:rsidR="00F31DD9" w:rsidRPr="00B618E5" w:rsidTr="009C3859">
        <w:trPr>
          <w:jc w:val="center"/>
        </w:trPr>
        <w:tc>
          <w:tcPr>
            <w:tcW w:w="1276" w:type="dxa"/>
          </w:tcPr>
          <w:p w:rsidR="00F31DD9" w:rsidRPr="00B618E5" w:rsidRDefault="00F31DD9" w:rsidP="009C3859">
            <w:pPr>
              <w:pStyle w:val="Tabletext"/>
              <w:jc w:val="center"/>
              <w:rPr>
                <w:lang w:val="en-GB"/>
              </w:rPr>
            </w:pPr>
            <w:r w:rsidRPr="00B618E5">
              <w:rPr>
                <w:lang w:val="en-GB"/>
              </w:rPr>
              <w:t>87.7</w:t>
            </w:r>
          </w:p>
        </w:tc>
        <w:tc>
          <w:tcPr>
            <w:tcW w:w="958" w:type="dxa"/>
          </w:tcPr>
          <w:p w:rsidR="00F31DD9" w:rsidRPr="00B618E5" w:rsidRDefault="00F31DD9" w:rsidP="009C3859">
            <w:pPr>
              <w:pStyle w:val="Tabletext"/>
              <w:jc w:val="center"/>
              <w:rPr>
                <w:lang w:val="en-GB"/>
              </w:rPr>
            </w:pPr>
            <w:r w:rsidRPr="00B618E5">
              <w:rPr>
                <w:lang w:val="en-GB"/>
              </w:rPr>
              <w:t>2</w:t>
            </w:r>
          </w:p>
        </w:tc>
        <w:tc>
          <w:tcPr>
            <w:tcW w:w="236" w:type="dxa"/>
            <w:tcBorders>
              <w:top w:val="nil"/>
              <w:bottom w:val="nil"/>
            </w:tcBorders>
          </w:tcPr>
          <w:p w:rsidR="00F31DD9" w:rsidRPr="00B618E5" w:rsidRDefault="00F31DD9" w:rsidP="009C3859">
            <w:pPr>
              <w:pStyle w:val="Tabletext"/>
              <w:jc w:val="center"/>
              <w:rPr>
                <w:lang w:val="en-GB"/>
              </w:rPr>
            </w:pPr>
          </w:p>
        </w:tc>
        <w:tc>
          <w:tcPr>
            <w:tcW w:w="1216" w:type="dxa"/>
          </w:tcPr>
          <w:p w:rsidR="00F31DD9" w:rsidRPr="00B618E5" w:rsidRDefault="00F31DD9" w:rsidP="009C3859">
            <w:pPr>
              <w:pStyle w:val="Tabletext"/>
              <w:jc w:val="center"/>
              <w:rPr>
                <w:lang w:val="en-GB"/>
              </w:rPr>
            </w:pPr>
            <w:r w:rsidRPr="00B618E5">
              <w:rPr>
                <w:lang w:val="en-GB"/>
              </w:rPr>
              <w:t>92.8</w:t>
            </w:r>
          </w:p>
        </w:tc>
        <w:tc>
          <w:tcPr>
            <w:tcW w:w="1017" w:type="dxa"/>
          </w:tcPr>
          <w:p w:rsidR="00F31DD9" w:rsidRPr="00B618E5" w:rsidRDefault="00F31DD9" w:rsidP="009C3859">
            <w:pPr>
              <w:pStyle w:val="Tabletext"/>
              <w:jc w:val="center"/>
              <w:rPr>
                <w:lang w:val="en-GB"/>
              </w:rPr>
            </w:pPr>
            <w:r w:rsidRPr="00B618E5">
              <w:rPr>
                <w:lang w:val="en-GB"/>
              </w:rPr>
              <w:t>53</w:t>
            </w:r>
          </w:p>
        </w:tc>
        <w:tc>
          <w:tcPr>
            <w:tcW w:w="236" w:type="dxa"/>
            <w:tcBorders>
              <w:top w:val="nil"/>
              <w:bottom w:val="nil"/>
            </w:tcBorders>
          </w:tcPr>
          <w:p w:rsidR="00F31DD9" w:rsidRPr="00B618E5" w:rsidRDefault="00F31DD9" w:rsidP="009C3859">
            <w:pPr>
              <w:pStyle w:val="Tabletext"/>
              <w:jc w:val="center"/>
              <w:rPr>
                <w:lang w:val="en-GB"/>
              </w:rPr>
            </w:pPr>
          </w:p>
        </w:tc>
        <w:tc>
          <w:tcPr>
            <w:tcW w:w="1157" w:type="dxa"/>
          </w:tcPr>
          <w:p w:rsidR="00F31DD9" w:rsidRPr="00B618E5" w:rsidRDefault="00F31DD9" w:rsidP="009C3859">
            <w:pPr>
              <w:pStyle w:val="Tabletext"/>
              <w:jc w:val="center"/>
              <w:rPr>
                <w:lang w:val="en-GB"/>
              </w:rPr>
            </w:pPr>
            <w:r w:rsidRPr="00B618E5">
              <w:rPr>
                <w:lang w:val="en-GB"/>
              </w:rPr>
              <w:t>97.9</w:t>
            </w:r>
          </w:p>
        </w:tc>
        <w:tc>
          <w:tcPr>
            <w:tcW w:w="1075" w:type="dxa"/>
          </w:tcPr>
          <w:p w:rsidR="00F31DD9" w:rsidRPr="00B618E5" w:rsidRDefault="00F31DD9" w:rsidP="009C3859">
            <w:pPr>
              <w:pStyle w:val="Tabletext"/>
              <w:jc w:val="center"/>
              <w:rPr>
                <w:lang w:val="en-GB"/>
              </w:rPr>
            </w:pPr>
            <w:r w:rsidRPr="00B618E5">
              <w:rPr>
                <w:lang w:val="en-GB"/>
              </w:rPr>
              <w:t>104</w:t>
            </w:r>
          </w:p>
        </w:tc>
        <w:tc>
          <w:tcPr>
            <w:tcW w:w="236" w:type="dxa"/>
            <w:tcBorders>
              <w:top w:val="nil"/>
              <w:bottom w:val="nil"/>
            </w:tcBorders>
          </w:tcPr>
          <w:p w:rsidR="00F31DD9" w:rsidRPr="00B618E5" w:rsidRDefault="00F31DD9" w:rsidP="009C3859">
            <w:pPr>
              <w:pStyle w:val="Tabletext"/>
              <w:jc w:val="center"/>
              <w:rPr>
                <w:lang w:val="en-GB"/>
              </w:rPr>
            </w:pPr>
          </w:p>
        </w:tc>
        <w:tc>
          <w:tcPr>
            <w:tcW w:w="1240" w:type="dxa"/>
          </w:tcPr>
          <w:p w:rsidR="00F31DD9" w:rsidRPr="00B618E5" w:rsidRDefault="00F31DD9" w:rsidP="009C3859">
            <w:pPr>
              <w:pStyle w:val="Tabletext"/>
              <w:jc w:val="center"/>
              <w:rPr>
                <w:lang w:val="en-GB"/>
              </w:rPr>
            </w:pPr>
            <w:r w:rsidRPr="00B618E5">
              <w:rPr>
                <w:lang w:val="en-GB"/>
              </w:rPr>
              <w:t>103.0</w:t>
            </w:r>
          </w:p>
        </w:tc>
        <w:tc>
          <w:tcPr>
            <w:tcW w:w="992" w:type="dxa"/>
          </w:tcPr>
          <w:p w:rsidR="00F31DD9" w:rsidRPr="00B618E5" w:rsidRDefault="00F31DD9" w:rsidP="009C3859">
            <w:pPr>
              <w:pStyle w:val="Tabletext"/>
              <w:jc w:val="center"/>
              <w:rPr>
                <w:lang w:val="en-GB"/>
              </w:rPr>
            </w:pPr>
            <w:r w:rsidRPr="00B618E5">
              <w:rPr>
                <w:lang w:val="en-GB"/>
              </w:rPr>
              <w:t>155</w:t>
            </w:r>
          </w:p>
        </w:tc>
      </w:tr>
      <w:tr w:rsidR="00F31DD9" w:rsidRPr="00B618E5" w:rsidTr="009C3859">
        <w:trPr>
          <w:jc w:val="center"/>
        </w:trPr>
        <w:tc>
          <w:tcPr>
            <w:tcW w:w="1276" w:type="dxa"/>
          </w:tcPr>
          <w:p w:rsidR="00F31DD9" w:rsidRPr="00B618E5" w:rsidRDefault="00F31DD9" w:rsidP="009C3859">
            <w:pPr>
              <w:pStyle w:val="Tabletext"/>
              <w:jc w:val="center"/>
              <w:rPr>
                <w:lang w:val="en-GB"/>
              </w:rPr>
            </w:pPr>
            <w:r w:rsidRPr="00B618E5">
              <w:rPr>
                <w:lang w:val="en-GB"/>
              </w:rPr>
              <w:t>87.8</w:t>
            </w:r>
          </w:p>
        </w:tc>
        <w:tc>
          <w:tcPr>
            <w:tcW w:w="958" w:type="dxa"/>
          </w:tcPr>
          <w:p w:rsidR="00F31DD9" w:rsidRPr="00B618E5" w:rsidRDefault="00F31DD9" w:rsidP="009C3859">
            <w:pPr>
              <w:pStyle w:val="Tabletext"/>
              <w:jc w:val="center"/>
              <w:rPr>
                <w:lang w:val="en-GB"/>
              </w:rPr>
            </w:pPr>
            <w:r w:rsidRPr="00B618E5">
              <w:rPr>
                <w:lang w:val="en-GB"/>
              </w:rPr>
              <w:t>3</w:t>
            </w:r>
          </w:p>
        </w:tc>
        <w:tc>
          <w:tcPr>
            <w:tcW w:w="236" w:type="dxa"/>
            <w:tcBorders>
              <w:top w:val="nil"/>
              <w:bottom w:val="nil"/>
            </w:tcBorders>
          </w:tcPr>
          <w:p w:rsidR="00F31DD9" w:rsidRPr="00B618E5" w:rsidRDefault="00F31DD9" w:rsidP="009C3859">
            <w:pPr>
              <w:pStyle w:val="Tabletext"/>
              <w:jc w:val="center"/>
              <w:rPr>
                <w:lang w:val="en-GB"/>
              </w:rPr>
            </w:pPr>
          </w:p>
        </w:tc>
        <w:tc>
          <w:tcPr>
            <w:tcW w:w="1216" w:type="dxa"/>
          </w:tcPr>
          <w:p w:rsidR="00F31DD9" w:rsidRPr="00B618E5" w:rsidRDefault="00F31DD9" w:rsidP="009C3859">
            <w:pPr>
              <w:pStyle w:val="Tabletext"/>
              <w:jc w:val="center"/>
              <w:rPr>
                <w:lang w:val="en-GB"/>
              </w:rPr>
            </w:pPr>
            <w:r w:rsidRPr="00B618E5">
              <w:rPr>
                <w:lang w:val="en-GB"/>
              </w:rPr>
              <w:t>92.9</w:t>
            </w:r>
          </w:p>
        </w:tc>
        <w:tc>
          <w:tcPr>
            <w:tcW w:w="1017" w:type="dxa"/>
          </w:tcPr>
          <w:p w:rsidR="00F31DD9" w:rsidRPr="00B618E5" w:rsidRDefault="00F31DD9" w:rsidP="009C3859">
            <w:pPr>
              <w:pStyle w:val="Tabletext"/>
              <w:jc w:val="center"/>
              <w:rPr>
                <w:lang w:val="en-GB"/>
              </w:rPr>
            </w:pPr>
            <w:r w:rsidRPr="00B618E5">
              <w:rPr>
                <w:lang w:val="en-GB"/>
              </w:rPr>
              <w:t>54</w:t>
            </w:r>
          </w:p>
        </w:tc>
        <w:tc>
          <w:tcPr>
            <w:tcW w:w="236" w:type="dxa"/>
            <w:tcBorders>
              <w:top w:val="nil"/>
              <w:bottom w:val="nil"/>
            </w:tcBorders>
          </w:tcPr>
          <w:p w:rsidR="00F31DD9" w:rsidRPr="00B618E5" w:rsidRDefault="00F31DD9" w:rsidP="009C3859">
            <w:pPr>
              <w:pStyle w:val="Tabletext"/>
              <w:jc w:val="center"/>
              <w:rPr>
                <w:lang w:val="en-GB"/>
              </w:rPr>
            </w:pPr>
          </w:p>
        </w:tc>
        <w:tc>
          <w:tcPr>
            <w:tcW w:w="1157" w:type="dxa"/>
          </w:tcPr>
          <w:p w:rsidR="00F31DD9" w:rsidRPr="00B618E5" w:rsidRDefault="00F31DD9" w:rsidP="009C3859">
            <w:pPr>
              <w:pStyle w:val="Tabletext"/>
              <w:jc w:val="center"/>
              <w:rPr>
                <w:lang w:val="en-GB"/>
              </w:rPr>
            </w:pPr>
            <w:r w:rsidRPr="00B618E5">
              <w:rPr>
                <w:lang w:val="en-GB"/>
              </w:rPr>
              <w:t>98.0</w:t>
            </w:r>
          </w:p>
        </w:tc>
        <w:tc>
          <w:tcPr>
            <w:tcW w:w="1075" w:type="dxa"/>
          </w:tcPr>
          <w:p w:rsidR="00F31DD9" w:rsidRPr="00B618E5" w:rsidRDefault="00F31DD9" w:rsidP="009C3859">
            <w:pPr>
              <w:pStyle w:val="Tabletext"/>
              <w:jc w:val="center"/>
              <w:rPr>
                <w:lang w:val="en-GB"/>
              </w:rPr>
            </w:pPr>
            <w:r w:rsidRPr="00B618E5">
              <w:rPr>
                <w:lang w:val="en-GB"/>
              </w:rPr>
              <w:t>105</w:t>
            </w:r>
          </w:p>
        </w:tc>
        <w:tc>
          <w:tcPr>
            <w:tcW w:w="236" w:type="dxa"/>
            <w:tcBorders>
              <w:top w:val="nil"/>
              <w:bottom w:val="nil"/>
            </w:tcBorders>
          </w:tcPr>
          <w:p w:rsidR="00F31DD9" w:rsidRPr="00B618E5" w:rsidRDefault="00F31DD9" w:rsidP="009C3859">
            <w:pPr>
              <w:pStyle w:val="Tabletext"/>
              <w:jc w:val="center"/>
              <w:rPr>
                <w:lang w:val="en-GB"/>
              </w:rPr>
            </w:pPr>
          </w:p>
        </w:tc>
        <w:tc>
          <w:tcPr>
            <w:tcW w:w="1240" w:type="dxa"/>
          </w:tcPr>
          <w:p w:rsidR="00F31DD9" w:rsidRPr="00B618E5" w:rsidRDefault="00F31DD9" w:rsidP="009C3859">
            <w:pPr>
              <w:pStyle w:val="Tabletext"/>
              <w:jc w:val="center"/>
              <w:rPr>
                <w:lang w:val="en-GB"/>
              </w:rPr>
            </w:pPr>
            <w:r w:rsidRPr="00B618E5">
              <w:rPr>
                <w:lang w:val="en-GB"/>
              </w:rPr>
              <w:t>103.1</w:t>
            </w:r>
          </w:p>
        </w:tc>
        <w:tc>
          <w:tcPr>
            <w:tcW w:w="992" w:type="dxa"/>
          </w:tcPr>
          <w:p w:rsidR="00F31DD9" w:rsidRPr="00B618E5" w:rsidRDefault="00F31DD9" w:rsidP="009C3859">
            <w:pPr>
              <w:pStyle w:val="Tabletext"/>
              <w:jc w:val="center"/>
              <w:rPr>
                <w:lang w:val="en-GB"/>
              </w:rPr>
            </w:pPr>
            <w:r w:rsidRPr="00B618E5">
              <w:rPr>
                <w:lang w:val="en-GB"/>
              </w:rPr>
              <w:t>156</w:t>
            </w:r>
          </w:p>
        </w:tc>
      </w:tr>
      <w:tr w:rsidR="00F31DD9" w:rsidRPr="00B618E5" w:rsidTr="009C3859">
        <w:trPr>
          <w:jc w:val="center"/>
        </w:trPr>
        <w:tc>
          <w:tcPr>
            <w:tcW w:w="1276" w:type="dxa"/>
          </w:tcPr>
          <w:p w:rsidR="00F31DD9" w:rsidRPr="00B618E5" w:rsidRDefault="00F31DD9" w:rsidP="009C3859">
            <w:pPr>
              <w:pStyle w:val="Tabletext"/>
              <w:jc w:val="center"/>
              <w:rPr>
                <w:lang w:val="en-GB"/>
              </w:rPr>
            </w:pPr>
            <w:r w:rsidRPr="00B618E5">
              <w:rPr>
                <w:lang w:val="en-GB"/>
              </w:rPr>
              <w:t>87.9</w:t>
            </w:r>
          </w:p>
        </w:tc>
        <w:tc>
          <w:tcPr>
            <w:tcW w:w="958" w:type="dxa"/>
          </w:tcPr>
          <w:p w:rsidR="00F31DD9" w:rsidRPr="00B618E5" w:rsidRDefault="00F31DD9" w:rsidP="009C3859">
            <w:pPr>
              <w:pStyle w:val="Tabletext"/>
              <w:jc w:val="center"/>
              <w:rPr>
                <w:lang w:val="en-GB"/>
              </w:rPr>
            </w:pPr>
            <w:r w:rsidRPr="00B618E5">
              <w:rPr>
                <w:lang w:val="en-GB"/>
              </w:rPr>
              <w:t>4</w:t>
            </w:r>
          </w:p>
        </w:tc>
        <w:tc>
          <w:tcPr>
            <w:tcW w:w="236" w:type="dxa"/>
            <w:tcBorders>
              <w:top w:val="nil"/>
              <w:bottom w:val="nil"/>
            </w:tcBorders>
          </w:tcPr>
          <w:p w:rsidR="00F31DD9" w:rsidRPr="00B618E5" w:rsidRDefault="00F31DD9" w:rsidP="009C3859">
            <w:pPr>
              <w:pStyle w:val="Tabletext"/>
              <w:jc w:val="center"/>
              <w:rPr>
                <w:lang w:val="en-GB"/>
              </w:rPr>
            </w:pPr>
          </w:p>
        </w:tc>
        <w:tc>
          <w:tcPr>
            <w:tcW w:w="1216" w:type="dxa"/>
          </w:tcPr>
          <w:p w:rsidR="00F31DD9" w:rsidRPr="00B618E5" w:rsidRDefault="00F31DD9" w:rsidP="009C3859">
            <w:pPr>
              <w:pStyle w:val="Tabletext"/>
              <w:jc w:val="center"/>
              <w:rPr>
                <w:lang w:val="en-GB"/>
              </w:rPr>
            </w:pPr>
            <w:r w:rsidRPr="00B618E5">
              <w:rPr>
                <w:lang w:val="en-GB"/>
              </w:rPr>
              <w:t>93.0</w:t>
            </w:r>
          </w:p>
        </w:tc>
        <w:tc>
          <w:tcPr>
            <w:tcW w:w="1017" w:type="dxa"/>
          </w:tcPr>
          <w:p w:rsidR="00F31DD9" w:rsidRPr="00B618E5" w:rsidRDefault="00F31DD9" w:rsidP="009C3859">
            <w:pPr>
              <w:pStyle w:val="Tabletext"/>
              <w:jc w:val="center"/>
              <w:rPr>
                <w:lang w:val="en-GB"/>
              </w:rPr>
            </w:pPr>
            <w:r w:rsidRPr="00B618E5">
              <w:rPr>
                <w:lang w:val="en-GB"/>
              </w:rPr>
              <w:t>55</w:t>
            </w:r>
          </w:p>
        </w:tc>
        <w:tc>
          <w:tcPr>
            <w:tcW w:w="236" w:type="dxa"/>
            <w:tcBorders>
              <w:top w:val="nil"/>
              <w:bottom w:val="nil"/>
            </w:tcBorders>
          </w:tcPr>
          <w:p w:rsidR="00F31DD9" w:rsidRPr="00B618E5" w:rsidRDefault="00F31DD9" w:rsidP="009C3859">
            <w:pPr>
              <w:pStyle w:val="Tabletext"/>
              <w:jc w:val="center"/>
              <w:rPr>
                <w:lang w:val="en-GB"/>
              </w:rPr>
            </w:pPr>
          </w:p>
        </w:tc>
        <w:tc>
          <w:tcPr>
            <w:tcW w:w="1157" w:type="dxa"/>
          </w:tcPr>
          <w:p w:rsidR="00F31DD9" w:rsidRPr="00B618E5" w:rsidRDefault="00F31DD9" w:rsidP="009C3859">
            <w:pPr>
              <w:pStyle w:val="Tabletext"/>
              <w:jc w:val="center"/>
              <w:rPr>
                <w:lang w:val="en-GB"/>
              </w:rPr>
            </w:pPr>
            <w:r w:rsidRPr="00B618E5">
              <w:rPr>
                <w:lang w:val="en-GB"/>
              </w:rPr>
              <w:t>98.1</w:t>
            </w:r>
          </w:p>
        </w:tc>
        <w:tc>
          <w:tcPr>
            <w:tcW w:w="1075" w:type="dxa"/>
          </w:tcPr>
          <w:p w:rsidR="00F31DD9" w:rsidRPr="00B618E5" w:rsidRDefault="00F31DD9" w:rsidP="009C3859">
            <w:pPr>
              <w:pStyle w:val="Tabletext"/>
              <w:jc w:val="center"/>
              <w:rPr>
                <w:lang w:val="en-GB"/>
              </w:rPr>
            </w:pPr>
            <w:r w:rsidRPr="00B618E5">
              <w:rPr>
                <w:lang w:val="en-GB"/>
              </w:rPr>
              <w:t>106</w:t>
            </w:r>
          </w:p>
        </w:tc>
        <w:tc>
          <w:tcPr>
            <w:tcW w:w="236" w:type="dxa"/>
            <w:tcBorders>
              <w:top w:val="nil"/>
              <w:bottom w:val="nil"/>
            </w:tcBorders>
          </w:tcPr>
          <w:p w:rsidR="00F31DD9" w:rsidRPr="00B618E5" w:rsidRDefault="00F31DD9" w:rsidP="009C3859">
            <w:pPr>
              <w:pStyle w:val="Tabletext"/>
              <w:jc w:val="center"/>
              <w:rPr>
                <w:lang w:val="en-GB"/>
              </w:rPr>
            </w:pPr>
          </w:p>
        </w:tc>
        <w:tc>
          <w:tcPr>
            <w:tcW w:w="1240" w:type="dxa"/>
          </w:tcPr>
          <w:p w:rsidR="00F31DD9" w:rsidRPr="00B618E5" w:rsidRDefault="00F31DD9" w:rsidP="009C3859">
            <w:pPr>
              <w:pStyle w:val="Tabletext"/>
              <w:jc w:val="center"/>
              <w:rPr>
                <w:lang w:val="en-GB"/>
              </w:rPr>
            </w:pPr>
            <w:r w:rsidRPr="00B618E5">
              <w:rPr>
                <w:lang w:val="en-GB"/>
              </w:rPr>
              <w:t>103.2</w:t>
            </w:r>
          </w:p>
        </w:tc>
        <w:tc>
          <w:tcPr>
            <w:tcW w:w="992" w:type="dxa"/>
          </w:tcPr>
          <w:p w:rsidR="00F31DD9" w:rsidRPr="00B618E5" w:rsidRDefault="00F31DD9" w:rsidP="009C3859">
            <w:pPr>
              <w:pStyle w:val="Tabletext"/>
              <w:jc w:val="center"/>
              <w:rPr>
                <w:lang w:val="en-GB"/>
              </w:rPr>
            </w:pPr>
            <w:r w:rsidRPr="00B618E5">
              <w:rPr>
                <w:lang w:val="en-GB"/>
              </w:rPr>
              <w:t>157</w:t>
            </w:r>
          </w:p>
        </w:tc>
      </w:tr>
      <w:tr w:rsidR="00F31DD9" w:rsidRPr="00B618E5" w:rsidTr="009C3859">
        <w:trPr>
          <w:jc w:val="center"/>
        </w:trPr>
        <w:tc>
          <w:tcPr>
            <w:tcW w:w="1276" w:type="dxa"/>
          </w:tcPr>
          <w:p w:rsidR="00F31DD9" w:rsidRPr="00B618E5" w:rsidRDefault="00F31DD9" w:rsidP="009C3859">
            <w:pPr>
              <w:pStyle w:val="Tabletext"/>
              <w:jc w:val="center"/>
              <w:rPr>
                <w:lang w:val="en-GB"/>
              </w:rPr>
            </w:pPr>
            <w:r w:rsidRPr="00B618E5">
              <w:rPr>
                <w:lang w:val="en-GB"/>
              </w:rPr>
              <w:t>88.0</w:t>
            </w:r>
          </w:p>
        </w:tc>
        <w:tc>
          <w:tcPr>
            <w:tcW w:w="958" w:type="dxa"/>
          </w:tcPr>
          <w:p w:rsidR="00F31DD9" w:rsidRPr="00B618E5" w:rsidRDefault="00F31DD9" w:rsidP="009C3859">
            <w:pPr>
              <w:pStyle w:val="Tabletext"/>
              <w:jc w:val="center"/>
              <w:rPr>
                <w:lang w:val="en-GB"/>
              </w:rPr>
            </w:pPr>
            <w:r w:rsidRPr="00B618E5">
              <w:rPr>
                <w:lang w:val="en-GB"/>
              </w:rPr>
              <w:t>5</w:t>
            </w:r>
          </w:p>
        </w:tc>
        <w:tc>
          <w:tcPr>
            <w:tcW w:w="236" w:type="dxa"/>
            <w:tcBorders>
              <w:top w:val="nil"/>
              <w:bottom w:val="nil"/>
            </w:tcBorders>
          </w:tcPr>
          <w:p w:rsidR="00F31DD9" w:rsidRPr="00B618E5" w:rsidRDefault="00F31DD9" w:rsidP="009C3859">
            <w:pPr>
              <w:pStyle w:val="Tabletext"/>
              <w:jc w:val="center"/>
              <w:rPr>
                <w:lang w:val="en-GB"/>
              </w:rPr>
            </w:pPr>
          </w:p>
        </w:tc>
        <w:tc>
          <w:tcPr>
            <w:tcW w:w="1216" w:type="dxa"/>
          </w:tcPr>
          <w:p w:rsidR="00F31DD9" w:rsidRPr="00B618E5" w:rsidRDefault="00F31DD9" w:rsidP="009C3859">
            <w:pPr>
              <w:pStyle w:val="Tabletext"/>
              <w:jc w:val="center"/>
              <w:rPr>
                <w:lang w:val="en-GB"/>
              </w:rPr>
            </w:pPr>
            <w:r w:rsidRPr="00B618E5">
              <w:rPr>
                <w:lang w:val="en-GB"/>
              </w:rPr>
              <w:t>93.1</w:t>
            </w:r>
          </w:p>
        </w:tc>
        <w:tc>
          <w:tcPr>
            <w:tcW w:w="1017" w:type="dxa"/>
          </w:tcPr>
          <w:p w:rsidR="00F31DD9" w:rsidRPr="00B618E5" w:rsidRDefault="00F31DD9" w:rsidP="009C3859">
            <w:pPr>
              <w:pStyle w:val="Tabletext"/>
              <w:jc w:val="center"/>
              <w:rPr>
                <w:lang w:val="en-GB"/>
              </w:rPr>
            </w:pPr>
            <w:r w:rsidRPr="00B618E5">
              <w:rPr>
                <w:lang w:val="en-GB"/>
              </w:rPr>
              <w:t>56</w:t>
            </w:r>
          </w:p>
        </w:tc>
        <w:tc>
          <w:tcPr>
            <w:tcW w:w="236" w:type="dxa"/>
            <w:tcBorders>
              <w:top w:val="nil"/>
              <w:bottom w:val="nil"/>
            </w:tcBorders>
          </w:tcPr>
          <w:p w:rsidR="00F31DD9" w:rsidRPr="00B618E5" w:rsidRDefault="00F31DD9" w:rsidP="009C3859">
            <w:pPr>
              <w:pStyle w:val="Tabletext"/>
              <w:jc w:val="center"/>
              <w:rPr>
                <w:lang w:val="en-GB"/>
              </w:rPr>
            </w:pPr>
          </w:p>
        </w:tc>
        <w:tc>
          <w:tcPr>
            <w:tcW w:w="1157" w:type="dxa"/>
          </w:tcPr>
          <w:p w:rsidR="00F31DD9" w:rsidRPr="00B618E5" w:rsidRDefault="00F31DD9" w:rsidP="009C3859">
            <w:pPr>
              <w:pStyle w:val="Tabletext"/>
              <w:jc w:val="center"/>
              <w:rPr>
                <w:lang w:val="en-GB"/>
              </w:rPr>
            </w:pPr>
            <w:r w:rsidRPr="00B618E5">
              <w:rPr>
                <w:lang w:val="en-GB"/>
              </w:rPr>
              <w:t>98.2</w:t>
            </w:r>
          </w:p>
        </w:tc>
        <w:tc>
          <w:tcPr>
            <w:tcW w:w="1075" w:type="dxa"/>
          </w:tcPr>
          <w:p w:rsidR="00F31DD9" w:rsidRPr="00B618E5" w:rsidRDefault="00F31DD9" w:rsidP="009C3859">
            <w:pPr>
              <w:pStyle w:val="Tabletext"/>
              <w:jc w:val="center"/>
              <w:rPr>
                <w:lang w:val="en-GB"/>
              </w:rPr>
            </w:pPr>
            <w:r w:rsidRPr="00B618E5">
              <w:rPr>
                <w:lang w:val="en-GB"/>
              </w:rPr>
              <w:t>107</w:t>
            </w:r>
          </w:p>
        </w:tc>
        <w:tc>
          <w:tcPr>
            <w:tcW w:w="236" w:type="dxa"/>
            <w:tcBorders>
              <w:top w:val="nil"/>
              <w:bottom w:val="nil"/>
            </w:tcBorders>
          </w:tcPr>
          <w:p w:rsidR="00F31DD9" w:rsidRPr="00B618E5" w:rsidRDefault="00F31DD9" w:rsidP="009C3859">
            <w:pPr>
              <w:pStyle w:val="Tabletext"/>
              <w:jc w:val="center"/>
              <w:rPr>
                <w:lang w:val="en-GB"/>
              </w:rPr>
            </w:pPr>
          </w:p>
        </w:tc>
        <w:tc>
          <w:tcPr>
            <w:tcW w:w="1240" w:type="dxa"/>
          </w:tcPr>
          <w:p w:rsidR="00F31DD9" w:rsidRPr="00B618E5" w:rsidRDefault="00F31DD9" w:rsidP="009C3859">
            <w:pPr>
              <w:pStyle w:val="Tabletext"/>
              <w:jc w:val="center"/>
              <w:rPr>
                <w:lang w:val="en-GB"/>
              </w:rPr>
            </w:pPr>
            <w:r w:rsidRPr="00B618E5">
              <w:rPr>
                <w:lang w:val="en-GB"/>
              </w:rPr>
              <w:t>103.3</w:t>
            </w:r>
          </w:p>
        </w:tc>
        <w:tc>
          <w:tcPr>
            <w:tcW w:w="992" w:type="dxa"/>
          </w:tcPr>
          <w:p w:rsidR="00F31DD9" w:rsidRPr="00B618E5" w:rsidRDefault="00F31DD9" w:rsidP="009C3859">
            <w:pPr>
              <w:pStyle w:val="Tabletext"/>
              <w:jc w:val="center"/>
              <w:rPr>
                <w:lang w:val="en-GB"/>
              </w:rPr>
            </w:pPr>
            <w:r w:rsidRPr="00B618E5">
              <w:rPr>
                <w:lang w:val="en-GB"/>
              </w:rPr>
              <w:t>158</w:t>
            </w:r>
          </w:p>
        </w:tc>
      </w:tr>
      <w:tr w:rsidR="00F31DD9" w:rsidRPr="00B618E5" w:rsidTr="009C3859">
        <w:trPr>
          <w:jc w:val="center"/>
        </w:trPr>
        <w:tc>
          <w:tcPr>
            <w:tcW w:w="1276" w:type="dxa"/>
          </w:tcPr>
          <w:p w:rsidR="00F31DD9" w:rsidRPr="00B618E5" w:rsidRDefault="00F31DD9" w:rsidP="009C3859">
            <w:pPr>
              <w:pStyle w:val="Tabletext"/>
              <w:jc w:val="center"/>
              <w:rPr>
                <w:lang w:val="en-GB"/>
              </w:rPr>
            </w:pPr>
            <w:r w:rsidRPr="00B618E5">
              <w:rPr>
                <w:lang w:val="en-GB"/>
              </w:rPr>
              <w:t>88.1</w:t>
            </w:r>
          </w:p>
        </w:tc>
        <w:tc>
          <w:tcPr>
            <w:tcW w:w="958" w:type="dxa"/>
          </w:tcPr>
          <w:p w:rsidR="00F31DD9" w:rsidRPr="00B618E5" w:rsidRDefault="00F31DD9" w:rsidP="009C3859">
            <w:pPr>
              <w:pStyle w:val="Tabletext"/>
              <w:jc w:val="center"/>
              <w:rPr>
                <w:lang w:val="en-GB"/>
              </w:rPr>
            </w:pPr>
            <w:r w:rsidRPr="00B618E5">
              <w:rPr>
                <w:lang w:val="en-GB"/>
              </w:rPr>
              <w:t>6</w:t>
            </w:r>
          </w:p>
        </w:tc>
        <w:tc>
          <w:tcPr>
            <w:tcW w:w="236" w:type="dxa"/>
            <w:tcBorders>
              <w:top w:val="nil"/>
              <w:bottom w:val="nil"/>
            </w:tcBorders>
          </w:tcPr>
          <w:p w:rsidR="00F31DD9" w:rsidRPr="00B618E5" w:rsidRDefault="00F31DD9" w:rsidP="009C3859">
            <w:pPr>
              <w:pStyle w:val="Tabletext"/>
              <w:jc w:val="center"/>
              <w:rPr>
                <w:lang w:val="en-GB"/>
              </w:rPr>
            </w:pPr>
          </w:p>
        </w:tc>
        <w:tc>
          <w:tcPr>
            <w:tcW w:w="1216" w:type="dxa"/>
          </w:tcPr>
          <w:p w:rsidR="00F31DD9" w:rsidRPr="00B618E5" w:rsidRDefault="00F31DD9" w:rsidP="009C3859">
            <w:pPr>
              <w:pStyle w:val="Tabletext"/>
              <w:jc w:val="center"/>
              <w:rPr>
                <w:lang w:val="en-GB"/>
              </w:rPr>
            </w:pPr>
            <w:r w:rsidRPr="00B618E5">
              <w:rPr>
                <w:lang w:val="en-GB"/>
              </w:rPr>
              <w:t>93.2</w:t>
            </w:r>
          </w:p>
        </w:tc>
        <w:tc>
          <w:tcPr>
            <w:tcW w:w="1017" w:type="dxa"/>
          </w:tcPr>
          <w:p w:rsidR="00F31DD9" w:rsidRPr="00B618E5" w:rsidRDefault="00F31DD9" w:rsidP="009C3859">
            <w:pPr>
              <w:pStyle w:val="Tabletext"/>
              <w:jc w:val="center"/>
              <w:rPr>
                <w:lang w:val="en-GB"/>
              </w:rPr>
            </w:pPr>
            <w:r w:rsidRPr="00B618E5">
              <w:rPr>
                <w:lang w:val="en-GB"/>
              </w:rPr>
              <w:t>57</w:t>
            </w:r>
          </w:p>
        </w:tc>
        <w:tc>
          <w:tcPr>
            <w:tcW w:w="236" w:type="dxa"/>
            <w:tcBorders>
              <w:top w:val="nil"/>
              <w:bottom w:val="nil"/>
            </w:tcBorders>
          </w:tcPr>
          <w:p w:rsidR="00F31DD9" w:rsidRPr="00B618E5" w:rsidRDefault="00F31DD9" w:rsidP="009C3859">
            <w:pPr>
              <w:pStyle w:val="Tabletext"/>
              <w:jc w:val="center"/>
              <w:rPr>
                <w:lang w:val="en-GB"/>
              </w:rPr>
            </w:pPr>
          </w:p>
        </w:tc>
        <w:tc>
          <w:tcPr>
            <w:tcW w:w="1157" w:type="dxa"/>
          </w:tcPr>
          <w:p w:rsidR="00F31DD9" w:rsidRPr="00B618E5" w:rsidRDefault="00F31DD9" w:rsidP="009C3859">
            <w:pPr>
              <w:pStyle w:val="Tabletext"/>
              <w:jc w:val="center"/>
              <w:rPr>
                <w:lang w:val="en-GB"/>
              </w:rPr>
            </w:pPr>
            <w:r w:rsidRPr="00B618E5">
              <w:rPr>
                <w:lang w:val="en-GB"/>
              </w:rPr>
              <w:t>98.3</w:t>
            </w:r>
          </w:p>
        </w:tc>
        <w:tc>
          <w:tcPr>
            <w:tcW w:w="1075" w:type="dxa"/>
          </w:tcPr>
          <w:p w:rsidR="00F31DD9" w:rsidRPr="00B618E5" w:rsidRDefault="00F31DD9" w:rsidP="009C3859">
            <w:pPr>
              <w:pStyle w:val="Tabletext"/>
              <w:jc w:val="center"/>
              <w:rPr>
                <w:lang w:val="en-GB"/>
              </w:rPr>
            </w:pPr>
            <w:r w:rsidRPr="00B618E5">
              <w:rPr>
                <w:lang w:val="en-GB"/>
              </w:rPr>
              <w:t>108</w:t>
            </w:r>
          </w:p>
        </w:tc>
        <w:tc>
          <w:tcPr>
            <w:tcW w:w="236" w:type="dxa"/>
            <w:tcBorders>
              <w:top w:val="nil"/>
              <w:bottom w:val="nil"/>
            </w:tcBorders>
          </w:tcPr>
          <w:p w:rsidR="00F31DD9" w:rsidRPr="00B618E5" w:rsidRDefault="00F31DD9" w:rsidP="009C3859">
            <w:pPr>
              <w:pStyle w:val="Tabletext"/>
              <w:jc w:val="center"/>
              <w:rPr>
                <w:lang w:val="en-GB"/>
              </w:rPr>
            </w:pPr>
          </w:p>
        </w:tc>
        <w:tc>
          <w:tcPr>
            <w:tcW w:w="1240" w:type="dxa"/>
          </w:tcPr>
          <w:p w:rsidR="00F31DD9" w:rsidRPr="00B618E5" w:rsidRDefault="00F31DD9" w:rsidP="009C3859">
            <w:pPr>
              <w:pStyle w:val="Tabletext"/>
              <w:jc w:val="center"/>
              <w:rPr>
                <w:lang w:val="en-GB"/>
              </w:rPr>
            </w:pPr>
            <w:r w:rsidRPr="00B618E5">
              <w:rPr>
                <w:lang w:val="en-GB"/>
              </w:rPr>
              <w:t>103.4</w:t>
            </w:r>
          </w:p>
        </w:tc>
        <w:tc>
          <w:tcPr>
            <w:tcW w:w="992" w:type="dxa"/>
          </w:tcPr>
          <w:p w:rsidR="00F31DD9" w:rsidRPr="00B618E5" w:rsidRDefault="00F31DD9" w:rsidP="009C3859">
            <w:pPr>
              <w:pStyle w:val="Tabletext"/>
              <w:jc w:val="center"/>
              <w:rPr>
                <w:lang w:val="en-GB"/>
              </w:rPr>
            </w:pPr>
            <w:r w:rsidRPr="00B618E5">
              <w:rPr>
                <w:lang w:val="en-GB"/>
              </w:rPr>
              <w:t>159</w:t>
            </w:r>
          </w:p>
        </w:tc>
      </w:tr>
      <w:tr w:rsidR="00F31DD9" w:rsidRPr="00B618E5" w:rsidTr="009C3859">
        <w:trPr>
          <w:jc w:val="center"/>
        </w:trPr>
        <w:tc>
          <w:tcPr>
            <w:tcW w:w="1276" w:type="dxa"/>
          </w:tcPr>
          <w:p w:rsidR="00F31DD9" w:rsidRPr="00B618E5" w:rsidRDefault="00F31DD9" w:rsidP="009C3859">
            <w:pPr>
              <w:pStyle w:val="Tabletext"/>
              <w:jc w:val="center"/>
              <w:rPr>
                <w:lang w:val="en-GB"/>
              </w:rPr>
            </w:pPr>
            <w:r w:rsidRPr="00B618E5">
              <w:rPr>
                <w:lang w:val="en-GB"/>
              </w:rPr>
              <w:t>88.2</w:t>
            </w:r>
          </w:p>
        </w:tc>
        <w:tc>
          <w:tcPr>
            <w:tcW w:w="958" w:type="dxa"/>
          </w:tcPr>
          <w:p w:rsidR="00F31DD9" w:rsidRPr="00B618E5" w:rsidRDefault="00F31DD9" w:rsidP="009C3859">
            <w:pPr>
              <w:pStyle w:val="Tabletext"/>
              <w:jc w:val="center"/>
              <w:rPr>
                <w:lang w:val="en-GB"/>
              </w:rPr>
            </w:pPr>
            <w:r w:rsidRPr="00B618E5">
              <w:rPr>
                <w:lang w:val="en-GB"/>
              </w:rPr>
              <w:t>7</w:t>
            </w:r>
          </w:p>
        </w:tc>
        <w:tc>
          <w:tcPr>
            <w:tcW w:w="236" w:type="dxa"/>
            <w:tcBorders>
              <w:top w:val="nil"/>
              <w:bottom w:val="nil"/>
            </w:tcBorders>
          </w:tcPr>
          <w:p w:rsidR="00F31DD9" w:rsidRPr="00B618E5" w:rsidRDefault="00F31DD9" w:rsidP="009C3859">
            <w:pPr>
              <w:pStyle w:val="Tabletext"/>
              <w:jc w:val="center"/>
              <w:rPr>
                <w:lang w:val="en-GB"/>
              </w:rPr>
            </w:pPr>
          </w:p>
        </w:tc>
        <w:tc>
          <w:tcPr>
            <w:tcW w:w="1216" w:type="dxa"/>
          </w:tcPr>
          <w:p w:rsidR="00F31DD9" w:rsidRPr="00B618E5" w:rsidRDefault="00F31DD9" w:rsidP="009C3859">
            <w:pPr>
              <w:pStyle w:val="Tabletext"/>
              <w:jc w:val="center"/>
              <w:rPr>
                <w:lang w:val="en-GB"/>
              </w:rPr>
            </w:pPr>
            <w:r w:rsidRPr="00B618E5">
              <w:rPr>
                <w:lang w:val="en-GB"/>
              </w:rPr>
              <w:t>93.3</w:t>
            </w:r>
          </w:p>
        </w:tc>
        <w:tc>
          <w:tcPr>
            <w:tcW w:w="1017" w:type="dxa"/>
          </w:tcPr>
          <w:p w:rsidR="00F31DD9" w:rsidRPr="00B618E5" w:rsidRDefault="00F31DD9" w:rsidP="009C3859">
            <w:pPr>
              <w:pStyle w:val="Tabletext"/>
              <w:jc w:val="center"/>
              <w:rPr>
                <w:lang w:val="en-GB"/>
              </w:rPr>
            </w:pPr>
            <w:r w:rsidRPr="00B618E5">
              <w:rPr>
                <w:lang w:val="en-GB"/>
              </w:rPr>
              <w:t>58</w:t>
            </w:r>
          </w:p>
        </w:tc>
        <w:tc>
          <w:tcPr>
            <w:tcW w:w="236" w:type="dxa"/>
            <w:tcBorders>
              <w:top w:val="nil"/>
              <w:bottom w:val="nil"/>
            </w:tcBorders>
          </w:tcPr>
          <w:p w:rsidR="00F31DD9" w:rsidRPr="00B618E5" w:rsidRDefault="00F31DD9" w:rsidP="009C3859">
            <w:pPr>
              <w:pStyle w:val="Tabletext"/>
              <w:jc w:val="center"/>
              <w:rPr>
                <w:lang w:val="en-GB"/>
              </w:rPr>
            </w:pPr>
          </w:p>
        </w:tc>
        <w:tc>
          <w:tcPr>
            <w:tcW w:w="1157" w:type="dxa"/>
          </w:tcPr>
          <w:p w:rsidR="00F31DD9" w:rsidRPr="00B618E5" w:rsidRDefault="00F31DD9" w:rsidP="009C3859">
            <w:pPr>
              <w:pStyle w:val="Tabletext"/>
              <w:jc w:val="center"/>
              <w:rPr>
                <w:lang w:val="en-GB"/>
              </w:rPr>
            </w:pPr>
            <w:r w:rsidRPr="00B618E5">
              <w:rPr>
                <w:lang w:val="en-GB"/>
              </w:rPr>
              <w:t>98.4</w:t>
            </w:r>
          </w:p>
        </w:tc>
        <w:tc>
          <w:tcPr>
            <w:tcW w:w="1075" w:type="dxa"/>
          </w:tcPr>
          <w:p w:rsidR="00F31DD9" w:rsidRPr="00B618E5" w:rsidRDefault="00F31DD9" w:rsidP="009C3859">
            <w:pPr>
              <w:pStyle w:val="Tabletext"/>
              <w:jc w:val="center"/>
              <w:rPr>
                <w:lang w:val="en-GB"/>
              </w:rPr>
            </w:pPr>
            <w:r w:rsidRPr="00B618E5">
              <w:rPr>
                <w:lang w:val="en-GB"/>
              </w:rPr>
              <w:t>109</w:t>
            </w:r>
          </w:p>
        </w:tc>
        <w:tc>
          <w:tcPr>
            <w:tcW w:w="236" w:type="dxa"/>
            <w:tcBorders>
              <w:top w:val="nil"/>
              <w:bottom w:val="nil"/>
            </w:tcBorders>
          </w:tcPr>
          <w:p w:rsidR="00F31DD9" w:rsidRPr="00B618E5" w:rsidRDefault="00F31DD9" w:rsidP="009C3859">
            <w:pPr>
              <w:pStyle w:val="Tabletext"/>
              <w:jc w:val="center"/>
              <w:rPr>
                <w:lang w:val="en-GB"/>
              </w:rPr>
            </w:pPr>
          </w:p>
        </w:tc>
        <w:tc>
          <w:tcPr>
            <w:tcW w:w="1240" w:type="dxa"/>
          </w:tcPr>
          <w:p w:rsidR="00F31DD9" w:rsidRPr="00B618E5" w:rsidRDefault="00F31DD9" w:rsidP="009C3859">
            <w:pPr>
              <w:pStyle w:val="Tabletext"/>
              <w:jc w:val="center"/>
              <w:rPr>
                <w:lang w:val="en-GB"/>
              </w:rPr>
            </w:pPr>
            <w:r w:rsidRPr="00B618E5">
              <w:rPr>
                <w:lang w:val="en-GB"/>
              </w:rPr>
              <w:t>103.5</w:t>
            </w:r>
          </w:p>
        </w:tc>
        <w:tc>
          <w:tcPr>
            <w:tcW w:w="992" w:type="dxa"/>
          </w:tcPr>
          <w:p w:rsidR="00F31DD9" w:rsidRPr="00B618E5" w:rsidRDefault="00F31DD9" w:rsidP="009C3859">
            <w:pPr>
              <w:pStyle w:val="Tabletext"/>
              <w:jc w:val="center"/>
              <w:rPr>
                <w:lang w:val="en-GB"/>
              </w:rPr>
            </w:pPr>
            <w:r w:rsidRPr="00B618E5">
              <w:rPr>
                <w:lang w:val="en-GB"/>
              </w:rPr>
              <w:t>160</w:t>
            </w:r>
          </w:p>
        </w:tc>
      </w:tr>
      <w:tr w:rsidR="00F31DD9" w:rsidRPr="00B618E5" w:rsidTr="009C3859">
        <w:trPr>
          <w:jc w:val="center"/>
        </w:trPr>
        <w:tc>
          <w:tcPr>
            <w:tcW w:w="1276" w:type="dxa"/>
          </w:tcPr>
          <w:p w:rsidR="00F31DD9" w:rsidRPr="00B618E5" w:rsidRDefault="00F31DD9" w:rsidP="009C3859">
            <w:pPr>
              <w:pStyle w:val="Tabletext"/>
              <w:jc w:val="center"/>
              <w:rPr>
                <w:lang w:val="en-GB"/>
              </w:rPr>
            </w:pPr>
            <w:r w:rsidRPr="00B618E5">
              <w:rPr>
                <w:lang w:val="en-GB"/>
              </w:rPr>
              <w:t>88.3</w:t>
            </w:r>
          </w:p>
        </w:tc>
        <w:tc>
          <w:tcPr>
            <w:tcW w:w="958" w:type="dxa"/>
          </w:tcPr>
          <w:p w:rsidR="00F31DD9" w:rsidRPr="00B618E5" w:rsidRDefault="00F31DD9" w:rsidP="009C3859">
            <w:pPr>
              <w:pStyle w:val="Tabletext"/>
              <w:jc w:val="center"/>
              <w:rPr>
                <w:lang w:val="en-GB"/>
              </w:rPr>
            </w:pPr>
            <w:r w:rsidRPr="00B618E5">
              <w:rPr>
                <w:lang w:val="en-GB"/>
              </w:rPr>
              <w:t>8</w:t>
            </w:r>
          </w:p>
        </w:tc>
        <w:tc>
          <w:tcPr>
            <w:tcW w:w="236" w:type="dxa"/>
            <w:tcBorders>
              <w:top w:val="nil"/>
              <w:bottom w:val="nil"/>
            </w:tcBorders>
          </w:tcPr>
          <w:p w:rsidR="00F31DD9" w:rsidRPr="00B618E5" w:rsidRDefault="00F31DD9" w:rsidP="009C3859">
            <w:pPr>
              <w:pStyle w:val="Tabletext"/>
              <w:jc w:val="center"/>
              <w:rPr>
                <w:lang w:val="en-GB"/>
              </w:rPr>
            </w:pPr>
          </w:p>
        </w:tc>
        <w:tc>
          <w:tcPr>
            <w:tcW w:w="1216" w:type="dxa"/>
          </w:tcPr>
          <w:p w:rsidR="00F31DD9" w:rsidRPr="00B618E5" w:rsidRDefault="00F31DD9" w:rsidP="009C3859">
            <w:pPr>
              <w:pStyle w:val="Tabletext"/>
              <w:jc w:val="center"/>
              <w:rPr>
                <w:lang w:val="en-GB"/>
              </w:rPr>
            </w:pPr>
            <w:r w:rsidRPr="00B618E5">
              <w:rPr>
                <w:lang w:val="en-GB"/>
              </w:rPr>
              <w:t>93.4</w:t>
            </w:r>
          </w:p>
        </w:tc>
        <w:tc>
          <w:tcPr>
            <w:tcW w:w="1017" w:type="dxa"/>
          </w:tcPr>
          <w:p w:rsidR="00F31DD9" w:rsidRPr="00B618E5" w:rsidRDefault="00F31DD9" w:rsidP="009C3859">
            <w:pPr>
              <w:pStyle w:val="Tabletext"/>
              <w:jc w:val="center"/>
              <w:rPr>
                <w:lang w:val="en-GB"/>
              </w:rPr>
            </w:pPr>
            <w:r w:rsidRPr="00B618E5">
              <w:rPr>
                <w:lang w:val="en-GB"/>
              </w:rPr>
              <w:t>59</w:t>
            </w:r>
          </w:p>
        </w:tc>
        <w:tc>
          <w:tcPr>
            <w:tcW w:w="236" w:type="dxa"/>
            <w:tcBorders>
              <w:top w:val="nil"/>
              <w:bottom w:val="nil"/>
            </w:tcBorders>
          </w:tcPr>
          <w:p w:rsidR="00F31DD9" w:rsidRPr="00B618E5" w:rsidRDefault="00F31DD9" w:rsidP="009C3859">
            <w:pPr>
              <w:pStyle w:val="Tabletext"/>
              <w:jc w:val="center"/>
              <w:rPr>
                <w:lang w:val="en-GB"/>
              </w:rPr>
            </w:pPr>
          </w:p>
        </w:tc>
        <w:tc>
          <w:tcPr>
            <w:tcW w:w="1157" w:type="dxa"/>
          </w:tcPr>
          <w:p w:rsidR="00F31DD9" w:rsidRPr="00B618E5" w:rsidRDefault="00F31DD9" w:rsidP="009C3859">
            <w:pPr>
              <w:pStyle w:val="Tabletext"/>
              <w:jc w:val="center"/>
              <w:rPr>
                <w:lang w:val="en-GB"/>
              </w:rPr>
            </w:pPr>
            <w:r w:rsidRPr="00B618E5">
              <w:rPr>
                <w:lang w:val="en-GB"/>
              </w:rPr>
              <w:t>98.5</w:t>
            </w:r>
          </w:p>
        </w:tc>
        <w:tc>
          <w:tcPr>
            <w:tcW w:w="1075" w:type="dxa"/>
          </w:tcPr>
          <w:p w:rsidR="00F31DD9" w:rsidRPr="00B618E5" w:rsidRDefault="00F31DD9" w:rsidP="009C3859">
            <w:pPr>
              <w:pStyle w:val="Tabletext"/>
              <w:jc w:val="center"/>
              <w:rPr>
                <w:lang w:val="en-GB"/>
              </w:rPr>
            </w:pPr>
            <w:r w:rsidRPr="00B618E5">
              <w:rPr>
                <w:lang w:val="en-GB"/>
              </w:rPr>
              <w:t>110</w:t>
            </w:r>
          </w:p>
        </w:tc>
        <w:tc>
          <w:tcPr>
            <w:tcW w:w="236" w:type="dxa"/>
            <w:tcBorders>
              <w:top w:val="nil"/>
              <w:bottom w:val="nil"/>
            </w:tcBorders>
          </w:tcPr>
          <w:p w:rsidR="00F31DD9" w:rsidRPr="00B618E5" w:rsidRDefault="00F31DD9" w:rsidP="009C3859">
            <w:pPr>
              <w:pStyle w:val="Tabletext"/>
              <w:jc w:val="center"/>
              <w:rPr>
                <w:lang w:val="en-GB"/>
              </w:rPr>
            </w:pPr>
          </w:p>
        </w:tc>
        <w:tc>
          <w:tcPr>
            <w:tcW w:w="1240" w:type="dxa"/>
          </w:tcPr>
          <w:p w:rsidR="00F31DD9" w:rsidRPr="00B618E5" w:rsidRDefault="00F31DD9" w:rsidP="009C3859">
            <w:pPr>
              <w:pStyle w:val="Tabletext"/>
              <w:jc w:val="center"/>
              <w:rPr>
                <w:lang w:val="en-GB"/>
              </w:rPr>
            </w:pPr>
            <w:r w:rsidRPr="00B618E5">
              <w:rPr>
                <w:lang w:val="en-GB"/>
              </w:rPr>
              <w:t>103.6</w:t>
            </w:r>
          </w:p>
        </w:tc>
        <w:tc>
          <w:tcPr>
            <w:tcW w:w="992" w:type="dxa"/>
          </w:tcPr>
          <w:p w:rsidR="00F31DD9" w:rsidRPr="00B618E5" w:rsidRDefault="00F31DD9" w:rsidP="009C3859">
            <w:pPr>
              <w:pStyle w:val="Tabletext"/>
              <w:jc w:val="center"/>
              <w:rPr>
                <w:lang w:val="en-GB"/>
              </w:rPr>
            </w:pPr>
            <w:r w:rsidRPr="00B618E5">
              <w:rPr>
                <w:lang w:val="en-GB"/>
              </w:rPr>
              <w:t>161</w:t>
            </w:r>
          </w:p>
        </w:tc>
      </w:tr>
      <w:tr w:rsidR="00F31DD9" w:rsidRPr="00B618E5" w:rsidTr="009C3859">
        <w:trPr>
          <w:jc w:val="center"/>
        </w:trPr>
        <w:tc>
          <w:tcPr>
            <w:tcW w:w="1276" w:type="dxa"/>
          </w:tcPr>
          <w:p w:rsidR="00F31DD9" w:rsidRPr="00B618E5" w:rsidRDefault="00F31DD9" w:rsidP="009C3859">
            <w:pPr>
              <w:pStyle w:val="Tabletext"/>
              <w:jc w:val="center"/>
              <w:rPr>
                <w:lang w:val="en-GB"/>
              </w:rPr>
            </w:pPr>
            <w:r w:rsidRPr="00B618E5">
              <w:rPr>
                <w:lang w:val="en-GB"/>
              </w:rPr>
              <w:t>88.4</w:t>
            </w:r>
          </w:p>
        </w:tc>
        <w:tc>
          <w:tcPr>
            <w:tcW w:w="958" w:type="dxa"/>
          </w:tcPr>
          <w:p w:rsidR="00F31DD9" w:rsidRPr="00B618E5" w:rsidRDefault="00F31DD9" w:rsidP="009C3859">
            <w:pPr>
              <w:pStyle w:val="Tabletext"/>
              <w:jc w:val="center"/>
              <w:rPr>
                <w:lang w:val="en-GB"/>
              </w:rPr>
            </w:pPr>
            <w:r w:rsidRPr="00B618E5">
              <w:rPr>
                <w:lang w:val="en-GB"/>
              </w:rPr>
              <w:t>9</w:t>
            </w:r>
          </w:p>
        </w:tc>
        <w:tc>
          <w:tcPr>
            <w:tcW w:w="236" w:type="dxa"/>
            <w:tcBorders>
              <w:top w:val="nil"/>
              <w:bottom w:val="nil"/>
            </w:tcBorders>
          </w:tcPr>
          <w:p w:rsidR="00F31DD9" w:rsidRPr="00B618E5" w:rsidRDefault="00F31DD9" w:rsidP="009C3859">
            <w:pPr>
              <w:pStyle w:val="Tabletext"/>
              <w:jc w:val="center"/>
              <w:rPr>
                <w:lang w:val="en-GB"/>
              </w:rPr>
            </w:pPr>
          </w:p>
        </w:tc>
        <w:tc>
          <w:tcPr>
            <w:tcW w:w="1216" w:type="dxa"/>
          </w:tcPr>
          <w:p w:rsidR="00F31DD9" w:rsidRPr="00B618E5" w:rsidRDefault="00F31DD9" w:rsidP="009C3859">
            <w:pPr>
              <w:pStyle w:val="Tabletext"/>
              <w:jc w:val="center"/>
              <w:rPr>
                <w:lang w:val="en-GB"/>
              </w:rPr>
            </w:pPr>
            <w:r w:rsidRPr="00B618E5">
              <w:rPr>
                <w:lang w:val="en-GB"/>
              </w:rPr>
              <w:t>93.5</w:t>
            </w:r>
          </w:p>
        </w:tc>
        <w:tc>
          <w:tcPr>
            <w:tcW w:w="1017" w:type="dxa"/>
          </w:tcPr>
          <w:p w:rsidR="00F31DD9" w:rsidRPr="00B618E5" w:rsidRDefault="00F31DD9" w:rsidP="009C3859">
            <w:pPr>
              <w:pStyle w:val="Tabletext"/>
              <w:jc w:val="center"/>
              <w:rPr>
                <w:lang w:val="en-GB"/>
              </w:rPr>
            </w:pPr>
            <w:r w:rsidRPr="00B618E5">
              <w:rPr>
                <w:lang w:val="en-GB"/>
              </w:rPr>
              <w:t>60</w:t>
            </w:r>
          </w:p>
        </w:tc>
        <w:tc>
          <w:tcPr>
            <w:tcW w:w="236" w:type="dxa"/>
            <w:tcBorders>
              <w:top w:val="nil"/>
              <w:bottom w:val="nil"/>
            </w:tcBorders>
          </w:tcPr>
          <w:p w:rsidR="00F31DD9" w:rsidRPr="00B618E5" w:rsidRDefault="00F31DD9" w:rsidP="009C3859">
            <w:pPr>
              <w:pStyle w:val="Tabletext"/>
              <w:jc w:val="center"/>
              <w:rPr>
                <w:lang w:val="en-GB"/>
              </w:rPr>
            </w:pPr>
          </w:p>
        </w:tc>
        <w:tc>
          <w:tcPr>
            <w:tcW w:w="1157" w:type="dxa"/>
          </w:tcPr>
          <w:p w:rsidR="00F31DD9" w:rsidRPr="00B618E5" w:rsidRDefault="00F31DD9" w:rsidP="009C3859">
            <w:pPr>
              <w:pStyle w:val="Tabletext"/>
              <w:jc w:val="center"/>
              <w:rPr>
                <w:lang w:val="en-GB"/>
              </w:rPr>
            </w:pPr>
            <w:r w:rsidRPr="00B618E5">
              <w:rPr>
                <w:lang w:val="en-GB"/>
              </w:rPr>
              <w:t>98.6</w:t>
            </w:r>
          </w:p>
        </w:tc>
        <w:tc>
          <w:tcPr>
            <w:tcW w:w="1075" w:type="dxa"/>
          </w:tcPr>
          <w:p w:rsidR="00F31DD9" w:rsidRPr="00B618E5" w:rsidRDefault="00F31DD9" w:rsidP="009C3859">
            <w:pPr>
              <w:pStyle w:val="Tabletext"/>
              <w:jc w:val="center"/>
              <w:rPr>
                <w:lang w:val="en-GB"/>
              </w:rPr>
            </w:pPr>
            <w:r w:rsidRPr="00B618E5">
              <w:rPr>
                <w:lang w:val="en-GB"/>
              </w:rPr>
              <w:t>111</w:t>
            </w:r>
          </w:p>
        </w:tc>
        <w:tc>
          <w:tcPr>
            <w:tcW w:w="236" w:type="dxa"/>
            <w:tcBorders>
              <w:top w:val="nil"/>
              <w:bottom w:val="nil"/>
            </w:tcBorders>
          </w:tcPr>
          <w:p w:rsidR="00F31DD9" w:rsidRPr="00B618E5" w:rsidRDefault="00F31DD9" w:rsidP="009C3859">
            <w:pPr>
              <w:pStyle w:val="Tabletext"/>
              <w:jc w:val="center"/>
              <w:rPr>
                <w:lang w:val="en-GB"/>
              </w:rPr>
            </w:pPr>
          </w:p>
        </w:tc>
        <w:tc>
          <w:tcPr>
            <w:tcW w:w="1240" w:type="dxa"/>
          </w:tcPr>
          <w:p w:rsidR="00F31DD9" w:rsidRPr="00B618E5" w:rsidRDefault="00F31DD9" w:rsidP="009C3859">
            <w:pPr>
              <w:pStyle w:val="Tabletext"/>
              <w:jc w:val="center"/>
              <w:rPr>
                <w:lang w:val="en-GB"/>
              </w:rPr>
            </w:pPr>
            <w:r w:rsidRPr="00B618E5">
              <w:rPr>
                <w:lang w:val="en-GB"/>
              </w:rPr>
              <w:t>103.7</w:t>
            </w:r>
          </w:p>
        </w:tc>
        <w:tc>
          <w:tcPr>
            <w:tcW w:w="992" w:type="dxa"/>
          </w:tcPr>
          <w:p w:rsidR="00F31DD9" w:rsidRPr="00B618E5" w:rsidRDefault="00F31DD9" w:rsidP="009C3859">
            <w:pPr>
              <w:pStyle w:val="Tabletext"/>
              <w:jc w:val="center"/>
              <w:rPr>
                <w:lang w:val="en-GB"/>
              </w:rPr>
            </w:pPr>
            <w:r w:rsidRPr="00B618E5">
              <w:rPr>
                <w:lang w:val="en-GB"/>
              </w:rPr>
              <w:t>162</w:t>
            </w:r>
          </w:p>
        </w:tc>
      </w:tr>
      <w:tr w:rsidR="00F31DD9" w:rsidRPr="00B618E5" w:rsidTr="009C3859">
        <w:trPr>
          <w:jc w:val="center"/>
        </w:trPr>
        <w:tc>
          <w:tcPr>
            <w:tcW w:w="1276" w:type="dxa"/>
          </w:tcPr>
          <w:p w:rsidR="00F31DD9" w:rsidRPr="00B618E5" w:rsidRDefault="00F31DD9" w:rsidP="009C3859">
            <w:pPr>
              <w:pStyle w:val="Tabletext"/>
              <w:jc w:val="center"/>
              <w:rPr>
                <w:lang w:val="en-GB"/>
              </w:rPr>
            </w:pPr>
            <w:r w:rsidRPr="00B618E5">
              <w:rPr>
                <w:lang w:val="en-GB"/>
              </w:rPr>
              <w:t>88.5</w:t>
            </w:r>
          </w:p>
        </w:tc>
        <w:tc>
          <w:tcPr>
            <w:tcW w:w="958" w:type="dxa"/>
          </w:tcPr>
          <w:p w:rsidR="00F31DD9" w:rsidRPr="00B618E5" w:rsidRDefault="00F31DD9" w:rsidP="009C3859">
            <w:pPr>
              <w:pStyle w:val="Tabletext"/>
              <w:jc w:val="center"/>
              <w:rPr>
                <w:lang w:val="en-GB"/>
              </w:rPr>
            </w:pPr>
            <w:r w:rsidRPr="00B618E5">
              <w:rPr>
                <w:lang w:val="en-GB"/>
              </w:rPr>
              <w:t>10</w:t>
            </w:r>
          </w:p>
        </w:tc>
        <w:tc>
          <w:tcPr>
            <w:tcW w:w="236" w:type="dxa"/>
            <w:tcBorders>
              <w:top w:val="nil"/>
              <w:bottom w:val="nil"/>
            </w:tcBorders>
          </w:tcPr>
          <w:p w:rsidR="00F31DD9" w:rsidRPr="00B618E5" w:rsidRDefault="00F31DD9" w:rsidP="009C3859">
            <w:pPr>
              <w:pStyle w:val="Tabletext"/>
              <w:jc w:val="center"/>
              <w:rPr>
                <w:lang w:val="en-GB"/>
              </w:rPr>
            </w:pPr>
          </w:p>
        </w:tc>
        <w:tc>
          <w:tcPr>
            <w:tcW w:w="1216" w:type="dxa"/>
          </w:tcPr>
          <w:p w:rsidR="00F31DD9" w:rsidRPr="00B618E5" w:rsidRDefault="00F31DD9" w:rsidP="009C3859">
            <w:pPr>
              <w:pStyle w:val="Tabletext"/>
              <w:jc w:val="center"/>
              <w:rPr>
                <w:lang w:val="en-GB"/>
              </w:rPr>
            </w:pPr>
            <w:r w:rsidRPr="00B618E5">
              <w:rPr>
                <w:lang w:val="en-GB"/>
              </w:rPr>
              <w:t>93.6</w:t>
            </w:r>
          </w:p>
        </w:tc>
        <w:tc>
          <w:tcPr>
            <w:tcW w:w="1017" w:type="dxa"/>
          </w:tcPr>
          <w:p w:rsidR="00F31DD9" w:rsidRPr="00B618E5" w:rsidRDefault="00F31DD9" w:rsidP="009C3859">
            <w:pPr>
              <w:pStyle w:val="Tabletext"/>
              <w:jc w:val="center"/>
              <w:rPr>
                <w:lang w:val="en-GB"/>
              </w:rPr>
            </w:pPr>
            <w:r w:rsidRPr="00B618E5">
              <w:rPr>
                <w:lang w:val="en-GB"/>
              </w:rPr>
              <w:t>61</w:t>
            </w:r>
          </w:p>
        </w:tc>
        <w:tc>
          <w:tcPr>
            <w:tcW w:w="236" w:type="dxa"/>
            <w:tcBorders>
              <w:top w:val="nil"/>
              <w:bottom w:val="nil"/>
            </w:tcBorders>
          </w:tcPr>
          <w:p w:rsidR="00F31DD9" w:rsidRPr="00B618E5" w:rsidRDefault="00F31DD9" w:rsidP="009C3859">
            <w:pPr>
              <w:pStyle w:val="Tabletext"/>
              <w:jc w:val="center"/>
              <w:rPr>
                <w:lang w:val="en-GB"/>
              </w:rPr>
            </w:pPr>
          </w:p>
        </w:tc>
        <w:tc>
          <w:tcPr>
            <w:tcW w:w="1157" w:type="dxa"/>
          </w:tcPr>
          <w:p w:rsidR="00F31DD9" w:rsidRPr="00B618E5" w:rsidRDefault="00F31DD9" w:rsidP="009C3859">
            <w:pPr>
              <w:pStyle w:val="Tabletext"/>
              <w:jc w:val="center"/>
              <w:rPr>
                <w:lang w:val="en-GB"/>
              </w:rPr>
            </w:pPr>
            <w:r w:rsidRPr="00B618E5">
              <w:rPr>
                <w:lang w:val="en-GB"/>
              </w:rPr>
              <w:t>98.7</w:t>
            </w:r>
          </w:p>
        </w:tc>
        <w:tc>
          <w:tcPr>
            <w:tcW w:w="1075" w:type="dxa"/>
          </w:tcPr>
          <w:p w:rsidR="00F31DD9" w:rsidRPr="00B618E5" w:rsidRDefault="00F31DD9" w:rsidP="009C3859">
            <w:pPr>
              <w:pStyle w:val="Tabletext"/>
              <w:jc w:val="center"/>
              <w:rPr>
                <w:lang w:val="en-GB"/>
              </w:rPr>
            </w:pPr>
            <w:r w:rsidRPr="00B618E5">
              <w:rPr>
                <w:lang w:val="en-GB"/>
              </w:rPr>
              <w:t>112</w:t>
            </w:r>
          </w:p>
        </w:tc>
        <w:tc>
          <w:tcPr>
            <w:tcW w:w="236" w:type="dxa"/>
            <w:tcBorders>
              <w:top w:val="nil"/>
              <w:bottom w:val="nil"/>
            </w:tcBorders>
          </w:tcPr>
          <w:p w:rsidR="00F31DD9" w:rsidRPr="00B618E5" w:rsidRDefault="00F31DD9" w:rsidP="009C3859">
            <w:pPr>
              <w:pStyle w:val="Tabletext"/>
              <w:jc w:val="center"/>
              <w:rPr>
                <w:lang w:val="en-GB"/>
              </w:rPr>
            </w:pPr>
          </w:p>
        </w:tc>
        <w:tc>
          <w:tcPr>
            <w:tcW w:w="1240" w:type="dxa"/>
          </w:tcPr>
          <w:p w:rsidR="00F31DD9" w:rsidRPr="00B618E5" w:rsidRDefault="00F31DD9" w:rsidP="009C3859">
            <w:pPr>
              <w:pStyle w:val="Tabletext"/>
              <w:jc w:val="center"/>
              <w:rPr>
                <w:lang w:val="en-GB"/>
              </w:rPr>
            </w:pPr>
            <w:r w:rsidRPr="00B618E5">
              <w:rPr>
                <w:lang w:val="en-GB"/>
              </w:rPr>
              <w:t>103.8</w:t>
            </w:r>
          </w:p>
        </w:tc>
        <w:tc>
          <w:tcPr>
            <w:tcW w:w="992" w:type="dxa"/>
          </w:tcPr>
          <w:p w:rsidR="00F31DD9" w:rsidRPr="00B618E5" w:rsidRDefault="00F31DD9" w:rsidP="009C3859">
            <w:pPr>
              <w:pStyle w:val="Tabletext"/>
              <w:jc w:val="center"/>
              <w:rPr>
                <w:lang w:val="en-GB"/>
              </w:rPr>
            </w:pPr>
            <w:r w:rsidRPr="00B618E5">
              <w:rPr>
                <w:lang w:val="en-GB"/>
              </w:rPr>
              <w:t>163</w:t>
            </w:r>
          </w:p>
        </w:tc>
      </w:tr>
      <w:tr w:rsidR="00F31DD9" w:rsidRPr="00B618E5" w:rsidTr="009C3859">
        <w:trPr>
          <w:jc w:val="center"/>
        </w:trPr>
        <w:tc>
          <w:tcPr>
            <w:tcW w:w="1276" w:type="dxa"/>
          </w:tcPr>
          <w:p w:rsidR="00F31DD9" w:rsidRPr="00B618E5" w:rsidRDefault="00F31DD9" w:rsidP="009C3859">
            <w:pPr>
              <w:pStyle w:val="Tabletext"/>
              <w:jc w:val="center"/>
              <w:rPr>
                <w:lang w:val="en-GB"/>
              </w:rPr>
            </w:pPr>
            <w:r w:rsidRPr="00B618E5">
              <w:rPr>
                <w:lang w:val="en-GB"/>
              </w:rPr>
              <w:t>88.6</w:t>
            </w:r>
          </w:p>
        </w:tc>
        <w:tc>
          <w:tcPr>
            <w:tcW w:w="958" w:type="dxa"/>
          </w:tcPr>
          <w:p w:rsidR="00F31DD9" w:rsidRPr="00B618E5" w:rsidRDefault="00F31DD9" w:rsidP="009C3859">
            <w:pPr>
              <w:pStyle w:val="Tabletext"/>
              <w:jc w:val="center"/>
              <w:rPr>
                <w:lang w:val="en-GB"/>
              </w:rPr>
            </w:pPr>
            <w:r w:rsidRPr="00B618E5">
              <w:rPr>
                <w:lang w:val="en-GB"/>
              </w:rPr>
              <w:t>11</w:t>
            </w:r>
          </w:p>
        </w:tc>
        <w:tc>
          <w:tcPr>
            <w:tcW w:w="236" w:type="dxa"/>
            <w:tcBorders>
              <w:top w:val="nil"/>
              <w:bottom w:val="nil"/>
            </w:tcBorders>
          </w:tcPr>
          <w:p w:rsidR="00F31DD9" w:rsidRPr="00B618E5" w:rsidRDefault="00F31DD9" w:rsidP="009C3859">
            <w:pPr>
              <w:pStyle w:val="Tabletext"/>
              <w:jc w:val="center"/>
              <w:rPr>
                <w:lang w:val="en-GB"/>
              </w:rPr>
            </w:pPr>
          </w:p>
        </w:tc>
        <w:tc>
          <w:tcPr>
            <w:tcW w:w="1216" w:type="dxa"/>
          </w:tcPr>
          <w:p w:rsidR="00F31DD9" w:rsidRPr="00B618E5" w:rsidRDefault="00F31DD9" w:rsidP="009C3859">
            <w:pPr>
              <w:pStyle w:val="Tabletext"/>
              <w:jc w:val="center"/>
              <w:rPr>
                <w:lang w:val="en-GB"/>
              </w:rPr>
            </w:pPr>
            <w:r w:rsidRPr="00B618E5">
              <w:rPr>
                <w:lang w:val="en-GB"/>
              </w:rPr>
              <w:t>93.7</w:t>
            </w:r>
          </w:p>
        </w:tc>
        <w:tc>
          <w:tcPr>
            <w:tcW w:w="1017" w:type="dxa"/>
          </w:tcPr>
          <w:p w:rsidR="00F31DD9" w:rsidRPr="00B618E5" w:rsidRDefault="00F31DD9" w:rsidP="009C3859">
            <w:pPr>
              <w:pStyle w:val="Tabletext"/>
              <w:jc w:val="center"/>
              <w:rPr>
                <w:lang w:val="en-GB"/>
              </w:rPr>
            </w:pPr>
            <w:r w:rsidRPr="00B618E5">
              <w:rPr>
                <w:lang w:val="en-GB"/>
              </w:rPr>
              <w:t>62</w:t>
            </w:r>
          </w:p>
        </w:tc>
        <w:tc>
          <w:tcPr>
            <w:tcW w:w="236" w:type="dxa"/>
            <w:tcBorders>
              <w:top w:val="nil"/>
              <w:bottom w:val="nil"/>
            </w:tcBorders>
          </w:tcPr>
          <w:p w:rsidR="00F31DD9" w:rsidRPr="00B618E5" w:rsidRDefault="00F31DD9" w:rsidP="009C3859">
            <w:pPr>
              <w:pStyle w:val="Tabletext"/>
              <w:jc w:val="center"/>
              <w:rPr>
                <w:lang w:val="en-GB"/>
              </w:rPr>
            </w:pPr>
          </w:p>
        </w:tc>
        <w:tc>
          <w:tcPr>
            <w:tcW w:w="1157" w:type="dxa"/>
          </w:tcPr>
          <w:p w:rsidR="00F31DD9" w:rsidRPr="00B618E5" w:rsidRDefault="00F31DD9" w:rsidP="009C3859">
            <w:pPr>
              <w:pStyle w:val="Tabletext"/>
              <w:jc w:val="center"/>
              <w:rPr>
                <w:lang w:val="en-GB"/>
              </w:rPr>
            </w:pPr>
            <w:r w:rsidRPr="00B618E5">
              <w:rPr>
                <w:lang w:val="en-GB"/>
              </w:rPr>
              <w:t>98.8</w:t>
            </w:r>
          </w:p>
        </w:tc>
        <w:tc>
          <w:tcPr>
            <w:tcW w:w="1075" w:type="dxa"/>
          </w:tcPr>
          <w:p w:rsidR="00F31DD9" w:rsidRPr="00B618E5" w:rsidRDefault="00F31DD9" w:rsidP="009C3859">
            <w:pPr>
              <w:pStyle w:val="Tabletext"/>
              <w:jc w:val="center"/>
              <w:rPr>
                <w:lang w:val="en-GB"/>
              </w:rPr>
            </w:pPr>
            <w:r w:rsidRPr="00B618E5">
              <w:rPr>
                <w:lang w:val="en-GB"/>
              </w:rPr>
              <w:t>113</w:t>
            </w:r>
          </w:p>
        </w:tc>
        <w:tc>
          <w:tcPr>
            <w:tcW w:w="236" w:type="dxa"/>
            <w:tcBorders>
              <w:top w:val="nil"/>
              <w:bottom w:val="nil"/>
            </w:tcBorders>
          </w:tcPr>
          <w:p w:rsidR="00F31DD9" w:rsidRPr="00B618E5" w:rsidRDefault="00F31DD9" w:rsidP="009C3859">
            <w:pPr>
              <w:pStyle w:val="Tabletext"/>
              <w:jc w:val="center"/>
              <w:rPr>
                <w:lang w:val="en-GB"/>
              </w:rPr>
            </w:pPr>
          </w:p>
        </w:tc>
        <w:tc>
          <w:tcPr>
            <w:tcW w:w="1240" w:type="dxa"/>
          </w:tcPr>
          <w:p w:rsidR="00F31DD9" w:rsidRPr="00B618E5" w:rsidRDefault="00F31DD9" w:rsidP="009C3859">
            <w:pPr>
              <w:pStyle w:val="Tabletext"/>
              <w:jc w:val="center"/>
              <w:rPr>
                <w:lang w:val="en-GB"/>
              </w:rPr>
            </w:pPr>
            <w:r w:rsidRPr="00B618E5">
              <w:rPr>
                <w:lang w:val="en-GB"/>
              </w:rPr>
              <w:t>103.9</w:t>
            </w:r>
          </w:p>
        </w:tc>
        <w:tc>
          <w:tcPr>
            <w:tcW w:w="992" w:type="dxa"/>
          </w:tcPr>
          <w:p w:rsidR="00F31DD9" w:rsidRPr="00B618E5" w:rsidRDefault="00F31DD9" w:rsidP="009C3859">
            <w:pPr>
              <w:pStyle w:val="Tabletext"/>
              <w:jc w:val="center"/>
              <w:rPr>
                <w:lang w:val="en-GB"/>
              </w:rPr>
            </w:pPr>
            <w:r w:rsidRPr="00B618E5">
              <w:rPr>
                <w:lang w:val="en-GB"/>
              </w:rPr>
              <w:t>164</w:t>
            </w:r>
          </w:p>
        </w:tc>
      </w:tr>
      <w:tr w:rsidR="00F31DD9" w:rsidRPr="00B618E5" w:rsidTr="009C3859">
        <w:trPr>
          <w:jc w:val="center"/>
        </w:trPr>
        <w:tc>
          <w:tcPr>
            <w:tcW w:w="1276" w:type="dxa"/>
          </w:tcPr>
          <w:p w:rsidR="00F31DD9" w:rsidRPr="00B618E5" w:rsidRDefault="00F31DD9" w:rsidP="009C3859">
            <w:pPr>
              <w:pStyle w:val="Tabletext"/>
              <w:jc w:val="center"/>
              <w:rPr>
                <w:lang w:val="en-GB"/>
              </w:rPr>
            </w:pPr>
            <w:r w:rsidRPr="00B618E5">
              <w:rPr>
                <w:lang w:val="en-GB"/>
              </w:rPr>
              <w:t>88.7</w:t>
            </w:r>
          </w:p>
        </w:tc>
        <w:tc>
          <w:tcPr>
            <w:tcW w:w="958" w:type="dxa"/>
          </w:tcPr>
          <w:p w:rsidR="00F31DD9" w:rsidRPr="00B618E5" w:rsidRDefault="00F31DD9" w:rsidP="009C3859">
            <w:pPr>
              <w:pStyle w:val="Tabletext"/>
              <w:jc w:val="center"/>
              <w:rPr>
                <w:lang w:val="en-GB"/>
              </w:rPr>
            </w:pPr>
            <w:r w:rsidRPr="00B618E5">
              <w:rPr>
                <w:lang w:val="en-GB"/>
              </w:rPr>
              <w:t>12</w:t>
            </w:r>
          </w:p>
        </w:tc>
        <w:tc>
          <w:tcPr>
            <w:tcW w:w="236" w:type="dxa"/>
            <w:tcBorders>
              <w:top w:val="nil"/>
              <w:bottom w:val="nil"/>
            </w:tcBorders>
          </w:tcPr>
          <w:p w:rsidR="00F31DD9" w:rsidRPr="00B618E5" w:rsidRDefault="00F31DD9" w:rsidP="009C3859">
            <w:pPr>
              <w:pStyle w:val="Tabletext"/>
              <w:jc w:val="center"/>
              <w:rPr>
                <w:lang w:val="en-GB"/>
              </w:rPr>
            </w:pPr>
          </w:p>
        </w:tc>
        <w:tc>
          <w:tcPr>
            <w:tcW w:w="1216" w:type="dxa"/>
          </w:tcPr>
          <w:p w:rsidR="00F31DD9" w:rsidRPr="00B618E5" w:rsidRDefault="00F31DD9" w:rsidP="009C3859">
            <w:pPr>
              <w:pStyle w:val="Tabletext"/>
              <w:jc w:val="center"/>
              <w:rPr>
                <w:lang w:val="en-GB"/>
              </w:rPr>
            </w:pPr>
            <w:r w:rsidRPr="00B618E5">
              <w:rPr>
                <w:lang w:val="en-GB"/>
              </w:rPr>
              <w:t>93.8</w:t>
            </w:r>
          </w:p>
        </w:tc>
        <w:tc>
          <w:tcPr>
            <w:tcW w:w="1017" w:type="dxa"/>
          </w:tcPr>
          <w:p w:rsidR="00F31DD9" w:rsidRPr="00B618E5" w:rsidRDefault="00F31DD9" w:rsidP="009C3859">
            <w:pPr>
              <w:pStyle w:val="Tabletext"/>
              <w:jc w:val="center"/>
              <w:rPr>
                <w:lang w:val="en-GB"/>
              </w:rPr>
            </w:pPr>
            <w:r w:rsidRPr="00B618E5">
              <w:rPr>
                <w:lang w:val="en-GB"/>
              </w:rPr>
              <w:t>63</w:t>
            </w:r>
          </w:p>
        </w:tc>
        <w:tc>
          <w:tcPr>
            <w:tcW w:w="236" w:type="dxa"/>
            <w:tcBorders>
              <w:top w:val="nil"/>
              <w:bottom w:val="nil"/>
            </w:tcBorders>
          </w:tcPr>
          <w:p w:rsidR="00F31DD9" w:rsidRPr="00B618E5" w:rsidRDefault="00F31DD9" w:rsidP="009C3859">
            <w:pPr>
              <w:pStyle w:val="Tabletext"/>
              <w:jc w:val="center"/>
              <w:rPr>
                <w:lang w:val="en-GB"/>
              </w:rPr>
            </w:pPr>
          </w:p>
        </w:tc>
        <w:tc>
          <w:tcPr>
            <w:tcW w:w="1157" w:type="dxa"/>
          </w:tcPr>
          <w:p w:rsidR="00F31DD9" w:rsidRPr="00B618E5" w:rsidRDefault="00F31DD9" w:rsidP="009C3859">
            <w:pPr>
              <w:pStyle w:val="Tabletext"/>
              <w:jc w:val="center"/>
              <w:rPr>
                <w:lang w:val="en-GB"/>
              </w:rPr>
            </w:pPr>
            <w:r w:rsidRPr="00B618E5">
              <w:rPr>
                <w:lang w:val="en-GB"/>
              </w:rPr>
              <w:t>98.9</w:t>
            </w:r>
          </w:p>
        </w:tc>
        <w:tc>
          <w:tcPr>
            <w:tcW w:w="1075" w:type="dxa"/>
          </w:tcPr>
          <w:p w:rsidR="00F31DD9" w:rsidRPr="00B618E5" w:rsidRDefault="00F31DD9" w:rsidP="009C3859">
            <w:pPr>
              <w:pStyle w:val="Tabletext"/>
              <w:jc w:val="center"/>
              <w:rPr>
                <w:lang w:val="en-GB"/>
              </w:rPr>
            </w:pPr>
            <w:r w:rsidRPr="00B618E5">
              <w:rPr>
                <w:lang w:val="en-GB"/>
              </w:rPr>
              <w:t>114</w:t>
            </w:r>
          </w:p>
        </w:tc>
        <w:tc>
          <w:tcPr>
            <w:tcW w:w="236" w:type="dxa"/>
            <w:tcBorders>
              <w:top w:val="nil"/>
              <w:bottom w:val="nil"/>
            </w:tcBorders>
          </w:tcPr>
          <w:p w:rsidR="00F31DD9" w:rsidRPr="00B618E5" w:rsidRDefault="00F31DD9" w:rsidP="009C3859">
            <w:pPr>
              <w:pStyle w:val="Tabletext"/>
              <w:jc w:val="center"/>
              <w:rPr>
                <w:lang w:val="en-GB"/>
              </w:rPr>
            </w:pPr>
          </w:p>
        </w:tc>
        <w:tc>
          <w:tcPr>
            <w:tcW w:w="1240" w:type="dxa"/>
          </w:tcPr>
          <w:p w:rsidR="00F31DD9" w:rsidRPr="00B618E5" w:rsidRDefault="00F31DD9" w:rsidP="009C3859">
            <w:pPr>
              <w:pStyle w:val="Tabletext"/>
              <w:jc w:val="center"/>
              <w:rPr>
                <w:lang w:val="en-GB"/>
              </w:rPr>
            </w:pPr>
            <w:r w:rsidRPr="00B618E5">
              <w:rPr>
                <w:lang w:val="en-GB"/>
              </w:rPr>
              <w:t>104.0</w:t>
            </w:r>
          </w:p>
        </w:tc>
        <w:tc>
          <w:tcPr>
            <w:tcW w:w="992" w:type="dxa"/>
          </w:tcPr>
          <w:p w:rsidR="00F31DD9" w:rsidRPr="00B618E5" w:rsidRDefault="00F31DD9" w:rsidP="009C3859">
            <w:pPr>
              <w:pStyle w:val="Tabletext"/>
              <w:jc w:val="center"/>
              <w:rPr>
                <w:lang w:val="en-GB"/>
              </w:rPr>
            </w:pPr>
            <w:r w:rsidRPr="00B618E5">
              <w:rPr>
                <w:lang w:val="en-GB"/>
              </w:rPr>
              <w:t>165</w:t>
            </w:r>
          </w:p>
        </w:tc>
      </w:tr>
      <w:tr w:rsidR="00F31DD9" w:rsidRPr="00B618E5" w:rsidTr="009C3859">
        <w:trPr>
          <w:jc w:val="center"/>
        </w:trPr>
        <w:tc>
          <w:tcPr>
            <w:tcW w:w="1276" w:type="dxa"/>
          </w:tcPr>
          <w:p w:rsidR="00F31DD9" w:rsidRPr="00B618E5" w:rsidRDefault="00F31DD9" w:rsidP="009C3859">
            <w:pPr>
              <w:pStyle w:val="Tabletext"/>
              <w:jc w:val="center"/>
              <w:rPr>
                <w:lang w:val="en-GB"/>
              </w:rPr>
            </w:pPr>
            <w:r w:rsidRPr="00B618E5">
              <w:rPr>
                <w:lang w:val="en-GB"/>
              </w:rPr>
              <w:t>88.8</w:t>
            </w:r>
          </w:p>
        </w:tc>
        <w:tc>
          <w:tcPr>
            <w:tcW w:w="958" w:type="dxa"/>
          </w:tcPr>
          <w:p w:rsidR="00F31DD9" w:rsidRPr="00B618E5" w:rsidRDefault="00F31DD9" w:rsidP="009C3859">
            <w:pPr>
              <w:pStyle w:val="Tabletext"/>
              <w:jc w:val="center"/>
              <w:rPr>
                <w:lang w:val="en-GB"/>
              </w:rPr>
            </w:pPr>
            <w:r w:rsidRPr="00B618E5">
              <w:rPr>
                <w:lang w:val="en-GB"/>
              </w:rPr>
              <w:t>13</w:t>
            </w:r>
          </w:p>
        </w:tc>
        <w:tc>
          <w:tcPr>
            <w:tcW w:w="236" w:type="dxa"/>
            <w:tcBorders>
              <w:top w:val="nil"/>
              <w:bottom w:val="nil"/>
            </w:tcBorders>
          </w:tcPr>
          <w:p w:rsidR="00F31DD9" w:rsidRPr="00B618E5" w:rsidRDefault="00F31DD9" w:rsidP="009C3859">
            <w:pPr>
              <w:pStyle w:val="Tabletext"/>
              <w:jc w:val="center"/>
              <w:rPr>
                <w:lang w:val="en-GB"/>
              </w:rPr>
            </w:pPr>
          </w:p>
        </w:tc>
        <w:tc>
          <w:tcPr>
            <w:tcW w:w="1216" w:type="dxa"/>
          </w:tcPr>
          <w:p w:rsidR="00F31DD9" w:rsidRPr="00B618E5" w:rsidRDefault="00F31DD9" w:rsidP="009C3859">
            <w:pPr>
              <w:pStyle w:val="Tabletext"/>
              <w:jc w:val="center"/>
              <w:rPr>
                <w:lang w:val="en-GB"/>
              </w:rPr>
            </w:pPr>
            <w:r w:rsidRPr="00B618E5">
              <w:rPr>
                <w:lang w:val="en-GB"/>
              </w:rPr>
              <w:t>93.9</w:t>
            </w:r>
          </w:p>
        </w:tc>
        <w:tc>
          <w:tcPr>
            <w:tcW w:w="1017" w:type="dxa"/>
          </w:tcPr>
          <w:p w:rsidR="00F31DD9" w:rsidRPr="00B618E5" w:rsidRDefault="00F31DD9" w:rsidP="009C3859">
            <w:pPr>
              <w:pStyle w:val="Tabletext"/>
              <w:jc w:val="center"/>
              <w:rPr>
                <w:lang w:val="en-GB"/>
              </w:rPr>
            </w:pPr>
            <w:r w:rsidRPr="00B618E5">
              <w:rPr>
                <w:lang w:val="en-GB"/>
              </w:rPr>
              <w:t>64</w:t>
            </w:r>
          </w:p>
        </w:tc>
        <w:tc>
          <w:tcPr>
            <w:tcW w:w="236" w:type="dxa"/>
            <w:tcBorders>
              <w:top w:val="nil"/>
              <w:bottom w:val="nil"/>
            </w:tcBorders>
          </w:tcPr>
          <w:p w:rsidR="00F31DD9" w:rsidRPr="00B618E5" w:rsidRDefault="00F31DD9" w:rsidP="009C3859">
            <w:pPr>
              <w:pStyle w:val="Tabletext"/>
              <w:jc w:val="center"/>
              <w:rPr>
                <w:lang w:val="en-GB"/>
              </w:rPr>
            </w:pPr>
          </w:p>
        </w:tc>
        <w:tc>
          <w:tcPr>
            <w:tcW w:w="1157" w:type="dxa"/>
          </w:tcPr>
          <w:p w:rsidR="00F31DD9" w:rsidRPr="00B618E5" w:rsidRDefault="00F31DD9" w:rsidP="009C3859">
            <w:pPr>
              <w:pStyle w:val="Tabletext"/>
              <w:jc w:val="center"/>
              <w:rPr>
                <w:lang w:val="en-GB"/>
              </w:rPr>
            </w:pPr>
            <w:r w:rsidRPr="00B618E5">
              <w:rPr>
                <w:lang w:val="en-GB"/>
              </w:rPr>
              <w:t>99.0</w:t>
            </w:r>
          </w:p>
        </w:tc>
        <w:tc>
          <w:tcPr>
            <w:tcW w:w="1075" w:type="dxa"/>
          </w:tcPr>
          <w:p w:rsidR="00F31DD9" w:rsidRPr="00B618E5" w:rsidRDefault="00F31DD9" w:rsidP="009C3859">
            <w:pPr>
              <w:pStyle w:val="Tabletext"/>
              <w:jc w:val="center"/>
              <w:rPr>
                <w:lang w:val="en-GB"/>
              </w:rPr>
            </w:pPr>
            <w:r w:rsidRPr="00B618E5">
              <w:rPr>
                <w:lang w:val="en-GB"/>
              </w:rPr>
              <w:t>115</w:t>
            </w:r>
          </w:p>
        </w:tc>
        <w:tc>
          <w:tcPr>
            <w:tcW w:w="236" w:type="dxa"/>
            <w:tcBorders>
              <w:top w:val="nil"/>
              <w:bottom w:val="nil"/>
            </w:tcBorders>
          </w:tcPr>
          <w:p w:rsidR="00F31DD9" w:rsidRPr="00B618E5" w:rsidRDefault="00F31DD9" w:rsidP="009C3859">
            <w:pPr>
              <w:pStyle w:val="Tabletext"/>
              <w:jc w:val="center"/>
              <w:rPr>
                <w:lang w:val="en-GB"/>
              </w:rPr>
            </w:pPr>
          </w:p>
        </w:tc>
        <w:tc>
          <w:tcPr>
            <w:tcW w:w="1240" w:type="dxa"/>
          </w:tcPr>
          <w:p w:rsidR="00F31DD9" w:rsidRPr="00B618E5" w:rsidRDefault="00F31DD9" w:rsidP="009C3859">
            <w:pPr>
              <w:pStyle w:val="Tabletext"/>
              <w:jc w:val="center"/>
              <w:rPr>
                <w:lang w:val="en-GB"/>
              </w:rPr>
            </w:pPr>
            <w:r w:rsidRPr="00B618E5">
              <w:rPr>
                <w:lang w:val="en-GB"/>
              </w:rPr>
              <w:t>104.1</w:t>
            </w:r>
          </w:p>
        </w:tc>
        <w:tc>
          <w:tcPr>
            <w:tcW w:w="992" w:type="dxa"/>
          </w:tcPr>
          <w:p w:rsidR="00F31DD9" w:rsidRPr="00B618E5" w:rsidRDefault="00F31DD9" w:rsidP="009C3859">
            <w:pPr>
              <w:pStyle w:val="Tabletext"/>
              <w:jc w:val="center"/>
              <w:rPr>
                <w:lang w:val="en-GB"/>
              </w:rPr>
            </w:pPr>
            <w:r w:rsidRPr="00B618E5">
              <w:rPr>
                <w:lang w:val="en-GB"/>
              </w:rPr>
              <w:t>166</w:t>
            </w:r>
          </w:p>
        </w:tc>
      </w:tr>
      <w:tr w:rsidR="00F31DD9" w:rsidRPr="00B618E5" w:rsidTr="009C3859">
        <w:trPr>
          <w:jc w:val="center"/>
        </w:trPr>
        <w:tc>
          <w:tcPr>
            <w:tcW w:w="1276" w:type="dxa"/>
          </w:tcPr>
          <w:p w:rsidR="00F31DD9" w:rsidRPr="00B618E5" w:rsidRDefault="00F31DD9" w:rsidP="009C3859">
            <w:pPr>
              <w:pStyle w:val="Tabletext"/>
              <w:jc w:val="center"/>
              <w:rPr>
                <w:lang w:val="en-GB"/>
              </w:rPr>
            </w:pPr>
            <w:r w:rsidRPr="00B618E5">
              <w:rPr>
                <w:lang w:val="en-GB"/>
              </w:rPr>
              <w:t>88.9</w:t>
            </w:r>
          </w:p>
        </w:tc>
        <w:tc>
          <w:tcPr>
            <w:tcW w:w="958" w:type="dxa"/>
          </w:tcPr>
          <w:p w:rsidR="00F31DD9" w:rsidRPr="00B618E5" w:rsidRDefault="00F31DD9" w:rsidP="009C3859">
            <w:pPr>
              <w:pStyle w:val="Tabletext"/>
              <w:jc w:val="center"/>
              <w:rPr>
                <w:lang w:val="en-GB"/>
              </w:rPr>
            </w:pPr>
            <w:r w:rsidRPr="00B618E5">
              <w:rPr>
                <w:lang w:val="en-GB"/>
              </w:rPr>
              <w:t>14</w:t>
            </w:r>
          </w:p>
        </w:tc>
        <w:tc>
          <w:tcPr>
            <w:tcW w:w="236" w:type="dxa"/>
            <w:tcBorders>
              <w:top w:val="nil"/>
              <w:bottom w:val="nil"/>
            </w:tcBorders>
          </w:tcPr>
          <w:p w:rsidR="00F31DD9" w:rsidRPr="00B618E5" w:rsidRDefault="00F31DD9" w:rsidP="009C3859">
            <w:pPr>
              <w:pStyle w:val="Tabletext"/>
              <w:jc w:val="center"/>
              <w:rPr>
                <w:lang w:val="en-GB"/>
              </w:rPr>
            </w:pPr>
          </w:p>
        </w:tc>
        <w:tc>
          <w:tcPr>
            <w:tcW w:w="1216" w:type="dxa"/>
          </w:tcPr>
          <w:p w:rsidR="00F31DD9" w:rsidRPr="00B618E5" w:rsidRDefault="00F31DD9" w:rsidP="009C3859">
            <w:pPr>
              <w:pStyle w:val="Tabletext"/>
              <w:jc w:val="center"/>
              <w:rPr>
                <w:lang w:val="en-GB"/>
              </w:rPr>
            </w:pPr>
            <w:r w:rsidRPr="00B618E5">
              <w:rPr>
                <w:lang w:val="en-GB"/>
              </w:rPr>
              <w:t>94.0</w:t>
            </w:r>
          </w:p>
        </w:tc>
        <w:tc>
          <w:tcPr>
            <w:tcW w:w="1017" w:type="dxa"/>
          </w:tcPr>
          <w:p w:rsidR="00F31DD9" w:rsidRPr="00B618E5" w:rsidRDefault="00F31DD9" w:rsidP="009C3859">
            <w:pPr>
              <w:pStyle w:val="Tabletext"/>
              <w:jc w:val="center"/>
              <w:rPr>
                <w:lang w:val="en-GB"/>
              </w:rPr>
            </w:pPr>
            <w:r w:rsidRPr="00B618E5">
              <w:rPr>
                <w:lang w:val="en-GB"/>
              </w:rPr>
              <w:t>65</w:t>
            </w:r>
          </w:p>
        </w:tc>
        <w:tc>
          <w:tcPr>
            <w:tcW w:w="236" w:type="dxa"/>
            <w:tcBorders>
              <w:top w:val="nil"/>
              <w:bottom w:val="nil"/>
            </w:tcBorders>
          </w:tcPr>
          <w:p w:rsidR="00F31DD9" w:rsidRPr="00B618E5" w:rsidRDefault="00F31DD9" w:rsidP="009C3859">
            <w:pPr>
              <w:pStyle w:val="Tabletext"/>
              <w:jc w:val="center"/>
              <w:rPr>
                <w:lang w:val="en-GB"/>
              </w:rPr>
            </w:pPr>
          </w:p>
        </w:tc>
        <w:tc>
          <w:tcPr>
            <w:tcW w:w="1157" w:type="dxa"/>
          </w:tcPr>
          <w:p w:rsidR="00F31DD9" w:rsidRPr="00B618E5" w:rsidRDefault="00F31DD9" w:rsidP="009C3859">
            <w:pPr>
              <w:pStyle w:val="Tabletext"/>
              <w:jc w:val="center"/>
              <w:rPr>
                <w:lang w:val="en-GB"/>
              </w:rPr>
            </w:pPr>
            <w:r w:rsidRPr="00B618E5">
              <w:rPr>
                <w:lang w:val="en-GB"/>
              </w:rPr>
              <w:t>99.1</w:t>
            </w:r>
          </w:p>
        </w:tc>
        <w:tc>
          <w:tcPr>
            <w:tcW w:w="1075" w:type="dxa"/>
          </w:tcPr>
          <w:p w:rsidR="00F31DD9" w:rsidRPr="00B618E5" w:rsidRDefault="00F31DD9" w:rsidP="009C3859">
            <w:pPr>
              <w:pStyle w:val="Tabletext"/>
              <w:jc w:val="center"/>
              <w:rPr>
                <w:lang w:val="en-GB"/>
              </w:rPr>
            </w:pPr>
            <w:r w:rsidRPr="00B618E5">
              <w:rPr>
                <w:lang w:val="en-GB"/>
              </w:rPr>
              <w:t>116</w:t>
            </w:r>
          </w:p>
        </w:tc>
        <w:tc>
          <w:tcPr>
            <w:tcW w:w="236" w:type="dxa"/>
            <w:tcBorders>
              <w:top w:val="nil"/>
              <w:bottom w:val="nil"/>
            </w:tcBorders>
          </w:tcPr>
          <w:p w:rsidR="00F31DD9" w:rsidRPr="00B618E5" w:rsidRDefault="00F31DD9" w:rsidP="009C3859">
            <w:pPr>
              <w:pStyle w:val="Tabletext"/>
              <w:jc w:val="center"/>
              <w:rPr>
                <w:lang w:val="en-GB"/>
              </w:rPr>
            </w:pPr>
          </w:p>
        </w:tc>
        <w:tc>
          <w:tcPr>
            <w:tcW w:w="1240" w:type="dxa"/>
          </w:tcPr>
          <w:p w:rsidR="00F31DD9" w:rsidRPr="00B618E5" w:rsidRDefault="00F31DD9" w:rsidP="009C3859">
            <w:pPr>
              <w:pStyle w:val="Tabletext"/>
              <w:jc w:val="center"/>
              <w:rPr>
                <w:lang w:val="en-GB"/>
              </w:rPr>
            </w:pPr>
            <w:r w:rsidRPr="00B618E5">
              <w:rPr>
                <w:lang w:val="en-GB"/>
              </w:rPr>
              <w:t>104.2</w:t>
            </w:r>
          </w:p>
        </w:tc>
        <w:tc>
          <w:tcPr>
            <w:tcW w:w="992" w:type="dxa"/>
          </w:tcPr>
          <w:p w:rsidR="00F31DD9" w:rsidRPr="00B618E5" w:rsidRDefault="00F31DD9" w:rsidP="009C3859">
            <w:pPr>
              <w:pStyle w:val="Tabletext"/>
              <w:jc w:val="center"/>
              <w:rPr>
                <w:lang w:val="en-GB"/>
              </w:rPr>
            </w:pPr>
            <w:r w:rsidRPr="00B618E5">
              <w:rPr>
                <w:lang w:val="en-GB"/>
              </w:rPr>
              <w:t>167</w:t>
            </w:r>
          </w:p>
        </w:tc>
      </w:tr>
      <w:tr w:rsidR="00F31DD9" w:rsidRPr="00B618E5" w:rsidTr="009C3859">
        <w:trPr>
          <w:jc w:val="center"/>
        </w:trPr>
        <w:tc>
          <w:tcPr>
            <w:tcW w:w="1276" w:type="dxa"/>
          </w:tcPr>
          <w:p w:rsidR="00F31DD9" w:rsidRPr="00B618E5" w:rsidRDefault="00F31DD9" w:rsidP="009C3859">
            <w:pPr>
              <w:pStyle w:val="Tabletext"/>
              <w:jc w:val="center"/>
              <w:rPr>
                <w:lang w:val="en-GB"/>
              </w:rPr>
            </w:pPr>
            <w:r w:rsidRPr="00B618E5">
              <w:rPr>
                <w:lang w:val="en-GB"/>
              </w:rPr>
              <w:t>89.0</w:t>
            </w:r>
          </w:p>
        </w:tc>
        <w:tc>
          <w:tcPr>
            <w:tcW w:w="958" w:type="dxa"/>
          </w:tcPr>
          <w:p w:rsidR="00F31DD9" w:rsidRPr="00B618E5" w:rsidRDefault="00F31DD9" w:rsidP="009C3859">
            <w:pPr>
              <w:pStyle w:val="Tabletext"/>
              <w:jc w:val="center"/>
              <w:rPr>
                <w:lang w:val="en-GB"/>
              </w:rPr>
            </w:pPr>
            <w:r w:rsidRPr="00B618E5">
              <w:rPr>
                <w:lang w:val="en-GB"/>
              </w:rPr>
              <w:t>15</w:t>
            </w:r>
          </w:p>
        </w:tc>
        <w:tc>
          <w:tcPr>
            <w:tcW w:w="236" w:type="dxa"/>
            <w:tcBorders>
              <w:top w:val="nil"/>
              <w:bottom w:val="nil"/>
            </w:tcBorders>
          </w:tcPr>
          <w:p w:rsidR="00F31DD9" w:rsidRPr="00B618E5" w:rsidRDefault="00F31DD9" w:rsidP="009C3859">
            <w:pPr>
              <w:pStyle w:val="Tabletext"/>
              <w:jc w:val="center"/>
              <w:rPr>
                <w:lang w:val="en-GB"/>
              </w:rPr>
            </w:pPr>
          </w:p>
        </w:tc>
        <w:tc>
          <w:tcPr>
            <w:tcW w:w="1216" w:type="dxa"/>
          </w:tcPr>
          <w:p w:rsidR="00F31DD9" w:rsidRPr="00B618E5" w:rsidRDefault="00F31DD9" w:rsidP="009C3859">
            <w:pPr>
              <w:pStyle w:val="Tabletext"/>
              <w:jc w:val="center"/>
              <w:rPr>
                <w:lang w:val="en-GB"/>
              </w:rPr>
            </w:pPr>
            <w:r w:rsidRPr="00B618E5">
              <w:rPr>
                <w:lang w:val="en-GB"/>
              </w:rPr>
              <w:t>94.1</w:t>
            </w:r>
          </w:p>
        </w:tc>
        <w:tc>
          <w:tcPr>
            <w:tcW w:w="1017" w:type="dxa"/>
          </w:tcPr>
          <w:p w:rsidR="00F31DD9" w:rsidRPr="00B618E5" w:rsidRDefault="00F31DD9" w:rsidP="009C3859">
            <w:pPr>
              <w:pStyle w:val="Tabletext"/>
              <w:jc w:val="center"/>
              <w:rPr>
                <w:lang w:val="en-GB"/>
              </w:rPr>
            </w:pPr>
            <w:r w:rsidRPr="00B618E5">
              <w:rPr>
                <w:lang w:val="en-GB"/>
              </w:rPr>
              <w:t>66</w:t>
            </w:r>
          </w:p>
        </w:tc>
        <w:tc>
          <w:tcPr>
            <w:tcW w:w="236" w:type="dxa"/>
            <w:tcBorders>
              <w:top w:val="nil"/>
              <w:bottom w:val="nil"/>
            </w:tcBorders>
          </w:tcPr>
          <w:p w:rsidR="00F31DD9" w:rsidRPr="00B618E5" w:rsidRDefault="00F31DD9" w:rsidP="009C3859">
            <w:pPr>
              <w:pStyle w:val="Tabletext"/>
              <w:jc w:val="center"/>
              <w:rPr>
                <w:lang w:val="en-GB"/>
              </w:rPr>
            </w:pPr>
          </w:p>
        </w:tc>
        <w:tc>
          <w:tcPr>
            <w:tcW w:w="1157" w:type="dxa"/>
          </w:tcPr>
          <w:p w:rsidR="00F31DD9" w:rsidRPr="00B618E5" w:rsidRDefault="00F31DD9" w:rsidP="009C3859">
            <w:pPr>
              <w:pStyle w:val="Tabletext"/>
              <w:jc w:val="center"/>
              <w:rPr>
                <w:lang w:val="en-GB"/>
              </w:rPr>
            </w:pPr>
            <w:r w:rsidRPr="00B618E5">
              <w:rPr>
                <w:lang w:val="en-GB"/>
              </w:rPr>
              <w:t>99.2</w:t>
            </w:r>
          </w:p>
        </w:tc>
        <w:tc>
          <w:tcPr>
            <w:tcW w:w="1075" w:type="dxa"/>
          </w:tcPr>
          <w:p w:rsidR="00F31DD9" w:rsidRPr="00B618E5" w:rsidRDefault="00F31DD9" w:rsidP="009C3859">
            <w:pPr>
              <w:pStyle w:val="Tabletext"/>
              <w:jc w:val="center"/>
              <w:rPr>
                <w:lang w:val="en-GB"/>
              </w:rPr>
            </w:pPr>
            <w:r w:rsidRPr="00B618E5">
              <w:rPr>
                <w:lang w:val="en-GB"/>
              </w:rPr>
              <w:t>117</w:t>
            </w:r>
          </w:p>
        </w:tc>
        <w:tc>
          <w:tcPr>
            <w:tcW w:w="236" w:type="dxa"/>
            <w:tcBorders>
              <w:top w:val="nil"/>
              <w:bottom w:val="nil"/>
            </w:tcBorders>
          </w:tcPr>
          <w:p w:rsidR="00F31DD9" w:rsidRPr="00B618E5" w:rsidRDefault="00F31DD9" w:rsidP="009C3859">
            <w:pPr>
              <w:pStyle w:val="Tabletext"/>
              <w:jc w:val="center"/>
              <w:rPr>
                <w:lang w:val="en-GB"/>
              </w:rPr>
            </w:pPr>
          </w:p>
        </w:tc>
        <w:tc>
          <w:tcPr>
            <w:tcW w:w="1240" w:type="dxa"/>
          </w:tcPr>
          <w:p w:rsidR="00F31DD9" w:rsidRPr="00B618E5" w:rsidRDefault="00F31DD9" w:rsidP="009C3859">
            <w:pPr>
              <w:pStyle w:val="Tabletext"/>
              <w:jc w:val="center"/>
              <w:rPr>
                <w:lang w:val="en-GB"/>
              </w:rPr>
            </w:pPr>
            <w:r w:rsidRPr="00B618E5">
              <w:rPr>
                <w:lang w:val="en-GB"/>
              </w:rPr>
              <w:t>104.3</w:t>
            </w:r>
          </w:p>
        </w:tc>
        <w:tc>
          <w:tcPr>
            <w:tcW w:w="992" w:type="dxa"/>
          </w:tcPr>
          <w:p w:rsidR="00F31DD9" w:rsidRPr="00B618E5" w:rsidRDefault="00F31DD9" w:rsidP="009C3859">
            <w:pPr>
              <w:pStyle w:val="Tabletext"/>
              <w:jc w:val="center"/>
              <w:rPr>
                <w:lang w:val="en-GB"/>
              </w:rPr>
            </w:pPr>
            <w:r w:rsidRPr="00B618E5">
              <w:rPr>
                <w:lang w:val="en-GB"/>
              </w:rPr>
              <w:t>168</w:t>
            </w:r>
          </w:p>
        </w:tc>
      </w:tr>
      <w:tr w:rsidR="00F31DD9" w:rsidRPr="00B618E5" w:rsidTr="009C3859">
        <w:trPr>
          <w:jc w:val="center"/>
        </w:trPr>
        <w:tc>
          <w:tcPr>
            <w:tcW w:w="1276" w:type="dxa"/>
          </w:tcPr>
          <w:p w:rsidR="00F31DD9" w:rsidRPr="00B618E5" w:rsidRDefault="00F31DD9" w:rsidP="009C3859">
            <w:pPr>
              <w:pStyle w:val="Tabletext"/>
              <w:jc w:val="center"/>
              <w:rPr>
                <w:lang w:val="en-GB"/>
              </w:rPr>
            </w:pPr>
            <w:r w:rsidRPr="00B618E5">
              <w:rPr>
                <w:lang w:val="en-GB"/>
              </w:rPr>
              <w:t>89.1</w:t>
            </w:r>
          </w:p>
        </w:tc>
        <w:tc>
          <w:tcPr>
            <w:tcW w:w="958" w:type="dxa"/>
          </w:tcPr>
          <w:p w:rsidR="00F31DD9" w:rsidRPr="00B618E5" w:rsidRDefault="00F31DD9" w:rsidP="009C3859">
            <w:pPr>
              <w:pStyle w:val="Tabletext"/>
              <w:jc w:val="center"/>
              <w:rPr>
                <w:lang w:val="en-GB"/>
              </w:rPr>
            </w:pPr>
            <w:r w:rsidRPr="00B618E5">
              <w:rPr>
                <w:lang w:val="en-GB"/>
              </w:rPr>
              <w:t>16</w:t>
            </w:r>
          </w:p>
        </w:tc>
        <w:tc>
          <w:tcPr>
            <w:tcW w:w="236" w:type="dxa"/>
            <w:tcBorders>
              <w:top w:val="nil"/>
              <w:bottom w:val="nil"/>
            </w:tcBorders>
          </w:tcPr>
          <w:p w:rsidR="00F31DD9" w:rsidRPr="00B618E5" w:rsidRDefault="00F31DD9" w:rsidP="009C3859">
            <w:pPr>
              <w:pStyle w:val="Tabletext"/>
              <w:jc w:val="center"/>
              <w:rPr>
                <w:lang w:val="en-GB"/>
              </w:rPr>
            </w:pPr>
          </w:p>
        </w:tc>
        <w:tc>
          <w:tcPr>
            <w:tcW w:w="1216" w:type="dxa"/>
          </w:tcPr>
          <w:p w:rsidR="00F31DD9" w:rsidRPr="00B618E5" w:rsidRDefault="00F31DD9" w:rsidP="009C3859">
            <w:pPr>
              <w:pStyle w:val="Tabletext"/>
              <w:jc w:val="center"/>
              <w:rPr>
                <w:lang w:val="en-GB"/>
              </w:rPr>
            </w:pPr>
            <w:r w:rsidRPr="00B618E5">
              <w:rPr>
                <w:lang w:val="en-GB"/>
              </w:rPr>
              <w:t>94.2</w:t>
            </w:r>
          </w:p>
        </w:tc>
        <w:tc>
          <w:tcPr>
            <w:tcW w:w="1017" w:type="dxa"/>
          </w:tcPr>
          <w:p w:rsidR="00F31DD9" w:rsidRPr="00B618E5" w:rsidRDefault="00F31DD9" w:rsidP="009C3859">
            <w:pPr>
              <w:pStyle w:val="Tabletext"/>
              <w:jc w:val="center"/>
              <w:rPr>
                <w:lang w:val="en-GB"/>
              </w:rPr>
            </w:pPr>
            <w:r w:rsidRPr="00B618E5">
              <w:rPr>
                <w:lang w:val="en-GB"/>
              </w:rPr>
              <w:t>67</w:t>
            </w:r>
          </w:p>
        </w:tc>
        <w:tc>
          <w:tcPr>
            <w:tcW w:w="236" w:type="dxa"/>
            <w:tcBorders>
              <w:top w:val="nil"/>
              <w:bottom w:val="nil"/>
            </w:tcBorders>
          </w:tcPr>
          <w:p w:rsidR="00F31DD9" w:rsidRPr="00B618E5" w:rsidRDefault="00F31DD9" w:rsidP="009C3859">
            <w:pPr>
              <w:pStyle w:val="Tabletext"/>
              <w:jc w:val="center"/>
              <w:rPr>
                <w:lang w:val="en-GB"/>
              </w:rPr>
            </w:pPr>
          </w:p>
        </w:tc>
        <w:tc>
          <w:tcPr>
            <w:tcW w:w="1157" w:type="dxa"/>
          </w:tcPr>
          <w:p w:rsidR="00F31DD9" w:rsidRPr="00B618E5" w:rsidRDefault="00F31DD9" w:rsidP="009C3859">
            <w:pPr>
              <w:pStyle w:val="Tabletext"/>
              <w:jc w:val="center"/>
              <w:rPr>
                <w:lang w:val="en-GB"/>
              </w:rPr>
            </w:pPr>
            <w:r w:rsidRPr="00B618E5">
              <w:rPr>
                <w:lang w:val="en-GB"/>
              </w:rPr>
              <w:t>99.3</w:t>
            </w:r>
          </w:p>
        </w:tc>
        <w:tc>
          <w:tcPr>
            <w:tcW w:w="1075" w:type="dxa"/>
          </w:tcPr>
          <w:p w:rsidR="00F31DD9" w:rsidRPr="00B618E5" w:rsidRDefault="00F31DD9" w:rsidP="009C3859">
            <w:pPr>
              <w:pStyle w:val="Tabletext"/>
              <w:jc w:val="center"/>
              <w:rPr>
                <w:lang w:val="en-GB"/>
              </w:rPr>
            </w:pPr>
            <w:r w:rsidRPr="00B618E5">
              <w:rPr>
                <w:lang w:val="en-GB"/>
              </w:rPr>
              <w:t>118</w:t>
            </w:r>
          </w:p>
        </w:tc>
        <w:tc>
          <w:tcPr>
            <w:tcW w:w="236" w:type="dxa"/>
            <w:tcBorders>
              <w:top w:val="nil"/>
              <w:bottom w:val="nil"/>
            </w:tcBorders>
          </w:tcPr>
          <w:p w:rsidR="00F31DD9" w:rsidRPr="00B618E5" w:rsidRDefault="00F31DD9" w:rsidP="009C3859">
            <w:pPr>
              <w:pStyle w:val="Tabletext"/>
              <w:jc w:val="center"/>
              <w:rPr>
                <w:lang w:val="en-GB"/>
              </w:rPr>
            </w:pPr>
          </w:p>
        </w:tc>
        <w:tc>
          <w:tcPr>
            <w:tcW w:w="1240" w:type="dxa"/>
          </w:tcPr>
          <w:p w:rsidR="00F31DD9" w:rsidRPr="00B618E5" w:rsidRDefault="00F31DD9" w:rsidP="009C3859">
            <w:pPr>
              <w:pStyle w:val="Tabletext"/>
              <w:jc w:val="center"/>
              <w:rPr>
                <w:lang w:val="en-GB"/>
              </w:rPr>
            </w:pPr>
            <w:r w:rsidRPr="00B618E5">
              <w:rPr>
                <w:lang w:val="en-GB"/>
              </w:rPr>
              <w:t>104.4</w:t>
            </w:r>
          </w:p>
        </w:tc>
        <w:tc>
          <w:tcPr>
            <w:tcW w:w="992" w:type="dxa"/>
          </w:tcPr>
          <w:p w:rsidR="00F31DD9" w:rsidRPr="00B618E5" w:rsidRDefault="00F31DD9" w:rsidP="009C3859">
            <w:pPr>
              <w:pStyle w:val="Tabletext"/>
              <w:jc w:val="center"/>
              <w:rPr>
                <w:lang w:val="en-GB"/>
              </w:rPr>
            </w:pPr>
            <w:r w:rsidRPr="00B618E5">
              <w:rPr>
                <w:lang w:val="en-GB"/>
              </w:rPr>
              <w:t>169</w:t>
            </w:r>
          </w:p>
        </w:tc>
      </w:tr>
      <w:tr w:rsidR="00F31DD9" w:rsidRPr="00B618E5" w:rsidTr="009C3859">
        <w:trPr>
          <w:jc w:val="center"/>
        </w:trPr>
        <w:tc>
          <w:tcPr>
            <w:tcW w:w="1276" w:type="dxa"/>
          </w:tcPr>
          <w:p w:rsidR="00F31DD9" w:rsidRPr="00B618E5" w:rsidRDefault="00F31DD9" w:rsidP="009C3859">
            <w:pPr>
              <w:pStyle w:val="Tabletext"/>
              <w:jc w:val="center"/>
              <w:rPr>
                <w:lang w:val="en-GB"/>
              </w:rPr>
            </w:pPr>
            <w:r w:rsidRPr="00B618E5">
              <w:rPr>
                <w:lang w:val="en-GB"/>
              </w:rPr>
              <w:t>89.2</w:t>
            </w:r>
          </w:p>
        </w:tc>
        <w:tc>
          <w:tcPr>
            <w:tcW w:w="958" w:type="dxa"/>
          </w:tcPr>
          <w:p w:rsidR="00F31DD9" w:rsidRPr="00B618E5" w:rsidRDefault="00F31DD9" w:rsidP="009C3859">
            <w:pPr>
              <w:pStyle w:val="Tabletext"/>
              <w:jc w:val="center"/>
              <w:rPr>
                <w:lang w:val="en-GB"/>
              </w:rPr>
            </w:pPr>
            <w:r w:rsidRPr="00B618E5">
              <w:rPr>
                <w:lang w:val="en-GB"/>
              </w:rPr>
              <w:t>17</w:t>
            </w:r>
          </w:p>
        </w:tc>
        <w:tc>
          <w:tcPr>
            <w:tcW w:w="236" w:type="dxa"/>
            <w:tcBorders>
              <w:top w:val="nil"/>
              <w:bottom w:val="nil"/>
            </w:tcBorders>
          </w:tcPr>
          <w:p w:rsidR="00F31DD9" w:rsidRPr="00B618E5" w:rsidRDefault="00F31DD9" w:rsidP="009C3859">
            <w:pPr>
              <w:pStyle w:val="Tabletext"/>
              <w:jc w:val="center"/>
              <w:rPr>
                <w:lang w:val="en-GB"/>
              </w:rPr>
            </w:pPr>
          </w:p>
        </w:tc>
        <w:tc>
          <w:tcPr>
            <w:tcW w:w="1216" w:type="dxa"/>
          </w:tcPr>
          <w:p w:rsidR="00F31DD9" w:rsidRPr="00B618E5" w:rsidRDefault="00F31DD9" w:rsidP="009C3859">
            <w:pPr>
              <w:pStyle w:val="Tabletext"/>
              <w:jc w:val="center"/>
              <w:rPr>
                <w:lang w:val="en-GB"/>
              </w:rPr>
            </w:pPr>
            <w:r w:rsidRPr="00B618E5">
              <w:rPr>
                <w:lang w:val="en-GB"/>
              </w:rPr>
              <w:t>94.3</w:t>
            </w:r>
          </w:p>
        </w:tc>
        <w:tc>
          <w:tcPr>
            <w:tcW w:w="1017" w:type="dxa"/>
          </w:tcPr>
          <w:p w:rsidR="00F31DD9" w:rsidRPr="00B618E5" w:rsidRDefault="00F31DD9" w:rsidP="009C3859">
            <w:pPr>
              <w:pStyle w:val="Tabletext"/>
              <w:jc w:val="center"/>
              <w:rPr>
                <w:lang w:val="en-GB"/>
              </w:rPr>
            </w:pPr>
            <w:r w:rsidRPr="00B618E5">
              <w:rPr>
                <w:lang w:val="en-GB"/>
              </w:rPr>
              <w:t>68</w:t>
            </w:r>
          </w:p>
        </w:tc>
        <w:tc>
          <w:tcPr>
            <w:tcW w:w="236" w:type="dxa"/>
            <w:tcBorders>
              <w:top w:val="nil"/>
              <w:bottom w:val="nil"/>
            </w:tcBorders>
          </w:tcPr>
          <w:p w:rsidR="00F31DD9" w:rsidRPr="00B618E5" w:rsidRDefault="00F31DD9" w:rsidP="009C3859">
            <w:pPr>
              <w:pStyle w:val="Tabletext"/>
              <w:jc w:val="center"/>
              <w:rPr>
                <w:lang w:val="en-GB"/>
              </w:rPr>
            </w:pPr>
          </w:p>
        </w:tc>
        <w:tc>
          <w:tcPr>
            <w:tcW w:w="1157" w:type="dxa"/>
          </w:tcPr>
          <w:p w:rsidR="00F31DD9" w:rsidRPr="00B618E5" w:rsidRDefault="00F31DD9" w:rsidP="009C3859">
            <w:pPr>
              <w:pStyle w:val="Tabletext"/>
              <w:jc w:val="center"/>
              <w:rPr>
                <w:lang w:val="en-GB"/>
              </w:rPr>
            </w:pPr>
            <w:r w:rsidRPr="00B618E5">
              <w:rPr>
                <w:lang w:val="en-GB"/>
              </w:rPr>
              <w:t>99.4</w:t>
            </w:r>
          </w:p>
        </w:tc>
        <w:tc>
          <w:tcPr>
            <w:tcW w:w="1075" w:type="dxa"/>
          </w:tcPr>
          <w:p w:rsidR="00F31DD9" w:rsidRPr="00B618E5" w:rsidRDefault="00F31DD9" w:rsidP="009C3859">
            <w:pPr>
              <w:pStyle w:val="Tabletext"/>
              <w:jc w:val="center"/>
              <w:rPr>
                <w:lang w:val="en-GB"/>
              </w:rPr>
            </w:pPr>
            <w:r w:rsidRPr="00B618E5">
              <w:rPr>
                <w:lang w:val="en-GB"/>
              </w:rPr>
              <w:t>119</w:t>
            </w:r>
          </w:p>
        </w:tc>
        <w:tc>
          <w:tcPr>
            <w:tcW w:w="236" w:type="dxa"/>
            <w:tcBorders>
              <w:top w:val="nil"/>
              <w:bottom w:val="nil"/>
            </w:tcBorders>
          </w:tcPr>
          <w:p w:rsidR="00F31DD9" w:rsidRPr="00B618E5" w:rsidRDefault="00F31DD9" w:rsidP="009C3859">
            <w:pPr>
              <w:pStyle w:val="Tabletext"/>
              <w:jc w:val="center"/>
              <w:rPr>
                <w:lang w:val="en-GB"/>
              </w:rPr>
            </w:pPr>
          </w:p>
        </w:tc>
        <w:tc>
          <w:tcPr>
            <w:tcW w:w="1240" w:type="dxa"/>
          </w:tcPr>
          <w:p w:rsidR="00F31DD9" w:rsidRPr="00B618E5" w:rsidRDefault="00F31DD9" w:rsidP="009C3859">
            <w:pPr>
              <w:pStyle w:val="Tabletext"/>
              <w:jc w:val="center"/>
              <w:rPr>
                <w:lang w:val="en-GB"/>
              </w:rPr>
            </w:pPr>
            <w:r w:rsidRPr="00B618E5">
              <w:rPr>
                <w:lang w:val="en-GB"/>
              </w:rPr>
              <w:t>104.5</w:t>
            </w:r>
          </w:p>
        </w:tc>
        <w:tc>
          <w:tcPr>
            <w:tcW w:w="992" w:type="dxa"/>
          </w:tcPr>
          <w:p w:rsidR="00F31DD9" w:rsidRPr="00B618E5" w:rsidRDefault="00F31DD9" w:rsidP="009C3859">
            <w:pPr>
              <w:pStyle w:val="Tabletext"/>
              <w:jc w:val="center"/>
              <w:rPr>
                <w:lang w:val="en-GB"/>
              </w:rPr>
            </w:pPr>
            <w:r w:rsidRPr="00B618E5">
              <w:rPr>
                <w:lang w:val="en-GB"/>
              </w:rPr>
              <w:t>170</w:t>
            </w:r>
          </w:p>
        </w:tc>
      </w:tr>
      <w:tr w:rsidR="00F31DD9" w:rsidRPr="00B618E5" w:rsidTr="009C3859">
        <w:trPr>
          <w:jc w:val="center"/>
        </w:trPr>
        <w:tc>
          <w:tcPr>
            <w:tcW w:w="1276" w:type="dxa"/>
          </w:tcPr>
          <w:p w:rsidR="00F31DD9" w:rsidRPr="00B618E5" w:rsidRDefault="00F31DD9" w:rsidP="009C3859">
            <w:pPr>
              <w:pStyle w:val="Tabletext"/>
              <w:jc w:val="center"/>
              <w:rPr>
                <w:lang w:val="en-GB"/>
              </w:rPr>
            </w:pPr>
            <w:r w:rsidRPr="00B618E5">
              <w:rPr>
                <w:lang w:val="en-GB"/>
              </w:rPr>
              <w:t>89.3</w:t>
            </w:r>
          </w:p>
        </w:tc>
        <w:tc>
          <w:tcPr>
            <w:tcW w:w="958" w:type="dxa"/>
          </w:tcPr>
          <w:p w:rsidR="00F31DD9" w:rsidRPr="00B618E5" w:rsidRDefault="00F31DD9" w:rsidP="009C3859">
            <w:pPr>
              <w:pStyle w:val="Tabletext"/>
              <w:jc w:val="center"/>
              <w:rPr>
                <w:lang w:val="en-GB"/>
              </w:rPr>
            </w:pPr>
            <w:r w:rsidRPr="00B618E5">
              <w:rPr>
                <w:lang w:val="en-GB"/>
              </w:rPr>
              <w:t>18</w:t>
            </w:r>
          </w:p>
        </w:tc>
        <w:tc>
          <w:tcPr>
            <w:tcW w:w="236" w:type="dxa"/>
            <w:tcBorders>
              <w:top w:val="nil"/>
              <w:bottom w:val="nil"/>
            </w:tcBorders>
          </w:tcPr>
          <w:p w:rsidR="00F31DD9" w:rsidRPr="00B618E5" w:rsidRDefault="00F31DD9" w:rsidP="009C3859">
            <w:pPr>
              <w:pStyle w:val="Tabletext"/>
              <w:jc w:val="center"/>
              <w:rPr>
                <w:lang w:val="en-GB"/>
              </w:rPr>
            </w:pPr>
          </w:p>
        </w:tc>
        <w:tc>
          <w:tcPr>
            <w:tcW w:w="1216" w:type="dxa"/>
          </w:tcPr>
          <w:p w:rsidR="00F31DD9" w:rsidRPr="00B618E5" w:rsidRDefault="00F31DD9" w:rsidP="009C3859">
            <w:pPr>
              <w:pStyle w:val="Tabletext"/>
              <w:jc w:val="center"/>
              <w:rPr>
                <w:lang w:val="en-GB"/>
              </w:rPr>
            </w:pPr>
            <w:r w:rsidRPr="00B618E5">
              <w:rPr>
                <w:lang w:val="en-GB"/>
              </w:rPr>
              <w:t>94.4</w:t>
            </w:r>
          </w:p>
        </w:tc>
        <w:tc>
          <w:tcPr>
            <w:tcW w:w="1017" w:type="dxa"/>
          </w:tcPr>
          <w:p w:rsidR="00F31DD9" w:rsidRPr="00B618E5" w:rsidRDefault="00F31DD9" w:rsidP="009C3859">
            <w:pPr>
              <w:pStyle w:val="Tabletext"/>
              <w:jc w:val="center"/>
              <w:rPr>
                <w:lang w:val="en-GB"/>
              </w:rPr>
            </w:pPr>
            <w:r w:rsidRPr="00B618E5">
              <w:rPr>
                <w:lang w:val="en-GB"/>
              </w:rPr>
              <w:t>69</w:t>
            </w:r>
          </w:p>
        </w:tc>
        <w:tc>
          <w:tcPr>
            <w:tcW w:w="236" w:type="dxa"/>
            <w:tcBorders>
              <w:top w:val="nil"/>
              <w:bottom w:val="nil"/>
            </w:tcBorders>
          </w:tcPr>
          <w:p w:rsidR="00F31DD9" w:rsidRPr="00B618E5" w:rsidRDefault="00F31DD9" w:rsidP="009C3859">
            <w:pPr>
              <w:pStyle w:val="Tabletext"/>
              <w:jc w:val="center"/>
              <w:rPr>
                <w:lang w:val="en-GB"/>
              </w:rPr>
            </w:pPr>
          </w:p>
        </w:tc>
        <w:tc>
          <w:tcPr>
            <w:tcW w:w="1157" w:type="dxa"/>
          </w:tcPr>
          <w:p w:rsidR="00F31DD9" w:rsidRPr="00B618E5" w:rsidRDefault="00F31DD9" w:rsidP="009C3859">
            <w:pPr>
              <w:pStyle w:val="Tabletext"/>
              <w:jc w:val="center"/>
              <w:rPr>
                <w:lang w:val="en-GB"/>
              </w:rPr>
            </w:pPr>
            <w:r w:rsidRPr="00B618E5">
              <w:rPr>
                <w:lang w:val="en-GB"/>
              </w:rPr>
              <w:t>99.5</w:t>
            </w:r>
          </w:p>
        </w:tc>
        <w:tc>
          <w:tcPr>
            <w:tcW w:w="1075" w:type="dxa"/>
          </w:tcPr>
          <w:p w:rsidR="00F31DD9" w:rsidRPr="00B618E5" w:rsidRDefault="00F31DD9" w:rsidP="009C3859">
            <w:pPr>
              <w:pStyle w:val="Tabletext"/>
              <w:jc w:val="center"/>
              <w:rPr>
                <w:lang w:val="en-GB"/>
              </w:rPr>
            </w:pPr>
            <w:r w:rsidRPr="00B618E5">
              <w:rPr>
                <w:lang w:val="en-GB"/>
              </w:rPr>
              <w:t>120</w:t>
            </w:r>
          </w:p>
        </w:tc>
        <w:tc>
          <w:tcPr>
            <w:tcW w:w="236" w:type="dxa"/>
            <w:tcBorders>
              <w:top w:val="nil"/>
              <w:bottom w:val="nil"/>
            </w:tcBorders>
          </w:tcPr>
          <w:p w:rsidR="00F31DD9" w:rsidRPr="00B618E5" w:rsidRDefault="00F31DD9" w:rsidP="009C3859">
            <w:pPr>
              <w:pStyle w:val="Tabletext"/>
              <w:jc w:val="center"/>
              <w:rPr>
                <w:lang w:val="en-GB"/>
              </w:rPr>
            </w:pPr>
          </w:p>
        </w:tc>
        <w:tc>
          <w:tcPr>
            <w:tcW w:w="1240" w:type="dxa"/>
          </w:tcPr>
          <w:p w:rsidR="00F31DD9" w:rsidRPr="00B618E5" w:rsidRDefault="00F31DD9" w:rsidP="009C3859">
            <w:pPr>
              <w:pStyle w:val="Tabletext"/>
              <w:jc w:val="center"/>
              <w:rPr>
                <w:lang w:val="en-GB"/>
              </w:rPr>
            </w:pPr>
            <w:r w:rsidRPr="00B618E5">
              <w:rPr>
                <w:lang w:val="en-GB"/>
              </w:rPr>
              <w:t>104.6</w:t>
            </w:r>
          </w:p>
        </w:tc>
        <w:tc>
          <w:tcPr>
            <w:tcW w:w="992" w:type="dxa"/>
          </w:tcPr>
          <w:p w:rsidR="00F31DD9" w:rsidRPr="00B618E5" w:rsidRDefault="00F31DD9" w:rsidP="009C3859">
            <w:pPr>
              <w:pStyle w:val="Tabletext"/>
              <w:jc w:val="center"/>
              <w:rPr>
                <w:lang w:val="en-GB"/>
              </w:rPr>
            </w:pPr>
            <w:r w:rsidRPr="00B618E5">
              <w:rPr>
                <w:lang w:val="en-GB"/>
              </w:rPr>
              <w:t>171</w:t>
            </w:r>
          </w:p>
        </w:tc>
      </w:tr>
      <w:tr w:rsidR="00F31DD9" w:rsidRPr="00B618E5" w:rsidTr="009C3859">
        <w:trPr>
          <w:jc w:val="center"/>
        </w:trPr>
        <w:tc>
          <w:tcPr>
            <w:tcW w:w="1276" w:type="dxa"/>
          </w:tcPr>
          <w:p w:rsidR="00F31DD9" w:rsidRPr="00B618E5" w:rsidRDefault="00F31DD9" w:rsidP="009C3859">
            <w:pPr>
              <w:pStyle w:val="Tabletext"/>
              <w:jc w:val="center"/>
              <w:rPr>
                <w:lang w:val="en-GB"/>
              </w:rPr>
            </w:pPr>
            <w:r w:rsidRPr="00B618E5">
              <w:rPr>
                <w:lang w:val="en-GB"/>
              </w:rPr>
              <w:t>89.4</w:t>
            </w:r>
          </w:p>
        </w:tc>
        <w:tc>
          <w:tcPr>
            <w:tcW w:w="958" w:type="dxa"/>
          </w:tcPr>
          <w:p w:rsidR="00F31DD9" w:rsidRPr="00B618E5" w:rsidRDefault="00F31DD9" w:rsidP="009C3859">
            <w:pPr>
              <w:pStyle w:val="Tabletext"/>
              <w:jc w:val="center"/>
              <w:rPr>
                <w:lang w:val="en-GB"/>
              </w:rPr>
            </w:pPr>
            <w:r w:rsidRPr="00B618E5">
              <w:rPr>
                <w:lang w:val="en-GB"/>
              </w:rPr>
              <w:t>19</w:t>
            </w:r>
          </w:p>
        </w:tc>
        <w:tc>
          <w:tcPr>
            <w:tcW w:w="236" w:type="dxa"/>
            <w:tcBorders>
              <w:top w:val="nil"/>
              <w:bottom w:val="nil"/>
            </w:tcBorders>
          </w:tcPr>
          <w:p w:rsidR="00F31DD9" w:rsidRPr="00B618E5" w:rsidRDefault="00F31DD9" w:rsidP="009C3859">
            <w:pPr>
              <w:pStyle w:val="Tabletext"/>
              <w:jc w:val="center"/>
              <w:rPr>
                <w:lang w:val="en-GB"/>
              </w:rPr>
            </w:pPr>
          </w:p>
        </w:tc>
        <w:tc>
          <w:tcPr>
            <w:tcW w:w="1216" w:type="dxa"/>
          </w:tcPr>
          <w:p w:rsidR="00F31DD9" w:rsidRPr="00B618E5" w:rsidRDefault="00F31DD9" w:rsidP="009C3859">
            <w:pPr>
              <w:pStyle w:val="Tabletext"/>
              <w:jc w:val="center"/>
              <w:rPr>
                <w:lang w:val="en-GB"/>
              </w:rPr>
            </w:pPr>
            <w:r w:rsidRPr="00B618E5">
              <w:rPr>
                <w:lang w:val="en-GB"/>
              </w:rPr>
              <w:t>94.5</w:t>
            </w:r>
          </w:p>
        </w:tc>
        <w:tc>
          <w:tcPr>
            <w:tcW w:w="1017" w:type="dxa"/>
          </w:tcPr>
          <w:p w:rsidR="00F31DD9" w:rsidRPr="00B618E5" w:rsidRDefault="00F31DD9" w:rsidP="009C3859">
            <w:pPr>
              <w:pStyle w:val="Tabletext"/>
              <w:jc w:val="center"/>
              <w:rPr>
                <w:lang w:val="en-GB"/>
              </w:rPr>
            </w:pPr>
            <w:r w:rsidRPr="00B618E5">
              <w:rPr>
                <w:lang w:val="en-GB"/>
              </w:rPr>
              <w:t>70</w:t>
            </w:r>
          </w:p>
        </w:tc>
        <w:tc>
          <w:tcPr>
            <w:tcW w:w="236" w:type="dxa"/>
            <w:tcBorders>
              <w:top w:val="nil"/>
              <w:bottom w:val="nil"/>
            </w:tcBorders>
          </w:tcPr>
          <w:p w:rsidR="00F31DD9" w:rsidRPr="00B618E5" w:rsidRDefault="00F31DD9" w:rsidP="009C3859">
            <w:pPr>
              <w:pStyle w:val="Tabletext"/>
              <w:jc w:val="center"/>
              <w:rPr>
                <w:lang w:val="en-GB"/>
              </w:rPr>
            </w:pPr>
          </w:p>
        </w:tc>
        <w:tc>
          <w:tcPr>
            <w:tcW w:w="1157" w:type="dxa"/>
          </w:tcPr>
          <w:p w:rsidR="00F31DD9" w:rsidRPr="00B618E5" w:rsidRDefault="00F31DD9" w:rsidP="009C3859">
            <w:pPr>
              <w:pStyle w:val="Tabletext"/>
              <w:jc w:val="center"/>
              <w:rPr>
                <w:lang w:val="en-GB"/>
              </w:rPr>
            </w:pPr>
            <w:r w:rsidRPr="00B618E5">
              <w:rPr>
                <w:lang w:val="en-GB"/>
              </w:rPr>
              <w:t>99.6</w:t>
            </w:r>
          </w:p>
        </w:tc>
        <w:tc>
          <w:tcPr>
            <w:tcW w:w="1075" w:type="dxa"/>
          </w:tcPr>
          <w:p w:rsidR="00F31DD9" w:rsidRPr="00B618E5" w:rsidRDefault="00F31DD9" w:rsidP="009C3859">
            <w:pPr>
              <w:pStyle w:val="Tabletext"/>
              <w:jc w:val="center"/>
              <w:rPr>
                <w:lang w:val="en-GB"/>
              </w:rPr>
            </w:pPr>
            <w:r w:rsidRPr="00B618E5">
              <w:rPr>
                <w:lang w:val="en-GB"/>
              </w:rPr>
              <w:t>121</w:t>
            </w:r>
          </w:p>
        </w:tc>
        <w:tc>
          <w:tcPr>
            <w:tcW w:w="236" w:type="dxa"/>
            <w:tcBorders>
              <w:top w:val="nil"/>
              <w:bottom w:val="nil"/>
            </w:tcBorders>
          </w:tcPr>
          <w:p w:rsidR="00F31DD9" w:rsidRPr="00B618E5" w:rsidRDefault="00F31DD9" w:rsidP="009C3859">
            <w:pPr>
              <w:pStyle w:val="Tabletext"/>
              <w:jc w:val="center"/>
              <w:rPr>
                <w:lang w:val="en-GB"/>
              </w:rPr>
            </w:pPr>
          </w:p>
        </w:tc>
        <w:tc>
          <w:tcPr>
            <w:tcW w:w="1240" w:type="dxa"/>
          </w:tcPr>
          <w:p w:rsidR="00F31DD9" w:rsidRPr="00B618E5" w:rsidRDefault="00F31DD9" w:rsidP="009C3859">
            <w:pPr>
              <w:pStyle w:val="Tabletext"/>
              <w:jc w:val="center"/>
              <w:rPr>
                <w:lang w:val="en-GB"/>
              </w:rPr>
            </w:pPr>
            <w:r w:rsidRPr="00B618E5">
              <w:rPr>
                <w:lang w:val="en-GB"/>
              </w:rPr>
              <w:t>104.7</w:t>
            </w:r>
          </w:p>
        </w:tc>
        <w:tc>
          <w:tcPr>
            <w:tcW w:w="992" w:type="dxa"/>
          </w:tcPr>
          <w:p w:rsidR="00F31DD9" w:rsidRPr="00B618E5" w:rsidRDefault="00F31DD9" w:rsidP="009C3859">
            <w:pPr>
              <w:pStyle w:val="Tabletext"/>
              <w:jc w:val="center"/>
              <w:rPr>
                <w:lang w:val="en-GB"/>
              </w:rPr>
            </w:pPr>
            <w:r w:rsidRPr="00B618E5">
              <w:rPr>
                <w:lang w:val="en-GB"/>
              </w:rPr>
              <w:t>172</w:t>
            </w:r>
          </w:p>
        </w:tc>
      </w:tr>
      <w:tr w:rsidR="00F31DD9" w:rsidRPr="00B618E5" w:rsidTr="009C3859">
        <w:trPr>
          <w:jc w:val="center"/>
        </w:trPr>
        <w:tc>
          <w:tcPr>
            <w:tcW w:w="1276" w:type="dxa"/>
          </w:tcPr>
          <w:p w:rsidR="00F31DD9" w:rsidRPr="00B618E5" w:rsidRDefault="00F31DD9" w:rsidP="009C3859">
            <w:pPr>
              <w:pStyle w:val="Tabletext"/>
              <w:jc w:val="center"/>
              <w:rPr>
                <w:lang w:val="en-GB"/>
              </w:rPr>
            </w:pPr>
            <w:r w:rsidRPr="00B618E5">
              <w:rPr>
                <w:lang w:val="en-GB"/>
              </w:rPr>
              <w:t>89.5</w:t>
            </w:r>
          </w:p>
        </w:tc>
        <w:tc>
          <w:tcPr>
            <w:tcW w:w="958" w:type="dxa"/>
          </w:tcPr>
          <w:p w:rsidR="00F31DD9" w:rsidRPr="00B618E5" w:rsidRDefault="00F31DD9" w:rsidP="009C3859">
            <w:pPr>
              <w:pStyle w:val="Tabletext"/>
              <w:jc w:val="center"/>
              <w:rPr>
                <w:lang w:val="en-GB"/>
              </w:rPr>
            </w:pPr>
            <w:r w:rsidRPr="00B618E5">
              <w:rPr>
                <w:lang w:val="en-GB"/>
              </w:rPr>
              <w:t>20</w:t>
            </w:r>
          </w:p>
        </w:tc>
        <w:tc>
          <w:tcPr>
            <w:tcW w:w="236" w:type="dxa"/>
            <w:tcBorders>
              <w:top w:val="nil"/>
              <w:bottom w:val="nil"/>
            </w:tcBorders>
          </w:tcPr>
          <w:p w:rsidR="00F31DD9" w:rsidRPr="00B618E5" w:rsidRDefault="00F31DD9" w:rsidP="009C3859">
            <w:pPr>
              <w:pStyle w:val="Tabletext"/>
              <w:jc w:val="center"/>
              <w:rPr>
                <w:lang w:val="en-GB"/>
              </w:rPr>
            </w:pPr>
          </w:p>
        </w:tc>
        <w:tc>
          <w:tcPr>
            <w:tcW w:w="1216" w:type="dxa"/>
          </w:tcPr>
          <w:p w:rsidR="00F31DD9" w:rsidRPr="00B618E5" w:rsidRDefault="00F31DD9" w:rsidP="009C3859">
            <w:pPr>
              <w:pStyle w:val="Tabletext"/>
              <w:jc w:val="center"/>
              <w:rPr>
                <w:lang w:val="en-GB"/>
              </w:rPr>
            </w:pPr>
            <w:r w:rsidRPr="00B618E5">
              <w:rPr>
                <w:lang w:val="en-GB"/>
              </w:rPr>
              <w:t>94.6</w:t>
            </w:r>
          </w:p>
        </w:tc>
        <w:tc>
          <w:tcPr>
            <w:tcW w:w="1017" w:type="dxa"/>
          </w:tcPr>
          <w:p w:rsidR="00F31DD9" w:rsidRPr="00B618E5" w:rsidRDefault="00F31DD9" w:rsidP="009C3859">
            <w:pPr>
              <w:pStyle w:val="Tabletext"/>
              <w:jc w:val="center"/>
              <w:rPr>
                <w:lang w:val="en-GB"/>
              </w:rPr>
            </w:pPr>
            <w:r w:rsidRPr="00B618E5">
              <w:rPr>
                <w:lang w:val="en-GB"/>
              </w:rPr>
              <w:t>71</w:t>
            </w:r>
          </w:p>
        </w:tc>
        <w:tc>
          <w:tcPr>
            <w:tcW w:w="236" w:type="dxa"/>
            <w:tcBorders>
              <w:top w:val="nil"/>
              <w:bottom w:val="nil"/>
            </w:tcBorders>
          </w:tcPr>
          <w:p w:rsidR="00F31DD9" w:rsidRPr="00B618E5" w:rsidRDefault="00F31DD9" w:rsidP="009C3859">
            <w:pPr>
              <w:pStyle w:val="Tabletext"/>
              <w:jc w:val="center"/>
              <w:rPr>
                <w:lang w:val="en-GB"/>
              </w:rPr>
            </w:pPr>
          </w:p>
        </w:tc>
        <w:tc>
          <w:tcPr>
            <w:tcW w:w="1157" w:type="dxa"/>
          </w:tcPr>
          <w:p w:rsidR="00F31DD9" w:rsidRPr="00B618E5" w:rsidRDefault="00F31DD9" w:rsidP="009C3859">
            <w:pPr>
              <w:pStyle w:val="Tabletext"/>
              <w:jc w:val="center"/>
              <w:rPr>
                <w:lang w:val="en-GB"/>
              </w:rPr>
            </w:pPr>
            <w:r w:rsidRPr="00B618E5">
              <w:rPr>
                <w:lang w:val="en-GB"/>
              </w:rPr>
              <w:t>99.7</w:t>
            </w:r>
          </w:p>
        </w:tc>
        <w:tc>
          <w:tcPr>
            <w:tcW w:w="1075" w:type="dxa"/>
          </w:tcPr>
          <w:p w:rsidR="00F31DD9" w:rsidRPr="00B618E5" w:rsidRDefault="00F31DD9" w:rsidP="009C3859">
            <w:pPr>
              <w:pStyle w:val="Tabletext"/>
              <w:jc w:val="center"/>
              <w:rPr>
                <w:lang w:val="en-GB"/>
              </w:rPr>
            </w:pPr>
            <w:r w:rsidRPr="00B618E5">
              <w:rPr>
                <w:lang w:val="en-GB"/>
              </w:rPr>
              <w:t>122</w:t>
            </w:r>
          </w:p>
        </w:tc>
        <w:tc>
          <w:tcPr>
            <w:tcW w:w="236" w:type="dxa"/>
            <w:tcBorders>
              <w:top w:val="nil"/>
              <w:bottom w:val="nil"/>
            </w:tcBorders>
          </w:tcPr>
          <w:p w:rsidR="00F31DD9" w:rsidRPr="00B618E5" w:rsidRDefault="00F31DD9" w:rsidP="009C3859">
            <w:pPr>
              <w:pStyle w:val="Tabletext"/>
              <w:jc w:val="center"/>
              <w:rPr>
                <w:lang w:val="en-GB"/>
              </w:rPr>
            </w:pPr>
          </w:p>
        </w:tc>
        <w:tc>
          <w:tcPr>
            <w:tcW w:w="1240" w:type="dxa"/>
          </w:tcPr>
          <w:p w:rsidR="00F31DD9" w:rsidRPr="00B618E5" w:rsidRDefault="00F31DD9" w:rsidP="009C3859">
            <w:pPr>
              <w:pStyle w:val="Tabletext"/>
              <w:jc w:val="center"/>
              <w:rPr>
                <w:lang w:val="en-GB"/>
              </w:rPr>
            </w:pPr>
            <w:r w:rsidRPr="00B618E5">
              <w:rPr>
                <w:lang w:val="en-GB"/>
              </w:rPr>
              <w:t>104.8</w:t>
            </w:r>
          </w:p>
        </w:tc>
        <w:tc>
          <w:tcPr>
            <w:tcW w:w="992" w:type="dxa"/>
          </w:tcPr>
          <w:p w:rsidR="00F31DD9" w:rsidRPr="00B618E5" w:rsidRDefault="00F31DD9" w:rsidP="009C3859">
            <w:pPr>
              <w:pStyle w:val="Tabletext"/>
              <w:jc w:val="center"/>
              <w:rPr>
                <w:lang w:val="en-GB"/>
              </w:rPr>
            </w:pPr>
            <w:r w:rsidRPr="00B618E5">
              <w:rPr>
                <w:lang w:val="en-GB"/>
              </w:rPr>
              <w:t>173</w:t>
            </w:r>
          </w:p>
        </w:tc>
      </w:tr>
      <w:tr w:rsidR="00F31DD9" w:rsidRPr="00B618E5" w:rsidTr="009C3859">
        <w:trPr>
          <w:jc w:val="center"/>
        </w:trPr>
        <w:tc>
          <w:tcPr>
            <w:tcW w:w="1276" w:type="dxa"/>
          </w:tcPr>
          <w:p w:rsidR="00F31DD9" w:rsidRPr="00B618E5" w:rsidRDefault="00F31DD9" w:rsidP="009C3859">
            <w:pPr>
              <w:pStyle w:val="Tabletext"/>
              <w:jc w:val="center"/>
              <w:rPr>
                <w:lang w:val="en-GB"/>
              </w:rPr>
            </w:pPr>
            <w:r w:rsidRPr="00B618E5">
              <w:rPr>
                <w:lang w:val="en-GB"/>
              </w:rPr>
              <w:t>89.6</w:t>
            </w:r>
          </w:p>
        </w:tc>
        <w:tc>
          <w:tcPr>
            <w:tcW w:w="958" w:type="dxa"/>
          </w:tcPr>
          <w:p w:rsidR="00F31DD9" w:rsidRPr="00B618E5" w:rsidRDefault="00F31DD9" w:rsidP="009C3859">
            <w:pPr>
              <w:pStyle w:val="Tabletext"/>
              <w:jc w:val="center"/>
              <w:rPr>
                <w:lang w:val="en-GB"/>
              </w:rPr>
            </w:pPr>
            <w:r w:rsidRPr="00B618E5">
              <w:rPr>
                <w:lang w:val="en-GB"/>
              </w:rPr>
              <w:t>21</w:t>
            </w:r>
          </w:p>
        </w:tc>
        <w:tc>
          <w:tcPr>
            <w:tcW w:w="236" w:type="dxa"/>
            <w:tcBorders>
              <w:top w:val="nil"/>
              <w:bottom w:val="nil"/>
            </w:tcBorders>
          </w:tcPr>
          <w:p w:rsidR="00F31DD9" w:rsidRPr="00B618E5" w:rsidRDefault="00F31DD9" w:rsidP="009C3859">
            <w:pPr>
              <w:pStyle w:val="Tabletext"/>
              <w:jc w:val="center"/>
              <w:rPr>
                <w:lang w:val="en-GB"/>
              </w:rPr>
            </w:pPr>
          </w:p>
        </w:tc>
        <w:tc>
          <w:tcPr>
            <w:tcW w:w="1216" w:type="dxa"/>
          </w:tcPr>
          <w:p w:rsidR="00F31DD9" w:rsidRPr="00B618E5" w:rsidRDefault="00F31DD9" w:rsidP="009C3859">
            <w:pPr>
              <w:pStyle w:val="Tabletext"/>
              <w:jc w:val="center"/>
              <w:rPr>
                <w:lang w:val="en-GB"/>
              </w:rPr>
            </w:pPr>
            <w:r w:rsidRPr="00B618E5">
              <w:rPr>
                <w:lang w:val="en-GB"/>
              </w:rPr>
              <w:t>94.7</w:t>
            </w:r>
          </w:p>
        </w:tc>
        <w:tc>
          <w:tcPr>
            <w:tcW w:w="1017" w:type="dxa"/>
          </w:tcPr>
          <w:p w:rsidR="00F31DD9" w:rsidRPr="00B618E5" w:rsidRDefault="00F31DD9" w:rsidP="009C3859">
            <w:pPr>
              <w:pStyle w:val="Tabletext"/>
              <w:jc w:val="center"/>
              <w:rPr>
                <w:lang w:val="en-GB"/>
              </w:rPr>
            </w:pPr>
            <w:r w:rsidRPr="00B618E5">
              <w:rPr>
                <w:lang w:val="en-GB"/>
              </w:rPr>
              <w:t>72</w:t>
            </w:r>
          </w:p>
        </w:tc>
        <w:tc>
          <w:tcPr>
            <w:tcW w:w="236" w:type="dxa"/>
            <w:tcBorders>
              <w:top w:val="nil"/>
              <w:bottom w:val="nil"/>
            </w:tcBorders>
          </w:tcPr>
          <w:p w:rsidR="00F31DD9" w:rsidRPr="00B618E5" w:rsidRDefault="00F31DD9" w:rsidP="009C3859">
            <w:pPr>
              <w:pStyle w:val="Tabletext"/>
              <w:jc w:val="center"/>
              <w:rPr>
                <w:lang w:val="en-GB"/>
              </w:rPr>
            </w:pPr>
          </w:p>
        </w:tc>
        <w:tc>
          <w:tcPr>
            <w:tcW w:w="1157" w:type="dxa"/>
          </w:tcPr>
          <w:p w:rsidR="00F31DD9" w:rsidRPr="00B618E5" w:rsidRDefault="00F31DD9" w:rsidP="009C3859">
            <w:pPr>
              <w:pStyle w:val="Tabletext"/>
              <w:jc w:val="center"/>
              <w:rPr>
                <w:lang w:val="en-GB"/>
              </w:rPr>
            </w:pPr>
            <w:r w:rsidRPr="00B618E5">
              <w:rPr>
                <w:lang w:val="en-GB"/>
              </w:rPr>
              <w:t>99.8</w:t>
            </w:r>
          </w:p>
        </w:tc>
        <w:tc>
          <w:tcPr>
            <w:tcW w:w="1075" w:type="dxa"/>
          </w:tcPr>
          <w:p w:rsidR="00F31DD9" w:rsidRPr="00B618E5" w:rsidRDefault="00F31DD9" w:rsidP="009C3859">
            <w:pPr>
              <w:pStyle w:val="Tabletext"/>
              <w:jc w:val="center"/>
              <w:rPr>
                <w:lang w:val="en-GB"/>
              </w:rPr>
            </w:pPr>
            <w:r w:rsidRPr="00B618E5">
              <w:rPr>
                <w:lang w:val="en-GB"/>
              </w:rPr>
              <w:t>123</w:t>
            </w:r>
          </w:p>
        </w:tc>
        <w:tc>
          <w:tcPr>
            <w:tcW w:w="236" w:type="dxa"/>
            <w:tcBorders>
              <w:top w:val="nil"/>
              <w:bottom w:val="nil"/>
            </w:tcBorders>
          </w:tcPr>
          <w:p w:rsidR="00F31DD9" w:rsidRPr="00B618E5" w:rsidRDefault="00F31DD9" w:rsidP="009C3859">
            <w:pPr>
              <w:pStyle w:val="Tabletext"/>
              <w:jc w:val="center"/>
              <w:rPr>
                <w:lang w:val="en-GB"/>
              </w:rPr>
            </w:pPr>
          </w:p>
        </w:tc>
        <w:tc>
          <w:tcPr>
            <w:tcW w:w="1240" w:type="dxa"/>
          </w:tcPr>
          <w:p w:rsidR="00F31DD9" w:rsidRPr="00B618E5" w:rsidRDefault="00F31DD9" w:rsidP="009C3859">
            <w:pPr>
              <w:pStyle w:val="Tabletext"/>
              <w:jc w:val="center"/>
              <w:rPr>
                <w:lang w:val="en-GB"/>
              </w:rPr>
            </w:pPr>
            <w:r w:rsidRPr="00B618E5">
              <w:rPr>
                <w:lang w:val="en-GB"/>
              </w:rPr>
              <w:t>104.9</w:t>
            </w:r>
          </w:p>
        </w:tc>
        <w:tc>
          <w:tcPr>
            <w:tcW w:w="992" w:type="dxa"/>
          </w:tcPr>
          <w:p w:rsidR="00F31DD9" w:rsidRPr="00B618E5" w:rsidRDefault="00F31DD9" w:rsidP="009C3859">
            <w:pPr>
              <w:pStyle w:val="Tabletext"/>
              <w:jc w:val="center"/>
              <w:rPr>
                <w:lang w:val="en-GB"/>
              </w:rPr>
            </w:pPr>
            <w:r w:rsidRPr="00B618E5">
              <w:rPr>
                <w:lang w:val="en-GB"/>
              </w:rPr>
              <w:t>174</w:t>
            </w:r>
          </w:p>
        </w:tc>
      </w:tr>
      <w:tr w:rsidR="00F31DD9" w:rsidRPr="00B618E5" w:rsidTr="009C3859">
        <w:trPr>
          <w:jc w:val="center"/>
        </w:trPr>
        <w:tc>
          <w:tcPr>
            <w:tcW w:w="1276" w:type="dxa"/>
          </w:tcPr>
          <w:p w:rsidR="00F31DD9" w:rsidRPr="00B618E5" w:rsidRDefault="00F31DD9" w:rsidP="009C3859">
            <w:pPr>
              <w:pStyle w:val="Tabletext"/>
              <w:jc w:val="center"/>
              <w:rPr>
                <w:lang w:val="en-GB"/>
              </w:rPr>
            </w:pPr>
            <w:r w:rsidRPr="00B618E5">
              <w:rPr>
                <w:lang w:val="en-GB"/>
              </w:rPr>
              <w:t>89.7</w:t>
            </w:r>
          </w:p>
        </w:tc>
        <w:tc>
          <w:tcPr>
            <w:tcW w:w="958" w:type="dxa"/>
          </w:tcPr>
          <w:p w:rsidR="00F31DD9" w:rsidRPr="00B618E5" w:rsidRDefault="00F31DD9" w:rsidP="009C3859">
            <w:pPr>
              <w:pStyle w:val="Tabletext"/>
              <w:jc w:val="center"/>
              <w:rPr>
                <w:lang w:val="en-GB"/>
              </w:rPr>
            </w:pPr>
            <w:r w:rsidRPr="00B618E5">
              <w:rPr>
                <w:lang w:val="en-GB"/>
              </w:rPr>
              <w:t>22</w:t>
            </w:r>
          </w:p>
        </w:tc>
        <w:tc>
          <w:tcPr>
            <w:tcW w:w="236" w:type="dxa"/>
            <w:tcBorders>
              <w:top w:val="nil"/>
              <w:bottom w:val="nil"/>
            </w:tcBorders>
          </w:tcPr>
          <w:p w:rsidR="00F31DD9" w:rsidRPr="00B618E5" w:rsidRDefault="00F31DD9" w:rsidP="009C3859">
            <w:pPr>
              <w:pStyle w:val="Tabletext"/>
              <w:jc w:val="center"/>
              <w:rPr>
                <w:lang w:val="en-GB"/>
              </w:rPr>
            </w:pPr>
          </w:p>
        </w:tc>
        <w:tc>
          <w:tcPr>
            <w:tcW w:w="1216" w:type="dxa"/>
          </w:tcPr>
          <w:p w:rsidR="00F31DD9" w:rsidRPr="00B618E5" w:rsidRDefault="00F31DD9" w:rsidP="009C3859">
            <w:pPr>
              <w:pStyle w:val="Tabletext"/>
              <w:jc w:val="center"/>
              <w:rPr>
                <w:lang w:val="en-GB"/>
              </w:rPr>
            </w:pPr>
            <w:r w:rsidRPr="00B618E5">
              <w:rPr>
                <w:lang w:val="en-GB"/>
              </w:rPr>
              <w:t>94.8</w:t>
            </w:r>
          </w:p>
        </w:tc>
        <w:tc>
          <w:tcPr>
            <w:tcW w:w="1017" w:type="dxa"/>
          </w:tcPr>
          <w:p w:rsidR="00F31DD9" w:rsidRPr="00B618E5" w:rsidRDefault="00F31DD9" w:rsidP="009C3859">
            <w:pPr>
              <w:pStyle w:val="Tabletext"/>
              <w:jc w:val="center"/>
              <w:rPr>
                <w:lang w:val="en-GB"/>
              </w:rPr>
            </w:pPr>
            <w:r w:rsidRPr="00B618E5">
              <w:rPr>
                <w:lang w:val="en-GB"/>
              </w:rPr>
              <w:t>73</w:t>
            </w:r>
          </w:p>
        </w:tc>
        <w:tc>
          <w:tcPr>
            <w:tcW w:w="236" w:type="dxa"/>
            <w:tcBorders>
              <w:top w:val="nil"/>
              <w:bottom w:val="nil"/>
            </w:tcBorders>
          </w:tcPr>
          <w:p w:rsidR="00F31DD9" w:rsidRPr="00B618E5" w:rsidRDefault="00F31DD9" w:rsidP="009C3859">
            <w:pPr>
              <w:pStyle w:val="Tabletext"/>
              <w:jc w:val="center"/>
              <w:rPr>
                <w:lang w:val="en-GB"/>
              </w:rPr>
            </w:pPr>
          </w:p>
        </w:tc>
        <w:tc>
          <w:tcPr>
            <w:tcW w:w="1157" w:type="dxa"/>
          </w:tcPr>
          <w:p w:rsidR="00F31DD9" w:rsidRPr="00B618E5" w:rsidRDefault="00F31DD9" w:rsidP="009C3859">
            <w:pPr>
              <w:pStyle w:val="Tabletext"/>
              <w:jc w:val="center"/>
              <w:rPr>
                <w:lang w:val="en-GB"/>
              </w:rPr>
            </w:pPr>
            <w:r w:rsidRPr="00B618E5">
              <w:rPr>
                <w:lang w:val="en-GB"/>
              </w:rPr>
              <w:t>99.9</w:t>
            </w:r>
          </w:p>
        </w:tc>
        <w:tc>
          <w:tcPr>
            <w:tcW w:w="1075" w:type="dxa"/>
          </w:tcPr>
          <w:p w:rsidR="00F31DD9" w:rsidRPr="00B618E5" w:rsidRDefault="00F31DD9" w:rsidP="009C3859">
            <w:pPr>
              <w:pStyle w:val="Tabletext"/>
              <w:jc w:val="center"/>
              <w:rPr>
                <w:lang w:val="en-GB"/>
              </w:rPr>
            </w:pPr>
            <w:r w:rsidRPr="00B618E5">
              <w:rPr>
                <w:lang w:val="en-GB"/>
              </w:rPr>
              <w:t>124</w:t>
            </w:r>
          </w:p>
        </w:tc>
        <w:tc>
          <w:tcPr>
            <w:tcW w:w="236" w:type="dxa"/>
            <w:tcBorders>
              <w:top w:val="nil"/>
              <w:bottom w:val="nil"/>
            </w:tcBorders>
          </w:tcPr>
          <w:p w:rsidR="00F31DD9" w:rsidRPr="00B618E5" w:rsidRDefault="00F31DD9" w:rsidP="009C3859">
            <w:pPr>
              <w:pStyle w:val="Tabletext"/>
              <w:jc w:val="center"/>
              <w:rPr>
                <w:lang w:val="en-GB"/>
              </w:rPr>
            </w:pPr>
          </w:p>
        </w:tc>
        <w:tc>
          <w:tcPr>
            <w:tcW w:w="1240" w:type="dxa"/>
          </w:tcPr>
          <w:p w:rsidR="00F31DD9" w:rsidRPr="00B618E5" w:rsidRDefault="00F31DD9" w:rsidP="009C3859">
            <w:pPr>
              <w:pStyle w:val="Tabletext"/>
              <w:jc w:val="center"/>
              <w:rPr>
                <w:lang w:val="en-GB"/>
              </w:rPr>
            </w:pPr>
            <w:r w:rsidRPr="00B618E5">
              <w:rPr>
                <w:lang w:val="en-GB"/>
              </w:rPr>
              <w:t>105.0</w:t>
            </w:r>
          </w:p>
        </w:tc>
        <w:tc>
          <w:tcPr>
            <w:tcW w:w="992" w:type="dxa"/>
          </w:tcPr>
          <w:p w:rsidR="00F31DD9" w:rsidRPr="00B618E5" w:rsidRDefault="00F31DD9" w:rsidP="009C3859">
            <w:pPr>
              <w:pStyle w:val="Tabletext"/>
              <w:jc w:val="center"/>
              <w:rPr>
                <w:lang w:val="en-GB"/>
              </w:rPr>
            </w:pPr>
            <w:r w:rsidRPr="00B618E5">
              <w:rPr>
                <w:lang w:val="en-GB"/>
              </w:rPr>
              <w:t>175</w:t>
            </w:r>
          </w:p>
        </w:tc>
      </w:tr>
      <w:tr w:rsidR="009C3859" w:rsidRPr="00B618E5" w:rsidTr="00F96081">
        <w:trPr>
          <w:jc w:val="center"/>
        </w:trPr>
        <w:tc>
          <w:tcPr>
            <w:tcW w:w="9639" w:type="dxa"/>
            <w:gridSpan w:val="11"/>
            <w:tcBorders>
              <w:top w:val="nil"/>
              <w:left w:val="nil"/>
              <w:bottom w:val="single" w:sz="4" w:space="0" w:color="000000"/>
              <w:right w:val="nil"/>
            </w:tcBorders>
          </w:tcPr>
          <w:p w:rsidR="009C3859" w:rsidRPr="00B618E5" w:rsidRDefault="009C3859" w:rsidP="009C3859">
            <w:pPr>
              <w:pStyle w:val="TableNo"/>
              <w:rPr>
                <w:lang w:val="en-GB"/>
              </w:rPr>
            </w:pPr>
            <w:r w:rsidRPr="00B618E5">
              <w:rPr>
                <w:lang w:val="en-GB"/>
              </w:rPr>
              <w:lastRenderedPageBreak/>
              <w:t>TABLE 55 (</w:t>
            </w:r>
            <w:r w:rsidRPr="00B618E5">
              <w:rPr>
                <w:i/>
                <w:iCs/>
                <w:lang w:val="en-GB"/>
              </w:rPr>
              <w:t>end</w:t>
            </w:r>
            <w:r w:rsidRPr="00B618E5">
              <w:rPr>
                <w:lang w:val="en-GB"/>
              </w:rPr>
              <w:t>)</w:t>
            </w:r>
          </w:p>
        </w:tc>
      </w:tr>
      <w:tr w:rsidR="009C3859" w:rsidRPr="00B618E5" w:rsidTr="009C3859">
        <w:trPr>
          <w:jc w:val="center"/>
        </w:trPr>
        <w:tc>
          <w:tcPr>
            <w:tcW w:w="1276" w:type="dxa"/>
            <w:tcBorders>
              <w:top w:val="single" w:sz="4" w:space="0" w:color="000000"/>
              <w:left w:val="single" w:sz="4" w:space="0" w:color="000000"/>
              <w:bottom w:val="single" w:sz="4" w:space="0" w:color="000000"/>
              <w:right w:val="single" w:sz="4" w:space="0" w:color="000000"/>
            </w:tcBorders>
          </w:tcPr>
          <w:p w:rsidR="009C3859" w:rsidRPr="00B618E5" w:rsidRDefault="009C3859" w:rsidP="009C3859">
            <w:pPr>
              <w:pStyle w:val="Tablehead"/>
              <w:rPr>
                <w:lang w:val="en-GB"/>
              </w:rPr>
            </w:pPr>
            <w:r w:rsidRPr="00B618E5">
              <w:rPr>
                <w:lang w:val="en-GB"/>
              </w:rPr>
              <w:t xml:space="preserve">DRM channel centre frequency </w:t>
            </w:r>
            <w:r w:rsidRPr="00B618E5">
              <w:rPr>
                <w:i/>
                <w:iCs/>
                <w:lang w:val="en-GB"/>
              </w:rPr>
              <w:t>f</w:t>
            </w:r>
            <w:r w:rsidRPr="00B618E5">
              <w:rPr>
                <w:i/>
                <w:iCs/>
                <w:vertAlign w:val="subscript"/>
                <w:lang w:val="en-GB"/>
              </w:rPr>
              <w:t>C</w:t>
            </w:r>
            <w:r w:rsidRPr="00B618E5">
              <w:rPr>
                <w:lang w:val="en-GB"/>
              </w:rPr>
              <w:t xml:space="preserve"> (MHz)</w:t>
            </w:r>
          </w:p>
        </w:tc>
        <w:tc>
          <w:tcPr>
            <w:tcW w:w="958" w:type="dxa"/>
            <w:tcBorders>
              <w:top w:val="single" w:sz="4" w:space="0" w:color="000000"/>
              <w:left w:val="single" w:sz="4" w:space="0" w:color="000000"/>
              <w:bottom w:val="single" w:sz="4" w:space="0" w:color="000000"/>
              <w:right w:val="single" w:sz="4" w:space="0" w:color="000000"/>
            </w:tcBorders>
          </w:tcPr>
          <w:p w:rsidR="009C3859" w:rsidRPr="00B618E5" w:rsidRDefault="009C3859" w:rsidP="009C3859">
            <w:pPr>
              <w:pStyle w:val="Tablehead"/>
              <w:ind w:right="-113"/>
              <w:rPr>
                <w:lang w:val="en-GB"/>
              </w:rPr>
            </w:pPr>
            <w:r w:rsidRPr="00B618E5">
              <w:rPr>
                <w:lang w:val="en-GB"/>
              </w:rPr>
              <w:t>DRM channel number</w:t>
            </w:r>
          </w:p>
        </w:tc>
        <w:tc>
          <w:tcPr>
            <w:tcW w:w="236" w:type="dxa"/>
            <w:tcBorders>
              <w:top w:val="nil"/>
              <w:left w:val="single" w:sz="4" w:space="0" w:color="000000"/>
              <w:bottom w:val="nil"/>
              <w:right w:val="single" w:sz="4" w:space="0" w:color="000000"/>
            </w:tcBorders>
          </w:tcPr>
          <w:p w:rsidR="009C3859" w:rsidRPr="00B618E5" w:rsidRDefault="009C3859" w:rsidP="009C3859">
            <w:pPr>
              <w:pStyle w:val="Tablehead"/>
              <w:rPr>
                <w:lang w:val="en-GB"/>
              </w:rPr>
            </w:pPr>
          </w:p>
        </w:tc>
        <w:tc>
          <w:tcPr>
            <w:tcW w:w="1216" w:type="dxa"/>
            <w:tcBorders>
              <w:top w:val="single" w:sz="4" w:space="0" w:color="000000"/>
              <w:left w:val="single" w:sz="4" w:space="0" w:color="000000"/>
              <w:bottom w:val="single" w:sz="4" w:space="0" w:color="000000"/>
              <w:right w:val="single" w:sz="4" w:space="0" w:color="000000"/>
            </w:tcBorders>
          </w:tcPr>
          <w:p w:rsidR="009C3859" w:rsidRPr="00B618E5" w:rsidRDefault="009C3859" w:rsidP="009C3859">
            <w:pPr>
              <w:pStyle w:val="Tablehead"/>
              <w:rPr>
                <w:lang w:val="en-GB"/>
              </w:rPr>
            </w:pPr>
            <w:r w:rsidRPr="00B618E5">
              <w:rPr>
                <w:lang w:val="en-GB"/>
              </w:rPr>
              <w:t xml:space="preserve">DRM channel centre frequency </w:t>
            </w:r>
            <w:r w:rsidRPr="00B618E5">
              <w:rPr>
                <w:i/>
                <w:iCs/>
                <w:lang w:val="en-GB"/>
              </w:rPr>
              <w:t>f</w:t>
            </w:r>
            <w:r w:rsidRPr="00B618E5">
              <w:rPr>
                <w:i/>
                <w:iCs/>
                <w:vertAlign w:val="subscript"/>
                <w:lang w:val="en-GB"/>
              </w:rPr>
              <w:t>C</w:t>
            </w:r>
            <w:r w:rsidRPr="00B618E5">
              <w:rPr>
                <w:lang w:val="en-GB"/>
              </w:rPr>
              <w:t xml:space="preserve"> (MHz)</w:t>
            </w:r>
          </w:p>
        </w:tc>
        <w:tc>
          <w:tcPr>
            <w:tcW w:w="1017" w:type="dxa"/>
            <w:tcBorders>
              <w:top w:val="single" w:sz="4" w:space="0" w:color="000000"/>
              <w:left w:val="single" w:sz="4" w:space="0" w:color="000000"/>
              <w:bottom w:val="single" w:sz="4" w:space="0" w:color="000000"/>
              <w:right w:val="single" w:sz="4" w:space="0" w:color="000000"/>
            </w:tcBorders>
          </w:tcPr>
          <w:p w:rsidR="009C3859" w:rsidRPr="00B618E5" w:rsidRDefault="009C3859" w:rsidP="009C3859">
            <w:pPr>
              <w:pStyle w:val="Tablehead"/>
              <w:rPr>
                <w:lang w:val="en-GB"/>
              </w:rPr>
            </w:pPr>
            <w:r w:rsidRPr="00B618E5">
              <w:rPr>
                <w:lang w:val="en-GB"/>
              </w:rPr>
              <w:t>DRM channel number</w:t>
            </w:r>
          </w:p>
        </w:tc>
        <w:tc>
          <w:tcPr>
            <w:tcW w:w="236" w:type="dxa"/>
            <w:tcBorders>
              <w:top w:val="nil"/>
              <w:left w:val="single" w:sz="4" w:space="0" w:color="000000"/>
              <w:bottom w:val="nil"/>
              <w:right w:val="single" w:sz="4" w:space="0" w:color="000000"/>
            </w:tcBorders>
          </w:tcPr>
          <w:p w:rsidR="009C3859" w:rsidRPr="00B618E5" w:rsidRDefault="009C3859" w:rsidP="009C3859">
            <w:pPr>
              <w:pStyle w:val="Tablehead"/>
              <w:rPr>
                <w:lang w:val="en-GB"/>
              </w:rPr>
            </w:pPr>
          </w:p>
        </w:tc>
        <w:tc>
          <w:tcPr>
            <w:tcW w:w="1157" w:type="dxa"/>
            <w:tcBorders>
              <w:top w:val="single" w:sz="4" w:space="0" w:color="000000"/>
              <w:left w:val="single" w:sz="4" w:space="0" w:color="000000"/>
              <w:bottom w:val="single" w:sz="4" w:space="0" w:color="000000"/>
              <w:right w:val="single" w:sz="4" w:space="0" w:color="000000"/>
            </w:tcBorders>
          </w:tcPr>
          <w:p w:rsidR="009C3859" w:rsidRPr="00B618E5" w:rsidRDefault="009C3859" w:rsidP="009C3859">
            <w:pPr>
              <w:pStyle w:val="Tablehead"/>
              <w:rPr>
                <w:lang w:val="en-GB"/>
              </w:rPr>
            </w:pPr>
            <w:r w:rsidRPr="00B618E5">
              <w:rPr>
                <w:lang w:val="en-GB"/>
              </w:rPr>
              <w:t xml:space="preserve">DRM channel centre frequency </w:t>
            </w:r>
            <w:r w:rsidRPr="00B618E5">
              <w:rPr>
                <w:i/>
                <w:iCs/>
                <w:lang w:val="en-GB"/>
              </w:rPr>
              <w:t>f</w:t>
            </w:r>
            <w:r w:rsidRPr="00B618E5">
              <w:rPr>
                <w:i/>
                <w:iCs/>
                <w:vertAlign w:val="subscript"/>
                <w:lang w:val="en-GB"/>
              </w:rPr>
              <w:t>C</w:t>
            </w:r>
            <w:r w:rsidRPr="00B618E5">
              <w:rPr>
                <w:lang w:val="en-GB"/>
              </w:rPr>
              <w:t xml:space="preserve"> (MHz)</w:t>
            </w:r>
          </w:p>
        </w:tc>
        <w:tc>
          <w:tcPr>
            <w:tcW w:w="1075" w:type="dxa"/>
            <w:tcBorders>
              <w:top w:val="single" w:sz="4" w:space="0" w:color="000000"/>
              <w:left w:val="single" w:sz="4" w:space="0" w:color="000000"/>
              <w:bottom w:val="single" w:sz="4" w:space="0" w:color="000000"/>
              <w:right w:val="single" w:sz="4" w:space="0" w:color="000000"/>
            </w:tcBorders>
          </w:tcPr>
          <w:p w:rsidR="009C3859" w:rsidRPr="00B618E5" w:rsidRDefault="009C3859" w:rsidP="009C3859">
            <w:pPr>
              <w:pStyle w:val="Tablehead"/>
              <w:rPr>
                <w:lang w:val="en-GB"/>
              </w:rPr>
            </w:pPr>
            <w:r w:rsidRPr="00B618E5">
              <w:rPr>
                <w:lang w:val="en-GB"/>
              </w:rPr>
              <w:t>DRM channel number</w:t>
            </w:r>
          </w:p>
        </w:tc>
        <w:tc>
          <w:tcPr>
            <w:tcW w:w="236" w:type="dxa"/>
            <w:tcBorders>
              <w:top w:val="nil"/>
              <w:left w:val="single" w:sz="4" w:space="0" w:color="000000"/>
              <w:bottom w:val="nil"/>
              <w:right w:val="single" w:sz="4" w:space="0" w:color="000000"/>
            </w:tcBorders>
          </w:tcPr>
          <w:p w:rsidR="009C3859" w:rsidRPr="00B618E5" w:rsidRDefault="009C3859" w:rsidP="009C3859">
            <w:pPr>
              <w:pStyle w:val="Tablehead"/>
              <w:rPr>
                <w:lang w:val="en-GB"/>
              </w:rPr>
            </w:pPr>
          </w:p>
        </w:tc>
        <w:tc>
          <w:tcPr>
            <w:tcW w:w="1240" w:type="dxa"/>
            <w:tcBorders>
              <w:top w:val="single" w:sz="4" w:space="0" w:color="000000"/>
              <w:left w:val="single" w:sz="4" w:space="0" w:color="000000"/>
              <w:bottom w:val="single" w:sz="4" w:space="0" w:color="000000"/>
              <w:right w:val="single" w:sz="4" w:space="0" w:color="000000"/>
            </w:tcBorders>
          </w:tcPr>
          <w:p w:rsidR="009C3859" w:rsidRPr="00B618E5" w:rsidRDefault="009C3859" w:rsidP="009C3859">
            <w:pPr>
              <w:pStyle w:val="Tablehead"/>
              <w:rPr>
                <w:lang w:val="en-GB"/>
              </w:rPr>
            </w:pPr>
            <w:r w:rsidRPr="00B618E5">
              <w:rPr>
                <w:lang w:val="en-GB"/>
              </w:rPr>
              <w:t xml:space="preserve">DRM channel centre frequency </w:t>
            </w:r>
            <w:r w:rsidRPr="00B618E5">
              <w:rPr>
                <w:i/>
                <w:iCs/>
                <w:lang w:val="en-GB"/>
              </w:rPr>
              <w:t>f</w:t>
            </w:r>
            <w:r w:rsidRPr="00B618E5">
              <w:rPr>
                <w:i/>
                <w:iCs/>
                <w:vertAlign w:val="subscript"/>
                <w:lang w:val="en-GB"/>
              </w:rPr>
              <w:t>C</w:t>
            </w:r>
            <w:r w:rsidRPr="00B618E5">
              <w:rPr>
                <w:lang w:val="en-GB"/>
              </w:rPr>
              <w:t xml:space="preserve"> (MHz)</w:t>
            </w:r>
          </w:p>
        </w:tc>
        <w:tc>
          <w:tcPr>
            <w:tcW w:w="992" w:type="dxa"/>
            <w:tcBorders>
              <w:top w:val="single" w:sz="4" w:space="0" w:color="000000"/>
              <w:left w:val="single" w:sz="4" w:space="0" w:color="000000"/>
              <w:bottom w:val="single" w:sz="4" w:space="0" w:color="000000"/>
              <w:right w:val="single" w:sz="4" w:space="0" w:color="000000"/>
            </w:tcBorders>
          </w:tcPr>
          <w:p w:rsidR="009C3859" w:rsidRPr="00B618E5" w:rsidRDefault="009C3859" w:rsidP="009C3859">
            <w:pPr>
              <w:pStyle w:val="Tablehead"/>
              <w:rPr>
                <w:lang w:val="en-GB"/>
              </w:rPr>
            </w:pPr>
            <w:r w:rsidRPr="00B618E5">
              <w:rPr>
                <w:lang w:val="en-GB"/>
              </w:rPr>
              <w:t>DRM channel number</w:t>
            </w:r>
          </w:p>
        </w:tc>
      </w:tr>
      <w:tr w:rsidR="00F96081" w:rsidRPr="00B618E5" w:rsidTr="009C3859">
        <w:trPr>
          <w:jc w:val="center"/>
        </w:trPr>
        <w:tc>
          <w:tcPr>
            <w:tcW w:w="1276" w:type="dxa"/>
          </w:tcPr>
          <w:p w:rsidR="00F96081" w:rsidRPr="00B618E5" w:rsidRDefault="00F96081" w:rsidP="008B3788">
            <w:pPr>
              <w:pStyle w:val="Tabletext"/>
              <w:jc w:val="center"/>
              <w:rPr>
                <w:lang w:val="en-GB"/>
              </w:rPr>
            </w:pPr>
            <w:r w:rsidRPr="00B618E5">
              <w:rPr>
                <w:lang w:val="en-GB"/>
              </w:rPr>
              <w:t>89.8</w:t>
            </w:r>
          </w:p>
        </w:tc>
        <w:tc>
          <w:tcPr>
            <w:tcW w:w="958" w:type="dxa"/>
          </w:tcPr>
          <w:p w:rsidR="00F96081" w:rsidRPr="00B618E5" w:rsidRDefault="00F96081" w:rsidP="008B3788">
            <w:pPr>
              <w:pStyle w:val="Tabletext"/>
              <w:jc w:val="center"/>
              <w:rPr>
                <w:lang w:val="en-GB"/>
              </w:rPr>
            </w:pPr>
            <w:r w:rsidRPr="00B618E5">
              <w:rPr>
                <w:lang w:val="en-GB"/>
              </w:rPr>
              <w:t>23</w:t>
            </w:r>
          </w:p>
        </w:tc>
        <w:tc>
          <w:tcPr>
            <w:tcW w:w="236" w:type="dxa"/>
            <w:tcBorders>
              <w:top w:val="nil"/>
              <w:bottom w:val="nil"/>
            </w:tcBorders>
          </w:tcPr>
          <w:p w:rsidR="00F96081" w:rsidRPr="00B618E5" w:rsidRDefault="00F96081" w:rsidP="008B3788">
            <w:pPr>
              <w:pStyle w:val="Tabletext"/>
              <w:jc w:val="center"/>
              <w:rPr>
                <w:lang w:val="en-GB"/>
              </w:rPr>
            </w:pPr>
          </w:p>
        </w:tc>
        <w:tc>
          <w:tcPr>
            <w:tcW w:w="1216" w:type="dxa"/>
          </w:tcPr>
          <w:p w:rsidR="00F96081" w:rsidRPr="00B618E5" w:rsidRDefault="00F96081" w:rsidP="008B3788">
            <w:pPr>
              <w:pStyle w:val="Tabletext"/>
              <w:jc w:val="center"/>
              <w:rPr>
                <w:lang w:val="en-GB"/>
              </w:rPr>
            </w:pPr>
            <w:r w:rsidRPr="00B618E5">
              <w:rPr>
                <w:lang w:val="en-GB"/>
              </w:rPr>
              <w:t>94.9</w:t>
            </w:r>
          </w:p>
        </w:tc>
        <w:tc>
          <w:tcPr>
            <w:tcW w:w="1017" w:type="dxa"/>
          </w:tcPr>
          <w:p w:rsidR="00F96081" w:rsidRPr="00B618E5" w:rsidRDefault="00F96081" w:rsidP="008B3788">
            <w:pPr>
              <w:pStyle w:val="Tabletext"/>
              <w:jc w:val="center"/>
              <w:rPr>
                <w:lang w:val="en-GB"/>
              </w:rPr>
            </w:pPr>
            <w:r w:rsidRPr="00B618E5">
              <w:rPr>
                <w:lang w:val="en-GB"/>
              </w:rPr>
              <w:t>74</w:t>
            </w:r>
          </w:p>
        </w:tc>
        <w:tc>
          <w:tcPr>
            <w:tcW w:w="236" w:type="dxa"/>
            <w:tcBorders>
              <w:top w:val="nil"/>
              <w:bottom w:val="nil"/>
            </w:tcBorders>
          </w:tcPr>
          <w:p w:rsidR="00F96081" w:rsidRPr="00B618E5" w:rsidRDefault="00F96081" w:rsidP="008B3788">
            <w:pPr>
              <w:pStyle w:val="Tabletext"/>
              <w:jc w:val="center"/>
              <w:rPr>
                <w:lang w:val="en-GB"/>
              </w:rPr>
            </w:pPr>
          </w:p>
        </w:tc>
        <w:tc>
          <w:tcPr>
            <w:tcW w:w="1157" w:type="dxa"/>
          </w:tcPr>
          <w:p w:rsidR="00F96081" w:rsidRPr="00B618E5" w:rsidRDefault="00F96081" w:rsidP="008B3788">
            <w:pPr>
              <w:pStyle w:val="Tabletext"/>
              <w:jc w:val="center"/>
              <w:rPr>
                <w:lang w:val="en-GB"/>
              </w:rPr>
            </w:pPr>
            <w:r w:rsidRPr="00B618E5">
              <w:rPr>
                <w:lang w:val="en-GB"/>
              </w:rPr>
              <w:t>100.0</w:t>
            </w:r>
          </w:p>
        </w:tc>
        <w:tc>
          <w:tcPr>
            <w:tcW w:w="1075" w:type="dxa"/>
          </w:tcPr>
          <w:p w:rsidR="00F96081" w:rsidRPr="00B618E5" w:rsidRDefault="00F96081" w:rsidP="008B3788">
            <w:pPr>
              <w:pStyle w:val="Tabletext"/>
              <w:jc w:val="center"/>
              <w:rPr>
                <w:lang w:val="en-GB"/>
              </w:rPr>
            </w:pPr>
            <w:r w:rsidRPr="00B618E5">
              <w:rPr>
                <w:lang w:val="en-GB"/>
              </w:rPr>
              <w:t>125</w:t>
            </w:r>
          </w:p>
        </w:tc>
        <w:tc>
          <w:tcPr>
            <w:tcW w:w="236" w:type="dxa"/>
            <w:tcBorders>
              <w:top w:val="nil"/>
              <w:bottom w:val="nil"/>
            </w:tcBorders>
          </w:tcPr>
          <w:p w:rsidR="00F96081" w:rsidRPr="00B618E5" w:rsidRDefault="00F96081" w:rsidP="008B3788">
            <w:pPr>
              <w:pStyle w:val="Tabletext"/>
              <w:jc w:val="center"/>
              <w:rPr>
                <w:lang w:val="en-GB"/>
              </w:rPr>
            </w:pPr>
          </w:p>
        </w:tc>
        <w:tc>
          <w:tcPr>
            <w:tcW w:w="1240" w:type="dxa"/>
          </w:tcPr>
          <w:p w:rsidR="00F96081" w:rsidRPr="00B618E5" w:rsidRDefault="00F96081" w:rsidP="008B3788">
            <w:pPr>
              <w:pStyle w:val="Tabletext"/>
              <w:jc w:val="center"/>
              <w:rPr>
                <w:lang w:val="en-GB"/>
              </w:rPr>
            </w:pPr>
            <w:r w:rsidRPr="00B618E5">
              <w:rPr>
                <w:lang w:val="en-GB"/>
              </w:rPr>
              <w:t>105.1</w:t>
            </w:r>
          </w:p>
        </w:tc>
        <w:tc>
          <w:tcPr>
            <w:tcW w:w="992" w:type="dxa"/>
          </w:tcPr>
          <w:p w:rsidR="00F96081" w:rsidRPr="00B618E5" w:rsidRDefault="00F96081" w:rsidP="008B3788">
            <w:pPr>
              <w:pStyle w:val="Tabletext"/>
              <w:jc w:val="center"/>
              <w:rPr>
                <w:lang w:val="en-GB"/>
              </w:rPr>
            </w:pPr>
            <w:r w:rsidRPr="00B618E5">
              <w:rPr>
                <w:lang w:val="en-GB"/>
              </w:rPr>
              <w:t>176</w:t>
            </w:r>
          </w:p>
        </w:tc>
      </w:tr>
      <w:tr w:rsidR="00F31DD9" w:rsidRPr="00B618E5" w:rsidTr="009C3859">
        <w:trPr>
          <w:jc w:val="center"/>
        </w:trPr>
        <w:tc>
          <w:tcPr>
            <w:tcW w:w="1276" w:type="dxa"/>
          </w:tcPr>
          <w:p w:rsidR="00F31DD9" w:rsidRPr="00B618E5" w:rsidRDefault="00F31DD9" w:rsidP="009C3859">
            <w:pPr>
              <w:pStyle w:val="Tabletext"/>
              <w:jc w:val="center"/>
              <w:rPr>
                <w:lang w:val="en-GB"/>
              </w:rPr>
            </w:pPr>
            <w:r w:rsidRPr="00B618E5">
              <w:rPr>
                <w:lang w:val="en-GB"/>
              </w:rPr>
              <w:t>89.9</w:t>
            </w:r>
          </w:p>
        </w:tc>
        <w:tc>
          <w:tcPr>
            <w:tcW w:w="958" w:type="dxa"/>
          </w:tcPr>
          <w:p w:rsidR="00F31DD9" w:rsidRPr="00B618E5" w:rsidRDefault="00F31DD9" w:rsidP="009C3859">
            <w:pPr>
              <w:pStyle w:val="Tabletext"/>
              <w:jc w:val="center"/>
              <w:rPr>
                <w:lang w:val="en-GB"/>
              </w:rPr>
            </w:pPr>
            <w:r w:rsidRPr="00B618E5">
              <w:rPr>
                <w:lang w:val="en-GB"/>
              </w:rPr>
              <w:t>24</w:t>
            </w:r>
          </w:p>
        </w:tc>
        <w:tc>
          <w:tcPr>
            <w:tcW w:w="236" w:type="dxa"/>
            <w:tcBorders>
              <w:top w:val="nil"/>
              <w:bottom w:val="nil"/>
            </w:tcBorders>
          </w:tcPr>
          <w:p w:rsidR="00F31DD9" w:rsidRPr="00B618E5" w:rsidRDefault="00F31DD9" w:rsidP="009C3859">
            <w:pPr>
              <w:pStyle w:val="Tabletext"/>
              <w:jc w:val="center"/>
              <w:rPr>
                <w:lang w:val="en-GB"/>
              </w:rPr>
            </w:pPr>
          </w:p>
        </w:tc>
        <w:tc>
          <w:tcPr>
            <w:tcW w:w="1216" w:type="dxa"/>
          </w:tcPr>
          <w:p w:rsidR="00F31DD9" w:rsidRPr="00B618E5" w:rsidRDefault="00F31DD9" w:rsidP="009C3859">
            <w:pPr>
              <w:pStyle w:val="Tabletext"/>
              <w:jc w:val="center"/>
              <w:rPr>
                <w:lang w:val="en-GB"/>
              </w:rPr>
            </w:pPr>
            <w:r w:rsidRPr="00B618E5">
              <w:rPr>
                <w:lang w:val="en-GB"/>
              </w:rPr>
              <w:t>95.0</w:t>
            </w:r>
          </w:p>
        </w:tc>
        <w:tc>
          <w:tcPr>
            <w:tcW w:w="1017" w:type="dxa"/>
          </w:tcPr>
          <w:p w:rsidR="00F31DD9" w:rsidRPr="00B618E5" w:rsidRDefault="00F31DD9" w:rsidP="009C3859">
            <w:pPr>
              <w:pStyle w:val="Tabletext"/>
              <w:jc w:val="center"/>
              <w:rPr>
                <w:lang w:val="en-GB"/>
              </w:rPr>
            </w:pPr>
            <w:r w:rsidRPr="00B618E5">
              <w:rPr>
                <w:lang w:val="en-GB"/>
              </w:rPr>
              <w:t>75</w:t>
            </w:r>
          </w:p>
        </w:tc>
        <w:tc>
          <w:tcPr>
            <w:tcW w:w="236" w:type="dxa"/>
            <w:tcBorders>
              <w:top w:val="nil"/>
              <w:bottom w:val="nil"/>
            </w:tcBorders>
          </w:tcPr>
          <w:p w:rsidR="00F31DD9" w:rsidRPr="00B618E5" w:rsidRDefault="00F31DD9" w:rsidP="009C3859">
            <w:pPr>
              <w:pStyle w:val="Tabletext"/>
              <w:jc w:val="center"/>
              <w:rPr>
                <w:lang w:val="en-GB"/>
              </w:rPr>
            </w:pPr>
          </w:p>
        </w:tc>
        <w:tc>
          <w:tcPr>
            <w:tcW w:w="1157" w:type="dxa"/>
          </w:tcPr>
          <w:p w:rsidR="00F31DD9" w:rsidRPr="00B618E5" w:rsidRDefault="00F31DD9" w:rsidP="009C3859">
            <w:pPr>
              <w:pStyle w:val="Tabletext"/>
              <w:jc w:val="center"/>
              <w:rPr>
                <w:lang w:val="en-GB"/>
              </w:rPr>
            </w:pPr>
            <w:r w:rsidRPr="00B618E5">
              <w:rPr>
                <w:lang w:val="en-GB"/>
              </w:rPr>
              <w:t>100.1</w:t>
            </w:r>
          </w:p>
        </w:tc>
        <w:tc>
          <w:tcPr>
            <w:tcW w:w="1075" w:type="dxa"/>
          </w:tcPr>
          <w:p w:rsidR="00F31DD9" w:rsidRPr="00B618E5" w:rsidRDefault="00F31DD9" w:rsidP="009C3859">
            <w:pPr>
              <w:pStyle w:val="Tabletext"/>
              <w:jc w:val="center"/>
              <w:rPr>
                <w:lang w:val="en-GB"/>
              </w:rPr>
            </w:pPr>
            <w:r w:rsidRPr="00B618E5">
              <w:rPr>
                <w:lang w:val="en-GB"/>
              </w:rPr>
              <w:t>126</w:t>
            </w:r>
          </w:p>
        </w:tc>
        <w:tc>
          <w:tcPr>
            <w:tcW w:w="236" w:type="dxa"/>
            <w:tcBorders>
              <w:top w:val="nil"/>
              <w:bottom w:val="nil"/>
            </w:tcBorders>
          </w:tcPr>
          <w:p w:rsidR="00F31DD9" w:rsidRPr="00B618E5" w:rsidRDefault="00F31DD9" w:rsidP="009C3859">
            <w:pPr>
              <w:pStyle w:val="Tabletext"/>
              <w:jc w:val="center"/>
              <w:rPr>
                <w:lang w:val="en-GB"/>
              </w:rPr>
            </w:pPr>
          </w:p>
        </w:tc>
        <w:tc>
          <w:tcPr>
            <w:tcW w:w="1240" w:type="dxa"/>
          </w:tcPr>
          <w:p w:rsidR="00F31DD9" w:rsidRPr="00B618E5" w:rsidRDefault="00F31DD9" w:rsidP="009C3859">
            <w:pPr>
              <w:pStyle w:val="Tabletext"/>
              <w:jc w:val="center"/>
              <w:rPr>
                <w:lang w:val="en-GB"/>
              </w:rPr>
            </w:pPr>
            <w:r w:rsidRPr="00B618E5">
              <w:rPr>
                <w:lang w:val="en-GB"/>
              </w:rPr>
              <w:t>105.2</w:t>
            </w:r>
          </w:p>
        </w:tc>
        <w:tc>
          <w:tcPr>
            <w:tcW w:w="992" w:type="dxa"/>
          </w:tcPr>
          <w:p w:rsidR="00F31DD9" w:rsidRPr="00B618E5" w:rsidRDefault="00F31DD9" w:rsidP="009C3859">
            <w:pPr>
              <w:pStyle w:val="Tabletext"/>
              <w:jc w:val="center"/>
              <w:rPr>
                <w:lang w:val="en-GB"/>
              </w:rPr>
            </w:pPr>
            <w:r w:rsidRPr="00B618E5">
              <w:rPr>
                <w:lang w:val="en-GB"/>
              </w:rPr>
              <w:t>177</w:t>
            </w:r>
          </w:p>
        </w:tc>
      </w:tr>
      <w:tr w:rsidR="00F31DD9" w:rsidRPr="00B618E5" w:rsidTr="009C3859">
        <w:trPr>
          <w:jc w:val="center"/>
        </w:trPr>
        <w:tc>
          <w:tcPr>
            <w:tcW w:w="1276" w:type="dxa"/>
          </w:tcPr>
          <w:p w:rsidR="00F31DD9" w:rsidRPr="00B618E5" w:rsidRDefault="00F31DD9" w:rsidP="009C3859">
            <w:pPr>
              <w:pStyle w:val="Tabletext"/>
              <w:jc w:val="center"/>
              <w:rPr>
                <w:lang w:val="en-GB"/>
              </w:rPr>
            </w:pPr>
            <w:r w:rsidRPr="00B618E5">
              <w:rPr>
                <w:lang w:val="en-GB"/>
              </w:rPr>
              <w:t>90.0</w:t>
            </w:r>
          </w:p>
        </w:tc>
        <w:tc>
          <w:tcPr>
            <w:tcW w:w="958" w:type="dxa"/>
          </w:tcPr>
          <w:p w:rsidR="00F31DD9" w:rsidRPr="00B618E5" w:rsidRDefault="00F31DD9" w:rsidP="009C3859">
            <w:pPr>
              <w:pStyle w:val="Tabletext"/>
              <w:jc w:val="center"/>
              <w:rPr>
                <w:lang w:val="en-GB"/>
              </w:rPr>
            </w:pPr>
            <w:r w:rsidRPr="00B618E5">
              <w:rPr>
                <w:lang w:val="en-GB"/>
              </w:rPr>
              <w:t>25</w:t>
            </w:r>
          </w:p>
        </w:tc>
        <w:tc>
          <w:tcPr>
            <w:tcW w:w="236" w:type="dxa"/>
            <w:tcBorders>
              <w:top w:val="nil"/>
              <w:bottom w:val="nil"/>
            </w:tcBorders>
          </w:tcPr>
          <w:p w:rsidR="00F31DD9" w:rsidRPr="00B618E5" w:rsidRDefault="00F31DD9" w:rsidP="009C3859">
            <w:pPr>
              <w:pStyle w:val="Tabletext"/>
              <w:jc w:val="center"/>
              <w:rPr>
                <w:lang w:val="en-GB"/>
              </w:rPr>
            </w:pPr>
          </w:p>
        </w:tc>
        <w:tc>
          <w:tcPr>
            <w:tcW w:w="1216" w:type="dxa"/>
          </w:tcPr>
          <w:p w:rsidR="00F31DD9" w:rsidRPr="00B618E5" w:rsidRDefault="00F31DD9" w:rsidP="009C3859">
            <w:pPr>
              <w:pStyle w:val="Tabletext"/>
              <w:jc w:val="center"/>
              <w:rPr>
                <w:lang w:val="en-GB"/>
              </w:rPr>
            </w:pPr>
            <w:r w:rsidRPr="00B618E5">
              <w:rPr>
                <w:lang w:val="en-GB"/>
              </w:rPr>
              <w:t>95.1</w:t>
            </w:r>
          </w:p>
        </w:tc>
        <w:tc>
          <w:tcPr>
            <w:tcW w:w="1017" w:type="dxa"/>
          </w:tcPr>
          <w:p w:rsidR="00F31DD9" w:rsidRPr="00B618E5" w:rsidRDefault="00F31DD9" w:rsidP="009C3859">
            <w:pPr>
              <w:pStyle w:val="Tabletext"/>
              <w:jc w:val="center"/>
              <w:rPr>
                <w:lang w:val="en-GB"/>
              </w:rPr>
            </w:pPr>
            <w:r w:rsidRPr="00B618E5">
              <w:rPr>
                <w:lang w:val="en-GB"/>
              </w:rPr>
              <w:t>76</w:t>
            </w:r>
          </w:p>
        </w:tc>
        <w:tc>
          <w:tcPr>
            <w:tcW w:w="236" w:type="dxa"/>
            <w:tcBorders>
              <w:top w:val="nil"/>
              <w:bottom w:val="nil"/>
            </w:tcBorders>
          </w:tcPr>
          <w:p w:rsidR="00F31DD9" w:rsidRPr="00B618E5" w:rsidRDefault="00F31DD9" w:rsidP="009C3859">
            <w:pPr>
              <w:pStyle w:val="Tabletext"/>
              <w:jc w:val="center"/>
              <w:rPr>
                <w:lang w:val="en-GB"/>
              </w:rPr>
            </w:pPr>
          </w:p>
        </w:tc>
        <w:tc>
          <w:tcPr>
            <w:tcW w:w="1157" w:type="dxa"/>
          </w:tcPr>
          <w:p w:rsidR="00F31DD9" w:rsidRPr="00B618E5" w:rsidRDefault="00F31DD9" w:rsidP="009C3859">
            <w:pPr>
              <w:pStyle w:val="Tabletext"/>
              <w:jc w:val="center"/>
              <w:rPr>
                <w:lang w:val="en-GB"/>
              </w:rPr>
            </w:pPr>
            <w:r w:rsidRPr="00B618E5">
              <w:rPr>
                <w:lang w:val="en-GB"/>
              </w:rPr>
              <w:t>100.2</w:t>
            </w:r>
          </w:p>
        </w:tc>
        <w:tc>
          <w:tcPr>
            <w:tcW w:w="1075" w:type="dxa"/>
          </w:tcPr>
          <w:p w:rsidR="00F31DD9" w:rsidRPr="00B618E5" w:rsidRDefault="00F31DD9" w:rsidP="009C3859">
            <w:pPr>
              <w:pStyle w:val="Tabletext"/>
              <w:jc w:val="center"/>
              <w:rPr>
                <w:lang w:val="en-GB"/>
              </w:rPr>
            </w:pPr>
            <w:r w:rsidRPr="00B618E5">
              <w:rPr>
                <w:lang w:val="en-GB"/>
              </w:rPr>
              <w:t>127</w:t>
            </w:r>
          </w:p>
        </w:tc>
        <w:tc>
          <w:tcPr>
            <w:tcW w:w="236" w:type="dxa"/>
            <w:tcBorders>
              <w:top w:val="nil"/>
              <w:bottom w:val="nil"/>
            </w:tcBorders>
          </w:tcPr>
          <w:p w:rsidR="00F31DD9" w:rsidRPr="00B618E5" w:rsidRDefault="00F31DD9" w:rsidP="009C3859">
            <w:pPr>
              <w:pStyle w:val="Tabletext"/>
              <w:jc w:val="center"/>
              <w:rPr>
                <w:lang w:val="en-GB"/>
              </w:rPr>
            </w:pPr>
          </w:p>
        </w:tc>
        <w:tc>
          <w:tcPr>
            <w:tcW w:w="1240" w:type="dxa"/>
          </w:tcPr>
          <w:p w:rsidR="00F31DD9" w:rsidRPr="00B618E5" w:rsidRDefault="00F31DD9" w:rsidP="009C3859">
            <w:pPr>
              <w:pStyle w:val="Tabletext"/>
              <w:jc w:val="center"/>
              <w:rPr>
                <w:lang w:val="en-GB"/>
              </w:rPr>
            </w:pPr>
            <w:r w:rsidRPr="00B618E5">
              <w:rPr>
                <w:lang w:val="en-GB"/>
              </w:rPr>
              <w:t>105.3</w:t>
            </w:r>
          </w:p>
        </w:tc>
        <w:tc>
          <w:tcPr>
            <w:tcW w:w="992" w:type="dxa"/>
          </w:tcPr>
          <w:p w:rsidR="00F31DD9" w:rsidRPr="00B618E5" w:rsidRDefault="00F31DD9" w:rsidP="009C3859">
            <w:pPr>
              <w:pStyle w:val="Tabletext"/>
              <w:jc w:val="center"/>
              <w:rPr>
                <w:lang w:val="en-GB"/>
              </w:rPr>
            </w:pPr>
            <w:r w:rsidRPr="00B618E5">
              <w:rPr>
                <w:lang w:val="en-GB"/>
              </w:rPr>
              <w:t>178</w:t>
            </w:r>
          </w:p>
        </w:tc>
      </w:tr>
      <w:tr w:rsidR="00F31DD9" w:rsidRPr="00B618E5" w:rsidTr="009C3859">
        <w:trPr>
          <w:jc w:val="center"/>
        </w:trPr>
        <w:tc>
          <w:tcPr>
            <w:tcW w:w="1276" w:type="dxa"/>
          </w:tcPr>
          <w:p w:rsidR="00F31DD9" w:rsidRPr="00B618E5" w:rsidRDefault="00F31DD9" w:rsidP="009C3859">
            <w:pPr>
              <w:pStyle w:val="Tabletext"/>
              <w:jc w:val="center"/>
              <w:rPr>
                <w:lang w:val="en-GB"/>
              </w:rPr>
            </w:pPr>
            <w:r w:rsidRPr="00B618E5">
              <w:rPr>
                <w:lang w:val="en-GB"/>
              </w:rPr>
              <w:t>90.1</w:t>
            </w:r>
          </w:p>
        </w:tc>
        <w:tc>
          <w:tcPr>
            <w:tcW w:w="958" w:type="dxa"/>
          </w:tcPr>
          <w:p w:rsidR="00F31DD9" w:rsidRPr="00B618E5" w:rsidRDefault="00F31DD9" w:rsidP="009C3859">
            <w:pPr>
              <w:pStyle w:val="Tabletext"/>
              <w:jc w:val="center"/>
              <w:rPr>
                <w:lang w:val="en-GB"/>
              </w:rPr>
            </w:pPr>
            <w:r w:rsidRPr="00B618E5">
              <w:rPr>
                <w:lang w:val="en-GB"/>
              </w:rPr>
              <w:t>26</w:t>
            </w:r>
          </w:p>
        </w:tc>
        <w:tc>
          <w:tcPr>
            <w:tcW w:w="236" w:type="dxa"/>
            <w:tcBorders>
              <w:top w:val="nil"/>
              <w:bottom w:val="nil"/>
            </w:tcBorders>
          </w:tcPr>
          <w:p w:rsidR="00F31DD9" w:rsidRPr="00B618E5" w:rsidRDefault="00F31DD9" w:rsidP="009C3859">
            <w:pPr>
              <w:pStyle w:val="Tabletext"/>
              <w:jc w:val="center"/>
              <w:rPr>
                <w:lang w:val="en-GB"/>
              </w:rPr>
            </w:pPr>
          </w:p>
        </w:tc>
        <w:tc>
          <w:tcPr>
            <w:tcW w:w="1216" w:type="dxa"/>
          </w:tcPr>
          <w:p w:rsidR="00F31DD9" w:rsidRPr="00B618E5" w:rsidRDefault="00F31DD9" w:rsidP="009C3859">
            <w:pPr>
              <w:pStyle w:val="Tabletext"/>
              <w:jc w:val="center"/>
              <w:rPr>
                <w:lang w:val="en-GB"/>
              </w:rPr>
            </w:pPr>
            <w:r w:rsidRPr="00B618E5">
              <w:rPr>
                <w:lang w:val="en-GB"/>
              </w:rPr>
              <w:t>95.2</w:t>
            </w:r>
          </w:p>
        </w:tc>
        <w:tc>
          <w:tcPr>
            <w:tcW w:w="1017" w:type="dxa"/>
          </w:tcPr>
          <w:p w:rsidR="00F31DD9" w:rsidRPr="00B618E5" w:rsidRDefault="00F31DD9" w:rsidP="009C3859">
            <w:pPr>
              <w:pStyle w:val="Tabletext"/>
              <w:jc w:val="center"/>
              <w:rPr>
                <w:lang w:val="en-GB"/>
              </w:rPr>
            </w:pPr>
            <w:r w:rsidRPr="00B618E5">
              <w:rPr>
                <w:lang w:val="en-GB"/>
              </w:rPr>
              <w:t>77</w:t>
            </w:r>
          </w:p>
        </w:tc>
        <w:tc>
          <w:tcPr>
            <w:tcW w:w="236" w:type="dxa"/>
            <w:tcBorders>
              <w:top w:val="nil"/>
              <w:bottom w:val="nil"/>
            </w:tcBorders>
          </w:tcPr>
          <w:p w:rsidR="00F31DD9" w:rsidRPr="00B618E5" w:rsidRDefault="00F31DD9" w:rsidP="009C3859">
            <w:pPr>
              <w:pStyle w:val="Tabletext"/>
              <w:jc w:val="center"/>
              <w:rPr>
                <w:lang w:val="en-GB"/>
              </w:rPr>
            </w:pPr>
          </w:p>
        </w:tc>
        <w:tc>
          <w:tcPr>
            <w:tcW w:w="1157" w:type="dxa"/>
          </w:tcPr>
          <w:p w:rsidR="00F31DD9" w:rsidRPr="00B618E5" w:rsidRDefault="00F31DD9" w:rsidP="009C3859">
            <w:pPr>
              <w:pStyle w:val="Tabletext"/>
              <w:jc w:val="center"/>
              <w:rPr>
                <w:lang w:val="en-GB"/>
              </w:rPr>
            </w:pPr>
            <w:r w:rsidRPr="00B618E5">
              <w:rPr>
                <w:lang w:val="en-GB"/>
              </w:rPr>
              <w:t>100.3</w:t>
            </w:r>
          </w:p>
        </w:tc>
        <w:tc>
          <w:tcPr>
            <w:tcW w:w="1075" w:type="dxa"/>
          </w:tcPr>
          <w:p w:rsidR="00F31DD9" w:rsidRPr="00B618E5" w:rsidRDefault="00F31DD9" w:rsidP="009C3859">
            <w:pPr>
              <w:pStyle w:val="Tabletext"/>
              <w:jc w:val="center"/>
              <w:rPr>
                <w:lang w:val="en-GB"/>
              </w:rPr>
            </w:pPr>
            <w:r w:rsidRPr="00B618E5">
              <w:rPr>
                <w:lang w:val="en-GB"/>
              </w:rPr>
              <w:t>128</w:t>
            </w:r>
          </w:p>
        </w:tc>
        <w:tc>
          <w:tcPr>
            <w:tcW w:w="236" w:type="dxa"/>
            <w:tcBorders>
              <w:top w:val="nil"/>
              <w:bottom w:val="nil"/>
            </w:tcBorders>
          </w:tcPr>
          <w:p w:rsidR="00F31DD9" w:rsidRPr="00B618E5" w:rsidRDefault="00F31DD9" w:rsidP="009C3859">
            <w:pPr>
              <w:pStyle w:val="Tabletext"/>
              <w:jc w:val="center"/>
              <w:rPr>
                <w:lang w:val="en-GB"/>
              </w:rPr>
            </w:pPr>
          </w:p>
        </w:tc>
        <w:tc>
          <w:tcPr>
            <w:tcW w:w="1240" w:type="dxa"/>
          </w:tcPr>
          <w:p w:rsidR="00F31DD9" w:rsidRPr="00B618E5" w:rsidRDefault="00F31DD9" w:rsidP="009C3859">
            <w:pPr>
              <w:pStyle w:val="Tabletext"/>
              <w:jc w:val="center"/>
              <w:rPr>
                <w:lang w:val="en-GB"/>
              </w:rPr>
            </w:pPr>
            <w:r w:rsidRPr="00B618E5">
              <w:rPr>
                <w:lang w:val="en-GB"/>
              </w:rPr>
              <w:t>105.4</w:t>
            </w:r>
          </w:p>
        </w:tc>
        <w:tc>
          <w:tcPr>
            <w:tcW w:w="992" w:type="dxa"/>
          </w:tcPr>
          <w:p w:rsidR="00F31DD9" w:rsidRPr="00B618E5" w:rsidRDefault="00F31DD9" w:rsidP="009C3859">
            <w:pPr>
              <w:pStyle w:val="Tabletext"/>
              <w:jc w:val="center"/>
              <w:rPr>
                <w:lang w:val="en-GB"/>
              </w:rPr>
            </w:pPr>
            <w:r w:rsidRPr="00B618E5">
              <w:rPr>
                <w:lang w:val="en-GB"/>
              </w:rPr>
              <w:t>179</w:t>
            </w:r>
          </w:p>
        </w:tc>
      </w:tr>
      <w:tr w:rsidR="00F31DD9" w:rsidRPr="00B618E5" w:rsidTr="009C3859">
        <w:trPr>
          <w:jc w:val="center"/>
        </w:trPr>
        <w:tc>
          <w:tcPr>
            <w:tcW w:w="1276" w:type="dxa"/>
          </w:tcPr>
          <w:p w:rsidR="00F31DD9" w:rsidRPr="00B618E5" w:rsidRDefault="00F31DD9" w:rsidP="009C3859">
            <w:pPr>
              <w:pStyle w:val="Tabletext"/>
              <w:jc w:val="center"/>
              <w:rPr>
                <w:lang w:val="en-GB"/>
              </w:rPr>
            </w:pPr>
            <w:r w:rsidRPr="00B618E5">
              <w:rPr>
                <w:lang w:val="en-GB"/>
              </w:rPr>
              <w:t>90.2</w:t>
            </w:r>
          </w:p>
        </w:tc>
        <w:tc>
          <w:tcPr>
            <w:tcW w:w="958" w:type="dxa"/>
          </w:tcPr>
          <w:p w:rsidR="00F31DD9" w:rsidRPr="00B618E5" w:rsidRDefault="00F31DD9" w:rsidP="009C3859">
            <w:pPr>
              <w:pStyle w:val="Tabletext"/>
              <w:jc w:val="center"/>
              <w:rPr>
                <w:lang w:val="en-GB"/>
              </w:rPr>
            </w:pPr>
            <w:r w:rsidRPr="00B618E5">
              <w:rPr>
                <w:lang w:val="en-GB"/>
              </w:rPr>
              <w:t>27</w:t>
            </w:r>
          </w:p>
        </w:tc>
        <w:tc>
          <w:tcPr>
            <w:tcW w:w="236" w:type="dxa"/>
            <w:tcBorders>
              <w:top w:val="nil"/>
              <w:bottom w:val="nil"/>
            </w:tcBorders>
          </w:tcPr>
          <w:p w:rsidR="00F31DD9" w:rsidRPr="00B618E5" w:rsidRDefault="00F31DD9" w:rsidP="009C3859">
            <w:pPr>
              <w:pStyle w:val="Tabletext"/>
              <w:jc w:val="center"/>
              <w:rPr>
                <w:lang w:val="en-GB"/>
              </w:rPr>
            </w:pPr>
          </w:p>
        </w:tc>
        <w:tc>
          <w:tcPr>
            <w:tcW w:w="1216" w:type="dxa"/>
          </w:tcPr>
          <w:p w:rsidR="00F31DD9" w:rsidRPr="00B618E5" w:rsidRDefault="00F31DD9" w:rsidP="009C3859">
            <w:pPr>
              <w:pStyle w:val="Tabletext"/>
              <w:jc w:val="center"/>
              <w:rPr>
                <w:lang w:val="en-GB"/>
              </w:rPr>
            </w:pPr>
            <w:r w:rsidRPr="00B618E5">
              <w:rPr>
                <w:lang w:val="en-GB"/>
              </w:rPr>
              <w:t>95.3</w:t>
            </w:r>
          </w:p>
        </w:tc>
        <w:tc>
          <w:tcPr>
            <w:tcW w:w="1017" w:type="dxa"/>
          </w:tcPr>
          <w:p w:rsidR="00F31DD9" w:rsidRPr="00B618E5" w:rsidRDefault="00F31DD9" w:rsidP="009C3859">
            <w:pPr>
              <w:pStyle w:val="Tabletext"/>
              <w:jc w:val="center"/>
              <w:rPr>
                <w:lang w:val="en-GB"/>
              </w:rPr>
            </w:pPr>
            <w:r w:rsidRPr="00B618E5">
              <w:rPr>
                <w:lang w:val="en-GB"/>
              </w:rPr>
              <w:t>78</w:t>
            </w:r>
          </w:p>
        </w:tc>
        <w:tc>
          <w:tcPr>
            <w:tcW w:w="236" w:type="dxa"/>
            <w:tcBorders>
              <w:top w:val="nil"/>
              <w:bottom w:val="nil"/>
            </w:tcBorders>
          </w:tcPr>
          <w:p w:rsidR="00F31DD9" w:rsidRPr="00B618E5" w:rsidRDefault="00F31DD9" w:rsidP="009C3859">
            <w:pPr>
              <w:pStyle w:val="Tabletext"/>
              <w:jc w:val="center"/>
              <w:rPr>
                <w:lang w:val="en-GB"/>
              </w:rPr>
            </w:pPr>
          </w:p>
        </w:tc>
        <w:tc>
          <w:tcPr>
            <w:tcW w:w="1157" w:type="dxa"/>
          </w:tcPr>
          <w:p w:rsidR="00F31DD9" w:rsidRPr="00B618E5" w:rsidRDefault="00F31DD9" w:rsidP="009C3859">
            <w:pPr>
              <w:pStyle w:val="Tabletext"/>
              <w:jc w:val="center"/>
              <w:rPr>
                <w:lang w:val="en-GB"/>
              </w:rPr>
            </w:pPr>
            <w:r w:rsidRPr="00B618E5">
              <w:rPr>
                <w:lang w:val="en-GB"/>
              </w:rPr>
              <w:t>100.4</w:t>
            </w:r>
          </w:p>
        </w:tc>
        <w:tc>
          <w:tcPr>
            <w:tcW w:w="1075" w:type="dxa"/>
          </w:tcPr>
          <w:p w:rsidR="00F31DD9" w:rsidRPr="00B618E5" w:rsidRDefault="00F31DD9" w:rsidP="009C3859">
            <w:pPr>
              <w:pStyle w:val="Tabletext"/>
              <w:jc w:val="center"/>
              <w:rPr>
                <w:lang w:val="en-GB"/>
              </w:rPr>
            </w:pPr>
            <w:r w:rsidRPr="00B618E5">
              <w:rPr>
                <w:lang w:val="en-GB"/>
              </w:rPr>
              <w:t>129</w:t>
            </w:r>
          </w:p>
        </w:tc>
        <w:tc>
          <w:tcPr>
            <w:tcW w:w="236" w:type="dxa"/>
            <w:tcBorders>
              <w:top w:val="nil"/>
              <w:bottom w:val="nil"/>
            </w:tcBorders>
          </w:tcPr>
          <w:p w:rsidR="00F31DD9" w:rsidRPr="00B618E5" w:rsidRDefault="00F31DD9" w:rsidP="009C3859">
            <w:pPr>
              <w:pStyle w:val="Tabletext"/>
              <w:jc w:val="center"/>
              <w:rPr>
                <w:lang w:val="en-GB"/>
              </w:rPr>
            </w:pPr>
          </w:p>
        </w:tc>
        <w:tc>
          <w:tcPr>
            <w:tcW w:w="1240" w:type="dxa"/>
          </w:tcPr>
          <w:p w:rsidR="00F31DD9" w:rsidRPr="00B618E5" w:rsidRDefault="00F31DD9" w:rsidP="009C3859">
            <w:pPr>
              <w:pStyle w:val="Tabletext"/>
              <w:jc w:val="center"/>
              <w:rPr>
                <w:lang w:val="en-GB"/>
              </w:rPr>
            </w:pPr>
            <w:r w:rsidRPr="00B618E5">
              <w:rPr>
                <w:lang w:val="en-GB"/>
              </w:rPr>
              <w:t>105.5</w:t>
            </w:r>
          </w:p>
        </w:tc>
        <w:tc>
          <w:tcPr>
            <w:tcW w:w="992" w:type="dxa"/>
          </w:tcPr>
          <w:p w:rsidR="00F31DD9" w:rsidRPr="00B618E5" w:rsidRDefault="00F31DD9" w:rsidP="009C3859">
            <w:pPr>
              <w:pStyle w:val="Tabletext"/>
              <w:jc w:val="center"/>
              <w:rPr>
                <w:lang w:val="en-GB"/>
              </w:rPr>
            </w:pPr>
            <w:r w:rsidRPr="00B618E5">
              <w:rPr>
                <w:lang w:val="en-GB"/>
              </w:rPr>
              <w:t>180</w:t>
            </w:r>
          </w:p>
        </w:tc>
      </w:tr>
      <w:tr w:rsidR="00F31DD9" w:rsidRPr="00B618E5" w:rsidTr="009C3859">
        <w:trPr>
          <w:jc w:val="center"/>
        </w:trPr>
        <w:tc>
          <w:tcPr>
            <w:tcW w:w="1276" w:type="dxa"/>
          </w:tcPr>
          <w:p w:rsidR="00F31DD9" w:rsidRPr="00B618E5" w:rsidRDefault="00F31DD9" w:rsidP="009C3859">
            <w:pPr>
              <w:pStyle w:val="Tabletext"/>
              <w:jc w:val="center"/>
              <w:rPr>
                <w:lang w:val="en-GB"/>
              </w:rPr>
            </w:pPr>
            <w:r w:rsidRPr="00B618E5">
              <w:rPr>
                <w:lang w:val="en-GB"/>
              </w:rPr>
              <w:t>90.3</w:t>
            </w:r>
          </w:p>
        </w:tc>
        <w:tc>
          <w:tcPr>
            <w:tcW w:w="958" w:type="dxa"/>
          </w:tcPr>
          <w:p w:rsidR="00F31DD9" w:rsidRPr="00B618E5" w:rsidRDefault="00F31DD9" w:rsidP="009C3859">
            <w:pPr>
              <w:pStyle w:val="Tabletext"/>
              <w:jc w:val="center"/>
              <w:rPr>
                <w:lang w:val="en-GB"/>
              </w:rPr>
            </w:pPr>
            <w:r w:rsidRPr="00B618E5">
              <w:rPr>
                <w:lang w:val="en-GB"/>
              </w:rPr>
              <w:t>28</w:t>
            </w:r>
          </w:p>
        </w:tc>
        <w:tc>
          <w:tcPr>
            <w:tcW w:w="236" w:type="dxa"/>
            <w:tcBorders>
              <w:top w:val="nil"/>
              <w:bottom w:val="nil"/>
            </w:tcBorders>
          </w:tcPr>
          <w:p w:rsidR="00F31DD9" w:rsidRPr="00B618E5" w:rsidRDefault="00F31DD9" w:rsidP="009C3859">
            <w:pPr>
              <w:pStyle w:val="Tabletext"/>
              <w:jc w:val="center"/>
              <w:rPr>
                <w:lang w:val="en-GB"/>
              </w:rPr>
            </w:pPr>
          </w:p>
        </w:tc>
        <w:tc>
          <w:tcPr>
            <w:tcW w:w="1216" w:type="dxa"/>
          </w:tcPr>
          <w:p w:rsidR="00F31DD9" w:rsidRPr="00B618E5" w:rsidRDefault="00F31DD9" w:rsidP="009C3859">
            <w:pPr>
              <w:pStyle w:val="Tabletext"/>
              <w:jc w:val="center"/>
              <w:rPr>
                <w:lang w:val="en-GB"/>
              </w:rPr>
            </w:pPr>
            <w:r w:rsidRPr="00B618E5">
              <w:rPr>
                <w:lang w:val="en-GB"/>
              </w:rPr>
              <w:t>95.4</w:t>
            </w:r>
          </w:p>
        </w:tc>
        <w:tc>
          <w:tcPr>
            <w:tcW w:w="1017" w:type="dxa"/>
          </w:tcPr>
          <w:p w:rsidR="00F31DD9" w:rsidRPr="00B618E5" w:rsidRDefault="00F31DD9" w:rsidP="009C3859">
            <w:pPr>
              <w:pStyle w:val="Tabletext"/>
              <w:jc w:val="center"/>
              <w:rPr>
                <w:lang w:val="en-GB"/>
              </w:rPr>
            </w:pPr>
            <w:r w:rsidRPr="00B618E5">
              <w:rPr>
                <w:lang w:val="en-GB"/>
              </w:rPr>
              <w:t>79</w:t>
            </w:r>
          </w:p>
        </w:tc>
        <w:tc>
          <w:tcPr>
            <w:tcW w:w="236" w:type="dxa"/>
            <w:tcBorders>
              <w:top w:val="nil"/>
              <w:bottom w:val="nil"/>
            </w:tcBorders>
          </w:tcPr>
          <w:p w:rsidR="00F31DD9" w:rsidRPr="00B618E5" w:rsidRDefault="00F31DD9" w:rsidP="009C3859">
            <w:pPr>
              <w:pStyle w:val="Tabletext"/>
              <w:jc w:val="center"/>
              <w:rPr>
                <w:lang w:val="en-GB"/>
              </w:rPr>
            </w:pPr>
          </w:p>
        </w:tc>
        <w:tc>
          <w:tcPr>
            <w:tcW w:w="1157" w:type="dxa"/>
          </w:tcPr>
          <w:p w:rsidR="00F31DD9" w:rsidRPr="00B618E5" w:rsidRDefault="00F31DD9" w:rsidP="009C3859">
            <w:pPr>
              <w:pStyle w:val="Tabletext"/>
              <w:jc w:val="center"/>
              <w:rPr>
                <w:lang w:val="en-GB"/>
              </w:rPr>
            </w:pPr>
            <w:r w:rsidRPr="00B618E5">
              <w:rPr>
                <w:lang w:val="en-GB"/>
              </w:rPr>
              <w:t>100.5</w:t>
            </w:r>
          </w:p>
        </w:tc>
        <w:tc>
          <w:tcPr>
            <w:tcW w:w="1075" w:type="dxa"/>
          </w:tcPr>
          <w:p w:rsidR="00F31DD9" w:rsidRPr="00B618E5" w:rsidRDefault="00F31DD9" w:rsidP="009C3859">
            <w:pPr>
              <w:pStyle w:val="Tabletext"/>
              <w:jc w:val="center"/>
              <w:rPr>
                <w:lang w:val="en-GB"/>
              </w:rPr>
            </w:pPr>
            <w:r w:rsidRPr="00B618E5">
              <w:rPr>
                <w:lang w:val="en-GB"/>
              </w:rPr>
              <w:t>130</w:t>
            </w:r>
          </w:p>
        </w:tc>
        <w:tc>
          <w:tcPr>
            <w:tcW w:w="236" w:type="dxa"/>
            <w:tcBorders>
              <w:top w:val="nil"/>
              <w:bottom w:val="nil"/>
            </w:tcBorders>
          </w:tcPr>
          <w:p w:rsidR="00F31DD9" w:rsidRPr="00B618E5" w:rsidRDefault="00F31DD9" w:rsidP="009C3859">
            <w:pPr>
              <w:pStyle w:val="Tabletext"/>
              <w:jc w:val="center"/>
              <w:rPr>
                <w:lang w:val="en-GB"/>
              </w:rPr>
            </w:pPr>
          </w:p>
        </w:tc>
        <w:tc>
          <w:tcPr>
            <w:tcW w:w="1240" w:type="dxa"/>
          </w:tcPr>
          <w:p w:rsidR="00F31DD9" w:rsidRPr="00B618E5" w:rsidRDefault="00F31DD9" w:rsidP="009C3859">
            <w:pPr>
              <w:pStyle w:val="Tabletext"/>
              <w:jc w:val="center"/>
              <w:rPr>
                <w:lang w:val="en-GB"/>
              </w:rPr>
            </w:pPr>
            <w:r w:rsidRPr="00B618E5">
              <w:rPr>
                <w:lang w:val="en-GB"/>
              </w:rPr>
              <w:t>105.6</w:t>
            </w:r>
          </w:p>
        </w:tc>
        <w:tc>
          <w:tcPr>
            <w:tcW w:w="992" w:type="dxa"/>
          </w:tcPr>
          <w:p w:rsidR="00F31DD9" w:rsidRPr="00B618E5" w:rsidRDefault="00F31DD9" w:rsidP="009C3859">
            <w:pPr>
              <w:pStyle w:val="Tabletext"/>
              <w:jc w:val="center"/>
              <w:rPr>
                <w:lang w:val="en-GB"/>
              </w:rPr>
            </w:pPr>
            <w:r w:rsidRPr="00B618E5">
              <w:rPr>
                <w:lang w:val="en-GB"/>
              </w:rPr>
              <w:t>181</w:t>
            </w:r>
          </w:p>
        </w:tc>
      </w:tr>
      <w:tr w:rsidR="00F31DD9" w:rsidRPr="00B618E5" w:rsidTr="009C3859">
        <w:trPr>
          <w:jc w:val="center"/>
        </w:trPr>
        <w:tc>
          <w:tcPr>
            <w:tcW w:w="1276" w:type="dxa"/>
          </w:tcPr>
          <w:p w:rsidR="00F31DD9" w:rsidRPr="00B618E5" w:rsidRDefault="00F31DD9" w:rsidP="009C3859">
            <w:pPr>
              <w:pStyle w:val="Tabletext"/>
              <w:jc w:val="center"/>
              <w:rPr>
                <w:lang w:val="en-GB"/>
              </w:rPr>
            </w:pPr>
            <w:r w:rsidRPr="00B618E5">
              <w:rPr>
                <w:lang w:val="en-GB"/>
              </w:rPr>
              <w:t>90.4</w:t>
            </w:r>
          </w:p>
        </w:tc>
        <w:tc>
          <w:tcPr>
            <w:tcW w:w="958" w:type="dxa"/>
          </w:tcPr>
          <w:p w:rsidR="00F31DD9" w:rsidRPr="00B618E5" w:rsidRDefault="00F31DD9" w:rsidP="009C3859">
            <w:pPr>
              <w:pStyle w:val="Tabletext"/>
              <w:jc w:val="center"/>
              <w:rPr>
                <w:lang w:val="en-GB"/>
              </w:rPr>
            </w:pPr>
            <w:r w:rsidRPr="00B618E5">
              <w:rPr>
                <w:lang w:val="en-GB"/>
              </w:rPr>
              <w:t>29</w:t>
            </w:r>
          </w:p>
        </w:tc>
        <w:tc>
          <w:tcPr>
            <w:tcW w:w="236" w:type="dxa"/>
            <w:tcBorders>
              <w:top w:val="nil"/>
              <w:bottom w:val="nil"/>
            </w:tcBorders>
          </w:tcPr>
          <w:p w:rsidR="00F31DD9" w:rsidRPr="00B618E5" w:rsidRDefault="00F31DD9" w:rsidP="009C3859">
            <w:pPr>
              <w:pStyle w:val="Tabletext"/>
              <w:jc w:val="center"/>
              <w:rPr>
                <w:lang w:val="en-GB"/>
              </w:rPr>
            </w:pPr>
          </w:p>
        </w:tc>
        <w:tc>
          <w:tcPr>
            <w:tcW w:w="1216" w:type="dxa"/>
          </w:tcPr>
          <w:p w:rsidR="00F31DD9" w:rsidRPr="00B618E5" w:rsidRDefault="00F31DD9" w:rsidP="009C3859">
            <w:pPr>
              <w:pStyle w:val="Tabletext"/>
              <w:jc w:val="center"/>
              <w:rPr>
                <w:lang w:val="en-GB"/>
              </w:rPr>
            </w:pPr>
            <w:r w:rsidRPr="00B618E5">
              <w:rPr>
                <w:lang w:val="en-GB"/>
              </w:rPr>
              <w:t>95.5</w:t>
            </w:r>
          </w:p>
        </w:tc>
        <w:tc>
          <w:tcPr>
            <w:tcW w:w="1017" w:type="dxa"/>
          </w:tcPr>
          <w:p w:rsidR="00F31DD9" w:rsidRPr="00B618E5" w:rsidRDefault="00F31DD9" w:rsidP="009C3859">
            <w:pPr>
              <w:pStyle w:val="Tabletext"/>
              <w:jc w:val="center"/>
              <w:rPr>
                <w:lang w:val="en-GB"/>
              </w:rPr>
            </w:pPr>
            <w:r w:rsidRPr="00B618E5">
              <w:rPr>
                <w:lang w:val="en-GB"/>
              </w:rPr>
              <w:t>80</w:t>
            </w:r>
          </w:p>
        </w:tc>
        <w:tc>
          <w:tcPr>
            <w:tcW w:w="236" w:type="dxa"/>
            <w:tcBorders>
              <w:top w:val="nil"/>
              <w:bottom w:val="nil"/>
            </w:tcBorders>
          </w:tcPr>
          <w:p w:rsidR="00F31DD9" w:rsidRPr="00B618E5" w:rsidRDefault="00F31DD9" w:rsidP="009C3859">
            <w:pPr>
              <w:pStyle w:val="Tabletext"/>
              <w:jc w:val="center"/>
              <w:rPr>
                <w:lang w:val="en-GB"/>
              </w:rPr>
            </w:pPr>
          </w:p>
        </w:tc>
        <w:tc>
          <w:tcPr>
            <w:tcW w:w="1157" w:type="dxa"/>
          </w:tcPr>
          <w:p w:rsidR="00F31DD9" w:rsidRPr="00B618E5" w:rsidRDefault="00F31DD9" w:rsidP="009C3859">
            <w:pPr>
              <w:pStyle w:val="Tabletext"/>
              <w:jc w:val="center"/>
              <w:rPr>
                <w:lang w:val="en-GB"/>
              </w:rPr>
            </w:pPr>
            <w:r w:rsidRPr="00B618E5">
              <w:rPr>
                <w:lang w:val="en-GB"/>
              </w:rPr>
              <w:t>100.6</w:t>
            </w:r>
          </w:p>
        </w:tc>
        <w:tc>
          <w:tcPr>
            <w:tcW w:w="1075" w:type="dxa"/>
          </w:tcPr>
          <w:p w:rsidR="00F31DD9" w:rsidRPr="00B618E5" w:rsidRDefault="00F31DD9" w:rsidP="009C3859">
            <w:pPr>
              <w:pStyle w:val="Tabletext"/>
              <w:jc w:val="center"/>
              <w:rPr>
                <w:lang w:val="en-GB"/>
              </w:rPr>
            </w:pPr>
            <w:r w:rsidRPr="00B618E5">
              <w:rPr>
                <w:lang w:val="en-GB"/>
              </w:rPr>
              <w:t>131</w:t>
            </w:r>
          </w:p>
        </w:tc>
        <w:tc>
          <w:tcPr>
            <w:tcW w:w="236" w:type="dxa"/>
            <w:tcBorders>
              <w:top w:val="nil"/>
              <w:bottom w:val="nil"/>
            </w:tcBorders>
          </w:tcPr>
          <w:p w:rsidR="00F31DD9" w:rsidRPr="00B618E5" w:rsidRDefault="00F31DD9" w:rsidP="009C3859">
            <w:pPr>
              <w:pStyle w:val="Tabletext"/>
              <w:jc w:val="center"/>
              <w:rPr>
                <w:lang w:val="en-GB"/>
              </w:rPr>
            </w:pPr>
          </w:p>
        </w:tc>
        <w:tc>
          <w:tcPr>
            <w:tcW w:w="1240" w:type="dxa"/>
          </w:tcPr>
          <w:p w:rsidR="00F31DD9" w:rsidRPr="00B618E5" w:rsidRDefault="00F31DD9" w:rsidP="009C3859">
            <w:pPr>
              <w:pStyle w:val="Tabletext"/>
              <w:jc w:val="center"/>
              <w:rPr>
                <w:lang w:val="en-GB"/>
              </w:rPr>
            </w:pPr>
            <w:r w:rsidRPr="00B618E5">
              <w:rPr>
                <w:lang w:val="en-GB"/>
              </w:rPr>
              <w:t>105.7</w:t>
            </w:r>
          </w:p>
        </w:tc>
        <w:tc>
          <w:tcPr>
            <w:tcW w:w="992" w:type="dxa"/>
          </w:tcPr>
          <w:p w:rsidR="00F31DD9" w:rsidRPr="00B618E5" w:rsidRDefault="00F31DD9" w:rsidP="009C3859">
            <w:pPr>
              <w:pStyle w:val="Tabletext"/>
              <w:jc w:val="center"/>
              <w:rPr>
                <w:lang w:val="en-GB"/>
              </w:rPr>
            </w:pPr>
            <w:r w:rsidRPr="00B618E5">
              <w:rPr>
                <w:lang w:val="en-GB"/>
              </w:rPr>
              <w:t>182</w:t>
            </w:r>
          </w:p>
        </w:tc>
      </w:tr>
      <w:tr w:rsidR="00F31DD9" w:rsidRPr="00B618E5" w:rsidTr="009C3859">
        <w:trPr>
          <w:jc w:val="center"/>
        </w:trPr>
        <w:tc>
          <w:tcPr>
            <w:tcW w:w="1276" w:type="dxa"/>
          </w:tcPr>
          <w:p w:rsidR="00F31DD9" w:rsidRPr="00B618E5" w:rsidRDefault="00F31DD9" w:rsidP="009C3859">
            <w:pPr>
              <w:pStyle w:val="Tabletext"/>
              <w:jc w:val="center"/>
              <w:rPr>
                <w:lang w:val="en-GB"/>
              </w:rPr>
            </w:pPr>
            <w:r w:rsidRPr="00B618E5">
              <w:rPr>
                <w:lang w:val="en-GB"/>
              </w:rPr>
              <w:t>90.5</w:t>
            </w:r>
          </w:p>
        </w:tc>
        <w:tc>
          <w:tcPr>
            <w:tcW w:w="958" w:type="dxa"/>
          </w:tcPr>
          <w:p w:rsidR="00F31DD9" w:rsidRPr="00B618E5" w:rsidRDefault="00F31DD9" w:rsidP="009C3859">
            <w:pPr>
              <w:pStyle w:val="Tabletext"/>
              <w:jc w:val="center"/>
              <w:rPr>
                <w:lang w:val="en-GB"/>
              </w:rPr>
            </w:pPr>
            <w:r w:rsidRPr="00B618E5">
              <w:rPr>
                <w:lang w:val="en-GB"/>
              </w:rPr>
              <w:t>30</w:t>
            </w:r>
          </w:p>
        </w:tc>
        <w:tc>
          <w:tcPr>
            <w:tcW w:w="236" w:type="dxa"/>
            <w:tcBorders>
              <w:top w:val="nil"/>
              <w:bottom w:val="nil"/>
            </w:tcBorders>
          </w:tcPr>
          <w:p w:rsidR="00F31DD9" w:rsidRPr="00B618E5" w:rsidRDefault="00F31DD9" w:rsidP="009C3859">
            <w:pPr>
              <w:pStyle w:val="Tabletext"/>
              <w:jc w:val="center"/>
              <w:rPr>
                <w:lang w:val="en-GB"/>
              </w:rPr>
            </w:pPr>
          </w:p>
        </w:tc>
        <w:tc>
          <w:tcPr>
            <w:tcW w:w="1216" w:type="dxa"/>
          </w:tcPr>
          <w:p w:rsidR="00F31DD9" w:rsidRPr="00B618E5" w:rsidRDefault="00F31DD9" w:rsidP="009C3859">
            <w:pPr>
              <w:pStyle w:val="Tabletext"/>
              <w:jc w:val="center"/>
              <w:rPr>
                <w:lang w:val="en-GB"/>
              </w:rPr>
            </w:pPr>
            <w:r w:rsidRPr="00B618E5">
              <w:rPr>
                <w:lang w:val="en-GB"/>
              </w:rPr>
              <w:t>95.6</w:t>
            </w:r>
          </w:p>
        </w:tc>
        <w:tc>
          <w:tcPr>
            <w:tcW w:w="1017" w:type="dxa"/>
          </w:tcPr>
          <w:p w:rsidR="00F31DD9" w:rsidRPr="00B618E5" w:rsidRDefault="00F31DD9" w:rsidP="009C3859">
            <w:pPr>
              <w:pStyle w:val="Tabletext"/>
              <w:jc w:val="center"/>
              <w:rPr>
                <w:lang w:val="en-GB"/>
              </w:rPr>
            </w:pPr>
            <w:r w:rsidRPr="00B618E5">
              <w:rPr>
                <w:lang w:val="en-GB"/>
              </w:rPr>
              <w:t>81</w:t>
            </w:r>
          </w:p>
        </w:tc>
        <w:tc>
          <w:tcPr>
            <w:tcW w:w="236" w:type="dxa"/>
            <w:tcBorders>
              <w:top w:val="nil"/>
              <w:bottom w:val="nil"/>
            </w:tcBorders>
          </w:tcPr>
          <w:p w:rsidR="00F31DD9" w:rsidRPr="00B618E5" w:rsidRDefault="00F31DD9" w:rsidP="009C3859">
            <w:pPr>
              <w:pStyle w:val="Tabletext"/>
              <w:jc w:val="center"/>
              <w:rPr>
                <w:lang w:val="en-GB"/>
              </w:rPr>
            </w:pPr>
          </w:p>
        </w:tc>
        <w:tc>
          <w:tcPr>
            <w:tcW w:w="1157" w:type="dxa"/>
          </w:tcPr>
          <w:p w:rsidR="00F31DD9" w:rsidRPr="00B618E5" w:rsidRDefault="00F31DD9" w:rsidP="009C3859">
            <w:pPr>
              <w:pStyle w:val="Tabletext"/>
              <w:jc w:val="center"/>
              <w:rPr>
                <w:lang w:val="en-GB"/>
              </w:rPr>
            </w:pPr>
            <w:r w:rsidRPr="00B618E5">
              <w:rPr>
                <w:lang w:val="en-GB"/>
              </w:rPr>
              <w:t>100.7</w:t>
            </w:r>
          </w:p>
        </w:tc>
        <w:tc>
          <w:tcPr>
            <w:tcW w:w="1075" w:type="dxa"/>
          </w:tcPr>
          <w:p w:rsidR="00F31DD9" w:rsidRPr="00B618E5" w:rsidRDefault="00F31DD9" w:rsidP="009C3859">
            <w:pPr>
              <w:pStyle w:val="Tabletext"/>
              <w:jc w:val="center"/>
              <w:rPr>
                <w:lang w:val="en-GB"/>
              </w:rPr>
            </w:pPr>
            <w:r w:rsidRPr="00B618E5">
              <w:rPr>
                <w:lang w:val="en-GB"/>
              </w:rPr>
              <w:t>132</w:t>
            </w:r>
          </w:p>
        </w:tc>
        <w:tc>
          <w:tcPr>
            <w:tcW w:w="236" w:type="dxa"/>
            <w:tcBorders>
              <w:top w:val="nil"/>
              <w:bottom w:val="nil"/>
            </w:tcBorders>
          </w:tcPr>
          <w:p w:rsidR="00F31DD9" w:rsidRPr="00B618E5" w:rsidRDefault="00F31DD9" w:rsidP="009C3859">
            <w:pPr>
              <w:pStyle w:val="Tabletext"/>
              <w:jc w:val="center"/>
              <w:rPr>
                <w:lang w:val="en-GB"/>
              </w:rPr>
            </w:pPr>
          </w:p>
        </w:tc>
        <w:tc>
          <w:tcPr>
            <w:tcW w:w="1240" w:type="dxa"/>
          </w:tcPr>
          <w:p w:rsidR="00F31DD9" w:rsidRPr="00B618E5" w:rsidRDefault="00F31DD9" w:rsidP="009C3859">
            <w:pPr>
              <w:pStyle w:val="Tabletext"/>
              <w:jc w:val="center"/>
              <w:rPr>
                <w:lang w:val="en-GB"/>
              </w:rPr>
            </w:pPr>
            <w:r w:rsidRPr="00B618E5">
              <w:rPr>
                <w:lang w:val="en-GB"/>
              </w:rPr>
              <w:t>105.8</w:t>
            </w:r>
          </w:p>
        </w:tc>
        <w:tc>
          <w:tcPr>
            <w:tcW w:w="992" w:type="dxa"/>
          </w:tcPr>
          <w:p w:rsidR="00F31DD9" w:rsidRPr="00B618E5" w:rsidRDefault="00F31DD9" w:rsidP="009C3859">
            <w:pPr>
              <w:pStyle w:val="Tabletext"/>
              <w:jc w:val="center"/>
              <w:rPr>
                <w:lang w:val="en-GB"/>
              </w:rPr>
            </w:pPr>
            <w:r w:rsidRPr="00B618E5">
              <w:rPr>
                <w:lang w:val="en-GB"/>
              </w:rPr>
              <w:t>183</w:t>
            </w:r>
          </w:p>
        </w:tc>
      </w:tr>
      <w:tr w:rsidR="00F31DD9" w:rsidRPr="00B618E5" w:rsidTr="009C3859">
        <w:trPr>
          <w:jc w:val="center"/>
        </w:trPr>
        <w:tc>
          <w:tcPr>
            <w:tcW w:w="1276" w:type="dxa"/>
          </w:tcPr>
          <w:p w:rsidR="00F31DD9" w:rsidRPr="00B618E5" w:rsidRDefault="00F31DD9" w:rsidP="009C3859">
            <w:pPr>
              <w:pStyle w:val="Tabletext"/>
              <w:jc w:val="center"/>
              <w:rPr>
                <w:lang w:val="en-GB"/>
              </w:rPr>
            </w:pPr>
            <w:r w:rsidRPr="00B618E5">
              <w:rPr>
                <w:lang w:val="en-GB"/>
              </w:rPr>
              <w:t>90.6</w:t>
            </w:r>
          </w:p>
        </w:tc>
        <w:tc>
          <w:tcPr>
            <w:tcW w:w="958" w:type="dxa"/>
          </w:tcPr>
          <w:p w:rsidR="00F31DD9" w:rsidRPr="00B618E5" w:rsidRDefault="00F31DD9" w:rsidP="009C3859">
            <w:pPr>
              <w:pStyle w:val="Tabletext"/>
              <w:jc w:val="center"/>
              <w:rPr>
                <w:lang w:val="en-GB"/>
              </w:rPr>
            </w:pPr>
            <w:r w:rsidRPr="00B618E5">
              <w:rPr>
                <w:lang w:val="en-GB"/>
              </w:rPr>
              <w:t>31</w:t>
            </w:r>
          </w:p>
        </w:tc>
        <w:tc>
          <w:tcPr>
            <w:tcW w:w="236" w:type="dxa"/>
            <w:tcBorders>
              <w:top w:val="nil"/>
              <w:bottom w:val="nil"/>
            </w:tcBorders>
          </w:tcPr>
          <w:p w:rsidR="00F31DD9" w:rsidRPr="00B618E5" w:rsidRDefault="00F31DD9" w:rsidP="009C3859">
            <w:pPr>
              <w:pStyle w:val="Tabletext"/>
              <w:jc w:val="center"/>
              <w:rPr>
                <w:lang w:val="en-GB"/>
              </w:rPr>
            </w:pPr>
          </w:p>
        </w:tc>
        <w:tc>
          <w:tcPr>
            <w:tcW w:w="1216" w:type="dxa"/>
          </w:tcPr>
          <w:p w:rsidR="00F31DD9" w:rsidRPr="00B618E5" w:rsidRDefault="00F31DD9" w:rsidP="009C3859">
            <w:pPr>
              <w:pStyle w:val="Tabletext"/>
              <w:jc w:val="center"/>
              <w:rPr>
                <w:lang w:val="en-GB"/>
              </w:rPr>
            </w:pPr>
            <w:r w:rsidRPr="00B618E5">
              <w:rPr>
                <w:lang w:val="en-GB"/>
              </w:rPr>
              <w:t>95.7</w:t>
            </w:r>
          </w:p>
        </w:tc>
        <w:tc>
          <w:tcPr>
            <w:tcW w:w="1017" w:type="dxa"/>
          </w:tcPr>
          <w:p w:rsidR="00F31DD9" w:rsidRPr="00B618E5" w:rsidRDefault="00F31DD9" w:rsidP="009C3859">
            <w:pPr>
              <w:pStyle w:val="Tabletext"/>
              <w:jc w:val="center"/>
              <w:rPr>
                <w:lang w:val="en-GB"/>
              </w:rPr>
            </w:pPr>
            <w:r w:rsidRPr="00B618E5">
              <w:rPr>
                <w:lang w:val="en-GB"/>
              </w:rPr>
              <w:t>82</w:t>
            </w:r>
          </w:p>
        </w:tc>
        <w:tc>
          <w:tcPr>
            <w:tcW w:w="236" w:type="dxa"/>
            <w:tcBorders>
              <w:top w:val="nil"/>
              <w:bottom w:val="nil"/>
            </w:tcBorders>
          </w:tcPr>
          <w:p w:rsidR="00F31DD9" w:rsidRPr="00B618E5" w:rsidRDefault="00F31DD9" w:rsidP="009C3859">
            <w:pPr>
              <w:pStyle w:val="Tabletext"/>
              <w:jc w:val="center"/>
              <w:rPr>
                <w:lang w:val="en-GB"/>
              </w:rPr>
            </w:pPr>
          </w:p>
        </w:tc>
        <w:tc>
          <w:tcPr>
            <w:tcW w:w="1157" w:type="dxa"/>
          </w:tcPr>
          <w:p w:rsidR="00F31DD9" w:rsidRPr="00B618E5" w:rsidRDefault="00F31DD9" w:rsidP="009C3859">
            <w:pPr>
              <w:pStyle w:val="Tabletext"/>
              <w:jc w:val="center"/>
              <w:rPr>
                <w:lang w:val="en-GB"/>
              </w:rPr>
            </w:pPr>
            <w:r w:rsidRPr="00B618E5">
              <w:rPr>
                <w:lang w:val="en-GB"/>
              </w:rPr>
              <w:t>100.8</w:t>
            </w:r>
          </w:p>
        </w:tc>
        <w:tc>
          <w:tcPr>
            <w:tcW w:w="1075" w:type="dxa"/>
          </w:tcPr>
          <w:p w:rsidR="00F31DD9" w:rsidRPr="00B618E5" w:rsidRDefault="00F31DD9" w:rsidP="009C3859">
            <w:pPr>
              <w:pStyle w:val="Tabletext"/>
              <w:jc w:val="center"/>
              <w:rPr>
                <w:lang w:val="en-GB"/>
              </w:rPr>
            </w:pPr>
            <w:r w:rsidRPr="00B618E5">
              <w:rPr>
                <w:lang w:val="en-GB"/>
              </w:rPr>
              <w:t>133</w:t>
            </w:r>
          </w:p>
        </w:tc>
        <w:tc>
          <w:tcPr>
            <w:tcW w:w="236" w:type="dxa"/>
            <w:tcBorders>
              <w:top w:val="nil"/>
              <w:bottom w:val="nil"/>
            </w:tcBorders>
          </w:tcPr>
          <w:p w:rsidR="00F31DD9" w:rsidRPr="00B618E5" w:rsidRDefault="00F31DD9" w:rsidP="009C3859">
            <w:pPr>
              <w:pStyle w:val="Tabletext"/>
              <w:jc w:val="center"/>
              <w:rPr>
                <w:lang w:val="en-GB"/>
              </w:rPr>
            </w:pPr>
          </w:p>
        </w:tc>
        <w:tc>
          <w:tcPr>
            <w:tcW w:w="1240" w:type="dxa"/>
          </w:tcPr>
          <w:p w:rsidR="00F31DD9" w:rsidRPr="00B618E5" w:rsidRDefault="00F31DD9" w:rsidP="009C3859">
            <w:pPr>
              <w:pStyle w:val="Tabletext"/>
              <w:jc w:val="center"/>
              <w:rPr>
                <w:lang w:val="en-GB"/>
              </w:rPr>
            </w:pPr>
            <w:r w:rsidRPr="00B618E5">
              <w:rPr>
                <w:lang w:val="en-GB"/>
              </w:rPr>
              <w:t>105.9</w:t>
            </w:r>
          </w:p>
        </w:tc>
        <w:tc>
          <w:tcPr>
            <w:tcW w:w="992" w:type="dxa"/>
          </w:tcPr>
          <w:p w:rsidR="00F31DD9" w:rsidRPr="00B618E5" w:rsidRDefault="00F31DD9" w:rsidP="009C3859">
            <w:pPr>
              <w:pStyle w:val="Tabletext"/>
              <w:jc w:val="center"/>
              <w:rPr>
                <w:lang w:val="en-GB"/>
              </w:rPr>
            </w:pPr>
            <w:r w:rsidRPr="00B618E5">
              <w:rPr>
                <w:lang w:val="en-GB"/>
              </w:rPr>
              <w:t>184</w:t>
            </w:r>
          </w:p>
        </w:tc>
      </w:tr>
      <w:tr w:rsidR="00F31DD9" w:rsidRPr="00B618E5" w:rsidTr="009C3859">
        <w:trPr>
          <w:jc w:val="center"/>
        </w:trPr>
        <w:tc>
          <w:tcPr>
            <w:tcW w:w="1276" w:type="dxa"/>
          </w:tcPr>
          <w:p w:rsidR="00F31DD9" w:rsidRPr="00B618E5" w:rsidRDefault="00F31DD9" w:rsidP="009C3859">
            <w:pPr>
              <w:pStyle w:val="Tabletext"/>
              <w:jc w:val="center"/>
              <w:rPr>
                <w:lang w:val="en-GB"/>
              </w:rPr>
            </w:pPr>
            <w:r w:rsidRPr="00B618E5">
              <w:rPr>
                <w:lang w:val="en-GB"/>
              </w:rPr>
              <w:t>90.7</w:t>
            </w:r>
          </w:p>
        </w:tc>
        <w:tc>
          <w:tcPr>
            <w:tcW w:w="958" w:type="dxa"/>
          </w:tcPr>
          <w:p w:rsidR="00F31DD9" w:rsidRPr="00B618E5" w:rsidRDefault="00F31DD9" w:rsidP="009C3859">
            <w:pPr>
              <w:pStyle w:val="Tabletext"/>
              <w:jc w:val="center"/>
              <w:rPr>
                <w:lang w:val="en-GB"/>
              </w:rPr>
            </w:pPr>
            <w:r w:rsidRPr="00B618E5">
              <w:rPr>
                <w:lang w:val="en-GB"/>
              </w:rPr>
              <w:t>32</w:t>
            </w:r>
          </w:p>
        </w:tc>
        <w:tc>
          <w:tcPr>
            <w:tcW w:w="236" w:type="dxa"/>
            <w:tcBorders>
              <w:top w:val="nil"/>
              <w:bottom w:val="nil"/>
            </w:tcBorders>
          </w:tcPr>
          <w:p w:rsidR="00F31DD9" w:rsidRPr="00B618E5" w:rsidRDefault="00F31DD9" w:rsidP="009C3859">
            <w:pPr>
              <w:pStyle w:val="Tabletext"/>
              <w:jc w:val="center"/>
              <w:rPr>
                <w:lang w:val="en-GB"/>
              </w:rPr>
            </w:pPr>
          </w:p>
        </w:tc>
        <w:tc>
          <w:tcPr>
            <w:tcW w:w="1216" w:type="dxa"/>
          </w:tcPr>
          <w:p w:rsidR="00F31DD9" w:rsidRPr="00B618E5" w:rsidRDefault="00F31DD9" w:rsidP="009C3859">
            <w:pPr>
              <w:pStyle w:val="Tabletext"/>
              <w:jc w:val="center"/>
              <w:rPr>
                <w:lang w:val="en-GB"/>
              </w:rPr>
            </w:pPr>
            <w:r w:rsidRPr="00B618E5">
              <w:rPr>
                <w:lang w:val="en-GB"/>
              </w:rPr>
              <w:t>95.8</w:t>
            </w:r>
          </w:p>
        </w:tc>
        <w:tc>
          <w:tcPr>
            <w:tcW w:w="1017" w:type="dxa"/>
          </w:tcPr>
          <w:p w:rsidR="00F31DD9" w:rsidRPr="00B618E5" w:rsidRDefault="00F31DD9" w:rsidP="009C3859">
            <w:pPr>
              <w:pStyle w:val="Tabletext"/>
              <w:jc w:val="center"/>
              <w:rPr>
                <w:lang w:val="en-GB"/>
              </w:rPr>
            </w:pPr>
            <w:r w:rsidRPr="00B618E5">
              <w:rPr>
                <w:lang w:val="en-GB"/>
              </w:rPr>
              <w:t>83</w:t>
            </w:r>
          </w:p>
        </w:tc>
        <w:tc>
          <w:tcPr>
            <w:tcW w:w="236" w:type="dxa"/>
            <w:tcBorders>
              <w:top w:val="nil"/>
              <w:bottom w:val="nil"/>
            </w:tcBorders>
          </w:tcPr>
          <w:p w:rsidR="00F31DD9" w:rsidRPr="00B618E5" w:rsidRDefault="00F31DD9" w:rsidP="009C3859">
            <w:pPr>
              <w:pStyle w:val="Tabletext"/>
              <w:jc w:val="center"/>
              <w:rPr>
                <w:lang w:val="en-GB"/>
              </w:rPr>
            </w:pPr>
          </w:p>
        </w:tc>
        <w:tc>
          <w:tcPr>
            <w:tcW w:w="1157" w:type="dxa"/>
          </w:tcPr>
          <w:p w:rsidR="00F31DD9" w:rsidRPr="00B618E5" w:rsidRDefault="00F31DD9" w:rsidP="009C3859">
            <w:pPr>
              <w:pStyle w:val="Tabletext"/>
              <w:jc w:val="center"/>
              <w:rPr>
                <w:lang w:val="en-GB"/>
              </w:rPr>
            </w:pPr>
            <w:r w:rsidRPr="00B618E5">
              <w:rPr>
                <w:lang w:val="en-GB"/>
              </w:rPr>
              <w:t>100.9</w:t>
            </w:r>
          </w:p>
        </w:tc>
        <w:tc>
          <w:tcPr>
            <w:tcW w:w="1075" w:type="dxa"/>
          </w:tcPr>
          <w:p w:rsidR="00F31DD9" w:rsidRPr="00B618E5" w:rsidRDefault="00F31DD9" w:rsidP="009C3859">
            <w:pPr>
              <w:pStyle w:val="Tabletext"/>
              <w:jc w:val="center"/>
              <w:rPr>
                <w:lang w:val="en-GB"/>
              </w:rPr>
            </w:pPr>
            <w:r w:rsidRPr="00B618E5">
              <w:rPr>
                <w:lang w:val="en-GB"/>
              </w:rPr>
              <w:t>134</w:t>
            </w:r>
          </w:p>
        </w:tc>
        <w:tc>
          <w:tcPr>
            <w:tcW w:w="236" w:type="dxa"/>
            <w:tcBorders>
              <w:top w:val="nil"/>
              <w:bottom w:val="nil"/>
            </w:tcBorders>
          </w:tcPr>
          <w:p w:rsidR="00F31DD9" w:rsidRPr="00B618E5" w:rsidRDefault="00F31DD9" w:rsidP="009C3859">
            <w:pPr>
              <w:pStyle w:val="Tabletext"/>
              <w:jc w:val="center"/>
              <w:rPr>
                <w:lang w:val="en-GB"/>
              </w:rPr>
            </w:pPr>
          </w:p>
        </w:tc>
        <w:tc>
          <w:tcPr>
            <w:tcW w:w="1240" w:type="dxa"/>
          </w:tcPr>
          <w:p w:rsidR="00F31DD9" w:rsidRPr="00B618E5" w:rsidRDefault="00F31DD9" w:rsidP="009C3859">
            <w:pPr>
              <w:pStyle w:val="Tabletext"/>
              <w:jc w:val="center"/>
              <w:rPr>
                <w:lang w:val="en-GB"/>
              </w:rPr>
            </w:pPr>
            <w:r w:rsidRPr="00B618E5">
              <w:rPr>
                <w:lang w:val="en-GB"/>
              </w:rPr>
              <w:t>106.0</w:t>
            </w:r>
          </w:p>
        </w:tc>
        <w:tc>
          <w:tcPr>
            <w:tcW w:w="992" w:type="dxa"/>
          </w:tcPr>
          <w:p w:rsidR="00F31DD9" w:rsidRPr="00B618E5" w:rsidRDefault="00F31DD9" w:rsidP="009C3859">
            <w:pPr>
              <w:pStyle w:val="Tabletext"/>
              <w:jc w:val="center"/>
              <w:rPr>
                <w:lang w:val="en-GB"/>
              </w:rPr>
            </w:pPr>
            <w:r w:rsidRPr="00B618E5">
              <w:rPr>
                <w:lang w:val="en-GB"/>
              </w:rPr>
              <w:t>185</w:t>
            </w:r>
          </w:p>
        </w:tc>
      </w:tr>
      <w:tr w:rsidR="00F31DD9" w:rsidRPr="00B618E5" w:rsidTr="009C3859">
        <w:trPr>
          <w:jc w:val="center"/>
        </w:trPr>
        <w:tc>
          <w:tcPr>
            <w:tcW w:w="1276" w:type="dxa"/>
          </w:tcPr>
          <w:p w:rsidR="00F31DD9" w:rsidRPr="00B618E5" w:rsidRDefault="00F31DD9" w:rsidP="009C3859">
            <w:pPr>
              <w:pStyle w:val="Tabletext"/>
              <w:jc w:val="center"/>
              <w:rPr>
                <w:lang w:val="en-GB"/>
              </w:rPr>
            </w:pPr>
            <w:r w:rsidRPr="00B618E5">
              <w:rPr>
                <w:lang w:val="en-GB"/>
              </w:rPr>
              <w:t>90.8</w:t>
            </w:r>
          </w:p>
        </w:tc>
        <w:tc>
          <w:tcPr>
            <w:tcW w:w="958" w:type="dxa"/>
          </w:tcPr>
          <w:p w:rsidR="00F31DD9" w:rsidRPr="00B618E5" w:rsidRDefault="00F31DD9" w:rsidP="009C3859">
            <w:pPr>
              <w:pStyle w:val="Tabletext"/>
              <w:jc w:val="center"/>
              <w:rPr>
                <w:lang w:val="en-GB"/>
              </w:rPr>
            </w:pPr>
            <w:r w:rsidRPr="00B618E5">
              <w:rPr>
                <w:lang w:val="en-GB"/>
              </w:rPr>
              <w:t>33</w:t>
            </w:r>
          </w:p>
        </w:tc>
        <w:tc>
          <w:tcPr>
            <w:tcW w:w="236" w:type="dxa"/>
            <w:tcBorders>
              <w:top w:val="nil"/>
              <w:bottom w:val="nil"/>
            </w:tcBorders>
          </w:tcPr>
          <w:p w:rsidR="00F31DD9" w:rsidRPr="00B618E5" w:rsidRDefault="00F31DD9" w:rsidP="009C3859">
            <w:pPr>
              <w:pStyle w:val="Tabletext"/>
              <w:jc w:val="center"/>
              <w:rPr>
                <w:lang w:val="en-GB"/>
              </w:rPr>
            </w:pPr>
          </w:p>
        </w:tc>
        <w:tc>
          <w:tcPr>
            <w:tcW w:w="1216" w:type="dxa"/>
          </w:tcPr>
          <w:p w:rsidR="00F31DD9" w:rsidRPr="00B618E5" w:rsidRDefault="00F31DD9" w:rsidP="009C3859">
            <w:pPr>
              <w:pStyle w:val="Tabletext"/>
              <w:jc w:val="center"/>
              <w:rPr>
                <w:lang w:val="en-GB"/>
              </w:rPr>
            </w:pPr>
            <w:r w:rsidRPr="00B618E5">
              <w:rPr>
                <w:lang w:val="en-GB"/>
              </w:rPr>
              <w:t>95.9</w:t>
            </w:r>
          </w:p>
        </w:tc>
        <w:tc>
          <w:tcPr>
            <w:tcW w:w="1017" w:type="dxa"/>
          </w:tcPr>
          <w:p w:rsidR="00F31DD9" w:rsidRPr="00B618E5" w:rsidRDefault="00F31DD9" w:rsidP="009C3859">
            <w:pPr>
              <w:pStyle w:val="Tabletext"/>
              <w:jc w:val="center"/>
              <w:rPr>
                <w:lang w:val="en-GB"/>
              </w:rPr>
            </w:pPr>
            <w:r w:rsidRPr="00B618E5">
              <w:rPr>
                <w:lang w:val="en-GB"/>
              </w:rPr>
              <w:t>84</w:t>
            </w:r>
          </w:p>
        </w:tc>
        <w:tc>
          <w:tcPr>
            <w:tcW w:w="236" w:type="dxa"/>
            <w:tcBorders>
              <w:top w:val="nil"/>
              <w:bottom w:val="nil"/>
            </w:tcBorders>
          </w:tcPr>
          <w:p w:rsidR="00F31DD9" w:rsidRPr="00B618E5" w:rsidRDefault="00F31DD9" w:rsidP="009C3859">
            <w:pPr>
              <w:pStyle w:val="Tabletext"/>
              <w:jc w:val="center"/>
              <w:rPr>
                <w:lang w:val="en-GB"/>
              </w:rPr>
            </w:pPr>
          </w:p>
        </w:tc>
        <w:tc>
          <w:tcPr>
            <w:tcW w:w="1157" w:type="dxa"/>
          </w:tcPr>
          <w:p w:rsidR="00F31DD9" w:rsidRPr="00B618E5" w:rsidRDefault="00F31DD9" w:rsidP="009C3859">
            <w:pPr>
              <w:pStyle w:val="Tabletext"/>
              <w:jc w:val="center"/>
              <w:rPr>
                <w:lang w:val="en-GB"/>
              </w:rPr>
            </w:pPr>
            <w:r w:rsidRPr="00B618E5">
              <w:rPr>
                <w:lang w:val="en-GB"/>
              </w:rPr>
              <w:t>101.0</w:t>
            </w:r>
          </w:p>
        </w:tc>
        <w:tc>
          <w:tcPr>
            <w:tcW w:w="1075" w:type="dxa"/>
          </w:tcPr>
          <w:p w:rsidR="00F31DD9" w:rsidRPr="00B618E5" w:rsidRDefault="00F31DD9" w:rsidP="009C3859">
            <w:pPr>
              <w:pStyle w:val="Tabletext"/>
              <w:jc w:val="center"/>
              <w:rPr>
                <w:lang w:val="en-GB"/>
              </w:rPr>
            </w:pPr>
            <w:r w:rsidRPr="00B618E5">
              <w:rPr>
                <w:lang w:val="en-GB"/>
              </w:rPr>
              <w:t>135</w:t>
            </w:r>
          </w:p>
        </w:tc>
        <w:tc>
          <w:tcPr>
            <w:tcW w:w="236" w:type="dxa"/>
            <w:tcBorders>
              <w:top w:val="nil"/>
              <w:bottom w:val="nil"/>
            </w:tcBorders>
          </w:tcPr>
          <w:p w:rsidR="00F31DD9" w:rsidRPr="00B618E5" w:rsidRDefault="00F31DD9" w:rsidP="009C3859">
            <w:pPr>
              <w:pStyle w:val="Tabletext"/>
              <w:jc w:val="center"/>
              <w:rPr>
                <w:lang w:val="en-GB"/>
              </w:rPr>
            </w:pPr>
          </w:p>
        </w:tc>
        <w:tc>
          <w:tcPr>
            <w:tcW w:w="1240" w:type="dxa"/>
          </w:tcPr>
          <w:p w:rsidR="00F31DD9" w:rsidRPr="00B618E5" w:rsidRDefault="00F31DD9" w:rsidP="009C3859">
            <w:pPr>
              <w:pStyle w:val="Tabletext"/>
              <w:jc w:val="center"/>
              <w:rPr>
                <w:lang w:val="en-GB"/>
              </w:rPr>
            </w:pPr>
            <w:r w:rsidRPr="00B618E5">
              <w:rPr>
                <w:lang w:val="en-GB"/>
              </w:rPr>
              <w:t>106.1</w:t>
            </w:r>
          </w:p>
        </w:tc>
        <w:tc>
          <w:tcPr>
            <w:tcW w:w="992" w:type="dxa"/>
          </w:tcPr>
          <w:p w:rsidR="00F31DD9" w:rsidRPr="00B618E5" w:rsidRDefault="00F31DD9" w:rsidP="009C3859">
            <w:pPr>
              <w:pStyle w:val="Tabletext"/>
              <w:jc w:val="center"/>
              <w:rPr>
                <w:lang w:val="en-GB"/>
              </w:rPr>
            </w:pPr>
            <w:r w:rsidRPr="00B618E5">
              <w:rPr>
                <w:lang w:val="en-GB"/>
              </w:rPr>
              <w:t>186</w:t>
            </w:r>
          </w:p>
        </w:tc>
      </w:tr>
      <w:tr w:rsidR="00F31DD9" w:rsidRPr="00B618E5" w:rsidTr="009C3859">
        <w:trPr>
          <w:jc w:val="center"/>
        </w:trPr>
        <w:tc>
          <w:tcPr>
            <w:tcW w:w="1276" w:type="dxa"/>
          </w:tcPr>
          <w:p w:rsidR="00F31DD9" w:rsidRPr="00B618E5" w:rsidRDefault="00F31DD9" w:rsidP="009C3859">
            <w:pPr>
              <w:pStyle w:val="Tabletext"/>
              <w:jc w:val="center"/>
              <w:rPr>
                <w:lang w:val="en-GB"/>
              </w:rPr>
            </w:pPr>
            <w:r w:rsidRPr="00B618E5">
              <w:rPr>
                <w:lang w:val="en-GB"/>
              </w:rPr>
              <w:t>90.9</w:t>
            </w:r>
          </w:p>
        </w:tc>
        <w:tc>
          <w:tcPr>
            <w:tcW w:w="958" w:type="dxa"/>
          </w:tcPr>
          <w:p w:rsidR="00F31DD9" w:rsidRPr="00B618E5" w:rsidRDefault="00F31DD9" w:rsidP="009C3859">
            <w:pPr>
              <w:pStyle w:val="Tabletext"/>
              <w:jc w:val="center"/>
              <w:rPr>
                <w:lang w:val="en-GB"/>
              </w:rPr>
            </w:pPr>
            <w:r w:rsidRPr="00B618E5">
              <w:rPr>
                <w:lang w:val="en-GB"/>
              </w:rPr>
              <w:t>34</w:t>
            </w:r>
          </w:p>
        </w:tc>
        <w:tc>
          <w:tcPr>
            <w:tcW w:w="236" w:type="dxa"/>
            <w:tcBorders>
              <w:top w:val="nil"/>
              <w:bottom w:val="nil"/>
            </w:tcBorders>
          </w:tcPr>
          <w:p w:rsidR="00F31DD9" w:rsidRPr="00B618E5" w:rsidRDefault="00F31DD9" w:rsidP="009C3859">
            <w:pPr>
              <w:pStyle w:val="Tabletext"/>
              <w:jc w:val="center"/>
              <w:rPr>
                <w:lang w:val="en-GB"/>
              </w:rPr>
            </w:pPr>
          </w:p>
        </w:tc>
        <w:tc>
          <w:tcPr>
            <w:tcW w:w="1216" w:type="dxa"/>
          </w:tcPr>
          <w:p w:rsidR="00F31DD9" w:rsidRPr="00B618E5" w:rsidRDefault="00F31DD9" w:rsidP="009C3859">
            <w:pPr>
              <w:pStyle w:val="Tabletext"/>
              <w:jc w:val="center"/>
              <w:rPr>
                <w:lang w:val="en-GB"/>
              </w:rPr>
            </w:pPr>
            <w:r w:rsidRPr="00B618E5">
              <w:rPr>
                <w:lang w:val="en-GB"/>
              </w:rPr>
              <w:t>96.0</w:t>
            </w:r>
          </w:p>
        </w:tc>
        <w:tc>
          <w:tcPr>
            <w:tcW w:w="1017" w:type="dxa"/>
          </w:tcPr>
          <w:p w:rsidR="00F31DD9" w:rsidRPr="00B618E5" w:rsidRDefault="00F31DD9" w:rsidP="009C3859">
            <w:pPr>
              <w:pStyle w:val="Tabletext"/>
              <w:jc w:val="center"/>
              <w:rPr>
                <w:lang w:val="en-GB"/>
              </w:rPr>
            </w:pPr>
            <w:r w:rsidRPr="00B618E5">
              <w:rPr>
                <w:lang w:val="en-GB"/>
              </w:rPr>
              <w:t>85</w:t>
            </w:r>
          </w:p>
        </w:tc>
        <w:tc>
          <w:tcPr>
            <w:tcW w:w="236" w:type="dxa"/>
            <w:tcBorders>
              <w:top w:val="nil"/>
              <w:bottom w:val="nil"/>
            </w:tcBorders>
          </w:tcPr>
          <w:p w:rsidR="00F31DD9" w:rsidRPr="00B618E5" w:rsidRDefault="00F31DD9" w:rsidP="009C3859">
            <w:pPr>
              <w:pStyle w:val="Tabletext"/>
              <w:jc w:val="center"/>
              <w:rPr>
                <w:lang w:val="en-GB"/>
              </w:rPr>
            </w:pPr>
          </w:p>
        </w:tc>
        <w:tc>
          <w:tcPr>
            <w:tcW w:w="1157" w:type="dxa"/>
          </w:tcPr>
          <w:p w:rsidR="00F31DD9" w:rsidRPr="00B618E5" w:rsidRDefault="00F31DD9" w:rsidP="009C3859">
            <w:pPr>
              <w:pStyle w:val="Tabletext"/>
              <w:jc w:val="center"/>
              <w:rPr>
                <w:lang w:val="en-GB"/>
              </w:rPr>
            </w:pPr>
            <w:r w:rsidRPr="00B618E5">
              <w:rPr>
                <w:lang w:val="en-GB"/>
              </w:rPr>
              <w:t>101.1</w:t>
            </w:r>
          </w:p>
        </w:tc>
        <w:tc>
          <w:tcPr>
            <w:tcW w:w="1075" w:type="dxa"/>
          </w:tcPr>
          <w:p w:rsidR="00F31DD9" w:rsidRPr="00B618E5" w:rsidRDefault="00F31DD9" w:rsidP="009C3859">
            <w:pPr>
              <w:pStyle w:val="Tabletext"/>
              <w:jc w:val="center"/>
              <w:rPr>
                <w:lang w:val="en-GB"/>
              </w:rPr>
            </w:pPr>
            <w:r w:rsidRPr="00B618E5">
              <w:rPr>
                <w:lang w:val="en-GB"/>
              </w:rPr>
              <w:t>136</w:t>
            </w:r>
          </w:p>
        </w:tc>
        <w:tc>
          <w:tcPr>
            <w:tcW w:w="236" w:type="dxa"/>
            <w:tcBorders>
              <w:top w:val="nil"/>
              <w:bottom w:val="nil"/>
            </w:tcBorders>
          </w:tcPr>
          <w:p w:rsidR="00F31DD9" w:rsidRPr="00B618E5" w:rsidRDefault="00F31DD9" w:rsidP="009C3859">
            <w:pPr>
              <w:pStyle w:val="Tabletext"/>
              <w:jc w:val="center"/>
              <w:rPr>
                <w:lang w:val="en-GB"/>
              </w:rPr>
            </w:pPr>
          </w:p>
        </w:tc>
        <w:tc>
          <w:tcPr>
            <w:tcW w:w="1240" w:type="dxa"/>
          </w:tcPr>
          <w:p w:rsidR="00F31DD9" w:rsidRPr="00B618E5" w:rsidRDefault="00F31DD9" w:rsidP="009C3859">
            <w:pPr>
              <w:pStyle w:val="Tabletext"/>
              <w:jc w:val="center"/>
              <w:rPr>
                <w:lang w:val="en-GB"/>
              </w:rPr>
            </w:pPr>
            <w:r w:rsidRPr="00B618E5">
              <w:rPr>
                <w:lang w:val="en-GB"/>
              </w:rPr>
              <w:t>106.2</w:t>
            </w:r>
          </w:p>
        </w:tc>
        <w:tc>
          <w:tcPr>
            <w:tcW w:w="992" w:type="dxa"/>
          </w:tcPr>
          <w:p w:rsidR="00F31DD9" w:rsidRPr="00B618E5" w:rsidRDefault="00F31DD9" w:rsidP="009C3859">
            <w:pPr>
              <w:pStyle w:val="Tabletext"/>
              <w:jc w:val="center"/>
              <w:rPr>
                <w:lang w:val="en-GB"/>
              </w:rPr>
            </w:pPr>
            <w:r w:rsidRPr="00B618E5">
              <w:rPr>
                <w:lang w:val="en-GB"/>
              </w:rPr>
              <w:t>187</w:t>
            </w:r>
          </w:p>
        </w:tc>
      </w:tr>
      <w:tr w:rsidR="00F31DD9" w:rsidRPr="00B618E5" w:rsidTr="009C3859">
        <w:trPr>
          <w:jc w:val="center"/>
        </w:trPr>
        <w:tc>
          <w:tcPr>
            <w:tcW w:w="1276" w:type="dxa"/>
          </w:tcPr>
          <w:p w:rsidR="00F31DD9" w:rsidRPr="00B618E5" w:rsidRDefault="00F31DD9" w:rsidP="009C3859">
            <w:pPr>
              <w:pStyle w:val="Tabletext"/>
              <w:jc w:val="center"/>
              <w:rPr>
                <w:lang w:val="en-GB"/>
              </w:rPr>
            </w:pPr>
            <w:r w:rsidRPr="00B618E5">
              <w:rPr>
                <w:lang w:val="en-GB"/>
              </w:rPr>
              <w:t>91.0</w:t>
            </w:r>
          </w:p>
        </w:tc>
        <w:tc>
          <w:tcPr>
            <w:tcW w:w="958" w:type="dxa"/>
          </w:tcPr>
          <w:p w:rsidR="00F31DD9" w:rsidRPr="00B618E5" w:rsidRDefault="00F31DD9" w:rsidP="009C3859">
            <w:pPr>
              <w:pStyle w:val="Tabletext"/>
              <w:jc w:val="center"/>
              <w:rPr>
                <w:lang w:val="en-GB"/>
              </w:rPr>
            </w:pPr>
            <w:r w:rsidRPr="00B618E5">
              <w:rPr>
                <w:lang w:val="en-GB"/>
              </w:rPr>
              <w:t>35</w:t>
            </w:r>
          </w:p>
        </w:tc>
        <w:tc>
          <w:tcPr>
            <w:tcW w:w="236" w:type="dxa"/>
            <w:tcBorders>
              <w:top w:val="nil"/>
              <w:bottom w:val="nil"/>
            </w:tcBorders>
          </w:tcPr>
          <w:p w:rsidR="00F31DD9" w:rsidRPr="00B618E5" w:rsidRDefault="00F31DD9" w:rsidP="009C3859">
            <w:pPr>
              <w:pStyle w:val="Tabletext"/>
              <w:jc w:val="center"/>
              <w:rPr>
                <w:lang w:val="en-GB"/>
              </w:rPr>
            </w:pPr>
          </w:p>
        </w:tc>
        <w:tc>
          <w:tcPr>
            <w:tcW w:w="1216" w:type="dxa"/>
          </w:tcPr>
          <w:p w:rsidR="00F31DD9" w:rsidRPr="00B618E5" w:rsidRDefault="00F31DD9" w:rsidP="009C3859">
            <w:pPr>
              <w:pStyle w:val="Tabletext"/>
              <w:jc w:val="center"/>
              <w:rPr>
                <w:lang w:val="en-GB"/>
              </w:rPr>
            </w:pPr>
            <w:r w:rsidRPr="00B618E5">
              <w:rPr>
                <w:lang w:val="en-GB"/>
              </w:rPr>
              <w:t>96.1</w:t>
            </w:r>
          </w:p>
        </w:tc>
        <w:tc>
          <w:tcPr>
            <w:tcW w:w="1017" w:type="dxa"/>
          </w:tcPr>
          <w:p w:rsidR="00F31DD9" w:rsidRPr="00B618E5" w:rsidRDefault="00F31DD9" w:rsidP="009C3859">
            <w:pPr>
              <w:pStyle w:val="Tabletext"/>
              <w:jc w:val="center"/>
              <w:rPr>
                <w:lang w:val="en-GB"/>
              </w:rPr>
            </w:pPr>
            <w:r w:rsidRPr="00B618E5">
              <w:rPr>
                <w:lang w:val="en-GB"/>
              </w:rPr>
              <w:t>86</w:t>
            </w:r>
          </w:p>
        </w:tc>
        <w:tc>
          <w:tcPr>
            <w:tcW w:w="236" w:type="dxa"/>
            <w:tcBorders>
              <w:top w:val="nil"/>
              <w:bottom w:val="nil"/>
            </w:tcBorders>
          </w:tcPr>
          <w:p w:rsidR="00F31DD9" w:rsidRPr="00B618E5" w:rsidRDefault="00F31DD9" w:rsidP="009C3859">
            <w:pPr>
              <w:pStyle w:val="Tabletext"/>
              <w:jc w:val="center"/>
              <w:rPr>
                <w:lang w:val="en-GB"/>
              </w:rPr>
            </w:pPr>
          </w:p>
        </w:tc>
        <w:tc>
          <w:tcPr>
            <w:tcW w:w="1157" w:type="dxa"/>
          </w:tcPr>
          <w:p w:rsidR="00F31DD9" w:rsidRPr="00B618E5" w:rsidRDefault="00F31DD9" w:rsidP="009C3859">
            <w:pPr>
              <w:pStyle w:val="Tabletext"/>
              <w:jc w:val="center"/>
              <w:rPr>
                <w:lang w:val="en-GB"/>
              </w:rPr>
            </w:pPr>
            <w:r w:rsidRPr="00B618E5">
              <w:rPr>
                <w:lang w:val="en-GB"/>
              </w:rPr>
              <w:t>101.2</w:t>
            </w:r>
          </w:p>
        </w:tc>
        <w:tc>
          <w:tcPr>
            <w:tcW w:w="1075" w:type="dxa"/>
          </w:tcPr>
          <w:p w:rsidR="00F31DD9" w:rsidRPr="00B618E5" w:rsidRDefault="00F31DD9" w:rsidP="009C3859">
            <w:pPr>
              <w:pStyle w:val="Tabletext"/>
              <w:jc w:val="center"/>
              <w:rPr>
                <w:lang w:val="en-GB"/>
              </w:rPr>
            </w:pPr>
            <w:r w:rsidRPr="00B618E5">
              <w:rPr>
                <w:lang w:val="en-GB"/>
              </w:rPr>
              <w:t>137</w:t>
            </w:r>
          </w:p>
        </w:tc>
        <w:tc>
          <w:tcPr>
            <w:tcW w:w="236" w:type="dxa"/>
            <w:tcBorders>
              <w:top w:val="nil"/>
              <w:bottom w:val="nil"/>
            </w:tcBorders>
          </w:tcPr>
          <w:p w:rsidR="00F31DD9" w:rsidRPr="00B618E5" w:rsidRDefault="00F31DD9" w:rsidP="009C3859">
            <w:pPr>
              <w:pStyle w:val="Tabletext"/>
              <w:jc w:val="center"/>
              <w:rPr>
                <w:lang w:val="en-GB"/>
              </w:rPr>
            </w:pPr>
          </w:p>
        </w:tc>
        <w:tc>
          <w:tcPr>
            <w:tcW w:w="1240" w:type="dxa"/>
          </w:tcPr>
          <w:p w:rsidR="00F31DD9" w:rsidRPr="00B618E5" w:rsidRDefault="00F31DD9" w:rsidP="009C3859">
            <w:pPr>
              <w:pStyle w:val="Tabletext"/>
              <w:jc w:val="center"/>
              <w:rPr>
                <w:lang w:val="en-GB"/>
              </w:rPr>
            </w:pPr>
            <w:r w:rsidRPr="00B618E5">
              <w:rPr>
                <w:lang w:val="en-GB"/>
              </w:rPr>
              <w:t>106.3</w:t>
            </w:r>
          </w:p>
        </w:tc>
        <w:tc>
          <w:tcPr>
            <w:tcW w:w="992" w:type="dxa"/>
          </w:tcPr>
          <w:p w:rsidR="00F31DD9" w:rsidRPr="00B618E5" w:rsidRDefault="00F31DD9" w:rsidP="009C3859">
            <w:pPr>
              <w:pStyle w:val="Tabletext"/>
              <w:jc w:val="center"/>
              <w:rPr>
                <w:lang w:val="en-GB"/>
              </w:rPr>
            </w:pPr>
            <w:r w:rsidRPr="00B618E5">
              <w:rPr>
                <w:lang w:val="en-GB"/>
              </w:rPr>
              <w:t>188</w:t>
            </w:r>
          </w:p>
        </w:tc>
      </w:tr>
      <w:tr w:rsidR="00F31DD9" w:rsidRPr="00B618E5" w:rsidTr="009C3859">
        <w:trPr>
          <w:jc w:val="center"/>
        </w:trPr>
        <w:tc>
          <w:tcPr>
            <w:tcW w:w="1276" w:type="dxa"/>
          </w:tcPr>
          <w:p w:rsidR="00F31DD9" w:rsidRPr="00B618E5" w:rsidRDefault="00F31DD9" w:rsidP="009C3859">
            <w:pPr>
              <w:pStyle w:val="Tabletext"/>
              <w:jc w:val="center"/>
              <w:rPr>
                <w:lang w:val="en-GB"/>
              </w:rPr>
            </w:pPr>
            <w:r w:rsidRPr="00B618E5">
              <w:rPr>
                <w:lang w:val="en-GB"/>
              </w:rPr>
              <w:t>91.1</w:t>
            </w:r>
          </w:p>
        </w:tc>
        <w:tc>
          <w:tcPr>
            <w:tcW w:w="958" w:type="dxa"/>
          </w:tcPr>
          <w:p w:rsidR="00F31DD9" w:rsidRPr="00B618E5" w:rsidRDefault="00F31DD9" w:rsidP="009C3859">
            <w:pPr>
              <w:pStyle w:val="Tabletext"/>
              <w:jc w:val="center"/>
              <w:rPr>
                <w:lang w:val="en-GB"/>
              </w:rPr>
            </w:pPr>
            <w:r w:rsidRPr="00B618E5">
              <w:rPr>
                <w:lang w:val="en-GB"/>
              </w:rPr>
              <w:t>36</w:t>
            </w:r>
          </w:p>
        </w:tc>
        <w:tc>
          <w:tcPr>
            <w:tcW w:w="236" w:type="dxa"/>
            <w:tcBorders>
              <w:top w:val="nil"/>
              <w:bottom w:val="nil"/>
            </w:tcBorders>
          </w:tcPr>
          <w:p w:rsidR="00F31DD9" w:rsidRPr="00B618E5" w:rsidRDefault="00F31DD9" w:rsidP="009C3859">
            <w:pPr>
              <w:pStyle w:val="Tabletext"/>
              <w:jc w:val="center"/>
              <w:rPr>
                <w:lang w:val="en-GB"/>
              </w:rPr>
            </w:pPr>
          </w:p>
        </w:tc>
        <w:tc>
          <w:tcPr>
            <w:tcW w:w="1216" w:type="dxa"/>
          </w:tcPr>
          <w:p w:rsidR="00F31DD9" w:rsidRPr="00B618E5" w:rsidRDefault="00F31DD9" w:rsidP="009C3859">
            <w:pPr>
              <w:pStyle w:val="Tabletext"/>
              <w:jc w:val="center"/>
              <w:rPr>
                <w:lang w:val="en-GB"/>
              </w:rPr>
            </w:pPr>
            <w:r w:rsidRPr="00B618E5">
              <w:rPr>
                <w:lang w:val="en-GB"/>
              </w:rPr>
              <w:t>96.2</w:t>
            </w:r>
          </w:p>
        </w:tc>
        <w:tc>
          <w:tcPr>
            <w:tcW w:w="1017" w:type="dxa"/>
          </w:tcPr>
          <w:p w:rsidR="00F31DD9" w:rsidRPr="00B618E5" w:rsidRDefault="00F31DD9" w:rsidP="009C3859">
            <w:pPr>
              <w:pStyle w:val="Tabletext"/>
              <w:jc w:val="center"/>
              <w:rPr>
                <w:lang w:val="en-GB"/>
              </w:rPr>
            </w:pPr>
            <w:r w:rsidRPr="00B618E5">
              <w:rPr>
                <w:lang w:val="en-GB"/>
              </w:rPr>
              <w:t>87</w:t>
            </w:r>
          </w:p>
        </w:tc>
        <w:tc>
          <w:tcPr>
            <w:tcW w:w="236" w:type="dxa"/>
            <w:tcBorders>
              <w:top w:val="nil"/>
              <w:bottom w:val="nil"/>
            </w:tcBorders>
          </w:tcPr>
          <w:p w:rsidR="00F31DD9" w:rsidRPr="00B618E5" w:rsidRDefault="00F31DD9" w:rsidP="009C3859">
            <w:pPr>
              <w:pStyle w:val="Tabletext"/>
              <w:jc w:val="center"/>
              <w:rPr>
                <w:lang w:val="en-GB"/>
              </w:rPr>
            </w:pPr>
          </w:p>
        </w:tc>
        <w:tc>
          <w:tcPr>
            <w:tcW w:w="1157" w:type="dxa"/>
          </w:tcPr>
          <w:p w:rsidR="00F31DD9" w:rsidRPr="00B618E5" w:rsidRDefault="00F31DD9" w:rsidP="009C3859">
            <w:pPr>
              <w:pStyle w:val="Tabletext"/>
              <w:jc w:val="center"/>
              <w:rPr>
                <w:lang w:val="en-GB"/>
              </w:rPr>
            </w:pPr>
            <w:r w:rsidRPr="00B618E5">
              <w:rPr>
                <w:lang w:val="en-GB"/>
              </w:rPr>
              <w:t>101.3</w:t>
            </w:r>
          </w:p>
        </w:tc>
        <w:tc>
          <w:tcPr>
            <w:tcW w:w="1075" w:type="dxa"/>
          </w:tcPr>
          <w:p w:rsidR="00F31DD9" w:rsidRPr="00B618E5" w:rsidRDefault="00F31DD9" w:rsidP="009C3859">
            <w:pPr>
              <w:pStyle w:val="Tabletext"/>
              <w:jc w:val="center"/>
              <w:rPr>
                <w:lang w:val="en-GB"/>
              </w:rPr>
            </w:pPr>
            <w:r w:rsidRPr="00B618E5">
              <w:rPr>
                <w:lang w:val="en-GB"/>
              </w:rPr>
              <w:t>138</w:t>
            </w:r>
          </w:p>
        </w:tc>
        <w:tc>
          <w:tcPr>
            <w:tcW w:w="236" w:type="dxa"/>
            <w:tcBorders>
              <w:top w:val="nil"/>
              <w:bottom w:val="nil"/>
            </w:tcBorders>
          </w:tcPr>
          <w:p w:rsidR="00F31DD9" w:rsidRPr="00B618E5" w:rsidRDefault="00F31DD9" w:rsidP="009C3859">
            <w:pPr>
              <w:pStyle w:val="Tabletext"/>
              <w:jc w:val="center"/>
              <w:rPr>
                <w:lang w:val="en-GB"/>
              </w:rPr>
            </w:pPr>
          </w:p>
        </w:tc>
        <w:tc>
          <w:tcPr>
            <w:tcW w:w="1240" w:type="dxa"/>
          </w:tcPr>
          <w:p w:rsidR="00F31DD9" w:rsidRPr="00B618E5" w:rsidRDefault="00F31DD9" w:rsidP="009C3859">
            <w:pPr>
              <w:pStyle w:val="Tabletext"/>
              <w:jc w:val="center"/>
              <w:rPr>
                <w:lang w:val="en-GB"/>
              </w:rPr>
            </w:pPr>
            <w:r w:rsidRPr="00B618E5">
              <w:rPr>
                <w:lang w:val="en-GB"/>
              </w:rPr>
              <w:t>106.4</w:t>
            </w:r>
          </w:p>
        </w:tc>
        <w:tc>
          <w:tcPr>
            <w:tcW w:w="992" w:type="dxa"/>
          </w:tcPr>
          <w:p w:rsidR="00F31DD9" w:rsidRPr="00B618E5" w:rsidRDefault="00F31DD9" w:rsidP="009C3859">
            <w:pPr>
              <w:pStyle w:val="Tabletext"/>
              <w:jc w:val="center"/>
              <w:rPr>
                <w:lang w:val="en-GB"/>
              </w:rPr>
            </w:pPr>
            <w:r w:rsidRPr="00B618E5">
              <w:rPr>
                <w:lang w:val="en-GB"/>
              </w:rPr>
              <w:t>189</w:t>
            </w:r>
          </w:p>
        </w:tc>
      </w:tr>
      <w:tr w:rsidR="00F31DD9" w:rsidRPr="00B618E5" w:rsidTr="009C3859">
        <w:trPr>
          <w:jc w:val="center"/>
        </w:trPr>
        <w:tc>
          <w:tcPr>
            <w:tcW w:w="1276" w:type="dxa"/>
          </w:tcPr>
          <w:p w:rsidR="00F31DD9" w:rsidRPr="00B618E5" w:rsidRDefault="00F31DD9" w:rsidP="009C3859">
            <w:pPr>
              <w:pStyle w:val="Tabletext"/>
              <w:jc w:val="center"/>
              <w:rPr>
                <w:lang w:val="en-GB"/>
              </w:rPr>
            </w:pPr>
            <w:r w:rsidRPr="00B618E5">
              <w:rPr>
                <w:lang w:val="en-GB"/>
              </w:rPr>
              <w:t>91.2</w:t>
            </w:r>
          </w:p>
        </w:tc>
        <w:tc>
          <w:tcPr>
            <w:tcW w:w="958" w:type="dxa"/>
          </w:tcPr>
          <w:p w:rsidR="00F31DD9" w:rsidRPr="00B618E5" w:rsidRDefault="00F31DD9" w:rsidP="009C3859">
            <w:pPr>
              <w:pStyle w:val="Tabletext"/>
              <w:jc w:val="center"/>
              <w:rPr>
                <w:lang w:val="en-GB"/>
              </w:rPr>
            </w:pPr>
            <w:r w:rsidRPr="00B618E5">
              <w:rPr>
                <w:lang w:val="en-GB"/>
              </w:rPr>
              <w:t>37</w:t>
            </w:r>
          </w:p>
        </w:tc>
        <w:tc>
          <w:tcPr>
            <w:tcW w:w="236" w:type="dxa"/>
            <w:tcBorders>
              <w:top w:val="nil"/>
              <w:bottom w:val="nil"/>
            </w:tcBorders>
          </w:tcPr>
          <w:p w:rsidR="00F31DD9" w:rsidRPr="00B618E5" w:rsidRDefault="00F31DD9" w:rsidP="009C3859">
            <w:pPr>
              <w:pStyle w:val="Tabletext"/>
              <w:jc w:val="center"/>
              <w:rPr>
                <w:lang w:val="en-GB"/>
              </w:rPr>
            </w:pPr>
          </w:p>
        </w:tc>
        <w:tc>
          <w:tcPr>
            <w:tcW w:w="1216" w:type="dxa"/>
          </w:tcPr>
          <w:p w:rsidR="00F31DD9" w:rsidRPr="00B618E5" w:rsidRDefault="00F31DD9" w:rsidP="009C3859">
            <w:pPr>
              <w:pStyle w:val="Tabletext"/>
              <w:jc w:val="center"/>
              <w:rPr>
                <w:lang w:val="en-GB"/>
              </w:rPr>
            </w:pPr>
            <w:r w:rsidRPr="00B618E5">
              <w:rPr>
                <w:lang w:val="en-GB"/>
              </w:rPr>
              <w:t>96.3</w:t>
            </w:r>
          </w:p>
        </w:tc>
        <w:tc>
          <w:tcPr>
            <w:tcW w:w="1017" w:type="dxa"/>
          </w:tcPr>
          <w:p w:rsidR="00F31DD9" w:rsidRPr="00B618E5" w:rsidRDefault="00F31DD9" w:rsidP="009C3859">
            <w:pPr>
              <w:pStyle w:val="Tabletext"/>
              <w:jc w:val="center"/>
              <w:rPr>
                <w:lang w:val="en-GB"/>
              </w:rPr>
            </w:pPr>
            <w:r w:rsidRPr="00B618E5">
              <w:rPr>
                <w:lang w:val="en-GB"/>
              </w:rPr>
              <w:t>88</w:t>
            </w:r>
          </w:p>
        </w:tc>
        <w:tc>
          <w:tcPr>
            <w:tcW w:w="236" w:type="dxa"/>
            <w:tcBorders>
              <w:top w:val="nil"/>
              <w:bottom w:val="nil"/>
            </w:tcBorders>
          </w:tcPr>
          <w:p w:rsidR="00F31DD9" w:rsidRPr="00B618E5" w:rsidRDefault="00F31DD9" w:rsidP="009C3859">
            <w:pPr>
              <w:pStyle w:val="Tabletext"/>
              <w:jc w:val="center"/>
              <w:rPr>
                <w:lang w:val="en-GB"/>
              </w:rPr>
            </w:pPr>
          </w:p>
        </w:tc>
        <w:tc>
          <w:tcPr>
            <w:tcW w:w="1157" w:type="dxa"/>
          </w:tcPr>
          <w:p w:rsidR="00F31DD9" w:rsidRPr="00B618E5" w:rsidRDefault="00F31DD9" w:rsidP="009C3859">
            <w:pPr>
              <w:pStyle w:val="Tabletext"/>
              <w:jc w:val="center"/>
              <w:rPr>
                <w:lang w:val="en-GB"/>
              </w:rPr>
            </w:pPr>
            <w:r w:rsidRPr="00B618E5">
              <w:rPr>
                <w:lang w:val="en-GB"/>
              </w:rPr>
              <w:t>101.4</w:t>
            </w:r>
          </w:p>
        </w:tc>
        <w:tc>
          <w:tcPr>
            <w:tcW w:w="1075" w:type="dxa"/>
          </w:tcPr>
          <w:p w:rsidR="00F31DD9" w:rsidRPr="00B618E5" w:rsidRDefault="00F31DD9" w:rsidP="009C3859">
            <w:pPr>
              <w:pStyle w:val="Tabletext"/>
              <w:jc w:val="center"/>
              <w:rPr>
                <w:lang w:val="en-GB"/>
              </w:rPr>
            </w:pPr>
            <w:r w:rsidRPr="00B618E5">
              <w:rPr>
                <w:lang w:val="en-GB"/>
              </w:rPr>
              <w:t>139</w:t>
            </w:r>
          </w:p>
        </w:tc>
        <w:tc>
          <w:tcPr>
            <w:tcW w:w="236" w:type="dxa"/>
            <w:tcBorders>
              <w:top w:val="nil"/>
              <w:bottom w:val="nil"/>
            </w:tcBorders>
          </w:tcPr>
          <w:p w:rsidR="00F31DD9" w:rsidRPr="00B618E5" w:rsidRDefault="00F31DD9" w:rsidP="009C3859">
            <w:pPr>
              <w:pStyle w:val="Tabletext"/>
              <w:jc w:val="center"/>
              <w:rPr>
                <w:lang w:val="en-GB"/>
              </w:rPr>
            </w:pPr>
          </w:p>
        </w:tc>
        <w:tc>
          <w:tcPr>
            <w:tcW w:w="1240" w:type="dxa"/>
          </w:tcPr>
          <w:p w:rsidR="00F31DD9" w:rsidRPr="00B618E5" w:rsidRDefault="00F31DD9" w:rsidP="009C3859">
            <w:pPr>
              <w:pStyle w:val="Tabletext"/>
              <w:jc w:val="center"/>
              <w:rPr>
                <w:lang w:val="en-GB"/>
              </w:rPr>
            </w:pPr>
            <w:r w:rsidRPr="00B618E5">
              <w:rPr>
                <w:lang w:val="en-GB"/>
              </w:rPr>
              <w:t>106.5</w:t>
            </w:r>
          </w:p>
        </w:tc>
        <w:tc>
          <w:tcPr>
            <w:tcW w:w="992" w:type="dxa"/>
          </w:tcPr>
          <w:p w:rsidR="00F31DD9" w:rsidRPr="00B618E5" w:rsidRDefault="00F31DD9" w:rsidP="009C3859">
            <w:pPr>
              <w:pStyle w:val="Tabletext"/>
              <w:jc w:val="center"/>
              <w:rPr>
                <w:lang w:val="en-GB"/>
              </w:rPr>
            </w:pPr>
            <w:r w:rsidRPr="00B618E5">
              <w:rPr>
                <w:lang w:val="en-GB"/>
              </w:rPr>
              <w:t>190</w:t>
            </w:r>
          </w:p>
        </w:tc>
      </w:tr>
      <w:tr w:rsidR="00F31DD9" w:rsidRPr="00B618E5" w:rsidTr="009C3859">
        <w:trPr>
          <w:jc w:val="center"/>
        </w:trPr>
        <w:tc>
          <w:tcPr>
            <w:tcW w:w="1276" w:type="dxa"/>
          </w:tcPr>
          <w:p w:rsidR="00F31DD9" w:rsidRPr="00B618E5" w:rsidRDefault="00F31DD9" w:rsidP="009C3859">
            <w:pPr>
              <w:pStyle w:val="Tabletext"/>
              <w:jc w:val="center"/>
              <w:rPr>
                <w:lang w:val="en-GB"/>
              </w:rPr>
            </w:pPr>
            <w:r w:rsidRPr="00B618E5">
              <w:rPr>
                <w:lang w:val="en-GB"/>
              </w:rPr>
              <w:t>91.3</w:t>
            </w:r>
          </w:p>
        </w:tc>
        <w:tc>
          <w:tcPr>
            <w:tcW w:w="958" w:type="dxa"/>
          </w:tcPr>
          <w:p w:rsidR="00F31DD9" w:rsidRPr="00B618E5" w:rsidRDefault="00F31DD9" w:rsidP="009C3859">
            <w:pPr>
              <w:pStyle w:val="Tabletext"/>
              <w:jc w:val="center"/>
              <w:rPr>
                <w:lang w:val="en-GB"/>
              </w:rPr>
            </w:pPr>
            <w:r w:rsidRPr="00B618E5">
              <w:rPr>
                <w:lang w:val="en-GB"/>
              </w:rPr>
              <w:t>38</w:t>
            </w:r>
          </w:p>
        </w:tc>
        <w:tc>
          <w:tcPr>
            <w:tcW w:w="236" w:type="dxa"/>
            <w:tcBorders>
              <w:top w:val="nil"/>
              <w:bottom w:val="nil"/>
            </w:tcBorders>
          </w:tcPr>
          <w:p w:rsidR="00F31DD9" w:rsidRPr="00B618E5" w:rsidRDefault="00F31DD9" w:rsidP="009C3859">
            <w:pPr>
              <w:pStyle w:val="Tabletext"/>
              <w:jc w:val="center"/>
              <w:rPr>
                <w:lang w:val="en-GB"/>
              </w:rPr>
            </w:pPr>
          </w:p>
        </w:tc>
        <w:tc>
          <w:tcPr>
            <w:tcW w:w="1216" w:type="dxa"/>
          </w:tcPr>
          <w:p w:rsidR="00F31DD9" w:rsidRPr="00B618E5" w:rsidRDefault="00F31DD9" w:rsidP="009C3859">
            <w:pPr>
              <w:pStyle w:val="Tabletext"/>
              <w:jc w:val="center"/>
              <w:rPr>
                <w:lang w:val="en-GB"/>
              </w:rPr>
            </w:pPr>
            <w:r w:rsidRPr="00B618E5">
              <w:rPr>
                <w:lang w:val="en-GB"/>
              </w:rPr>
              <w:t>96.4</w:t>
            </w:r>
          </w:p>
        </w:tc>
        <w:tc>
          <w:tcPr>
            <w:tcW w:w="1017" w:type="dxa"/>
          </w:tcPr>
          <w:p w:rsidR="00F31DD9" w:rsidRPr="00B618E5" w:rsidRDefault="00F31DD9" w:rsidP="009C3859">
            <w:pPr>
              <w:pStyle w:val="Tabletext"/>
              <w:jc w:val="center"/>
              <w:rPr>
                <w:lang w:val="en-GB"/>
              </w:rPr>
            </w:pPr>
            <w:r w:rsidRPr="00B618E5">
              <w:rPr>
                <w:lang w:val="en-GB"/>
              </w:rPr>
              <w:t>89</w:t>
            </w:r>
          </w:p>
        </w:tc>
        <w:tc>
          <w:tcPr>
            <w:tcW w:w="236" w:type="dxa"/>
            <w:tcBorders>
              <w:top w:val="nil"/>
              <w:bottom w:val="nil"/>
            </w:tcBorders>
          </w:tcPr>
          <w:p w:rsidR="00F31DD9" w:rsidRPr="00B618E5" w:rsidRDefault="00F31DD9" w:rsidP="009C3859">
            <w:pPr>
              <w:pStyle w:val="Tabletext"/>
              <w:jc w:val="center"/>
              <w:rPr>
                <w:lang w:val="en-GB"/>
              </w:rPr>
            </w:pPr>
          </w:p>
        </w:tc>
        <w:tc>
          <w:tcPr>
            <w:tcW w:w="1157" w:type="dxa"/>
          </w:tcPr>
          <w:p w:rsidR="00F31DD9" w:rsidRPr="00B618E5" w:rsidRDefault="00F31DD9" w:rsidP="009C3859">
            <w:pPr>
              <w:pStyle w:val="Tabletext"/>
              <w:jc w:val="center"/>
              <w:rPr>
                <w:lang w:val="en-GB"/>
              </w:rPr>
            </w:pPr>
            <w:r w:rsidRPr="00B618E5">
              <w:rPr>
                <w:lang w:val="en-GB"/>
              </w:rPr>
              <w:t>101.5</w:t>
            </w:r>
          </w:p>
        </w:tc>
        <w:tc>
          <w:tcPr>
            <w:tcW w:w="1075" w:type="dxa"/>
          </w:tcPr>
          <w:p w:rsidR="00F31DD9" w:rsidRPr="00B618E5" w:rsidRDefault="00F31DD9" w:rsidP="009C3859">
            <w:pPr>
              <w:pStyle w:val="Tabletext"/>
              <w:jc w:val="center"/>
              <w:rPr>
                <w:lang w:val="en-GB"/>
              </w:rPr>
            </w:pPr>
            <w:r w:rsidRPr="00B618E5">
              <w:rPr>
                <w:lang w:val="en-GB"/>
              </w:rPr>
              <w:t>140</w:t>
            </w:r>
          </w:p>
        </w:tc>
        <w:tc>
          <w:tcPr>
            <w:tcW w:w="236" w:type="dxa"/>
            <w:tcBorders>
              <w:top w:val="nil"/>
              <w:bottom w:val="nil"/>
            </w:tcBorders>
          </w:tcPr>
          <w:p w:rsidR="00F31DD9" w:rsidRPr="00B618E5" w:rsidRDefault="00F31DD9" w:rsidP="009C3859">
            <w:pPr>
              <w:pStyle w:val="Tabletext"/>
              <w:jc w:val="center"/>
              <w:rPr>
                <w:lang w:val="en-GB"/>
              </w:rPr>
            </w:pPr>
          </w:p>
        </w:tc>
        <w:tc>
          <w:tcPr>
            <w:tcW w:w="1240" w:type="dxa"/>
          </w:tcPr>
          <w:p w:rsidR="00F31DD9" w:rsidRPr="00B618E5" w:rsidRDefault="00F31DD9" w:rsidP="009C3859">
            <w:pPr>
              <w:pStyle w:val="Tabletext"/>
              <w:jc w:val="center"/>
              <w:rPr>
                <w:lang w:val="en-GB"/>
              </w:rPr>
            </w:pPr>
            <w:r w:rsidRPr="00B618E5">
              <w:rPr>
                <w:lang w:val="en-GB"/>
              </w:rPr>
              <w:t>106.6</w:t>
            </w:r>
          </w:p>
        </w:tc>
        <w:tc>
          <w:tcPr>
            <w:tcW w:w="992" w:type="dxa"/>
          </w:tcPr>
          <w:p w:rsidR="00F31DD9" w:rsidRPr="00B618E5" w:rsidRDefault="00F31DD9" w:rsidP="009C3859">
            <w:pPr>
              <w:pStyle w:val="Tabletext"/>
              <w:jc w:val="center"/>
              <w:rPr>
                <w:lang w:val="en-GB"/>
              </w:rPr>
            </w:pPr>
            <w:r w:rsidRPr="00B618E5">
              <w:rPr>
                <w:lang w:val="en-GB"/>
              </w:rPr>
              <w:t>191</w:t>
            </w:r>
          </w:p>
        </w:tc>
      </w:tr>
      <w:tr w:rsidR="00F31DD9" w:rsidRPr="00B618E5" w:rsidTr="009C3859">
        <w:trPr>
          <w:jc w:val="center"/>
        </w:trPr>
        <w:tc>
          <w:tcPr>
            <w:tcW w:w="1276" w:type="dxa"/>
          </w:tcPr>
          <w:p w:rsidR="00F31DD9" w:rsidRPr="00B618E5" w:rsidRDefault="00F31DD9" w:rsidP="009C3859">
            <w:pPr>
              <w:pStyle w:val="Tabletext"/>
              <w:jc w:val="center"/>
              <w:rPr>
                <w:lang w:val="en-GB"/>
              </w:rPr>
            </w:pPr>
            <w:r w:rsidRPr="00B618E5">
              <w:rPr>
                <w:lang w:val="en-GB"/>
              </w:rPr>
              <w:t>91.4</w:t>
            </w:r>
          </w:p>
        </w:tc>
        <w:tc>
          <w:tcPr>
            <w:tcW w:w="958" w:type="dxa"/>
          </w:tcPr>
          <w:p w:rsidR="00F31DD9" w:rsidRPr="00B618E5" w:rsidRDefault="00F31DD9" w:rsidP="009C3859">
            <w:pPr>
              <w:pStyle w:val="Tabletext"/>
              <w:jc w:val="center"/>
              <w:rPr>
                <w:lang w:val="en-GB"/>
              </w:rPr>
            </w:pPr>
            <w:r w:rsidRPr="00B618E5">
              <w:rPr>
                <w:lang w:val="en-GB"/>
              </w:rPr>
              <w:t>39</w:t>
            </w:r>
          </w:p>
        </w:tc>
        <w:tc>
          <w:tcPr>
            <w:tcW w:w="236" w:type="dxa"/>
            <w:tcBorders>
              <w:top w:val="nil"/>
              <w:bottom w:val="nil"/>
            </w:tcBorders>
          </w:tcPr>
          <w:p w:rsidR="00F31DD9" w:rsidRPr="00B618E5" w:rsidRDefault="00F31DD9" w:rsidP="009C3859">
            <w:pPr>
              <w:pStyle w:val="Tabletext"/>
              <w:jc w:val="center"/>
              <w:rPr>
                <w:lang w:val="en-GB"/>
              </w:rPr>
            </w:pPr>
          </w:p>
        </w:tc>
        <w:tc>
          <w:tcPr>
            <w:tcW w:w="1216" w:type="dxa"/>
          </w:tcPr>
          <w:p w:rsidR="00F31DD9" w:rsidRPr="00B618E5" w:rsidRDefault="00F31DD9" w:rsidP="009C3859">
            <w:pPr>
              <w:pStyle w:val="Tabletext"/>
              <w:jc w:val="center"/>
              <w:rPr>
                <w:lang w:val="en-GB"/>
              </w:rPr>
            </w:pPr>
            <w:r w:rsidRPr="00B618E5">
              <w:rPr>
                <w:lang w:val="en-GB"/>
              </w:rPr>
              <w:t>96.5</w:t>
            </w:r>
          </w:p>
        </w:tc>
        <w:tc>
          <w:tcPr>
            <w:tcW w:w="1017" w:type="dxa"/>
          </w:tcPr>
          <w:p w:rsidR="00F31DD9" w:rsidRPr="00B618E5" w:rsidRDefault="00F31DD9" w:rsidP="009C3859">
            <w:pPr>
              <w:pStyle w:val="Tabletext"/>
              <w:jc w:val="center"/>
              <w:rPr>
                <w:lang w:val="en-GB"/>
              </w:rPr>
            </w:pPr>
            <w:r w:rsidRPr="00B618E5">
              <w:rPr>
                <w:lang w:val="en-GB"/>
              </w:rPr>
              <w:t>90</w:t>
            </w:r>
          </w:p>
        </w:tc>
        <w:tc>
          <w:tcPr>
            <w:tcW w:w="236" w:type="dxa"/>
            <w:tcBorders>
              <w:top w:val="nil"/>
              <w:bottom w:val="nil"/>
            </w:tcBorders>
          </w:tcPr>
          <w:p w:rsidR="00F31DD9" w:rsidRPr="00B618E5" w:rsidRDefault="00F31DD9" w:rsidP="009C3859">
            <w:pPr>
              <w:pStyle w:val="Tabletext"/>
              <w:jc w:val="center"/>
              <w:rPr>
                <w:lang w:val="en-GB"/>
              </w:rPr>
            </w:pPr>
          </w:p>
        </w:tc>
        <w:tc>
          <w:tcPr>
            <w:tcW w:w="1157" w:type="dxa"/>
          </w:tcPr>
          <w:p w:rsidR="00F31DD9" w:rsidRPr="00B618E5" w:rsidRDefault="00F31DD9" w:rsidP="009C3859">
            <w:pPr>
              <w:pStyle w:val="Tabletext"/>
              <w:jc w:val="center"/>
              <w:rPr>
                <w:lang w:val="en-GB"/>
              </w:rPr>
            </w:pPr>
            <w:r w:rsidRPr="00B618E5">
              <w:rPr>
                <w:lang w:val="en-GB"/>
              </w:rPr>
              <w:t>101.6</w:t>
            </w:r>
          </w:p>
        </w:tc>
        <w:tc>
          <w:tcPr>
            <w:tcW w:w="1075" w:type="dxa"/>
          </w:tcPr>
          <w:p w:rsidR="00F31DD9" w:rsidRPr="00B618E5" w:rsidRDefault="00F31DD9" w:rsidP="009C3859">
            <w:pPr>
              <w:pStyle w:val="Tabletext"/>
              <w:jc w:val="center"/>
              <w:rPr>
                <w:lang w:val="en-GB"/>
              </w:rPr>
            </w:pPr>
            <w:r w:rsidRPr="00B618E5">
              <w:rPr>
                <w:lang w:val="en-GB"/>
              </w:rPr>
              <w:t>141</w:t>
            </w:r>
          </w:p>
        </w:tc>
        <w:tc>
          <w:tcPr>
            <w:tcW w:w="236" w:type="dxa"/>
            <w:tcBorders>
              <w:top w:val="nil"/>
              <w:bottom w:val="nil"/>
            </w:tcBorders>
          </w:tcPr>
          <w:p w:rsidR="00F31DD9" w:rsidRPr="00B618E5" w:rsidRDefault="00F31DD9" w:rsidP="009C3859">
            <w:pPr>
              <w:pStyle w:val="Tabletext"/>
              <w:jc w:val="center"/>
              <w:rPr>
                <w:lang w:val="en-GB"/>
              </w:rPr>
            </w:pPr>
          </w:p>
        </w:tc>
        <w:tc>
          <w:tcPr>
            <w:tcW w:w="1240" w:type="dxa"/>
          </w:tcPr>
          <w:p w:rsidR="00F31DD9" w:rsidRPr="00B618E5" w:rsidRDefault="00F31DD9" w:rsidP="009C3859">
            <w:pPr>
              <w:pStyle w:val="Tabletext"/>
              <w:jc w:val="center"/>
              <w:rPr>
                <w:lang w:val="en-GB"/>
              </w:rPr>
            </w:pPr>
            <w:r w:rsidRPr="00B618E5">
              <w:rPr>
                <w:lang w:val="en-GB"/>
              </w:rPr>
              <w:t>106.7</w:t>
            </w:r>
          </w:p>
        </w:tc>
        <w:tc>
          <w:tcPr>
            <w:tcW w:w="992" w:type="dxa"/>
          </w:tcPr>
          <w:p w:rsidR="00F31DD9" w:rsidRPr="00B618E5" w:rsidRDefault="00F31DD9" w:rsidP="009C3859">
            <w:pPr>
              <w:pStyle w:val="Tabletext"/>
              <w:jc w:val="center"/>
              <w:rPr>
                <w:lang w:val="en-GB"/>
              </w:rPr>
            </w:pPr>
            <w:r w:rsidRPr="00B618E5">
              <w:rPr>
                <w:lang w:val="en-GB"/>
              </w:rPr>
              <w:t>192</w:t>
            </w:r>
          </w:p>
        </w:tc>
      </w:tr>
      <w:tr w:rsidR="00F31DD9" w:rsidRPr="00B618E5" w:rsidTr="009C3859">
        <w:trPr>
          <w:jc w:val="center"/>
        </w:trPr>
        <w:tc>
          <w:tcPr>
            <w:tcW w:w="1276" w:type="dxa"/>
          </w:tcPr>
          <w:p w:rsidR="00F31DD9" w:rsidRPr="00B618E5" w:rsidRDefault="00F31DD9" w:rsidP="009C3859">
            <w:pPr>
              <w:pStyle w:val="Tabletext"/>
              <w:jc w:val="center"/>
              <w:rPr>
                <w:lang w:val="en-GB"/>
              </w:rPr>
            </w:pPr>
            <w:r w:rsidRPr="00B618E5">
              <w:rPr>
                <w:lang w:val="en-GB"/>
              </w:rPr>
              <w:t>91.5</w:t>
            </w:r>
          </w:p>
        </w:tc>
        <w:tc>
          <w:tcPr>
            <w:tcW w:w="958" w:type="dxa"/>
          </w:tcPr>
          <w:p w:rsidR="00F31DD9" w:rsidRPr="00B618E5" w:rsidRDefault="00F31DD9" w:rsidP="009C3859">
            <w:pPr>
              <w:pStyle w:val="Tabletext"/>
              <w:jc w:val="center"/>
              <w:rPr>
                <w:lang w:val="en-GB"/>
              </w:rPr>
            </w:pPr>
            <w:r w:rsidRPr="00B618E5">
              <w:rPr>
                <w:lang w:val="en-GB"/>
              </w:rPr>
              <w:t>40</w:t>
            </w:r>
          </w:p>
        </w:tc>
        <w:tc>
          <w:tcPr>
            <w:tcW w:w="236" w:type="dxa"/>
            <w:tcBorders>
              <w:top w:val="nil"/>
              <w:bottom w:val="nil"/>
            </w:tcBorders>
          </w:tcPr>
          <w:p w:rsidR="00F31DD9" w:rsidRPr="00B618E5" w:rsidRDefault="00F31DD9" w:rsidP="009C3859">
            <w:pPr>
              <w:pStyle w:val="Tabletext"/>
              <w:jc w:val="center"/>
              <w:rPr>
                <w:lang w:val="en-GB"/>
              </w:rPr>
            </w:pPr>
          </w:p>
        </w:tc>
        <w:tc>
          <w:tcPr>
            <w:tcW w:w="1216" w:type="dxa"/>
          </w:tcPr>
          <w:p w:rsidR="00F31DD9" w:rsidRPr="00B618E5" w:rsidRDefault="00F31DD9" w:rsidP="009C3859">
            <w:pPr>
              <w:pStyle w:val="Tabletext"/>
              <w:jc w:val="center"/>
              <w:rPr>
                <w:lang w:val="en-GB"/>
              </w:rPr>
            </w:pPr>
            <w:r w:rsidRPr="00B618E5">
              <w:rPr>
                <w:lang w:val="en-GB"/>
              </w:rPr>
              <w:t>96.6</w:t>
            </w:r>
          </w:p>
        </w:tc>
        <w:tc>
          <w:tcPr>
            <w:tcW w:w="1017" w:type="dxa"/>
          </w:tcPr>
          <w:p w:rsidR="00F31DD9" w:rsidRPr="00B618E5" w:rsidRDefault="00F31DD9" w:rsidP="009C3859">
            <w:pPr>
              <w:pStyle w:val="Tabletext"/>
              <w:jc w:val="center"/>
              <w:rPr>
                <w:lang w:val="en-GB"/>
              </w:rPr>
            </w:pPr>
            <w:r w:rsidRPr="00B618E5">
              <w:rPr>
                <w:lang w:val="en-GB"/>
              </w:rPr>
              <w:t>91</w:t>
            </w:r>
          </w:p>
        </w:tc>
        <w:tc>
          <w:tcPr>
            <w:tcW w:w="236" w:type="dxa"/>
            <w:tcBorders>
              <w:top w:val="nil"/>
              <w:bottom w:val="nil"/>
            </w:tcBorders>
          </w:tcPr>
          <w:p w:rsidR="00F31DD9" w:rsidRPr="00B618E5" w:rsidRDefault="00F31DD9" w:rsidP="009C3859">
            <w:pPr>
              <w:pStyle w:val="Tabletext"/>
              <w:jc w:val="center"/>
              <w:rPr>
                <w:lang w:val="en-GB"/>
              </w:rPr>
            </w:pPr>
          </w:p>
        </w:tc>
        <w:tc>
          <w:tcPr>
            <w:tcW w:w="1157" w:type="dxa"/>
          </w:tcPr>
          <w:p w:rsidR="00F31DD9" w:rsidRPr="00B618E5" w:rsidRDefault="00F31DD9" w:rsidP="009C3859">
            <w:pPr>
              <w:pStyle w:val="Tabletext"/>
              <w:jc w:val="center"/>
              <w:rPr>
                <w:lang w:val="en-GB"/>
              </w:rPr>
            </w:pPr>
            <w:r w:rsidRPr="00B618E5">
              <w:rPr>
                <w:lang w:val="en-GB"/>
              </w:rPr>
              <w:t>101.7</w:t>
            </w:r>
          </w:p>
        </w:tc>
        <w:tc>
          <w:tcPr>
            <w:tcW w:w="1075" w:type="dxa"/>
          </w:tcPr>
          <w:p w:rsidR="00F31DD9" w:rsidRPr="00B618E5" w:rsidRDefault="00F31DD9" w:rsidP="009C3859">
            <w:pPr>
              <w:pStyle w:val="Tabletext"/>
              <w:jc w:val="center"/>
              <w:rPr>
                <w:lang w:val="en-GB"/>
              </w:rPr>
            </w:pPr>
            <w:r w:rsidRPr="00B618E5">
              <w:rPr>
                <w:lang w:val="en-GB"/>
              </w:rPr>
              <w:t>142</w:t>
            </w:r>
          </w:p>
        </w:tc>
        <w:tc>
          <w:tcPr>
            <w:tcW w:w="236" w:type="dxa"/>
            <w:tcBorders>
              <w:top w:val="nil"/>
              <w:bottom w:val="nil"/>
            </w:tcBorders>
          </w:tcPr>
          <w:p w:rsidR="00F31DD9" w:rsidRPr="00B618E5" w:rsidRDefault="00F31DD9" w:rsidP="009C3859">
            <w:pPr>
              <w:pStyle w:val="Tabletext"/>
              <w:jc w:val="center"/>
              <w:rPr>
                <w:lang w:val="en-GB"/>
              </w:rPr>
            </w:pPr>
          </w:p>
        </w:tc>
        <w:tc>
          <w:tcPr>
            <w:tcW w:w="1240" w:type="dxa"/>
          </w:tcPr>
          <w:p w:rsidR="00F31DD9" w:rsidRPr="00B618E5" w:rsidRDefault="00F31DD9" w:rsidP="009C3859">
            <w:pPr>
              <w:pStyle w:val="Tabletext"/>
              <w:jc w:val="center"/>
              <w:rPr>
                <w:lang w:val="en-GB"/>
              </w:rPr>
            </w:pPr>
            <w:r w:rsidRPr="00B618E5">
              <w:rPr>
                <w:lang w:val="en-GB"/>
              </w:rPr>
              <w:t>106.8</w:t>
            </w:r>
          </w:p>
        </w:tc>
        <w:tc>
          <w:tcPr>
            <w:tcW w:w="992" w:type="dxa"/>
          </w:tcPr>
          <w:p w:rsidR="00F31DD9" w:rsidRPr="00B618E5" w:rsidRDefault="00F31DD9" w:rsidP="009C3859">
            <w:pPr>
              <w:pStyle w:val="Tabletext"/>
              <w:jc w:val="center"/>
              <w:rPr>
                <w:lang w:val="en-GB"/>
              </w:rPr>
            </w:pPr>
            <w:r w:rsidRPr="00B618E5">
              <w:rPr>
                <w:lang w:val="en-GB"/>
              </w:rPr>
              <w:t>193</w:t>
            </w:r>
          </w:p>
        </w:tc>
      </w:tr>
      <w:tr w:rsidR="00F31DD9" w:rsidRPr="00B618E5" w:rsidTr="009C3859">
        <w:trPr>
          <w:jc w:val="center"/>
        </w:trPr>
        <w:tc>
          <w:tcPr>
            <w:tcW w:w="1276" w:type="dxa"/>
          </w:tcPr>
          <w:p w:rsidR="00F31DD9" w:rsidRPr="00B618E5" w:rsidRDefault="00F31DD9" w:rsidP="009C3859">
            <w:pPr>
              <w:pStyle w:val="Tabletext"/>
              <w:jc w:val="center"/>
              <w:rPr>
                <w:lang w:val="en-GB"/>
              </w:rPr>
            </w:pPr>
            <w:r w:rsidRPr="00B618E5">
              <w:rPr>
                <w:lang w:val="en-GB"/>
              </w:rPr>
              <w:t>91.6</w:t>
            </w:r>
          </w:p>
        </w:tc>
        <w:tc>
          <w:tcPr>
            <w:tcW w:w="958" w:type="dxa"/>
          </w:tcPr>
          <w:p w:rsidR="00F31DD9" w:rsidRPr="00B618E5" w:rsidRDefault="00F31DD9" w:rsidP="009C3859">
            <w:pPr>
              <w:pStyle w:val="Tabletext"/>
              <w:jc w:val="center"/>
              <w:rPr>
                <w:lang w:val="en-GB"/>
              </w:rPr>
            </w:pPr>
            <w:r w:rsidRPr="00B618E5">
              <w:rPr>
                <w:lang w:val="en-GB"/>
              </w:rPr>
              <w:t>41</w:t>
            </w:r>
          </w:p>
        </w:tc>
        <w:tc>
          <w:tcPr>
            <w:tcW w:w="236" w:type="dxa"/>
            <w:tcBorders>
              <w:top w:val="nil"/>
              <w:bottom w:val="nil"/>
            </w:tcBorders>
          </w:tcPr>
          <w:p w:rsidR="00F31DD9" w:rsidRPr="00B618E5" w:rsidRDefault="00F31DD9" w:rsidP="009C3859">
            <w:pPr>
              <w:pStyle w:val="Tabletext"/>
              <w:jc w:val="center"/>
              <w:rPr>
                <w:lang w:val="en-GB"/>
              </w:rPr>
            </w:pPr>
          </w:p>
        </w:tc>
        <w:tc>
          <w:tcPr>
            <w:tcW w:w="1216" w:type="dxa"/>
          </w:tcPr>
          <w:p w:rsidR="00F31DD9" w:rsidRPr="00B618E5" w:rsidRDefault="00F31DD9" w:rsidP="009C3859">
            <w:pPr>
              <w:pStyle w:val="Tabletext"/>
              <w:jc w:val="center"/>
              <w:rPr>
                <w:lang w:val="en-GB"/>
              </w:rPr>
            </w:pPr>
            <w:r w:rsidRPr="00B618E5">
              <w:rPr>
                <w:lang w:val="en-GB"/>
              </w:rPr>
              <w:t>96.7</w:t>
            </w:r>
          </w:p>
        </w:tc>
        <w:tc>
          <w:tcPr>
            <w:tcW w:w="1017" w:type="dxa"/>
          </w:tcPr>
          <w:p w:rsidR="00F31DD9" w:rsidRPr="00B618E5" w:rsidRDefault="00F31DD9" w:rsidP="009C3859">
            <w:pPr>
              <w:pStyle w:val="Tabletext"/>
              <w:jc w:val="center"/>
              <w:rPr>
                <w:lang w:val="en-GB"/>
              </w:rPr>
            </w:pPr>
            <w:r w:rsidRPr="00B618E5">
              <w:rPr>
                <w:lang w:val="en-GB"/>
              </w:rPr>
              <w:t>92</w:t>
            </w:r>
          </w:p>
        </w:tc>
        <w:tc>
          <w:tcPr>
            <w:tcW w:w="236" w:type="dxa"/>
            <w:tcBorders>
              <w:top w:val="nil"/>
              <w:bottom w:val="nil"/>
            </w:tcBorders>
          </w:tcPr>
          <w:p w:rsidR="00F31DD9" w:rsidRPr="00B618E5" w:rsidRDefault="00F31DD9" w:rsidP="009C3859">
            <w:pPr>
              <w:pStyle w:val="Tabletext"/>
              <w:jc w:val="center"/>
              <w:rPr>
                <w:lang w:val="en-GB"/>
              </w:rPr>
            </w:pPr>
          </w:p>
        </w:tc>
        <w:tc>
          <w:tcPr>
            <w:tcW w:w="1157" w:type="dxa"/>
          </w:tcPr>
          <w:p w:rsidR="00F31DD9" w:rsidRPr="00B618E5" w:rsidRDefault="00F31DD9" w:rsidP="009C3859">
            <w:pPr>
              <w:pStyle w:val="Tabletext"/>
              <w:jc w:val="center"/>
              <w:rPr>
                <w:lang w:val="en-GB"/>
              </w:rPr>
            </w:pPr>
            <w:r w:rsidRPr="00B618E5">
              <w:rPr>
                <w:lang w:val="en-GB"/>
              </w:rPr>
              <w:t>101.8</w:t>
            </w:r>
          </w:p>
        </w:tc>
        <w:tc>
          <w:tcPr>
            <w:tcW w:w="1075" w:type="dxa"/>
          </w:tcPr>
          <w:p w:rsidR="00F31DD9" w:rsidRPr="00B618E5" w:rsidRDefault="00F31DD9" w:rsidP="009C3859">
            <w:pPr>
              <w:pStyle w:val="Tabletext"/>
              <w:jc w:val="center"/>
              <w:rPr>
                <w:lang w:val="en-GB"/>
              </w:rPr>
            </w:pPr>
            <w:r w:rsidRPr="00B618E5">
              <w:rPr>
                <w:lang w:val="en-GB"/>
              </w:rPr>
              <w:t>143</w:t>
            </w:r>
          </w:p>
        </w:tc>
        <w:tc>
          <w:tcPr>
            <w:tcW w:w="236" w:type="dxa"/>
            <w:tcBorders>
              <w:top w:val="nil"/>
              <w:bottom w:val="nil"/>
            </w:tcBorders>
          </w:tcPr>
          <w:p w:rsidR="00F31DD9" w:rsidRPr="00B618E5" w:rsidRDefault="00F31DD9" w:rsidP="009C3859">
            <w:pPr>
              <w:pStyle w:val="Tabletext"/>
              <w:jc w:val="center"/>
              <w:rPr>
                <w:lang w:val="en-GB"/>
              </w:rPr>
            </w:pPr>
          </w:p>
        </w:tc>
        <w:tc>
          <w:tcPr>
            <w:tcW w:w="1240" w:type="dxa"/>
          </w:tcPr>
          <w:p w:rsidR="00F31DD9" w:rsidRPr="00B618E5" w:rsidRDefault="00F31DD9" w:rsidP="009C3859">
            <w:pPr>
              <w:pStyle w:val="Tabletext"/>
              <w:jc w:val="center"/>
              <w:rPr>
                <w:lang w:val="en-GB"/>
              </w:rPr>
            </w:pPr>
            <w:r w:rsidRPr="00B618E5">
              <w:rPr>
                <w:lang w:val="en-GB"/>
              </w:rPr>
              <w:t>106.9</w:t>
            </w:r>
          </w:p>
        </w:tc>
        <w:tc>
          <w:tcPr>
            <w:tcW w:w="992" w:type="dxa"/>
          </w:tcPr>
          <w:p w:rsidR="00F31DD9" w:rsidRPr="00B618E5" w:rsidRDefault="00F31DD9" w:rsidP="009C3859">
            <w:pPr>
              <w:pStyle w:val="Tabletext"/>
              <w:jc w:val="center"/>
              <w:rPr>
                <w:lang w:val="en-GB"/>
              </w:rPr>
            </w:pPr>
            <w:r w:rsidRPr="00B618E5">
              <w:rPr>
                <w:lang w:val="en-GB"/>
              </w:rPr>
              <w:t>194</w:t>
            </w:r>
          </w:p>
        </w:tc>
      </w:tr>
      <w:tr w:rsidR="00F31DD9" w:rsidRPr="00B618E5" w:rsidTr="009C3859">
        <w:trPr>
          <w:jc w:val="center"/>
        </w:trPr>
        <w:tc>
          <w:tcPr>
            <w:tcW w:w="1276" w:type="dxa"/>
          </w:tcPr>
          <w:p w:rsidR="00F31DD9" w:rsidRPr="00B618E5" w:rsidRDefault="00F31DD9" w:rsidP="009C3859">
            <w:pPr>
              <w:pStyle w:val="Tabletext"/>
              <w:jc w:val="center"/>
              <w:rPr>
                <w:lang w:val="en-GB"/>
              </w:rPr>
            </w:pPr>
            <w:r w:rsidRPr="00B618E5">
              <w:rPr>
                <w:lang w:val="en-GB"/>
              </w:rPr>
              <w:t>91.7</w:t>
            </w:r>
          </w:p>
        </w:tc>
        <w:tc>
          <w:tcPr>
            <w:tcW w:w="958" w:type="dxa"/>
          </w:tcPr>
          <w:p w:rsidR="00F31DD9" w:rsidRPr="00B618E5" w:rsidRDefault="00F31DD9" w:rsidP="009C3859">
            <w:pPr>
              <w:pStyle w:val="Tabletext"/>
              <w:jc w:val="center"/>
              <w:rPr>
                <w:lang w:val="en-GB"/>
              </w:rPr>
            </w:pPr>
            <w:r w:rsidRPr="00B618E5">
              <w:rPr>
                <w:lang w:val="en-GB"/>
              </w:rPr>
              <w:t>42</w:t>
            </w:r>
          </w:p>
        </w:tc>
        <w:tc>
          <w:tcPr>
            <w:tcW w:w="236" w:type="dxa"/>
            <w:tcBorders>
              <w:top w:val="nil"/>
              <w:bottom w:val="nil"/>
            </w:tcBorders>
          </w:tcPr>
          <w:p w:rsidR="00F31DD9" w:rsidRPr="00B618E5" w:rsidRDefault="00F31DD9" w:rsidP="009C3859">
            <w:pPr>
              <w:pStyle w:val="Tabletext"/>
              <w:jc w:val="center"/>
              <w:rPr>
                <w:lang w:val="en-GB"/>
              </w:rPr>
            </w:pPr>
          </w:p>
        </w:tc>
        <w:tc>
          <w:tcPr>
            <w:tcW w:w="1216" w:type="dxa"/>
          </w:tcPr>
          <w:p w:rsidR="00F31DD9" w:rsidRPr="00B618E5" w:rsidRDefault="00F31DD9" w:rsidP="009C3859">
            <w:pPr>
              <w:pStyle w:val="Tabletext"/>
              <w:jc w:val="center"/>
              <w:rPr>
                <w:lang w:val="en-GB"/>
              </w:rPr>
            </w:pPr>
            <w:r w:rsidRPr="00B618E5">
              <w:rPr>
                <w:lang w:val="en-GB"/>
              </w:rPr>
              <w:t>96.8</w:t>
            </w:r>
          </w:p>
        </w:tc>
        <w:tc>
          <w:tcPr>
            <w:tcW w:w="1017" w:type="dxa"/>
          </w:tcPr>
          <w:p w:rsidR="00F31DD9" w:rsidRPr="00B618E5" w:rsidRDefault="00F31DD9" w:rsidP="009C3859">
            <w:pPr>
              <w:pStyle w:val="Tabletext"/>
              <w:jc w:val="center"/>
              <w:rPr>
                <w:lang w:val="en-GB"/>
              </w:rPr>
            </w:pPr>
            <w:r w:rsidRPr="00B618E5">
              <w:rPr>
                <w:lang w:val="en-GB"/>
              </w:rPr>
              <w:t>93</w:t>
            </w:r>
          </w:p>
        </w:tc>
        <w:tc>
          <w:tcPr>
            <w:tcW w:w="236" w:type="dxa"/>
            <w:tcBorders>
              <w:top w:val="nil"/>
              <w:bottom w:val="nil"/>
            </w:tcBorders>
          </w:tcPr>
          <w:p w:rsidR="00F31DD9" w:rsidRPr="00B618E5" w:rsidRDefault="00F31DD9" w:rsidP="009C3859">
            <w:pPr>
              <w:pStyle w:val="Tabletext"/>
              <w:jc w:val="center"/>
              <w:rPr>
                <w:lang w:val="en-GB"/>
              </w:rPr>
            </w:pPr>
          </w:p>
        </w:tc>
        <w:tc>
          <w:tcPr>
            <w:tcW w:w="1157" w:type="dxa"/>
          </w:tcPr>
          <w:p w:rsidR="00F31DD9" w:rsidRPr="00B618E5" w:rsidRDefault="00F31DD9" w:rsidP="009C3859">
            <w:pPr>
              <w:pStyle w:val="Tabletext"/>
              <w:jc w:val="center"/>
              <w:rPr>
                <w:lang w:val="en-GB"/>
              </w:rPr>
            </w:pPr>
            <w:r w:rsidRPr="00B618E5">
              <w:rPr>
                <w:lang w:val="en-GB"/>
              </w:rPr>
              <w:t>101.9</w:t>
            </w:r>
          </w:p>
        </w:tc>
        <w:tc>
          <w:tcPr>
            <w:tcW w:w="1075" w:type="dxa"/>
          </w:tcPr>
          <w:p w:rsidR="00F31DD9" w:rsidRPr="00B618E5" w:rsidRDefault="00F31DD9" w:rsidP="009C3859">
            <w:pPr>
              <w:pStyle w:val="Tabletext"/>
              <w:jc w:val="center"/>
              <w:rPr>
                <w:lang w:val="en-GB"/>
              </w:rPr>
            </w:pPr>
            <w:r w:rsidRPr="00B618E5">
              <w:rPr>
                <w:lang w:val="en-GB"/>
              </w:rPr>
              <w:t>144</w:t>
            </w:r>
          </w:p>
        </w:tc>
        <w:tc>
          <w:tcPr>
            <w:tcW w:w="236" w:type="dxa"/>
            <w:tcBorders>
              <w:top w:val="nil"/>
              <w:bottom w:val="nil"/>
            </w:tcBorders>
          </w:tcPr>
          <w:p w:rsidR="00F31DD9" w:rsidRPr="00B618E5" w:rsidRDefault="00F31DD9" w:rsidP="009C3859">
            <w:pPr>
              <w:pStyle w:val="Tabletext"/>
              <w:jc w:val="center"/>
              <w:rPr>
                <w:lang w:val="en-GB"/>
              </w:rPr>
            </w:pPr>
          </w:p>
        </w:tc>
        <w:tc>
          <w:tcPr>
            <w:tcW w:w="1240" w:type="dxa"/>
          </w:tcPr>
          <w:p w:rsidR="00F31DD9" w:rsidRPr="00B618E5" w:rsidRDefault="00F31DD9" w:rsidP="009C3859">
            <w:pPr>
              <w:pStyle w:val="Tabletext"/>
              <w:jc w:val="center"/>
              <w:rPr>
                <w:lang w:val="en-GB"/>
              </w:rPr>
            </w:pPr>
            <w:r w:rsidRPr="00B618E5">
              <w:rPr>
                <w:lang w:val="en-GB"/>
              </w:rPr>
              <w:t>107.0</w:t>
            </w:r>
          </w:p>
        </w:tc>
        <w:tc>
          <w:tcPr>
            <w:tcW w:w="992" w:type="dxa"/>
          </w:tcPr>
          <w:p w:rsidR="00F31DD9" w:rsidRPr="00B618E5" w:rsidRDefault="00F31DD9" w:rsidP="009C3859">
            <w:pPr>
              <w:pStyle w:val="Tabletext"/>
              <w:jc w:val="center"/>
              <w:rPr>
                <w:lang w:val="en-GB"/>
              </w:rPr>
            </w:pPr>
            <w:r w:rsidRPr="00B618E5">
              <w:rPr>
                <w:lang w:val="en-GB"/>
              </w:rPr>
              <w:t>195</w:t>
            </w:r>
          </w:p>
        </w:tc>
      </w:tr>
      <w:tr w:rsidR="00F31DD9" w:rsidRPr="00B618E5" w:rsidTr="009C3859">
        <w:trPr>
          <w:jc w:val="center"/>
        </w:trPr>
        <w:tc>
          <w:tcPr>
            <w:tcW w:w="1276" w:type="dxa"/>
          </w:tcPr>
          <w:p w:rsidR="00F31DD9" w:rsidRPr="00B618E5" w:rsidRDefault="00F31DD9" w:rsidP="009C3859">
            <w:pPr>
              <w:pStyle w:val="Tabletext"/>
              <w:jc w:val="center"/>
              <w:rPr>
                <w:lang w:val="en-GB"/>
              </w:rPr>
            </w:pPr>
            <w:r w:rsidRPr="00B618E5">
              <w:rPr>
                <w:lang w:val="en-GB"/>
              </w:rPr>
              <w:t>91.8</w:t>
            </w:r>
          </w:p>
        </w:tc>
        <w:tc>
          <w:tcPr>
            <w:tcW w:w="958" w:type="dxa"/>
          </w:tcPr>
          <w:p w:rsidR="00F31DD9" w:rsidRPr="00B618E5" w:rsidRDefault="00F31DD9" w:rsidP="009C3859">
            <w:pPr>
              <w:pStyle w:val="Tabletext"/>
              <w:jc w:val="center"/>
              <w:rPr>
                <w:lang w:val="en-GB"/>
              </w:rPr>
            </w:pPr>
            <w:r w:rsidRPr="00B618E5">
              <w:rPr>
                <w:lang w:val="en-GB"/>
              </w:rPr>
              <w:t>43</w:t>
            </w:r>
          </w:p>
        </w:tc>
        <w:tc>
          <w:tcPr>
            <w:tcW w:w="236" w:type="dxa"/>
            <w:tcBorders>
              <w:top w:val="nil"/>
              <w:bottom w:val="nil"/>
            </w:tcBorders>
          </w:tcPr>
          <w:p w:rsidR="00F31DD9" w:rsidRPr="00B618E5" w:rsidRDefault="00F31DD9" w:rsidP="009C3859">
            <w:pPr>
              <w:pStyle w:val="Tabletext"/>
              <w:jc w:val="center"/>
              <w:rPr>
                <w:lang w:val="en-GB"/>
              </w:rPr>
            </w:pPr>
          </w:p>
        </w:tc>
        <w:tc>
          <w:tcPr>
            <w:tcW w:w="1216" w:type="dxa"/>
          </w:tcPr>
          <w:p w:rsidR="00F31DD9" w:rsidRPr="00B618E5" w:rsidRDefault="00F31DD9" w:rsidP="009C3859">
            <w:pPr>
              <w:pStyle w:val="Tabletext"/>
              <w:jc w:val="center"/>
              <w:rPr>
                <w:lang w:val="en-GB"/>
              </w:rPr>
            </w:pPr>
            <w:r w:rsidRPr="00B618E5">
              <w:rPr>
                <w:lang w:val="en-GB"/>
              </w:rPr>
              <w:t>96.9</w:t>
            </w:r>
          </w:p>
        </w:tc>
        <w:tc>
          <w:tcPr>
            <w:tcW w:w="1017" w:type="dxa"/>
          </w:tcPr>
          <w:p w:rsidR="00F31DD9" w:rsidRPr="00B618E5" w:rsidRDefault="00F31DD9" w:rsidP="009C3859">
            <w:pPr>
              <w:pStyle w:val="Tabletext"/>
              <w:jc w:val="center"/>
              <w:rPr>
                <w:lang w:val="en-GB"/>
              </w:rPr>
            </w:pPr>
            <w:r w:rsidRPr="00B618E5">
              <w:rPr>
                <w:lang w:val="en-GB"/>
              </w:rPr>
              <w:t>94</w:t>
            </w:r>
          </w:p>
        </w:tc>
        <w:tc>
          <w:tcPr>
            <w:tcW w:w="236" w:type="dxa"/>
            <w:tcBorders>
              <w:top w:val="nil"/>
              <w:bottom w:val="nil"/>
            </w:tcBorders>
          </w:tcPr>
          <w:p w:rsidR="00F31DD9" w:rsidRPr="00B618E5" w:rsidRDefault="00F31DD9" w:rsidP="009C3859">
            <w:pPr>
              <w:pStyle w:val="Tabletext"/>
              <w:jc w:val="center"/>
              <w:rPr>
                <w:lang w:val="en-GB"/>
              </w:rPr>
            </w:pPr>
          </w:p>
        </w:tc>
        <w:tc>
          <w:tcPr>
            <w:tcW w:w="1157" w:type="dxa"/>
          </w:tcPr>
          <w:p w:rsidR="00F31DD9" w:rsidRPr="00B618E5" w:rsidRDefault="00F31DD9" w:rsidP="009C3859">
            <w:pPr>
              <w:pStyle w:val="Tabletext"/>
              <w:jc w:val="center"/>
              <w:rPr>
                <w:lang w:val="en-GB"/>
              </w:rPr>
            </w:pPr>
            <w:r w:rsidRPr="00B618E5">
              <w:rPr>
                <w:lang w:val="en-GB"/>
              </w:rPr>
              <w:t>102.0</w:t>
            </w:r>
          </w:p>
        </w:tc>
        <w:tc>
          <w:tcPr>
            <w:tcW w:w="1075" w:type="dxa"/>
          </w:tcPr>
          <w:p w:rsidR="00F31DD9" w:rsidRPr="00B618E5" w:rsidRDefault="00F31DD9" w:rsidP="009C3859">
            <w:pPr>
              <w:pStyle w:val="Tabletext"/>
              <w:jc w:val="center"/>
              <w:rPr>
                <w:lang w:val="en-GB"/>
              </w:rPr>
            </w:pPr>
            <w:r w:rsidRPr="00B618E5">
              <w:rPr>
                <w:lang w:val="en-GB"/>
              </w:rPr>
              <w:t>145</w:t>
            </w:r>
          </w:p>
        </w:tc>
        <w:tc>
          <w:tcPr>
            <w:tcW w:w="236" w:type="dxa"/>
            <w:tcBorders>
              <w:top w:val="nil"/>
              <w:bottom w:val="nil"/>
            </w:tcBorders>
          </w:tcPr>
          <w:p w:rsidR="00F31DD9" w:rsidRPr="00B618E5" w:rsidRDefault="00F31DD9" w:rsidP="009C3859">
            <w:pPr>
              <w:pStyle w:val="Tabletext"/>
              <w:jc w:val="center"/>
              <w:rPr>
                <w:lang w:val="en-GB"/>
              </w:rPr>
            </w:pPr>
          </w:p>
        </w:tc>
        <w:tc>
          <w:tcPr>
            <w:tcW w:w="1240" w:type="dxa"/>
          </w:tcPr>
          <w:p w:rsidR="00F31DD9" w:rsidRPr="00B618E5" w:rsidRDefault="00F31DD9" w:rsidP="009C3859">
            <w:pPr>
              <w:pStyle w:val="Tabletext"/>
              <w:jc w:val="center"/>
              <w:rPr>
                <w:lang w:val="en-GB"/>
              </w:rPr>
            </w:pPr>
            <w:r w:rsidRPr="00B618E5">
              <w:rPr>
                <w:lang w:val="en-GB"/>
              </w:rPr>
              <w:t>107.1</w:t>
            </w:r>
          </w:p>
        </w:tc>
        <w:tc>
          <w:tcPr>
            <w:tcW w:w="992" w:type="dxa"/>
          </w:tcPr>
          <w:p w:rsidR="00F31DD9" w:rsidRPr="00B618E5" w:rsidRDefault="00F31DD9" w:rsidP="009C3859">
            <w:pPr>
              <w:pStyle w:val="Tabletext"/>
              <w:jc w:val="center"/>
              <w:rPr>
                <w:lang w:val="en-GB"/>
              </w:rPr>
            </w:pPr>
            <w:r w:rsidRPr="00B618E5">
              <w:rPr>
                <w:lang w:val="en-GB"/>
              </w:rPr>
              <w:t>196</w:t>
            </w:r>
          </w:p>
        </w:tc>
      </w:tr>
      <w:tr w:rsidR="00F31DD9" w:rsidRPr="00B618E5" w:rsidTr="009C3859">
        <w:trPr>
          <w:jc w:val="center"/>
        </w:trPr>
        <w:tc>
          <w:tcPr>
            <w:tcW w:w="1276" w:type="dxa"/>
          </w:tcPr>
          <w:p w:rsidR="00F31DD9" w:rsidRPr="00B618E5" w:rsidRDefault="00F31DD9" w:rsidP="009C3859">
            <w:pPr>
              <w:pStyle w:val="Tabletext"/>
              <w:jc w:val="center"/>
              <w:rPr>
                <w:lang w:val="en-GB"/>
              </w:rPr>
            </w:pPr>
            <w:r w:rsidRPr="00B618E5">
              <w:rPr>
                <w:lang w:val="en-GB"/>
              </w:rPr>
              <w:t>91.9</w:t>
            </w:r>
          </w:p>
        </w:tc>
        <w:tc>
          <w:tcPr>
            <w:tcW w:w="958" w:type="dxa"/>
          </w:tcPr>
          <w:p w:rsidR="00F31DD9" w:rsidRPr="00B618E5" w:rsidRDefault="00F31DD9" w:rsidP="009C3859">
            <w:pPr>
              <w:pStyle w:val="Tabletext"/>
              <w:jc w:val="center"/>
              <w:rPr>
                <w:lang w:val="en-GB"/>
              </w:rPr>
            </w:pPr>
            <w:r w:rsidRPr="00B618E5">
              <w:rPr>
                <w:lang w:val="en-GB"/>
              </w:rPr>
              <w:t>44</w:t>
            </w:r>
          </w:p>
        </w:tc>
        <w:tc>
          <w:tcPr>
            <w:tcW w:w="236" w:type="dxa"/>
            <w:tcBorders>
              <w:top w:val="nil"/>
              <w:bottom w:val="nil"/>
            </w:tcBorders>
          </w:tcPr>
          <w:p w:rsidR="00F31DD9" w:rsidRPr="00B618E5" w:rsidRDefault="00F31DD9" w:rsidP="009C3859">
            <w:pPr>
              <w:pStyle w:val="Tabletext"/>
              <w:jc w:val="center"/>
              <w:rPr>
                <w:lang w:val="en-GB"/>
              </w:rPr>
            </w:pPr>
          </w:p>
        </w:tc>
        <w:tc>
          <w:tcPr>
            <w:tcW w:w="1216" w:type="dxa"/>
          </w:tcPr>
          <w:p w:rsidR="00F31DD9" w:rsidRPr="00B618E5" w:rsidRDefault="00F31DD9" w:rsidP="009C3859">
            <w:pPr>
              <w:pStyle w:val="Tabletext"/>
              <w:jc w:val="center"/>
              <w:rPr>
                <w:lang w:val="en-GB"/>
              </w:rPr>
            </w:pPr>
            <w:r w:rsidRPr="00B618E5">
              <w:rPr>
                <w:lang w:val="en-GB"/>
              </w:rPr>
              <w:t>97.0</w:t>
            </w:r>
          </w:p>
        </w:tc>
        <w:tc>
          <w:tcPr>
            <w:tcW w:w="1017" w:type="dxa"/>
          </w:tcPr>
          <w:p w:rsidR="00F31DD9" w:rsidRPr="00B618E5" w:rsidRDefault="00F31DD9" w:rsidP="009C3859">
            <w:pPr>
              <w:pStyle w:val="Tabletext"/>
              <w:jc w:val="center"/>
              <w:rPr>
                <w:lang w:val="en-GB"/>
              </w:rPr>
            </w:pPr>
            <w:r w:rsidRPr="00B618E5">
              <w:rPr>
                <w:lang w:val="en-GB"/>
              </w:rPr>
              <w:t>95</w:t>
            </w:r>
          </w:p>
        </w:tc>
        <w:tc>
          <w:tcPr>
            <w:tcW w:w="236" w:type="dxa"/>
            <w:tcBorders>
              <w:top w:val="nil"/>
              <w:bottom w:val="nil"/>
            </w:tcBorders>
          </w:tcPr>
          <w:p w:rsidR="00F31DD9" w:rsidRPr="00B618E5" w:rsidRDefault="00F31DD9" w:rsidP="009C3859">
            <w:pPr>
              <w:pStyle w:val="Tabletext"/>
              <w:jc w:val="center"/>
              <w:rPr>
                <w:lang w:val="en-GB"/>
              </w:rPr>
            </w:pPr>
          </w:p>
        </w:tc>
        <w:tc>
          <w:tcPr>
            <w:tcW w:w="1157" w:type="dxa"/>
          </w:tcPr>
          <w:p w:rsidR="00F31DD9" w:rsidRPr="00B618E5" w:rsidRDefault="00F31DD9" w:rsidP="009C3859">
            <w:pPr>
              <w:pStyle w:val="Tabletext"/>
              <w:jc w:val="center"/>
              <w:rPr>
                <w:lang w:val="en-GB"/>
              </w:rPr>
            </w:pPr>
            <w:r w:rsidRPr="00B618E5">
              <w:rPr>
                <w:lang w:val="en-GB"/>
              </w:rPr>
              <w:t>102.1</w:t>
            </w:r>
          </w:p>
        </w:tc>
        <w:tc>
          <w:tcPr>
            <w:tcW w:w="1075" w:type="dxa"/>
          </w:tcPr>
          <w:p w:rsidR="00F31DD9" w:rsidRPr="00B618E5" w:rsidRDefault="00F31DD9" w:rsidP="009C3859">
            <w:pPr>
              <w:pStyle w:val="Tabletext"/>
              <w:jc w:val="center"/>
              <w:rPr>
                <w:lang w:val="en-GB"/>
              </w:rPr>
            </w:pPr>
            <w:r w:rsidRPr="00B618E5">
              <w:rPr>
                <w:lang w:val="en-GB"/>
              </w:rPr>
              <w:t>146</w:t>
            </w:r>
          </w:p>
        </w:tc>
        <w:tc>
          <w:tcPr>
            <w:tcW w:w="236" w:type="dxa"/>
            <w:tcBorders>
              <w:top w:val="nil"/>
              <w:bottom w:val="nil"/>
            </w:tcBorders>
          </w:tcPr>
          <w:p w:rsidR="00F31DD9" w:rsidRPr="00B618E5" w:rsidRDefault="00F31DD9" w:rsidP="009C3859">
            <w:pPr>
              <w:pStyle w:val="Tabletext"/>
              <w:jc w:val="center"/>
              <w:rPr>
                <w:lang w:val="en-GB"/>
              </w:rPr>
            </w:pPr>
          </w:p>
        </w:tc>
        <w:tc>
          <w:tcPr>
            <w:tcW w:w="1240" w:type="dxa"/>
          </w:tcPr>
          <w:p w:rsidR="00F31DD9" w:rsidRPr="00B618E5" w:rsidRDefault="00F31DD9" w:rsidP="009C3859">
            <w:pPr>
              <w:pStyle w:val="Tabletext"/>
              <w:jc w:val="center"/>
              <w:rPr>
                <w:lang w:val="en-GB"/>
              </w:rPr>
            </w:pPr>
            <w:r w:rsidRPr="00B618E5">
              <w:rPr>
                <w:lang w:val="en-GB"/>
              </w:rPr>
              <w:t>107.2</w:t>
            </w:r>
          </w:p>
        </w:tc>
        <w:tc>
          <w:tcPr>
            <w:tcW w:w="992" w:type="dxa"/>
          </w:tcPr>
          <w:p w:rsidR="00F31DD9" w:rsidRPr="00B618E5" w:rsidRDefault="00F31DD9" w:rsidP="009C3859">
            <w:pPr>
              <w:pStyle w:val="Tabletext"/>
              <w:jc w:val="center"/>
              <w:rPr>
                <w:lang w:val="en-GB"/>
              </w:rPr>
            </w:pPr>
            <w:r w:rsidRPr="00B618E5">
              <w:rPr>
                <w:lang w:val="en-GB"/>
              </w:rPr>
              <w:t>197</w:t>
            </w:r>
          </w:p>
        </w:tc>
      </w:tr>
      <w:tr w:rsidR="00F31DD9" w:rsidRPr="00B618E5" w:rsidTr="009C3859">
        <w:trPr>
          <w:jc w:val="center"/>
        </w:trPr>
        <w:tc>
          <w:tcPr>
            <w:tcW w:w="1276" w:type="dxa"/>
          </w:tcPr>
          <w:p w:rsidR="00F31DD9" w:rsidRPr="00B618E5" w:rsidRDefault="00F31DD9" w:rsidP="009C3859">
            <w:pPr>
              <w:pStyle w:val="Tabletext"/>
              <w:jc w:val="center"/>
              <w:rPr>
                <w:lang w:val="en-GB"/>
              </w:rPr>
            </w:pPr>
            <w:r w:rsidRPr="00B618E5">
              <w:rPr>
                <w:lang w:val="en-GB"/>
              </w:rPr>
              <w:t>92.0</w:t>
            </w:r>
          </w:p>
        </w:tc>
        <w:tc>
          <w:tcPr>
            <w:tcW w:w="958" w:type="dxa"/>
          </w:tcPr>
          <w:p w:rsidR="00F31DD9" w:rsidRPr="00B618E5" w:rsidRDefault="00F31DD9" w:rsidP="009C3859">
            <w:pPr>
              <w:pStyle w:val="Tabletext"/>
              <w:jc w:val="center"/>
              <w:rPr>
                <w:lang w:val="en-GB"/>
              </w:rPr>
            </w:pPr>
            <w:r w:rsidRPr="00B618E5">
              <w:rPr>
                <w:lang w:val="en-GB"/>
              </w:rPr>
              <w:t>45</w:t>
            </w:r>
          </w:p>
        </w:tc>
        <w:tc>
          <w:tcPr>
            <w:tcW w:w="236" w:type="dxa"/>
            <w:tcBorders>
              <w:top w:val="nil"/>
              <w:bottom w:val="nil"/>
            </w:tcBorders>
          </w:tcPr>
          <w:p w:rsidR="00F31DD9" w:rsidRPr="00B618E5" w:rsidRDefault="00F31DD9" w:rsidP="009C3859">
            <w:pPr>
              <w:pStyle w:val="Tabletext"/>
              <w:jc w:val="center"/>
              <w:rPr>
                <w:lang w:val="en-GB"/>
              </w:rPr>
            </w:pPr>
          </w:p>
        </w:tc>
        <w:tc>
          <w:tcPr>
            <w:tcW w:w="1216" w:type="dxa"/>
          </w:tcPr>
          <w:p w:rsidR="00F31DD9" w:rsidRPr="00B618E5" w:rsidRDefault="00F31DD9" w:rsidP="009C3859">
            <w:pPr>
              <w:pStyle w:val="Tabletext"/>
              <w:jc w:val="center"/>
              <w:rPr>
                <w:lang w:val="en-GB"/>
              </w:rPr>
            </w:pPr>
            <w:r w:rsidRPr="00B618E5">
              <w:rPr>
                <w:lang w:val="en-GB"/>
              </w:rPr>
              <w:t>97.1</w:t>
            </w:r>
          </w:p>
        </w:tc>
        <w:tc>
          <w:tcPr>
            <w:tcW w:w="1017" w:type="dxa"/>
          </w:tcPr>
          <w:p w:rsidR="00F31DD9" w:rsidRPr="00B618E5" w:rsidRDefault="00F31DD9" w:rsidP="009C3859">
            <w:pPr>
              <w:pStyle w:val="Tabletext"/>
              <w:jc w:val="center"/>
              <w:rPr>
                <w:lang w:val="en-GB"/>
              </w:rPr>
            </w:pPr>
            <w:r w:rsidRPr="00B618E5">
              <w:rPr>
                <w:lang w:val="en-GB"/>
              </w:rPr>
              <w:t>96</w:t>
            </w:r>
          </w:p>
        </w:tc>
        <w:tc>
          <w:tcPr>
            <w:tcW w:w="236" w:type="dxa"/>
            <w:tcBorders>
              <w:top w:val="nil"/>
              <w:bottom w:val="nil"/>
            </w:tcBorders>
          </w:tcPr>
          <w:p w:rsidR="00F31DD9" w:rsidRPr="00B618E5" w:rsidRDefault="00F31DD9" w:rsidP="009C3859">
            <w:pPr>
              <w:pStyle w:val="Tabletext"/>
              <w:jc w:val="center"/>
              <w:rPr>
                <w:lang w:val="en-GB"/>
              </w:rPr>
            </w:pPr>
          </w:p>
        </w:tc>
        <w:tc>
          <w:tcPr>
            <w:tcW w:w="1157" w:type="dxa"/>
          </w:tcPr>
          <w:p w:rsidR="00F31DD9" w:rsidRPr="00B618E5" w:rsidRDefault="00F31DD9" w:rsidP="009C3859">
            <w:pPr>
              <w:pStyle w:val="Tabletext"/>
              <w:jc w:val="center"/>
              <w:rPr>
                <w:lang w:val="en-GB"/>
              </w:rPr>
            </w:pPr>
            <w:r w:rsidRPr="00B618E5">
              <w:rPr>
                <w:lang w:val="en-GB"/>
              </w:rPr>
              <w:t>102.2</w:t>
            </w:r>
          </w:p>
        </w:tc>
        <w:tc>
          <w:tcPr>
            <w:tcW w:w="1075" w:type="dxa"/>
          </w:tcPr>
          <w:p w:rsidR="00F31DD9" w:rsidRPr="00B618E5" w:rsidRDefault="00F31DD9" w:rsidP="009C3859">
            <w:pPr>
              <w:pStyle w:val="Tabletext"/>
              <w:jc w:val="center"/>
              <w:rPr>
                <w:lang w:val="en-GB"/>
              </w:rPr>
            </w:pPr>
            <w:r w:rsidRPr="00B618E5">
              <w:rPr>
                <w:lang w:val="en-GB"/>
              </w:rPr>
              <w:t>147</w:t>
            </w:r>
          </w:p>
        </w:tc>
        <w:tc>
          <w:tcPr>
            <w:tcW w:w="236" w:type="dxa"/>
            <w:tcBorders>
              <w:top w:val="nil"/>
              <w:bottom w:val="nil"/>
            </w:tcBorders>
          </w:tcPr>
          <w:p w:rsidR="00F31DD9" w:rsidRPr="00B618E5" w:rsidRDefault="00F31DD9" w:rsidP="009C3859">
            <w:pPr>
              <w:pStyle w:val="Tabletext"/>
              <w:jc w:val="center"/>
              <w:rPr>
                <w:lang w:val="en-GB"/>
              </w:rPr>
            </w:pPr>
          </w:p>
        </w:tc>
        <w:tc>
          <w:tcPr>
            <w:tcW w:w="1240" w:type="dxa"/>
          </w:tcPr>
          <w:p w:rsidR="00F31DD9" w:rsidRPr="00B618E5" w:rsidRDefault="00F31DD9" w:rsidP="009C3859">
            <w:pPr>
              <w:pStyle w:val="Tabletext"/>
              <w:jc w:val="center"/>
              <w:rPr>
                <w:lang w:val="en-GB"/>
              </w:rPr>
            </w:pPr>
            <w:r w:rsidRPr="00B618E5">
              <w:rPr>
                <w:lang w:val="en-GB"/>
              </w:rPr>
              <w:t>107.3</w:t>
            </w:r>
          </w:p>
        </w:tc>
        <w:tc>
          <w:tcPr>
            <w:tcW w:w="992" w:type="dxa"/>
          </w:tcPr>
          <w:p w:rsidR="00F31DD9" w:rsidRPr="00B618E5" w:rsidRDefault="00F31DD9" w:rsidP="009C3859">
            <w:pPr>
              <w:pStyle w:val="Tabletext"/>
              <w:jc w:val="center"/>
              <w:rPr>
                <w:lang w:val="en-GB"/>
              </w:rPr>
            </w:pPr>
            <w:r w:rsidRPr="00B618E5">
              <w:rPr>
                <w:lang w:val="en-GB"/>
              </w:rPr>
              <w:t>198</w:t>
            </w:r>
          </w:p>
        </w:tc>
      </w:tr>
      <w:tr w:rsidR="00F31DD9" w:rsidRPr="00B618E5" w:rsidTr="009C3859">
        <w:trPr>
          <w:jc w:val="center"/>
        </w:trPr>
        <w:tc>
          <w:tcPr>
            <w:tcW w:w="1276" w:type="dxa"/>
          </w:tcPr>
          <w:p w:rsidR="00F31DD9" w:rsidRPr="00B618E5" w:rsidRDefault="00F31DD9" w:rsidP="009C3859">
            <w:pPr>
              <w:pStyle w:val="Tabletext"/>
              <w:jc w:val="center"/>
              <w:rPr>
                <w:lang w:val="en-GB"/>
              </w:rPr>
            </w:pPr>
            <w:r w:rsidRPr="00B618E5">
              <w:rPr>
                <w:lang w:val="en-GB"/>
              </w:rPr>
              <w:t>92.1</w:t>
            </w:r>
          </w:p>
        </w:tc>
        <w:tc>
          <w:tcPr>
            <w:tcW w:w="958" w:type="dxa"/>
          </w:tcPr>
          <w:p w:rsidR="00F31DD9" w:rsidRPr="00B618E5" w:rsidRDefault="00F31DD9" w:rsidP="009C3859">
            <w:pPr>
              <w:pStyle w:val="Tabletext"/>
              <w:jc w:val="center"/>
              <w:rPr>
                <w:lang w:val="en-GB"/>
              </w:rPr>
            </w:pPr>
            <w:r w:rsidRPr="00B618E5">
              <w:rPr>
                <w:lang w:val="en-GB"/>
              </w:rPr>
              <w:t>46</w:t>
            </w:r>
          </w:p>
        </w:tc>
        <w:tc>
          <w:tcPr>
            <w:tcW w:w="236" w:type="dxa"/>
            <w:tcBorders>
              <w:top w:val="nil"/>
              <w:bottom w:val="nil"/>
            </w:tcBorders>
          </w:tcPr>
          <w:p w:rsidR="00F31DD9" w:rsidRPr="00B618E5" w:rsidRDefault="00F31DD9" w:rsidP="009C3859">
            <w:pPr>
              <w:pStyle w:val="Tabletext"/>
              <w:jc w:val="center"/>
              <w:rPr>
                <w:lang w:val="en-GB"/>
              </w:rPr>
            </w:pPr>
          </w:p>
        </w:tc>
        <w:tc>
          <w:tcPr>
            <w:tcW w:w="1216" w:type="dxa"/>
          </w:tcPr>
          <w:p w:rsidR="00F31DD9" w:rsidRPr="00B618E5" w:rsidRDefault="00F31DD9" w:rsidP="009C3859">
            <w:pPr>
              <w:pStyle w:val="Tabletext"/>
              <w:jc w:val="center"/>
              <w:rPr>
                <w:lang w:val="en-GB"/>
              </w:rPr>
            </w:pPr>
            <w:r w:rsidRPr="00B618E5">
              <w:rPr>
                <w:lang w:val="en-GB"/>
              </w:rPr>
              <w:t>97.2</w:t>
            </w:r>
          </w:p>
        </w:tc>
        <w:tc>
          <w:tcPr>
            <w:tcW w:w="1017" w:type="dxa"/>
          </w:tcPr>
          <w:p w:rsidR="00F31DD9" w:rsidRPr="00B618E5" w:rsidRDefault="00F31DD9" w:rsidP="009C3859">
            <w:pPr>
              <w:pStyle w:val="Tabletext"/>
              <w:jc w:val="center"/>
              <w:rPr>
                <w:lang w:val="en-GB"/>
              </w:rPr>
            </w:pPr>
            <w:r w:rsidRPr="00B618E5">
              <w:rPr>
                <w:lang w:val="en-GB"/>
              </w:rPr>
              <w:t>97</w:t>
            </w:r>
          </w:p>
        </w:tc>
        <w:tc>
          <w:tcPr>
            <w:tcW w:w="236" w:type="dxa"/>
            <w:tcBorders>
              <w:top w:val="nil"/>
              <w:bottom w:val="nil"/>
            </w:tcBorders>
          </w:tcPr>
          <w:p w:rsidR="00F31DD9" w:rsidRPr="00B618E5" w:rsidRDefault="00F31DD9" w:rsidP="009C3859">
            <w:pPr>
              <w:pStyle w:val="Tabletext"/>
              <w:jc w:val="center"/>
              <w:rPr>
                <w:lang w:val="en-GB"/>
              </w:rPr>
            </w:pPr>
          </w:p>
        </w:tc>
        <w:tc>
          <w:tcPr>
            <w:tcW w:w="1157" w:type="dxa"/>
          </w:tcPr>
          <w:p w:rsidR="00F31DD9" w:rsidRPr="00B618E5" w:rsidRDefault="00F31DD9" w:rsidP="009C3859">
            <w:pPr>
              <w:pStyle w:val="Tabletext"/>
              <w:jc w:val="center"/>
              <w:rPr>
                <w:lang w:val="en-GB"/>
              </w:rPr>
            </w:pPr>
            <w:r w:rsidRPr="00B618E5">
              <w:rPr>
                <w:lang w:val="en-GB"/>
              </w:rPr>
              <w:t>102.3</w:t>
            </w:r>
          </w:p>
        </w:tc>
        <w:tc>
          <w:tcPr>
            <w:tcW w:w="1075" w:type="dxa"/>
          </w:tcPr>
          <w:p w:rsidR="00F31DD9" w:rsidRPr="00B618E5" w:rsidRDefault="00F31DD9" w:rsidP="009C3859">
            <w:pPr>
              <w:pStyle w:val="Tabletext"/>
              <w:jc w:val="center"/>
              <w:rPr>
                <w:lang w:val="en-GB"/>
              </w:rPr>
            </w:pPr>
            <w:r w:rsidRPr="00B618E5">
              <w:rPr>
                <w:lang w:val="en-GB"/>
              </w:rPr>
              <w:t>148</w:t>
            </w:r>
          </w:p>
        </w:tc>
        <w:tc>
          <w:tcPr>
            <w:tcW w:w="236" w:type="dxa"/>
            <w:tcBorders>
              <w:top w:val="nil"/>
              <w:bottom w:val="nil"/>
            </w:tcBorders>
          </w:tcPr>
          <w:p w:rsidR="00F31DD9" w:rsidRPr="00B618E5" w:rsidRDefault="00F31DD9" w:rsidP="009C3859">
            <w:pPr>
              <w:pStyle w:val="Tabletext"/>
              <w:jc w:val="center"/>
              <w:rPr>
                <w:lang w:val="en-GB"/>
              </w:rPr>
            </w:pPr>
          </w:p>
        </w:tc>
        <w:tc>
          <w:tcPr>
            <w:tcW w:w="1240" w:type="dxa"/>
          </w:tcPr>
          <w:p w:rsidR="00F31DD9" w:rsidRPr="00B618E5" w:rsidRDefault="00F31DD9" w:rsidP="009C3859">
            <w:pPr>
              <w:pStyle w:val="Tabletext"/>
              <w:jc w:val="center"/>
              <w:rPr>
                <w:lang w:val="en-GB"/>
              </w:rPr>
            </w:pPr>
            <w:r w:rsidRPr="00B618E5">
              <w:rPr>
                <w:lang w:val="en-GB"/>
              </w:rPr>
              <w:t>107.4</w:t>
            </w:r>
          </w:p>
        </w:tc>
        <w:tc>
          <w:tcPr>
            <w:tcW w:w="992" w:type="dxa"/>
          </w:tcPr>
          <w:p w:rsidR="00F31DD9" w:rsidRPr="00B618E5" w:rsidRDefault="00F31DD9" w:rsidP="009C3859">
            <w:pPr>
              <w:pStyle w:val="Tabletext"/>
              <w:jc w:val="center"/>
              <w:rPr>
                <w:lang w:val="en-GB"/>
              </w:rPr>
            </w:pPr>
            <w:r w:rsidRPr="00B618E5">
              <w:rPr>
                <w:lang w:val="en-GB"/>
              </w:rPr>
              <w:t>199</w:t>
            </w:r>
          </w:p>
        </w:tc>
      </w:tr>
      <w:tr w:rsidR="00F31DD9" w:rsidRPr="00B618E5" w:rsidTr="009C3859">
        <w:trPr>
          <w:jc w:val="center"/>
        </w:trPr>
        <w:tc>
          <w:tcPr>
            <w:tcW w:w="1276" w:type="dxa"/>
          </w:tcPr>
          <w:p w:rsidR="00F31DD9" w:rsidRPr="00B618E5" w:rsidRDefault="00F31DD9" w:rsidP="009C3859">
            <w:pPr>
              <w:pStyle w:val="Tabletext"/>
              <w:jc w:val="center"/>
              <w:rPr>
                <w:lang w:val="en-GB"/>
              </w:rPr>
            </w:pPr>
            <w:r w:rsidRPr="00B618E5">
              <w:rPr>
                <w:lang w:val="en-GB"/>
              </w:rPr>
              <w:t>92.2</w:t>
            </w:r>
          </w:p>
        </w:tc>
        <w:tc>
          <w:tcPr>
            <w:tcW w:w="958" w:type="dxa"/>
          </w:tcPr>
          <w:p w:rsidR="00F31DD9" w:rsidRPr="00B618E5" w:rsidRDefault="00F31DD9" w:rsidP="009C3859">
            <w:pPr>
              <w:pStyle w:val="Tabletext"/>
              <w:jc w:val="center"/>
              <w:rPr>
                <w:lang w:val="en-GB"/>
              </w:rPr>
            </w:pPr>
            <w:r w:rsidRPr="00B618E5">
              <w:rPr>
                <w:lang w:val="en-GB"/>
              </w:rPr>
              <w:t>47</w:t>
            </w:r>
          </w:p>
        </w:tc>
        <w:tc>
          <w:tcPr>
            <w:tcW w:w="236" w:type="dxa"/>
            <w:tcBorders>
              <w:top w:val="nil"/>
              <w:bottom w:val="nil"/>
            </w:tcBorders>
          </w:tcPr>
          <w:p w:rsidR="00F31DD9" w:rsidRPr="00B618E5" w:rsidRDefault="00F31DD9" w:rsidP="009C3859">
            <w:pPr>
              <w:pStyle w:val="Tabletext"/>
              <w:jc w:val="center"/>
              <w:rPr>
                <w:lang w:val="en-GB"/>
              </w:rPr>
            </w:pPr>
          </w:p>
        </w:tc>
        <w:tc>
          <w:tcPr>
            <w:tcW w:w="1216" w:type="dxa"/>
          </w:tcPr>
          <w:p w:rsidR="00F31DD9" w:rsidRPr="00B618E5" w:rsidRDefault="00F31DD9" w:rsidP="009C3859">
            <w:pPr>
              <w:pStyle w:val="Tabletext"/>
              <w:jc w:val="center"/>
              <w:rPr>
                <w:lang w:val="en-GB"/>
              </w:rPr>
            </w:pPr>
            <w:r w:rsidRPr="00B618E5">
              <w:rPr>
                <w:lang w:val="en-GB"/>
              </w:rPr>
              <w:t>97.3</w:t>
            </w:r>
          </w:p>
        </w:tc>
        <w:tc>
          <w:tcPr>
            <w:tcW w:w="1017" w:type="dxa"/>
          </w:tcPr>
          <w:p w:rsidR="00F31DD9" w:rsidRPr="00B618E5" w:rsidRDefault="00F31DD9" w:rsidP="009C3859">
            <w:pPr>
              <w:pStyle w:val="Tabletext"/>
              <w:jc w:val="center"/>
              <w:rPr>
                <w:lang w:val="en-GB"/>
              </w:rPr>
            </w:pPr>
            <w:r w:rsidRPr="00B618E5">
              <w:rPr>
                <w:lang w:val="en-GB"/>
              </w:rPr>
              <w:t>98</w:t>
            </w:r>
          </w:p>
        </w:tc>
        <w:tc>
          <w:tcPr>
            <w:tcW w:w="236" w:type="dxa"/>
            <w:tcBorders>
              <w:top w:val="nil"/>
              <w:bottom w:val="nil"/>
            </w:tcBorders>
          </w:tcPr>
          <w:p w:rsidR="00F31DD9" w:rsidRPr="00B618E5" w:rsidRDefault="00F31DD9" w:rsidP="009C3859">
            <w:pPr>
              <w:pStyle w:val="Tabletext"/>
              <w:jc w:val="center"/>
              <w:rPr>
                <w:lang w:val="en-GB"/>
              </w:rPr>
            </w:pPr>
          </w:p>
        </w:tc>
        <w:tc>
          <w:tcPr>
            <w:tcW w:w="1157" w:type="dxa"/>
          </w:tcPr>
          <w:p w:rsidR="00F31DD9" w:rsidRPr="00B618E5" w:rsidRDefault="00F31DD9" w:rsidP="009C3859">
            <w:pPr>
              <w:pStyle w:val="Tabletext"/>
              <w:jc w:val="center"/>
              <w:rPr>
                <w:lang w:val="en-GB"/>
              </w:rPr>
            </w:pPr>
            <w:r w:rsidRPr="00B618E5">
              <w:rPr>
                <w:lang w:val="en-GB"/>
              </w:rPr>
              <w:t>102.4</w:t>
            </w:r>
          </w:p>
        </w:tc>
        <w:tc>
          <w:tcPr>
            <w:tcW w:w="1075" w:type="dxa"/>
          </w:tcPr>
          <w:p w:rsidR="00F31DD9" w:rsidRPr="00B618E5" w:rsidRDefault="00F31DD9" w:rsidP="009C3859">
            <w:pPr>
              <w:pStyle w:val="Tabletext"/>
              <w:jc w:val="center"/>
              <w:rPr>
                <w:lang w:val="en-GB"/>
              </w:rPr>
            </w:pPr>
            <w:r w:rsidRPr="00B618E5">
              <w:rPr>
                <w:lang w:val="en-GB"/>
              </w:rPr>
              <w:t>149</w:t>
            </w:r>
          </w:p>
        </w:tc>
        <w:tc>
          <w:tcPr>
            <w:tcW w:w="236" w:type="dxa"/>
            <w:tcBorders>
              <w:top w:val="nil"/>
              <w:bottom w:val="nil"/>
            </w:tcBorders>
          </w:tcPr>
          <w:p w:rsidR="00F31DD9" w:rsidRPr="00B618E5" w:rsidRDefault="00F31DD9" w:rsidP="009C3859">
            <w:pPr>
              <w:pStyle w:val="Tabletext"/>
              <w:jc w:val="center"/>
              <w:rPr>
                <w:lang w:val="en-GB"/>
              </w:rPr>
            </w:pPr>
          </w:p>
        </w:tc>
        <w:tc>
          <w:tcPr>
            <w:tcW w:w="1240" w:type="dxa"/>
          </w:tcPr>
          <w:p w:rsidR="00F31DD9" w:rsidRPr="00B618E5" w:rsidRDefault="00F31DD9" w:rsidP="009C3859">
            <w:pPr>
              <w:pStyle w:val="Tabletext"/>
              <w:jc w:val="center"/>
              <w:rPr>
                <w:lang w:val="en-GB"/>
              </w:rPr>
            </w:pPr>
            <w:r w:rsidRPr="00B618E5">
              <w:rPr>
                <w:lang w:val="en-GB"/>
              </w:rPr>
              <w:t>107.5</w:t>
            </w:r>
          </w:p>
        </w:tc>
        <w:tc>
          <w:tcPr>
            <w:tcW w:w="992" w:type="dxa"/>
          </w:tcPr>
          <w:p w:rsidR="00F31DD9" w:rsidRPr="00B618E5" w:rsidRDefault="00F31DD9" w:rsidP="009C3859">
            <w:pPr>
              <w:pStyle w:val="Tabletext"/>
              <w:jc w:val="center"/>
              <w:rPr>
                <w:lang w:val="en-GB"/>
              </w:rPr>
            </w:pPr>
            <w:r w:rsidRPr="00B618E5">
              <w:rPr>
                <w:lang w:val="en-GB"/>
              </w:rPr>
              <w:t>200</w:t>
            </w:r>
          </w:p>
        </w:tc>
      </w:tr>
      <w:tr w:rsidR="00F31DD9" w:rsidRPr="00B618E5" w:rsidTr="009C3859">
        <w:trPr>
          <w:jc w:val="center"/>
        </w:trPr>
        <w:tc>
          <w:tcPr>
            <w:tcW w:w="1276" w:type="dxa"/>
          </w:tcPr>
          <w:p w:rsidR="00F31DD9" w:rsidRPr="00B618E5" w:rsidRDefault="00F31DD9" w:rsidP="009C3859">
            <w:pPr>
              <w:pStyle w:val="Tabletext"/>
              <w:jc w:val="center"/>
              <w:rPr>
                <w:lang w:val="en-GB"/>
              </w:rPr>
            </w:pPr>
            <w:r w:rsidRPr="00B618E5">
              <w:rPr>
                <w:lang w:val="en-GB"/>
              </w:rPr>
              <w:t>92.3</w:t>
            </w:r>
          </w:p>
        </w:tc>
        <w:tc>
          <w:tcPr>
            <w:tcW w:w="958" w:type="dxa"/>
          </w:tcPr>
          <w:p w:rsidR="00F31DD9" w:rsidRPr="00B618E5" w:rsidRDefault="00F31DD9" w:rsidP="009C3859">
            <w:pPr>
              <w:pStyle w:val="Tabletext"/>
              <w:jc w:val="center"/>
              <w:rPr>
                <w:lang w:val="en-GB"/>
              </w:rPr>
            </w:pPr>
            <w:r w:rsidRPr="00B618E5">
              <w:rPr>
                <w:lang w:val="en-GB"/>
              </w:rPr>
              <w:t>48</w:t>
            </w:r>
          </w:p>
        </w:tc>
        <w:tc>
          <w:tcPr>
            <w:tcW w:w="236" w:type="dxa"/>
            <w:tcBorders>
              <w:top w:val="nil"/>
              <w:bottom w:val="nil"/>
            </w:tcBorders>
          </w:tcPr>
          <w:p w:rsidR="00F31DD9" w:rsidRPr="00B618E5" w:rsidRDefault="00F31DD9" w:rsidP="009C3859">
            <w:pPr>
              <w:pStyle w:val="Tabletext"/>
              <w:jc w:val="center"/>
              <w:rPr>
                <w:lang w:val="en-GB"/>
              </w:rPr>
            </w:pPr>
          </w:p>
        </w:tc>
        <w:tc>
          <w:tcPr>
            <w:tcW w:w="1216" w:type="dxa"/>
          </w:tcPr>
          <w:p w:rsidR="00F31DD9" w:rsidRPr="00B618E5" w:rsidRDefault="00F31DD9" w:rsidP="009C3859">
            <w:pPr>
              <w:pStyle w:val="Tabletext"/>
              <w:jc w:val="center"/>
              <w:rPr>
                <w:lang w:val="en-GB"/>
              </w:rPr>
            </w:pPr>
            <w:r w:rsidRPr="00B618E5">
              <w:rPr>
                <w:lang w:val="en-GB"/>
              </w:rPr>
              <w:t>97.4</w:t>
            </w:r>
          </w:p>
        </w:tc>
        <w:tc>
          <w:tcPr>
            <w:tcW w:w="1017" w:type="dxa"/>
          </w:tcPr>
          <w:p w:rsidR="00F31DD9" w:rsidRPr="00B618E5" w:rsidRDefault="00F31DD9" w:rsidP="009C3859">
            <w:pPr>
              <w:pStyle w:val="Tabletext"/>
              <w:jc w:val="center"/>
              <w:rPr>
                <w:lang w:val="en-GB"/>
              </w:rPr>
            </w:pPr>
            <w:r w:rsidRPr="00B618E5">
              <w:rPr>
                <w:lang w:val="en-GB"/>
              </w:rPr>
              <w:t>99</w:t>
            </w:r>
          </w:p>
        </w:tc>
        <w:tc>
          <w:tcPr>
            <w:tcW w:w="236" w:type="dxa"/>
            <w:tcBorders>
              <w:top w:val="nil"/>
              <w:bottom w:val="nil"/>
            </w:tcBorders>
          </w:tcPr>
          <w:p w:rsidR="00F31DD9" w:rsidRPr="00B618E5" w:rsidRDefault="00F31DD9" w:rsidP="009C3859">
            <w:pPr>
              <w:pStyle w:val="Tabletext"/>
              <w:jc w:val="center"/>
              <w:rPr>
                <w:lang w:val="en-GB"/>
              </w:rPr>
            </w:pPr>
          </w:p>
        </w:tc>
        <w:tc>
          <w:tcPr>
            <w:tcW w:w="1157" w:type="dxa"/>
          </w:tcPr>
          <w:p w:rsidR="00F31DD9" w:rsidRPr="00B618E5" w:rsidRDefault="00F31DD9" w:rsidP="009C3859">
            <w:pPr>
              <w:pStyle w:val="Tabletext"/>
              <w:jc w:val="center"/>
              <w:rPr>
                <w:lang w:val="en-GB"/>
              </w:rPr>
            </w:pPr>
            <w:r w:rsidRPr="00B618E5">
              <w:rPr>
                <w:lang w:val="en-GB"/>
              </w:rPr>
              <w:t>102.5</w:t>
            </w:r>
          </w:p>
        </w:tc>
        <w:tc>
          <w:tcPr>
            <w:tcW w:w="1075" w:type="dxa"/>
          </w:tcPr>
          <w:p w:rsidR="00F31DD9" w:rsidRPr="00B618E5" w:rsidRDefault="00F31DD9" w:rsidP="009C3859">
            <w:pPr>
              <w:pStyle w:val="Tabletext"/>
              <w:jc w:val="center"/>
              <w:rPr>
                <w:lang w:val="en-GB"/>
              </w:rPr>
            </w:pPr>
            <w:r w:rsidRPr="00B618E5">
              <w:rPr>
                <w:lang w:val="en-GB"/>
              </w:rPr>
              <w:t>150</w:t>
            </w:r>
          </w:p>
        </w:tc>
        <w:tc>
          <w:tcPr>
            <w:tcW w:w="236" w:type="dxa"/>
            <w:tcBorders>
              <w:top w:val="nil"/>
              <w:bottom w:val="nil"/>
            </w:tcBorders>
          </w:tcPr>
          <w:p w:rsidR="00F31DD9" w:rsidRPr="00B618E5" w:rsidRDefault="00F31DD9" w:rsidP="009C3859">
            <w:pPr>
              <w:pStyle w:val="Tabletext"/>
              <w:jc w:val="center"/>
              <w:rPr>
                <w:lang w:val="en-GB"/>
              </w:rPr>
            </w:pPr>
          </w:p>
        </w:tc>
        <w:tc>
          <w:tcPr>
            <w:tcW w:w="1240" w:type="dxa"/>
          </w:tcPr>
          <w:p w:rsidR="00F31DD9" w:rsidRPr="00B618E5" w:rsidRDefault="00F31DD9" w:rsidP="009C3859">
            <w:pPr>
              <w:pStyle w:val="Tabletext"/>
              <w:jc w:val="center"/>
              <w:rPr>
                <w:lang w:val="en-GB"/>
              </w:rPr>
            </w:pPr>
            <w:r w:rsidRPr="00B618E5">
              <w:rPr>
                <w:lang w:val="en-GB"/>
              </w:rPr>
              <w:t>107.6</w:t>
            </w:r>
          </w:p>
        </w:tc>
        <w:tc>
          <w:tcPr>
            <w:tcW w:w="992" w:type="dxa"/>
          </w:tcPr>
          <w:p w:rsidR="00F31DD9" w:rsidRPr="00B618E5" w:rsidRDefault="00F31DD9" w:rsidP="009C3859">
            <w:pPr>
              <w:pStyle w:val="Tabletext"/>
              <w:jc w:val="center"/>
              <w:rPr>
                <w:lang w:val="en-GB"/>
              </w:rPr>
            </w:pPr>
            <w:r w:rsidRPr="00B618E5">
              <w:rPr>
                <w:lang w:val="en-GB"/>
              </w:rPr>
              <w:t>201</w:t>
            </w:r>
          </w:p>
        </w:tc>
      </w:tr>
      <w:tr w:rsidR="00F31DD9" w:rsidRPr="00B618E5" w:rsidTr="009C3859">
        <w:trPr>
          <w:jc w:val="center"/>
        </w:trPr>
        <w:tc>
          <w:tcPr>
            <w:tcW w:w="1276" w:type="dxa"/>
          </w:tcPr>
          <w:p w:rsidR="00F31DD9" w:rsidRPr="00B618E5" w:rsidRDefault="00F31DD9" w:rsidP="009C3859">
            <w:pPr>
              <w:pStyle w:val="Tabletext"/>
              <w:jc w:val="center"/>
              <w:rPr>
                <w:lang w:val="en-GB"/>
              </w:rPr>
            </w:pPr>
            <w:r w:rsidRPr="00B618E5">
              <w:rPr>
                <w:lang w:val="en-GB"/>
              </w:rPr>
              <w:t>92.4</w:t>
            </w:r>
          </w:p>
        </w:tc>
        <w:tc>
          <w:tcPr>
            <w:tcW w:w="958" w:type="dxa"/>
          </w:tcPr>
          <w:p w:rsidR="00F31DD9" w:rsidRPr="00B618E5" w:rsidRDefault="00F31DD9" w:rsidP="009C3859">
            <w:pPr>
              <w:pStyle w:val="Tabletext"/>
              <w:jc w:val="center"/>
              <w:rPr>
                <w:lang w:val="en-GB"/>
              </w:rPr>
            </w:pPr>
            <w:r w:rsidRPr="00B618E5">
              <w:rPr>
                <w:lang w:val="en-GB"/>
              </w:rPr>
              <w:t>49</w:t>
            </w:r>
          </w:p>
        </w:tc>
        <w:tc>
          <w:tcPr>
            <w:tcW w:w="236" w:type="dxa"/>
            <w:tcBorders>
              <w:top w:val="nil"/>
              <w:bottom w:val="nil"/>
            </w:tcBorders>
          </w:tcPr>
          <w:p w:rsidR="00F31DD9" w:rsidRPr="00B618E5" w:rsidRDefault="00F31DD9" w:rsidP="009C3859">
            <w:pPr>
              <w:pStyle w:val="Tabletext"/>
              <w:jc w:val="center"/>
              <w:rPr>
                <w:lang w:val="en-GB"/>
              </w:rPr>
            </w:pPr>
          </w:p>
        </w:tc>
        <w:tc>
          <w:tcPr>
            <w:tcW w:w="1216" w:type="dxa"/>
          </w:tcPr>
          <w:p w:rsidR="00F31DD9" w:rsidRPr="00B618E5" w:rsidRDefault="00F31DD9" w:rsidP="009C3859">
            <w:pPr>
              <w:pStyle w:val="Tabletext"/>
              <w:jc w:val="center"/>
              <w:rPr>
                <w:lang w:val="en-GB"/>
              </w:rPr>
            </w:pPr>
            <w:r w:rsidRPr="00B618E5">
              <w:rPr>
                <w:lang w:val="en-GB"/>
              </w:rPr>
              <w:t>97.5</w:t>
            </w:r>
          </w:p>
        </w:tc>
        <w:tc>
          <w:tcPr>
            <w:tcW w:w="1017" w:type="dxa"/>
          </w:tcPr>
          <w:p w:rsidR="00F31DD9" w:rsidRPr="00B618E5" w:rsidRDefault="00F31DD9" w:rsidP="009C3859">
            <w:pPr>
              <w:pStyle w:val="Tabletext"/>
              <w:jc w:val="center"/>
              <w:rPr>
                <w:lang w:val="en-GB"/>
              </w:rPr>
            </w:pPr>
            <w:r w:rsidRPr="00B618E5">
              <w:rPr>
                <w:lang w:val="en-GB"/>
              </w:rPr>
              <w:t>100</w:t>
            </w:r>
          </w:p>
        </w:tc>
        <w:tc>
          <w:tcPr>
            <w:tcW w:w="236" w:type="dxa"/>
            <w:tcBorders>
              <w:top w:val="nil"/>
              <w:bottom w:val="nil"/>
            </w:tcBorders>
          </w:tcPr>
          <w:p w:rsidR="00F31DD9" w:rsidRPr="00B618E5" w:rsidRDefault="00F31DD9" w:rsidP="009C3859">
            <w:pPr>
              <w:pStyle w:val="Tabletext"/>
              <w:jc w:val="center"/>
              <w:rPr>
                <w:lang w:val="en-GB"/>
              </w:rPr>
            </w:pPr>
          </w:p>
        </w:tc>
        <w:tc>
          <w:tcPr>
            <w:tcW w:w="1157" w:type="dxa"/>
          </w:tcPr>
          <w:p w:rsidR="00F31DD9" w:rsidRPr="00B618E5" w:rsidRDefault="00F31DD9" w:rsidP="009C3859">
            <w:pPr>
              <w:pStyle w:val="Tabletext"/>
              <w:jc w:val="center"/>
              <w:rPr>
                <w:lang w:val="en-GB"/>
              </w:rPr>
            </w:pPr>
            <w:r w:rsidRPr="00B618E5">
              <w:rPr>
                <w:lang w:val="en-GB"/>
              </w:rPr>
              <w:t>102.6</w:t>
            </w:r>
          </w:p>
        </w:tc>
        <w:tc>
          <w:tcPr>
            <w:tcW w:w="1075" w:type="dxa"/>
          </w:tcPr>
          <w:p w:rsidR="00F31DD9" w:rsidRPr="00B618E5" w:rsidRDefault="00F31DD9" w:rsidP="009C3859">
            <w:pPr>
              <w:pStyle w:val="Tabletext"/>
              <w:jc w:val="center"/>
              <w:rPr>
                <w:lang w:val="en-GB"/>
              </w:rPr>
            </w:pPr>
            <w:r w:rsidRPr="00B618E5">
              <w:rPr>
                <w:lang w:val="en-GB"/>
              </w:rPr>
              <w:t>151</w:t>
            </w:r>
          </w:p>
        </w:tc>
        <w:tc>
          <w:tcPr>
            <w:tcW w:w="236" w:type="dxa"/>
            <w:tcBorders>
              <w:top w:val="nil"/>
              <w:bottom w:val="nil"/>
            </w:tcBorders>
          </w:tcPr>
          <w:p w:rsidR="00F31DD9" w:rsidRPr="00B618E5" w:rsidRDefault="00F31DD9" w:rsidP="009C3859">
            <w:pPr>
              <w:pStyle w:val="Tabletext"/>
              <w:jc w:val="center"/>
              <w:rPr>
                <w:lang w:val="en-GB"/>
              </w:rPr>
            </w:pPr>
          </w:p>
        </w:tc>
        <w:tc>
          <w:tcPr>
            <w:tcW w:w="1240" w:type="dxa"/>
          </w:tcPr>
          <w:p w:rsidR="00F31DD9" w:rsidRPr="00B618E5" w:rsidRDefault="00F31DD9" w:rsidP="009C3859">
            <w:pPr>
              <w:pStyle w:val="Tabletext"/>
              <w:jc w:val="center"/>
              <w:rPr>
                <w:lang w:val="en-GB"/>
              </w:rPr>
            </w:pPr>
            <w:r w:rsidRPr="00B618E5">
              <w:rPr>
                <w:lang w:val="en-GB"/>
              </w:rPr>
              <w:t>107.7</w:t>
            </w:r>
          </w:p>
        </w:tc>
        <w:tc>
          <w:tcPr>
            <w:tcW w:w="992" w:type="dxa"/>
          </w:tcPr>
          <w:p w:rsidR="00F31DD9" w:rsidRPr="00B618E5" w:rsidRDefault="00F31DD9" w:rsidP="009C3859">
            <w:pPr>
              <w:pStyle w:val="Tabletext"/>
              <w:jc w:val="center"/>
              <w:rPr>
                <w:lang w:val="en-GB"/>
              </w:rPr>
            </w:pPr>
            <w:r w:rsidRPr="00B618E5">
              <w:rPr>
                <w:lang w:val="en-GB"/>
              </w:rPr>
              <w:t>202</w:t>
            </w:r>
          </w:p>
        </w:tc>
      </w:tr>
      <w:tr w:rsidR="00F31DD9" w:rsidRPr="00B618E5" w:rsidTr="009C3859">
        <w:trPr>
          <w:jc w:val="center"/>
        </w:trPr>
        <w:tc>
          <w:tcPr>
            <w:tcW w:w="1276" w:type="dxa"/>
          </w:tcPr>
          <w:p w:rsidR="00F31DD9" w:rsidRPr="00B618E5" w:rsidRDefault="00F31DD9" w:rsidP="009C3859">
            <w:pPr>
              <w:pStyle w:val="Tabletext"/>
              <w:jc w:val="center"/>
              <w:rPr>
                <w:lang w:val="en-GB"/>
              </w:rPr>
            </w:pPr>
            <w:r w:rsidRPr="00B618E5">
              <w:rPr>
                <w:lang w:val="en-GB"/>
              </w:rPr>
              <w:t>92.5</w:t>
            </w:r>
          </w:p>
        </w:tc>
        <w:tc>
          <w:tcPr>
            <w:tcW w:w="958" w:type="dxa"/>
          </w:tcPr>
          <w:p w:rsidR="00F31DD9" w:rsidRPr="00B618E5" w:rsidRDefault="00F31DD9" w:rsidP="009C3859">
            <w:pPr>
              <w:pStyle w:val="Tabletext"/>
              <w:jc w:val="center"/>
              <w:rPr>
                <w:lang w:val="en-GB"/>
              </w:rPr>
            </w:pPr>
            <w:r w:rsidRPr="00B618E5">
              <w:rPr>
                <w:lang w:val="en-GB"/>
              </w:rPr>
              <w:t>50</w:t>
            </w:r>
          </w:p>
        </w:tc>
        <w:tc>
          <w:tcPr>
            <w:tcW w:w="236" w:type="dxa"/>
            <w:tcBorders>
              <w:top w:val="nil"/>
              <w:bottom w:val="nil"/>
            </w:tcBorders>
          </w:tcPr>
          <w:p w:rsidR="00F31DD9" w:rsidRPr="00B618E5" w:rsidRDefault="00F31DD9" w:rsidP="009C3859">
            <w:pPr>
              <w:pStyle w:val="Tabletext"/>
              <w:jc w:val="center"/>
              <w:rPr>
                <w:lang w:val="en-GB"/>
              </w:rPr>
            </w:pPr>
          </w:p>
        </w:tc>
        <w:tc>
          <w:tcPr>
            <w:tcW w:w="1216" w:type="dxa"/>
          </w:tcPr>
          <w:p w:rsidR="00F31DD9" w:rsidRPr="00B618E5" w:rsidRDefault="00F31DD9" w:rsidP="009C3859">
            <w:pPr>
              <w:pStyle w:val="Tabletext"/>
              <w:jc w:val="center"/>
              <w:rPr>
                <w:lang w:val="en-GB"/>
              </w:rPr>
            </w:pPr>
            <w:r w:rsidRPr="00B618E5">
              <w:rPr>
                <w:lang w:val="en-GB"/>
              </w:rPr>
              <w:t>97.6</w:t>
            </w:r>
          </w:p>
        </w:tc>
        <w:tc>
          <w:tcPr>
            <w:tcW w:w="1017" w:type="dxa"/>
          </w:tcPr>
          <w:p w:rsidR="00F31DD9" w:rsidRPr="00B618E5" w:rsidRDefault="00F31DD9" w:rsidP="009C3859">
            <w:pPr>
              <w:pStyle w:val="Tabletext"/>
              <w:jc w:val="center"/>
              <w:rPr>
                <w:lang w:val="en-GB"/>
              </w:rPr>
            </w:pPr>
            <w:r w:rsidRPr="00B618E5">
              <w:rPr>
                <w:lang w:val="en-GB"/>
              </w:rPr>
              <w:t>101</w:t>
            </w:r>
          </w:p>
        </w:tc>
        <w:tc>
          <w:tcPr>
            <w:tcW w:w="236" w:type="dxa"/>
            <w:tcBorders>
              <w:top w:val="nil"/>
              <w:bottom w:val="nil"/>
            </w:tcBorders>
          </w:tcPr>
          <w:p w:rsidR="00F31DD9" w:rsidRPr="00B618E5" w:rsidRDefault="00F31DD9" w:rsidP="009C3859">
            <w:pPr>
              <w:pStyle w:val="Tabletext"/>
              <w:jc w:val="center"/>
              <w:rPr>
                <w:lang w:val="en-GB"/>
              </w:rPr>
            </w:pPr>
          </w:p>
        </w:tc>
        <w:tc>
          <w:tcPr>
            <w:tcW w:w="1157" w:type="dxa"/>
          </w:tcPr>
          <w:p w:rsidR="00F31DD9" w:rsidRPr="00B618E5" w:rsidRDefault="00F31DD9" w:rsidP="009C3859">
            <w:pPr>
              <w:pStyle w:val="Tabletext"/>
              <w:jc w:val="center"/>
              <w:rPr>
                <w:lang w:val="en-GB"/>
              </w:rPr>
            </w:pPr>
            <w:r w:rsidRPr="00B618E5">
              <w:rPr>
                <w:lang w:val="en-GB"/>
              </w:rPr>
              <w:t>102.7</w:t>
            </w:r>
          </w:p>
        </w:tc>
        <w:tc>
          <w:tcPr>
            <w:tcW w:w="1075" w:type="dxa"/>
          </w:tcPr>
          <w:p w:rsidR="00F31DD9" w:rsidRPr="00B618E5" w:rsidRDefault="00F31DD9" w:rsidP="009C3859">
            <w:pPr>
              <w:pStyle w:val="Tabletext"/>
              <w:jc w:val="center"/>
              <w:rPr>
                <w:lang w:val="en-GB"/>
              </w:rPr>
            </w:pPr>
            <w:r w:rsidRPr="00B618E5">
              <w:rPr>
                <w:lang w:val="en-GB"/>
              </w:rPr>
              <w:t>152</w:t>
            </w:r>
          </w:p>
        </w:tc>
        <w:tc>
          <w:tcPr>
            <w:tcW w:w="236" w:type="dxa"/>
            <w:tcBorders>
              <w:top w:val="nil"/>
              <w:bottom w:val="nil"/>
            </w:tcBorders>
          </w:tcPr>
          <w:p w:rsidR="00F31DD9" w:rsidRPr="00B618E5" w:rsidRDefault="00F31DD9" w:rsidP="009C3859">
            <w:pPr>
              <w:pStyle w:val="Tabletext"/>
              <w:jc w:val="center"/>
              <w:rPr>
                <w:lang w:val="en-GB"/>
              </w:rPr>
            </w:pPr>
          </w:p>
        </w:tc>
        <w:tc>
          <w:tcPr>
            <w:tcW w:w="1240" w:type="dxa"/>
          </w:tcPr>
          <w:p w:rsidR="00F31DD9" w:rsidRPr="00B618E5" w:rsidRDefault="00F31DD9" w:rsidP="009C3859">
            <w:pPr>
              <w:pStyle w:val="Tabletext"/>
              <w:jc w:val="center"/>
              <w:rPr>
                <w:lang w:val="en-GB"/>
              </w:rPr>
            </w:pPr>
            <w:r w:rsidRPr="00B618E5">
              <w:rPr>
                <w:lang w:val="en-GB"/>
              </w:rPr>
              <w:t>107.8</w:t>
            </w:r>
          </w:p>
        </w:tc>
        <w:tc>
          <w:tcPr>
            <w:tcW w:w="992" w:type="dxa"/>
          </w:tcPr>
          <w:p w:rsidR="00F31DD9" w:rsidRPr="00B618E5" w:rsidRDefault="00F31DD9" w:rsidP="009C3859">
            <w:pPr>
              <w:pStyle w:val="Tabletext"/>
              <w:jc w:val="center"/>
              <w:rPr>
                <w:lang w:val="en-GB"/>
              </w:rPr>
            </w:pPr>
            <w:r w:rsidRPr="00B618E5">
              <w:rPr>
                <w:lang w:val="en-GB"/>
              </w:rPr>
              <w:t>203</w:t>
            </w:r>
          </w:p>
        </w:tc>
      </w:tr>
      <w:tr w:rsidR="00F31DD9" w:rsidRPr="00B618E5" w:rsidTr="005E2720">
        <w:trPr>
          <w:jc w:val="center"/>
        </w:trPr>
        <w:tc>
          <w:tcPr>
            <w:tcW w:w="1276" w:type="dxa"/>
            <w:tcBorders>
              <w:bottom w:val="single" w:sz="4" w:space="0" w:color="000000"/>
            </w:tcBorders>
          </w:tcPr>
          <w:p w:rsidR="00F31DD9" w:rsidRPr="00B618E5" w:rsidRDefault="00F31DD9" w:rsidP="009C3859">
            <w:pPr>
              <w:pStyle w:val="Tabletext"/>
              <w:jc w:val="center"/>
              <w:rPr>
                <w:lang w:val="en-GB"/>
              </w:rPr>
            </w:pPr>
            <w:r w:rsidRPr="00B618E5">
              <w:rPr>
                <w:lang w:val="en-GB"/>
              </w:rPr>
              <w:t>92.6</w:t>
            </w:r>
          </w:p>
        </w:tc>
        <w:tc>
          <w:tcPr>
            <w:tcW w:w="958" w:type="dxa"/>
            <w:tcBorders>
              <w:bottom w:val="single" w:sz="4" w:space="0" w:color="000000"/>
            </w:tcBorders>
          </w:tcPr>
          <w:p w:rsidR="00F31DD9" w:rsidRPr="00B618E5" w:rsidRDefault="00F31DD9" w:rsidP="009C3859">
            <w:pPr>
              <w:pStyle w:val="Tabletext"/>
              <w:jc w:val="center"/>
              <w:rPr>
                <w:lang w:val="en-GB"/>
              </w:rPr>
            </w:pPr>
            <w:r w:rsidRPr="00B618E5">
              <w:rPr>
                <w:lang w:val="en-GB"/>
              </w:rPr>
              <w:t>51</w:t>
            </w:r>
          </w:p>
        </w:tc>
        <w:tc>
          <w:tcPr>
            <w:tcW w:w="236" w:type="dxa"/>
            <w:tcBorders>
              <w:top w:val="nil"/>
              <w:bottom w:val="single" w:sz="4" w:space="0" w:color="000000"/>
            </w:tcBorders>
          </w:tcPr>
          <w:p w:rsidR="00F31DD9" w:rsidRPr="00B618E5" w:rsidRDefault="00F31DD9" w:rsidP="009C3859">
            <w:pPr>
              <w:pStyle w:val="Tabletext"/>
              <w:jc w:val="center"/>
              <w:rPr>
                <w:lang w:val="en-GB"/>
              </w:rPr>
            </w:pPr>
          </w:p>
        </w:tc>
        <w:tc>
          <w:tcPr>
            <w:tcW w:w="1216" w:type="dxa"/>
            <w:tcBorders>
              <w:bottom w:val="single" w:sz="4" w:space="0" w:color="000000"/>
            </w:tcBorders>
          </w:tcPr>
          <w:p w:rsidR="00F31DD9" w:rsidRPr="00B618E5" w:rsidRDefault="00F31DD9" w:rsidP="009C3859">
            <w:pPr>
              <w:pStyle w:val="Tabletext"/>
              <w:jc w:val="center"/>
              <w:rPr>
                <w:lang w:val="en-GB"/>
              </w:rPr>
            </w:pPr>
            <w:r w:rsidRPr="00B618E5">
              <w:rPr>
                <w:lang w:val="en-GB"/>
              </w:rPr>
              <w:t>97.7</w:t>
            </w:r>
          </w:p>
        </w:tc>
        <w:tc>
          <w:tcPr>
            <w:tcW w:w="1017" w:type="dxa"/>
            <w:tcBorders>
              <w:bottom w:val="single" w:sz="4" w:space="0" w:color="000000"/>
            </w:tcBorders>
          </w:tcPr>
          <w:p w:rsidR="00F31DD9" w:rsidRPr="00B618E5" w:rsidRDefault="00F31DD9" w:rsidP="009C3859">
            <w:pPr>
              <w:pStyle w:val="Tabletext"/>
              <w:jc w:val="center"/>
              <w:rPr>
                <w:lang w:val="en-GB"/>
              </w:rPr>
            </w:pPr>
            <w:r w:rsidRPr="00B618E5">
              <w:rPr>
                <w:lang w:val="en-GB"/>
              </w:rPr>
              <w:t>102</w:t>
            </w:r>
          </w:p>
        </w:tc>
        <w:tc>
          <w:tcPr>
            <w:tcW w:w="236" w:type="dxa"/>
            <w:tcBorders>
              <w:top w:val="nil"/>
              <w:bottom w:val="single" w:sz="4" w:space="0" w:color="000000"/>
            </w:tcBorders>
          </w:tcPr>
          <w:p w:rsidR="00F31DD9" w:rsidRPr="00B618E5" w:rsidRDefault="00F31DD9" w:rsidP="009C3859">
            <w:pPr>
              <w:pStyle w:val="Tabletext"/>
              <w:jc w:val="center"/>
              <w:rPr>
                <w:lang w:val="en-GB"/>
              </w:rPr>
            </w:pPr>
          </w:p>
        </w:tc>
        <w:tc>
          <w:tcPr>
            <w:tcW w:w="1157" w:type="dxa"/>
            <w:tcBorders>
              <w:bottom w:val="single" w:sz="4" w:space="0" w:color="000000"/>
            </w:tcBorders>
          </w:tcPr>
          <w:p w:rsidR="00F31DD9" w:rsidRPr="00B618E5" w:rsidRDefault="00F31DD9" w:rsidP="009C3859">
            <w:pPr>
              <w:pStyle w:val="Tabletext"/>
              <w:jc w:val="center"/>
              <w:rPr>
                <w:lang w:val="en-GB"/>
              </w:rPr>
            </w:pPr>
            <w:r w:rsidRPr="00B618E5">
              <w:rPr>
                <w:lang w:val="en-GB"/>
              </w:rPr>
              <w:t>102.8</w:t>
            </w:r>
          </w:p>
        </w:tc>
        <w:tc>
          <w:tcPr>
            <w:tcW w:w="1075" w:type="dxa"/>
            <w:tcBorders>
              <w:bottom w:val="single" w:sz="4" w:space="0" w:color="000000"/>
            </w:tcBorders>
          </w:tcPr>
          <w:p w:rsidR="00F31DD9" w:rsidRPr="00B618E5" w:rsidRDefault="00F31DD9" w:rsidP="009C3859">
            <w:pPr>
              <w:pStyle w:val="Tabletext"/>
              <w:jc w:val="center"/>
              <w:rPr>
                <w:lang w:val="en-GB"/>
              </w:rPr>
            </w:pPr>
            <w:r w:rsidRPr="00B618E5">
              <w:rPr>
                <w:lang w:val="en-GB"/>
              </w:rPr>
              <w:t>153</w:t>
            </w:r>
          </w:p>
        </w:tc>
        <w:tc>
          <w:tcPr>
            <w:tcW w:w="236" w:type="dxa"/>
            <w:tcBorders>
              <w:top w:val="nil"/>
              <w:bottom w:val="single" w:sz="4" w:space="0" w:color="000000"/>
            </w:tcBorders>
          </w:tcPr>
          <w:p w:rsidR="00F31DD9" w:rsidRPr="00B618E5" w:rsidRDefault="00F31DD9" w:rsidP="009C3859">
            <w:pPr>
              <w:pStyle w:val="Tabletext"/>
              <w:jc w:val="center"/>
              <w:rPr>
                <w:lang w:val="en-GB"/>
              </w:rPr>
            </w:pPr>
          </w:p>
        </w:tc>
        <w:tc>
          <w:tcPr>
            <w:tcW w:w="1240" w:type="dxa"/>
            <w:tcBorders>
              <w:bottom w:val="single" w:sz="4" w:space="0" w:color="000000"/>
            </w:tcBorders>
          </w:tcPr>
          <w:p w:rsidR="00F31DD9" w:rsidRPr="00B618E5" w:rsidRDefault="00F31DD9" w:rsidP="009C3859">
            <w:pPr>
              <w:pStyle w:val="Tabletext"/>
              <w:jc w:val="center"/>
              <w:rPr>
                <w:lang w:val="en-GB"/>
              </w:rPr>
            </w:pPr>
            <w:r w:rsidRPr="00B618E5">
              <w:rPr>
                <w:lang w:val="en-GB"/>
              </w:rPr>
              <w:t>107.9</w:t>
            </w:r>
          </w:p>
        </w:tc>
        <w:tc>
          <w:tcPr>
            <w:tcW w:w="992" w:type="dxa"/>
            <w:tcBorders>
              <w:bottom w:val="single" w:sz="4" w:space="0" w:color="000000"/>
            </w:tcBorders>
          </w:tcPr>
          <w:p w:rsidR="00F31DD9" w:rsidRPr="00B618E5" w:rsidRDefault="00F31DD9" w:rsidP="009C3859">
            <w:pPr>
              <w:pStyle w:val="Tabletext"/>
              <w:jc w:val="center"/>
              <w:rPr>
                <w:lang w:val="en-GB"/>
              </w:rPr>
            </w:pPr>
            <w:r w:rsidRPr="00B618E5">
              <w:rPr>
                <w:lang w:val="en-GB"/>
              </w:rPr>
              <w:t>204</w:t>
            </w:r>
          </w:p>
        </w:tc>
      </w:tr>
    </w:tbl>
    <w:p w:rsidR="00F31DD9" w:rsidRPr="00B618E5" w:rsidRDefault="00F31DD9" w:rsidP="006A5E6D">
      <w:pPr>
        <w:pStyle w:val="Tablefin"/>
      </w:pPr>
    </w:p>
    <w:p w:rsidR="00F31DD9" w:rsidRPr="00B618E5" w:rsidRDefault="00F31DD9" w:rsidP="00F31DD9">
      <w:pPr>
        <w:pStyle w:val="Heading2"/>
        <w:rPr>
          <w:lang w:val="en-GB"/>
        </w:rPr>
      </w:pPr>
      <w:bookmarkStart w:id="710" w:name="_Toc293603733"/>
      <w:bookmarkStart w:id="711" w:name="_Toc293603851"/>
      <w:bookmarkStart w:id="712" w:name="_Toc300665044"/>
      <w:bookmarkStart w:id="713" w:name="_Toc300665127"/>
      <w:bookmarkStart w:id="714" w:name="_Toc300665193"/>
      <w:bookmarkStart w:id="715" w:name="_Toc300666636"/>
      <w:bookmarkStart w:id="716" w:name="_Toc301429325"/>
      <w:bookmarkStart w:id="717" w:name="_Toc302049618"/>
      <w:bookmarkStart w:id="718" w:name="_Toc433026629"/>
      <w:r w:rsidRPr="00B618E5">
        <w:rPr>
          <w:lang w:val="en-GB"/>
        </w:rPr>
        <w:t>1.2</w:t>
      </w:r>
      <w:r w:rsidRPr="00B618E5">
        <w:rPr>
          <w:lang w:val="en-GB"/>
        </w:rPr>
        <w:tab/>
        <w:t>VHF Band III</w:t>
      </w:r>
      <w:bookmarkEnd w:id="710"/>
      <w:bookmarkEnd w:id="711"/>
      <w:bookmarkEnd w:id="712"/>
      <w:bookmarkEnd w:id="713"/>
      <w:bookmarkEnd w:id="714"/>
      <w:bookmarkEnd w:id="715"/>
      <w:bookmarkEnd w:id="716"/>
      <w:bookmarkEnd w:id="717"/>
      <w:bookmarkEnd w:id="718"/>
    </w:p>
    <w:p w:rsidR="00F31DD9" w:rsidRPr="00B618E5" w:rsidRDefault="00F31DD9" w:rsidP="006A5E6D">
      <w:pPr>
        <w:rPr>
          <w:lang w:val="en-GB"/>
        </w:rPr>
      </w:pPr>
      <w:r w:rsidRPr="00B618E5">
        <w:rPr>
          <w:lang w:val="en-GB"/>
        </w:rPr>
        <w:t>The frequency band of a DAB bloc</w:t>
      </w:r>
      <w:r w:rsidR="006A5E6D" w:rsidRPr="00B618E5">
        <w:rPr>
          <w:lang w:val="en-GB"/>
        </w:rPr>
        <w:t xml:space="preserve">k has a bandwidth of 1.536 MHz </w:t>
      </w:r>
      <w:r w:rsidRPr="00B618E5">
        <w:rPr>
          <w:lang w:val="en-GB"/>
        </w:rPr>
        <w:t>with lower and upper guard channels to fit into the 7 MHz channels of VHF Band III. The DRM centre frequencies are positioned in 100 kHz distance beginning by 174.05 MHz and integral multiples of 100 kHz up to</w:t>
      </w:r>
      <w:r w:rsidR="006A5E6D" w:rsidRPr="00B618E5">
        <w:rPr>
          <w:lang w:val="en-GB"/>
        </w:rPr>
        <w:t> </w:t>
      </w:r>
      <w:r w:rsidRPr="00B618E5">
        <w:rPr>
          <w:lang w:val="en-GB"/>
        </w:rPr>
        <w:t xml:space="preserve">229.95 MHz, see </w:t>
      </w:r>
      <w:r w:rsidRPr="00B618E5">
        <w:rPr>
          <w:noProof/>
          <w:lang w:val="en-GB"/>
        </w:rPr>
        <w:t>Table 56</w:t>
      </w:r>
      <w:r w:rsidRPr="00B618E5">
        <w:rPr>
          <w:lang w:val="en-GB"/>
        </w:rPr>
        <w:t>.</w:t>
      </w:r>
    </w:p>
    <w:p w:rsidR="00F31DD9" w:rsidRPr="00B618E5" w:rsidRDefault="00F31DD9" w:rsidP="006A5E6D">
      <w:pPr>
        <w:keepNext/>
        <w:keepLines/>
        <w:rPr>
          <w:lang w:val="en-GB"/>
        </w:rPr>
      </w:pPr>
      <w:r w:rsidRPr="00B618E5">
        <w:rPr>
          <w:lang w:val="en-GB"/>
        </w:rPr>
        <w:lastRenderedPageBreak/>
        <w:t>The nomenclature of the DRM channel identifier is given by:</w:t>
      </w:r>
    </w:p>
    <w:p w:rsidR="00F31DD9" w:rsidRPr="00B618E5" w:rsidRDefault="00F31DD9" w:rsidP="006A5E6D">
      <w:pPr>
        <w:pStyle w:val="Equation"/>
        <w:keepNext/>
        <w:keepLines/>
        <w:rPr>
          <w:lang w:val="en-GB"/>
        </w:rPr>
      </w:pPr>
      <w:r w:rsidRPr="00B618E5">
        <w:rPr>
          <w:lang w:val="en-GB"/>
        </w:rPr>
        <w:tab/>
      </w:r>
      <w:r w:rsidRPr="00B618E5">
        <w:rPr>
          <w:lang w:val="en-GB"/>
        </w:rPr>
        <w:tab/>
      </w:r>
      <w:r w:rsidR="006A5E6D" w:rsidRPr="00B618E5">
        <w:rPr>
          <w:lang w:val="en-GB"/>
        </w:rPr>
        <w:t>(</w:t>
      </w:r>
      <w:r w:rsidRPr="00B618E5">
        <w:rPr>
          <w:i/>
          <w:iCs/>
          <w:lang w:val="en-GB"/>
        </w:rPr>
        <w:t>No. of the VHF channel</w:t>
      </w:r>
      <w:r w:rsidR="006A5E6D" w:rsidRPr="00B618E5">
        <w:rPr>
          <w:lang w:val="en-GB"/>
        </w:rPr>
        <w:t>)</w:t>
      </w:r>
      <w:r w:rsidRPr="00B618E5">
        <w:rPr>
          <w:lang w:val="en-GB"/>
        </w:rPr>
        <w:t xml:space="preserve"> – </w:t>
      </w:r>
      <w:r w:rsidR="006A5E6D" w:rsidRPr="00B618E5">
        <w:rPr>
          <w:lang w:val="en-GB"/>
        </w:rPr>
        <w:t>(</w:t>
      </w:r>
      <w:r w:rsidRPr="00B618E5">
        <w:rPr>
          <w:i/>
          <w:iCs/>
          <w:lang w:val="en-GB"/>
        </w:rPr>
        <w:t>No. of the DRM channel suffix in the VHF channel</w:t>
      </w:r>
      <w:r w:rsidR="006A5E6D" w:rsidRPr="00B618E5">
        <w:rPr>
          <w:lang w:val="en-GB"/>
        </w:rPr>
        <w:t>)</w:t>
      </w:r>
      <w:r w:rsidRPr="00B618E5">
        <w:rPr>
          <w:lang w:val="en-GB"/>
        </w:rPr>
        <w:t xml:space="preserve">, </w:t>
      </w:r>
    </w:p>
    <w:p w:rsidR="00F31DD9" w:rsidRPr="00B618E5" w:rsidRDefault="00F31DD9" w:rsidP="00F31DD9">
      <w:pPr>
        <w:rPr>
          <w:lang w:val="en-GB"/>
        </w:rPr>
      </w:pPr>
      <w:r w:rsidRPr="00B618E5">
        <w:rPr>
          <w:lang w:val="en-GB"/>
        </w:rPr>
        <w:t>e.g. for the first DRM channel in this table is the identifier “5</w:t>
      </w:r>
      <w:r w:rsidRPr="00B618E5">
        <w:rPr>
          <w:lang w:val="en-GB"/>
        </w:rPr>
        <w:noBreakHyphen/>
        <w:t>1”.</w:t>
      </w:r>
    </w:p>
    <w:p w:rsidR="00F31DD9" w:rsidRPr="00B618E5" w:rsidRDefault="006B4CC4" w:rsidP="00F31DD9">
      <w:pPr>
        <w:pStyle w:val="TableNo"/>
        <w:rPr>
          <w:lang w:val="en-GB"/>
        </w:rPr>
      </w:pPr>
      <w:bookmarkStart w:id="719" w:name="_Ref270928113"/>
      <w:r w:rsidRPr="00B618E5">
        <w:rPr>
          <w:lang w:val="en-GB"/>
        </w:rPr>
        <w:t>TABLE</w:t>
      </w:r>
      <w:r w:rsidR="00F31DD9" w:rsidRPr="00B618E5">
        <w:rPr>
          <w:lang w:val="en-GB"/>
        </w:rPr>
        <w:t> </w:t>
      </w:r>
      <w:r w:rsidR="00F31DD9" w:rsidRPr="00B618E5">
        <w:rPr>
          <w:noProof/>
          <w:lang w:val="en-GB"/>
        </w:rPr>
        <w:t>56</w:t>
      </w:r>
      <w:bookmarkEnd w:id="719"/>
    </w:p>
    <w:p w:rsidR="00F31DD9" w:rsidRPr="00B618E5" w:rsidRDefault="00F31DD9" w:rsidP="00F31DD9">
      <w:pPr>
        <w:pStyle w:val="Tabletitle"/>
        <w:rPr>
          <w:lang w:val="en-GB"/>
        </w:rPr>
      </w:pPr>
      <w:r w:rsidRPr="00B618E5">
        <w:rPr>
          <w:lang w:val="en-GB"/>
        </w:rPr>
        <w:t>Position of DRM frequencies in VHF Band III (174-230 MHz)</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60"/>
        <w:gridCol w:w="1071"/>
        <w:gridCol w:w="1072"/>
        <w:gridCol w:w="1072"/>
        <w:gridCol w:w="1073"/>
        <w:gridCol w:w="1073"/>
        <w:gridCol w:w="1072"/>
        <w:gridCol w:w="1073"/>
        <w:gridCol w:w="1073"/>
      </w:tblGrid>
      <w:tr w:rsidR="00F31DD9" w:rsidRPr="00E7553F" w:rsidTr="0092425F">
        <w:trPr>
          <w:jc w:val="center"/>
        </w:trPr>
        <w:tc>
          <w:tcPr>
            <w:tcW w:w="1060" w:type="dxa"/>
            <w:vMerge w:val="restart"/>
          </w:tcPr>
          <w:p w:rsidR="00F31DD9" w:rsidRPr="00B618E5" w:rsidRDefault="00F31DD9" w:rsidP="006B4CC4">
            <w:pPr>
              <w:pStyle w:val="Tablehead"/>
              <w:rPr>
                <w:lang w:val="en-GB"/>
              </w:rPr>
            </w:pPr>
            <w:r w:rsidRPr="00B618E5">
              <w:rPr>
                <w:lang w:val="en-GB"/>
              </w:rPr>
              <w:t>DRM channel suffix</w:t>
            </w:r>
          </w:p>
        </w:tc>
        <w:tc>
          <w:tcPr>
            <w:tcW w:w="8579" w:type="dxa"/>
            <w:gridSpan w:val="8"/>
          </w:tcPr>
          <w:p w:rsidR="00F31DD9" w:rsidRPr="00B618E5" w:rsidRDefault="00F31DD9" w:rsidP="006B4CC4">
            <w:pPr>
              <w:pStyle w:val="Tablehead"/>
              <w:rPr>
                <w:lang w:val="en-GB"/>
              </w:rPr>
            </w:pPr>
            <w:r w:rsidRPr="00B618E5">
              <w:rPr>
                <w:lang w:val="en-GB"/>
              </w:rPr>
              <w:t xml:space="preserve">DRM channel centre frequency </w:t>
            </w:r>
            <w:r w:rsidRPr="00B618E5">
              <w:rPr>
                <w:i/>
                <w:iCs/>
                <w:lang w:val="en-GB"/>
              </w:rPr>
              <w:t>f</w:t>
            </w:r>
            <w:r w:rsidRPr="00B618E5">
              <w:rPr>
                <w:i/>
                <w:iCs/>
                <w:vertAlign w:val="subscript"/>
                <w:lang w:val="en-GB"/>
              </w:rPr>
              <w:t>C</w:t>
            </w:r>
            <w:r w:rsidRPr="00B618E5">
              <w:rPr>
                <w:lang w:val="en-GB"/>
              </w:rPr>
              <w:t xml:space="preserve"> (MHz) in VHF channel </w:t>
            </w:r>
            <w:r w:rsidR="006A5E6D" w:rsidRPr="00B618E5">
              <w:rPr>
                <w:lang w:val="en-GB"/>
              </w:rPr>
              <w:t>(</w:t>
            </w:r>
            <w:r w:rsidRPr="00B618E5">
              <w:rPr>
                <w:lang w:val="en-GB"/>
              </w:rPr>
              <w:t>number</w:t>
            </w:r>
            <w:r w:rsidR="006A5E6D" w:rsidRPr="00B618E5">
              <w:rPr>
                <w:lang w:val="en-GB"/>
              </w:rPr>
              <w:t>)</w:t>
            </w:r>
          </w:p>
        </w:tc>
      </w:tr>
      <w:tr w:rsidR="00F31DD9" w:rsidRPr="00B618E5" w:rsidTr="0092425F">
        <w:trPr>
          <w:jc w:val="center"/>
        </w:trPr>
        <w:tc>
          <w:tcPr>
            <w:tcW w:w="1060" w:type="dxa"/>
            <w:vMerge/>
          </w:tcPr>
          <w:p w:rsidR="00F31DD9" w:rsidRPr="00B618E5" w:rsidRDefault="00F31DD9" w:rsidP="006B4CC4">
            <w:pPr>
              <w:pStyle w:val="Tablehead"/>
              <w:rPr>
                <w:lang w:val="en-GB"/>
              </w:rPr>
            </w:pPr>
          </w:p>
        </w:tc>
        <w:tc>
          <w:tcPr>
            <w:tcW w:w="1071" w:type="dxa"/>
          </w:tcPr>
          <w:p w:rsidR="00F31DD9" w:rsidRPr="00B618E5" w:rsidRDefault="00F31DD9" w:rsidP="006B4CC4">
            <w:pPr>
              <w:pStyle w:val="Tablehead"/>
              <w:rPr>
                <w:lang w:val="en-GB"/>
              </w:rPr>
            </w:pPr>
            <w:r w:rsidRPr="00B618E5">
              <w:rPr>
                <w:lang w:val="en-GB"/>
              </w:rPr>
              <w:t>5</w:t>
            </w:r>
          </w:p>
        </w:tc>
        <w:tc>
          <w:tcPr>
            <w:tcW w:w="1072" w:type="dxa"/>
          </w:tcPr>
          <w:p w:rsidR="00F31DD9" w:rsidRPr="00B618E5" w:rsidRDefault="00F31DD9" w:rsidP="006B4CC4">
            <w:pPr>
              <w:pStyle w:val="Tablehead"/>
              <w:rPr>
                <w:lang w:val="en-GB"/>
              </w:rPr>
            </w:pPr>
            <w:r w:rsidRPr="00B618E5">
              <w:rPr>
                <w:lang w:val="en-GB"/>
              </w:rPr>
              <w:t>6</w:t>
            </w:r>
          </w:p>
        </w:tc>
        <w:tc>
          <w:tcPr>
            <w:tcW w:w="1072" w:type="dxa"/>
          </w:tcPr>
          <w:p w:rsidR="00F31DD9" w:rsidRPr="00B618E5" w:rsidRDefault="00F31DD9" w:rsidP="006B4CC4">
            <w:pPr>
              <w:pStyle w:val="Tablehead"/>
              <w:rPr>
                <w:lang w:val="en-GB"/>
              </w:rPr>
            </w:pPr>
            <w:r w:rsidRPr="00B618E5">
              <w:rPr>
                <w:lang w:val="en-GB"/>
              </w:rPr>
              <w:t>7</w:t>
            </w:r>
          </w:p>
        </w:tc>
        <w:tc>
          <w:tcPr>
            <w:tcW w:w="1073" w:type="dxa"/>
          </w:tcPr>
          <w:p w:rsidR="00F31DD9" w:rsidRPr="00B618E5" w:rsidRDefault="00F31DD9" w:rsidP="006B4CC4">
            <w:pPr>
              <w:pStyle w:val="Tablehead"/>
              <w:rPr>
                <w:lang w:val="en-GB"/>
              </w:rPr>
            </w:pPr>
            <w:r w:rsidRPr="00B618E5">
              <w:rPr>
                <w:lang w:val="en-GB"/>
              </w:rPr>
              <w:t>8</w:t>
            </w:r>
          </w:p>
        </w:tc>
        <w:tc>
          <w:tcPr>
            <w:tcW w:w="1073" w:type="dxa"/>
          </w:tcPr>
          <w:p w:rsidR="00F31DD9" w:rsidRPr="00B618E5" w:rsidRDefault="00F31DD9" w:rsidP="006B4CC4">
            <w:pPr>
              <w:pStyle w:val="Tablehead"/>
              <w:rPr>
                <w:lang w:val="en-GB"/>
              </w:rPr>
            </w:pPr>
            <w:r w:rsidRPr="00B618E5">
              <w:rPr>
                <w:lang w:val="en-GB"/>
              </w:rPr>
              <w:t>9</w:t>
            </w:r>
          </w:p>
        </w:tc>
        <w:tc>
          <w:tcPr>
            <w:tcW w:w="1072" w:type="dxa"/>
          </w:tcPr>
          <w:p w:rsidR="00F31DD9" w:rsidRPr="00B618E5" w:rsidRDefault="00F31DD9" w:rsidP="006B4CC4">
            <w:pPr>
              <w:pStyle w:val="Tablehead"/>
              <w:rPr>
                <w:lang w:val="en-GB"/>
              </w:rPr>
            </w:pPr>
            <w:r w:rsidRPr="00B618E5">
              <w:rPr>
                <w:lang w:val="en-GB"/>
              </w:rPr>
              <w:t>10</w:t>
            </w:r>
          </w:p>
        </w:tc>
        <w:tc>
          <w:tcPr>
            <w:tcW w:w="1073" w:type="dxa"/>
          </w:tcPr>
          <w:p w:rsidR="00F31DD9" w:rsidRPr="00B618E5" w:rsidRDefault="00F31DD9" w:rsidP="006B4CC4">
            <w:pPr>
              <w:pStyle w:val="Tablehead"/>
              <w:rPr>
                <w:lang w:val="en-GB"/>
              </w:rPr>
            </w:pPr>
            <w:r w:rsidRPr="00B618E5">
              <w:rPr>
                <w:lang w:val="en-GB"/>
              </w:rPr>
              <w:t>11</w:t>
            </w:r>
          </w:p>
        </w:tc>
        <w:tc>
          <w:tcPr>
            <w:tcW w:w="1073" w:type="dxa"/>
          </w:tcPr>
          <w:p w:rsidR="00F31DD9" w:rsidRPr="00B618E5" w:rsidRDefault="00F31DD9" w:rsidP="006B4CC4">
            <w:pPr>
              <w:pStyle w:val="Tablehead"/>
              <w:rPr>
                <w:lang w:val="en-GB"/>
              </w:rPr>
            </w:pPr>
            <w:r w:rsidRPr="00B618E5">
              <w:rPr>
                <w:lang w:val="en-GB"/>
              </w:rPr>
              <w:t>12</w:t>
            </w:r>
          </w:p>
        </w:tc>
      </w:tr>
      <w:tr w:rsidR="00F31DD9" w:rsidRPr="00B618E5" w:rsidTr="0092425F">
        <w:trPr>
          <w:jc w:val="center"/>
        </w:trPr>
        <w:tc>
          <w:tcPr>
            <w:tcW w:w="1060" w:type="dxa"/>
          </w:tcPr>
          <w:p w:rsidR="00F31DD9" w:rsidRPr="00B618E5" w:rsidRDefault="00F31DD9" w:rsidP="006B4CC4">
            <w:pPr>
              <w:pStyle w:val="Tabletext"/>
              <w:jc w:val="center"/>
              <w:rPr>
                <w:lang w:val="en-GB"/>
              </w:rPr>
            </w:pPr>
            <w:r w:rsidRPr="00B618E5">
              <w:rPr>
                <w:lang w:val="en-GB"/>
              </w:rPr>
              <w:t>1</w:t>
            </w:r>
          </w:p>
        </w:tc>
        <w:tc>
          <w:tcPr>
            <w:tcW w:w="1071" w:type="dxa"/>
            <w:vAlign w:val="bottom"/>
          </w:tcPr>
          <w:p w:rsidR="00F31DD9" w:rsidRPr="00B618E5" w:rsidRDefault="00F31DD9" w:rsidP="006B4CC4">
            <w:pPr>
              <w:pStyle w:val="Tabletext"/>
              <w:jc w:val="center"/>
              <w:rPr>
                <w:lang w:val="en-GB"/>
              </w:rPr>
            </w:pPr>
            <w:r w:rsidRPr="00B618E5">
              <w:rPr>
                <w:lang w:val="en-GB"/>
              </w:rPr>
              <w:t>174.050</w:t>
            </w:r>
          </w:p>
        </w:tc>
        <w:tc>
          <w:tcPr>
            <w:tcW w:w="1072" w:type="dxa"/>
            <w:vAlign w:val="bottom"/>
          </w:tcPr>
          <w:p w:rsidR="00F31DD9" w:rsidRPr="00B618E5" w:rsidRDefault="00F31DD9" w:rsidP="006B4CC4">
            <w:pPr>
              <w:pStyle w:val="Tabletext"/>
              <w:jc w:val="center"/>
              <w:rPr>
                <w:lang w:val="en-GB"/>
              </w:rPr>
            </w:pPr>
            <w:r w:rsidRPr="00B618E5">
              <w:rPr>
                <w:lang w:val="en-GB"/>
              </w:rPr>
              <w:t>181.050</w:t>
            </w:r>
          </w:p>
        </w:tc>
        <w:tc>
          <w:tcPr>
            <w:tcW w:w="1072" w:type="dxa"/>
            <w:vAlign w:val="bottom"/>
          </w:tcPr>
          <w:p w:rsidR="00F31DD9" w:rsidRPr="00B618E5" w:rsidRDefault="00F31DD9" w:rsidP="006B4CC4">
            <w:pPr>
              <w:pStyle w:val="Tabletext"/>
              <w:jc w:val="center"/>
              <w:rPr>
                <w:lang w:val="en-GB"/>
              </w:rPr>
            </w:pPr>
            <w:r w:rsidRPr="00B618E5">
              <w:rPr>
                <w:lang w:val="en-GB"/>
              </w:rPr>
              <w:t>188.050</w:t>
            </w:r>
          </w:p>
        </w:tc>
        <w:tc>
          <w:tcPr>
            <w:tcW w:w="1073" w:type="dxa"/>
            <w:vAlign w:val="bottom"/>
          </w:tcPr>
          <w:p w:rsidR="00F31DD9" w:rsidRPr="00B618E5" w:rsidRDefault="00F31DD9" w:rsidP="006B4CC4">
            <w:pPr>
              <w:pStyle w:val="Tabletext"/>
              <w:jc w:val="center"/>
              <w:rPr>
                <w:lang w:val="en-GB"/>
              </w:rPr>
            </w:pPr>
            <w:r w:rsidRPr="00B618E5">
              <w:rPr>
                <w:lang w:val="en-GB"/>
              </w:rPr>
              <w:t>195.050</w:t>
            </w:r>
          </w:p>
        </w:tc>
        <w:tc>
          <w:tcPr>
            <w:tcW w:w="1073" w:type="dxa"/>
            <w:vAlign w:val="bottom"/>
          </w:tcPr>
          <w:p w:rsidR="00F31DD9" w:rsidRPr="00B618E5" w:rsidRDefault="00F31DD9" w:rsidP="006B4CC4">
            <w:pPr>
              <w:pStyle w:val="Tabletext"/>
              <w:jc w:val="center"/>
              <w:rPr>
                <w:lang w:val="en-GB"/>
              </w:rPr>
            </w:pPr>
            <w:r w:rsidRPr="00B618E5">
              <w:rPr>
                <w:lang w:val="en-GB"/>
              </w:rPr>
              <w:t>202.050</w:t>
            </w:r>
          </w:p>
        </w:tc>
        <w:tc>
          <w:tcPr>
            <w:tcW w:w="1072" w:type="dxa"/>
            <w:vAlign w:val="bottom"/>
          </w:tcPr>
          <w:p w:rsidR="00F31DD9" w:rsidRPr="00B618E5" w:rsidRDefault="00F31DD9" w:rsidP="006B4CC4">
            <w:pPr>
              <w:pStyle w:val="Tabletext"/>
              <w:jc w:val="center"/>
              <w:rPr>
                <w:lang w:val="en-GB"/>
              </w:rPr>
            </w:pPr>
            <w:r w:rsidRPr="00B618E5">
              <w:rPr>
                <w:lang w:val="en-GB"/>
              </w:rPr>
              <w:t>209.050</w:t>
            </w:r>
          </w:p>
        </w:tc>
        <w:tc>
          <w:tcPr>
            <w:tcW w:w="1073" w:type="dxa"/>
            <w:vAlign w:val="bottom"/>
          </w:tcPr>
          <w:p w:rsidR="00F31DD9" w:rsidRPr="00B618E5" w:rsidRDefault="00F31DD9" w:rsidP="006B4CC4">
            <w:pPr>
              <w:pStyle w:val="Tabletext"/>
              <w:jc w:val="center"/>
              <w:rPr>
                <w:lang w:val="en-GB"/>
              </w:rPr>
            </w:pPr>
            <w:r w:rsidRPr="00B618E5">
              <w:rPr>
                <w:lang w:val="en-GB"/>
              </w:rPr>
              <w:t>216.050</w:t>
            </w:r>
          </w:p>
        </w:tc>
        <w:tc>
          <w:tcPr>
            <w:tcW w:w="1073" w:type="dxa"/>
            <w:vAlign w:val="bottom"/>
          </w:tcPr>
          <w:p w:rsidR="00F31DD9" w:rsidRPr="00B618E5" w:rsidRDefault="00F31DD9" w:rsidP="006B4CC4">
            <w:pPr>
              <w:pStyle w:val="Tabletext"/>
              <w:jc w:val="center"/>
              <w:rPr>
                <w:lang w:val="en-GB"/>
              </w:rPr>
            </w:pPr>
            <w:r w:rsidRPr="00B618E5">
              <w:rPr>
                <w:lang w:val="en-GB"/>
              </w:rPr>
              <w:t>223.050</w:t>
            </w:r>
          </w:p>
        </w:tc>
      </w:tr>
      <w:tr w:rsidR="00F31DD9" w:rsidRPr="00B618E5" w:rsidTr="0092425F">
        <w:trPr>
          <w:jc w:val="center"/>
        </w:trPr>
        <w:tc>
          <w:tcPr>
            <w:tcW w:w="1060" w:type="dxa"/>
          </w:tcPr>
          <w:p w:rsidR="00F31DD9" w:rsidRPr="00B618E5" w:rsidRDefault="00F31DD9" w:rsidP="006B4CC4">
            <w:pPr>
              <w:pStyle w:val="Tabletext"/>
              <w:jc w:val="center"/>
              <w:rPr>
                <w:lang w:val="en-GB"/>
              </w:rPr>
            </w:pPr>
            <w:r w:rsidRPr="00B618E5">
              <w:rPr>
                <w:bCs/>
                <w:lang w:val="en-GB"/>
              </w:rPr>
              <w:t>2</w:t>
            </w:r>
          </w:p>
        </w:tc>
        <w:tc>
          <w:tcPr>
            <w:tcW w:w="1071" w:type="dxa"/>
            <w:vAlign w:val="bottom"/>
          </w:tcPr>
          <w:p w:rsidR="00F31DD9" w:rsidRPr="00B618E5" w:rsidRDefault="00F31DD9" w:rsidP="006B4CC4">
            <w:pPr>
              <w:pStyle w:val="Tabletext"/>
              <w:jc w:val="center"/>
              <w:rPr>
                <w:lang w:val="en-GB"/>
              </w:rPr>
            </w:pPr>
            <w:r w:rsidRPr="00B618E5">
              <w:rPr>
                <w:lang w:val="en-GB"/>
              </w:rPr>
              <w:t>174.150</w:t>
            </w:r>
          </w:p>
        </w:tc>
        <w:tc>
          <w:tcPr>
            <w:tcW w:w="1072" w:type="dxa"/>
            <w:vAlign w:val="bottom"/>
          </w:tcPr>
          <w:p w:rsidR="00F31DD9" w:rsidRPr="00B618E5" w:rsidRDefault="00F31DD9" w:rsidP="006B4CC4">
            <w:pPr>
              <w:pStyle w:val="Tabletext"/>
              <w:jc w:val="center"/>
              <w:rPr>
                <w:lang w:val="en-GB"/>
              </w:rPr>
            </w:pPr>
            <w:r w:rsidRPr="00B618E5">
              <w:rPr>
                <w:lang w:val="en-GB"/>
              </w:rPr>
              <w:t>181.150</w:t>
            </w:r>
          </w:p>
        </w:tc>
        <w:tc>
          <w:tcPr>
            <w:tcW w:w="1072" w:type="dxa"/>
            <w:vAlign w:val="bottom"/>
          </w:tcPr>
          <w:p w:rsidR="00F31DD9" w:rsidRPr="00B618E5" w:rsidRDefault="00F31DD9" w:rsidP="006B4CC4">
            <w:pPr>
              <w:pStyle w:val="Tabletext"/>
              <w:jc w:val="center"/>
              <w:rPr>
                <w:lang w:val="en-GB"/>
              </w:rPr>
            </w:pPr>
            <w:r w:rsidRPr="00B618E5">
              <w:rPr>
                <w:lang w:val="en-GB"/>
              </w:rPr>
              <w:t>188.150</w:t>
            </w:r>
          </w:p>
        </w:tc>
        <w:tc>
          <w:tcPr>
            <w:tcW w:w="1073" w:type="dxa"/>
            <w:vAlign w:val="bottom"/>
          </w:tcPr>
          <w:p w:rsidR="00F31DD9" w:rsidRPr="00B618E5" w:rsidRDefault="00F31DD9" w:rsidP="006B4CC4">
            <w:pPr>
              <w:pStyle w:val="Tabletext"/>
              <w:jc w:val="center"/>
              <w:rPr>
                <w:lang w:val="en-GB"/>
              </w:rPr>
            </w:pPr>
            <w:r w:rsidRPr="00B618E5">
              <w:rPr>
                <w:lang w:val="en-GB"/>
              </w:rPr>
              <w:t>195.150</w:t>
            </w:r>
          </w:p>
        </w:tc>
        <w:tc>
          <w:tcPr>
            <w:tcW w:w="1073" w:type="dxa"/>
            <w:vAlign w:val="bottom"/>
          </w:tcPr>
          <w:p w:rsidR="00F31DD9" w:rsidRPr="00B618E5" w:rsidRDefault="00F31DD9" w:rsidP="006B4CC4">
            <w:pPr>
              <w:pStyle w:val="Tabletext"/>
              <w:jc w:val="center"/>
              <w:rPr>
                <w:lang w:val="en-GB"/>
              </w:rPr>
            </w:pPr>
            <w:r w:rsidRPr="00B618E5">
              <w:rPr>
                <w:lang w:val="en-GB"/>
              </w:rPr>
              <w:t>202.150</w:t>
            </w:r>
          </w:p>
        </w:tc>
        <w:tc>
          <w:tcPr>
            <w:tcW w:w="1072" w:type="dxa"/>
            <w:vAlign w:val="bottom"/>
          </w:tcPr>
          <w:p w:rsidR="00F31DD9" w:rsidRPr="00B618E5" w:rsidRDefault="00F31DD9" w:rsidP="006B4CC4">
            <w:pPr>
              <w:pStyle w:val="Tabletext"/>
              <w:jc w:val="center"/>
              <w:rPr>
                <w:lang w:val="en-GB"/>
              </w:rPr>
            </w:pPr>
            <w:r w:rsidRPr="00B618E5">
              <w:rPr>
                <w:lang w:val="en-GB"/>
              </w:rPr>
              <w:t>209.150</w:t>
            </w:r>
          </w:p>
        </w:tc>
        <w:tc>
          <w:tcPr>
            <w:tcW w:w="1073" w:type="dxa"/>
            <w:vAlign w:val="bottom"/>
          </w:tcPr>
          <w:p w:rsidR="00F31DD9" w:rsidRPr="00B618E5" w:rsidRDefault="00F31DD9" w:rsidP="006B4CC4">
            <w:pPr>
              <w:pStyle w:val="Tabletext"/>
              <w:jc w:val="center"/>
              <w:rPr>
                <w:lang w:val="en-GB"/>
              </w:rPr>
            </w:pPr>
            <w:r w:rsidRPr="00B618E5">
              <w:rPr>
                <w:lang w:val="en-GB"/>
              </w:rPr>
              <w:t>216.150</w:t>
            </w:r>
          </w:p>
        </w:tc>
        <w:tc>
          <w:tcPr>
            <w:tcW w:w="1073" w:type="dxa"/>
            <w:vAlign w:val="bottom"/>
          </w:tcPr>
          <w:p w:rsidR="00F31DD9" w:rsidRPr="00B618E5" w:rsidRDefault="00F31DD9" w:rsidP="006B4CC4">
            <w:pPr>
              <w:pStyle w:val="Tabletext"/>
              <w:jc w:val="center"/>
              <w:rPr>
                <w:lang w:val="en-GB"/>
              </w:rPr>
            </w:pPr>
            <w:r w:rsidRPr="00B618E5">
              <w:rPr>
                <w:lang w:val="en-GB"/>
              </w:rPr>
              <w:t>223.150</w:t>
            </w:r>
          </w:p>
        </w:tc>
      </w:tr>
      <w:tr w:rsidR="00F31DD9" w:rsidRPr="00B618E5" w:rsidTr="0092425F">
        <w:trPr>
          <w:jc w:val="center"/>
        </w:trPr>
        <w:tc>
          <w:tcPr>
            <w:tcW w:w="1060" w:type="dxa"/>
          </w:tcPr>
          <w:p w:rsidR="00F31DD9" w:rsidRPr="00B618E5" w:rsidRDefault="00F31DD9" w:rsidP="006B4CC4">
            <w:pPr>
              <w:pStyle w:val="Tabletext"/>
              <w:jc w:val="center"/>
              <w:rPr>
                <w:lang w:val="en-GB"/>
              </w:rPr>
            </w:pPr>
            <w:r w:rsidRPr="00B618E5">
              <w:rPr>
                <w:bCs/>
                <w:lang w:val="en-GB"/>
              </w:rPr>
              <w:t>3</w:t>
            </w:r>
          </w:p>
        </w:tc>
        <w:tc>
          <w:tcPr>
            <w:tcW w:w="1071" w:type="dxa"/>
            <w:vAlign w:val="bottom"/>
          </w:tcPr>
          <w:p w:rsidR="00F31DD9" w:rsidRPr="00B618E5" w:rsidRDefault="00F31DD9" w:rsidP="006B4CC4">
            <w:pPr>
              <w:pStyle w:val="Tabletext"/>
              <w:jc w:val="center"/>
              <w:rPr>
                <w:lang w:val="en-GB"/>
              </w:rPr>
            </w:pPr>
            <w:r w:rsidRPr="00B618E5">
              <w:rPr>
                <w:lang w:val="en-GB"/>
              </w:rPr>
              <w:t>174.250</w:t>
            </w:r>
          </w:p>
        </w:tc>
        <w:tc>
          <w:tcPr>
            <w:tcW w:w="1072" w:type="dxa"/>
            <w:vAlign w:val="bottom"/>
          </w:tcPr>
          <w:p w:rsidR="00F31DD9" w:rsidRPr="00B618E5" w:rsidRDefault="00F31DD9" w:rsidP="006B4CC4">
            <w:pPr>
              <w:pStyle w:val="Tabletext"/>
              <w:jc w:val="center"/>
              <w:rPr>
                <w:lang w:val="en-GB"/>
              </w:rPr>
            </w:pPr>
            <w:r w:rsidRPr="00B618E5">
              <w:rPr>
                <w:lang w:val="en-GB"/>
              </w:rPr>
              <w:t>181.250</w:t>
            </w:r>
          </w:p>
        </w:tc>
        <w:tc>
          <w:tcPr>
            <w:tcW w:w="1072" w:type="dxa"/>
            <w:vAlign w:val="bottom"/>
          </w:tcPr>
          <w:p w:rsidR="00F31DD9" w:rsidRPr="00B618E5" w:rsidRDefault="00F31DD9" w:rsidP="006B4CC4">
            <w:pPr>
              <w:pStyle w:val="Tabletext"/>
              <w:jc w:val="center"/>
              <w:rPr>
                <w:lang w:val="en-GB"/>
              </w:rPr>
            </w:pPr>
            <w:r w:rsidRPr="00B618E5">
              <w:rPr>
                <w:lang w:val="en-GB"/>
              </w:rPr>
              <w:t>188.250</w:t>
            </w:r>
          </w:p>
        </w:tc>
        <w:tc>
          <w:tcPr>
            <w:tcW w:w="1073" w:type="dxa"/>
            <w:vAlign w:val="bottom"/>
          </w:tcPr>
          <w:p w:rsidR="00F31DD9" w:rsidRPr="00B618E5" w:rsidRDefault="00F31DD9" w:rsidP="006B4CC4">
            <w:pPr>
              <w:pStyle w:val="Tabletext"/>
              <w:jc w:val="center"/>
              <w:rPr>
                <w:lang w:val="en-GB"/>
              </w:rPr>
            </w:pPr>
            <w:r w:rsidRPr="00B618E5">
              <w:rPr>
                <w:lang w:val="en-GB"/>
              </w:rPr>
              <w:t>195.250</w:t>
            </w:r>
          </w:p>
        </w:tc>
        <w:tc>
          <w:tcPr>
            <w:tcW w:w="1073" w:type="dxa"/>
            <w:vAlign w:val="bottom"/>
          </w:tcPr>
          <w:p w:rsidR="00F31DD9" w:rsidRPr="00B618E5" w:rsidRDefault="00F31DD9" w:rsidP="006B4CC4">
            <w:pPr>
              <w:pStyle w:val="Tabletext"/>
              <w:jc w:val="center"/>
              <w:rPr>
                <w:lang w:val="en-GB"/>
              </w:rPr>
            </w:pPr>
            <w:r w:rsidRPr="00B618E5">
              <w:rPr>
                <w:lang w:val="en-GB"/>
              </w:rPr>
              <w:t>202.250</w:t>
            </w:r>
          </w:p>
        </w:tc>
        <w:tc>
          <w:tcPr>
            <w:tcW w:w="1072" w:type="dxa"/>
            <w:vAlign w:val="bottom"/>
          </w:tcPr>
          <w:p w:rsidR="00F31DD9" w:rsidRPr="00B618E5" w:rsidRDefault="00F31DD9" w:rsidP="006B4CC4">
            <w:pPr>
              <w:pStyle w:val="Tabletext"/>
              <w:jc w:val="center"/>
              <w:rPr>
                <w:lang w:val="en-GB"/>
              </w:rPr>
            </w:pPr>
            <w:r w:rsidRPr="00B618E5">
              <w:rPr>
                <w:lang w:val="en-GB"/>
              </w:rPr>
              <w:t>209.250</w:t>
            </w:r>
          </w:p>
        </w:tc>
        <w:tc>
          <w:tcPr>
            <w:tcW w:w="1073" w:type="dxa"/>
            <w:vAlign w:val="bottom"/>
          </w:tcPr>
          <w:p w:rsidR="00F31DD9" w:rsidRPr="00B618E5" w:rsidRDefault="00F31DD9" w:rsidP="006B4CC4">
            <w:pPr>
              <w:pStyle w:val="Tabletext"/>
              <w:jc w:val="center"/>
              <w:rPr>
                <w:lang w:val="en-GB"/>
              </w:rPr>
            </w:pPr>
            <w:r w:rsidRPr="00B618E5">
              <w:rPr>
                <w:lang w:val="en-GB"/>
              </w:rPr>
              <w:t>216.250</w:t>
            </w:r>
          </w:p>
        </w:tc>
        <w:tc>
          <w:tcPr>
            <w:tcW w:w="1073" w:type="dxa"/>
            <w:vAlign w:val="bottom"/>
          </w:tcPr>
          <w:p w:rsidR="00F31DD9" w:rsidRPr="00B618E5" w:rsidRDefault="00F31DD9" w:rsidP="006B4CC4">
            <w:pPr>
              <w:pStyle w:val="Tabletext"/>
              <w:jc w:val="center"/>
              <w:rPr>
                <w:lang w:val="en-GB"/>
              </w:rPr>
            </w:pPr>
            <w:r w:rsidRPr="00B618E5">
              <w:rPr>
                <w:lang w:val="en-GB"/>
              </w:rPr>
              <w:t>223.250</w:t>
            </w:r>
          </w:p>
        </w:tc>
      </w:tr>
      <w:tr w:rsidR="00F31DD9" w:rsidRPr="00B618E5" w:rsidTr="0092425F">
        <w:trPr>
          <w:jc w:val="center"/>
        </w:trPr>
        <w:tc>
          <w:tcPr>
            <w:tcW w:w="1060" w:type="dxa"/>
          </w:tcPr>
          <w:p w:rsidR="00F31DD9" w:rsidRPr="00B618E5" w:rsidRDefault="00F31DD9" w:rsidP="006B4CC4">
            <w:pPr>
              <w:pStyle w:val="Tabletext"/>
              <w:jc w:val="center"/>
              <w:rPr>
                <w:lang w:val="en-GB"/>
              </w:rPr>
            </w:pPr>
            <w:r w:rsidRPr="00B618E5">
              <w:rPr>
                <w:bCs/>
                <w:lang w:val="en-GB"/>
              </w:rPr>
              <w:t>4</w:t>
            </w:r>
          </w:p>
        </w:tc>
        <w:tc>
          <w:tcPr>
            <w:tcW w:w="1071" w:type="dxa"/>
            <w:vAlign w:val="bottom"/>
          </w:tcPr>
          <w:p w:rsidR="00F31DD9" w:rsidRPr="00B618E5" w:rsidRDefault="00F31DD9" w:rsidP="006B4CC4">
            <w:pPr>
              <w:pStyle w:val="Tabletext"/>
              <w:jc w:val="center"/>
              <w:rPr>
                <w:lang w:val="en-GB"/>
              </w:rPr>
            </w:pPr>
            <w:r w:rsidRPr="00B618E5">
              <w:rPr>
                <w:lang w:val="en-GB"/>
              </w:rPr>
              <w:t>174.350</w:t>
            </w:r>
          </w:p>
        </w:tc>
        <w:tc>
          <w:tcPr>
            <w:tcW w:w="1072" w:type="dxa"/>
            <w:vAlign w:val="bottom"/>
          </w:tcPr>
          <w:p w:rsidR="00F31DD9" w:rsidRPr="00B618E5" w:rsidRDefault="00F31DD9" w:rsidP="006B4CC4">
            <w:pPr>
              <w:pStyle w:val="Tabletext"/>
              <w:jc w:val="center"/>
              <w:rPr>
                <w:lang w:val="en-GB"/>
              </w:rPr>
            </w:pPr>
            <w:r w:rsidRPr="00B618E5">
              <w:rPr>
                <w:lang w:val="en-GB"/>
              </w:rPr>
              <w:t>181.350</w:t>
            </w:r>
          </w:p>
        </w:tc>
        <w:tc>
          <w:tcPr>
            <w:tcW w:w="1072" w:type="dxa"/>
            <w:vAlign w:val="bottom"/>
          </w:tcPr>
          <w:p w:rsidR="00F31DD9" w:rsidRPr="00B618E5" w:rsidRDefault="00F31DD9" w:rsidP="006B4CC4">
            <w:pPr>
              <w:pStyle w:val="Tabletext"/>
              <w:jc w:val="center"/>
              <w:rPr>
                <w:lang w:val="en-GB"/>
              </w:rPr>
            </w:pPr>
            <w:r w:rsidRPr="00B618E5">
              <w:rPr>
                <w:lang w:val="en-GB"/>
              </w:rPr>
              <w:t>188.350</w:t>
            </w:r>
          </w:p>
        </w:tc>
        <w:tc>
          <w:tcPr>
            <w:tcW w:w="1073" w:type="dxa"/>
            <w:vAlign w:val="bottom"/>
          </w:tcPr>
          <w:p w:rsidR="00F31DD9" w:rsidRPr="00B618E5" w:rsidRDefault="00F31DD9" w:rsidP="006B4CC4">
            <w:pPr>
              <w:pStyle w:val="Tabletext"/>
              <w:jc w:val="center"/>
              <w:rPr>
                <w:lang w:val="en-GB"/>
              </w:rPr>
            </w:pPr>
            <w:r w:rsidRPr="00B618E5">
              <w:rPr>
                <w:lang w:val="en-GB"/>
              </w:rPr>
              <w:t>195.350</w:t>
            </w:r>
          </w:p>
        </w:tc>
        <w:tc>
          <w:tcPr>
            <w:tcW w:w="1073" w:type="dxa"/>
            <w:vAlign w:val="bottom"/>
          </w:tcPr>
          <w:p w:rsidR="00F31DD9" w:rsidRPr="00B618E5" w:rsidRDefault="00F31DD9" w:rsidP="006B4CC4">
            <w:pPr>
              <w:pStyle w:val="Tabletext"/>
              <w:jc w:val="center"/>
              <w:rPr>
                <w:lang w:val="en-GB"/>
              </w:rPr>
            </w:pPr>
            <w:r w:rsidRPr="00B618E5">
              <w:rPr>
                <w:lang w:val="en-GB"/>
              </w:rPr>
              <w:t>202.350</w:t>
            </w:r>
          </w:p>
        </w:tc>
        <w:tc>
          <w:tcPr>
            <w:tcW w:w="1072" w:type="dxa"/>
            <w:vAlign w:val="bottom"/>
          </w:tcPr>
          <w:p w:rsidR="00F31DD9" w:rsidRPr="00B618E5" w:rsidRDefault="00F31DD9" w:rsidP="006B4CC4">
            <w:pPr>
              <w:pStyle w:val="Tabletext"/>
              <w:jc w:val="center"/>
              <w:rPr>
                <w:lang w:val="en-GB"/>
              </w:rPr>
            </w:pPr>
            <w:r w:rsidRPr="00B618E5">
              <w:rPr>
                <w:lang w:val="en-GB"/>
              </w:rPr>
              <w:t>209.350</w:t>
            </w:r>
          </w:p>
        </w:tc>
        <w:tc>
          <w:tcPr>
            <w:tcW w:w="1073" w:type="dxa"/>
            <w:vAlign w:val="bottom"/>
          </w:tcPr>
          <w:p w:rsidR="00F31DD9" w:rsidRPr="00B618E5" w:rsidRDefault="00F31DD9" w:rsidP="006B4CC4">
            <w:pPr>
              <w:pStyle w:val="Tabletext"/>
              <w:jc w:val="center"/>
              <w:rPr>
                <w:lang w:val="en-GB"/>
              </w:rPr>
            </w:pPr>
            <w:r w:rsidRPr="00B618E5">
              <w:rPr>
                <w:lang w:val="en-GB"/>
              </w:rPr>
              <w:t>216.350</w:t>
            </w:r>
          </w:p>
        </w:tc>
        <w:tc>
          <w:tcPr>
            <w:tcW w:w="1073" w:type="dxa"/>
            <w:vAlign w:val="bottom"/>
          </w:tcPr>
          <w:p w:rsidR="00F31DD9" w:rsidRPr="00B618E5" w:rsidRDefault="00F31DD9" w:rsidP="006B4CC4">
            <w:pPr>
              <w:pStyle w:val="Tabletext"/>
              <w:jc w:val="center"/>
              <w:rPr>
                <w:lang w:val="en-GB"/>
              </w:rPr>
            </w:pPr>
            <w:r w:rsidRPr="00B618E5">
              <w:rPr>
                <w:lang w:val="en-GB"/>
              </w:rPr>
              <w:t>223.350</w:t>
            </w:r>
          </w:p>
        </w:tc>
      </w:tr>
      <w:tr w:rsidR="00F31DD9" w:rsidRPr="00B618E5" w:rsidTr="0092425F">
        <w:trPr>
          <w:jc w:val="center"/>
        </w:trPr>
        <w:tc>
          <w:tcPr>
            <w:tcW w:w="1060" w:type="dxa"/>
          </w:tcPr>
          <w:p w:rsidR="00F31DD9" w:rsidRPr="00B618E5" w:rsidRDefault="00F31DD9" w:rsidP="006B4CC4">
            <w:pPr>
              <w:pStyle w:val="Tabletext"/>
              <w:jc w:val="center"/>
              <w:rPr>
                <w:lang w:val="en-GB"/>
              </w:rPr>
            </w:pPr>
            <w:r w:rsidRPr="00B618E5">
              <w:rPr>
                <w:bCs/>
                <w:lang w:val="en-GB"/>
              </w:rPr>
              <w:t>5</w:t>
            </w:r>
          </w:p>
        </w:tc>
        <w:tc>
          <w:tcPr>
            <w:tcW w:w="1071" w:type="dxa"/>
            <w:vAlign w:val="bottom"/>
          </w:tcPr>
          <w:p w:rsidR="00F31DD9" w:rsidRPr="00B618E5" w:rsidRDefault="00F31DD9" w:rsidP="006B4CC4">
            <w:pPr>
              <w:pStyle w:val="Tabletext"/>
              <w:jc w:val="center"/>
              <w:rPr>
                <w:lang w:val="en-GB"/>
              </w:rPr>
            </w:pPr>
            <w:r w:rsidRPr="00B618E5">
              <w:rPr>
                <w:lang w:val="en-GB"/>
              </w:rPr>
              <w:t>174.450</w:t>
            </w:r>
          </w:p>
        </w:tc>
        <w:tc>
          <w:tcPr>
            <w:tcW w:w="1072" w:type="dxa"/>
            <w:vAlign w:val="bottom"/>
          </w:tcPr>
          <w:p w:rsidR="00F31DD9" w:rsidRPr="00B618E5" w:rsidRDefault="00F31DD9" w:rsidP="006B4CC4">
            <w:pPr>
              <w:pStyle w:val="Tabletext"/>
              <w:jc w:val="center"/>
              <w:rPr>
                <w:lang w:val="en-GB"/>
              </w:rPr>
            </w:pPr>
            <w:r w:rsidRPr="00B618E5">
              <w:rPr>
                <w:lang w:val="en-GB"/>
              </w:rPr>
              <w:t>181.450</w:t>
            </w:r>
          </w:p>
        </w:tc>
        <w:tc>
          <w:tcPr>
            <w:tcW w:w="1072" w:type="dxa"/>
            <w:vAlign w:val="bottom"/>
          </w:tcPr>
          <w:p w:rsidR="00F31DD9" w:rsidRPr="00B618E5" w:rsidRDefault="00F31DD9" w:rsidP="006B4CC4">
            <w:pPr>
              <w:pStyle w:val="Tabletext"/>
              <w:jc w:val="center"/>
              <w:rPr>
                <w:lang w:val="en-GB"/>
              </w:rPr>
            </w:pPr>
            <w:r w:rsidRPr="00B618E5">
              <w:rPr>
                <w:lang w:val="en-GB"/>
              </w:rPr>
              <w:t>188.450</w:t>
            </w:r>
          </w:p>
        </w:tc>
        <w:tc>
          <w:tcPr>
            <w:tcW w:w="1073" w:type="dxa"/>
            <w:vAlign w:val="bottom"/>
          </w:tcPr>
          <w:p w:rsidR="00F31DD9" w:rsidRPr="00B618E5" w:rsidRDefault="00F31DD9" w:rsidP="006B4CC4">
            <w:pPr>
              <w:pStyle w:val="Tabletext"/>
              <w:jc w:val="center"/>
              <w:rPr>
                <w:lang w:val="en-GB"/>
              </w:rPr>
            </w:pPr>
            <w:r w:rsidRPr="00B618E5">
              <w:rPr>
                <w:lang w:val="en-GB"/>
              </w:rPr>
              <w:t>195.450</w:t>
            </w:r>
          </w:p>
        </w:tc>
        <w:tc>
          <w:tcPr>
            <w:tcW w:w="1073" w:type="dxa"/>
            <w:vAlign w:val="bottom"/>
          </w:tcPr>
          <w:p w:rsidR="00F31DD9" w:rsidRPr="00B618E5" w:rsidRDefault="00F31DD9" w:rsidP="006B4CC4">
            <w:pPr>
              <w:pStyle w:val="Tabletext"/>
              <w:jc w:val="center"/>
              <w:rPr>
                <w:lang w:val="en-GB"/>
              </w:rPr>
            </w:pPr>
            <w:r w:rsidRPr="00B618E5">
              <w:rPr>
                <w:lang w:val="en-GB"/>
              </w:rPr>
              <w:t>202.450</w:t>
            </w:r>
          </w:p>
        </w:tc>
        <w:tc>
          <w:tcPr>
            <w:tcW w:w="1072" w:type="dxa"/>
            <w:vAlign w:val="bottom"/>
          </w:tcPr>
          <w:p w:rsidR="00F31DD9" w:rsidRPr="00B618E5" w:rsidRDefault="00F31DD9" w:rsidP="006B4CC4">
            <w:pPr>
              <w:pStyle w:val="Tabletext"/>
              <w:jc w:val="center"/>
              <w:rPr>
                <w:lang w:val="en-GB"/>
              </w:rPr>
            </w:pPr>
            <w:r w:rsidRPr="00B618E5">
              <w:rPr>
                <w:lang w:val="en-GB"/>
              </w:rPr>
              <w:t>209.450</w:t>
            </w:r>
          </w:p>
        </w:tc>
        <w:tc>
          <w:tcPr>
            <w:tcW w:w="1073" w:type="dxa"/>
            <w:vAlign w:val="bottom"/>
          </w:tcPr>
          <w:p w:rsidR="00F31DD9" w:rsidRPr="00B618E5" w:rsidRDefault="00F31DD9" w:rsidP="006B4CC4">
            <w:pPr>
              <w:pStyle w:val="Tabletext"/>
              <w:jc w:val="center"/>
              <w:rPr>
                <w:lang w:val="en-GB"/>
              </w:rPr>
            </w:pPr>
            <w:r w:rsidRPr="00B618E5">
              <w:rPr>
                <w:lang w:val="en-GB"/>
              </w:rPr>
              <w:t>216.450</w:t>
            </w:r>
          </w:p>
        </w:tc>
        <w:tc>
          <w:tcPr>
            <w:tcW w:w="1073" w:type="dxa"/>
            <w:vAlign w:val="bottom"/>
          </w:tcPr>
          <w:p w:rsidR="00F31DD9" w:rsidRPr="00B618E5" w:rsidRDefault="00F31DD9" w:rsidP="006B4CC4">
            <w:pPr>
              <w:pStyle w:val="Tabletext"/>
              <w:jc w:val="center"/>
              <w:rPr>
                <w:lang w:val="en-GB"/>
              </w:rPr>
            </w:pPr>
            <w:r w:rsidRPr="00B618E5">
              <w:rPr>
                <w:lang w:val="en-GB"/>
              </w:rPr>
              <w:t>223.450</w:t>
            </w:r>
          </w:p>
        </w:tc>
      </w:tr>
      <w:tr w:rsidR="00F31DD9" w:rsidRPr="00B618E5" w:rsidTr="0092425F">
        <w:trPr>
          <w:jc w:val="center"/>
        </w:trPr>
        <w:tc>
          <w:tcPr>
            <w:tcW w:w="1060" w:type="dxa"/>
          </w:tcPr>
          <w:p w:rsidR="00F31DD9" w:rsidRPr="00B618E5" w:rsidRDefault="00F31DD9" w:rsidP="006B4CC4">
            <w:pPr>
              <w:pStyle w:val="Tabletext"/>
              <w:jc w:val="center"/>
              <w:rPr>
                <w:lang w:val="en-GB"/>
              </w:rPr>
            </w:pPr>
            <w:r w:rsidRPr="00B618E5">
              <w:rPr>
                <w:bCs/>
                <w:lang w:val="en-GB"/>
              </w:rPr>
              <w:t>6</w:t>
            </w:r>
          </w:p>
        </w:tc>
        <w:tc>
          <w:tcPr>
            <w:tcW w:w="1071" w:type="dxa"/>
            <w:vAlign w:val="bottom"/>
          </w:tcPr>
          <w:p w:rsidR="00F31DD9" w:rsidRPr="00B618E5" w:rsidRDefault="00F31DD9" w:rsidP="006B4CC4">
            <w:pPr>
              <w:pStyle w:val="Tabletext"/>
              <w:jc w:val="center"/>
              <w:rPr>
                <w:lang w:val="en-GB"/>
              </w:rPr>
            </w:pPr>
            <w:r w:rsidRPr="00B618E5">
              <w:rPr>
                <w:lang w:val="en-GB"/>
              </w:rPr>
              <w:t>174.550</w:t>
            </w:r>
          </w:p>
        </w:tc>
        <w:tc>
          <w:tcPr>
            <w:tcW w:w="1072" w:type="dxa"/>
            <w:vAlign w:val="bottom"/>
          </w:tcPr>
          <w:p w:rsidR="00F31DD9" w:rsidRPr="00B618E5" w:rsidRDefault="00F31DD9" w:rsidP="006B4CC4">
            <w:pPr>
              <w:pStyle w:val="Tabletext"/>
              <w:jc w:val="center"/>
              <w:rPr>
                <w:lang w:val="en-GB"/>
              </w:rPr>
            </w:pPr>
            <w:r w:rsidRPr="00B618E5">
              <w:rPr>
                <w:lang w:val="en-GB"/>
              </w:rPr>
              <w:t>181.550</w:t>
            </w:r>
          </w:p>
        </w:tc>
        <w:tc>
          <w:tcPr>
            <w:tcW w:w="1072" w:type="dxa"/>
            <w:vAlign w:val="bottom"/>
          </w:tcPr>
          <w:p w:rsidR="00F31DD9" w:rsidRPr="00B618E5" w:rsidRDefault="00F31DD9" w:rsidP="006B4CC4">
            <w:pPr>
              <w:pStyle w:val="Tabletext"/>
              <w:jc w:val="center"/>
              <w:rPr>
                <w:lang w:val="en-GB"/>
              </w:rPr>
            </w:pPr>
            <w:r w:rsidRPr="00B618E5">
              <w:rPr>
                <w:lang w:val="en-GB"/>
              </w:rPr>
              <w:t>188.550</w:t>
            </w:r>
          </w:p>
        </w:tc>
        <w:tc>
          <w:tcPr>
            <w:tcW w:w="1073" w:type="dxa"/>
            <w:vAlign w:val="bottom"/>
          </w:tcPr>
          <w:p w:rsidR="00F31DD9" w:rsidRPr="00B618E5" w:rsidRDefault="00F31DD9" w:rsidP="006B4CC4">
            <w:pPr>
              <w:pStyle w:val="Tabletext"/>
              <w:jc w:val="center"/>
              <w:rPr>
                <w:lang w:val="en-GB"/>
              </w:rPr>
            </w:pPr>
            <w:r w:rsidRPr="00B618E5">
              <w:rPr>
                <w:lang w:val="en-GB"/>
              </w:rPr>
              <w:t>195.550</w:t>
            </w:r>
          </w:p>
        </w:tc>
        <w:tc>
          <w:tcPr>
            <w:tcW w:w="1073" w:type="dxa"/>
            <w:vAlign w:val="bottom"/>
          </w:tcPr>
          <w:p w:rsidR="00F31DD9" w:rsidRPr="00B618E5" w:rsidRDefault="00F31DD9" w:rsidP="006B4CC4">
            <w:pPr>
              <w:pStyle w:val="Tabletext"/>
              <w:jc w:val="center"/>
              <w:rPr>
                <w:lang w:val="en-GB"/>
              </w:rPr>
            </w:pPr>
            <w:r w:rsidRPr="00B618E5">
              <w:rPr>
                <w:lang w:val="en-GB"/>
              </w:rPr>
              <w:t>202.550</w:t>
            </w:r>
          </w:p>
        </w:tc>
        <w:tc>
          <w:tcPr>
            <w:tcW w:w="1072" w:type="dxa"/>
            <w:vAlign w:val="bottom"/>
          </w:tcPr>
          <w:p w:rsidR="00F31DD9" w:rsidRPr="00B618E5" w:rsidRDefault="00F31DD9" w:rsidP="006B4CC4">
            <w:pPr>
              <w:pStyle w:val="Tabletext"/>
              <w:jc w:val="center"/>
              <w:rPr>
                <w:lang w:val="en-GB"/>
              </w:rPr>
            </w:pPr>
            <w:r w:rsidRPr="00B618E5">
              <w:rPr>
                <w:lang w:val="en-GB"/>
              </w:rPr>
              <w:t>209.550</w:t>
            </w:r>
          </w:p>
        </w:tc>
        <w:tc>
          <w:tcPr>
            <w:tcW w:w="1073" w:type="dxa"/>
            <w:vAlign w:val="bottom"/>
          </w:tcPr>
          <w:p w:rsidR="00F31DD9" w:rsidRPr="00B618E5" w:rsidRDefault="00F31DD9" w:rsidP="006B4CC4">
            <w:pPr>
              <w:pStyle w:val="Tabletext"/>
              <w:jc w:val="center"/>
              <w:rPr>
                <w:lang w:val="en-GB"/>
              </w:rPr>
            </w:pPr>
            <w:r w:rsidRPr="00B618E5">
              <w:rPr>
                <w:lang w:val="en-GB"/>
              </w:rPr>
              <w:t>216.550</w:t>
            </w:r>
          </w:p>
        </w:tc>
        <w:tc>
          <w:tcPr>
            <w:tcW w:w="1073" w:type="dxa"/>
            <w:vAlign w:val="bottom"/>
          </w:tcPr>
          <w:p w:rsidR="00F31DD9" w:rsidRPr="00B618E5" w:rsidRDefault="00F31DD9" w:rsidP="006B4CC4">
            <w:pPr>
              <w:pStyle w:val="Tabletext"/>
              <w:jc w:val="center"/>
              <w:rPr>
                <w:lang w:val="en-GB"/>
              </w:rPr>
            </w:pPr>
            <w:r w:rsidRPr="00B618E5">
              <w:rPr>
                <w:lang w:val="en-GB"/>
              </w:rPr>
              <w:t>223.550</w:t>
            </w:r>
          </w:p>
        </w:tc>
      </w:tr>
      <w:tr w:rsidR="00F31DD9" w:rsidRPr="00B618E5" w:rsidTr="0092425F">
        <w:trPr>
          <w:jc w:val="center"/>
        </w:trPr>
        <w:tc>
          <w:tcPr>
            <w:tcW w:w="1060" w:type="dxa"/>
          </w:tcPr>
          <w:p w:rsidR="00F31DD9" w:rsidRPr="00B618E5" w:rsidRDefault="00F31DD9" w:rsidP="006B4CC4">
            <w:pPr>
              <w:pStyle w:val="Tabletext"/>
              <w:jc w:val="center"/>
              <w:rPr>
                <w:lang w:val="en-GB"/>
              </w:rPr>
            </w:pPr>
            <w:r w:rsidRPr="00B618E5">
              <w:rPr>
                <w:bCs/>
                <w:lang w:val="en-GB"/>
              </w:rPr>
              <w:t>7</w:t>
            </w:r>
          </w:p>
        </w:tc>
        <w:tc>
          <w:tcPr>
            <w:tcW w:w="1071" w:type="dxa"/>
            <w:vAlign w:val="bottom"/>
          </w:tcPr>
          <w:p w:rsidR="00F31DD9" w:rsidRPr="00B618E5" w:rsidRDefault="00F31DD9" w:rsidP="006B4CC4">
            <w:pPr>
              <w:pStyle w:val="Tabletext"/>
              <w:jc w:val="center"/>
              <w:rPr>
                <w:lang w:val="en-GB"/>
              </w:rPr>
            </w:pPr>
            <w:r w:rsidRPr="00B618E5">
              <w:rPr>
                <w:lang w:val="en-GB"/>
              </w:rPr>
              <w:t>174.650</w:t>
            </w:r>
          </w:p>
        </w:tc>
        <w:tc>
          <w:tcPr>
            <w:tcW w:w="1072" w:type="dxa"/>
            <w:vAlign w:val="bottom"/>
          </w:tcPr>
          <w:p w:rsidR="00F31DD9" w:rsidRPr="00B618E5" w:rsidRDefault="00F31DD9" w:rsidP="006B4CC4">
            <w:pPr>
              <w:pStyle w:val="Tabletext"/>
              <w:jc w:val="center"/>
              <w:rPr>
                <w:lang w:val="en-GB"/>
              </w:rPr>
            </w:pPr>
            <w:r w:rsidRPr="00B618E5">
              <w:rPr>
                <w:lang w:val="en-GB"/>
              </w:rPr>
              <w:t>181.650</w:t>
            </w:r>
          </w:p>
        </w:tc>
        <w:tc>
          <w:tcPr>
            <w:tcW w:w="1072" w:type="dxa"/>
            <w:vAlign w:val="bottom"/>
          </w:tcPr>
          <w:p w:rsidR="00F31DD9" w:rsidRPr="00B618E5" w:rsidRDefault="00F31DD9" w:rsidP="006B4CC4">
            <w:pPr>
              <w:pStyle w:val="Tabletext"/>
              <w:jc w:val="center"/>
              <w:rPr>
                <w:lang w:val="en-GB"/>
              </w:rPr>
            </w:pPr>
            <w:r w:rsidRPr="00B618E5">
              <w:rPr>
                <w:lang w:val="en-GB"/>
              </w:rPr>
              <w:t>188.650</w:t>
            </w:r>
          </w:p>
        </w:tc>
        <w:tc>
          <w:tcPr>
            <w:tcW w:w="1073" w:type="dxa"/>
            <w:vAlign w:val="bottom"/>
          </w:tcPr>
          <w:p w:rsidR="00F31DD9" w:rsidRPr="00B618E5" w:rsidRDefault="00F31DD9" w:rsidP="006B4CC4">
            <w:pPr>
              <w:pStyle w:val="Tabletext"/>
              <w:jc w:val="center"/>
              <w:rPr>
                <w:lang w:val="en-GB"/>
              </w:rPr>
            </w:pPr>
            <w:r w:rsidRPr="00B618E5">
              <w:rPr>
                <w:lang w:val="en-GB"/>
              </w:rPr>
              <w:t>195.650</w:t>
            </w:r>
          </w:p>
        </w:tc>
        <w:tc>
          <w:tcPr>
            <w:tcW w:w="1073" w:type="dxa"/>
            <w:vAlign w:val="bottom"/>
          </w:tcPr>
          <w:p w:rsidR="00F31DD9" w:rsidRPr="00B618E5" w:rsidRDefault="00F31DD9" w:rsidP="006B4CC4">
            <w:pPr>
              <w:pStyle w:val="Tabletext"/>
              <w:jc w:val="center"/>
              <w:rPr>
                <w:lang w:val="en-GB"/>
              </w:rPr>
            </w:pPr>
            <w:r w:rsidRPr="00B618E5">
              <w:rPr>
                <w:lang w:val="en-GB"/>
              </w:rPr>
              <w:t>202.650</w:t>
            </w:r>
          </w:p>
        </w:tc>
        <w:tc>
          <w:tcPr>
            <w:tcW w:w="1072" w:type="dxa"/>
            <w:vAlign w:val="bottom"/>
          </w:tcPr>
          <w:p w:rsidR="00F31DD9" w:rsidRPr="00B618E5" w:rsidRDefault="00F31DD9" w:rsidP="006B4CC4">
            <w:pPr>
              <w:pStyle w:val="Tabletext"/>
              <w:jc w:val="center"/>
              <w:rPr>
                <w:lang w:val="en-GB"/>
              </w:rPr>
            </w:pPr>
            <w:r w:rsidRPr="00B618E5">
              <w:rPr>
                <w:lang w:val="en-GB"/>
              </w:rPr>
              <w:t>209.650</w:t>
            </w:r>
          </w:p>
        </w:tc>
        <w:tc>
          <w:tcPr>
            <w:tcW w:w="1073" w:type="dxa"/>
            <w:vAlign w:val="bottom"/>
          </w:tcPr>
          <w:p w:rsidR="00F31DD9" w:rsidRPr="00B618E5" w:rsidRDefault="00F31DD9" w:rsidP="006B4CC4">
            <w:pPr>
              <w:pStyle w:val="Tabletext"/>
              <w:jc w:val="center"/>
              <w:rPr>
                <w:lang w:val="en-GB"/>
              </w:rPr>
            </w:pPr>
            <w:r w:rsidRPr="00B618E5">
              <w:rPr>
                <w:lang w:val="en-GB"/>
              </w:rPr>
              <w:t>216.650</w:t>
            </w:r>
          </w:p>
        </w:tc>
        <w:tc>
          <w:tcPr>
            <w:tcW w:w="1073" w:type="dxa"/>
            <w:vAlign w:val="bottom"/>
          </w:tcPr>
          <w:p w:rsidR="00F31DD9" w:rsidRPr="00B618E5" w:rsidRDefault="00F31DD9" w:rsidP="006B4CC4">
            <w:pPr>
              <w:pStyle w:val="Tabletext"/>
              <w:jc w:val="center"/>
              <w:rPr>
                <w:lang w:val="en-GB"/>
              </w:rPr>
            </w:pPr>
            <w:r w:rsidRPr="00B618E5">
              <w:rPr>
                <w:lang w:val="en-GB"/>
              </w:rPr>
              <w:t>223.650</w:t>
            </w:r>
          </w:p>
        </w:tc>
      </w:tr>
      <w:tr w:rsidR="00F31DD9" w:rsidRPr="00B618E5" w:rsidTr="0092425F">
        <w:trPr>
          <w:jc w:val="center"/>
        </w:trPr>
        <w:tc>
          <w:tcPr>
            <w:tcW w:w="1060" w:type="dxa"/>
          </w:tcPr>
          <w:p w:rsidR="00F31DD9" w:rsidRPr="00B618E5" w:rsidRDefault="00F31DD9" w:rsidP="006B4CC4">
            <w:pPr>
              <w:pStyle w:val="Tabletext"/>
              <w:jc w:val="center"/>
              <w:rPr>
                <w:lang w:val="en-GB"/>
              </w:rPr>
            </w:pPr>
            <w:r w:rsidRPr="00B618E5">
              <w:rPr>
                <w:bCs/>
                <w:lang w:val="en-GB"/>
              </w:rPr>
              <w:t>8</w:t>
            </w:r>
          </w:p>
        </w:tc>
        <w:tc>
          <w:tcPr>
            <w:tcW w:w="1071" w:type="dxa"/>
            <w:vAlign w:val="bottom"/>
          </w:tcPr>
          <w:p w:rsidR="00F31DD9" w:rsidRPr="00B618E5" w:rsidRDefault="00F31DD9" w:rsidP="006B4CC4">
            <w:pPr>
              <w:pStyle w:val="Tabletext"/>
              <w:jc w:val="center"/>
              <w:rPr>
                <w:lang w:val="en-GB"/>
              </w:rPr>
            </w:pPr>
            <w:r w:rsidRPr="00B618E5">
              <w:rPr>
                <w:lang w:val="en-GB"/>
              </w:rPr>
              <w:t>174.750</w:t>
            </w:r>
          </w:p>
        </w:tc>
        <w:tc>
          <w:tcPr>
            <w:tcW w:w="1072" w:type="dxa"/>
            <w:vAlign w:val="bottom"/>
          </w:tcPr>
          <w:p w:rsidR="00F31DD9" w:rsidRPr="00B618E5" w:rsidRDefault="00F31DD9" w:rsidP="006B4CC4">
            <w:pPr>
              <w:pStyle w:val="Tabletext"/>
              <w:jc w:val="center"/>
              <w:rPr>
                <w:lang w:val="en-GB"/>
              </w:rPr>
            </w:pPr>
            <w:r w:rsidRPr="00B618E5">
              <w:rPr>
                <w:lang w:val="en-GB"/>
              </w:rPr>
              <w:t>181.750</w:t>
            </w:r>
          </w:p>
        </w:tc>
        <w:tc>
          <w:tcPr>
            <w:tcW w:w="1072" w:type="dxa"/>
            <w:vAlign w:val="bottom"/>
          </w:tcPr>
          <w:p w:rsidR="00F31DD9" w:rsidRPr="00B618E5" w:rsidRDefault="00F31DD9" w:rsidP="006B4CC4">
            <w:pPr>
              <w:pStyle w:val="Tabletext"/>
              <w:jc w:val="center"/>
              <w:rPr>
                <w:lang w:val="en-GB"/>
              </w:rPr>
            </w:pPr>
            <w:r w:rsidRPr="00B618E5">
              <w:rPr>
                <w:lang w:val="en-GB"/>
              </w:rPr>
              <w:t>188.750</w:t>
            </w:r>
          </w:p>
        </w:tc>
        <w:tc>
          <w:tcPr>
            <w:tcW w:w="1073" w:type="dxa"/>
            <w:vAlign w:val="bottom"/>
          </w:tcPr>
          <w:p w:rsidR="00F31DD9" w:rsidRPr="00B618E5" w:rsidRDefault="00F31DD9" w:rsidP="006B4CC4">
            <w:pPr>
              <w:pStyle w:val="Tabletext"/>
              <w:jc w:val="center"/>
              <w:rPr>
                <w:lang w:val="en-GB"/>
              </w:rPr>
            </w:pPr>
            <w:r w:rsidRPr="00B618E5">
              <w:rPr>
                <w:lang w:val="en-GB"/>
              </w:rPr>
              <w:t>195.750</w:t>
            </w:r>
          </w:p>
        </w:tc>
        <w:tc>
          <w:tcPr>
            <w:tcW w:w="1073" w:type="dxa"/>
            <w:vAlign w:val="bottom"/>
          </w:tcPr>
          <w:p w:rsidR="00F31DD9" w:rsidRPr="00B618E5" w:rsidRDefault="00F31DD9" w:rsidP="006B4CC4">
            <w:pPr>
              <w:pStyle w:val="Tabletext"/>
              <w:jc w:val="center"/>
              <w:rPr>
                <w:lang w:val="en-GB"/>
              </w:rPr>
            </w:pPr>
            <w:r w:rsidRPr="00B618E5">
              <w:rPr>
                <w:lang w:val="en-GB"/>
              </w:rPr>
              <w:t>202.750</w:t>
            </w:r>
          </w:p>
        </w:tc>
        <w:tc>
          <w:tcPr>
            <w:tcW w:w="1072" w:type="dxa"/>
            <w:vAlign w:val="bottom"/>
          </w:tcPr>
          <w:p w:rsidR="00F31DD9" w:rsidRPr="00B618E5" w:rsidRDefault="00F31DD9" w:rsidP="006B4CC4">
            <w:pPr>
              <w:pStyle w:val="Tabletext"/>
              <w:jc w:val="center"/>
              <w:rPr>
                <w:lang w:val="en-GB"/>
              </w:rPr>
            </w:pPr>
            <w:r w:rsidRPr="00B618E5">
              <w:rPr>
                <w:lang w:val="en-GB"/>
              </w:rPr>
              <w:t>209.750</w:t>
            </w:r>
          </w:p>
        </w:tc>
        <w:tc>
          <w:tcPr>
            <w:tcW w:w="1073" w:type="dxa"/>
            <w:vAlign w:val="bottom"/>
          </w:tcPr>
          <w:p w:rsidR="00F31DD9" w:rsidRPr="00B618E5" w:rsidRDefault="00F31DD9" w:rsidP="006B4CC4">
            <w:pPr>
              <w:pStyle w:val="Tabletext"/>
              <w:jc w:val="center"/>
              <w:rPr>
                <w:lang w:val="en-GB"/>
              </w:rPr>
            </w:pPr>
            <w:r w:rsidRPr="00B618E5">
              <w:rPr>
                <w:lang w:val="en-GB"/>
              </w:rPr>
              <w:t>216.750</w:t>
            </w:r>
          </w:p>
        </w:tc>
        <w:tc>
          <w:tcPr>
            <w:tcW w:w="1073" w:type="dxa"/>
            <w:vAlign w:val="bottom"/>
          </w:tcPr>
          <w:p w:rsidR="00F31DD9" w:rsidRPr="00B618E5" w:rsidRDefault="00F31DD9" w:rsidP="006B4CC4">
            <w:pPr>
              <w:pStyle w:val="Tabletext"/>
              <w:jc w:val="center"/>
              <w:rPr>
                <w:lang w:val="en-GB"/>
              </w:rPr>
            </w:pPr>
            <w:r w:rsidRPr="00B618E5">
              <w:rPr>
                <w:lang w:val="en-GB"/>
              </w:rPr>
              <w:t>223.750</w:t>
            </w:r>
          </w:p>
        </w:tc>
      </w:tr>
      <w:tr w:rsidR="00F31DD9" w:rsidRPr="00B618E5" w:rsidTr="0092425F">
        <w:trPr>
          <w:jc w:val="center"/>
        </w:trPr>
        <w:tc>
          <w:tcPr>
            <w:tcW w:w="1060" w:type="dxa"/>
          </w:tcPr>
          <w:p w:rsidR="00F31DD9" w:rsidRPr="00B618E5" w:rsidRDefault="00F31DD9" w:rsidP="006B4CC4">
            <w:pPr>
              <w:pStyle w:val="Tabletext"/>
              <w:jc w:val="center"/>
              <w:rPr>
                <w:lang w:val="en-GB"/>
              </w:rPr>
            </w:pPr>
            <w:r w:rsidRPr="00B618E5">
              <w:rPr>
                <w:bCs/>
                <w:lang w:val="en-GB"/>
              </w:rPr>
              <w:t>9</w:t>
            </w:r>
          </w:p>
        </w:tc>
        <w:tc>
          <w:tcPr>
            <w:tcW w:w="1071" w:type="dxa"/>
            <w:vAlign w:val="bottom"/>
          </w:tcPr>
          <w:p w:rsidR="00F31DD9" w:rsidRPr="00B618E5" w:rsidRDefault="00F31DD9" w:rsidP="006B4CC4">
            <w:pPr>
              <w:pStyle w:val="Tabletext"/>
              <w:jc w:val="center"/>
              <w:rPr>
                <w:lang w:val="en-GB"/>
              </w:rPr>
            </w:pPr>
            <w:r w:rsidRPr="00B618E5">
              <w:rPr>
                <w:lang w:val="en-GB"/>
              </w:rPr>
              <w:t>174.850</w:t>
            </w:r>
          </w:p>
        </w:tc>
        <w:tc>
          <w:tcPr>
            <w:tcW w:w="1072" w:type="dxa"/>
            <w:vAlign w:val="bottom"/>
          </w:tcPr>
          <w:p w:rsidR="00F31DD9" w:rsidRPr="00B618E5" w:rsidRDefault="00F31DD9" w:rsidP="006B4CC4">
            <w:pPr>
              <w:pStyle w:val="Tabletext"/>
              <w:jc w:val="center"/>
              <w:rPr>
                <w:lang w:val="en-GB"/>
              </w:rPr>
            </w:pPr>
            <w:r w:rsidRPr="00B618E5">
              <w:rPr>
                <w:lang w:val="en-GB"/>
              </w:rPr>
              <w:t>181.850</w:t>
            </w:r>
          </w:p>
        </w:tc>
        <w:tc>
          <w:tcPr>
            <w:tcW w:w="1072" w:type="dxa"/>
            <w:vAlign w:val="bottom"/>
          </w:tcPr>
          <w:p w:rsidR="00F31DD9" w:rsidRPr="00B618E5" w:rsidRDefault="00F31DD9" w:rsidP="006B4CC4">
            <w:pPr>
              <w:pStyle w:val="Tabletext"/>
              <w:jc w:val="center"/>
              <w:rPr>
                <w:lang w:val="en-GB"/>
              </w:rPr>
            </w:pPr>
            <w:r w:rsidRPr="00B618E5">
              <w:rPr>
                <w:lang w:val="en-GB"/>
              </w:rPr>
              <w:t>188.850</w:t>
            </w:r>
          </w:p>
        </w:tc>
        <w:tc>
          <w:tcPr>
            <w:tcW w:w="1073" w:type="dxa"/>
            <w:vAlign w:val="bottom"/>
          </w:tcPr>
          <w:p w:rsidR="00F31DD9" w:rsidRPr="00B618E5" w:rsidRDefault="00F31DD9" w:rsidP="006B4CC4">
            <w:pPr>
              <w:pStyle w:val="Tabletext"/>
              <w:jc w:val="center"/>
              <w:rPr>
                <w:lang w:val="en-GB"/>
              </w:rPr>
            </w:pPr>
            <w:r w:rsidRPr="00B618E5">
              <w:rPr>
                <w:lang w:val="en-GB"/>
              </w:rPr>
              <w:t>195.850</w:t>
            </w:r>
          </w:p>
        </w:tc>
        <w:tc>
          <w:tcPr>
            <w:tcW w:w="1073" w:type="dxa"/>
            <w:vAlign w:val="bottom"/>
          </w:tcPr>
          <w:p w:rsidR="00F31DD9" w:rsidRPr="00B618E5" w:rsidRDefault="00F31DD9" w:rsidP="006B4CC4">
            <w:pPr>
              <w:pStyle w:val="Tabletext"/>
              <w:jc w:val="center"/>
              <w:rPr>
                <w:lang w:val="en-GB"/>
              </w:rPr>
            </w:pPr>
            <w:r w:rsidRPr="00B618E5">
              <w:rPr>
                <w:lang w:val="en-GB"/>
              </w:rPr>
              <w:t>202.850</w:t>
            </w:r>
          </w:p>
        </w:tc>
        <w:tc>
          <w:tcPr>
            <w:tcW w:w="1072" w:type="dxa"/>
            <w:vAlign w:val="bottom"/>
          </w:tcPr>
          <w:p w:rsidR="00F31DD9" w:rsidRPr="00B618E5" w:rsidRDefault="00F31DD9" w:rsidP="006B4CC4">
            <w:pPr>
              <w:pStyle w:val="Tabletext"/>
              <w:jc w:val="center"/>
              <w:rPr>
                <w:lang w:val="en-GB"/>
              </w:rPr>
            </w:pPr>
            <w:r w:rsidRPr="00B618E5">
              <w:rPr>
                <w:lang w:val="en-GB"/>
              </w:rPr>
              <w:t>209.850</w:t>
            </w:r>
          </w:p>
        </w:tc>
        <w:tc>
          <w:tcPr>
            <w:tcW w:w="1073" w:type="dxa"/>
            <w:vAlign w:val="bottom"/>
          </w:tcPr>
          <w:p w:rsidR="00F31DD9" w:rsidRPr="00B618E5" w:rsidRDefault="00F31DD9" w:rsidP="006B4CC4">
            <w:pPr>
              <w:pStyle w:val="Tabletext"/>
              <w:jc w:val="center"/>
              <w:rPr>
                <w:lang w:val="en-GB"/>
              </w:rPr>
            </w:pPr>
            <w:r w:rsidRPr="00B618E5">
              <w:rPr>
                <w:lang w:val="en-GB"/>
              </w:rPr>
              <w:t>216.850</w:t>
            </w:r>
          </w:p>
        </w:tc>
        <w:tc>
          <w:tcPr>
            <w:tcW w:w="1073" w:type="dxa"/>
            <w:vAlign w:val="bottom"/>
          </w:tcPr>
          <w:p w:rsidR="00F31DD9" w:rsidRPr="00B618E5" w:rsidRDefault="00F31DD9" w:rsidP="006B4CC4">
            <w:pPr>
              <w:pStyle w:val="Tabletext"/>
              <w:jc w:val="center"/>
              <w:rPr>
                <w:lang w:val="en-GB"/>
              </w:rPr>
            </w:pPr>
            <w:r w:rsidRPr="00B618E5">
              <w:rPr>
                <w:lang w:val="en-GB"/>
              </w:rPr>
              <w:t>223.850</w:t>
            </w:r>
          </w:p>
        </w:tc>
      </w:tr>
      <w:tr w:rsidR="00F31DD9" w:rsidRPr="00B618E5" w:rsidTr="0092425F">
        <w:trPr>
          <w:jc w:val="center"/>
        </w:trPr>
        <w:tc>
          <w:tcPr>
            <w:tcW w:w="1060" w:type="dxa"/>
          </w:tcPr>
          <w:p w:rsidR="00F31DD9" w:rsidRPr="00B618E5" w:rsidRDefault="00F31DD9" w:rsidP="006B4CC4">
            <w:pPr>
              <w:pStyle w:val="Tabletext"/>
              <w:jc w:val="center"/>
              <w:rPr>
                <w:lang w:val="en-GB"/>
              </w:rPr>
            </w:pPr>
            <w:r w:rsidRPr="00B618E5">
              <w:rPr>
                <w:bCs/>
                <w:lang w:val="en-GB"/>
              </w:rPr>
              <w:t>10</w:t>
            </w:r>
          </w:p>
        </w:tc>
        <w:tc>
          <w:tcPr>
            <w:tcW w:w="1071" w:type="dxa"/>
            <w:vAlign w:val="bottom"/>
          </w:tcPr>
          <w:p w:rsidR="00F31DD9" w:rsidRPr="00B618E5" w:rsidRDefault="00F31DD9" w:rsidP="006B4CC4">
            <w:pPr>
              <w:pStyle w:val="Tabletext"/>
              <w:jc w:val="center"/>
              <w:rPr>
                <w:lang w:val="en-GB"/>
              </w:rPr>
            </w:pPr>
            <w:r w:rsidRPr="00B618E5">
              <w:rPr>
                <w:lang w:val="en-GB"/>
              </w:rPr>
              <w:t>174.950</w:t>
            </w:r>
          </w:p>
        </w:tc>
        <w:tc>
          <w:tcPr>
            <w:tcW w:w="1072" w:type="dxa"/>
            <w:vAlign w:val="bottom"/>
          </w:tcPr>
          <w:p w:rsidR="00F31DD9" w:rsidRPr="00B618E5" w:rsidRDefault="00F31DD9" w:rsidP="006B4CC4">
            <w:pPr>
              <w:pStyle w:val="Tabletext"/>
              <w:jc w:val="center"/>
              <w:rPr>
                <w:lang w:val="en-GB"/>
              </w:rPr>
            </w:pPr>
            <w:r w:rsidRPr="00B618E5">
              <w:rPr>
                <w:lang w:val="en-GB"/>
              </w:rPr>
              <w:t>181.950</w:t>
            </w:r>
          </w:p>
        </w:tc>
        <w:tc>
          <w:tcPr>
            <w:tcW w:w="1072" w:type="dxa"/>
            <w:vAlign w:val="bottom"/>
          </w:tcPr>
          <w:p w:rsidR="00F31DD9" w:rsidRPr="00B618E5" w:rsidRDefault="00F31DD9" w:rsidP="006B4CC4">
            <w:pPr>
              <w:pStyle w:val="Tabletext"/>
              <w:jc w:val="center"/>
              <w:rPr>
                <w:lang w:val="en-GB"/>
              </w:rPr>
            </w:pPr>
            <w:r w:rsidRPr="00B618E5">
              <w:rPr>
                <w:lang w:val="en-GB"/>
              </w:rPr>
              <w:t>188.950</w:t>
            </w:r>
          </w:p>
        </w:tc>
        <w:tc>
          <w:tcPr>
            <w:tcW w:w="1073" w:type="dxa"/>
            <w:vAlign w:val="bottom"/>
          </w:tcPr>
          <w:p w:rsidR="00F31DD9" w:rsidRPr="00B618E5" w:rsidRDefault="00F31DD9" w:rsidP="006B4CC4">
            <w:pPr>
              <w:pStyle w:val="Tabletext"/>
              <w:jc w:val="center"/>
              <w:rPr>
                <w:lang w:val="en-GB"/>
              </w:rPr>
            </w:pPr>
            <w:r w:rsidRPr="00B618E5">
              <w:rPr>
                <w:lang w:val="en-GB"/>
              </w:rPr>
              <w:t>195.950</w:t>
            </w:r>
          </w:p>
        </w:tc>
        <w:tc>
          <w:tcPr>
            <w:tcW w:w="1073" w:type="dxa"/>
            <w:vAlign w:val="bottom"/>
          </w:tcPr>
          <w:p w:rsidR="00F31DD9" w:rsidRPr="00B618E5" w:rsidRDefault="00F31DD9" w:rsidP="006B4CC4">
            <w:pPr>
              <w:pStyle w:val="Tabletext"/>
              <w:jc w:val="center"/>
              <w:rPr>
                <w:lang w:val="en-GB"/>
              </w:rPr>
            </w:pPr>
            <w:r w:rsidRPr="00B618E5">
              <w:rPr>
                <w:lang w:val="en-GB"/>
              </w:rPr>
              <w:t>202.950</w:t>
            </w:r>
          </w:p>
        </w:tc>
        <w:tc>
          <w:tcPr>
            <w:tcW w:w="1072" w:type="dxa"/>
            <w:vAlign w:val="bottom"/>
          </w:tcPr>
          <w:p w:rsidR="00F31DD9" w:rsidRPr="00B618E5" w:rsidRDefault="00F31DD9" w:rsidP="006B4CC4">
            <w:pPr>
              <w:pStyle w:val="Tabletext"/>
              <w:jc w:val="center"/>
              <w:rPr>
                <w:lang w:val="en-GB"/>
              </w:rPr>
            </w:pPr>
            <w:r w:rsidRPr="00B618E5">
              <w:rPr>
                <w:lang w:val="en-GB"/>
              </w:rPr>
              <w:t>209.950</w:t>
            </w:r>
          </w:p>
        </w:tc>
        <w:tc>
          <w:tcPr>
            <w:tcW w:w="1073" w:type="dxa"/>
            <w:vAlign w:val="bottom"/>
          </w:tcPr>
          <w:p w:rsidR="00F31DD9" w:rsidRPr="00B618E5" w:rsidRDefault="00F31DD9" w:rsidP="006B4CC4">
            <w:pPr>
              <w:pStyle w:val="Tabletext"/>
              <w:jc w:val="center"/>
              <w:rPr>
                <w:lang w:val="en-GB"/>
              </w:rPr>
            </w:pPr>
            <w:r w:rsidRPr="00B618E5">
              <w:rPr>
                <w:lang w:val="en-GB"/>
              </w:rPr>
              <w:t>216.950</w:t>
            </w:r>
          </w:p>
        </w:tc>
        <w:tc>
          <w:tcPr>
            <w:tcW w:w="1073" w:type="dxa"/>
            <w:vAlign w:val="bottom"/>
          </w:tcPr>
          <w:p w:rsidR="00F31DD9" w:rsidRPr="00B618E5" w:rsidRDefault="00F31DD9" w:rsidP="006B4CC4">
            <w:pPr>
              <w:pStyle w:val="Tabletext"/>
              <w:jc w:val="center"/>
              <w:rPr>
                <w:lang w:val="en-GB"/>
              </w:rPr>
            </w:pPr>
            <w:r w:rsidRPr="00B618E5">
              <w:rPr>
                <w:lang w:val="en-GB"/>
              </w:rPr>
              <w:t>223.950</w:t>
            </w:r>
          </w:p>
        </w:tc>
      </w:tr>
      <w:tr w:rsidR="00F31DD9" w:rsidRPr="00B618E5" w:rsidTr="0092425F">
        <w:trPr>
          <w:jc w:val="center"/>
        </w:trPr>
        <w:tc>
          <w:tcPr>
            <w:tcW w:w="1060" w:type="dxa"/>
          </w:tcPr>
          <w:p w:rsidR="00F31DD9" w:rsidRPr="00B618E5" w:rsidRDefault="00F31DD9" w:rsidP="006B4CC4">
            <w:pPr>
              <w:pStyle w:val="Tabletext"/>
              <w:jc w:val="center"/>
              <w:rPr>
                <w:lang w:val="en-GB"/>
              </w:rPr>
            </w:pPr>
            <w:r w:rsidRPr="00B618E5">
              <w:rPr>
                <w:bCs/>
                <w:lang w:val="en-GB"/>
              </w:rPr>
              <w:t>11</w:t>
            </w:r>
          </w:p>
        </w:tc>
        <w:tc>
          <w:tcPr>
            <w:tcW w:w="1071" w:type="dxa"/>
            <w:vAlign w:val="bottom"/>
          </w:tcPr>
          <w:p w:rsidR="00F31DD9" w:rsidRPr="00B618E5" w:rsidRDefault="00F31DD9" w:rsidP="006B4CC4">
            <w:pPr>
              <w:pStyle w:val="Tabletext"/>
              <w:jc w:val="center"/>
              <w:rPr>
                <w:lang w:val="en-GB"/>
              </w:rPr>
            </w:pPr>
            <w:r w:rsidRPr="00B618E5">
              <w:rPr>
                <w:lang w:val="en-GB"/>
              </w:rPr>
              <w:t>175.050</w:t>
            </w:r>
          </w:p>
        </w:tc>
        <w:tc>
          <w:tcPr>
            <w:tcW w:w="1072" w:type="dxa"/>
            <w:vAlign w:val="bottom"/>
          </w:tcPr>
          <w:p w:rsidR="00F31DD9" w:rsidRPr="00B618E5" w:rsidRDefault="00F31DD9" w:rsidP="006B4CC4">
            <w:pPr>
              <w:pStyle w:val="Tabletext"/>
              <w:jc w:val="center"/>
              <w:rPr>
                <w:lang w:val="en-GB"/>
              </w:rPr>
            </w:pPr>
            <w:r w:rsidRPr="00B618E5">
              <w:rPr>
                <w:lang w:val="en-GB"/>
              </w:rPr>
              <w:t>182.050</w:t>
            </w:r>
          </w:p>
        </w:tc>
        <w:tc>
          <w:tcPr>
            <w:tcW w:w="1072" w:type="dxa"/>
            <w:vAlign w:val="bottom"/>
          </w:tcPr>
          <w:p w:rsidR="00F31DD9" w:rsidRPr="00B618E5" w:rsidRDefault="00F31DD9" w:rsidP="006B4CC4">
            <w:pPr>
              <w:pStyle w:val="Tabletext"/>
              <w:jc w:val="center"/>
              <w:rPr>
                <w:lang w:val="en-GB"/>
              </w:rPr>
            </w:pPr>
            <w:r w:rsidRPr="00B618E5">
              <w:rPr>
                <w:lang w:val="en-GB"/>
              </w:rPr>
              <w:t>189.050</w:t>
            </w:r>
          </w:p>
        </w:tc>
        <w:tc>
          <w:tcPr>
            <w:tcW w:w="1073" w:type="dxa"/>
            <w:vAlign w:val="bottom"/>
          </w:tcPr>
          <w:p w:rsidR="00F31DD9" w:rsidRPr="00B618E5" w:rsidRDefault="00F31DD9" w:rsidP="006B4CC4">
            <w:pPr>
              <w:pStyle w:val="Tabletext"/>
              <w:jc w:val="center"/>
              <w:rPr>
                <w:lang w:val="en-GB"/>
              </w:rPr>
            </w:pPr>
            <w:r w:rsidRPr="00B618E5">
              <w:rPr>
                <w:lang w:val="en-GB"/>
              </w:rPr>
              <w:t>196.050</w:t>
            </w:r>
          </w:p>
        </w:tc>
        <w:tc>
          <w:tcPr>
            <w:tcW w:w="1073" w:type="dxa"/>
            <w:vAlign w:val="bottom"/>
          </w:tcPr>
          <w:p w:rsidR="00F31DD9" w:rsidRPr="00B618E5" w:rsidRDefault="00F31DD9" w:rsidP="006B4CC4">
            <w:pPr>
              <w:pStyle w:val="Tabletext"/>
              <w:jc w:val="center"/>
              <w:rPr>
                <w:lang w:val="en-GB"/>
              </w:rPr>
            </w:pPr>
            <w:r w:rsidRPr="00B618E5">
              <w:rPr>
                <w:lang w:val="en-GB"/>
              </w:rPr>
              <w:t>203.050</w:t>
            </w:r>
          </w:p>
        </w:tc>
        <w:tc>
          <w:tcPr>
            <w:tcW w:w="1072" w:type="dxa"/>
            <w:vAlign w:val="bottom"/>
          </w:tcPr>
          <w:p w:rsidR="00F31DD9" w:rsidRPr="00B618E5" w:rsidRDefault="00F31DD9" w:rsidP="006B4CC4">
            <w:pPr>
              <w:pStyle w:val="Tabletext"/>
              <w:jc w:val="center"/>
              <w:rPr>
                <w:lang w:val="en-GB"/>
              </w:rPr>
            </w:pPr>
            <w:r w:rsidRPr="00B618E5">
              <w:rPr>
                <w:lang w:val="en-GB"/>
              </w:rPr>
              <w:t>210.050</w:t>
            </w:r>
          </w:p>
        </w:tc>
        <w:tc>
          <w:tcPr>
            <w:tcW w:w="1073" w:type="dxa"/>
            <w:vAlign w:val="bottom"/>
          </w:tcPr>
          <w:p w:rsidR="00F31DD9" w:rsidRPr="00B618E5" w:rsidRDefault="00F31DD9" w:rsidP="006B4CC4">
            <w:pPr>
              <w:pStyle w:val="Tabletext"/>
              <w:jc w:val="center"/>
              <w:rPr>
                <w:lang w:val="en-GB"/>
              </w:rPr>
            </w:pPr>
            <w:r w:rsidRPr="00B618E5">
              <w:rPr>
                <w:lang w:val="en-GB"/>
              </w:rPr>
              <w:t>217.050</w:t>
            </w:r>
          </w:p>
        </w:tc>
        <w:tc>
          <w:tcPr>
            <w:tcW w:w="1073" w:type="dxa"/>
            <w:vAlign w:val="bottom"/>
          </w:tcPr>
          <w:p w:rsidR="00F31DD9" w:rsidRPr="00B618E5" w:rsidRDefault="00F31DD9" w:rsidP="006B4CC4">
            <w:pPr>
              <w:pStyle w:val="Tabletext"/>
              <w:jc w:val="center"/>
              <w:rPr>
                <w:lang w:val="en-GB"/>
              </w:rPr>
            </w:pPr>
            <w:r w:rsidRPr="00B618E5">
              <w:rPr>
                <w:lang w:val="en-GB"/>
              </w:rPr>
              <w:t>224.050</w:t>
            </w:r>
          </w:p>
        </w:tc>
      </w:tr>
      <w:tr w:rsidR="00F31DD9" w:rsidRPr="00B618E5" w:rsidTr="0092425F">
        <w:trPr>
          <w:jc w:val="center"/>
        </w:trPr>
        <w:tc>
          <w:tcPr>
            <w:tcW w:w="1060" w:type="dxa"/>
          </w:tcPr>
          <w:p w:rsidR="00F31DD9" w:rsidRPr="00B618E5" w:rsidRDefault="00F31DD9" w:rsidP="006B4CC4">
            <w:pPr>
              <w:pStyle w:val="Tabletext"/>
              <w:jc w:val="center"/>
              <w:rPr>
                <w:lang w:val="en-GB"/>
              </w:rPr>
            </w:pPr>
            <w:r w:rsidRPr="00B618E5">
              <w:rPr>
                <w:bCs/>
                <w:lang w:val="en-GB"/>
              </w:rPr>
              <w:t>12</w:t>
            </w:r>
          </w:p>
        </w:tc>
        <w:tc>
          <w:tcPr>
            <w:tcW w:w="1071" w:type="dxa"/>
            <w:vAlign w:val="bottom"/>
          </w:tcPr>
          <w:p w:rsidR="00F31DD9" w:rsidRPr="00B618E5" w:rsidRDefault="00F31DD9" w:rsidP="006B4CC4">
            <w:pPr>
              <w:pStyle w:val="Tabletext"/>
              <w:jc w:val="center"/>
              <w:rPr>
                <w:lang w:val="en-GB"/>
              </w:rPr>
            </w:pPr>
            <w:r w:rsidRPr="00B618E5">
              <w:rPr>
                <w:lang w:val="en-GB"/>
              </w:rPr>
              <w:t>175.150</w:t>
            </w:r>
          </w:p>
        </w:tc>
        <w:tc>
          <w:tcPr>
            <w:tcW w:w="1072" w:type="dxa"/>
            <w:vAlign w:val="bottom"/>
          </w:tcPr>
          <w:p w:rsidR="00F31DD9" w:rsidRPr="00B618E5" w:rsidRDefault="00F31DD9" w:rsidP="006B4CC4">
            <w:pPr>
              <w:pStyle w:val="Tabletext"/>
              <w:jc w:val="center"/>
              <w:rPr>
                <w:lang w:val="en-GB"/>
              </w:rPr>
            </w:pPr>
            <w:r w:rsidRPr="00B618E5">
              <w:rPr>
                <w:lang w:val="en-GB"/>
              </w:rPr>
              <w:t>182.150</w:t>
            </w:r>
          </w:p>
        </w:tc>
        <w:tc>
          <w:tcPr>
            <w:tcW w:w="1072" w:type="dxa"/>
            <w:vAlign w:val="bottom"/>
          </w:tcPr>
          <w:p w:rsidR="00F31DD9" w:rsidRPr="00B618E5" w:rsidRDefault="00F31DD9" w:rsidP="006B4CC4">
            <w:pPr>
              <w:pStyle w:val="Tabletext"/>
              <w:jc w:val="center"/>
              <w:rPr>
                <w:lang w:val="en-GB"/>
              </w:rPr>
            </w:pPr>
            <w:r w:rsidRPr="00B618E5">
              <w:rPr>
                <w:lang w:val="en-GB"/>
              </w:rPr>
              <w:t>189.150</w:t>
            </w:r>
          </w:p>
        </w:tc>
        <w:tc>
          <w:tcPr>
            <w:tcW w:w="1073" w:type="dxa"/>
            <w:vAlign w:val="bottom"/>
          </w:tcPr>
          <w:p w:rsidR="00F31DD9" w:rsidRPr="00B618E5" w:rsidRDefault="00F31DD9" w:rsidP="006B4CC4">
            <w:pPr>
              <w:pStyle w:val="Tabletext"/>
              <w:jc w:val="center"/>
              <w:rPr>
                <w:lang w:val="en-GB"/>
              </w:rPr>
            </w:pPr>
            <w:r w:rsidRPr="00B618E5">
              <w:rPr>
                <w:lang w:val="en-GB"/>
              </w:rPr>
              <w:t>196.150</w:t>
            </w:r>
          </w:p>
        </w:tc>
        <w:tc>
          <w:tcPr>
            <w:tcW w:w="1073" w:type="dxa"/>
            <w:vAlign w:val="bottom"/>
          </w:tcPr>
          <w:p w:rsidR="00F31DD9" w:rsidRPr="00B618E5" w:rsidRDefault="00F31DD9" w:rsidP="006B4CC4">
            <w:pPr>
              <w:pStyle w:val="Tabletext"/>
              <w:jc w:val="center"/>
              <w:rPr>
                <w:lang w:val="en-GB"/>
              </w:rPr>
            </w:pPr>
            <w:r w:rsidRPr="00B618E5">
              <w:rPr>
                <w:lang w:val="en-GB"/>
              </w:rPr>
              <w:t>203.150</w:t>
            </w:r>
          </w:p>
        </w:tc>
        <w:tc>
          <w:tcPr>
            <w:tcW w:w="1072" w:type="dxa"/>
            <w:vAlign w:val="bottom"/>
          </w:tcPr>
          <w:p w:rsidR="00F31DD9" w:rsidRPr="00B618E5" w:rsidRDefault="00F31DD9" w:rsidP="006B4CC4">
            <w:pPr>
              <w:pStyle w:val="Tabletext"/>
              <w:jc w:val="center"/>
              <w:rPr>
                <w:lang w:val="en-GB"/>
              </w:rPr>
            </w:pPr>
            <w:r w:rsidRPr="00B618E5">
              <w:rPr>
                <w:lang w:val="en-GB"/>
              </w:rPr>
              <w:t>210.150</w:t>
            </w:r>
          </w:p>
        </w:tc>
        <w:tc>
          <w:tcPr>
            <w:tcW w:w="1073" w:type="dxa"/>
            <w:vAlign w:val="bottom"/>
          </w:tcPr>
          <w:p w:rsidR="00F31DD9" w:rsidRPr="00B618E5" w:rsidRDefault="00F31DD9" w:rsidP="006B4CC4">
            <w:pPr>
              <w:pStyle w:val="Tabletext"/>
              <w:jc w:val="center"/>
              <w:rPr>
                <w:lang w:val="en-GB"/>
              </w:rPr>
            </w:pPr>
            <w:r w:rsidRPr="00B618E5">
              <w:rPr>
                <w:lang w:val="en-GB"/>
              </w:rPr>
              <w:t>217.150</w:t>
            </w:r>
          </w:p>
        </w:tc>
        <w:tc>
          <w:tcPr>
            <w:tcW w:w="1073" w:type="dxa"/>
            <w:vAlign w:val="bottom"/>
          </w:tcPr>
          <w:p w:rsidR="00F31DD9" w:rsidRPr="00B618E5" w:rsidRDefault="00F31DD9" w:rsidP="006B4CC4">
            <w:pPr>
              <w:pStyle w:val="Tabletext"/>
              <w:jc w:val="center"/>
              <w:rPr>
                <w:lang w:val="en-GB"/>
              </w:rPr>
            </w:pPr>
            <w:r w:rsidRPr="00B618E5">
              <w:rPr>
                <w:lang w:val="en-GB"/>
              </w:rPr>
              <w:t>224.150</w:t>
            </w:r>
          </w:p>
        </w:tc>
      </w:tr>
      <w:tr w:rsidR="00F31DD9" w:rsidRPr="00B618E5" w:rsidTr="0092425F">
        <w:trPr>
          <w:jc w:val="center"/>
        </w:trPr>
        <w:tc>
          <w:tcPr>
            <w:tcW w:w="1060" w:type="dxa"/>
          </w:tcPr>
          <w:p w:rsidR="00F31DD9" w:rsidRPr="00B618E5" w:rsidRDefault="00F31DD9" w:rsidP="006B4CC4">
            <w:pPr>
              <w:pStyle w:val="Tabletext"/>
              <w:jc w:val="center"/>
              <w:rPr>
                <w:lang w:val="en-GB"/>
              </w:rPr>
            </w:pPr>
            <w:r w:rsidRPr="00B618E5">
              <w:rPr>
                <w:bCs/>
                <w:lang w:val="en-GB"/>
              </w:rPr>
              <w:t>13</w:t>
            </w:r>
          </w:p>
        </w:tc>
        <w:tc>
          <w:tcPr>
            <w:tcW w:w="1071" w:type="dxa"/>
            <w:vAlign w:val="bottom"/>
          </w:tcPr>
          <w:p w:rsidR="00F31DD9" w:rsidRPr="00B618E5" w:rsidRDefault="00F31DD9" w:rsidP="006B4CC4">
            <w:pPr>
              <w:pStyle w:val="Tabletext"/>
              <w:jc w:val="center"/>
              <w:rPr>
                <w:lang w:val="en-GB"/>
              </w:rPr>
            </w:pPr>
            <w:r w:rsidRPr="00B618E5">
              <w:rPr>
                <w:lang w:val="en-GB"/>
              </w:rPr>
              <w:t>175.250</w:t>
            </w:r>
          </w:p>
        </w:tc>
        <w:tc>
          <w:tcPr>
            <w:tcW w:w="1072" w:type="dxa"/>
            <w:vAlign w:val="bottom"/>
          </w:tcPr>
          <w:p w:rsidR="00F31DD9" w:rsidRPr="00B618E5" w:rsidRDefault="00F31DD9" w:rsidP="006B4CC4">
            <w:pPr>
              <w:pStyle w:val="Tabletext"/>
              <w:jc w:val="center"/>
              <w:rPr>
                <w:lang w:val="en-GB"/>
              </w:rPr>
            </w:pPr>
            <w:r w:rsidRPr="00B618E5">
              <w:rPr>
                <w:lang w:val="en-GB"/>
              </w:rPr>
              <w:t>182.250</w:t>
            </w:r>
          </w:p>
        </w:tc>
        <w:tc>
          <w:tcPr>
            <w:tcW w:w="1072" w:type="dxa"/>
            <w:vAlign w:val="bottom"/>
          </w:tcPr>
          <w:p w:rsidR="00F31DD9" w:rsidRPr="00B618E5" w:rsidRDefault="00F31DD9" w:rsidP="006B4CC4">
            <w:pPr>
              <w:pStyle w:val="Tabletext"/>
              <w:jc w:val="center"/>
              <w:rPr>
                <w:lang w:val="en-GB"/>
              </w:rPr>
            </w:pPr>
            <w:r w:rsidRPr="00B618E5">
              <w:rPr>
                <w:lang w:val="en-GB"/>
              </w:rPr>
              <w:t>189.250</w:t>
            </w:r>
          </w:p>
        </w:tc>
        <w:tc>
          <w:tcPr>
            <w:tcW w:w="1073" w:type="dxa"/>
            <w:vAlign w:val="bottom"/>
          </w:tcPr>
          <w:p w:rsidR="00F31DD9" w:rsidRPr="00B618E5" w:rsidRDefault="00F31DD9" w:rsidP="006B4CC4">
            <w:pPr>
              <w:pStyle w:val="Tabletext"/>
              <w:jc w:val="center"/>
              <w:rPr>
                <w:lang w:val="en-GB"/>
              </w:rPr>
            </w:pPr>
            <w:r w:rsidRPr="00B618E5">
              <w:rPr>
                <w:lang w:val="en-GB"/>
              </w:rPr>
              <w:t>196.250</w:t>
            </w:r>
          </w:p>
        </w:tc>
        <w:tc>
          <w:tcPr>
            <w:tcW w:w="1073" w:type="dxa"/>
            <w:vAlign w:val="bottom"/>
          </w:tcPr>
          <w:p w:rsidR="00F31DD9" w:rsidRPr="00B618E5" w:rsidRDefault="00F31DD9" w:rsidP="006B4CC4">
            <w:pPr>
              <w:pStyle w:val="Tabletext"/>
              <w:jc w:val="center"/>
              <w:rPr>
                <w:lang w:val="en-GB"/>
              </w:rPr>
            </w:pPr>
            <w:r w:rsidRPr="00B618E5">
              <w:rPr>
                <w:lang w:val="en-GB"/>
              </w:rPr>
              <w:t>203.250</w:t>
            </w:r>
          </w:p>
        </w:tc>
        <w:tc>
          <w:tcPr>
            <w:tcW w:w="1072" w:type="dxa"/>
            <w:vAlign w:val="bottom"/>
          </w:tcPr>
          <w:p w:rsidR="00F31DD9" w:rsidRPr="00B618E5" w:rsidRDefault="00F31DD9" w:rsidP="006B4CC4">
            <w:pPr>
              <w:pStyle w:val="Tabletext"/>
              <w:jc w:val="center"/>
              <w:rPr>
                <w:lang w:val="en-GB"/>
              </w:rPr>
            </w:pPr>
            <w:r w:rsidRPr="00B618E5">
              <w:rPr>
                <w:lang w:val="en-GB"/>
              </w:rPr>
              <w:t>210.250</w:t>
            </w:r>
          </w:p>
        </w:tc>
        <w:tc>
          <w:tcPr>
            <w:tcW w:w="1073" w:type="dxa"/>
            <w:vAlign w:val="bottom"/>
          </w:tcPr>
          <w:p w:rsidR="00F31DD9" w:rsidRPr="00B618E5" w:rsidRDefault="00F31DD9" w:rsidP="006B4CC4">
            <w:pPr>
              <w:pStyle w:val="Tabletext"/>
              <w:jc w:val="center"/>
              <w:rPr>
                <w:lang w:val="en-GB"/>
              </w:rPr>
            </w:pPr>
            <w:r w:rsidRPr="00B618E5">
              <w:rPr>
                <w:lang w:val="en-GB"/>
              </w:rPr>
              <w:t>217.250</w:t>
            </w:r>
          </w:p>
        </w:tc>
        <w:tc>
          <w:tcPr>
            <w:tcW w:w="1073" w:type="dxa"/>
            <w:vAlign w:val="bottom"/>
          </w:tcPr>
          <w:p w:rsidR="00F31DD9" w:rsidRPr="00B618E5" w:rsidRDefault="00F31DD9" w:rsidP="006B4CC4">
            <w:pPr>
              <w:pStyle w:val="Tabletext"/>
              <w:jc w:val="center"/>
              <w:rPr>
                <w:lang w:val="en-GB"/>
              </w:rPr>
            </w:pPr>
            <w:r w:rsidRPr="00B618E5">
              <w:rPr>
                <w:lang w:val="en-GB"/>
              </w:rPr>
              <w:t>224.250</w:t>
            </w:r>
          </w:p>
        </w:tc>
      </w:tr>
      <w:tr w:rsidR="00F31DD9" w:rsidRPr="00B618E5" w:rsidTr="0092425F">
        <w:trPr>
          <w:jc w:val="center"/>
        </w:trPr>
        <w:tc>
          <w:tcPr>
            <w:tcW w:w="1060" w:type="dxa"/>
          </w:tcPr>
          <w:p w:rsidR="00F31DD9" w:rsidRPr="00B618E5" w:rsidRDefault="00F31DD9" w:rsidP="006B4CC4">
            <w:pPr>
              <w:pStyle w:val="Tabletext"/>
              <w:jc w:val="center"/>
              <w:rPr>
                <w:lang w:val="en-GB"/>
              </w:rPr>
            </w:pPr>
            <w:r w:rsidRPr="00B618E5">
              <w:rPr>
                <w:bCs/>
                <w:lang w:val="en-GB"/>
              </w:rPr>
              <w:t>14</w:t>
            </w:r>
          </w:p>
        </w:tc>
        <w:tc>
          <w:tcPr>
            <w:tcW w:w="1071" w:type="dxa"/>
            <w:vAlign w:val="bottom"/>
          </w:tcPr>
          <w:p w:rsidR="00F31DD9" w:rsidRPr="00B618E5" w:rsidRDefault="00F31DD9" w:rsidP="006B4CC4">
            <w:pPr>
              <w:pStyle w:val="Tabletext"/>
              <w:jc w:val="center"/>
              <w:rPr>
                <w:lang w:val="en-GB"/>
              </w:rPr>
            </w:pPr>
            <w:r w:rsidRPr="00B618E5">
              <w:rPr>
                <w:lang w:val="en-GB"/>
              </w:rPr>
              <w:t>175.350</w:t>
            </w:r>
          </w:p>
        </w:tc>
        <w:tc>
          <w:tcPr>
            <w:tcW w:w="1072" w:type="dxa"/>
            <w:vAlign w:val="bottom"/>
          </w:tcPr>
          <w:p w:rsidR="00F31DD9" w:rsidRPr="00B618E5" w:rsidRDefault="00F31DD9" w:rsidP="006B4CC4">
            <w:pPr>
              <w:pStyle w:val="Tabletext"/>
              <w:jc w:val="center"/>
              <w:rPr>
                <w:lang w:val="en-GB"/>
              </w:rPr>
            </w:pPr>
            <w:r w:rsidRPr="00B618E5">
              <w:rPr>
                <w:lang w:val="en-GB"/>
              </w:rPr>
              <w:t>182.350</w:t>
            </w:r>
          </w:p>
        </w:tc>
        <w:tc>
          <w:tcPr>
            <w:tcW w:w="1072" w:type="dxa"/>
            <w:vAlign w:val="bottom"/>
          </w:tcPr>
          <w:p w:rsidR="00F31DD9" w:rsidRPr="00B618E5" w:rsidRDefault="00F31DD9" w:rsidP="006B4CC4">
            <w:pPr>
              <w:pStyle w:val="Tabletext"/>
              <w:jc w:val="center"/>
              <w:rPr>
                <w:lang w:val="en-GB"/>
              </w:rPr>
            </w:pPr>
            <w:r w:rsidRPr="00B618E5">
              <w:rPr>
                <w:lang w:val="en-GB"/>
              </w:rPr>
              <w:t>189.350</w:t>
            </w:r>
          </w:p>
        </w:tc>
        <w:tc>
          <w:tcPr>
            <w:tcW w:w="1073" w:type="dxa"/>
            <w:vAlign w:val="bottom"/>
          </w:tcPr>
          <w:p w:rsidR="00F31DD9" w:rsidRPr="00B618E5" w:rsidRDefault="00F31DD9" w:rsidP="006B4CC4">
            <w:pPr>
              <w:pStyle w:val="Tabletext"/>
              <w:jc w:val="center"/>
              <w:rPr>
                <w:lang w:val="en-GB"/>
              </w:rPr>
            </w:pPr>
            <w:r w:rsidRPr="00B618E5">
              <w:rPr>
                <w:lang w:val="en-GB"/>
              </w:rPr>
              <w:t>196.350</w:t>
            </w:r>
          </w:p>
        </w:tc>
        <w:tc>
          <w:tcPr>
            <w:tcW w:w="1073" w:type="dxa"/>
            <w:vAlign w:val="bottom"/>
          </w:tcPr>
          <w:p w:rsidR="00F31DD9" w:rsidRPr="00B618E5" w:rsidRDefault="00F31DD9" w:rsidP="006B4CC4">
            <w:pPr>
              <w:pStyle w:val="Tabletext"/>
              <w:jc w:val="center"/>
              <w:rPr>
                <w:lang w:val="en-GB"/>
              </w:rPr>
            </w:pPr>
            <w:r w:rsidRPr="00B618E5">
              <w:rPr>
                <w:lang w:val="en-GB"/>
              </w:rPr>
              <w:t>203.350</w:t>
            </w:r>
          </w:p>
        </w:tc>
        <w:tc>
          <w:tcPr>
            <w:tcW w:w="1072" w:type="dxa"/>
            <w:vAlign w:val="bottom"/>
          </w:tcPr>
          <w:p w:rsidR="00F31DD9" w:rsidRPr="00B618E5" w:rsidRDefault="00F31DD9" w:rsidP="006B4CC4">
            <w:pPr>
              <w:pStyle w:val="Tabletext"/>
              <w:jc w:val="center"/>
              <w:rPr>
                <w:lang w:val="en-GB"/>
              </w:rPr>
            </w:pPr>
            <w:r w:rsidRPr="00B618E5">
              <w:rPr>
                <w:lang w:val="en-GB"/>
              </w:rPr>
              <w:t>210.350</w:t>
            </w:r>
          </w:p>
        </w:tc>
        <w:tc>
          <w:tcPr>
            <w:tcW w:w="1073" w:type="dxa"/>
            <w:vAlign w:val="bottom"/>
          </w:tcPr>
          <w:p w:rsidR="00F31DD9" w:rsidRPr="00B618E5" w:rsidRDefault="00F31DD9" w:rsidP="006B4CC4">
            <w:pPr>
              <w:pStyle w:val="Tabletext"/>
              <w:jc w:val="center"/>
              <w:rPr>
                <w:lang w:val="en-GB"/>
              </w:rPr>
            </w:pPr>
            <w:r w:rsidRPr="00B618E5">
              <w:rPr>
                <w:lang w:val="en-GB"/>
              </w:rPr>
              <w:t>217.350</w:t>
            </w:r>
          </w:p>
        </w:tc>
        <w:tc>
          <w:tcPr>
            <w:tcW w:w="1073" w:type="dxa"/>
            <w:vAlign w:val="bottom"/>
          </w:tcPr>
          <w:p w:rsidR="00F31DD9" w:rsidRPr="00B618E5" w:rsidRDefault="00F31DD9" w:rsidP="006B4CC4">
            <w:pPr>
              <w:pStyle w:val="Tabletext"/>
              <w:jc w:val="center"/>
              <w:rPr>
                <w:lang w:val="en-GB"/>
              </w:rPr>
            </w:pPr>
            <w:r w:rsidRPr="00B618E5">
              <w:rPr>
                <w:lang w:val="en-GB"/>
              </w:rPr>
              <w:t>224.350</w:t>
            </w:r>
          </w:p>
        </w:tc>
      </w:tr>
      <w:tr w:rsidR="00F31DD9" w:rsidRPr="00B618E5" w:rsidTr="0092425F">
        <w:trPr>
          <w:jc w:val="center"/>
        </w:trPr>
        <w:tc>
          <w:tcPr>
            <w:tcW w:w="1060" w:type="dxa"/>
          </w:tcPr>
          <w:p w:rsidR="00F31DD9" w:rsidRPr="00B618E5" w:rsidRDefault="00F31DD9" w:rsidP="006B4CC4">
            <w:pPr>
              <w:pStyle w:val="Tabletext"/>
              <w:jc w:val="center"/>
              <w:rPr>
                <w:lang w:val="en-GB"/>
              </w:rPr>
            </w:pPr>
            <w:r w:rsidRPr="00B618E5">
              <w:rPr>
                <w:bCs/>
                <w:lang w:val="en-GB"/>
              </w:rPr>
              <w:t>15</w:t>
            </w:r>
          </w:p>
        </w:tc>
        <w:tc>
          <w:tcPr>
            <w:tcW w:w="1071" w:type="dxa"/>
            <w:vAlign w:val="bottom"/>
          </w:tcPr>
          <w:p w:rsidR="00F31DD9" w:rsidRPr="00B618E5" w:rsidRDefault="00F31DD9" w:rsidP="006B4CC4">
            <w:pPr>
              <w:pStyle w:val="Tabletext"/>
              <w:jc w:val="center"/>
              <w:rPr>
                <w:lang w:val="en-GB"/>
              </w:rPr>
            </w:pPr>
            <w:r w:rsidRPr="00B618E5">
              <w:rPr>
                <w:lang w:val="en-GB"/>
              </w:rPr>
              <w:t>175.450</w:t>
            </w:r>
          </w:p>
        </w:tc>
        <w:tc>
          <w:tcPr>
            <w:tcW w:w="1072" w:type="dxa"/>
            <w:vAlign w:val="bottom"/>
          </w:tcPr>
          <w:p w:rsidR="00F31DD9" w:rsidRPr="00B618E5" w:rsidRDefault="00F31DD9" w:rsidP="006B4CC4">
            <w:pPr>
              <w:pStyle w:val="Tabletext"/>
              <w:jc w:val="center"/>
              <w:rPr>
                <w:lang w:val="en-GB"/>
              </w:rPr>
            </w:pPr>
            <w:r w:rsidRPr="00B618E5">
              <w:rPr>
                <w:lang w:val="en-GB"/>
              </w:rPr>
              <w:t>182.450</w:t>
            </w:r>
          </w:p>
        </w:tc>
        <w:tc>
          <w:tcPr>
            <w:tcW w:w="1072" w:type="dxa"/>
            <w:vAlign w:val="bottom"/>
          </w:tcPr>
          <w:p w:rsidR="00F31DD9" w:rsidRPr="00B618E5" w:rsidRDefault="00F31DD9" w:rsidP="006B4CC4">
            <w:pPr>
              <w:pStyle w:val="Tabletext"/>
              <w:jc w:val="center"/>
              <w:rPr>
                <w:lang w:val="en-GB"/>
              </w:rPr>
            </w:pPr>
            <w:r w:rsidRPr="00B618E5">
              <w:rPr>
                <w:lang w:val="en-GB"/>
              </w:rPr>
              <w:t>189.450</w:t>
            </w:r>
          </w:p>
        </w:tc>
        <w:tc>
          <w:tcPr>
            <w:tcW w:w="1073" w:type="dxa"/>
            <w:vAlign w:val="bottom"/>
          </w:tcPr>
          <w:p w:rsidR="00F31DD9" w:rsidRPr="00B618E5" w:rsidRDefault="00F31DD9" w:rsidP="006B4CC4">
            <w:pPr>
              <w:pStyle w:val="Tabletext"/>
              <w:jc w:val="center"/>
              <w:rPr>
                <w:lang w:val="en-GB"/>
              </w:rPr>
            </w:pPr>
            <w:r w:rsidRPr="00B618E5">
              <w:rPr>
                <w:lang w:val="en-GB"/>
              </w:rPr>
              <w:t>196.450</w:t>
            </w:r>
          </w:p>
        </w:tc>
        <w:tc>
          <w:tcPr>
            <w:tcW w:w="1073" w:type="dxa"/>
            <w:vAlign w:val="bottom"/>
          </w:tcPr>
          <w:p w:rsidR="00F31DD9" w:rsidRPr="00B618E5" w:rsidRDefault="00F31DD9" w:rsidP="006B4CC4">
            <w:pPr>
              <w:pStyle w:val="Tabletext"/>
              <w:jc w:val="center"/>
              <w:rPr>
                <w:lang w:val="en-GB"/>
              </w:rPr>
            </w:pPr>
            <w:r w:rsidRPr="00B618E5">
              <w:rPr>
                <w:lang w:val="en-GB"/>
              </w:rPr>
              <w:t>203.450</w:t>
            </w:r>
          </w:p>
        </w:tc>
        <w:tc>
          <w:tcPr>
            <w:tcW w:w="1072" w:type="dxa"/>
            <w:vAlign w:val="bottom"/>
          </w:tcPr>
          <w:p w:rsidR="00F31DD9" w:rsidRPr="00B618E5" w:rsidRDefault="00F31DD9" w:rsidP="006B4CC4">
            <w:pPr>
              <w:pStyle w:val="Tabletext"/>
              <w:jc w:val="center"/>
              <w:rPr>
                <w:lang w:val="en-GB"/>
              </w:rPr>
            </w:pPr>
            <w:r w:rsidRPr="00B618E5">
              <w:rPr>
                <w:lang w:val="en-GB"/>
              </w:rPr>
              <w:t>210.450</w:t>
            </w:r>
          </w:p>
        </w:tc>
        <w:tc>
          <w:tcPr>
            <w:tcW w:w="1073" w:type="dxa"/>
            <w:vAlign w:val="bottom"/>
          </w:tcPr>
          <w:p w:rsidR="00F31DD9" w:rsidRPr="00B618E5" w:rsidRDefault="00F31DD9" w:rsidP="006B4CC4">
            <w:pPr>
              <w:pStyle w:val="Tabletext"/>
              <w:jc w:val="center"/>
              <w:rPr>
                <w:lang w:val="en-GB"/>
              </w:rPr>
            </w:pPr>
            <w:r w:rsidRPr="00B618E5">
              <w:rPr>
                <w:lang w:val="en-GB"/>
              </w:rPr>
              <w:t>217.450</w:t>
            </w:r>
          </w:p>
        </w:tc>
        <w:tc>
          <w:tcPr>
            <w:tcW w:w="1073" w:type="dxa"/>
            <w:vAlign w:val="bottom"/>
          </w:tcPr>
          <w:p w:rsidR="00F31DD9" w:rsidRPr="00B618E5" w:rsidRDefault="00F31DD9" w:rsidP="006B4CC4">
            <w:pPr>
              <w:pStyle w:val="Tabletext"/>
              <w:jc w:val="center"/>
              <w:rPr>
                <w:lang w:val="en-GB"/>
              </w:rPr>
            </w:pPr>
            <w:r w:rsidRPr="00B618E5">
              <w:rPr>
                <w:lang w:val="en-GB"/>
              </w:rPr>
              <w:t>224.450</w:t>
            </w:r>
          </w:p>
        </w:tc>
      </w:tr>
      <w:tr w:rsidR="00F31DD9" w:rsidRPr="00B618E5" w:rsidTr="0092425F">
        <w:trPr>
          <w:jc w:val="center"/>
        </w:trPr>
        <w:tc>
          <w:tcPr>
            <w:tcW w:w="1060" w:type="dxa"/>
          </w:tcPr>
          <w:p w:rsidR="00F31DD9" w:rsidRPr="00B618E5" w:rsidRDefault="00F31DD9" w:rsidP="006B4CC4">
            <w:pPr>
              <w:pStyle w:val="Tabletext"/>
              <w:jc w:val="center"/>
              <w:rPr>
                <w:lang w:val="en-GB"/>
              </w:rPr>
            </w:pPr>
            <w:r w:rsidRPr="00B618E5">
              <w:rPr>
                <w:bCs/>
                <w:lang w:val="en-GB"/>
              </w:rPr>
              <w:t>16</w:t>
            </w:r>
          </w:p>
        </w:tc>
        <w:tc>
          <w:tcPr>
            <w:tcW w:w="1071" w:type="dxa"/>
            <w:vAlign w:val="bottom"/>
          </w:tcPr>
          <w:p w:rsidR="00F31DD9" w:rsidRPr="00B618E5" w:rsidRDefault="00F31DD9" w:rsidP="006B4CC4">
            <w:pPr>
              <w:pStyle w:val="Tabletext"/>
              <w:jc w:val="center"/>
              <w:rPr>
                <w:lang w:val="en-GB"/>
              </w:rPr>
            </w:pPr>
            <w:r w:rsidRPr="00B618E5">
              <w:rPr>
                <w:lang w:val="en-GB"/>
              </w:rPr>
              <w:t>175.550</w:t>
            </w:r>
          </w:p>
        </w:tc>
        <w:tc>
          <w:tcPr>
            <w:tcW w:w="1072" w:type="dxa"/>
            <w:vAlign w:val="bottom"/>
          </w:tcPr>
          <w:p w:rsidR="00F31DD9" w:rsidRPr="00B618E5" w:rsidRDefault="00F31DD9" w:rsidP="006B4CC4">
            <w:pPr>
              <w:pStyle w:val="Tabletext"/>
              <w:jc w:val="center"/>
              <w:rPr>
                <w:lang w:val="en-GB"/>
              </w:rPr>
            </w:pPr>
            <w:r w:rsidRPr="00B618E5">
              <w:rPr>
                <w:lang w:val="en-GB"/>
              </w:rPr>
              <w:t>182.550</w:t>
            </w:r>
          </w:p>
        </w:tc>
        <w:tc>
          <w:tcPr>
            <w:tcW w:w="1072" w:type="dxa"/>
            <w:vAlign w:val="bottom"/>
          </w:tcPr>
          <w:p w:rsidR="00F31DD9" w:rsidRPr="00B618E5" w:rsidRDefault="00F31DD9" w:rsidP="006B4CC4">
            <w:pPr>
              <w:pStyle w:val="Tabletext"/>
              <w:jc w:val="center"/>
              <w:rPr>
                <w:lang w:val="en-GB"/>
              </w:rPr>
            </w:pPr>
            <w:r w:rsidRPr="00B618E5">
              <w:rPr>
                <w:lang w:val="en-GB"/>
              </w:rPr>
              <w:t>189.550</w:t>
            </w:r>
          </w:p>
        </w:tc>
        <w:tc>
          <w:tcPr>
            <w:tcW w:w="1073" w:type="dxa"/>
            <w:vAlign w:val="bottom"/>
          </w:tcPr>
          <w:p w:rsidR="00F31DD9" w:rsidRPr="00B618E5" w:rsidRDefault="00F31DD9" w:rsidP="006B4CC4">
            <w:pPr>
              <w:pStyle w:val="Tabletext"/>
              <w:jc w:val="center"/>
              <w:rPr>
                <w:lang w:val="en-GB"/>
              </w:rPr>
            </w:pPr>
            <w:r w:rsidRPr="00B618E5">
              <w:rPr>
                <w:lang w:val="en-GB"/>
              </w:rPr>
              <w:t>196.550</w:t>
            </w:r>
          </w:p>
        </w:tc>
        <w:tc>
          <w:tcPr>
            <w:tcW w:w="1073" w:type="dxa"/>
            <w:vAlign w:val="bottom"/>
          </w:tcPr>
          <w:p w:rsidR="00F31DD9" w:rsidRPr="00B618E5" w:rsidRDefault="00F31DD9" w:rsidP="006B4CC4">
            <w:pPr>
              <w:pStyle w:val="Tabletext"/>
              <w:jc w:val="center"/>
              <w:rPr>
                <w:lang w:val="en-GB"/>
              </w:rPr>
            </w:pPr>
            <w:r w:rsidRPr="00B618E5">
              <w:rPr>
                <w:lang w:val="en-GB"/>
              </w:rPr>
              <w:t>203.550</w:t>
            </w:r>
          </w:p>
        </w:tc>
        <w:tc>
          <w:tcPr>
            <w:tcW w:w="1072" w:type="dxa"/>
            <w:vAlign w:val="bottom"/>
          </w:tcPr>
          <w:p w:rsidR="00F31DD9" w:rsidRPr="00B618E5" w:rsidRDefault="00F31DD9" w:rsidP="006B4CC4">
            <w:pPr>
              <w:pStyle w:val="Tabletext"/>
              <w:jc w:val="center"/>
              <w:rPr>
                <w:lang w:val="en-GB"/>
              </w:rPr>
            </w:pPr>
            <w:r w:rsidRPr="00B618E5">
              <w:rPr>
                <w:lang w:val="en-GB"/>
              </w:rPr>
              <w:t>210.550</w:t>
            </w:r>
          </w:p>
        </w:tc>
        <w:tc>
          <w:tcPr>
            <w:tcW w:w="1073" w:type="dxa"/>
            <w:vAlign w:val="bottom"/>
          </w:tcPr>
          <w:p w:rsidR="00F31DD9" w:rsidRPr="00B618E5" w:rsidRDefault="00F31DD9" w:rsidP="006B4CC4">
            <w:pPr>
              <w:pStyle w:val="Tabletext"/>
              <w:jc w:val="center"/>
              <w:rPr>
                <w:lang w:val="en-GB"/>
              </w:rPr>
            </w:pPr>
            <w:r w:rsidRPr="00B618E5">
              <w:rPr>
                <w:lang w:val="en-GB"/>
              </w:rPr>
              <w:t>217.550</w:t>
            </w:r>
          </w:p>
        </w:tc>
        <w:tc>
          <w:tcPr>
            <w:tcW w:w="1073" w:type="dxa"/>
            <w:vAlign w:val="bottom"/>
          </w:tcPr>
          <w:p w:rsidR="00F31DD9" w:rsidRPr="00B618E5" w:rsidRDefault="00F31DD9" w:rsidP="006B4CC4">
            <w:pPr>
              <w:pStyle w:val="Tabletext"/>
              <w:jc w:val="center"/>
              <w:rPr>
                <w:lang w:val="en-GB"/>
              </w:rPr>
            </w:pPr>
            <w:r w:rsidRPr="00B618E5">
              <w:rPr>
                <w:lang w:val="en-GB"/>
              </w:rPr>
              <w:t>224.550</w:t>
            </w:r>
          </w:p>
        </w:tc>
      </w:tr>
      <w:tr w:rsidR="00F31DD9" w:rsidRPr="00B618E5" w:rsidTr="0092425F">
        <w:trPr>
          <w:jc w:val="center"/>
        </w:trPr>
        <w:tc>
          <w:tcPr>
            <w:tcW w:w="1060" w:type="dxa"/>
          </w:tcPr>
          <w:p w:rsidR="00F31DD9" w:rsidRPr="00B618E5" w:rsidRDefault="00F31DD9" w:rsidP="006B4CC4">
            <w:pPr>
              <w:pStyle w:val="Tabletext"/>
              <w:jc w:val="center"/>
              <w:rPr>
                <w:lang w:val="en-GB"/>
              </w:rPr>
            </w:pPr>
            <w:r w:rsidRPr="00B618E5">
              <w:rPr>
                <w:bCs/>
                <w:lang w:val="en-GB"/>
              </w:rPr>
              <w:t>17</w:t>
            </w:r>
          </w:p>
        </w:tc>
        <w:tc>
          <w:tcPr>
            <w:tcW w:w="1071" w:type="dxa"/>
            <w:vAlign w:val="bottom"/>
          </w:tcPr>
          <w:p w:rsidR="00F31DD9" w:rsidRPr="00B618E5" w:rsidRDefault="00F31DD9" w:rsidP="006B4CC4">
            <w:pPr>
              <w:pStyle w:val="Tabletext"/>
              <w:jc w:val="center"/>
              <w:rPr>
                <w:lang w:val="en-GB"/>
              </w:rPr>
            </w:pPr>
            <w:r w:rsidRPr="00B618E5">
              <w:rPr>
                <w:lang w:val="en-GB"/>
              </w:rPr>
              <w:t>175.650</w:t>
            </w:r>
          </w:p>
        </w:tc>
        <w:tc>
          <w:tcPr>
            <w:tcW w:w="1072" w:type="dxa"/>
            <w:vAlign w:val="bottom"/>
          </w:tcPr>
          <w:p w:rsidR="00F31DD9" w:rsidRPr="00B618E5" w:rsidRDefault="00F31DD9" w:rsidP="006B4CC4">
            <w:pPr>
              <w:pStyle w:val="Tabletext"/>
              <w:jc w:val="center"/>
              <w:rPr>
                <w:lang w:val="en-GB"/>
              </w:rPr>
            </w:pPr>
            <w:r w:rsidRPr="00B618E5">
              <w:rPr>
                <w:lang w:val="en-GB"/>
              </w:rPr>
              <w:t>182.650</w:t>
            </w:r>
          </w:p>
        </w:tc>
        <w:tc>
          <w:tcPr>
            <w:tcW w:w="1072" w:type="dxa"/>
            <w:vAlign w:val="bottom"/>
          </w:tcPr>
          <w:p w:rsidR="00F31DD9" w:rsidRPr="00B618E5" w:rsidRDefault="00F31DD9" w:rsidP="006B4CC4">
            <w:pPr>
              <w:pStyle w:val="Tabletext"/>
              <w:jc w:val="center"/>
              <w:rPr>
                <w:lang w:val="en-GB"/>
              </w:rPr>
            </w:pPr>
            <w:r w:rsidRPr="00B618E5">
              <w:rPr>
                <w:lang w:val="en-GB"/>
              </w:rPr>
              <w:t>189.650</w:t>
            </w:r>
          </w:p>
        </w:tc>
        <w:tc>
          <w:tcPr>
            <w:tcW w:w="1073" w:type="dxa"/>
            <w:vAlign w:val="bottom"/>
          </w:tcPr>
          <w:p w:rsidR="00F31DD9" w:rsidRPr="00B618E5" w:rsidRDefault="00F31DD9" w:rsidP="006B4CC4">
            <w:pPr>
              <w:pStyle w:val="Tabletext"/>
              <w:jc w:val="center"/>
              <w:rPr>
                <w:lang w:val="en-GB"/>
              </w:rPr>
            </w:pPr>
            <w:r w:rsidRPr="00B618E5">
              <w:rPr>
                <w:lang w:val="en-GB"/>
              </w:rPr>
              <w:t>196.650</w:t>
            </w:r>
          </w:p>
        </w:tc>
        <w:tc>
          <w:tcPr>
            <w:tcW w:w="1073" w:type="dxa"/>
            <w:vAlign w:val="bottom"/>
          </w:tcPr>
          <w:p w:rsidR="00F31DD9" w:rsidRPr="00B618E5" w:rsidRDefault="00F31DD9" w:rsidP="006B4CC4">
            <w:pPr>
              <w:pStyle w:val="Tabletext"/>
              <w:jc w:val="center"/>
              <w:rPr>
                <w:lang w:val="en-GB"/>
              </w:rPr>
            </w:pPr>
            <w:r w:rsidRPr="00B618E5">
              <w:rPr>
                <w:lang w:val="en-GB"/>
              </w:rPr>
              <w:t>203.650</w:t>
            </w:r>
          </w:p>
        </w:tc>
        <w:tc>
          <w:tcPr>
            <w:tcW w:w="1072" w:type="dxa"/>
            <w:vAlign w:val="bottom"/>
          </w:tcPr>
          <w:p w:rsidR="00F31DD9" w:rsidRPr="00B618E5" w:rsidRDefault="00F31DD9" w:rsidP="006B4CC4">
            <w:pPr>
              <w:pStyle w:val="Tabletext"/>
              <w:jc w:val="center"/>
              <w:rPr>
                <w:lang w:val="en-GB"/>
              </w:rPr>
            </w:pPr>
            <w:r w:rsidRPr="00B618E5">
              <w:rPr>
                <w:lang w:val="en-GB"/>
              </w:rPr>
              <w:t>210.650</w:t>
            </w:r>
          </w:p>
        </w:tc>
        <w:tc>
          <w:tcPr>
            <w:tcW w:w="1073" w:type="dxa"/>
            <w:vAlign w:val="bottom"/>
          </w:tcPr>
          <w:p w:rsidR="00F31DD9" w:rsidRPr="00B618E5" w:rsidRDefault="00F31DD9" w:rsidP="006B4CC4">
            <w:pPr>
              <w:pStyle w:val="Tabletext"/>
              <w:jc w:val="center"/>
              <w:rPr>
                <w:lang w:val="en-GB"/>
              </w:rPr>
            </w:pPr>
            <w:r w:rsidRPr="00B618E5">
              <w:rPr>
                <w:lang w:val="en-GB"/>
              </w:rPr>
              <w:t>217.650</w:t>
            </w:r>
          </w:p>
        </w:tc>
        <w:tc>
          <w:tcPr>
            <w:tcW w:w="1073" w:type="dxa"/>
            <w:vAlign w:val="bottom"/>
          </w:tcPr>
          <w:p w:rsidR="00F31DD9" w:rsidRPr="00B618E5" w:rsidRDefault="00F31DD9" w:rsidP="006B4CC4">
            <w:pPr>
              <w:pStyle w:val="Tabletext"/>
              <w:jc w:val="center"/>
              <w:rPr>
                <w:lang w:val="en-GB"/>
              </w:rPr>
            </w:pPr>
            <w:r w:rsidRPr="00B618E5">
              <w:rPr>
                <w:lang w:val="en-GB"/>
              </w:rPr>
              <w:t>224.650</w:t>
            </w:r>
          </w:p>
        </w:tc>
      </w:tr>
      <w:tr w:rsidR="00F31DD9" w:rsidRPr="00B618E5" w:rsidTr="0092425F">
        <w:trPr>
          <w:jc w:val="center"/>
        </w:trPr>
        <w:tc>
          <w:tcPr>
            <w:tcW w:w="1060" w:type="dxa"/>
          </w:tcPr>
          <w:p w:rsidR="00F31DD9" w:rsidRPr="00B618E5" w:rsidRDefault="00F31DD9" w:rsidP="006B4CC4">
            <w:pPr>
              <w:pStyle w:val="Tabletext"/>
              <w:jc w:val="center"/>
              <w:rPr>
                <w:lang w:val="en-GB"/>
              </w:rPr>
            </w:pPr>
            <w:r w:rsidRPr="00B618E5">
              <w:rPr>
                <w:bCs/>
                <w:lang w:val="en-GB"/>
              </w:rPr>
              <w:t>18</w:t>
            </w:r>
          </w:p>
        </w:tc>
        <w:tc>
          <w:tcPr>
            <w:tcW w:w="1071" w:type="dxa"/>
            <w:vAlign w:val="bottom"/>
          </w:tcPr>
          <w:p w:rsidR="00F31DD9" w:rsidRPr="00B618E5" w:rsidRDefault="00F31DD9" w:rsidP="006B4CC4">
            <w:pPr>
              <w:pStyle w:val="Tabletext"/>
              <w:jc w:val="center"/>
              <w:rPr>
                <w:lang w:val="en-GB"/>
              </w:rPr>
            </w:pPr>
            <w:r w:rsidRPr="00B618E5">
              <w:rPr>
                <w:lang w:val="en-GB"/>
              </w:rPr>
              <w:t>175.750</w:t>
            </w:r>
          </w:p>
        </w:tc>
        <w:tc>
          <w:tcPr>
            <w:tcW w:w="1072" w:type="dxa"/>
            <w:vAlign w:val="bottom"/>
          </w:tcPr>
          <w:p w:rsidR="00F31DD9" w:rsidRPr="00B618E5" w:rsidRDefault="00F31DD9" w:rsidP="006B4CC4">
            <w:pPr>
              <w:pStyle w:val="Tabletext"/>
              <w:jc w:val="center"/>
              <w:rPr>
                <w:lang w:val="en-GB"/>
              </w:rPr>
            </w:pPr>
            <w:r w:rsidRPr="00B618E5">
              <w:rPr>
                <w:lang w:val="en-GB"/>
              </w:rPr>
              <w:t>182.750</w:t>
            </w:r>
          </w:p>
        </w:tc>
        <w:tc>
          <w:tcPr>
            <w:tcW w:w="1072" w:type="dxa"/>
            <w:vAlign w:val="bottom"/>
          </w:tcPr>
          <w:p w:rsidR="00F31DD9" w:rsidRPr="00B618E5" w:rsidRDefault="00F31DD9" w:rsidP="006B4CC4">
            <w:pPr>
              <w:pStyle w:val="Tabletext"/>
              <w:jc w:val="center"/>
              <w:rPr>
                <w:lang w:val="en-GB"/>
              </w:rPr>
            </w:pPr>
            <w:r w:rsidRPr="00B618E5">
              <w:rPr>
                <w:lang w:val="en-GB"/>
              </w:rPr>
              <w:t>189.750</w:t>
            </w:r>
          </w:p>
        </w:tc>
        <w:tc>
          <w:tcPr>
            <w:tcW w:w="1073" w:type="dxa"/>
            <w:vAlign w:val="bottom"/>
          </w:tcPr>
          <w:p w:rsidR="00F31DD9" w:rsidRPr="00B618E5" w:rsidRDefault="00F31DD9" w:rsidP="006B4CC4">
            <w:pPr>
              <w:pStyle w:val="Tabletext"/>
              <w:jc w:val="center"/>
              <w:rPr>
                <w:lang w:val="en-GB"/>
              </w:rPr>
            </w:pPr>
            <w:r w:rsidRPr="00B618E5">
              <w:rPr>
                <w:lang w:val="en-GB"/>
              </w:rPr>
              <w:t>196.750</w:t>
            </w:r>
          </w:p>
        </w:tc>
        <w:tc>
          <w:tcPr>
            <w:tcW w:w="1073" w:type="dxa"/>
            <w:vAlign w:val="bottom"/>
          </w:tcPr>
          <w:p w:rsidR="00F31DD9" w:rsidRPr="00B618E5" w:rsidRDefault="00F31DD9" w:rsidP="006B4CC4">
            <w:pPr>
              <w:pStyle w:val="Tabletext"/>
              <w:jc w:val="center"/>
              <w:rPr>
                <w:lang w:val="en-GB"/>
              </w:rPr>
            </w:pPr>
            <w:r w:rsidRPr="00B618E5">
              <w:rPr>
                <w:lang w:val="en-GB"/>
              </w:rPr>
              <w:t>203.750</w:t>
            </w:r>
          </w:p>
        </w:tc>
        <w:tc>
          <w:tcPr>
            <w:tcW w:w="1072" w:type="dxa"/>
            <w:vAlign w:val="bottom"/>
          </w:tcPr>
          <w:p w:rsidR="00F31DD9" w:rsidRPr="00B618E5" w:rsidRDefault="00F31DD9" w:rsidP="006B4CC4">
            <w:pPr>
              <w:pStyle w:val="Tabletext"/>
              <w:jc w:val="center"/>
              <w:rPr>
                <w:lang w:val="en-GB"/>
              </w:rPr>
            </w:pPr>
            <w:r w:rsidRPr="00B618E5">
              <w:rPr>
                <w:lang w:val="en-GB"/>
              </w:rPr>
              <w:t>210.750</w:t>
            </w:r>
          </w:p>
        </w:tc>
        <w:tc>
          <w:tcPr>
            <w:tcW w:w="1073" w:type="dxa"/>
            <w:vAlign w:val="bottom"/>
          </w:tcPr>
          <w:p w:rsidR="00F31DD9" w:rsidRPr="00B618E5" w:rsidRDefault="00F31DD9" w:rsidP="006B4CC4">
            <w:pPr>
              <w:pStyle w:val="Tabletext"/>
              <w:jc w:val="center"/>
              <w:rPr>
                <w:lang w:val="en-GB"/>
              </w:rPr>
            </w:pPr>
            <w:r w:rsidRPr="00B618E5">
              <w:rPr>
                <w:lang w:val="en-GB"/>
              </w:rPr>
              <w:t>217.750</w:t>
            </w:r>
          </w:p>
        </w:tc>
        <w:tc>
          <w:tcPr>
            <w:tcW w:w="1073" w:type="dxa"/>
            <w:vAlign w:val="bottom"/>
          </w:tcPr>
          <w:p w:rsidR="00F31DD9" w:rsidRPr="00B618E5" w:rsidRDefault="00F31DD9" w:rsidP="006B4CC4">
            <w:pPr>
              <w:pStyle w:val="Tabletext"/>
              <w:jc w:val="center"/>
              <w:rPr>
                <w:lang w:val="en-GB"/>
              </w:rPr>
            </w:pPr>
            <w:r w:rsidRPr="00B618E5">
              <w:rPr>
                <w:lang w:val="en-GB"/>
              </w:rPr>
              <w:t>224.750</w:t>
            </w:r>
          </w:p>
        </w:tc>
      </w:tr>
      <w:tr w:rsidR="00F31DD9" w:rsidRPr="00B618E5" w:rsidTr="0092425F">
        <w:trPr>
          <w:jc w:val="center"/>
        </w:trPr>
        <w:tc>
          <w:tcPr>
            <w:tcW w:w="1060" w:type="dxa"/>
          </w:tcPr>
          <w:p w:rsidR="00F31DD9" w:rsidRPr="00B618E5" w:rsidRDefault="00F31DD9" w:rsidP="006B4CC4">
            <w:pPr>
              <w:pStyle w:val="Tabletext"/>
              <w:jc w:val="center"/>
              <w:rPr>
                <w:lang w:val="en-GB"/>
              </w:rPr>
            </w:pPr>
            <w:r w:rsidRPr="00B618E5">
              <w:rPr>
                <w:bCs/>
                <w:lang w:val="en-GB"/>
              </w:rPr>
              <w:t>19</w:t>
            </w:r>
          </w:p>
        </w:tc>
        <w:tc>
          <w:tcPr>
            <w:tcW w:w="1071" w:type="dxa"/>
            <w:vAlign w:val="bottom"/>
          </w:tcPr>
          <w:p w:rsidR="00F31DD9" w:rsidRPr="00B618E5" w:rsidRDefault="00F31DD9" w:rsidP="006B4CC4">
            <w:pPr>
              <w:pStyle w:val="Tabletext"/>
              <w:jc w:val="center"/>
              <w:rPr>
                <w:lang w:val="en-GB"/>
              </w:rPr>
            </w:pPr>
            <w:r w:rsidRPr="00B618E5">
              <w:rPr>
                <w:lang w:val="en-GB"/>
              </w:rPr>
              <w:t>175.850</w:t>
            </w:r>
          </w:p>
        </w:tc>
        <w:tc>
          <w:tcPr>
            <w:tcW w:w="1072" w:type="dxa"/>
            <w:vAlign w:val="bottom"/>
          </w:tcPr>
          <w:p w:rsidR="00F31DD9" w:rsidRPr="00B618E5" w:rsidRDefault="00F31DD9" w:rsidP="006B4CC4">
            <w:pPr>
              <w:pStyle w:val="Tabletext"/>
              <w:jc w:val="center"/>
              <w:rPr>
                <w:lang w:val="en-GB"/>
              </w:rPr>
            </w:pPr>
            <w:r w:rsidRPr="00B618E5">
              <w:rPr>
                <w:lang w:val="en-GB"/>
              </w:rPr>
              <w:t>182.850</w:t>
            </w:r>
          </w:p>
        </w:tc>
        <w:tc>
          <w:tcPr>
            <w:tcW w:w="1072" w:type="dxa"/>
            <w:vAlign w:val="bottom"/>
          </w:tcPr>
          <w:p w:rsidR="00F31DD9" w:rsidRPr="00B618E5" w:rsidRDefault="00F31DD9" w:rsidP="006B4CC4">
            <w:pPr>
              <w:pStyle w:val="Tabletext"/>
              <w:jc w:val="center"/>
              <w:rPr>
                <w:lang w:val="en-GB"/>
              </w:rPr>
            </w:pPr>
            <w:r w:rsidRPr="00B618E5">
              <w:rPr>
                <w:lang w:val="en-GB"/>
              </w:rPr>
              <w:t>189.850</w:t>
            </w:r>
          </w:p>
        </w:tc>
        <w:tc>
          <w:tcPr>
            <w:tcW w:w="1073" w:type="dxa"/>
            <w:vAlign w:val="bottom"/>
          </w:tcPr>
          <w:p w:rsidR="00F31DD9" w:rsidRPr="00B618E5" w:rsidRDefault="00F31DD9" w:rsidP="006B4CC4">
            <w:pPr>
              <w:pStyle w:val="Tabletext"/>
              <w:jc w:val="center"/>
              <w:rPr>
                <w:lang w:val="en-GB"/>
              </w:rPr>
            </w:pPr>
            <w:r w:rsidRPr="00B618E5">
              <w:rPr>
                <w:lang w:val="en-GB"/>
              </w:rPr>
              <w:t>196.850</w:t>
            </w:r>
          </w:p>
        </w:tc>
        <w:tc>
          <w:tcPr>
            <w:tcW w:w="1073" w:type="dxa"/>
            <w:vAlign w:val="bottom"/>
          </w:tcPr>
          <w:p w:rsidR="00F31DD9" w:rsidRPr="00B618E5" w:rsidRDefault="00F31DD9" w:rsidP="006B4CC4">
            <w:pPr>
              <w:pStyle w:val="Tabletext"/>
              <w:jc w:val="center"/>
              <w:rPr>
                <w:lang w:val="en-GB"/>
              </w:rPr>
            </w:pPr>
            <w:r w:rsidRPr="00B618E5">
              <w:rPr>
                <w:lang w:val="en-GB"/>
              </w:rPr>
              <w:t>203.850</w:t>
            </w:r>
          </w:p>
        </w:tc>
        <w:tc>
          <w:tcPr>
            <w:tcW w:w="1072" w:type="dxa"/>
            <w:vAlign w:val="bottom"/>
          </w:tcPr>
          <w:p w:rsidR="00F31DD9" w:rsidRPr="00B618E5" w:rsidRDefault="00F31DD9" w:rsidP="006B4CC4">
            <w:pPr>
              <w:pStyle w:val="Tabletext"/>
              <w:jc w:val="center"/>
              <w:rPr>
                <w:lang w:val="en-GB"/>
              </w:rPr>
            </w:pPr>
            <w:r w:rsidRPr="00B618E5">
              <w:rPr>
                <w:lang w:val="en-GB"/>
              </w:rPr>
              <w:t>210.850</w:t>
            </w:r>
          </w:p>
        </w:tc>
        <w:tc>
          <w:tcPr>
            <w:tcW w:w="1073" w:type="dxa"/>
            <w:vAlign w:val="bottom"/>
          </w:tcPr>
          <w:p w:rsidR="00F31DD9" w:rsidRPr="00B618E5" w:rsidRDefault="00F31DD9" w:rsidP="006B4CC4">
            <w:pPr>
              <w:pStyle w:val="Tabletext"/>
              <w:jc w:val="center"/>
              <w:rPr>
                <w:lang w:val="en-GB"/>
              </w:rPr>
            </w:pPr>
            <w:r w:rsidRPr="00B618E5">
              <w:rPr>
                <w:lang w:val="en-GB"/>
              </w:rPr>
              <w:t>217.850</w:t>
            </w:r>
          </w:p>
        </w:tc>
        <w:tc>
          <w:tcPr>
            <w:tcW w:w="1073" w:type="dxa"/>
            <w:vAlign w:val="bottom"/>
          </w:tcPr>
          <w:p w:rsidR="00F31DD9" w:rsidRPr="00B618E5" w:rsidRDefault="00F31DD9" w:rsidP="006B4CC4">
            <w:pPr>
              <w:pStyle w:val="Tabletext"/>
              <w:jc w:val="center"/>
              <w:rPr>
                <w:lang w:val="en-GB"/>
              </w:rPr>
            </w:pPr>
            <w:r w:rsidRPr="00B618E5">
              <w:rPr>
                <w:lang w:val="en-GB"/>
              </w:rPr>
              <w:t>224.850</w:t>
            </w:r>
          </w:p>
        </w:tc>
      </w:tr>
      <w:tr w:rsidR="00F31DD9" w:rsidRPr="00B618E5" w:rsidTr="0092425F">
        <w:trPr>
          <w:jc w:val="center"/>
        </w:trPr>
        <w:tc>
          <w:tcPr>
            <w:tcW w:w="1060" w:type="dxa"/>
          </w:tcPr>
          <w:p w:rsidR="00F31DD9" w:rsidRPr="00B618E5" w:rsidRDefault="00F31DD9" w:rsidP="006B4CC4">
            <w:pPr>
              <w:pStyle w:val="Tabletext"/>
              <w:jc w:val="center"/>
              <w:rPr>
                <w:lang w:val="en-GB"/>
              </w:rPr>
            </w:pPr>
            <w:r w:rsidRPr="00B618E5">
              <w:rPr>
                <w:bCs/>
                <w:lang w:val="en-GB"/>
              </w:rPr>
              <w:t>20</w:t>
            </w:r>
          </w:p>
        </w:tc>
        <w:tc>
          <w:tcPr>
            <w:tcW w:w="1071" w:type="dxa"/>
            <w:vAlign w:val="bottom"/>
          </w:tcPr>
          <w:p w:rsidR="00F31DD9" w:rsidRPr="00B618E5" w:rsidRDefault="00F31DD9" w:rsidP="006B4CC4">
            <w:pPr>
              <w:pStyle w:val="Tabletext"/>
              <w:jc w:val="center"/>
              <w:rPr>
                <w:lang w:val="en-GB"/>
              </w:rPr>
            </w:pPr>
            <w:r w:rsidRPr="00B618E5">
              <w:rPr>
                <w:lang w:val="en-GB"/>
              </w:rPr>
              <w:t>175.950</w:t>
            </w:r>
          </w:p>
        </w:tc>
        <w:tc>
          <w:tcPr>
            <w:tcW w:w="1072" w:type="dxa"/>
            <w:vAlign w:val="bottom"/>
          </w:tcPr>
          <w:p w:rsidR="00F31DD9" w:rsidRPr="00B618E5" w:rsidRDefault="00F31DD9" w:rsidP="006B4CC4">
            <w:pPr>
              <w:pStyle w:val="Tabletext"/>
              <w:jc w:val="center"/>
              <w:rPr>
                <w:lang w:val="en-GB"/>
              </w:rPr>
            </w:pPr>
            <w:r w:rsidRPr="00B618E5">
              <w:rPr>
                <w:lang w:val="en-GB"/>
              </w:rPr>
              <w:t>182.950</w:t>
            </w:r>
          </w:p>
        </w:tc>
        <w:tc>
          <w:tcPr>
            <w:tcW w:w="1072" w:type="dxa"/>
            <w:vAlign w:val="bottom"/>
          </w:tcPr>
          <w:p w:rsidR="00F31DD9" w:rsidRPr="00B618E5" w:rsidRDefault="00F31DD9" w:rsidP="006B4CC4">
            <w:pPr>
              <w:pStyle w:val="Tabletext"/>
              <w:jc w:val="center"/>
              <w:rPr>
                <w:lang w:val="en-GB"/>
              </w:rPr>
            </w:pPr>
            <w:r w:rsidRPr="00B618E5">
              <w:rPr>
                <w:lang w:val="en-GB"/>
              </w:rPr>
              <w:t>189.950</w:t>
            </w:r>
          </w:p>
        </w:tc>
        <w:tc>
          <w:tcPr>
            <w:tcW w:w="1073" w:type="dxa"/>
            <w:vAlign w:val="bottom"/>
          </w:tcPr>
          <w:p w:rsidR="00F31DD9" w:rsidRPr="00B618E5" w:rsidRDefault="00F31DD9" w:rsidP="006B4CC4">
            <w:pPr>
              <w:pStyle w:val="Tabletext"/>
              <w:jc w:val="center"/>
              <w:rPr>
                <w:lang w:val="en-GB"/>
              </w:rPr>
            </w:pPr>
            <w:r w:rsidRPr="00B618E5">
              <w:rPr>
                <w:lang w:val="en-GB"/>
              </w:rPr>
              <w:t>196.950</w:t>
            </w:r>
          </w:p>
        </w:tc>
        <w:tc>
          <w:tcPr>
            <w:tcW w:w="1073" w:type="dxa"/>
            <w:vAlign w:val="bottom"/>
          </w:tcPr>
          <w:p w:rsidR="00F31DD9" w:rsidRPr="00B618E5" w:rsidRDefault="00F31DD9" w:rsidP="006B4CC4">
            <w:pPr>
              <w:pStyle w:val="Tabletext"/>
              <w:jc w:val="center"/>
              <w:rPr>
                <w:lang w:val="en-GB"/>
              </w:rPr>
            </w:pPr>
            <w:r w:rsidRPr="00B618E5">
              <w:rPr>
                <w:lang w:val="en-GB"/>
              </w:rPr>
              <w:t>203.950</w:t>
            </w:r>
          </w:p>
        </w:tc>
        <w:tc>
          <w:tcPr>
            <w:tcW w:w="1072" w:type="dxa"/>
            <w:vAlign w:val="bottom"/>
          </w:tcPr>
          <w:p w:rsidR="00F31DD9" w:rsidRPr="00B618E5" w:rsidRDefault="00F31DD9" w:rsidP="006B4CC4">
            <w:pPr>
              <w:pStyle w:val="Tabletext"/>
              <w:jc w:val="center"/>
              <w:rPr>
                <w:lang w:val="en-GB"/>
              </w:rPr>
            </w:pPr>
            <w:r w:rsidRPr="00B618E5">
              <w:rPr>
                <w:lang w:val="en-GB"/>
              </w:rPr>
              <w:t>210.950</w:t>
            </w:r>
          </w:p>
        </w:tc>
        <w:tc>
          <w:tcPr>
            <w:tcW w:w="1073" w:type="dxa"/>
            <w:vAlign w:val="bottom"/>
          </w:tcPr>
          <w:p w:rsidR="00F31DD9" w:rsidRPr="00B618E5" w:rsidRDefault="00F31DD9" w:rsidP="006B4CC4">
            <w:pPr>
              <w:pStyle w:val="Tabletext"/>
              <w:jc w:val="center"/>
              <w:rPr>
                <w:lang w:val="en-GB"/>
              </w:rPr>
            </w:pPr>
            <w:r w:rsidRPr="00B618E5">
              <w:rPr>
                <w:lang w:val="en-GB"/>
              </w:rPr>
              <w:t>217.950</w:t>
            </w:r>
          </w:p>
        </w:tc>
        <w:tc>
          <w:tcPr>
            <w:tcW w:w="1073" w:type="dxa"/>
            <w:vAlign w:val="bottom"/>
          </w:tcPr>
          <w:p w:rsidR="00F31DD9" w:rsidRPr="00B618E5" w:rsidRDefault="00F31DD9" w:rsidP="006B4CC4">
            <w:pPr>
              <w:pStyle w:val="Tabletext"/>
              <w:jc w:val="center"/>
              <w:rPr>
                <w:lang w:val="en-GB"/>
              </w:rPr>
            </w:pPr>
            <w:r w:rsidRPr="00B618E5">
              <w:rPr>
                <w:lang w:val="en-GB"/>
              </w:rPr>
              <w:t>224.950</w:t>
            </w:r>
          </w:p>
        </w:tc>
      </w:tr>
      <w:tr w:rsidR="00F31DD9" w:rsidRPr="00B618E5" w:rsidTr="0092425F">
        <w:trPr>
          <w:jc w:val="center"/>
        </w:trPr>
        <w:tc>
          <w:tcPr>
            <w:tcW w:w="1060" w:type="dxa"/>
          </w:tcPr>
          <w:p w:rsidR="00F31DD9" w:rsidRPr="00B618E5" w:rsidRDefault="00F31DD9" w:rsidP="006B4CC4">
            <w:pPr>
              <w:pStyle w:val="Tabletext"/>
              <w:jc w:val="center"/>
              <w:rPr>
                <w:lang w:val="en-GB"/>
              </w:rPr>
            </w:pPr>
            <w:r w:rsidRPr="00B618E5">
              <w:rPr>
                <w:bCs/>
                <w:lang w:val="en-GB"/>
              </w:rPr>
              <w:t>21</w:t>
            </w:r>
          </w:p>
        </w:tc>
        <w:tc>
          <w:tcPr>
            <w:tcW w:w="1071" w:type="dxa"/>
            <w:vAlign w:val="bottom"/>
          </w:tcPr>
          <w:p w:rsidR="00F31DD9" w:rsidRPr="00B618E5" w:rsidRDefault="00F31DD9" w:rsidP="006B4CC4">
            <w:pPr>
              <w:pStyle w:val="Tabletext"/>
              <w:jc w:val="center"/>
              <w:rPr>
                <w:lang w:val="en-GB"/>
              </w:rPr>
            </w:pPr>
            <w:r w:rsidRPr="00B618E5">
              <w:rPr>
                <w:lang w:val="en-GB"/>
              </w:rPr>
              <w:t>176.050</w:t>
            </w:r>
          </w:p>
        </w:tc>
        <w:tc>
          <w:tcPr>
            <w:tcW w:w="1072" w:type="dxa"/>
            <w:vAlign w:val="bottom"/>
          </w:tcPr>
          <w:p w:rsidR="00F31DD9" w:rsidRPr="00B618E5" w:rsidRDefault="00F31DD9" w:rsidP="006B4CC4">
            <w:pPr>
              <w:pStyle w:val="Tabletext"/>
              <w:jc w:val="center"/>
              <w:rPr>
                <w:lang w:val="en-GB"/>
              </w:rPr>
            </w:pPr>
            <w:r w:rsidRPr="00B618E5">
              <w:rPr>
                <w:lang w:val="en-GB"/>
              </w:rPr>
              <w:t>183.050</w:t>
            </w:r>
          </w:p>
        </w:tc>
        <w:tc>
          <w:tcPr>
            <w:tcW w:w="1072" w:type="dxa"/>
            <w:vAlign w:val="bottom"/>
          </w:tcPr>
          <w:p w:rsidR="00F31DD9" w:rsidRPr="00B618E5" w:rsidRDefault="00F31DD9" w:rsidP="006B4CC4">
            <w:pPr>
              <w:pStyle w:val="Tabletext"/>
              <w:jc w:val="center"/>
              <w:rPr>
                <w:lang w:val="en-GB"/>
              </w:rPr>
            </w:pPr>
            <w:r w:rsidRPr="00B618E5">
              <w:rPr>
                <w:lang w:val="en-GB"/>
              </w:rPr>
              <w:t>190.050</w:t>
            </w:r>
          </w:p>
        </w:tc>
        <w:tc>
          <w:tcPr>
            <w:tcW w:w="1073" w:type="dxa"/>
            <w:vAlign w:val="bottom"/>
          </w:tcPr>
          <w:p w:rsidR="00F31DD9" w:rsidRPr="00B618E5" w:rsidRDefault="00F31DD9" w:rsidP="006B4CC4">
            <w:pPr>
              <w:pStyle w:val="Tabletext"/>
              <w:jc w:val="center"/>
              <w:rPr>
                <w:lang w:val="en-GB"/>
              </w:rPr>
            </w:pPr>
            <w:r w:rsidRPr="00B618E5">
              <w:rPr>
                <w:lang w:val="en-GB"/>
              </w:rPr>
              <w:t>197.050</w:t>
            </w:r>
          </w:p>
        </w:tc>
        <w:tc>
          <w:tcPr>
            <w:tcW w:w="1073" w:type="dxa"/>
            <w:vAlign w:val="bottom"/>
          </w:tcPr>
          <w:p w:rsidR="00F31DD9" w:rsidRPr="00B618E5" w:rsidRDefault="00F31DD9" w:rsidP="006B4CC4">
            <w:pPr>
              <w:pStyle w:val="Tabletext"/>
              <w:jc w:val="center"/>
              <w:rPr>
                <w:lang w:val="en-GB"/>
              </w:rPr>
            </w:pPr>
            <w:r w:rsidRPr="00B618E5">
              <w:rPr>
                <w:lang w:val="en-GB"/>
              </w:rPr>
              <w:t>204.050</w:t>
            </w:r>
          </w:p>
        </w:tc>
        <w:tc>
          <w:tcPr>
            <w:tcW w:w="1072" w:type="dxa"/>
            <w:vAlign w:val="bottom"/>
          </w:tcPr>
          <w:p w:rsidR="00F31DD9" w:rsidRPr="00B618E5" w:rsidRDefault="00F31DD9" w:rsidP="006B4CC4">
            <w:pPr>
              <w:pStyle w:val="Tabletext"/>
              <w:jc w:val="center"/>
              <w:rPr>
                <w:lang w:val="en-GB"/>
              </w:rPr>
            </w:pPr>
            <w:r w:rsidRPr="00B618E5">
              <w:rPr>
                <w:lang w:val="en-GB"/>
              </w:rPr>
              <w:t>211.050</w:t>
            </w:r>
          </w:p>
        </w:tc>
        <w:tc>
          <w:tcPr>
            <w:tcW w:w="1073" w:type="dxa"/>
            <w:vAlign w:val="bottom"/>
          </w:tcPr>
          <w:p w:rsidR="00F31DD9" w:rsidRPr="00B618E5" w:rsidRDefault="00F31DD9" w:rsidP="006B4CC4">
            <w:pPr>
              <w:pStyle w:val="Tabletext"/>
              <w:jc w:val="center"/>
              <w:rPr>
                <w:lang w:val="en-GB"/>
              </w:rPr>
            </w:pPr>
            <w:r w:rsidRPr="00B618E5">
              <w:rPr>
                <w:lang w:val="en-GB"/>
              </w:rPr>
              <w:t>218.050</w:t>
            </w:r>
          </w:p>
        </w:tc>
        <w:tc>
          <w:tcPr>
            <w:tcW w:w="1073" w:type="dxa"/>
            <w:vAlign w:val="bottom"/>
          </w:tcPr>
          <w:p w:rsidR="00F31DD9" w:rsidRPr="00B618E5" w:rsidRDefault="00F31DD9" w:rsidP="006B4CC4">
            <w:pPr>
              <w:pStyle w:val="Tabletext"/>
              <w:jc w:val="center"/>
              <w:rPr>
                <w:lang w:val="en-GB"/>
              </w:rPr>
            </w:pPr>
            <w:r w:rsidRPr="00B618E5">
              <w:rPr>
                <w:lang w:val="en-GB"/>
              </w:rPr>
              <w:t>225.050</w:t>
            </w:r>
          </w:p>
        </w:tc>
      </w:tr>
      <w:tr w:rsidR="00F31DD9" w:rsidRPr="00B618E5" w:rsidTr="0092425F">
        <w:trPr>
          <w:jc w:val="center"/>
        </w:trPr>
        <w:tc>
          <w:tcPr>
            <w:tcW w:w="1060" w:type="dxa"/>
          </w:tcPr>
          <w:p w:rsidR="00F31DD9" w:rsidRPr="00B618E5" w:rsidRDefault="00F31DD9" w:rsidP="006B4CC4">
            <w:pPr>
              <w:pStyle w:val="Tabletext"/>
              <w:jc w:val="center"/>
              <w:rPr>
                <w:lang w:val="en-GB"/>
              </w:rPr>
            </w:pPr>
            <w:r w:rsidRPr="00B618E5">
              <w:rPr>
                <w:bCs/>
                <w:lang w:val="en-GB"/>
              </w:rPr>
              <w:t>22</w:t>
            </w:r>
          </w:p>
        </w:tc>
        <w:tc>
          <w:tcPr>
            <w:tcW w:w="1071" w:type="dxa"/>
            <w:vAlign w:val="bottom"/>
          </w:tcPr>
          <w:p w:rsidR="00F31DD9" w:rsidRPr="00B618E5" w:rsidRDefault="00F31DD9" w:rsidP="006B4CC4">
            <w:pPr>
              <w:pStyle w:val="Tabletext"/>
              <w:jc w:val="center"/>
              <w:rPr>
                <w:lang w:val="en-GB"/>
              </w:rPr>
            </w:pPr>
            <w:r w:rsidRPr="00B618E5">
              <w:rPr>
                <w:lang w:val="en-GB"/>
              </w:rPr>
              <w:t>176.150</w:t>
            </w:r>
          </w:p>
        </w:tc>
        <w:tc>
          <w:tcPr>
            <w:tcW w:w="1072" w:type="dxa"/>
            <w:vAlign w:val="bottom"/>
          </w:tcPr>
          <w:p w:rsidR="00F31DD9" w:rsidRPr="00B618E5" w:rsidRDefault="00F31DD9" w:rsidP="006B4CC4">
            <w:pPr>
              <w:pStyle w:val="Tabletext"/>
              <w:jc w:val="center"/>
              <w:rPr>
                <w:lang w:val="en-GB"/>
              </w:rPr>
            </w:pPr>
            <w:r w:rsidRPr="00B618E5">
              <w:rPr>
                <w:lang w:val="en-GB"/>
              </w:rPr>
              <w:t>183.150</w:t>
            </w:r>
          </w:p>
        </w:tc>
        <w:tc>
          <w:tcPr>
            <w:tcW w:w="1072" w:type="dxa"/>
            <w:vAlign w:val="bottom"/>
          </w:tcPr>
          <w:p w:rsidR="00F31DD9" w:rsidRPr="00B618E5" w:rsidRDefault="00F31DD9" w:rsidP="006B4CC4">
            <w:pPr>
              <w:pStyle w:val="Tabletext"/>
              <w:jc w:val="center"/>
              <w:rPr>
                <w:lang w:val="en-GB"/>
              </w:rPr>
            </w:pPr>
            <w:r w:rsidRPr="00B618E5">
              <w:rPr>
                <w:lang w:val="en-GB"/>
              </w:rPr>
              <w:t>190.150</w:t>
            </w:r>
          </w:p>
        </w:tc>
        <w:tc>
          <w:tcPr>
            <w:tcW w:w="1073" w:type="dxa"/>
            <w:vAlign w:val="bottom"/>
          </w:tcPr>
          <w:p w:rsidR="00F31DD9" w:rsidRPr="00B618E5" w:rsidRDefault="00F31DD9" w:rsidP="006B4CC4">
            <w:pPr>
              <w:pStyle w:val="Tabletext"/>
              <w:jc w:val="center"/>
              <w:rPr>
                <w:lang w:val="en-GB"/>
              </w:rPr>
            </w:pPr>
            <w:r w:rsidRPr="00B618E5">
              <w:rPr>
                <w:lang w:val="en-GB"/>
              </w:rPr>
              <w:t>197.150</w:t>
            </w:r>
          </w:p>
        </w:tc>
        <w:tc>
          <w:tcPr>
            <w:tcW w:w="1073" w:type="dxa"/>
            <w:vAlign w:val="bottom"/>
          </w:tcPr>
          <w:p w:rsidR="00F31DD9" w:rsidRPr="00B618E5" w:rsidRDefault="00F31DD9" w:rsidP="006B4CC4">
            <w:pPr>
              <w:pStyle w:val="Tabletext"/>
              <w:jc w:val="center"/>
              <w:rPr>
                <w:lang w:val="en-GB"/>
              </w:rPr>
            </w:pPr>
            <w:r w:rsidRPr="00B618E5">
              <w:rPr>
                <w:lang w:val="en-GB"/>
              </w:rPr>
              <w:t>204.150</w:t>
            </w:r>
          </w:p>
        </w:tc>
        <w:tc>
          <w:tcPr>
            <w:tcW w:w="1072" w:type="dxa"/>
            <w:vAlign w:val="bottom"/>
          </w:tcPr>
          <w:p w:rsidR="00F31DD9" w:rsidRPr="00B618E5" w:rsidRDefault="00F31DD9" w:rsidP="006B4CC4">
            <w:pPr>
              <w:pStyle w:val="Tabletext"/>
              <w:jc w:val="center"/>
              <w:rPr>
                <w:lang w:val="en-GB"/>
              </w:rPr>
            </w:pPr>
            <w:r w:rsidRPr="00B618E5">
              <w:rPr>
                <w:lang w:val="en-GB"/>
              </w:rPr>
              <w:t>211.150</w:t>
            </w:r>
          </w:p>
        </w:tc>
        <w:tc>
          <w:tcPr>
            <w:tcW w:w="1073" w:type="dxa"/>
            <w:vAlign w:val="bottom"/>
          </w:tcPr>
          <w:p w:rsidR="00F31DD9" w:rsidRPr="00B618E5" w:rsidRDefault="00F31DD9" w:rsidP="006B4CC4">
            <w:pPr>
              <w:pStyle w:val="Tabletext"/>
              <w:jc w:val="center"/>
              <w:rPr>
                <w:lang w:val="en-GB"/>
              </w:rPr>
            </w:pPr>
            <w:r w:rsidRPr="00B618E5">
              <w:rPr>
                <w:lang w:val="en-GB"/>
              </w:rPr>
              <w:t>218.150</w:t>
            </w:r>
          </w:p>
        </w:tc>
        <w:tc>
          <w:tcPr>
            <w:tcW w:w="1073" w:type="dxa"/>
            <w:vAlign w:val="bottom"/>
          </w:tcPr>
          <w:p w:rsidR="00F31DD9" w:rsidRPr="00B618E5" w:rsidRDefault="00F31DD9" w:rsidP="006B4CC4">
            <w:pPr>
              <w:pStyle w:val="Tabletext"/>
              <w:jc w:val="center"/>
              <w:rPr>
                <w:lang w:val="en-GB"/>
              </w:rPr>
            </w:pPr>
            <w:r w:rsidRPr="00B618E5">
              <w:rPr>
                <w:lang w:val="en-GB"/>
              </w:rPr>
              <w:t>225.150</w:t>
            </w:r>
          </w:p>
        </w:tc>
      </w:tr>
      <w:tr w:rsidR="00F31DD9" w:rsidRPr="00B618E5" w:rsidTr="0092425F">
        <w:trPr>
          <w:jc w:val="center"/>
        </w:trPr>
        <w:tc>
          <w:tcPr>
            <w:tcW w:w="1060" w:type="dxa"/>
          </w:tcPr>
          <w:p w:rsidR="00F31DD9" w:rsidRPr="00B618E5" w:rsidRDefault="00F31DD9" w:rsidP="006B4CC4">
            <w:pPr>
              <w:pStyle w:val="Tabletext"/>
              <w:jc w:val="center"/>
              <w:rPr>
                <w:lang w:val="en-GB"/>
              </w:rPr>
            </w:pPr>
            <w:r w:rsidRPr="00B618E5">
              <w:rPr>
                <w:bCs/>
                <w:lang w:val="en-GB"/>
              </w:rPr>
              <w:t>23</w:t>
            </w:r>
          </w:p>
        </w:tc>
        <w:tc>
          <w:tcPr>
            <w:tcW w:w="1071" w:type="dxa"/>
            <w:vAlign w:val="bottom"/>
          </w:tcPr>
          <w:p w:rsidR="00F31DD9" w:rsidRPr="00B618E5" w:rsidRDefault="00F31DD9" w:rsidP="006B4CC4">
            <w:pPr>
              <w:pStyle w:val="Tabletext"/>
              <w:jc w:val="center"/>
              <w:rPr>
                <w:lang w:val="en-GB"/>
              </w:rPr>
            </w:pPr>
            <w:r w:rsidRPr="00B618E5">
              <w:rPr>
                <w:lang w:val="en-GB"/>
              </w:rPr>
              <w:t>176.250</w:t>
            </w:r>
          </w:p>
        </w:tc>
        <w:tc>
          <w:tcPr>
            <w:tcW w:w="1072" w:type="dxa"/>
            <w:vAlign w:val="bottom"/>
          </w:tcPr>
          <w:p w:rsidR="00F31DD9" w:rsidRPr="00B618E5" w:rsidRDefault="00F31DD9" w:rsidP="006B4CC4">
            <w:pPr>
              <w:pStyle w:val="Tabletext"/>
              <w:jc w:val="center"/>
              <w:rPr>
                <w:lang w:val="en-GB"/>
              </w:rPr>
            </w:pPr>
            <w:r w:rsidRPr="00B618E5">
              <w:rPr>
                <w:lang w:val="en-GB"/>
              </w:rPr>
              <w:t>183.250</w:t>
            </w:r>
          </w:p>
        </w:tc>
        <w:tc>
          <w:tcPr>
            <w:tcW w:w="1072" w:type="dxa"/>
            <w:vAlign w:val="bottom"/>
          </w:tcPr>
          <w:p w:rsidR="00F31DD9" w:rsidRPr="00B618E5" w:rsidRDefault="00F31DD9" w:rsidP="006B4CC4">
            <w:pPr>
              <w:pStyle w:val="Tabletext"/>
              <w:jc w:val="center"/>
              <w:rPr>
                <w:lang w:val="en-GB"/>
              </w:rPr>
            </w:pPr>
            <w:r w:rsidRPr="00B618E5">
              <w:rPr>
                <w:lang w:val="en-GB"/>
              </w:rPr>
              <w:t>190.250</w:t>
            </w:r>
          </w:p>
        </w:tc>
        <w:tc>
          <w:tcPr>
            <w:tcW w:w="1073" w:type="dxa"/>
            <w:vAlign w:val="bottom"/>
          </w:tcPr>
          <w:p w:rsidR="00F31DD9" w:rsidRPr="00B618E5" w:rsidRDefault="00F31DD9" w:rsidP="006B4CC4">
            <w:pPr>
              <w:pStyle w:val="Tabletext"/>
              <w:jc w:val="center"/>
              <w:rPr>
                <w:lang w:val="en-GB"/>
              </w:rPr>
            </w:pPr>
            <w:r w:rsidRPr="00B618E5">
              <w:rPr>
                <w:lang w:val="en-GB"/>
              </w:rPr>
              <w:t>197.250</w:t>
            </w:r>
          </w:p>
        </w:tc>
        <w:tc>
          <w:tcPr>
            <w:tcW w:w="1073" w:type="dxa"/>
            <w:vAlign w:val="bottom"/>
          </w:tcPr>
          <w:p w:rsidR="00F31DD9" w:rsidRPr="00B618E5" w:rsidRDefault="00F31DD9" w:rsidP="006B4CC4">
            <w:pPr>
              <w:pStyle w:val="Tabletext"/>
              <w:jc w:val="center"/>
              <w:rPr>
                <w:lang w:val="en-GB"/>
              </w:rPr>
            </w:pPr>
            <w:r w:rsidRPr="00B618E5">
              <w:rPr>
                <w:lang w:val="en-GB"/>
              </w:rPr>
              <w:t>204.250</w:t>
            </w:r>
          </w:p>
        </w:tc>
        <w:tc>
          <w:tcPr>
            <w:tcW w:w="1072" w:type="dxa"/>
            <w:vAlign w:val="bottom"/>
          </w:tcPr>
          <w:p w:rsidR="00F31DD9" w:rsidRPr="00B618E5" w:rsidRDefault="00F31DD9" w:rsidP="006B4CC4">
            <w:pPr>
              <w:pStyle w:val="Tabletext"/>
              <w:jc w:val="center"/>
              <w:rPr>
                <w:lang w:val="en-GB"/>
              </w:rPr>
            </w:pPr>
            <w:r w:rsidRPr="00B618E5">
              <w:rPr>
                <w:lang w:val="en-GB"/>
              </w:rPr>
              <w:t>211.250</w:t>
            </w:r>
          </w:p>
        </w:tc>
        <w:tc>
          <w:tcPr>
            <w:tcW w:w="1073" w:type="dxa"/>
            <w:vAlign w:val="bottom"/>
          </w:tcPr>
          <w:p w:rsidR="00F31DD9" w:rsidRPr="00B618E5" w:rsidRDefault="00F31DD9" w:rsidP="006B4CC4">
            <w:pPr>
              <w:pStyle w:val="Tabletext"/>
              <w:jc w:val="center"/>
              <w:rPr>
                <w:lang w:val="en-GB"/>
              </w:rPr>
            </w:pPr>
            <w:r w:rsidRPr="00B618E5">
              <w:rPr>
                <w:lang w:val="en-GB"/>
              </w:rPr>
              <w:t>218.250</w:t>
            </w:r>
          </w:p>
        </w:tc>
        <w:tc>
          <w:tcPr>
            <w:tcW w:w="1073" w:type="dxa"/>
            <w:vAlign w:val="bottom"/>
          </w:tcPr>
          <w:p w:rsidR="00F31DD9" w:rsidRPr="00B618E5" w:rsidRDefault="00F31DD9" w:rsidP="006B4CC4">
            <w:pPr>
              <w:pStyle w:val="Tabletext"/>
              <w:jc w:val="center"/>
              <w:rPr>
                <w:lang w:val="en-GB"/>
              </w:rPr>
            </w:pPr>
            <w:r w:rsidRPr="00B618E5">
              <w:rPr>
                <w:lang w:val="en-GB"/>
              </w:rPr>
              <w:t>225.250</w:t>
            </w:r>
          </w:p>
        </w:tc>
      </w:tr>
      <w:tr w:rsidR="00F31DD9" w:rsidRPr="00B618E5" w:rsidTr="0092425F">
        <w:trPr>
          <w:jc w:val="center"/>
        </w:trPr>
        <w:tc>
          <w:tcPr>
            <w:tcW w:w="1060" w:type="dxa"/>
          </w:tcPr>
          <w:p w:rsidR="00F31DD9" w:rsidRPr="00B618E5" w:rsidRDefault="00F31DD9" w:rsidP="006B4CC4">
            <w:pPr>
              <w:pStyle w:val="Tabletext"/>
              <w:jc w:val="center"/>
              <w:rPr>
                <w:lang w:val="en-GB"/>
              </w:rPr>
            </w:pPr>
            <w:r w:rsidRPr="00B618E5">
              <w:rPr>
                <w:bCs/>
                <w:lang w:val="en-GB"/>
              </w:rPr>
              <w:t>24</w:t>
            </w:r>
          </w:p>
        </w:tc>
        <w:tc>
          <w:tcPr>
            <w:tcW w:w="1071" w:type="dxa"/>
            <w:vAlign w:val="bottom"/>
          </w:tcPr>
          <w:p w:rsidR="00F31DD9" w:rsidRPr="00B618E5" w:rsidRDefault="00F31DD9" w:rsidP="006B4CC4">
            <w:pPr>
              <w:pStyle w:val="Tabletext"/>
              <w:jc w:val="center"/>
              <w:rPr>
                <w:lang w:val="en-GB"/>
              </w:rPr>
            </w:pPr>
            <w:r w:rsidRPr="00B618E5">
              <w:rPr>
                <w:lang w:val="en-GB"/>
              </w:rPr>
              <w:t>176.350</w:t>
            </w:r>
          </w:p>
        </w:tc>
        <w:tc>
          <w:tcPr>
            <w:tcW w:w="1072" w:type="dxa"/>
            <w:vAlign w:val="bottom"/>
          </w:tcPr>
          <w:p w:rsidR="00F31DD9" w:rsidRPr="00B618E5" w:rsidRDefault="00F31DD9" w:rsidP="006B4CC4">
            <w:pPr>
              <w:pStyle w:val="Tabletext"/>
              <w:jc w:val="center"/>
              <w:rPr>
                <w:lang w:val="en-GB"/>
              </w:rPr>
            </w:pPr>
            <w:r w:rsidRPr="00B618E5">
              <w:rPr>
                <w:lang w:val="en-GB"/>
              </w:rPr>
              <w:t>183.350</w:t>
            </w:r>
          </w:p>
        </w:tc>
        <w:tc>
          <w:tcPr>
            <w:tcW w:w="1072" w:type="dxa"/>
            <w:vAlign w:val="bottom"/>
          </w:tcPr>
          <w:p w:rsidR="00F31DD9" w:rsidRPr="00B618E5" w:rsidRDefault="00F31DD9" w:rsidP="006B4CC4">
            <w:pPr>
              <w:pStyle w:val="Tabletext"/>
              <w:jc w:val="center"/>
              <w:rPr>
                <w:lang w:val="en-GB"/>
              </w:rPr>
            </w:pPr>
            <w:r w:rsidRPr="00B618E5">
              <w:rPr>
                <w:lang w:val="en-GB"/>
              </w:rPr>
              <w:t>190.350</w:t>
            </w:r>
          </w:p>
        </w:tc>
        <w:tc>
          <w:tcPr>
            <w:tcW w:w="1073" w:type="dxa"/>
            <w:vAlign w:val="bottom"/>
          </w:tcPr>
          <w:p w:rsidR="00F31DD9" w:rsidRPr="00B618E5" w:rsidRDefault="00F31DD9" w:rsidP="006B4CC4">
            <w:pPr>
              <w:pStyle w:val="Tabletext"/>
              <w:jc w:val="center"/>
              <w:rPr>
                <w:lang w:val="en-GB"/>
              </w:rPr>
            </w:pPr>
            <w:r w:rsidRPr="00B618E5">
              <w:rPr>
                <w:lang w:val="en-GB"/>
              </w:rPr>
              <w:t>197.350</w:t>
            </w:r>
          </w:p>
        </w:tc>
        <w:tc>
          <w:tcPr>
            <w:tcW w:w="1073" w:type="dxa"/>
            <w:vAlign w:val="bottom"/>
          </w:tcPr>
          <w:p w:rsidR="00F31DD9" w:rsidRPr="00B618E5" w:rsidRDefault="00F31DD9" w:rsidP="006B4CC4">
            <w:pPr>
              <w:pStyle w:val="Tabletext"/>
              <w:jc w:val="center"/>
              <w:rPr>
                <w:lang w:val="en-GB"/>
              </w:rPr>
            </w:pPr>
            <w:r w:rsidRPr="00B618E5">
              <w:rPr>
                <w:lang w:val="en-GB"/>
              </w:rPr>
              <w:t>204.350</w:t>
            </w:r>
          </w:p>
        </w:tc>
        <w:tc>
          <w:tcPr>
            <w:tcW w:w="1072" w:type="dxa"/>
            <w:vAlign w:val="bottom"/>
          </w:tcPr>
          <w:p w:rsidR="00F31DD9" w:rsidRPr="00B618E5" w:rsidRDefault="00F31DD9" w:rsidP="006B4CC4">
            <w:pPr>
              <w:pStyle w:val="Tabletext"/>
              <w:jc w:val="center"/>
              <w:rPr>
                <w:lang w:val="en-GB"/>
              </w:rPr>
            </w:pPr>
            <w:r w:rsidRPr="00B618E5">
              <w:rPr>
                <w:lang w:val="en-GB"/>
              </w:rPr>
              <w:t>211.350</w:t>
            </w:r>
          </w:p>
        </w:tc>
        <w:tc>
          <w:tcPr>
            <w:tcW w:w="1073" w:type="dxa"/>
            <w:vAlign w:val="bottom"/>
          </w:tcPr>
          <w:p w:rsidR="00F31DD9" w:rsidRPr="00B618E5" w:rsidRDefault="00F31DD9" w:rsidP="006B4CC4">
            <w:pPr>
              <w:pStyle w:val="Tabletext"/>
              <w:jc w:val="center"/>
              <w:rPr>
                <w:lang w:val="en-GB"/>
              </w:rPr>
            </w:pPr>
            <w:r w:rsidRPr="00B618E5">
              <w:rPr>
                <w:lang w:val="en-GB"/>
              </w:rPr>
              <w:t>218.350</w:t>
            </w:r>
          </w:p>
        </w:tc>
        <w:tc>
          <w:tcPr>
            <w:tcW w:w="1073" w:type="dxa"/>
            <w:vAlign w:val="bottom"/>
          </w:tcPr>
          <w:p w:rsidR="00F31DD9" w:rsidRPr="00B618E5" w:rsidRDefault="00F31DD9" w:rsidP="006B4CC4">
            <w:pPr>
              <w:pStyle w:val="Tabletext"/>
              <w:jc w:val="center"/>
              <w:rPr>
                <w:lang w:val="en-GB"/>
              </w:rPr>
            </w:pPr>
            <w:r w:rsidRPr="00B618E5">
              <w:rPr>
                <w:lang w:val="en-GB"/>
              </w:rPr>
              <w:t>225.350</w:t>
            </w:r>
          </w:p>
        </w:tc>
      </w:tr>
      <w:tr w:rsidR="00F31DD9" w:rsidRPr="00B618E5" w:rsidTr="0092425F">
        <w:trPr>
          <w:jc w:val="center"/>
        </w:trPr>
        <w:tc>
          <w:tcPr>
            <w:tcW w:w="1060" w:type="dxa"/>
          </w:tcPr>
          <w:p w:rsidR="00F31DD9" w:rsidRPr="00B618E5" w:rsidRDefault="00F31DD9" w:rsidP="006B4CC4">
            <w:pPr>
              <w:pStyle w:val="Tabletext"/>
              <w:jc w:val="center"/>
              <w:rPr>
                <w:lang w:val="en-GB"/>
              </w:rPr>
            </w:pPr>
            <w:r w:rsidRPr="00B618E5">
              <w:rPr>
                <w:bCs/>
                <w:lang w:val="en-GB"/>
              </w:rPr>
              <w:t>25</w:t>
            </w:r>
          </w:p>
        </w:tc>
        <w:tc>
          <w:tcPr>
            <w:tcW w:w="1071" w:type="dxa"/>
            <w:vAlign w:val="bottom"/>
          </w:tcPr>
          <w:p w:rsidR="00F31DD9" w:rsidRPr="00B618E5" w:rsidRDefault="00F31DD9" w:rsidP="006B4CC4">
            <w:pPr>
              <w:pStyle w:val="Tabletext"/>
              <w:jc w:val="center"/>
              <w:rPr>
                <w:lang w:val="en-GB"/>
              </w:rPr>
            </w:pPr>
            <w:r w:rsidRPr="00B618E5">
              <w:rPr>
                <w:lang w:val="en-GB"/>
              </w:rPr>
              <w:t>176.450</w:t>
            </w:r>
          </w:p>
        </w:tc>
        <w:tc>
          <w:tcPr>
            <w:tcW w:w="1072" w:type="dxa"/>
            <w:vAlign w:val="bottom"/>
          </w:tcPr>
          <w:p w:rsidR="00F31DD9" w:rsidRPr="00B618E5" w:rsidRDefault="00F31DD9" w:rsidP="006B4CC4">
            <w:pPr>
              <w:pStyle w:val="Tabletext"/>
              <w:jc w:val="center"/>
              <w:rPr>
                <w:lang w:val="en-GB"/>
              </w:rPr>
            </w:pPr>
            <w:r w:rsidRPr="00B618E5">
              <w:rPr>
                <w:lang w:val="en-GB"/>
              </w:rPr>
              <w:t>183.450</w:t>
            </w:r>
          </w:p>
        </w:tc>
        <w:tc>
          <w:tcPr>
            <w:tcW w:w="1072" w:type="dxa"/>
            <w:vAlign w:val="bottom"/>
          </w:tcPr>
          <w:p w:rsidR="00F31DD9" w:rsidRPr="00B618E5" w:rsidRDefault="00F31DD9" w:rsidP="006B4CC4">
            <w:pPr>
              <w:pStyle w:val="Tabletext"/>
              <w:jc w:val="center"/>
              <w:rPr>
                <w:lang w:val="en-GB"/>
              </w:rPr>
            </w:pPr>
            <w:r w:rsidRPr="00B618E5">
              <w:rPr>
                <w:lang w:val="en-GB"/>
              </w:rPr>
              <w:t>190.450</w:t>
            </w:r>
          </w:p>
        </w:tc>
        <w:tc>
          <w:tcPr>
            <w:tcW w:w="1073" w:type="dxa"/>
            <w:vAlign w:val="bottom"/>
          </w:tcPr>
          <w:p w:rsidR="00F31DD9" w:rsidRPr="00B618E5" w:rsidRDefault="00F31DD9" w:rsidP="006B4CC4">
            <w:pPr>
              <w:pStyle w:val="Tabletext"/>
              <w:jc w:val="center"/>
              <w:rPr>
                <w:lang w:val="en-GB"/>
              </w:rPr>
            </w:pPr>
            <w:r w:rsidRPr="00B618E5">
              <w:rPr>
                <w:lang w:val="en-GB"/>
              </w:rPr>
              <w:t>197.450</w:t>
            </w:r>
          </w:p>
        </w:tc>
        <w:tc>
          <w:tcPr>
            <w:tcW w:w="1073" w:type="dxa"/>
            <w:vAlign w:val="bottom"/>
          </w:tcPr>
          <w:p w:rsidR="00F31DD9" w:rsidRPr="00B618E5" w:rsidRDefault="00F31DD9" w:rsidP="006B4CC4">
            <w:pPr>
              <w:pStyle w:val="Tabletext"/>
              <w:jc w:val="center"/>
              <w:rPr>
                <w:lang w:val="en-GB"/>
              </w:rPr>
            </w:pPr>
            <w:r w:rsidRPr="00B618E5">
              <w:rPr>
                <w:lang w:val="en-GB"/>
              </w:rPr>
              <w:t>204.450</w:t>
            </w:r>
          </w:p>
        </w:tc>
        <w:tc>
          <w:tcPr>
            <w:tcW w:w="1072" w:type="dxa"/>
            <w:vAlign w:val="bottom"/>
          </w:tcPr>
          <w:p w:rsidR="00F31DD9" w:rsidRPr="00B618E5" w:rsidRDefault="00F31DD9" w:rsidP="006B4CC4">
            <w:pPr>
              <w:pStyle w:val="Tabletext"/>
              <w:jc w:val="center"/>
              <w:rPr>
                <w:lang w:val="en-GB"/>
              </w:rPr>
            </w:pPr>
            <w:r w:rsidRPr="00B618E5">
              <w:rPr>
                <w:lang w:val="en-GB"/>
              </w:rPr>
              <w:t>211.450</w:t>
            </w:r>
          </w:p>
        </w:tc>
        <w:tc>
          <w:tcPr>
            <w:tcW w:w="1073" w:type="dxa"/>
            <w:vAlign w:val="bottom"/>
          </w:tcPr>
          <w:p w:rsidR="00F31DD9" w:rsidRPr="00B618E5" w:rsidRDefault="00F31DD9" w:rsidP="006B4CC4">
            <w:pPr>
              <w:pStyle w:val="Tabletext"/>
              <w:jc w:val="center"/>
              <w:rPr>
                <w:lang w:val="en-GB"/>
              </w:rPr>
            </w:pPr>
            <w:r w:rsidRPr="00B618E5">
              <w:rPr>
                <w:lang w:val="en-GB"/>
              </w:rPr>
              <w:t>218.450</w:t>
            </w:r>
          </w:p>
        </w:tc>
        <w:tc>
          <w:tcPr>
            <w:tcW w:w="1073" w:type="dxa"/>
            <w:vAlign w:val="bottom"/>
          </w:tcPr>
          <w:p w:rsidR="00F31DD9" w:rsidRPr="00B618E5" w:rsidRDefault="00F31DD9" w:rsidP="006B4CC4">
            <w:pPr>
              <w:pStyle w:val="Tabletext"/>
              <w:jc w:val="center"/>
              <w:rPr>
                <w:lang w:val="en-GB"/>
              </w:rPr>
            </w:pPr>
            <w:r w:rsidRPr="00B618E5">
              <w:rPr>
                <w:lang w:val="en-GB"/>
              </w:rPr>
              <w:t>225.450</w:t>
            </w:r>
          </w:p>
        </w:tc>
      </w:tr>
      <w:tr w:rsidR="00F31DD9" w:rsidRPr="00B618E5" w:rsidTr="0092425F">
        <w:trPr>
          <w:jc w:val="center"/>
        </w:trPr>
        <w:tc>
          <w:tcPr>
            <w:tcW w:w="1060" w:type="dxa"/>
          </w:tcPr>
          <w:p w:rsidR="00F31DD9" w:rsidRPr="00B618E5" w:rsidRDefault="00F31DD9" w:rsidP="006B4CC4">
            <w:pPr>
              <w:pStyle w:val="Tabletext"/>
              <w:jc w:val="center"/>
              <w:rPr>
                <w:lang w:val="en-GB"/>
              </w:rPr>
            </w:pPr>
            <w:r w:rsidRPr="00B618E5">
              <w:rPr>
                <w:bCs/>
                <w:lang w:val="en-GB"/>
              </w:rPr>
              <w:t>26</w:t>
            </w:r>
          </w:p>
        </w:tc>
        <w:tc>
          <w:tcPr>
            <w:tcW w:w="1071" w:type="dxa"/>
            <w:vAlign w:val="bottom"/>
          </w:tcPr>
          <w:p w:rsidR="00F31DD9" w:rsidRPr="00B618E5" w:rsidRDefault="00F31DD9" w:rsidP="006B4CC4">
            <w:pPr>
              <w:pStyle w:val="Tabletext"/>
              <w:jc w:val="center"/>
              <w:rPr>
                <w:lang w:val="en-GB"/>
              </w:rPr>
            </w:pPr>
            <w:r w:rsidRPr="00B618E5">
              <w:rPr>
                <w:lang w:val="en-GB"/>
              </w:rPr>
              <w:t>176.550</w:t>
            </w:r>
          </w:p>
        </w:tc>
        <w:tc>
          <w:tcPr>
            <w:tcW w:w="1072" w:type="dxa"/>
            <w:vAlign w:val="bottom"/>
          </w:tcPr>
          <w:p w:rsidR="00F31DD9" w:rsidRPr="00B618E5" w:rsidRDefault="00F31DD9" w:rsidP="006B4CC4">
            <w:pPr>
              <w:pStyle w:val="Tabletext"/>
              <w:jc w:val="center"/>
              <w:rPr>
                <w:lang w:val="en-GB"/>
              </w:rPr>
            </w:pPr>
            <w:r w:rsidRPr="00B618E5">
              <w:rPr>
                <w:lang w:val="en-GB"/>
              </w:rPr>
              <w:t>183.550</w:t>
            </w:r>
          </w:p>
        </w:tc>
        <w:tc>
          <w:tcPr>
            <w:tcW w:w="1072" w:type="dxa"/>
            <w:vAlign w:val="bottom"/>
          </w:tcPr>
          <w:p w:rsidR="00F31DD9" w:rsidRPr="00B618E5" w:rsidRDefault="00F31DD9" w:rsidP="006B4CC4">
            <w:pPr>
              <w:pStyle w:val="Tabletext"/>
              <w:jc w:val="center"/>
              <w:rPr>
                <w:lang w:val="en-GB"/>
              </w:rPr>
            </w:pPr>
            <w:r w:rsidRPr="00B618E5">
              <w:rPr>
                <w:lang w:val="en-GB"/>
              </w:rPr>
              <w:t>190.550</w:t>
            </w:r>
          </w:p>
        </w:tc>
        <w:tc>
          <w:tcPr>
            <w:tcW w:w="1073" w:type="dxa"/>
            <w:vAlign w:val="bottom"/>
          </w:tcPr>
          <w:p w:rsidR="00F31DD9" w:rsidRPr="00B618E5" w:rsidRDefault="00F31DD9" w:rsidP="006B4CC4">
            <w:pPr>
              <w:pStyle w:val="Tabletext"/>
              <w:jc w:val="center"/>
              <w:rPr>
                <w:lang w:val="en-GB"/>
              </w:rPr>
            </w:pPr>
            <w:r w:rsidRPr="00B618E5">
              <w:rPr>
                <w:lang w:val="en-GB"/>
              </w:rPr>
              <w:t>197.550</w:t>
            </w:r>
          </w:p>
        </w:tc>
        <w:tc>
          <w:tcPr>
            <w:tcW w:w="1073" w:type="dxa"/>
            <w:vAlign w:val="bottom"/>
          </w:tcPr>
          <w:p w:rsidR="00F31DD9" w:rsidRPr="00B618E5" w:rsidRDefault="00F31DD9" w:rsidP="006B4CC4">
            <w:pPr>
              <w:pStyle w:val="Tabletext"/>
              <w:jc w:val="center"/>
              <w:rPr>
                <w:lang w:val="en-GB"/>
              </w:rPr>
            </w:pPr>
            <w:r w:rsidRPr="00B618E5">
              <w:rPr>
                <w:lang w:val="en-GB"/>
              </w:rPr>
              <w:t>204.550</w:t>
            </w:r>
          </w:p>
        </w:tc>
        <w:tc>
          <w:tcPr>
            <w:tcW w:w="1072" w:type="dxa"/>
            <w:vAlign w:val="bottom"/>
          </w:tcPr>
          <w:p w:rsidR="00F31DD9" w:rsidRPr="00B618E5" w:rsidRDefault="00F31DD9" w:rsidP="006B4CC4">
            <w:pPr>
              <w:pStyle w:val="Tabletext"/>
              <w:jc w:val="center"/>
              <w:rPr>
                <w:lang w:val="en-GB"/>
              </w:rPr>
            </w:pPr>
            <w:r w:rsidRPr="00B618E5">
              <w:rPr>
                <w:lang w:val="en-GB"/>
              </w:rPr>
              <w:t>211.550</w:t>
            </w:r>
          </w:p>
        </w:tc>
        <w:tc>
          <w:tcPr>
            <w:tcW w:w="1073" w:type="dxa"/>
            <w:vAlign w:val="bottom"/>
          </w:tcPr>
          <w:p w:rsidR="00F31DD9" w:rsidRPr="00B618E5" w:rsidRDefault="00F31DD9" w:rsidP="006B4CC4">
            <w:pPr>
              <w:pStyle w:val="Tabletext"/>
              <w:jc w:val="center"/>
              <w:rPr>
                <w:lang w:val="en-GB"/>
              </w:rPr>
            </w:pPr>
            <w:r w:rsidRPr="00B618E5">
              <w:rPr>
                <w:lang w:val="en-GB"/>
              </w:rPr>
              <w:t>218.550</w:t>
            </w:r>
          </w:p>
        </w:tc>
        <w:tc>
          <w:tcPr>
            <w:tcW w:w="1073" w:type="dxa"/>
            <w:vAlign w:val="bottom"/>
          </w:tcPr>
          <w:p w:rsidR="00F31DD9" w:rsidRPr="00B618E5" w:rsidRDefault="00F31DD9" w:rsidP="006B4CC4">
            <w:pPr>
              <w:pStyle w:val="Tabletext"/>
              <w:jc w:val="center"/>
              <w:rPr>
                <w:lang w:val="en-GB"/>
              </w:rPr>
            </w:pPr>
            <w:r w:rsidRPr="00B618E5">
              <w:rPr>
                <w:lang w:val="en-GB"/>
              </w:rPr>
              <w:t>225.550</w:t>
            </w:r>
          </w:p>
        </w:tc>
      </w:tr>
      <w:tr w:rsidR="00F31DD9" w:rsidRPr="00B618E5" w:rsidTr="0092425F">
        <w:trPr>
          <w:jc w:val="center"/>
        </w:trPr>
        <w:tc>
          <w:tcPr>
            <w:tcW w:w="1060" w:type="dxa"/>
          </w:tcPr>
          <w:p w:rsidR="00F31DD9" w:rsidRPr="00B618E5" w:rsidRDefault="00F31DD9" w:rsidP="006B4CC4">
            <w:pPr>
              <w:pStyle w:val="Tabletext"/>
              <w:jc w:val="center"/>
              <w:rPr>
                <w:lang w:val="en-GB"/>
              </w:rPr>
            </w:pPr>
            <w:r w:rsidRPr="00B618E5">
              <w:rPr>
                <w:bCs/>
                <w:lang w:val="en-GB"/>
              </w:rPr>
              <w:t>27</w:t>
            </w:r>
          </w:p>
        </w:tc>
        <w:tc>
          <w:tcPr>
            <w:tcW w:w="1071" w:type="dxa"/>
            <w:vAlign w:val="bottom"/>
          </w:tcPr>
          <w:p w:rsidR="00F31DD9" w:rsidRPr="00B618E5" w:rsidRDefault="00F31DD9" w:rsidP="006B4CC4">
            <w:pPr>
              <w:pStyle w:val="Tabletext"/>
              <w:jc w:val="center"/>
              <w:rPr>
                <w:lang w:val="en-GB"/>
              </w:rPr>
            </w:pPr>
            <w:r w:rsidRPr="00B618E5">
              <w:rPr>
                <w:lang w:val="en-GB"/>
              </w:rPr>
              <w:t>176.650</w:t>
            </w:r>
          </w:p>
        </w:tc>
        <w:tc>
          <w:tcPr>
            <w:tcW w:w="1072" w:type="dxa"/>
            <w:vAlign w:val="bottom"/>
          </w:tcPr>
          <w:p w:rsidR="00F31DD9" w:rsidRPr="00B618E5" w:rsidRDefault="00F31DD9" w:rsidP="006B4CC4">
            <w:pPr>
              <w:pStyle w:val="Tabletext"/>
              <w:jc w:val="center"/>
              <w:rPr>
                <w:lang w:val="en-GB"/>
              </w:rPr>
            </w:pPr>
            <w:r w:rsidRPr="00B618E5">
              <w:rPr>
                <w:lang w:val="en-GB"/>
              </w:rPr>
              <w:t>183.650</w:t>
            </w:r>
          </w:p>
        </w:tc>
        <w:tc>
          <w:tcPr>
            <w:tcW w:w="1072" w:type="dxa"/>
            <w:vAlign w:val="bottom"/>
          </w:tcPr>
          <w:p w:rsidR="00F31DD9" w:rsidRPr="00B618E5" w:rsidRDefault="00F31DD9" w:rsidP="006B4CC4">
            <w:pPr>
              <w:pStyle w:val="Tabletext"/>
              <w:jc w:val="center"/>
              <w:rPr>
                <w:lang w:val="en-GB"/>
              </w:rPr>
            </w:pPr>
            <w:r w:rsidRPr="00B618E5">
              <w:rPr>
                <w:lang w:val="en-GB"/>
              </w:rPr>
              <w:t>190.650</w:t>
            </w:r>
          </w:p>
        </w:tc>
        <w:tc>
          <w:tcPr>
            <w:tcW w:w="1073" w:type="dxa"/>
            <w:vAlign w:val="bottom"/>
          </w:tcPr>
          <w:p w:rsidR="00F31DD9" w:rsidRPr="00B618E5" w:rsidRDefault="00F31DD9" w:rsidP="006B4CC4">
            <w:pPr>
              <w:pStyle w:val="Tabletext"/>
              <w:jc w:val="center"/>
              <w:rPr>
                <w:lang w:val="en-GB"/>
              </w:rPr>
            </w:pPr>
            <w:r w:rsidRPr="00B618E5">
              <w:rPr>
                <w:lang w:val="en-GB"/>
              </w:rPr>
              <w:t>197.650</w:t>
            </w:r>
          </w:p>
        </w:tc>
        <w:tc>
          <w:tcPr>
            <w:tcW w:w="1073" w:type="dxa"/>
            <w:vAlign w:val="bottom"/>
          </w:tcPr>
          <w:p w:rsidR="00F31DD9" w:rsidRPr="00B618E5" w:rsidRDefault="00F31DD9" w:rsidP="006B4CC4">
            <w:pPr>
              <w:pStyle w:val="Tabletext"/>
              <w:jc w:val="center"/>
              <w:rPr>
                <w:lang w:val="en-GB"/>
              </w:rPr>
            </w:pPr>
            <w:r w:rsidRPr="00B618E5">
              <w:rPr>
                <w:lang w:val="en-GB"/>
              </w:rPr>
              <w:t>204.650</w:t>
            </w:r>
          </w:p>
        </w:tc>
        <w:tc>
          <w:tcPr>
            <w:tcW w:w="1072" w:type="dxa"/>
            <w:vAlign w:val="bottom"/>
          </w:tcPr>
          <w:p w:rsidR="00F31DD9" w:rsidRPr="00B618E5" w:rsidRDefault="00F31DD9" w:rsidP="006B4CC4">
            <w:pPr>
              <w:pStyle w:val="Tabletext"/>
              <w:jc w:val="center"/>
              <w:rPr>
                <w:lang w:val="en-GB"/>
              </w:rPr>
            </w:pPr>
            <w:r w:rsidRPr="00B618E5">
              <w:rPr>
                <w:lang w:val="en-GB"/>
              </w:rPr>
              <w:t>211.650</w:t>
            </w:r>
          </w:p>
        </w:tc>
        <w:tc>
          <w:tcPr>
            <w:tcW w:w="1073" w:type="dxa"/>
            <w:vAlign w:val="bottom"/>
          </w:tcPr>
          <w:p w:rsidR="00F31DD9" w:rsidRPr="00B618E5" w:rsidRDefault="00F31DD9" w:rsidP="006B4CC4">
            <w:pPr>
              <w:pStyle w:val="Tabletext"/>
              <w:jc w:val="center"/>
              <w:rPr>
                <w:lang w:val="en-GB"/>
              </w:rPr>
            </w:pPr>
            <w:r w:rsidRPr="00B618E5">
              <w:rPr>
                <w:lang w:val="en-GB"/>
              </w:rPr>
              <w:t>218.650</w:t>
            </w:r>
          </w:p>
        </w:tc>
        <w:tc>
          <w:tcPr>
            <w:tcW w:w="1073" w:type="dxa"/>
            <w:vAlign w:val="bottom"/>
          </w:tcPr>
          <w:p w:rsidR="00F31DD9" w:rsidRPr="00B618E5" w:rsidRDefault="00F31DD9" w:rsidP="006B4CC4">
            <w:pPr>
              <w:pStyle w:val="Tabletext"/>
              <w:jc w:val="center"/>
              <w:rPr>
                <w:lang w:val="en-GB"/>
              </w:rPr>
            </w:pPr>
            <w:r w:rsidRPr="00B618E5">
              <w:rPr>
                <w:lang w:val="en-GB"/>
              </w:rPr>
              <w:t>225.650</w:t>
            </w:r>
          </w:p>
        </w:tc>
      </w:tr>
      <w:tr w:rsidR="00F31DD9" w:rsidRPr="00B618E5" w:rsidTr="0092425F">
        <w:trPr>
          <w:jc w:val="center"/>
        </w:trPr>
        <w:tc>
          <w:tcPr>
            <w:tcW w:w="1060" w:type="dxa"/>
          </w:tcPr>
          <w:p w:rsidR="00F31DD9" w:rsidRPr="00B618E5" w:rsidRDefault="00F31DD9" w:rsidP="006B4CC4">
            <w:pPr>
              <w:pStyle w:val="Tabletext"/>
              <w:jc w:val="center"/>
              <w:rPr>
                <w:lang w:val="en-GB"/>
              </w:rPr>
            </w:pPr>
            <w:r w:rsidRPr="00B618E5">
              <w:rPr>
                <w:bCs/>
                <w:lang w:val="en-GB"/>
              </w:rPr>
              <w:t>28</w:t>
            </w:r>
          </w:p>
        </w:tc>
        <w:tc>
          <w:tcPr>
            <w:tcW w:w="1071" w:type="dxa"/>
            <w:vAlign w:val="bottom"/>
          </w:tcPr>
          <w:p w:rsidR="00F31DD9" w:rsidRPr="00B618E5" w:rsidRDefault="00F31DD9" w:rsidP="006B4CC4">
            <w:pPr>
              <w:pStyle w:val="Tabletext"/>
              <w:jc w:val="center"/>
              <w:rPr>
                <w:lang w:val="en-GB"/>
              </w:rPr>
            </w:pPr>
            <w:r w:rsidRPr="00B618E5">
              <w:rPr>
                <w:lang w:val="en-GB"/>
              </w:rPr>
              <w:t>176.750</w:t>
            </w:r>
          </w:p>
        </w:tc>
        <w:tc>
          <w:tcPr>
            <w:tcW w:w="1072" w:type="dxa"/>
            <w:vAlign w:val="bottom"/>
          </w:tcPr>
          <w:p w:rsidR="00F31DD9" w:rsidRPr="00B618E5" w:rsidRDefault="00F31DD9" w:rsidP="006B4CC4">
            <w:pPr>
              <w:pStyle w:val="Tabletext"/>
              <w:jc w:val="center"/>
              <w:rPr>
                <w:lang w:val="en-GB"/>
              </w:rPr>
            </w:pPr>
            <w:r w:rsidRPr="00B618E5">
              <w:rPr>
                <w:lang w:val="en-GB"/>
              </w:rPr>
              <w:t>183.750</w:t>
            </w:r>
          </w:p>
        </w:tc>
        <w:tc>
          <w:tcPr>
            <w:tcW w:w="1072" w:type="dxa"/>
            <w:vAlign w:val="bottom"/>
          </w:tcPr>
          <w:p w:rsidR="00F31DD9" w:rsidRPr="00B618E5" w:rsidRDefault="00F31DD9" w:rsidP="006B4CC4">
            <w:pPr>
              <w:pStyle w:val="Tabletext"/>
              <w:jc w:val="center"/>
              <w:rPr>
                <w:lang w:val="en-GB"/>
              </w:rPr>
            </w:pPr>
            <w:r w:rsidRPr="00B618E5">
              <w:rPr>
                <w:lang w:val="en-GB"/>
              </w:rPr>
              <w:t>190.750</w:t>
            </w:r>
          </w:p>
        </w:tc>
        <w:tc>
          <w:tcPr>
            <w:tcW w:w="1073" w:type="dxa"/>
            <w:vAlign w:val="bottom"/>
          </w:tcPr>
          <w:p w:rsidR="00F31DD9" w:rsidRPr="00B618E5" w:rsidRDefault="00F31DD9" w:rsidP="006B4CC4">
            <w:pPr>
              <w:pStyle w:val="Tabletext"/>
              <w:jc w:val="center"/>
              <w:rPr>
                <w:lang w:val="en-GB"/>
              </w:rPr>
            </w:pPr>
            <w:r w:rsidRPr="00B618E5">
              <w:rPr>
                <w:lang w:val="en-GB"/>
              </w:rPr>
              <w:t>197.750</w:t>
            </w:r>
          </w:p>
        </w:tc>
        <w:tc>
          <w:tcPr>
            <w:tcW w:w="1073" w:type="dxa"/>
            <w:vAlign w:val="bottom"/>
          </w:tcPr>
          <w:p w:rsidR="00F31DD9" w:rsidRPr="00B618E5" w:rsidRDefault="00F31DD9" w:rsidP="006B4CC4">
            <w:pPr>
              <w:pStyle w:val="Tabletext"/>
              <w:jc w:val="center"/>
              <w:rPr>
                <w:lang w:val="en-GB"/>
              </w:rPr>
            </w:pPr>
            <w:r w:rsidRPr="00B618E5">
              <w:rPr>
                <w:lang w:val="en-GB"/>
              </w:rPr>
              <w:t>204.750</w:t>
            </w:r>
          </w:p>
        </w:tc>
        <w:tc>
          <w:tcPr>
            <w:tcW w:w="1072" w:type="dxa"/>
            <w:vAlign w:val="bottom"/>
          </w:tcPr>
          <w:p w:rsidR="00F31DD9" w:rsidRPr="00B618E5" w:rsidRDefault="00F31DD9" w:rsidP="006B4CC4">
            <w:pPr>
              <w:pStyle w:val="Tabletext"/>
              <w:jc w:val="center"/>
              <w:rPr>
                <w:lang w:val="en-GB"/>
              </w:rPr>
            </w:pPr>
            <w:r w:rsidRPr="00B618E5">
              <w:rPr>
                <w:lang w:val="en-GB"/>
              </w:rPr>
              <w:t>211.750</w:t>
            </w:r>
          </w:p>
        </w:tc>
        <w:tc>
          <w:tcPr>
            <w:tcW w:w="1073" w:type="dxa"/>
            <w:vAlign w:val="bottom"/>
          </w:tcPr>
          <w:p w:rsidR="00F31DD9" w:rsidRPr="00B618E5" w:rsidRDefault="00F31DD9" w:rsidP="006B4CC4">
            <w:pPr>
              <w:pStyle w:val="Tabletext"/>
              <w:jc w:val="center"/>
              <w:rPr>
                <w:lang w:val="en-GB"/>
              </w:rPr>
            </w:pPr>
            <w:r w:rsidRPr="00B618E5">
              <w:rPr>
                <w:lang w:val="en-GB"/>
              </w:rPr>
              <w:t>218.750</w:t>
            </w:r>
          </w:p>
        </w:tc>
        <w:tc>
          <w:tcPr>
            <w:tcW w:w="1073" w:type="dxa"/>
            <w:vAlign w:val="bottom"/>
          </w:tcPr>
          <w:p w:rsidR="00F31DD9" w:rsidRPr="00B618E5" w:rsidRDefault="00F31DD9" w:rsidP="006B4CC4">
            <w:pPr>
              <w:pStyle w:val="Tabletext"/>
              <w:jc w:val="center"/>
              <w:rPr>
                <w:lang w:val="en-GB"/>
              </w:rPr>
            </w:pPr>
            <w:r w:rsidRPr="00B618E5">
              <w:rPr>
                <w:lang w:val="en-GB"/>
              </w:rPr>
              <w:t>225.750</w:t>
            </w:r>
          </w:p>
        </w:tc>
      </w:tr>
      <w:tr w:rsidR="00F31DD9" w:rsidRPr="00B618E5" w:rsidTr="0092425F">
        <w:trPr>
          <w:jc w:val="center"/>
        </w:trPr>
        <w:tc>
          <w:tcPr>
            <w:tcW w:w="1060" w:type="dxa"/>
          </w:tcPr>
          <w:p w:rsidR="00F31DD9" w:rsidRPr="00B618E5" w:rsidRDefault="00F31DD9" w:rsidP="006B4CC4">
            <w:pPr>
              <w:pStyle w:val="Tabletext"/>
              <w:jc w:val="center"/>
              <w:rPr>
                <w:lang w:val="en-GB"/>
              </w:rPr>
            </w:pPr>
            <w:r w:rsidRPr="00B618E5">
              <w:rPr>
                <w:bCs/>
                <w:lang w:val="en-GB"/>
              </w:rPr>
              <w:t>29</w:t>
            </w:r>
          </w:p>
        </w:tc>
        <w:tc>
          <w:tcPr>
            <w:tcW w:w="1071" w:type="dxa"/>
            <w:vAlign w:val="bottom"/>
          </w:tcPr>
          <w:p w:rsidR="00F31DD9" w:rsidRPr="00B618E5" w:rsidRDefault="00F31DD9" w:rsidP="006B4CC4">
            <w:pPr>
              <w:pStyle w:val="Tabletext"/>
              <w:jc w:val="center"/>
              <w:rPr>
                <w:lang w:val="en-GB"/>
              </w:rPr>
            </w:pPr>
            <w:r w:rsidRPr="00B618E5">
              <w:rPr>
                <w:lang w:val="en-GB"/>
              </w:rPr>
              <w:t>176.850</w:t>
            </w:r>
          </w:p>
        </w:tc>
        <w:tc>
          <w:tcPr>
            <w:tcW w:w="1072" w:type="dxa"/>
            <w:vAlign w:val="bottom"/>
          </w:tcPr>
          <w:p w:rsidR="00F31DD9" w:rsidRPr="00B618E5" w:rsidRDefault="00F31DD9" w:rsidP="006B4CC4">
            <w:pPr>
              <w:pStyle w:val="Tabletext"/>
              <w:jc w:val="center"/>
              <w:rPr>
                <w:lang w:val="en-GB"/>
              </w:rPr>
            </w:pPr>
            <w:r w:rsidRPr="00B618E5">
              <w:rPr>
                <w:lang w:val="en-GB"/>
              </w:rPr>
              <w:t>183.850</w:t>
            </w:r>
          </w:p>
        </w:tc>
        <w:tc>
          <w:tcPr>
            <w:tcW w:w="1072" w:type="dxa"/>
            <w:vAlign w:val="bottom"/>
          </w:tcPr>
          <w:p w:rsidR="00F31DD9" w:rsidRPr="00B618E5" w:rsidRDefault="00F31DD9" w:rsidP="006B4CC4">
            <w:pPr>
              <w:pStyle w:val="Tabletext"/>
              <w:jc w:val="center"/>
              <w:rPr>
                <w:lang w:val="en-GB"/>
              </w:rPr>
            </w:pPr>
            <w:r w:rsidRPr="00B618E5">
              <w:rPr>
                <w:lang w:val="en-GB"/>
              </w:rPr>
              <w:t>190.850</w:t>
            </w:r>
          </w:p>
        </w:tc>
        <w:tc>
          <w:tcPr>
            <w:tcW w:w="1073" w:type="dxa"/>
            <w:vAlign w:val="bottom"/>
          </w:tcPr>
          <w:p w:rsidR="00F31DD9" w:rsidRPr="00B618E5" w:rsidRDefault="00F31DD9" w:rsidP="006B4CC4">
            <w:pPr>
              <w:pStyle w:val="Tabletext"/>
              <w:jc w:val="center"/>
              <w:rPr>
                <w:lang w:val="en-GB"/>
              </w:rPr>
            </w:pPr>
            <w:r w:rsidRPr="00B618E5">
              <w:rPr>
                <w:lang w:val="en-GB"/>
              </w:rPr>
              <w:t>197.850</w:t>
            </w:r>
          </w:p>
        </w:tc>
        <w:tc>
          <w:tcPr>
            <w:tcW w:w="1073" w:type="dxa"/>
            <w:vAlign w:val="bottom"/>
          </w:tcPr>
          <w:p w:rsidR="00F31DD9" w:rsidRPr="00B618E5" w:rsidRDefault="00F31DD9" w:rsidP="006B4CC4">
            <w:pPr>
              <w:pStyle w:val="Tabletext"/>
              <w:jc w:val="center"/>
              <w:rPr>
                <w:lang w:val="en-GB"/>
              </w:rPr>
            </w:pPr>
            <w:r w:rsidRPr="00B618E5">
              <w:rPr>
                <w:lang w:val="en-GB"/>
              </w:rPr>
              <w:t>204.850</w:t>
            </w:r>
          </w:p>
        </w:tc>
        <w:tc>
          <w:tcPr>
            <w:tcW w:w="1072" w:type="dxa"/>
            <w:vAlign w:val="bottom"/>
          </w:tcPr>
          <w:p w:rsidR="00F31DD9" w:rsidRPr="00B618E5" w:rsidRDefault="00F31DD9" w:rsidP="006B4CC4">
            <w:pPr>
              <w:pStyle w:val="Tabletext"/>
              <w:jc w:val="center"/>
              <w:rPr>
                <w:lang w:val="en-GB"/>
              </w:rPr>
            </w:pPr>
            <w:r w:rsidRPr="00B618E5">
              <w:rPr>
                <w:lang w:val="en-GB"/>
              </w:rPr>
              <w:t>211.850</w:t>
            </w:r>
          </w:p>
        </w:tc>
        <w:tc>
          <w:tcPr>
            <w:tcW w:w="1073" w:type="dxa"/>
            <w:vAlign w:val="bottom"/>
          </w:tcPr>
          <w:p w:rsidR="00F31DD9" w:rsidRPr="00B618E5" w:rsidRDefault="00F31DD9" w:rsidP="006B4CC4">
            <w:pPr>
              <w:pStyle w:val="Tabletext"/>
              <w:jc w:val="center"/>
              <w:rPr>
                <w:lang w:val="en-GB"/>
              </w:rPr>
            </w:pPr>
            <w:r w:rsidRPr="00B618E5">
              <w:rPr>
                <w:lang w:val="en-GB"/>
              </w:rPr>
              <w:t>218.850</w:t>
            </w:r>
          </w:p>
        </w:tc>
        <w:tc>
          <w:tcPr>
            <w:tcW w:w="1073" w:type="dxa"/>
            <w:vAlign w:val="bottom"/>
          </w:tcPr>
          <w:p w:rsidR="00F31DD9" w:rsidRPr="00B618E5" w:rsidRDefault="00F31DD9" w:rsidP="006B4CC4">
            <w:pPr>
              <w:pStyle w:val="Tabletext"/>
              <w:jc w:val="center"/>
              <w:rPr>
                <w:lang w:val="en-GB"/>
              </w:rPr>
            </w:pPr>
            <w:r w:rsidRPr="00B618E5">
              <w:rPr>
                <w:lang w:val="en-GB"/>
              </w:rPr>
              <w:t>225.850</w:t>
            </w:r>
          </w:p>
        </w:tc>
      </w:tr>
      <w:tr w:rsidR="00F31DD9" w:rsidRPr="00B618E5" w:rsidTr="0092425F">
        <w:trPr>
          <w:jc w:val="center"/>
        </w:trPr>
        <w:tc>
          <w:tcPr>
            <w:tcW w:w="1060" w:type="dxa"/>
          </w:tcPr>
          <w:p w:rsidR="00F31DD9" w:rsidRPr="00B618E5" w:rsidRDefault="00F31DD9" w:rsidP="006B4CC4">
            <w:pPr>
              <w:pStyle w:val="Tabletext"/>
              <w:jc w:val="center"/>
              <w:rPr>
                <w:lang w:val="en-GB"/>
              </w:rPr>
            </w:pPr>
            <w:r w:rsidRPr="00B618E5">
              <w:rPr>
                <w:bCs/>
                <w:lang w:val="en-GB"/>
              </w:rPr>
              <w:t>30</w:t>
            </w:r>
          </w:p>
        </w:tc>
        <w:tc>
          <w:tcPr>
            <w:tcW w:w="1071" w:type="dxa"/>
            <w:vAlign w:val="bottom"/>
          </w:tcPr>
          <w:p w:rsidR="00F31DD9" w:rsidRPr="00B618E5" w:rsidRDefault="00F31DD9" w:rsidP="006B4CC4">
            <w:pPr>
              <w:pStyle w:val="Tabletext"/>
              <w:jc w:val="center"/>
              <w:rPr>
                <w:lang w:val="en-GB"/>
              </w:rPr>
            </w:pPr>
            <w:r w:rsidRPr="00B618E5">
              <w:rPr>
                <w:lang w:val="en-GB"/>
              </w:rPr>
              <w:t>176.950</w:t>
            </w:r>
          </w:p>
        </w:tc>
        <w:tc>
          <w:tcPr>
            <w:tcW w:w="1072" w:type="dxa"/>
            <w:vAlign w:val="bottom"/>
          </w:tcPr>
          <w:p w:rsidR="00F31DD9" w:rsidRPr="00B618E5" w:rsidRDefault="00F31DD9" w:rsidP="006B4CC4">
            <w:pPr>
              <w:pStyle w:val="Tabletext"/>
              <w:jc w:val="center"/>
              <w:rPr>
                <w:lang w:val="en-GB"/>
              </w:rPr>
            </w:pPr>
            <w:r w:rsidRPr="00B618E5">
              <w:rPr>
                <w:lang w:val="en-GB"/>
              </w:rPr>
              <w:t>183.950</w:t>
            </w:r>
          </w:p>
        </w:tc>
        <w:tc>
          <w:tcPr>
            <w:tcW w:w="1072" w:type="dxa"/>
            <w:vAlign w:val="bottom"/>
          </w:tcPr>
          <w:p w:rsidR="00F31DD9" w:rsidRPr="00B618E5" w:rsidRDefault="00F31DD9" w:rsidP="006B4CC4">
            <w:pPr>
              <w:pStyle w:val="Tabletext"/>
              <w:jc w:val="center"/>
              <w:rPr>
                <w:lang w:val="en-GB"/>
              </w:rPr>
            </w:pPr>
            <w:r w:rsidRPr="00B618E5">
              <w:rPr>
                <w:lang w:val="en-GB"/>
              </w:rPr>
              <w:t>190.950</w:t>
            </w:r>
          </w:p>
        </w:tc>
        <w:tc>
          <w:tcPr>
            <w:tcW w:w="1073" w:type="dxa"/>
            <w:vAlign w:val="bottom"/>
          </w:tcPr>
          <w:p w:rsidR="00F31DD9" w:rsidRPr="00B618E5" w:rsidRDefault="00F31DD9" w:rsidP="006B4CC4">
            <w:pPr>
              <w:pStyle w:val="Tabletext"/>
              <w:jc w:val="center"/>
              <w:rPr>
                <w:lang w:val="en-GB"/>
              </w:rPr>
            </w:pPr>
            <w:r w:rsidRPr="00B618E5">
              <w:rPr>
                <w:lang w:val="en-GB"/>
              </w:rPr>
              <w:t>197.950</w:t>
            </w:r>
          </w:p>
        </w:tc>
        <w:tc>
          <w:tcPr>
            <w:tcW w:w="1073" w:type="dxa"/>
            <w:vAlign w:val="bottom"/>
          </w:tcPr>
          <w:p w:rsidR="00F31DD9" w:rsidRPr="00B618E5" w:rsidRDefault="00F31DD9" w:rsidP="006B4CC4">
            <w:pPr>
              <w:pStyle w:val="Tabletext"/>
              <w:jc w:val="center"/>
              <w:rPr>
                <w:lang w:val="en-GB"/>
              </w:rPr>
            </w:pPr>
            <w:r w:rsidRPr="00B618E5">
              <w:rPr>
                <w:lang w:val="en-GB"/>
              </w:rPr>
              <w:t>204.950</w:t>
            </w:r>
          </w:p>
        </w:tc>
        <w:tc>
          <w:tcPr>
            <w:tcW w:w="1072" w:type="dxa"/>
            <w:vAlign w:val="bottom"/>
          </w:tcPr>
          <w:p w:rsidR="00F31DD9" w:rsidRPr="00B618E5" w:rsidRDefault="00F31DD9" w:rsidP="006B4CC4">
            <w:pPr>
              <w:pStyle w:val="Tabletext"/>
              <w:jc w:val="center"/>
              <w:rPr>
                <w:lang w:val="en-GB"/>
              </w:rPr>
            </w:pPr>
            <w:r w:rsidRPr="00B618E5">
              <w:rPr>
                <w:lang w:val="en-GB"/>
              </w:rPr>
              <w:t>211.950</w:t>
            </w:r>
          </w:p>
        </w:tc>
        <w:tc>
          <w:tcPr>
            <w:tcW w:w="1073" w:type="dxa"/>
            <w:vAlign w:val="bottom"/>
          </w:tcPr>
          <w:p w:rsidR="00F31DD9" w:rsidRPr="00B618E5" w:rsidRDefault="00F31DD9" w:rsidP="006B4CC4">
            <w:pPr>
              <w:pStyle w:val="Tabletext"/>
              <w:jc w:val="center"/>
              <w:rPr>
                <w:lang w:val="en-GB"/>
              </w:rPr>
            </w:pPr>
            <w:r w:rsidRPr="00B618E5">
              <w:rPr>
                <w:lang w:val="en-GB"/>
              </w:rPr>
              <w:t>218.950</w:t>
            </w:r>
          </w:p>
        </w:tc>
        <w:tc>
          <w:tcPr>
            <w:tcW w:w="1073" w:type="dxa"/>
            <w:vAlign w:val="bottom"/>
          </w:tcPr>
          <w:p w:rsidR="00F31DD9" w:rsidRPr="00B618E5" w:rsidRDefault="00F31DD9" w:rsidP="006B4CC4">
            <w:pPr>
              <w:pStyle w:val="Tabletext"/>
              <w:jc w:val="center"/>
              <w:rPr>
                <w:lang w:val="en-GB"/>
              </w:rPr>
            </w:pPr>
            <w:r w:rsidRPr="00B618E5">
              <w:rPr>
                <w:lang w:val="en-GB"/>
              </w:rPr>
              <w:t>225.950</w:t>
            </w:r>
          </w:p>
        </w:tc>
      </w:tr>
      <w:tr w:rsidR="00F31DD9" w:rsidRPr="00B618E5" w:rsidTr="0092425F">
        <w:trPr>
          <w:jc w:val="center"/>
        </w:trPr>
        <w:tc>
          <w:tcPr>
            <w:tcW w:w="1060" w:type="dxa"/>
            <w:tcBorders>
              <w:bottom w:val="single" w:sz="4" w:space="0" w:color="000000"/>
            </w:tcBorders>
          </w:tcPr>
          <w:p w:rsidR="00F31DD9" w:rsidRPr="00B618E5" w:rsidRDefault="00F31DD9" w:rsidP="006B4CC4">
            <w:pPr>
              <w:pStyle w:val="Tabletext"/>
              <w:jc w:val="center"/>
              <w:rPr>
                <w:lang w:val="en-GB"/>
              </w:rPr>
            </w:pPr>
            <w:r w:rsidRPr="00B618E5">
              <w:rPr>
                <w:bCs/>
                <w:lang w:val="en-GB"/>
              </w:rPr>
              <w:t>31</w:t>
            </w:r>
          </w:p>
        </w:tc>
        <w:tc>
          <w:tcPr>
            <w:tcW w:w="1071" w:type="dxa"/>
            <w:tcBorders>
              <w:bottom w:val="single" w:sz="4" w:space="0" w:color="000000"/>
            </w:tcBorders>
            <w:vAlign w:val="bottom"/>
          </w:tcPr>
          <w:p w:rsidR="00F31DD9" w:rsidRPr="00B618E5" w:rsidRDefault="00F31DD9" w:rsidP="006B4CC4">
            <w:pPr>
              <w:pStyle w:val="Tabletext"/>
              <w:jc w:val="center"/>
              <w:rPr>
                <w:lang w:val="en-GB"/>
              </w:rPr>
            </w:pPr>
            <w:r w:rsidRPr="00B618E5">
              <w:rPr>
                <w:lang w:val="en-GB"/>
              </w:rPr>
              <w:t>177.050</w:t>
            </w:r>
          </w:p>
        </w:tc>
        <w:tc>
          <w:tcPr>
            <w:tcW w:w="1072" w:type="dxa"/>
            <w:tcBorders>
              <w:bottom w:val="single" w:sz="4" w:space="0" w:color="000000"/>
            </w:tcBorders>
            <w:vAlign w:val="bottom"/>
          </w:tcPr>
          <w:p w:rsidR="00F31DD9" w:rsidRPr="00B618E5" w:rsidRDefault="00F31DD9" w:rsidP="006B4CC4">
            <w:pPr>
              <w:pStyle w:val="Tabletext"/>
              <w:jc w:val="center"/>
              <w:rPr>
                <w:lang w:val="en-GB"/>
              </w:rPr>
            </w:pPr>
            <w:r w:rsidRPr="00B618E5">
              <w:rPr>
                <w:lang w:val="en-GB"/>
              </w:rPr>
              <w:t>184.050</w:t>
            </w:r>
          </w:p>
        </w:tc>
        <w:tc>
          <w:tcPr>
            <w:tcW w:w="1072" w:type="dxa"/>
            <w:tcBorders>
              <w:bottom w:val="single" w:sz="4" w:space="0" w:color="000000"/>
            </w:tcBorders>
            <w:vAlign w:val="bottom"/>
          </w:tcPr>
          <w:p w:rsidR="00F31DD9" w:rsidRPr="00B618E5" w:rsidRDefault="00F31DD9" w:rsidP="006B4CC4">
            <w:pPr>
              <w:pStyle w:val="Tabletext"/>
              <w:jc w:val="center"/>
              <w:rPr>
                <w:lang w:val="en-GB"/>
              </w:rPr>
            </w:pPr>
            <w:r w:rsidRPr="00B618E5">
              <w:rPr>
                <w:lang w:val="en-GB"/>
              </w:rPr>
              <w:t>191.050</w:t>
            </w:r>
          </w:p>
        </w:tc>
        <w:tc>
          <w:tcPr>
            <w:tcW w:w="1073" w:type="dxa"/>
            <w:tcBorders>
              <w:bottom w:val="single" w:sz="4" w:space="0" w:color="000000"/>
            </w:tcBorders>
            <w:vAlign w:val="bottom"/>
          </w:tcPr>
          <w:p w:rsidR="00F31DD9" w:rsidRPr="00B618E5" w:rsidRDefault="00F31DD9" w:rsidP="006B4CC4">
            <w:pPr>
              <w:pStyle w:val="Tabletext"/>
              <w:jc w:val="center"/>
              <w:rPr>
                <w:lang w:val="en-GB"/>
              </w:rPr>
            </w:pPr>
            <w:r w:rsidRPr="00B618E5">
              <w:rPr>
                <w:lang w:val="en-GB"/>
              </w:rPr>
              <w:t>198.050</w:t>
            </w:r>
          </w:p>
        </w:tc>
        <w:tc>
          <w:tcPr>
            <w:tcW w:w="1073" w:type="dxa"/>
            <w:tcBorders>
              <w:bottom w:val="single" w:sz="4" w:space="0" w:color="000000"/>
            </w:tcBorders>
            <w:vAlign w:val="bottom"/>
          </w:tcPr>
          <w:p w:rsidR="00F31DD9" w:rsidRPr="00B618E5" w:rsidRDefault="00F31DD9" w:rsidP="006B4CC4">
            <w:pPr>
              <w:pStyle w:val="Tabletext"/>
              <w:jc w:val="center"/>
              <w:rPr>
                <w:lang w:val="en-GB"/>
              </w:rPr>
            </w:pPr>
            <w:r w:rsidRPr="00B618E5">
              <w:rPr>
                <w:lang w:val="en-GB"/>
              </w:rPr>
              <w:t>205.050</w:t>
            </w:r>
          </w:p>
        </w:tc>
        <w:tc>
          <w:tcPr>
            <w:tcW w:w="1072" w:type="dxa"/>
            <w:tcBorders>
              <w:bottom w:val="single" w:sz="4" w:space="0" w:color="000000"/>
            </w:tcBorders>
            <w:vAlign w:val="bottom"/>
          </w:tcPr>
          <w:p w:rsidR="00F31DD9" w:rsidRPr="00B618E5" w:rsidRDefault="00F31DD9" w:rsidP="006B4CC4">
            <w:pPr>
              <w:pStyle w:val="Tabletext"/>
              <w:jc w:val="center"/>
              <w:rPr>
                <w:lang w:val="en-GB"/>
              </w:rPr>
            </w:pPr>
            <w:r w:rsidRPr="00B618E5">
              <w:rPr>
                <w:lang w:val="en-GB"/>
              </w:rPr>
              <w:t>212.050</w:t>
            </w:r>
          </w:p>
        </w:tc>
        <w:tc>
          <w:tcPr>
            <w:tcW w:w="1073" w:type="dxa"/>
            <w:tcBorders>
              <w:bottom w:val="single" w:sz="4" w:space="0" w:color="000000"/>
            </w:tcBorders>
            <w:vAlign w:val="bottom"/>
          </w:tcPr>
          <w:p w:rsidR="00F31DD9" w:rsidRPr="00B618E5" w:rsidRDefault="00F31DD9" w:rsidP="006B4CC4">
            <w:pPr>
              <w:pStyle w:val="Tabletext"/>
              <w:jc w:val="center"/>
              <w:rPr>
                <w:lang w:val="en-GB"/>
              </w:rPr>
            </w:pPr>
            <w:r w:rsidRPr="00B618E5">
              <w:rPr>
                <w:lang w:val="en-GB"/>
              </w:rPr>
              <w:t>219.050</w:t>
            </w:r>
          </w:p>
        </w:tc>
        <w:tc>
          <w:tcPr>
            <w:tcW w:w="1073" w:type="dxa"/>
            <w:tcBorders>
              <w:bottom w:val="single" w:sz="4" w:space="0" w:color="000000"/>
            </w:tcBorders>
            <w:vAlign w:val="bottom"/>
          </w:tcPr>
          <w:p w:rsidR="00F31DD9" w:rsidRPr="00B618E5" w:rsidRDefault="00F31DD9" w:rsidP="006B4CC4">
            <w:pPr>
              <w:pStyle w:val="Tabletext"/>
              <w:jc w:val="center"/>
              <w:rPr>
                <w:lang w:val="en-GB"/>
              </w:rPr>
            </w:pPr>
            <w:r w:rsidRPr="00B618E5">
              <w:rPr>
                <w:lang w:val="en-GB"/>
              </w:rPr>
              <w:t>226.050</w:t>
            </w:r>
          </w:p>
        </w:tc>
      </w:tr>
      <w:tr w:rsidR="00F31DD9" w:rsidRPr="00B618E5" w:rsidTr="0092425F">
        <w:trPr>
          <w:jc w:val="center"/>
        </w:trPr>
        <w:tc>
          <w:tcPr>
            <w:tcW w:w="1060" w:type="dxa"/>
            <w:tcBorders>
              <w:bottom w:val="single" w:sz="4" w:space="0" w:color="000000"/>
            </w:tcBorders>
          </w:tcPr>
          <w:p w:rsidR="00F31DD9" w:rsidRPr="00B618E5" w:rsidRDefault="00F31DD9" w:rsidP="006B4CC4">
            <w:pPr>
              <w:pStyle w:val="Tabletext"/>
              <w:jc w:val="center"/>
              <w:rPr>
                <w:lang w:val="en-GB"/>
              </w:rPr>
            </w:pPr>
            <w:r w:rsidRPr="00B618E5">
              <w:rPr>
                <w:bCs/>
                <w:lang w:val="en-GB"/>
              </w:rPr>
              <w:t>32</w:t>
            </w:r>
          </w:p>
        </w:tc>
        <w:tc>
          <w:tcPr>
            <w:tcW w:w="1071" w:type="dxa"/>
            <w:tcBorders>
              <w:bottom w:val="single" w:sz="4" w:space="0" w:color="000000"/>
            </w:tcBorders>
            <w:vAlign w:val="bottom"/>
          </w:tcPr>
          <w:p w:rsidR="00F31DD9" w:rsidRPr="00B618E5" w:rsidRDefault="00F31DD9" w:rsidP="006B4CC4">
            <w:pPr>
              <w:pStyle w:val="Tabletext"/>
              <w:jc w:val="center"/>
              <w:rPr>
                <w:lang w:val="en-GB"/>
              </w:rPr>
            </w:pPr>
            <w:r w:rsidRPr="00B618E5">
              <w:rPr>
                <w:lang w:val="en-GB"/>
              </w:rPr>
              <w:t>177.150</w:t>
            </w:r>
          </w:p>
        </w:tc>
        <w:tc>
          <w:tcPr>
            <w:tcW w:w="1072" w:type="dxa"/>
            <w:tcBorders>
              <w:bottom w:val="single" w:sz="4" w:space="0" w:color="000000"/>
            </w:tcBorders>
            <w:vAlign w:val="bottom"/>
          </w:tcPr>
          <w:p w:rsidR="00F31DD9" w:rsidRPr="00B618E5" w:rsidRDefault="00F31DD9" w:rsidP="006B4CC4">
            <w:pPr>
              <w:pStyle w:val="Tabletext"/>
              <w:jc w:val="center"/>
              <w:rPr>
                <w:lang w:val="en-GB"/>
              </w:rPr>
            </w:pPr>
            <w:r w:rsidRPr="00B618E5">
              <w:rPr>
                <w:lang w:val="en-GB"/>
              </w:rPr>
              <w:t>184.150</w:t>
            </w:r>
          </w:p>
        </w:tc>
        <w:tc>
          <w:tcPr>
            <w:tcW w:w="1072" w:type="dxa"/>
            <w:tcBorders>
              <w:bottom w:val="single" w:sz="4" w:space="0" w:color="000000"/>
            </w:tcBorders>
            <w:vAlign w:val="bottom"/>
          </w:tcPr>
          <w:p w:rsidR="00F31DD9" w:rsidRPr="00B618E5" w:rsidRDefault="00F31DD9" w:rsidP="006B4CC4">
            <w:pPr>
              <w:pStyle w:val="Tabletext"/>
              <w:jc w:val="center"/>
              <w:rPr>
                <w:lang w:val="en-GB"/>
              </w:rPr>
            </w:pPr>
            <w:r w:rsidRPr="00B618E5">
              <w:rPr>
                <w:lang w:val="en-GB"/>
              </w:rPr>
              <w:t>191.150</w:t>
            </w:r>
          </w:p>
        </w:tc>
        <w:tc>
          <w:tcPr>
            <w:tcW w:w="1073" w:type="dxa"/>
            <w:tcBorders>
              <w:bottom w:val="single" w:sz="4" w:space="0" w:color="000000"/>
            </w:tcBorders>
            <w:vAlign w:val="bottom"/>
          </w:tcPr>
          <w:p w:rsidR="00F31DD9" w:rsidRPr="00B618E5" w:rsidRDefault="00F31DD9" w:rsidP="006B4CC4">
            <w:pPr>
              <w:pStyle w:val="Tabletext"/>
              <w:jc w:val="center"/>
              <w:rPr>
                <w:lang w:val="en-GB"/>
              </w:rPr>
            </w:pPr>
            <w:r w:rsidRPr="00B618E5">
              <w:rPr>
                <w:lang w:val="en-GB"/>
              </w:rPr>
              <w:t>198.150</w:t>
            </w:r>
          </w:p>
        </w:tc>
        <w:tc>
          <w:tcPr>
            <w:tcW w:w="1073" w:type="dxa"/>
            <w:tcBorders>
              <w:bottom w:val="single" w:sz="4" w:space="0" w:color="000000"/>
            </w:tcBorders>
            <w:vAlign w:val="bottom"/>
          </w:tcPr>
          <w:p w:rsidR="00F31DD9" w:rsidRPr="00B618E5" w:rsidRDefault="00F31DD9" w:rsidP="006B4CC4">
            <w:pPr>
              <w:pStyle w:val="Tabletext"/>
              <w:jc w:val="center"/>
              <w:rPr>
                <w:lang w:val="en-GB"/>
              </w:rPr>
            </w:pPr>
            <w:r w:rsidRPr="00B618E5">
              <w:rPr>
                <w:lang w:val="en-GB"/>
              </w:rPr>
              <w:t>205.150</w:t>
            </w:r>
          </w:p>
        </w:tc>
        <w:tc>
          <w:tcPr>
            <w:tcW w:w="1072" w:type="dxa"/>
            <w:tcBorders>
              <w:bottom w:val="single" w:sz="4" w:space="0" w:color="000000"/>
            </w:tcBorders>
            <w:vAlign w:val="bottom"/>
          </w:tcPr>
          <w:p w:rsidR="00F31DD9" w:rsidRPr="00B618E5" w:rsidRDefault="00F31DD9" w:rsidP="006B4CC4">
            <w:pPr>
              <w:pStyle w:val="Tabletext"/>
              <w:jc w:val="center"/>
              <w:rPr>
                <w:lang w:val="en-GB"/>
              </w:rPr>
            </w:pPr>
            <w:r w:rsidRPr="00B618E5">
              <w:rPr>
                <w:lang w:val="en-GB"/>
              </w:rPr>
              <w:t>212.150</w:t>
            </w:r>
          </w:p>
        </w:tc>
        <w:tc>
          <w:tcPr>
            <w:tcW w:w="1073" w:type="dxa"/>
            <w:tcBorders>
              <w:bottom w:val="single" w:sz="4" w:space="0" w:color="000000"/>
            </w:tcBorders>
            <w:vAlign w:val="bottom"/>
          </w:tcPr>
          <w:p w:rsidR="00F31DD9" w:rsidRPr="00B618E5" w:rsidRDefault="00F31DD9" w:rsidP="006B4CC4">
            <w:pPr>
              <w:pStyle w:val="Tabletext"/>
              <w:jc w:val="center"/>
              <w:rPr>
                <w:lang w:val="en-GB"/>
              </w:rPr>
            </w:pPr>
            <w:r w:rsidRPr="00B618E5">
              <w:rPr>
                <w:lang w:val="en-GB"/>
              </w:rPr>
              <w:t>219.150</w:t>
            </w:r>
          </w:p>
        </w:tc>
        <w:tc>
          <w:tcPr>
            <w:tcW w:w="1073" w:type="dxa"/>
            <w:tcBorders>
              <w:bottom w:val="single" w:sz="4" w:space="0" w:color="000000"/>
            </w:tcBorders>
            <w:vAlign w:val="bottom"/>
          </w:tcPr>
          <w:p w:rsidR="00F31DD9" w:rsidRPr="00B618E5" w:rsidRDefault="00F31DD9" w:rsidP="006B4CC4">
            <w:pPr>
              <w:pStyle w:val="Tabletext"/>
              <w:jc w:val="center"/>
              <w:rPr>
                <w:lang w:val="en-GB"/>
              </w:rPr>
            </w:pPr>
            <w:r w:rsidRPr="00B618E5">
              <w:rPr>
                <w:lang w:val="en-GB"/>
              </w:rPr>
              <w:t>226.150</w:t>
            </w:r>
          </w:p>
        </w:tc>
      </w:tr>
      <w:tr w:rsidR="006B4CC4" w:rsidRPr="00B618E5" w:rsidTr="0092425F">
        <w:trPr>
          <w:jc w:val="center"/>
        </w:trPr>
        <w:tc>
          <w:tcPr>
            <w:tcW w:w="9639" w:type="dxa"/>
            <w:gridSpan w:val="9"/>
            <w:tcBorders>
              <w:top w:val="nil"/>
              <w:left w:val="nil"/>
              <w:right w:val="nil"/>
            </w:tcBorders>
          </w:tcPr>
          <w:p w:rsidR="006B4CC4" w:rsidRPr="00B618E5" w:rsidRDefault="006B4CC4" w:rsidP="006B4CC4">
            <w:pPr>
              <w:pStyle w:val="TableNo"/>
              <w:keepNext w:val="0"/>
              <w:widowControl w:val="0"/>
              <w:spacing w:before="0"/>
              <w:rPr>
                <w:lang w:val="en-GB"/>
              </w:rPr>
            </w:pPr>
            <w:r w:rsidRPr="00B618E5">
              <w:rPr>
                <w:lang w:val="en-GB"/>
              </w:rPr>
              <w:lastRenderedPageBreak/>
              <w:t>TABLE 56 (</w:t>
            </w:r>
            <w:r w:rsidRPr="00B618E5">
              <w:rPr>
                <w:i/>
                <w:iCs/>
                <w:lang w:val="en-GB"/>
              </w:rPr>
              <w:t>end</w:t>
            </w:r>
            <w:r w:rsidRPr="00B618E5">
              <w:rPr>
                <w:lang w:val="en-GB"/>
              </w:rPr>
              <w:t>)</w:t>
            </w:r>
          </w:p>
        </w:tc>
      </w:tr>
      <w:tr w:rsidR="006B4CC4" w:rsidRPr="00E7553F" w:rsidTr="0092425F">
        <w:trPr>
          <w:jc w:val="center"/>
        </w:trPr>
        <w:tc>
          <w:tcPr>
            <w:tcW w:w="1060" w:type="dxa"/>
            <w:vMerge w:val="restart"/>
          </w:tcPr>
          <w:p w:rsidR="006B4CC4" w:rsidRPr="00B618E5" w:rsidRDefault="006B4CC4" w:rsidP="006B4CC4">
            <w:pPr>
              <w:pStyle w:val="Tablehead"/>
              <w:rPr>
                <w:lang w:val="en-GB"/>
              </w:rPr>
            </w:pPr>
            <w:r w:rsidRPr="00B618E5">
              <w:rPr>
                <w:lang w:val="en-GB"/>
              </w:rPr>
              <w:t>DRM channel suffix</w:t>
            </w:r>
          </w:p>
        </w:tc>
        <w:tc>
          <w:tcPr>
            <w:tcW w:w="8579" w:type="dxa"/>
            <w:gridSpan w:val="8"/>
            <w:tcBorders>
              <w:bottom w:val="single" w:sz="4" w:space="0" w:color="000000"/>
            </w:tcBorders>
          </w:tcPr>
          <w:p w:rsidR="006B4CC4" w:rsidRPr="00B618E5" w:rsidRDefault="006B4CC4" w:rsidP="006B4CC4">
            <w:pPr>
              <w:pStyle w:val="Tablehead"/>
              <w:rPr>
                <w:lang w:val="en-GB"/>
              </w:rPr>
            </w:pPr>
            <w:r w:rsidRPr="00B618E5">
              <w:rPr>
                <w:lang w:val="en-GB"/>
              </w:rPr>
              <w:t xml:space="preserve">DRM channel centre frequency </w:t>
            </w:r>
            <w:r w:rsidRPr="00B618E5">
              <w:rPr>
                <w:i/>
                <w:iCs/>
                <w:lang w:val="en-GB"/>
              </w:rPr>
              <w:t>f</w:t>
            </w:r>
            <w:r w:rsidRPr="00B618E5">
              <w:rPr>
                <w:i/>
                <w:iCs/>
                <w:vertAlign w:val="subscript"/>
                <w:lang w:val="en-GB"/>
              </w:rPr>
              <w:t>C</w:t>
            </w:r>
            <w:r w:rsidRPr="00B618E5">
              <w:rPr>
                <w:lang w:val="en-GB"/>
              </w:rPr>
              <w:t xml:space="preserve"> (MHz) in VHF channel (number)</w:t>
            </w:r>
          </w:p>
        </w:tc>
      </w:tr>
      <w:tr w:rsidR="006B4CC4" w:rsidRPr="00B618E5" w:rsidTr="0092425F">
        <w:trPr>
          <w:jc w:val="center"/>
        </w:trPr>
        <w:tc>
          <w:tcPr>
            <w:tcW w:w="1060" w:type="dxa"/>
            <w:vMerge/>
          </w:tcPr>
          <w:p w:rsidR="006B4CC4" w:rsidRPr="00B618E5" w:rsidRDefault="006B4CC4" w:rsidP="006B4CC4">
            <w:pPr>
              <w:pStyle w:val="Tablehead"/>
              <w:rPr>
                <w:lang w:val="en-GB"/>
              </w:rPr>
            </w:pPr>
          </w:p>
        </w:tc>
        <w:tc>
          <w:tcPr>
            <w:tcW w:w="1071" w:type="dxa"/>
          </w:tcPr>
          <w:p w:rsidR="006B4CC4" w:rsidRPr="00B618E5" w:rsidRDefault="006B4CC4" w:rsidP="006B4CC4">
            <w:pPr>
              <w:pStyle w:val="Tablehead"/>
              <w:rPr>
                <w:lang w:val="en-GB"/>
              </w:rPr>
            </w:pPr>
            <w:r w:rsidRPr="00B618E5">
              <w:rPr>
                <w:lang w:val="en-GB"/>
              </w:rPr>
              <w:t>5</w:t>
            </w:r>
          </w:p>
        </w:tc>
        <w:tc>
          <w:tcPr>
            <w:tcW w:w="1072" w:type="dxa"/>
          </w:tcPr>
          <w:p w:rsidR="006B4CC4" w:rsidRPr="00B618E5" w:rsidRDefault="006B4CC4" w:rsidP="006B4CC4">
            <w:pPr>
              <w:pStyle w:val="Tablehead"/>
              <w:rPr>
                <w:lang w:val="en-GB"/>
              </w:rPr>
            </w:pPr>
            <w:r w:rsidRPr="00B618E5">
              <w:rPr>
                <w:lang w:val="en-GB"/>
              </w:rPr>
              <w:t>6</w:t>
            </w:r>
          </w:p>
        </w:tc>
        <w:tc>
          <w:tcPr>
            <w:tcW w:w="1072" w:type="dxa"/>
          </w:tcPr>
          <w:p w:rsidR="006B4CC4" w:rsidRPr="00B618E5" w:rsidRDefault="006B4CC4" w:rsidP="006B4CC4">
            <w:pPr>
              <w:pStyle w:val="Tablehead"/>
              <w:rPr>
                <w:lang w:val="en-GB"/>
              </w:rPr>
            </w:pPr>
            <w:r w:rsidRPr="00B618E5">
              <w:rPr>
                <w:lang w:val="en-GB"/>
              </w:rPr>
              <w:t>7</w:t>
            </w:r>
          </w:p>
        </w:tc>
        <w:tc>
          <w:tcPr>
            <w:tcW w:w="1073" w:type="dxa"/>
          </w:tcPr>
          <w:p w:rsidR="006B4CC4" w:rsidRPr="00B618E5" w:rsidRDefault="006B4CC4" w:rsidP="006B4CC4">
            <w:pPr>
              <w:pStyle w:val="Tablehead"/>
              <w:rPr>
                <w:lang w:val="en-GB"/>
              </w:rPr>
            </w:pPr>
            <w:r w:rsidRPr="00B618E5">
              <w:rPr>
                <w:lang w:val="en-GB"/>
              </w:rPr>
              <w:t>8</w:t>
            </w:r>
          </w:p>
        </w:tc>
        <w:tc>
          <w:tcPr>
            <w:tcW w:w="1073" w:type="dxa"/>
          </w:tcPr>
          <w:p w:rsidR="006B4CC4" w:rsidRPr="00B618E5" w:rsidRDefault="006B4CC4" w:rsidP="006B4CC4">
            <w:pPr>
              <w:pStyle w:val="Tablehead"/>
              <w:rPr>
                <w:lang w:val="en-GB"/>
              </w:rPr>
            </w:pPr>
            <w:r w:rsidRPr="00B618E5">
              <w:rPr>
                <w:lang w:val="en-GB"/>
              </w:rPr>
              <w:t>9</w:t>
            </w:r>
          </w:p>
        </w:tc>
        <w:tc>
          <w:tcPr>
            <w:tcW w:w="1072" w:type="dxa"/>
          </w:tcPr>
          <w:p w:rsidR="006B4CC4" w:rsidRPr="00B618E5" w:rsidRDefault="006B4CC4" w:rsidP="006B4CC4">
            <w:pPr>
              <w:pStyle w:val="Tablehead"/>
              <w:rPr>
                <w:lang w:val="en-GB"/>
              </w:rPr>
            </w:pPr>
            <w:r w:rsidRPr="00B618E5">
              <w:rPr>
                <w:lang w:val="en-GB"/>
              </w:rPr>
              <w:t>10</w:t>
            </w:r>
          </w:p>
        </w:tc>
        <w:tc>
          <w:tcPr>
            <w:tcW w:w="1073" w:type="dxa"/>
          </w:tcPr>
          <w:p w:rsidR="006B4CC4" w:rsidRPr="00B618E5" w:rsidRDefault="006B4CC4" w:rsidP="006B4CC4">
            <w:pPr>
              <w:pStyle w:val="Tablehead"/>
              <w:rPr>
                <w:lang w:val="en-GB"/>
              </w:rPr>
            </w:pPr>
            <w:r w:rsidRPr="00B618E5">
              <w:rPr>
                <w:lang w:val="en-GB"/>
              </w:rPr>
              <w:t>11</w:t>
            </w:r>
          </w:p>
        </w:tc>
        <w:tc>
          <w:tcPr>
            <w:tcW w:w="1073" w:type="dxa"/>
          </w:tcPr>
          <w:p w:rsidR="006B4CC4" w:rsidRPr="00B618E5" w:rsidRDefault="006B4CC4" w:rsidP="006B4CC4">
            <w:pPr>
              <w:pStyle w:val="Tablehead"/>
              <w:rPr>
                <w:lang w:val="en-GB"/>
              </w:rPr>
            </w:pPr>
            <w:r w:rsidRPr="00B618E5">
              <w:rPr>
                <w:lang w:val="en-GB"/>
              </w:rPr>
              <w:t>12</w:t>
            </w:r>
          </w:p>
        </w:tc>
      </w:tr>
      <w:tr w:rsidR="00F31DD9" w:rsidRPr="00B618E5" w:rsidTr="0092425F">
        <w:trPr>
          <w:jc w:val="center"/>
        </w:trPr>
        <w:tc>
          <w:tcPr>
            <w:tcW w:w="1060" w:type="dxa"/>
            <w:tcBorders>
              <w:top w:val="single" w:sz="4" w:space="0" w:color="000000"/>
            </w:tcBorders>
          </w:tcPr>
          <w:p w:rsidR="00F31DD9" w:rsidRPr="00B618E5" w:rsidRDefault="00F31DD9" w:rsidP="006B4CC4">
            <w:pPr>
              <w:pStyle w:val="Tabletext"/>
              <w:widowControl w:val="0"/>
              <w:spacing w:before="38" w:after="38"/>
              <w:jc w:val="center"/>
              <w:rPr>
                <w:lang w:val="en-GB"/>
              </w:rPr>
            </w:pPr>
            <w:r w:rsidRPr="00B618E5">
              <w:rPr>
                <w:bCs/>
                <w:lang w:val="en-GB"/>
              </w:rPr>
              <w:t>33</w:t>
            </w:r>
          </w:p>
        </w:tc>
        <w:tc>
          <w:tcPr>
            <w:tcW w:w="1071" w:type="dxa"/>
            <w:tcBorders>
              <w:top w:val="single" w:sz="4" w:space="0" w:color="000000"/>
            </w:tcBorders>
            <w:vAlign w:val="bottom"/>
          </w:tcPr>
          <w:p w:rsidR="00F31DD9" w:rsidRPr="00B618E5" w:rsidRDefault="00F31DD9" w:rsidP="006B4CC4">
            <w:pPr>
              <w:pStyle w:val="Tabletext"/>
              <w:widowControl w:val="0"/>
              <w:spacing w:before="38" w:after="38"/>
              <w:jc w:val="center"/>
              <w:rPr>
                <w:lang w:val="en-GB"/>
              </w:rPr>
            </w:pPr>
            <w:r w:rsidRPr="00B618E5">
              <w:rPr>
                <w:lang w:val="en-GB"/>
              </w:rPr>
              <w:t>177.250</w:t>
            </w:r>
          </w:p>
        </w:tc>
        <w:tc>
          <w:tcPr>
            <w:tcW w:w="1072" w:type="dxa"/>
            <w:tcBorders>
              <w:top w:val="single" w:sz="4" w:space="0" w:color="000000"/>
            </w:tcBorders>
            <w:vAlign w:val="bottom"/>
          </w:tcPr>
          <w:p w:rsidR="00F31DD9" w:rsidRPr="00B618E5" w:rsidRDefault="00F31DD9" w:rsidP="006B4CC4">
            <w:pPr>
              <w:pStyle w:val="Tabletext"/>
              <w:widowControl w:val="0"/>
              <w:spacing w:before="38" w:after="38"/>
              <w:jc w:val="center"/>
              <w:rPr>
                <w:lang w:val="en-GB"/>
              </w:rPr>
            </w:pPr>
            <w:r w:rsidRPr="00B618E5">
              <w:rPr>
                <w:lang w:val="en-GB"/>
              </w:rPr>
              <w:t>184.250</w:t>
            </w:r>
          </w:p>
        </w:tc>
        <w:tc>
          <w:tcPr>
            <w:tcW w:w="1072" w:type="dxa"/>
            <w:tcBorders>
              <w:top w:val="single" w:sz="4" w:space="0" w:color="000000"/>
            </w:tcBorders>
            <w:vAlign w:val="bottom"/>
          </w:tcPr>
          <w:p w:rsidR="00F31DD9" w:rsidRPr="00B618E5" w:rsidRDefault="00F31DD9" w:rsidP="006B4CC4">
            <w:pPr>
              <w:pStyle w:val="Tabletext"/>
              <w:widowControl w:val="0"/>
              <w:spacing w:before="38" w:after="38"/>
              <w:jc w:val="center"/>
              <w:rPr>
                <w:lang w:val="en-GB"/>
              </w:rPr>
            </w:pPr>
            <w:r w:rsidRPr="00B618E5">
              <w:rPr>
                <w:lang w:val="en-GB"/>
              </w:rPr>
              <w:t>191.250</w:t>
            </w:r>
          </w:p>
        </w:tc>
        <w:tc>
          <w:tcPr>
            <w:tcW w:w="1073" w:type="dxa"/>
            <w:tcBorders>
              <w:top w:val="single" w:sz="4" w:space="0" w:color="000000"/>
            </w:tcBorders>
            <w:vAlign w:val="bottom"/>
          </w:tcPr>
          <w:p w:rsidR="00F31DD9" w:rsidRPr="00B618E5" w:rsidRDefault="00F31DD9" w:rsidP="006B4CC4">
            <w:pPr>
              <w:pStyle w:val="Tabletext"/>
              <w:widowControl w:val="0"/>
              <w:spacing w:before="38" w:after="38"/>
              <w:jc w:val="center"/>
              <w:rPr>
                <w:lang w:val="en-GB"/>
              </w:rPr>
            </w:pPr>
            <w:r w:rsidRPr="00B618E5">
              <w:rPr>
                <w:lang w:val="en-GB"/>
              </w:rPr>
              <w:t>198.250</w:t>
            </w:r>
          </w:p>
        </w:tc>
        <w:tc>
          <w:tcPr>
            <w:tcW w:w="1073" w:type="dxa"/>
            <w:tcBorders>
              <w:top w:val="single" w:sz="4" w:space="0" w:color="000000"/>
            </w:tcBorders>
            <w:vAlign w:val="bottom"/>
          </w:tcPr>
          <w:p w:rsidR="00F31DD9" w:rsidRPr="00B618E5" w:rsidRDefault="00F31DD9" w:rsidP="006B4CC4">
            <w:pPr>
              <w:pStyle w:val="Tabletext"/>
              <w:widowControl w:val="0"/>
              <w:spacing w:before="38" w:after="38"/>
              <w:jc w:val="center"/>
              <w:rPr>
                <w:lang w:val="en-GB"/>
              </w:rPr>
            </w:pPr>
            <w:r w:rsidRPr="00B618E5">
              <w:rPr>
                <w:lang w:val="en-GB"/>
              </w:rPr>
              <w:t>205.250</w:t>
            </w:r>
          </w:p>
        </w:tc>
        <w:tc>
          <w:tcPr>
            <w:tcW w:w="1072" w:type="dxa"/>
            <w:tcBorders>
              <w:top w:val="single" w:sz="4" w:space="0" w:color="000000"/>
            </w:tcBorders>
            <w:vAlign w:val="bottom"/>
          </w:tcPr>
          <w:p w:rsidR="00F31DD9" w:rsidRPr="00B618E5" w:rsidRDefault="00F31DD9" w:rsidP="006B4CC4">
            <w:pPr>
              <w:pStyle w:val="Tabletext"/>
              <w:widowControl w:val="0"/>
              <w:spacing w:before="38" w:after="38"/>
              <w:jc w:val="center"/>
              <w:rPr>
                <w:lang w:val="en-GB"/>
              </w:rPr>
            </w:pPr>
            <w:r w:rsidRPr="00B618E5">
              <w:rPr>
                <w:lang w:val="en-GB"/>
              </w:rPr>
              <w:t>212.250</w:t>
            </w:r>
          </w:p>
        </w:tc>
        <w:tc>
          <w:tcPr>
            <w:tcW w:w="1073" w:type="dxa"/>
            <w:tcBorders>
              <w:top w:val="single" w:sz="4" w:space="0" w:color="000000"/>
            </w:tcBorders>
            <w:vAlign w:val="bottom"/>
          </w:tcPr>
          <w:p w:rsidR="00F31DD9" w:rsidRPr="00B618E5" w:rsidRDefault="00F31DD9" w:rsidP="006B4CC4">
            <w:pPr>
              <w:pStyle w:val="Tabletext"/>
              <w:widowControl w:val="0"/>
              <w:spacing w:before="38" w:after="38"/>
              <w:jc w:val="center"/>
              <w:rPr>
                <w:lang w:val="en-GB"/>
              </w:rPr>
            </w:pPr>
            <w:r w:rsidRPr="00B618E5">
              <w:rPr>
                <w:lang w:val="en-GB"/>
              </w:rPr>
              <w:t>219.250</w:t>
            </w:r>
          </w:p>
        </w:tc>
        <w:tc>
          <w:tcPr>
            <w:tcW w:w="1073" w:type="dxa"/>
            <w:tcBorders>
              <w:top w:val="single" w:sz="4" w:space="0" w:color="000000"/>
            </w:tcBorders>
            <w:vAlign w:val="bottom"/>
          </w:tcPr>
          <w:p w:rsidR="00F31DD9" w:rsidRPr="00B618E5" w:rsidRDefault="00F31DD9" w:rsidP="006B4CC4">
            <w:pPr>
              <w:pStyle w:val="Tabletext"/>
              <w:widowControl w:val="0"/>
              <w:spacing w:before="38" w:after="38"/>
              <w:jc w:val="center"/>
              <w:rPr>
                <w:lang w:val="en-GB"/>
              </w:rPr>
            </w:pPr>
            <w:r w:rsidRPr="00B618E5">
              <w:rPr>
                <w:lang w:val="en-GB"/>
              </w:rPr>
              <w:t>226.250</w:t>
            </w:r>
          </w:p>
        </w:tc>
      </w:tr>
      <w:tr w:rsidR="00F31DD9" w:rsidRPr="00B618E5" w:rsidTr="0092425F">
        <w:trPr>
          <w:jc w:val="center"/>
        </w:trPr>
        <w:tc>
          <w:tcPr>
            <w:tcW w:w="1060" w:type="dxa"/>
          </w:tcPr>
          <w:p w:rsidR="00F31DD9" w:rsidRPr="00B618E5" w:rsidRDefault="00F31DD9" w:rsidP="006B4CC4">
            <w:pPr>
              <w:pStyle w:val="Tabletext"/>
              <w:spacing w:before="38" w:after="38"/>
              <w:jc w:val="center"/>
              <w:rPr>
                <w:lang w:val="en-GB"/>
              </w:rPr>
            </w:pPr>
            <w:r w:rsidRPr="00B618E5">
              <w:rPr>
                <w:bCs/>
                <w:lang w:val="en-GB"/>
              </w:rPr>
              <w:t>34</w:t>
            </w:r>
          </w:p>
        </w:tc>
        <w:tc>
          <w:tcPr>
            <w:tcW w:w="1071" w:type="dxa"/>
            <w:vAlign w:val="bottom"/>
          </w:tcPr>
          <w:p w:rsidR="00F31DD9" w:rsidRPr="00B618E5" w:rsidRDefault="00F31DD9" w:rsidP="006B4CC4">
            <w:pPr>
              <w:pStyle w:val="Tabletext"/>
              <w:spacing w:before="38" w:after="38"/>
              <w:jc w:val="center"/>
              <w:rPr>
                <w:lang w:val="en-GB"/>
              </w:rPr>
            </w:pPr>
            <w:r w:rsidRPr="00B618E5">
              <w:rPr>
                <w:lang w:val="en-GB"/>
              </w:rPr>
              <w:t>177.350</w:t>
            </w:r>
          </w:p>
        </w:tc>
        <w:tc>
          <w:tcPr>
            <w:tcW w:w="1072" w:type="dxa"/>
            <w:vAlign w:val="bottom"/>
          </w:tcPr>
          <w:p w:rsidR="00F31DD9" w:rsidRPr="00B618E5" w:rsidRDefault="00F31DD9" w:rsidP="006B4CC4">
            <w:pPr>
              <w:pStyle w:val="Tabletext"/>
              <w:spacing w:before="38" w:after="38"/>
              <w:jc w:val="center"/>
              <w:rPr>
                <w:lang w:val="en-GB"/>
              </w:rPr>
            </w:pPr>
            <w:r w:rsidRPr="00B618E5">
              <w:rPr>
                <w:lang w:val="en-GB"/>
              </w:rPr>
              <w:t>184.350</w:t>
            </w:r>
          </w:p>
        </w:tc>
        <w:tc>
          <w:tcPr>
            <w:tcW w:w="1072" w:type="dxa"/>
            <w:vAlign w:val="bottom"/>
          </w:tcPr>
          <w:p w:rsidR="00F31DD9" w:rsidRPr="00B618E5" w:rsidRDefault="00F31DD9" w:rsidP="006B4CC4">
            <w:pPr>
              <w:pStyle w:val="Tabletext"/>
              <w:spacing w:before="38" w:after="38"/>
              <w:jc w:val="center"/>
              <w:rPr>
                <w:lang w:val="en-GB"/>
              </w:rPr>
            </w:pPr>
            <w:r w:rsidRPr="00B618E5">
              <w:rPr>
                <w:lang w:val="en-GB"/>
              </w:rPr>
              <w:t>191.350</w:t>
            </w:r>
          </w:p>
        </w:tc>
        <w:tc>
          <w:tcPr>
            <w:tcW w:w="1073" w:type="dxa"/>
            <w:vAlign w:val="bottom"/>
          </w:tcPr>
          <w:p w:rsidR="00F31DD9" w:rsidRPr="00B618E5" w:rsidRDefault="00F31DD9" w:rsidP="006B4CC4">
            <w:pPr>
              <w:pStyle w:val="Tabletext"/>
              <w:spacing w:before="38" w:after="38"/>
              <w:jc w:val="center"/>
              <w:rPr>
                <w:lang w:val="en-GB"/>
              </w:rPr>
            </w:pPr>
            <w:r w:rsidRPr="00B618E5">
              <w:rPr>
                <w:lang w:val="en-GB"/>
              </w:rPr>
              <w:t>198.350</w:t>
            </w:r>
          </w:p>
        </w:tc>
        <w:tc>
          <w:tcPr>
            <w:tcW w:w="1073" w:type="dxa"/>
            <w:vAlign w:val="bottom"/>
          </w:tcPr>
          <w:p w:rsidR="00F31DD9" w:rsidRPr="00B618E5" w:rsidRDefault="00F31DD9" w:rsidP="006B4CC4">
            <w:pPr>
              <w:pStyle w:val="Tabletext"/>
              <w:spacing w:before="38" w:after="38"/>
              <w:jc w:val="center"/>
              <w:rPr>
                <w:lang w:val="en-GB"/>
              </w:rPr>
            </w:pPr>
            <w:r w:rsidRPr="00B618E5">
              <w:rPr>
                <w:lang w:val="en-GB"/>
              </w:rPr>
              <w:t>205.350</w:t>
            </w:r>
          </w:p>
        </w:tc>
        <w:tc>
          <w:tcPr>
            <w:tcW w:w="1072" w:type="dxa"/>
            <w:vAlign w:val="bottom"/>
          </w:tcPr>
          <w:p w:rsidR="00F31DD9" w:rsidRPr="00B618E5" w:rsidRDefault="00F31DD9" w:rsidP="006B4CC4">
            <w:pPr>
              <w:pStyle w:val="Tabletext"/>
              <w:spacing w:before="38" w:after="38"/>
              <w:jc w:val="center"/>
              <w:rPr>
                <w:lang w:val="en-GB"/>
              </w:rPr>
            </w:pPr>
            <w:r w:rsidRPr="00B618E5">
              <w:rPr>
                <w:lang w:val="en-GB"/>
              </w:rPr>
              <w:t>212.350</w:t>
            </w:r>
          </w:p>
        </w:tc>
        <w:tc>
          <w:tcPr>
            <w:tcW w:w="1073" w:type="dxa"/>
            <w:vAlign w:val="bottom"/>
          </w:tcPr>
          <w:p w:rsidR="00F31DD9" w:rsidRPr="00B618E5" w:rsidRDefault="00F31DD9" w:rsidP="006B4CC4">
            <w:pPr>
              <w:pStyle w:val="Tabletext"/>
              <w:spacing w:before="38" w:after="38"/>
              <w:jc w:val="center"/>
              <w:rPr>
                <w:lang w:val="en-GB"/>
              </w:rPr>
            </w:pPr>
            <w:r w:rsidRPr="00B618E5">
              <w:rPr>
                <w:lang w:val="en-GB"/>
              </w:rPr>
              <w:t>219.350</w:t>
            </w:r>
          </w:p>
        </w:tc>
        <w:tc>
          <w:tcPr>
            <w:tcW w:w="1073" w:type="dxa"/>
            <w:vAlign w:val="bottom"/>
          </w:tcPr>
          <w:p w:rsidR="00F31DD9" w:rsidRPr="00B618E5" w:rsidRDefault="00F31DD9" w:rsidP="006B4CC4">
            <w:pPr>
              <w:pStyle w:val="Tabletext"/>
              <w:spacing w:before="38" w:after="38"/>
              <w:jc w:val="center"/>
              <w:rPr>
                <w:lang w:val="en-GB"/>
              </w:rPr>
            </w:pPr>
            <w:r w:rsidRPr="00B618E5">
              <w:rPr>
                <w:lang w:val="en-GB"/>
              </w:rPr>
              <w:t>226.350</w:t>
            </w:r>
          </w:p>
        </w:tc>
      </w:tr>
      <w:tr w:rsidR="00F31DD9" w:rsidRPr="00B618E5" w:rsidTr="0092425F">
        <w:trPr>
          <w:jc w:val="center"/>
        </w:trPr>
        <w:tc>
          <w:tcPr>
            <w:tcW w:w="1060" w:type="dxa"/>
          </w:tcPr>
          <w:p w:rsidR="00F31DD9" w:rsidRPr="00B618E5" w:rsidRDefault="00F31DD9" w:rsidP="006B4CC4">
            <w:pPr>
              <w:pStyle w:val="Tabletext"/>
              <w:spacing w:before="38" w:after="38"/>
              <w:jc w:val="center"/>
              <w:rPr>
                <w:lang w:val="en-GB"/>
              </w:rPr>
            </w:pPr>
            <w:r w:rsidRPr="00B618E5">
              <w:rPr>
                <w:bCs/>
                <w:lang w:val="en-GB"/>
              </w:rPr>
              <w:t>35</w:t>
            </w:r>
          </w:p>
        </w:tc>
        <w:tc>
          <w:tcPr>
            <w:tcW w:w="1071" w:type="dxa"/>
            <w:vAlign w:val="bottom"/>
          </w:tcPr>
          <w:p w:rsidR="00F31DD9" w:rsidRPr="00B618E5" w:rsidRDefault="00F31DD9" w:rsidP="006B4CC4">
            <w:pPr>
              <w:pStyle w:val="Tabletext"/>
              <w:spacing w:before="38" w:after="38"/>
              <w:jc w:val="center"/>
              <w:rPr>
                <w:lang w:val="en-GB"/>
              </w:rPr>
            </w:pPr>
            <w:r w:rsidRPr="00B618E5">
              <w:rPr>
                <w:lang w:val="en-GB"/>
              </w:rPr>
              <w:t>177.450</w:t>
            </w:r>
          </w:p>
        </w:tc>
        <w:tc>
          <w:tcPr>
            <w:tcW w:w="1072" w:type="dxa"/>
            <w:vAlign w:val="bottom"/>
          </w:tcPr>
          <w:p w:rsidR="00F31DD9" w:rsidRPr="00B618E5" w:rsidRDefault="00F31DD9" w:rsidP="006B4CC4">
            <w:pPr>
              <w:pStyle w:val="Tabletext"/>
              <w:spacing w:before="38" w:after="38"/>
              <w:jc w:val="center"/>
              <w:rPr>
                <w:lang w:val="en-GB"/>
              </w:rPr>
            </w:pPr>
            <w:r w:rsidRPr="00B618E5">
              <w:rPr>
                <w:lang w:val="en-GB"/>
              </w:rPr>
              <w:t>184.450</w:t>
            </w:r>
          </w:p>
        </w:tc>
        <w:tc>
          <w:tcPr>
            <w:tcW w:w="1072" w:type="dxa"/>
            <w:vAlign w:val="bottom"/>
          </w:tcPr>
          <w:p w:rsidR="00F31DD9" w:rsidRPr="00B618E5" w:rsidRDefault="00F31DD9" w:rsidP="006B4CC4">
            <w:pPr>
              <w:pStyle w:val="Tabletext"/>
              <w:spacing w:before="38" w:after="38"/>
              <w:jc w:val="center"/>
              <w:rPr>
                <w:lang w:val="en-GB"/>
              </w:rPr>
            </w:pPr>
            <w:r w:rsidRPr="00B618E5">
              <w:rPr>
                <w:lang w:val="en-GB"/>
              </w:rPr>
              <w:t>191.450</w:t>
            </w:r>
          </w:p>
        </w:tc>
        <w:tc>
          <w:tcPr>
            <w:tcW w:w="1073" w:type="dxa"/>
            <w:vAlign w:val="bottom"/>
          </w:tcPr>
          <w:p w:rsidR="00F31DD9" w:rsidRPr="00B618E5" w:rsidRDefault="00F31DD9" w:rsidP="006B4CC4">
            <w:pPr>
              <w:pStyle w:val="Tabletext"/>
              <w:spacing w:before="38" w:after="38"/>
              <w:jc w:val="center"/>
              <w:rPr>
                <w:lang w:val="en-GB"/>
              </w:rPr>
            </w:pPr>
            <w:r w:rsidRPr="00B618E5">
              <w:rPr>
                <w:lang w:val="en-GB"/>
              </w:rPr>
              <w:t>198.450</w:t>
            </w:r>
          </w:p>
        </w:tc>
        <w:tc>
          <w:tcPr>
            <w:tcW w:w="1073" w:type="dxa"/>
            <w:vAlign w:val="bottom"/>
          </w:tcPr>
          <w:p w:rsidR="00F31DD9" w:rsidRPr="00B618E5" w:rsidRDefault="00F31DD9" w:rsidP="006B4CC4">
            <w:pPr>
              <w:pStyle w:val="Tabletext"/>
              <w:spacing w:before="38" w:after="38"/>
              <w:jc w:val="center"/>
              <w:rPr>
                <w:lang w:val="en-GB"/>
              </w:rPr>
            </w:pPr>
            <w:r w:rsidRPr="00B618E5">
              <w:rPr>
                <w:lang w:val="en-GB"/>
              </w:rPr>
              <w:t>205.450</w:t>
            </w:r>
          </w:p>
        </w:tc>
        <w:tc>
          <w:tcPr>
            <w:tcW w:w="1072" w:type="dxa"/>
            <w:vAlign w:val="bottom"/>
          </w:tcPr>
          <w:p w:rsidR="00F31DD9" w:rsidRPr="00B618E5" w:rsidRDefault="00F31DD9" w:rsidP="006B4CC4">
            <w:pPr>
              <w:pStyle w:val="Tabletext"/>
              <w:spacing w:before="38" w:after="38"/>
              <w:jc w:val="center"/>
              <w:rPr>
                <w:lang w:val="en-GB"/>
              </w:rPr>
            </w:pPr>
            <w:r w:rsidRPr="00B618E5">
              <w:rPr>
                <w:lang w:val="en-GB"/>
              </w:rPr>
              <w:t>212.450</w:t>
            </w:r>
          </w:p>
        </w:tc>
        <w:tc>
          <w:tcPr>
            <w:tcW w:w="1073" w:type="dxa"/>
            <w:vAlign w:val="bottom"/>
          </w:tcPr>
          <w:p w:rsidR="00F31DD9" w:rsidRPr="00B618E5" w:rsidRDefault="00F31DD9" w:rsidP="006B4CC4">
            <w:pPr>
              <w:pStyle w:val="Tabletext"/>
              <w:spacing w:before="38" w:after="38"/>
              <w:jc w:val="center"/>
              <w:rPr>
                <w:lang w:val="en-GB"/>
              </w:rPr>
            </w:pPr>
            <w:r w:rsidRPr="00B618E5">
              <w:rPr>
                <w:lang w:val="en-GB"/>
              </w:rPr>
              <w:t>219.450</w:t>
            </w:r>
          </w:p>
        </w:tc>
        <w:tc>
          <w:tcPr>
            <w:tcW w:w="1073" w:type="dxa"/>
            <w:vAlign w:val="bottom"/>
          </w:tcPr>
          <w:p w:rsidR="00F31DD9" w:rsidRPr="00B618E5" w:rsidRDefault="00F31DD9" w:rsidP="006B4CC4">
            <w:pPr>
              <w:pStyle w:val="Tabletext"/>
              <w:spacing w:before="38" w:after="38"/>
              <w:jc w:val="center"/>
              <w:rPr>
                <w:lang w:val="en-GB"/>
              </w:rPr>
            </w:pPr>
            <w:r w:rsidRPr="00B618E5">
              <w:rPr>
                <w:lang w:val="en-GB"/>
              </w:rPr>
              <w:t>226.450</w:t>
            </w:r>
          </w:p>
        </w:tc>
      </w:tr>
      <w:tr w:rsidR="00F31DD9" w:rsidRPr="00B618E5" w:rsidTr="0092425F">
        <w:trPr>
          <w:jc w:val="center"/>
        </w:trPr>
        <w:tc>
          <w:tcPr>
            <w:tcW w:w="1060" w:type="dxa"/>
          </w:tcPr>
          <w:p w:rsidR="00F31DD9" w:rsidRPr="00B618E5" w:rsidRDefault="00F31DD9" w:rsidP="006B4CC4">
            <w:pPr>
              <w:pStyle w:val="Tabletext"/>
              <w:spacing w:before="38" w:after="38"/>
              <w:jc w:val="center"/>
              <w:rPr>
                <w:lang w:val="en-GB"/>
              </w:rPr>
            </w:pPr>
            <w:r w:rsidRPr="00B618E5">
              <w:rPr>
                <w:bCs/>
                <w:lang w:val="en-GB"/>
              </w:rPr>
              <w:t>36</w:t>
            </w:r>
          </w:p>
        </w:tc>
        <w:tc>
          <w:tcPr>
            <w:tcW w:w="1071" w:type="dxa"/>
            <w:vAlign w:val="bottom"/>
          </w:tcPr>
          <w:p w:rsidR="00F31DD9" w:rsidRPr="00B618E5" w:rsidRDefault="00F31DD9" w:rsidP="006B4CC4">
            <w:pPr>
              <w:pStyle w:val="Tabletext"/>
              <w:spacing w:before="38" w:after="38"/>
              <w:jc w:val="center"/>
              <w:rPr>
                <w:lang w:val="en-GB"/>
              </w:rPr>
            </w:pPr>
            <w:r w:rsidRPr="00B618E5">
              <w:rPr>
                <w:lang w:val="en-GB"/>
              </w:rPr>
              <w:t>177.550</w:t>
            </w:r>
          </w:p>
        </w:tc>
        <w:tc>
          <w:tcPr>
            <w:tcW w:w="1072" w:type="dxa"/>
            <w:vAlign w:val="bottom"/>
          </w:tcPr>
          <w:p w:rsidR="00F31DD9" w:rsidRPr="00B618E5" w:rsidRDefault="00F31DD9" w:rsidP="006B4CC4">
            <w:pPr>
              <w:pStyle w:val="Tabletext"/>
              <w:spacing w:before="38" w:after="38"/>
              <w:jc w:val="center"/>
              <w:rPr>
                <w:lang w:val="en-GB"/>
              </w:rPr>
            </w:pPr>
            <w:r w:rsidRPr="00B618E5">
              <w:rPr>
                <w:lang w:val="en-GB"/>
              </w:rPr>
              <w:t>184.550</w:t>
            </w:r>
          </w:p>
        </w:tc>
        <w:tc>
          <w:tcPr>
            <w:tcW w:w="1072" w:type="dxa"/>
            <w:vAlign w:val="bottom"/>
          </w:tcPr>
          <w:p w:rsidR="00F31DD9" w:rsidRPr="00B618E5" w:rsidRDefault="00F31DD9" w:rsidP="006B4CC4">
            <w:pPr>
              <w:pStyle w:val="Tabletext"/>
              <w:spacing w:before="38" w:after="38"/>
              <w:jc w:val="center"/>
              <w:rPr>
                <w:lang w:val="en-GB"/>
              </w:rPr>
            </w:pPr>
            <w:r w:rsidRPr="00B618E5">
              <w:rPr>
                <w:lang w:val="en-GB"/>
              </w:rPr>
              <w:t>191.550</w:t>
            </w:r>
          </w:p>
        </w:tc>
        <w:tc>
          <w:tcPr>
            <w:tcW w:w="1073" w:type="dxa"/>
            <w:vAlign w:val="bottom"/>
          </w:tcPr>
          <w:p w:rsidR="00F31DD9" w:rsidRPr="00B618E5" w:rsidRDefault="00F31DD9" w:rsidP="006B4CC4">
            <w:pPr>
              <w:pStyle w:val="Tabletext"/>
              <w:spacing w:before="38" w:after="38"/>
              <w:jc w:val="center"/>
              <w:rPr>
                <w:lang w:val="en-GB"/>
              </w:rPr>
            </w:pPr>
            <w:r w:rsidRPr="00B618E5">
              <w:rPr>
                <w:lang w:val="en-GB"/>
              </w:rPr>
              <w:t>198.550</w:t>
            </w:r>
          </w:p>
        </w:tc>
        <w:tc>
          <w:tcPr>
            <w:tcW w:w="1073" w:type="dxa"/>
            <w:vAlign w:val="bottom"/>
          </w:tcPr>
          <w:p w:rsidR="00F31DD9" w:rsidRPr="00B618E5" w:rsidRDefault="00F31DD9" w:rsidP="006B4CC4">
            <w:pPr>
              <w:pStyle w:val="Tabletext"/>
              <w:spacing w:before="38" w:after="38"/>
              <w:jc w:val="center"/>
              <w:rPr>
                <w:lang w:val="en-GB"/>
              </w:rPr>
            </w:pPr>
            <w:r w:rsidRPr="00B618E5">
              <w:rPr>
                <w:lang w:val="en-GB"/>
              </w:rPr>
              <w:t>205.550</w:t>
            </w:r>
          </w:p>
        </w:tc>
        <w:tc>
          <w:tcPr>
            <w:tcW w:w="1072" w:type="dxa"/>
            <w:vAlign w:val="bottom"/>
          </w:tcPr>
          <w:p w:rsidR="00F31DD9" w:rsidRPr="00B618E5" w:rsidRDefault="00F31DD9" w:rsidP="006B4CC4">
            <w:pPr>
              <w:pStyle w:val="Tabletext"/>
              <w:spacing w:before="38" w:after="38"/>
              <w:jc w:val="center"/>
              <w:rPr>
                <w:lang w:val="en-GB"/>
              </w:rPr>
            </w:pPr>
            <w:r w:rsidRPr="00B618E5">
              <w:rPr>
                <w:lang w:val="en-GB"/>
              </w:rPr>
              <w:t>212.550</w:t>
            </w:r>
          </w:p>
        </w:tc>
        <w:tc>
          <w:tcPr>
            <w:tcW w:w="1073" w:type="dxa"/>
            <w:vAlign w:val="bottom"/>
          </w:tcPr>
          <w:p w:rsidR="00F31DD9" w:rsidRPr="00B618E5" w:rsidRDefault="00F31DD9" w:rsidP="006B4CC4">
            <w:pPr>
              <w:pStyle w:val="Tabletext"/>
              <w:spacing w:before="38" w:after="38"/>
              <w:jc w:val="center"/>
              <w:rPr>
                <w:lang w:val="en-GB"/>
              </w:rPr>
            </w:pPr>
            <w:r w:rsidRPr="00B618E5">
              <w:rPr>
                <w:lang w:val="en-GB"/>
              </w:rPr>
              <w:t>219.550</w:t>
            </w:r>
          </w:p>
        </w:tc>
        <w:tc>
          <w:tcPr>
            <w:tcW w:w="1073" w:type="dxa"/>
            <w:vAlign w:val="bottom"/>
          </w:tcPr>
          <w:p w:rsidR="00F31DD9" w:rsidRPr="00B618E5" w:rsidRDefault="00F31DD9" w:rsidP="006B4CC4">
            <w:pPr>
              <w:pStyle w:val="Tabletext"/>
              <w:spacing w:before="38" w:after="38"/>
              <w:jc w:val="center"/>
              <w:rPr>
                <w:lang w:val="en-GB"/>
              </w:rPr>
            </w:pPr>
            <w:r w:rsidRPr="00B618E5">
              <w:rPr>
                <w:lang w:val="en-GB"/>
              </w:rPr>
              <w:t>226.550</w:t>
            </w:r>
          </w:p>
        </w:tc>
      </w:tr>
      <w:tr w:rsidR="00F31DD9" w:rsidRPr="00B618E5" w:rsidTr="0092425F">
        <w:trPr>
          <w:jc w:val="center"/>
        </w:trPr>
        <w:tc>
          <w:tcPr>
            <w:tcW w:w="1060" w:type="dxa"/>
          </w:tcPr>
          <w:p w:rsidR="00F31DD9" w:rsidRPr="00B618E5" w:rsidRDefault="00F31DD9" w:rsidP="006B4CC4">
            <w:pPr>
              <w:pStyle w:val="Tabletext"/>
              <w:spacing w:before="38" w:after="38"/>
              <w:jc w:val="center"/>
              <w:rPr>
                <w:lang w:val="en-GB"/>
              </w:rPr>
            </w:pPr>
            <w:r w:rsidRPr="00B618E5">
              <w:rPr>
                <w:bCs/>
                <w:lang w:val="en-GB"/>
              </w:rPr>
              <w:t>37</w:t>
            </w:r>
          </w:p>
        </w:tc>
        <w:tc>
          <w:tcPr>
            <w:tcW w:w="1071" w:type="dxa"/>
            <w:vAlign w:val="bottom"/>
          </w:tcPr>
          <w:p w:rsidR="00F31DD9" w:rsidRPr="00B618E5" w:rsidRDefault="00F31DD9" w:rsidP="006B4CC4">
            <w:pPr>
              <w:pStyle w:val="Tabletext"/>
              <w:spacing w:before="38" w:after="38"/>
              <w:jc w:val="center"/>
              <w:rPr>
                <w:lang w:val="en-GB"/>
              </w:rPr>
            </w:pPr>
            <w:r w:rsidRPr="00B618E5">
              <w:rPr>
                <w:lang w:val="en-GB"/>
              </w:rPr>
              <w:t>177.650</w:t>
            </w:r>
          </w:p>
        </w:tc>
        <w:tc>
          <w:tcPr>
            <w:tcW w:w="1072" w:type="dxa"/>
            <w:vAlign w:val="bottom"/>
          </w:tcPr>
          <w:p w:rsidR="00F31DD9" w:rsidRPr="00B618E5" w:rsidRDefault="00F31DD9" w:rsidP="006B4CC4">
            <w:pPr>
              <w:pStyle w:val="Tabletext"/>
              <w:spacing w:before="38" w:after="38"/>
              <w:jc w:val="center"/>
              <w:rPr>
                <w:lang w:val="en-GB"/>
              </w:rPr>
            </w:pPr>
            <w:r w:rsidRPr="00B618E5">
              <w:rPr>
                <w:lang w:val="en-GB"/>
              </w:rPr>
              <w:t>184.650</w:t>
            </w:r>
          </w:p>
        </w:tc>
        <w:tc>
          <w:tcPr>
            <w:tcW w:w="1072" w:type="dxa"/>
            <w:vAlign w:val="bottom"/>
          </w:tcPr>
          <w:p w:rsidR="00F31DD9" w:rsidRPr="00B618E5" w:rsidRDefault="00F31DD9" w:rsidP="006B4CC4">
            <w:pPr>
              <w:pStyle w:val="Tabletext"/>
              <w:spacing w:before="38" w:after="38"/>
              <w:jc w:val="center"/>
              <w:rPr>
                <w:lang w:val="en-GB"/>
              </w:rPr>
            </w:pPr>
            <w:r w:rsidRPr="00B618E5">
              <w:rPr>
                <w:lang w:val="en-GB"/>
              </w:rPr>
              <w:t>191.650</w:t>
            </w:r>
          </w:p>
        </w:tc>
        <w:tc>
          <w:tcPr>
            <w:tcW w:w="1073" w:type="dxa"/>
            <w:vAlign w:val="bottom"/>
          </w:tcPr>
          <w:p w:rsidR="00F31DD9" w:rsidRPr="00B618E5" w:rsidRDefault="00F31DD9" w:rsidP="006B4CC4">
            <w:pPr>
              <w:pStyle w:val="Tabletext"/>
              <w:spacing w:before="38" w:after="38"/>
              <w:jc w:val="center"/>
              <w:rPr>
                <w:lang w:val="en-GB"/>
              </w:rPr>
            </w:pPr>
            <w:r w:rsidRPr="00B618E5">
              <w:rPr>
                <w:lang w:val="en-GB"/>
              </w:rPr>
              <w:t>198.650</w:t>
            </w:r>
          </w:p>
        </w:tc>
        <w:tc>
          <w:tcPr>
            <w:tcW w:w="1073" w:type="dxa"/>
            <w:vAlign w:val="bottom"/>
          </w:tcPr>
          <w:p w:rsidR="00F31DD9" w:rsidRPr="00B618E5" w:rsidRDefault="00F31DD9" w:rsidP="006B4CC4">
            <w:pPr>
              <w:pStyle w:val="Tabletext"/>
              <w:spacing w:before="38" w:after="38"/>
              <w:jc w:val="center"/>
              <w:rPr>
                <w:lang w:val="en-GB"/>
              </w:rPr>
            </w:pPr>
            <w:r w:rsidRPr="00B618E5">
              <w:rPr>
                <w:lang w:val="en-GB"/>
              </w:rPr>
              <w:t>205.650</w:t>
            </w:r>
          </w:p>
        </w:tc>
        <w:tc>
          <w:tcPr>
            <w:tcW w:w="1072" w:type="dxa"/>
            <w:vAlign w:val="bottom"/>
          </w:tcPr>
          <w:p w:rsidR="00F31DD9" w:rsidRPr="00B618E5" w:rsidRDefault="00F31DD9" w:rsidP="006B4CC4">
            <w:pPr>
              <w:pStyle w:val="Tabletext"/>
              <w:spacing w:before="38" w:after="38"/>
              <w:jc w:val="center"/>
              <w:rPr>
                <w:lang w:val="en-GB"/>
              </w:rPr>
            </w:pPr>
            <w:r w:rsidRPr="00B618E5">
              <w:rPr>
                <w:lang w:val="en-GB"/>
              </w:rPr>
              <w:t>212.650</w:t>
            </w:r>
          </w:p>
        </w:tc>
        <w:tc>
          <w:tcPr>
            <w:tcW w:w="1073" w:type="dxa"/>
            <w:vAlign w:val="bottom"/>
          </w:tcPr>
          <w:p w:rsidR="00F31DD9" w:rsidRPr="00B618E5" w:rsidRDefault="00F31DD9" w:rsidP="006B4CC4">
            <w:pPr>
              <w:pStyle w:val="Tabletext"/>
              <w:spacing w:before="38" w:after="38"/>
              <w:jc w:val="center"/>
              <w:rPr>
                <w:lang w:val="en-GB"/>
              </w:rPr>
            </w:pPr>
            <w:r w:rsidRPr="00B618E5">
              <w:rPr>
                <w:lang w:val="en-GB"/>
              </w:rPr>
              <w:t>219.650</w:t>
            </w:r>
          </w:p>
        </w:tc>
        <w:tc>
          <w:tcPr>
            <w:tcW w:w="1073" w:type="dxa"/>
            <w:vAlign w:val="bottom"/>
          </w:tcPr>
          <w:p w:rsidR="00F31DD9" w:rsidRPr="00B618E5" w:rsidRDefault="00F31DD9" w:rsidP="006B4CC4">
            <w:pPr>
              <w:pStyle w:val="Tabletext"/>
              <w:spacing w:before="38" w:after="38"/>
              <w:jc w:val="center"/>
              <w:rPr>
                <w:lang w:val="en-GB"/>
              </w:rPr>
            </w:pPr>
            <w:r w:rsidRPr="00B618E5">
              <w:rPr>
                <w:lang w:val="en-GB"/>
              </w:rPr>
              <w:t>226.650</w:t>
            </w:r>
          </w:p>
        </w:tc>
      </w:tr>
      <w:tr w:rsidR="00F31DD9" w:rsidRPr="00B618E5" w:rsidTr="0092425F">
        <w:trPr>
          <w:jc w:val="center"/>
        </w:trPr>
        <w:tc>
          <w:tcPr>
            <w:tcW w:w="1060" w:type="dxa"/>
          </w:tcPr>
          <w:p w:rsidR="00F31DD9" w:rsidRPr="00B618E5" w:rsidRDefault="00F31DD9" w:rsidP="006B4CC4">
            <w:pPr>
              <w:pStyle w:val="Tabletext"/>
              <w:spacing w:before="38" w:after="38"/>
              <w:jc w:val="center"/>
              <w:rPr>
                <w:lang w:val="en-GB"/>
              </w:rPr>
            </w:pPr>
            <w:r w:rsidRPr="00B618E5">
              <w:rPr>
                <w:bCs/>
                <w:lang w:val="en-GB"/>
              </w:rPr>
              <w:t>38</w:t>
            </w:r>
          </w:p>
        </w:tc>
        <w:tc>
          <w:tcPr>
            <w:tcW w:w="1071" w:type="dxa"/>
            <w:vAlign w:val="bottom"/>
          </w:tcPr>
          <w:p w:rsidR="00F31DD9" w:rsidRPr="00B618E5" w:rsidRDefault="00F31DD9" w:rsidP="006B4CC4">
            <w:pPr>
              <w:pStyle w:val="Tabletext"/>
              <w:spacing w:before="38" w:after="38"/>
              <w:jc w:val="center"/>
              <w:rPr>
                <w:lang w:val="en-GB"/>
              </w:rPr>
            </w:pPr>
            <w:r w:rsidRPr="00B618E5">
              <w:rPr>
                <w:lang w:val="en-GB"/>
              </w:rPr>
              <w:t>177.750</w:t>
            </w:r>
          </w:p>
        </w:tc>
        <w:tc>
          <w:tcPr>
            <w:tcW w:w="1072" w:type="dxa"/>
            <w:vAlign w:val="bottom"/>
          </w:tcPr>
          <w:p w:rsidR="00F31DD9" w:rsidRPr="00B618E5" w:rsidRDefault="00F31DD9" w:rsidP="006B4CC4">
            <w:pPr>
              <w:pStyle w:val="Tabletext"/>
              <w:spacing w:before="38" w:after="38"/>
              <w:jc w:val="center"/>
              <w:rPr>
                <w:lang w:val="en-GB"/>
              </w:rPr>
            </w:pPr>
            <w:r w:rsidRPr="00B618E5">
              <w:rPr>
                <w:lang w:val="en-GB"/>
              </w:rPr>
              <w:t>184.750</w:t>
            </w:r>
          </w:p>
        </w:tc>
        <w:tc>
          <w:tcPr>
            <w:tcW w:w="1072" w:type="dxa"/>
            <w:vAlign w:val="bottom"/>
          </w:tcPr>
          <w:p w:rsidR="00F31DD9" w:rsidRPr="00B618E5" w:rsidRDefault="00F31DD9" w:rsidP="006B4CC4">
            <w:pPr>
              <w:pStyle w:val="Tabletext"/>
              <w:spacing w:before="38" w:after="38"/>
              <w:jc w:val="center"/>
              <w:rPr>
                <w:lang w:val="en-GB"/>
              </w:rPr>
            </w:pPr>
            <w:r w:rsidRPr="00B618E5">
              <w:rPr>
                <w:lang w:val="en-GB"/>
              </w:rPr>
              <w:t>191.750</w:t>
            </w:r>
          </w:p>
        </w:tc>
        <w:tc>
          <w:tcPr>
            <w:tcW w:w="1073" w:type="dxa"/>
            <w:vAlign w:val="bottom"/>
          </w:tcPr>
          <w:p w:rsidR="00F31DD9" w:rsidRPr="00B618E5" w:rsidRDefault="00F31DD9" w:rsidP="006B4CC4">
            <w:pPr>
              <w:pStyle w:val="Tabletext"/>
              <w:spacing w:before="38" w:after="38"/>
              <w:jc w:val="center"/>
              <w:rPr>
                <w:lang w:val="en-GB"/>
              </w:rPr>
            </w:pPr>
            <w:r w:rsidRPr="00B618E5">
              <w:rPr>
                <w:lang w:val="en-GB"/>
              </w:rPr>
              <w:t>198.750</w:t>
            </w:r>
          </w:p>
        </w:tc>
        <w:tc>
          <w:tcPr>
            <w:tcW w:w="1073" w:type="dxa"/>
            <w:vAlign w:val="bottom"/>
          </w:tcPr>
          <w:p w:rsidR="00F31DD9" w:rsidRPr="00B618E5" w:rsidRDefault="00F31DD9" w:rsidP="006B4CC4">
            <w:pPr>
              <w:pStyle w:val="Tabletext"/>
              <w:spacing w:before="38" w:after="38"/>
              <w:jc w:val="center"/>
              <w:rPr>
                <w:lang w:val="en-GB"/>
              </w:rPr>
            </w:pPr>
            <w:r w:rsidRPr="00B618E5">
              <w:rPr>
                <w:lang w:val="en-GB"/>
              </w:rPr>
              <w:t>205.750</w:t>
            </w:r>
          </w:p>
        </w:tc>
        <w:tc>
          <w:tcPr>
            <w:tcW w:w="1072" w:type="dxa"/>
            <w:vAlign w:val="bottom"/>
          </w:tcPr>
          <w:p w:rsidR="00F31DD9" w:rsidRPr="00B618E5" w:rsidRDefault="00F31DD9" w:rsidP="006B4CC4">
            <w:pPr>
              <w:pStyle w:val="Tabletext"/>
              <w:spacing w:before="38" w:after="38"/>
              <w:jc w:val="center"/>
              <w:rPr>
                <w:lang w:val="en-GB"/>
              </w:rPr>
            </w:pPr>
            <w:r w:rsidRPr="00B618E5">
              <w:rPr>
                <w:lang w:val="en-GB"/>
              </w:rPr>
              <w:t>212.750</w:t>
            </w:r>
          </w:p>
        </w:tc>
        <w:tc>
          <w:tcPr>
            <w:tcW w:w="1073" w:type="dxa"/>
            <w:vAlign w:val="bottom"/>
          </w:tcPr>
          <w:p w:rsidR="00F31DD9" w:rsidRPr="00B618E5" w:rsidRDefault="00F31DD9" w:rsidP="006B4CC4">
            <w:pPr>
              <w:pStyle w:val="Tabletext"/>
              <w:spacing w:before="38" w:after="38"/>
              <w:jc w:val="center"/>
              <w:rPr>
                <w:lang w:val="en-GB"/>
              </w:rPr>
            </w:pPr>
            <w:r w:rsidRPr="00B618E5">
              <w:rPr>
                <w:lang w:val="en-GB"/>
              </w:rPr>
              <w:t>219.750</w:t>
            </w:r>
          </w:p>
        </w:tc>
        <w:tc>
          <w:tcPr>
            <w:tcW w:w="1073" w:type="dxa"/>
            <w:vAlign w:val="bottom"/>
          </w:tcPr>
          <w:p w:rsidR="00F31DD9" w:rsidRPr="00B618E5" w:rsidRDefault="00F31DD9" w:rsidP="006B4CC4">
            <w:pPr>
              <w:pStyle w:val="Tabletext"/>
              <w:spacing w:before="38" w:after="38"/>
              <w:jc w:val="center"/>
              <w:rPr>
                <w:lang w:val="en-GB"/>
              </w:rPr>
            </w:pPr>
            <w:r w:rsidRPr="00B618E5">
              <w:rPr>
                <w:lang w:val="en-GB"/>
              </w:rPr>
              <w:t>226.750</w:t>
            </w:r>
          </w:p>
        </w:tc>
      </w:tr>
      <w:tr w:rsidR="00F31DD9" w:rsidRPr="00B618E5" w:rsidTr="0092425F">
        <w:trPr>
          <w:jc w:val="center"/>
        </w:trPr>
        <w:tc>
          <w:tcPr>
            <w:tcW w:w="1060" w:type="dxa"/>
          </w:tcPr>
          <w:p w:rsidR="00F31DD9" w:rsidRPr="00B618E5" w:rsidRDefault="00F31DD9" w:rsidP="006B4CC4">
            <w:pPr>
              <w:pStyle w:val="Tabletext"/>
              <w:spacing w:before="38" w:after="38"/>
              <w:jc w:val="center"/>
              <w:rPr>
                <w:lang w:val="en-GB"/>
              </w:rPr>
            </w:pPr>
            <w:r w:rsidRPr="00B618E5">
              <w:rPr>
                <w:bCs/>
                <w:lang w:val="en-GB"/>
              </w:rPr>
              <w:t>39</w:t>
            </w:r>
          </w:p>
        </w:tc>
        <w:tc>
          <w:tcPr>
            <w:tcW w:w="1071" w:type="dxa"/>
            <w:vAlign w:val="bottom"/>
          </w:tcPr>
          <w:p w:rsidR="00F31DD9" w:rsidRPr="00B618E5" w:rsidRDefault="00F31DD9" w:rsidP="006B4CC4">
            <w:pPr>
              <w:pStyle w:val="Tabletext"/>
              <w:spacing w:before="38" w:after="38"/>
              <w:jc w:val="center"/>
              <w:rPr>
                <w:lang w:val="en-GB"/>
              </w:rPr>
            </w:pPr>
            <w:r w:rsidRPr="00B618E5">
              <w:rPr>
                <w:lang w:val="en-GB"/>
              </w:rPr>
              <w:t>177.850</w:t>
            </w:r>
          </w:p>
        </w:tc>
        <w:tc>
          <w:tcPr>
            <w:tcW w:w="1072" w:type="dxa"/>
            <w:vAlign w:val="bottom"/>
          </w:tcPr>
          <w:p w:rsidR="00F31DD9" w:rsidRPr="00B618E5" w:rsidRDefault="00F31DD9" w:rsidP="006B4CC4">
            <w:pPr>
              <w:pStyle w:val="Tabletext"/>
              <w:spacing w:before="38" w:after="38"/>
              <w:jc w:val="center"/>
              <w:rPr>
                <w:lang w:val="en-GB"/>
              </w:rPr>
            </w:pPr>
            <w:r w:rsidRPr="00B618E5">
              <w:rPr>
                <w:lang w:val="en-GB"/>
              </w:rPr>
              <w:t>184.850</w:t>
            </w:r>
          </w:p>
        </w:tc>
        <w:tc>
          <w:tcPr>
            <w:tcW w:w="1072" w:type="dxa"/>
            <w:vAlign w:val="bottom"/>
          </w:tcPr>
          <w:p w:rsidR="00F31DD9" w:rsidRPr="00B618E5" w:rsidRDefault="00F31DD9" w:rsidP="006B4CC4">
            <w:pPr>
              <w:pStyle w:val="Tabletext"/>
              <w:spacing w:before="38" w:after="38"/>
              <w:jc w:val="center"/>
              <w:rPr>
                <w:lang w:val="en-GB"/>
              </w:rPr>
            </w:pPr>
            <w:r w:rsidRPr="00B618E5">
              <w:rPr>
                <w:lang w:val="en-GB"/>
              </w:rPr>
              <w:t>191.850</w:t>
            </w:r>
          </w:p>
        </w:tc>
        <w:tc>
          <w:tcPr>
            <w:tcW w:w="1073" w:type="dxa"/>
            <w:vAlign w:val="bottom"/>
          </w:tcPr>
          <w:p w:rsidR="00F31DD9" w:rsidRPr="00B618E5" w:rsidRDefault="00F31DD9" w:rsidP="006B4CC4">
            <w:pPr>
              <w:pStyle w:val="Tabletext"/>
              <w:spacing w:before="38" w:after="38"/>
              <w:jc w:val="center"/>
              <w:rPr>
                <w:lang w:val="en-GB"/>
              </w:rPr>
            </w:pPr>
            <w:r w:rsidRPr="00B618E5">
              <w:rPr>
                <w:lang w:val="en-GB"/>
              </w:rPr>
              <w:t>198.850</w:t>
            </w:r>
          </w:p>
        </w:tc>
        <w:tc>
          <w:tcPr>
            <w:tcW w:w="1073" w:type="dxa"/>
            <w:vAlign w:val="bottom"/>
          </w:tcPr>
          <w:p w:rsidR="00F31DD9" w:rsidRPr="00B618E5" w:rsidRDefault="00F31DD9" w:rsidP="006B4CC4">
            <w:pPr>
              <w:pStyle w:val="Tabletext"/>
              <w:spacing w:before="38" w:after="38"/>
              <w:jc w:val="center"/>
              <w:rPr>
                <w:lang w:val="en-GB"/>
              </w:rPr>
            </w:pPr>
            <w:r w:rsidRPr="00B618E5">
              <w:rPr>
                <w:lang w:val="en-GB"/>
              </w:rPr>
              <w:t>205.850</w:t>
            </w:r>
          </w:p>
        </w:tc>
        <w:tc>
          <w:tcPr>
            <w:tcW w:w="1072" w:type="dxa"/>
            <w:vAlign w:val="bottom"/>
          </w:tcPr>
          <w:p w:rsidR="00F31DD9" w:rsidRPr="00B618E5" w:rsidRDefault="00F31DD9" w:rsidP="006B4CC4">
            <w:pPr>
              <w:pStyle w:val="Tabletext"/>
              <w:spacing w:before="38" w:after="38"/>
              <w:jc w:val="center"/>
              <w:rPr>
                <w:lang w:val="en-GB"/>
              </w:rPr>
            </w:pPr>
            <w:r w:rsidRPr="00B618E5">
              <w:rPr>
                <w:lang w:val="en-GB"/>
              </w:rPr>
              <w:t>212.850</w:t>
            </w:r>
          </w:p>
        </w:tc>
        <w:tc>
          <w:tcPr>
            <w:tcW w:w="1073" w:type="dxa"/>
            <w:vAlign w:val="bottom"/>
          </w:tcPr>
          <w:p w:rsidR="00F31DD9" w:rsidRPr="00B618E5" w:rsidRDefault="00F31DD9" w:rsidP="006B4CC4">
            <w:pPr>
              <w:pStyle w:val="Tabletext"/>
              <w:spacing w:before="38" w:after="38"/>
              <w:jc w:val="center"/>
              <w:rPr>
                <w:lang w:val="en-GB"/>
              </w:rPr>
            </w:pPr>
            <w:r w:rsidRPr="00B618E5">
              <w:rPr>
                <w:lang w:val="en-GB"/>
              </w:rPr>
              <w:t>219.850</w:t>
            </w:r>
          </w:p>
        </w:tc>
        <w:tc>
          <w:tcPr>
            <w:tcW w:w="1073" w:type="dxa"/>
            <w:vAlign w:val="bottom"/>
          </w:tcPr>
          <w:p w:rsidR="00F31DD9" w:rsidRPr="00B618E5" w:rsidRDefault="00F31DD9" w:rsidP="006B4CC4">
            <w:pPr>
              <w:pStyle w:val="Tabletext"/>
              <w:spacing w:before="38" w:after="38"/>
              <w:jc w:val="center"/>
              <w:rPr>
                <w:lang w:val="en-GB"/>
              </w:rPr>
            </w:pPr>
            <w:r w:rsidRPr="00B618E5">
              <w:rPr>
                <w:lang w:val="en-GB"/>
              </w:rPr>
              <w:t>226.850</w:t>
            </w:r>
          </w:p>
        </w:tc>
      </w:tr>
      <w:tr w:rsidR="00F31DD9" w:rsidRPr="00B618E5" w:rsidTr="0092425F">
        <w:trPr>
          <w:jc w:val="center"/>
        </w:trPr>
        <w:tc>
          <w:tcPr>
            <w:tcW w:w="1060" w:type="dxa"/>
          </w:tcPr>
          <w:p w:rsidR="00F31DD9" w:rsidRPr="00B618E5" w:rsidRDefault="00F31DD9" w:rsidP="006B4CC4">
            <w:pPr>
              <w:pStyle w:val="Tabletext"/>
              <w:spacing w:before="38" w:after="38"/>
              <w:jc w:val="center"/>
              <w:rPr>
                <w:lang w:val="en-GB"/>
              </w:rPr>
            </w:pPr>
            <w:r w:rsidRPr="00B618E5">
              <w:rPr>
                <w:bCs/>
                <w:lang w:val="en-GB"/>
              </w:rPr>
              <w:t>40</w:t>
            </w:r>
          </w:p>
        </w:tc>
        <w:tc>
          <w:tcPr>
            <w:tcW w:w="1071" w:type="dxa"/>
            <w:vAlign w:val="bottom"/>
          </w:tcPr>
          <w:p w:rsidR="00F31DD9" w:rsidRPr="00B618E5" w:rsidRDefault="00F31DD9" w:rsidP="006B4CC4">
            <w:pPr>
              <w:pStyle w:val="Tabletext"/>
              <w:spacing w:before="38" w:after="38"/>
              <w:jc w:val="center"/>
              <w:rPr>
                <w:lang w:val="en-GB"/>
              </w:rPr>
            </w:pPr>
            <w:r w:rsidRPr="00B618E5">
              <w:rPr>
                <w:lang w:val="en-GB"/>
              </w:rPr>
              <w:t>177.950</w:t>
            </w:r>
          </w:p>
        </w:tc>
        <w:tc>
          <w:tcPr>
            <w:tcW w:w="1072" w:type="dxa"/>
            <w:vAlign w:val="bottom"/>
          </w:tcPr>
          <w:p w:rsidR="00F31DD9" w:rsidRPr="00B618E5" w:rsidRDefault="00F31DD9" w:rsidP="006B4CC4">
            <w:pPr>
              <w:pStyle w:val="Tabletext"/>
              <w:spacing w:before="38" w:after="38"/>
              <w:jc w:val="center"/>
              <w:rPr>
                <w:lang w:val="en-GB"/>
              </w:rPr>
            </w:pPr>
            <w:r w:rsidRPr="00B618E5">
              <w:rPr>
                <w:lang w:val="en-GB"/>
              </w:rPr>
              <w:t>184.950</w:t>
            </w:r>
          </w:p>
        </w:tc>
        <w:tc>
          <w:tcPr>
            <w:tcW w:w="1072" w:type="dxa"/>
            <w:vAlign w:val="bottom"/>
          </w:tcPr>
          <w:p w:rsidR="00F31DD9" w:rsidRPr="00B618E5" w:rsidRDefault="00F31DD9" w:rsidP="006B4CC4">
            <w:pPr>
              <w:pStyle w:val="Tabletext"/>
              <w:spacing w:before="38" w:after="38"/>
              <w:jc w:val="center"/>
              <w:rPr>
                <w:lang w:val="en-GB"/>
              </w:rPr>
            </w:pPr>
            <w:r w:rsidRPr="00B618E5">
              <w:rPr>
                <w:lang w:val="en-GB"/>
              </w:rPr>
              <w:t>191.950</w:t>
            </w:r>
          </w:p>
        </w:tc>
        <w:tc>
          <w:tcPr>
            <w:tcW w:w="1073" w:type="dxa"/>
            <w:vAlign w:val="bottom"/>
          </w:tcPr>
          <w:p w:rsidR="00F31DD9" w:rsidRPr="00B618E5" w:rsidRDefault="00F31DD9" w:rsidP="006B4CC4">
            <w:pPr>
              <w:pStyle w:val="Tabletext"/>
              <w:spacing w:before="38" w:after="38"/>
              <w:jc w:val="center"/>
              <w:rPr>
                <w:lang w:val="en-GB"/>
              </w:rPr>
            </w:pPr>
            <w:r w:rsidRPr="00B618E5">
              <w:rPr>
                <w:lang w:val="en-GB"/>
              </w:rPr>
              <w:t>198.950</w:t>
            </w:r>
          </w:p>
        </w:tc>
        <w:tc>
          <w:tcPr>
            <w:tcW w:w="1073" w:type="dxa"/>
            <w:vAlign w:val="bottom"/>
          </w:tcPr>
          <w:p w:rsidR="00F31DD9" w:rsidRPr="00B618E5" w:rsidRDefault="00F31DD9" w:rsidP="006B4CC4">
            <w:pPr>
              <w:pStyle w:val="Tabletext"/>
              <w:spacing w:before="38" w:after="38"/>
              <w:jc w:val="center"/>
              <w:rPr>
                <w:lang w:val="en-GB"/>
              </w:rPr>
            </w:pPr>
            <w:r w:rsidRPr="00B618E5">
              <w:rPr>
                <w:lang w:val="en-GB"/>
              </w:rPr>
              <w:t>205.950</w:t>
            </w:r>
          </w:p>
        </w:tc>
        <w:tc>
          <w:tcPr>
            <w:tcW w:w="1072" w:type="dxa"/>
            <w:vAlign w:val="bottom"/>
          </w:tcPr>
          <w:p w:rsidR="00F31DD9" w:rsidRPr="00B618E5" w:rsidRDefault="00F31DD9" w:rsidP="006B4CC4">
            <w:pPr>
              <w:pStyle w:val="Tabletext"/>
              <w:spacing w:before="38" w:after="38"/>
              <w:jc w:val="center"/>
              <w:rPr>
                <w:lang w:val="en-GB"/>
              </w:rPr>
            </w:pPr>
            <w:r w:rsidRPr="00B618E5">
              <w:rPr>
                <w:lang w:val="en-GB"/>
              </w:rPr>
              <w:t>212.950</w:t>
            </w:r>
          </w:p>
        </w:tc>
        <w:tc>
          <w:tcPr>
            <w:tcW w:w="1073" w:type="dxa"/>
            <w:vAlign w:val="bottom"/>
          </w:tcPr>
          <w:p w:rsidR="00F31DD9" w:rsidRPr="00B618E5" w:rsidRDefault="00F31DD9" w:rsidP="006B4CC4">
            <w:pPr>
              <w:pStyle w:val="Tabletext"/>
              <w:spacing w:before="38" w:after="38"/>
              <w:jc w:val="center"/>
              <w:rPr>
                <w:lang w:val="en-GB"/>
              </w:rPr>
            </w:pPr>
            <w:r w:rsidRPr="00B618E5">
              <w:rPr>
                <w:lang w:val="en-GB"/>
              </w:rPr>
              <w:t>219.950</w:t>
            </w:r>
          </w:p>
        </w:tc>
        <w:tc>
          <w:tcPr>
            <w:tcW w:w="1073" w:type="dxa"/>
            <w:vAlign w:val="bottom"/>
          </w:tcPr>
          <w:p w:rsidR="00F31DD9" w:rsidRPr="00B618E5" w:rsidRDefault="00F31DD9" w:rsidP="006B4CC4">
            <w:pPr>
              <w:pStyle w:val="Tabletext"/>
              <w:spacing w:before="38" w:after="38"/>
              <w:jc w:val="center"/>
              <w:rPr>
                <w:lang w:val="en-GB"/>
              </w:rPr>
            </w:pPr>
            <w:r w:rsidRPr="00B618E5">
              <w:rPr>
                <w:lang w:val="en-GB"/>
              </w:rPr>
              <w:t>226.950</w:t>
            </w:r>
          </w:p>
        </w:tc>
      </w:tr>
      <w:tr w:rsidR="00F31DD9" w:rsidRPr="00B618E5" w:rsidTr="0092425F">
        <w:trPr>
          <w:jc w:val="center"/>
        </w:trPr>
        <w:tc>
          <w:tcPr>
            <w:tcW w:w="1060" w:type="dxa"/>
          </w:tcPr>
          <w:p w:rsidR="00F31DD9" w:rsidRPr="00B618E5" w:rsidRDefault="00F31DD9" w:rsidP="006B4CC4">
            <w:pPr>
              <w:pStyle w:val="Tabletext"/>
              <w:spacing w:before="38" w:after="38"/>
              <w:jc w:val="center"/>
              <w:rPr>
                <w:lang w:val="en-GB"/>
              </w:rPr>
            </w:pPr>
            <w:r w:rsidRPr="00B618E5">
              <w:rPr>
                <w:bCs/>
                <w:lang w:val="en-GB"/>
              </w:rPr>
              <w:t>41</w:t>
            </w:r>
          </w:p>
        </w:tc>
        <w:tc>
          <w:tcPr>
            <w:tcW w:w="1071" w:type="dxa"/>
            <w:vAlign w:val="bottom"/>
          </w:tcPr>
          <w:p w:rsidR="00F31DD9" w:rsidRPr="00B618E5" w:rsidRDefault="00F31DD9" w:rsidP="006B4CC4">
            <w:pPr>
              <w:pStyle w:val="Tabletext"/>
              <w:spacing w:before="38" w:after="38"/>
              <w:jc w:val="center"/>
              <w:rPr>
                <w:lang w:val="en-GB"/>
              </w:rPr>
            </w:pPr>
            <w:r w:rsidRPr="00B618E5">
              <w:rPr>
                <w:lang w:val="en-GB"/>
              </w:rPr>
              <w:t>178.050</w:t>
            </w:r>
          </w:p>
        </w:tc>
        <w:tc>
          <w:tcPr>
            <w:tcW w:w="1072" w:type="dxa"/>
            <w:vAlign w:val="bottom"/>
          </w:tcPr>
          <w:p w:rsidR="00F31DD9" w:rsidRPr="00B618E5" w:rsidRDefault="00F31DD9" w:rsidP="006B4CC4">
            <w:pPr>
              <w:pStyle w:val="Tabletext"/>
              <w:spacing w:before="38" w:after="38"/>
              <w:jc w:val="center"/>
              <w:rPr>
                <w:lang w:val="en-GB"/>
              </w:rPr>
            </w:pPr>
            <w:r w:rsidRPr="00B618E5">
              <w:rPr>
                <w:lang w:val="en-GB"/>
              </w:rPr>
              <w:t>185.050</w:t>
            </w:r>
          </w:p>
        </w:tc>
        <w:tc>
          <w:tcPr>
            <w:tcW w:w="1072" w:type="dxa"/>
            <w:vAlign w:val="bottom"/>
          </w:tcPr>
          <w:p w:rsidR="00F31DD9" w:rsidRPr="00B618E5" w:rsidRDefault="00F31DD9" w:rsidP="006B4CC4">
            <w:pPr>
              <w:pStyle w:val="Tabletext"/>
              <w:spacing w:before="38" w:after="38"/>
              <w:jc w:val="center"/>
              <w:rPr>
                <w:lang w:val="en-GB"/>
              </w:rPr>
            </w:pPr>
            <w:r w:rsidRPr="00B618E5">
              <w:rPr>
                <w:lang w:val="en-GB"/>
              </w:rPr>
              <w:t>192.050</w:t>
            </w:r>
          </w:p>
        </w:tc>
        <w:tc>
          <w:tcPr>
            <w:tcW w:w="1073" w:type="dxa"/>
            <w:vAlign w:val="bottom"/>
          </w:tcPr>
          <w:p w:rsidR="00F31DD9" w:rsidRPr="00B618E5" w:rsidRDefault="00F31DD9" w:rsidP="006B4CC4">
            <w:pPr>
              <w:pStyle w:val="Tabletext"/>
              <w:spacing w:before="38" w:after="38"/>
              <w:jc w:val="center"/>
              <w:rPr>
                <w:lang w:val="en-GB"/>
              </w:rPr>
            </w:pPr>
            <w:r w:rsidRPr="00B618E5">
              <w:rPr>
                <w:lang w:val="en-GB"/>
              </w:rPr>
              <w:t>199.050</w:t>
            </w:r>
          </w:p>
        </w:tc>
        <w:tc>
          <w:tcPr>
            <w:tcW w:w="1073" w:type="dxa"/>
            <w:vAlign w:val="bottom"/>
          </w:tcPr>
          <w:p w:rsidR="00F31DD9" w:rsidRPr="00B618E5" w:rsidRDefault="00F31DD9" w:rsidP="006B4CC4">
            <w:pPr>
              <w:pStyle w:val="Tabletext"/>
              <w:spacing w:before="38" w:after="38"/>
              <w:jc w:val="center"/>
              <w:rPr>
                <w:lang w:val="en-GB"/>
              </w:rPr>
            </w:pPr>
            <w:r w:rsidRPr="00B618E5">
              <w:rPr>
                <w:lang w:val="en-GB"/>
              </w:rPr>
              <w:t>206.050</w:t>
            </w:r>
          </w:p>
        </w:tc>
        <w:tc>
          <w:tcPr>
            <w:tcW w:w="1072" w:type="dxa"/>
            <w:vAlign w:val="bottom"/>
          </w:tcPr>
          <w:p w:rsidR="00F31DD9" w:rsidRPr="00B618E5" w:rsidRDefault="00F31DD9" w:rsidP="006B4CC4">
            <w:pPr>
              <w:pStyle w:val="Tabletext"/>
              <w:spacing w:before="38" w:after="38"/>
              <w:jc w:val="center"/>
              <w:rPr>
                <w:lang w:val="en-GB"/>
              </w:rPr>
            </w:pPr>
            <w:r w:rsidRPr="00B618E5">
              <w:rPr>
                <w:lang w:val="en-GB"/>
              </w:rPr>
              <w:t>213.050</w:t>
            </w:r>
          </w:p>
        </w:tc>
        <w:tc>
          <w:tcPr>
            <w:tcW w:w="1073" w:type="dxa"/>
            <w:vAlign w:val="bottom"/>
          </w:tcPr>
          <w:p w:rsidR="00F31DD9" w:rsidRPr="00B618E5" w:rsidRDefault="00F31DD9" w:rsidP="006B4CC4">
            <w:pPr>
              <w:pStyle w:val="Tabletext"/>
              <w:spacing w:before="38" w:after="38"/>
              <w:jc w:val="center"/>
              <w:rPr>
                <w:lang w:val="en-GB"/>
              </w:rPr>
            </w:pPr>
            <w:r w:rsidRPr="00B618E5">
              <w:rPr>
                <w:lang w:val="en-GB"/>
              </w:rPr>
              <w:t>220.050</w:t>
            </w:r>
          </w:p>
        </w:tc>
        <w:tc>
          <w:tcPr>
            <w:tcW w:w="1073" w:type="dxa"/>
            <w:vAlign w:val="bottom"/>
          </w:tcPr>
          <w:p w:rsidR="00F31DD9" w:rsidRPr="00B618E5" w:rsidRDefault="00F31DD9" w:rsidP="006B4CC4">
            <w:pPr>
              <w:pStyle w:val="Tabletext"/>
              <w:spacing w:before="38" w:after="38"/>
              <w:jc w:val="center"/>
              <w:rPr>
                <w:lang w:val="en-GB"/>
              </w:rPr>
            </w:pPr>
            <w:r w:rsidRPr="00B618E5">
              <w:rPr>
                <w:lang w:val="en-GB"/>
              </w:rPr>
              <w:t>227.050</w:t>
            </w:r>
          </w:p>
        </w:tc>
      </w:tr>
      <w:tr w:rsidR="00F31DD9" w:rsidRPr="00B618E5" w:rsidTr="0092425F">
        <w:trPr>
          <w:jc w:val="center"/>
        </w:trPr>
        <w:tc>
          <w:tcPr>
            <w:tcW w:w="1060" w:type="dxa"/>
          </w:tcPr>
          <w:p w:rsidR="00F31DD9" w:rsidRPr="00B618E5" w:rsidRDefault="00F31DD9" w:rsidP="006B4CC4">
            <w:pPr>
              <w:pStyle w:val="Tabletext"/>
              <w:spacing w:before="38" w:after="38"/>
              <w:jc w:val="center"/>
              <w:rPr>
                <w:lang w:val="en-GB"/>
              </w:rPr>
            </w:pPr>
            <w:r w:rsidRPr="00B618E5">
              <w:rPr>
                <w:bCs/>
                <w:lang w:val="en-GB"/>
              </w:rPr>
              <w:t>42</w:t>
            </w:r>
          </w:p>
        </w:tc>
        <w:tc>
          <w:tcPr>
            <w:tcW w:w="1071" w:type="dxa"/>
            <w:vAlign w:val="bottom"/>
          </w:tcPr>
          <w:p w:rsidR="00F31DD9" w:rsidRPr="00B618E5" w:rsidRDefault="00F31DD9" w:rsidP="006B4CC4">
            <w:pPr>
              <w:pStyle w:val="Tabletext"/>
              <w:spacing w:before="38" w:after="38"/>
              <w:jc w:val="center"/>
              <w:rPr>
                <w:lang w:val="en-GB"/>
              </w:rPr>
            </w:pPr>
            <w:r w:rsidRPr="00B618E5">
              <w:rPr>
                <w:lang w:val="en-GB"/>
              </w:rPr>
              <w:t>178.150</w:t>
            </w:r>
          </w:p>
        </w:tc>
        <w:tc>
          <w:tcPr>
            <w:tcW w:w="1072" w:type="dxa"/>
            <w:vAlign w:val="bottom"/>
          </w:tcPr>
          <w:p w:rsidR="00F31DD9" w:rsidRPr="00B618E5" w:rsidRDefault="00F31DD9" w:rsidP="006B4CC4">
            <w:pPr>
              <w:pStyle w:val="Tabletext"/>
              <w:spacing w:before="38" w:after="38"/>
              <w:jc w:val="center"/>
              <w:rPr>
                <w:lang w:val="en-GB"/>
              </w:rPr>
            </w:pPr>
            <w:r w:rsidRPr="00B618E5">
              <w:rPr>
                <w:lang w:val="en-GB"/>
              </w:rPr>
              <w:t>185.150</w:t>
            </w:r>
          </w:p>
        </w:tc>
        <w:tc>
          <w:tcPr>
            <w:tcW w:w="1072" w:type="dxa"/>
            <w:vAlign w:val="bottom"/>
          </w:tcPr>
          <w:p w:rsidR="00F31DD9" w:rsidRPr="00B618E5" w:rsidRDefault="00F31DD9" w:rsidP="006B4CC4">
            <w:pPr>
              <w:pStyle w:val="Tabletext"/>
              <w:spacing w:before="38" w:after="38"/>
              <w:jc w:val="center"/>
              <w:rPr>
                <w:lang w:val="en-GB"/>
              </w:rPr>
            </w:pPr>
            <w:r w:rsidRPr="00B618E5">
              <w:rPr>
                <w:lang w:val="en-GB"/>
              </w:rPr>
              <w:t>192.150</w:t>
            </w:r>
          </w:p>
        </w:tc>
        <w:tc>
          <w:tcPr>
            <w:tcW w:w="1073" w:type="dxa"/>
            <w:vAlign w:val="bottom"/>
          </w:tcPr>
          <w:p w:rsidR="00F31DD9" w:rsidRPr="00B618E5" w:rsidRDefault="00F31DD9" w:rsidP="006B4CC4">
            <w:pPr>
              <w:pStyle w:val="Tabletext"/>
              <w:spacing w:before="38" w:after="38"/>
              <w:jc w:val="center"/>
              <w:rPr>
                <w:lang w:val="en-GB"/>
              </w:rPr>
            </w:pPr>
            <w:r w:rsidRPr="00B618E5">
              <w:rPr>
                <w:lang w:val="en-GB"/>
              </w:rPr>
              <w:t>199.150</w:t>
            </w:r>
          </w:p>
        </w:tc>
        <w:tc>
          <w:tcPr>
            <w:tcW w:w="1073" w:type="dxa"/>
            <w:vAlign w:val="bottom"/>
          </w:tcPr>
          <w:p w:rsidR="00F31DD9" w:rsidRPr="00B618E5" w:rsidRDefault="00F31DD9" w:rsidP="006B4CC4">
            <w:pPr>
              <w:pStyle w:val="Tabletext"/>
              <w:spacing w:before="38" w:after="38"/>
              <w:jc w:val="center"/>
              <w:rPr>
                <w:lang w:val="en-GB"/>
              </w:rPr>
            </w:pPr>
            <w:r w:rsidRPr="00B618E5">
              <w:rPr>
                <w:lang w:val="en-GB"/>
              </w:rPr>
              <w:t>206.150</w:t>
            </w:r>
          </w:p>
        </w:tc>
        <w:tc>
          <w:tcPr>
            <w:tcW w:w="1072" w:type="dxa"/>
            <w:vAlign w:val="bottom"/>
          </w:tcPr>
          <w:p w:rsidR="00F31DD9" w:rsidRPr="00B618E5" w:rsidRDefault="00F31DD9" w:rsidP="006B4CC4">
            <w:pPr>
              <w:pStyle w:val="Tabletext"/>
              <w:spacing w:before="38" w:after="38"/>
              <w:jc w:val="center"/>
              <w:rPr>
                <w:lang w:val="en-GB"/>
              </w:rPr>
            </w:pPr>
            <w:r w:rsidRPr="00B618E5">
              <w:rPr>
                <w:lang w:val="en-GB"/>
              </w:rPr>
              <w:t>213.150</w:t>
            </w:r>
          </w:p>
        </w:tc>
        <w:tc>
          <w:tcPr>
            <w:tcW w:w="1073" w:type="dxa"/>
            <w:vAlign w:val="bottom"/>
          </w:tcPr>
          <w:p w:rsidR="00F31DD9" w:rsidRPr="00B618E5" w:rsidRDefault="00F31DD9" w:rsidP="006B4CC4">
            <w:pPr>
              <w:pStyle w:val="Tabletext"/>
              <w:spacing w:before="38" w:after="38"/>
              <w:jc w:val="center"/>
              <w:rPr>
                <w:lang w:val="en-GB"/>
              </w:rPr>
            </w:pPr>
            <w:r w:rsidRPr="00B618E5">
              <w:rPr>
                <w:lang w:val="en-GB"/>
              </w:rPr>
              <w:t>220.150</w:t>
            </w:r>
          </w:p>
        </w:tc>
        <w:tc>
          <w:tcPr>
            <w:tcW w:w="1073" w:type="dxa"/>
            <w:vAlign w:val="bottom"/>
          </w:tcPr>
          <w:p w:rsidR="00F31DD9" w:rsidRPr="00B618E5" w:rsidRDefault="00F31DD9" w:rsidP="006B4CC4">
            <w:pPr>
              <w:pStyle w:val="Tabletext"/>
              <w:spacing w:before="38" w:after="38"/>
              <w:jc w:val="center"/>
              <w:rPr>
                <w:lang w:val="en-GB"/>
              </w:rPr>
            </w:pPr>
            <w:r w:rsidRPr="00B618E5">
              <w:rPr>
                <w:lang w:val="en-GB"/>
              </w:rPr>
              <w:t>227.150</w:t>
            </w:r>
          </w:p>
        </w:tc>
      </w:tr>
      <w:tr w:rsidR="00F31DD9" w:rsidRPr="00B618E5" w:rsidTr="0092425F">
        <w:trPr>
          <w:jc w:val="center"/>
        </w:trPr>
        <w:tc>
          <w:tcPr>
            <w:tcW w:w="1060" w:type="dxa"/>
          </w:tcPr>
          <w:p w:rsidR="00F31DD9" w:rsidRPr="00B618E5" w:rsidRDefault="00F31DD9" w:rsidP="006B4CC4">
            <w:pPr>
              <w:pStyle w:val="Tabletext"/>
              <w:spacing w:before="38" w:after="38"/>
              <w:jc w:val="center"/>
              <w:rPr>
                <w:lang w:val="en-GB"/>
              </w:rPr>
            </w:pPr>
            <w:r w:rsidRPr="00B618E5">
              <w:rPr>
                <w:bCs/>
                <w:lang w:val="en-GB"/>
              </w:rPr>
              <w:t>43</w:t>
            </w:r>
          </w:p>
        </w:tc>
        <w:tc>
          <w:tcPr>
            <w:tcW w:w="1071" w:type="dxa"/>
            <w:vAlign w:val="bottom"/>
          </w:tcPr>
          <w:p w:rsidR="00F31DD9" w:rsidRPr="00B618E5" w:rsidRDefault="00F31DD9" w:rsidP="006B4CC4">
            <w:pPr>
              <w:pStyle w:val="Tabletext"/>
              <w:spacing w:before="38" w:after="38"/>
              <w:jc w:val="center"/>
              <w:rPr>
                <w:lang w:val="en-GB"/>
              </w:rPr>
            </w:pPr>
            <w:r w:rsidRPr="00B618E5">
              <w:rPr>
                <w:lang w:val="en-GB"/>
              </w:rPr>
              <w:t>178.250</w:t>
            </w:r>
          </w:p>
        </w:tc>
        <w:tc>
          <w:tcPr>
            <w:tcW w:w="1072" w:type="dxa"/>
            <w:vAlign w:val="bottom"/>
          </w:tcPr>
          <w:p w:rsidR="00F31DD9" w:rsidRPr="00B618E5" w:rsidRDefault="00F31DD9" w:rsidP="006B4CC4">
            <w:pPr>
              <w:pStyle w:val="Tabletext"/>
              <w:spacing w:before="38" w:after="38"/>
              <w:jc w:val="center"/>
              <w:rPr>
                <w:lang w:val="en-GB"/>
              </w:rPr>
            </w:pPr>
            <w:r w:rsidRPr="00B618E5">
              <w:rPr>
                <w:lang w:val="en-GB"/>
              </w:rPr>
              <w:t>185.250</w:t>
            </w:r>
          </w:p>
        </w:tc>
        <w:tc>
          <w:tcPr>
            <w:tcW w:w="1072" w:type="dxa"/>
            <w:vAlign w:val="bottom"/>
          </w:tcPr>
          <w:p w:rsidR="00F31DD9" w:rsidRPr="00B618E5" w:rsidRDefault="00F31DD9" w:rsidP="006B4CC4">
            <w:pPr>
              <w:pStyle w:val="Tabletext"/>
              <w:spacing w:before="38" w:after="38"/>
              <w:jc w:val="center"/>
              <w:rPr>
                <w:lang w:val="en-GB"/>
              </w:rPr>
            </w:pPr>
            <w:r w:rsidRPr="00B618E5">
              <w:rPr>
                <w:lang w:val="en-GB"/>
              </w:rPr>
              <w:t>192.250</w:t>
            </w:r>
          </w:p>
        </w:tc>
        <w:tc>
          <w:tcPr>
            <w:tcW w:w="1073" w:type="dxa"/>
            <w:vAlign w:val="bottom"/>
          </w:tcPr>
          <w:p w:rsidR="00F31DD9" w:rsidRPr="00B618E5" w:rsidRDefault="00F31DD9" w:rsidP="006B4CC4">
            <w:pPr>
              <w:pStyle w:val="Tabletext"/>
              <w:spacing w:before="38" w:after="38"/>
              <w:jc w:val="center"/>
              <w:rPr>
                <w:lang w:val="en-GB"/>
              </w:rPr>
            </w:pPr>
            <w:r w:rsidRPr="00B618E5">
              <w:rPr>
                <w:lang w:val="en-GB"/>
              </w:rPr>
              <w:t>199.250</w:t>
            </w:r>
          </w:p>
        </w:tc>
        <w:tc>
          <w:tcPr>
            <w:tcW w:w="1073" w:type="dxa"/>
            <w:vAlign w:val="bottom"/>
          </w:tcPr>
          <w:p w:rsidR="00F31DD9" w:rsidRPr="00B618E5" w:rsidRDefault="00F31DD9" w:rsidP="006B4CC4">
            <w:pPr>
              <w:pStyle w:val="Tabletext"/>
              <w:spacing w:before="38" w:after="38"/>
              <w:jc w:val="center"/>
              <w:rPr>
                <w:lang w:val="en-GB"/>
              </w:rPr>
            </w:pPr>
            <w:r w:rsidRPr="00B618E5">
              <w:rPr>
                <w:lang w:val="en-GB"/>
              </w:rPr>
              <w:t>206.250</w:t>
            </w:r>
          </w:p>
        </w:tc>
        <w:tc>
          <w:tcPr>
            <w:tcW w:w="1072" w:type="dxa"/>
            <w:vAlign w:val="bottom"/>
          </w:tcPr>
          <w:p w:rsidR="00F31DD9" w:rsidRPr="00B618E5" w:rsidRDefault="00F31DD9" w:rsidP="006B4CC4">
            <w:pPr>
              <w:pStyle w:val="Tabletext"/>
              <w:spacing w:before="38" w:after="38"/>
              <w:jc w:val="center"/>
              <w:rPr>
                <w:lang w:val="en-GB"/>
              </w:rPr>
            </w:pPr>
            <w:r w:rsidRPr="00B618E5">
              <w:rPr>
                <w:lang w:val="en-GB"/>
              </w:rPr>
              <w:t>213.250</w:t>
            </w:r>
          </w:p>
        </w:tc>
        <w:tc>
          <w:tcPr>
            <w:tcW w:w="1073" w:type="dxa"/>
            <w:vAlign w:val="bottom"/>
          </w:tcPr>
          <w:p w:rsidR="00F31DD9" w:rsidRPr="00B618E5" w:rsidRDefault="00F31DD9" w:rsidP="006B4CC4">
            <w:pPr>
              <w:pStyle w:val="Tabletext"/>
              <w:spacing w:before="38" w:after="38"/>
              <w:jc w:val="center"/>
              <w:rPr>
                <w:lang w:val="en-GB"/>
              </w:rPr>
            </w:pPr>
            <w:r w:rsidRPr="00B618E5">
              <w:rPr>
                <w:lang w:val="en-GB"/>
              </w:rPr>
              <w:t>220.250</w:t>
            </w:r>
          </w:p>
        </w:tc>
        <w:tc>
          <w:tcPr>
            <w:tcW w:w="1073" w:type="dxa"/>
            <w:vAlign w:val="bottom"/>
          </w:tcPr>
          <w:p w:rsidR="00F31DD9" w:rsidRPr="00B618E5" w:rsidRDefault="00F31DD9" w:rsidP="006B4CC4">
            <w:pPr>
              <w:pStyle w:val="Tabletext"/>
              <w:spacing w:before="38" w:after="38"/>
              <w:jc w:val="center"/>
              <w:rPr>
                <w:lang w:val="en-GB"/>
              </w:rPr>
            </w:pPr>
            <w:r w:rsidRPr="00B618E5">
              <w:rPr>
                <w:lang w:val="en-GB"/>
              </w:rPr>
              <w:t>227.250</w:t>
            </w:r>
          </w:p>
        </w:tc>
      </w:tr>
      <w:tr w:rsidR="00F31DD9" w:rsidRPr="00B618E5" w:rsidTr="0092425F">
        <w:trPr>
          <w:jc w:val="center"/>
        </w:trPr>
        <w:tc>
          <w:tcPr>
            <w:tcW w:w="1060" w:type="dxa"/>
          </w:tcPr>
          <w:p w:rsidR="00F31DD9" w:rsidRPr="00B618E5" w:rsidRDefault="00F31DD9" w:rsidP="006B4CC4">
            <w:pPr>
              <w:pStyle w:val="Tabletext"/>
              <w:spacing w:before="38" w:after="38"/>
              <w:jc w:val="center"/>
              <w:rPr>
                <w:lang w:val="en-GB"/>
              </w:rPr>
            </w:pPr>
            <w:r w:rsidRPr="00B618E5">
              <w:rPr>
                <w:bCs/>
                <w:lang w:val="en-GB"/>
              </w:rPr>
              <w:t>44</w:t>
            </w:r>
          </w:p>
        </w:tc>
        <w:tc>
          <w:tcPr>
            <w:tcW w:w="1071" w:type="dxa"/>
            <w:vAlign w:val="bottom"/>
          </w:tcPr>
          <w:p w:rsidR="00F31DD9" w:rsidRPr="00B618E5" w:rsidRDefault="00F31DD9" w:rsidP="006B4CC4">
            <w:pPr>
              <w:pStyle w:val="Tabletext"/>
              <w:spacing w:before="38" w:after="38"/>
              <w:jc w:val="center"/>
              <w:rPr>
                <w:lang w:val="en-GB"/>
              </w:rPr>
            </w:pPr>
            <w:r w:rsidRPr="00B618E5">
              <w:rPr>
                <w:lang w:val="en-GB"/>
              </w:rPr>
              <w:t>178.350</w:t>
            </w:r>
          </w:p>
        </w:tc>
        <w:tc>
          <w:tcPr>
            <w:tcW w:w="1072" w:type="dxa"/>
            <w:vAlign w:val="bottom"/>
          </w:tcPr>
          <w:p w:rsidR="00F31DD9" w:rsidRPr="00B618E5" w:rsidRDefault="00F31DD9" w:rsidP="006B4CC4">
            <w:pPr>
              <w:pStyle w:val="Tabletext"/>
              <w:spacing w:before="38" w:after="38"/>
              <w:jc w:val="center"/>
              <w:rPr>
                <w:lang w:val="en-GB"/>
              </w:rPr>
            </w:pPr>
            <w:r w:rsidRPr="00B618E5">
              <w:rPr>
                <w:lang w:val="en-GB"/>
              </w:rPr>
              <w:t>185.350</w:t>
            </w:r>
          </w:p>
        </w:tc>
        <w:tc>
          <w:tcPr>
            <w:tcW w:w="1072" w:type="dxa"/>
            <w:vAlign w:val="bottom"/>
          </w:tcPr>
          <w:p w:rsidR="00F31DD9" w:rsidRPr="00B618E5" w:rsidRDefault="00F31DD9" w:rsidP="006B4CC4">
            <w:pPr>
              <w:pStyle w:val="Tabletext"/>
              <w:spacing w:before="38" w:after="38"/>
              <w:jc w:val="center"/>
              <w:rPr>
                <w:lang w:val="en-GB"/>
              </w:rPr>
            </w:pPr>
            <w:r w:rsidRPr="00B618E5">
              <w:rPr>
                <w:lang w:val="en-GB"/>
              </w:rPr>
              <w:t>192.350</w:t>
            </w:r>
          </w:p>
        </w:tc>
        <w:tc>
          <w:tcPr>
            <w:tcW w:w="1073" w:type="dxa"/>
            <w:vAlign w:val="bottom"/>
          </w:tcPr>
          <w:p w:rsidR="00F31DD9" w:rsidRPr="00B618E5" w:rsidRDefault="00F31DD9" w:rsidP="006B4CC4">
            <w:pPr>
              <w:pStyle w:val="Tabletext"/>
              <w:spacing w:before="38" w:after="38"/>
              <w:jc w:val="center"/>
              <w:rPr>
                <w:lang w:val="en-GB"/>
              </w:rPr>
            </w:pPr>
            <w:r w:rsidRPr="00B618E5">
              <w:rPr>
                <w:lang w:val="en-GB"/>
              </w:rPr>
              <w:t>199.350</w:t>
            </w:r>
          </w:p>
        </w:tc>
        <w:tc>
          <w:tcPr>
            <w:tcW w:w="1073" w:type="dxa"/>
            <w:vAlign w:val="bottom"/>
          </w:tcPr>
          <w:p w:rsidR="00F31DD9" w:rsidRPr="00B618E5" w:rsidRDefault="00F31DD9" w:rsidP="006B4CC4">
            <w:pPr>
              <w:pStyle w:val="Tabletext"/>
              <w:spacing w:before="38" w:after="38"/>
              <w:jc w:val="center"/>
              <w:rPr>
                <w:lang w:val="en-GB"/>
              </w:rPr>
            </w:pPr>
            <w:r w:rsidRPr="00B618E5">
              <w:rPr>
                <w:lang w:val="en-GB"/>
              </w:rPr>
              <w:t>206.350</w:t>
            </w:r>
          </w:p>
        </w:tc>
        <w:tc>
          <w:tcPr>
            <w:tcW w:w="1072" w:type="dxa"/>
            <w:vAlign w:val="bottom"/>
          </w:tcPr>
          <w:p w:rsidR="00F31DD9" w:rsidRPr="00B618E5" w:rsidRDefault="00F31DD9" w:rsidP="006B4CC4">
            <w:pPr>
              <w:pStyle w:val="Tabletext"/>
              <w:spacing w:before="38" w:after="38"/>
              <w:jc w:val="center"/>
              <w:rPr>
                <w:lang w:val="en-GB"/>
              </w:rPr>
            </w:pPr>
            <w:r w:rsidRPr="00B618E5">
              <w:rPr>
                <w:lang w:val="en-GB"/>
              </w:rPr>
              <w:t>213.350</w:t>
            </w:r>
          </w:p>
        </w:tc>
        <w:tc>
          <w:tcPr>
            <w:tcW w:w="1073" w:type="dxa"/>
            <w:vAlign w:val="bottom"/>
          </w:tcPr>
          <w:p w:rsidR="00F31DD9" w:rsidRPr="00B618E5" w:rsidRDefault="00F31DD9" w:rsidP="006B4CC4">
            <w:pPr>
              <w:pStyle w:val="Tabletext"/>
              <w:spacing w:before="38" w:after="38"/>
              <w:jc w:val="center"/>
              <w:rPr>
                <w:lang w:val="en-GB"/>
              </w:rPr>
            </w:pPr>
            <w:r w:rsidRPr="00B618E5">
              <w:rPr>
                <w:lang w:val="en-GB"/>
              </w:rPr>
              <w:t>220.350</w:t>
            </w:r>
          </w:p>
        </w:tc>
        <w:tc>
          <w:tcPr>
            <w:tcW w:w="1073" w:type="dxa"/>
            <w:vAlign w:val="bottom"/>
          </w:tcPr>
          <w:p w:rsidR="00F31DD9" w:rsidRPr="00B618E5" w:rsidRDefault="00F31DD9" w:rsidP="006B4CC4">
            <w:pPr>
              <w:pStyle w:val="Tabletext"/>
              <w:spacing w:before="38" w:after="38"/>
              <w:jc w:val="center"/>
              <w:rPr>
                <w:lang w:val="en-GB"/>
              </w:rPr>
            </w:pPr>
            <w:r w:rsidRPr="00B618E5">
              <w:rPr>
                <w:lang w:val="en-GB"/>
              </w:rPr>
              <w:t>227.350</w:t>
            </w:r>
          </w:p>
        </w:tc>
      </w:tr>
      <w:tr w:rsidR="00F31DD9" w:rsidRPr="00B618E5" w:rsidTr="0092425F">
        <w:trPr>
          <w:jc w:val="center"/>
        </w:trPr>
        <w:tc>
          <w:tcPr>
            <w:tcW w:w="1060" w:type="dxa"/>
          </w:tcPr>
          <w:p w:rsidR="00F31DD9" w:rsidRPr="00B618E5" w:rsidRDefault="00F31DD9" w:rsidP="006B4CC4">
            <w:pPr>
              <w:pStyle w:val="Tabletext"/>
              <w:spacing w:before="38" w:after="38"/>
              <w:jc w:val="center"/>
              <w:rPr>
                <w:lang w:val="en-GB"/>
              </w:rPr>
            </w:pPr>
            <w:r w:rsidRPr="00B618E5">
              <w:rPr>
                <w:bCs/>
                <w:lang w:val="en-GB"/>
              </w:rPr>
              <w:t>45</w:t>
            </w:r>
          </w:p>
        </w:tc>
        <w:tc>
          <w:tcPr>
            <w:tcW w:w="1071" w:type="dxa"/>
            <w:vAlign w:val="bottom"/>
          </w:tcPr>
          <w:p w:rsidR="00F31DD9" w:rsidRPr="00B618E5" w:rsidRDefault="00F31DD9" w:rsidP="006B4CC4">
            <w:pPr>
              <w:pStyle w:val="Tabletext"/>
              <w:spacing w:before="38" w:after="38"/>
              <w:jc w:val="center"/>
              <w:rPr>
                <w:lang w:val="en-GB"/>
              </w:rPr>
            </w:pPr>
            <w:r w:rsidRPr="00B618E5">
              <w:rPr>
                <w:lang w:val="en-GB"/>
              </w:rPr>
              <w:t>178.450</w:t>
            </w:r>
          </w:p>
        </w:tc>
        <w:tc>
          <w:tcPr>
            <w:tcW w:w="1072" w:type="dxa"/>
            <w:vAlign w:val="bottom"/>
          </w:tcPr>
          <w:p w:rsidR="00F31DD9" w:rsidRPr="00B618E5" w:rsidRDefault="00F31DD9" w:rsidP="006B4CC4">
            <w:pPr>
              <w:pStyle w:val="Tabletext"/>
              <w:spacing w:before="38" w:after="38"/>
              <w:jc w:val="center"/>
              <w:rPr>
                <w:lang w:val="en-GB"/>
              </w:rPr>
            </w:pPr>
            <w:r w:rsidRPr="00B618E5">
              <w:rPr>
                <w:lang w:val="en-GB"/>
              </w:rPr>
              <w:t>185.450</w:t>
            </w:r>
          </w:p>
        </w:tc>
        <w:tc>
          <w:tcPr>
            <w:tcW w:w="1072" w:type="dxa"/>
            <w:vAlign w:val="bottom"/>
          </w:tcPr>
          <w:p w:rsidR="00F31DD9" w:rsidRPr="00B618E5" w:rsidRDefault="00F31DD9" w:rsidP="006B4CC4">
            <w:pPr>
              <w:pStyle w:val="Tabletext"/>
              <w:spacing w:before="38" w:after="38"/>
              <w:jc w:val="center"/>
              <w:rPr>
                <w:lang w:val="en-GB"/>
              </w:rPr>
            </w:pPr>
            <w:r w:rsidRPr="00B618E5">
              <w:rPr>
                <w:lang w:val="en-GB"/>
              </w:rPr>
              <w:t>192.450</w:t>
            </w:r>
          </w:p>
        </w:tc>
        <w:tc>
          <w:tcPr>
            <w:tcW w:w="1073" w:type="dxa"/>
            <w:vAlign w:val="bottom"/>
          </w:tcPr>
          <w:p w:rsidR="00F31DD9" w:rsidRPr="00B618E5" w:rsidRDefault="00F31DD9" w:rsidP="006B4CC4">
            <w:pPr>
              <w:pStyle w:val="Tabletext"/>
              <w:spacing w:before="38" w:after="38"/>
              <w:jc w:val="center"/>
              <w:rPr>
                <w:lang w:val="en-GB"/>
              </w:rPr>
            </w:pPr>
            <w:r w:rsidRPr="00B618E5">
              <w:rPr>
                <w:lang w:val="en-GB"/>
              </w:rPr>
              <w:t>199.450</w:t>
            </w:r>
          </w:p>
        </w:tc>
        <w:tc>
          <w:tcPr>
            <w:tcW w:w="1073" w:type="dxa"/>
            <w:vAlign w:val="bottom"/>
          </w:tcPr>
          <w:p w:rsidR="00F31DD9" w:rsidRPr="00B618E5" w:rsidRDefault="00F31DD9" w:rsidP="006B4CC4">
            <w:pPr>
              <w:pStyle w:val="Tabletext"/>
              <w:spacing w:before="38" w:after="38"/>
              <w:jc w:val="center"/>
              <w:rPr>
                <w:lang w:val="en-GB"/>
              </w:rPr>
            </w:pPr>
            <w:r w:rsidRPr="00B618E5">
              <w:rPr>
                <w:lang w:val="en-GB"/>
              </w:rPr>
              <w:t>206.450</w:t>
            </w:r>
          </w:p>
        </w:tc>
        <w:tc>
          <w:tcPr>
            <w:tcW w:w="1072" w:type="dxa"/>
            <w:vAlign w:val="bottom"/>
          </w:tcPr>
          <w:p w:rsidR="00F31DD9" w:rsidRPr="00B618E5" w:rsidRDefault="00F31DD9" w:rsidP="006B4CC4">
            <w:pPr>
              <w:pStyle w:val="Tabletext"/>
              <w:spacing w:before="38" w:after="38"/>
              <w:jc w:val="center"/>
              <w:rPr>
                <w:lang w:val="en-GB"/>
              </w:rPr>
            </w:pPr>
            <w:r w:rsidRPr="00B618E5">
              <w:rPr>
                <w:lang w:val="en-GB"/>
              </w:rPr>
              <w:t>213.450</w:t>
            </w:r>
          </w:p>
        </w:tc>
        <w:tc>
          <w:tcPr>
            <w:tcW w:w="1073" w:type="dxa"/>
            <w:vAlign w:val="bottom"/>
          </w:tcPr>
          <w:p w:rsidR="00F31DD9" w:rsidRPr="00B618E5" w:rsidRDefault="00F31DD9" w:rsidP="006B4CC4">
            <w:pPr>
              <w:pStyle w:val="Tabletext"/>
              <w:spacing w:before="38" w:after="38"/>
              <w:jc w:val="center"/>
              <w:rPr>
                <w:lang w:val="en-GB"/>
              </w:rPr>
            </w:pPr>
            <w:r w:rsidRPr="00B618E5">
              <w:rPr>
                <w:lang w:val="en-GB"/>
              </w:rPr>
              <w:t>220.450</w:t>
            </w:r>
          </w:p>
        </w:tc>
        <w:tc>
          <w:tcPr>
            <w:tcW w:w="1073" w:type="dxa"/>
            <w:vAlign w:val="bottom"/>
          </w:tcPr>
          <w:p w:rsidR="00F31DD9" w:rsidRPr="00B618E5" w:rsidRDefault="00F31DD9" w:rsidP="006B4CC4">
            <w:pPr>
              <w:pStyle w:val="Tabletext"/>
              <w:spacing w:before="38" w:after="38"/>
              <w:jc w:val="center"/>
              <w:rPr>
                <w:lang w:val="en-GB"/>
              </w:rPr>
            </w:pPr>
            <w:r w:rsidRPr="00B618E5">
              <w:rPr>
                <w:lang w:val="en-GB"/>
              </w:rPr>
              <w:t>227.450</w:t>
            </w:r>
          </w:p>
        </w:tc>
      </w:tr>
      <w:tr w:rsidR="00F31DD9" w:rsidRPr="00B618E5" w:rsidTr="0092425F">
        <w:trPr>
          <w:jc w:val="center"/>
        </w:trPr>
        <w:tc>
          <w:tcPr>
            <w:tcW w:w="1060" w:type="dxa"/>
          </w:tcPr>
          <w:p w:rsidR="00F31DD9" w:rsidRPr="00B618E5" w:rsidRDefault="00F31DD9" w:rsidP="006B4CC4">
            <w:pPr>
              <w:pStyle w:val="Tabletext"/>
              <w:spacing w:before="38" w:after="38"/>
              <w:jc w:val="center"/>
              <w:rPr>
                <w:lang w:val="en-GB"/>
              </w:rPr>
            </w:pPr>
            <w:r w:rsidRPr="00B618E5">
              <w:rPr>
                <w:bCs/>
                <w:lang w:val="en-GB"/>
              </w:rPr>
              <w:t>46</w:t>
            </w:r>
          </w:p>
        </w:tc>
        <w:tc>
          <w:tcPr>
            <w:tcW w:w="1071" w:type="dxa"/>
            <w:vAlign w:val="bottom"/>
          </w:tcPr>
          <w:p w:rsidR="00F31DD9" w:rsidRPr="00B618E5" w:rsidRDefault="00F31DD9" w:rsidP="006B4CC4">
            <w:pPr>
              <w:pStyle w:val="Tabletext"/>
              <w:spacing w:before="38" w:after="38"/>
              <w:jc w:val="center"/>
              <w:rPr>
                <w:lang w:val="en-GB"/>
              </w:rPr>
            </w:pPr>
            <w:r w:rsidRPr="00B618E5">
              <w:rPr>
                <w:lang w:val="en-GB"/>
              </w:rPr>
              <w:t>178.550</w:t>
            </w:r>
          </w:p>
        </w:tc>
        <w:tc>
          <w:tcPr>
            <w:tcW w:w="1072" w:type="dxa"/>
            <w:vAlign w:val="bottom"/>
          </w:tcPr>
          <w:p w:rsidR="00F31DD9" w:rsidRPr="00B618E5" w:rsidRDefault="00F31DD9" w:rsidP="006B4CC4">
            <w:pPr>
              <w:pStyle w:val="Tabletext"/>
              <w:spacing w:before="38" w:after="38"/>
              <w:jc w:val="center"/>
              <w:rPr>
                <w:lang w:val="en-GB"/>
              </w:rPr>
            </w:pPr>
            <w:r w:rsidRPr="00B618E5">
              <w:rPr>
                <w:lang w:val="en-GB"/>
              </w:rPr>
              <w:t>185.550</w:t>
            </w:r>
          </w:p>
        </w:tc>
        <w:tc>
          <w:tcPr>
            <w:tcW w:w="1072" w:type="dxa"/>
            <w:vAlign w:val="bottom"/>
          </w:tcPr>
          <w:p w:rsidR="00F31DD9" w:rsidRPr="00B618E5" w:rsidRDefault="00F31DD9" w:rsidP="006B4CC4">
            <w:pPr>
              <w:pStyle w:val="Tabletext"/>
              <w:spacing w:before="38" w:after="38"/>
              <w:jc w:val="center"/>
              <w:rPr>
                <w:lang w:val="en-GB"/>
              </w:rPr>
            </w:pPr>
            <w:r w:rsidRPr="00B618E5">
              <w:rPr>
                <w:lang w:val="en-GB"/>
              </w:rPr>
              <w:t>192.550</w:t>
            </w:r>
          </w:p>
        </w:tc>
        <w:tc>
          <w:tcPr>
            <w:tcW w:w="1073" w:type="dxa"/>
            <w:vAlign w:val="bottom"/>
          </w:tcPr>
          <w:p w:rsidR="00F31DD9" w:rsidRPr="00B618E5" w:rsidRDefault="00F31DD9" w:rsidP="006B4CC4">
            <w:pPr>
              <w:pStyle w:val="Tabletext"/>
              <w:spacing w:before="38" w:after="38"/>
              <w:jc w:val="center"/>
              <w:rPr>
                <w:lang w:val="en-GB"/>
              </w:rPr>
            </w:pPr>
            <w:r w:rsidRPr="00B618E5">
              <w:rPr>
                <w:lang w:val="en-GB"/>
              </w:rPr>
              <w:t>199.550</w:t>
            </w:r>
          </w:p>
        </w:tc>
        <w:tc>
          <w:tcPr>
            <w:tcW w:w="1073" w:type="dxa"/>
            <w:vAlign w:val="bottom"/>
          </w:tcPr>
          <w:p w:rsidR="00F31DD9" w:rsidRPr="00B618E5" w:rsidRDefault="00F31DD9" w:rsidP="006B4CC4">
            <w:pPr>
              <w:pStyle w:val="Tabletext"/>
              <w:spacing w:before="38" w:after="38"/>
              <w:jc w:val="center"/>
              <w:rPr>
                <w:lang w:val="en-GB"/>
              </w:rPr>
            </w:pPr>
            <w:r w:rsidRPr="00B618E5">
              <w:rPr>
                <w:lang w:val="en-GB"/>
              </w:rPr>
              <w:t>206.550</w:t>
            </w:r>
          </w:p>
        </w:tc>
        <w:tc>
          <w:tcPr>
            <w:tcW w:w="1072" w:type="dxa"/>
            <w:vAlign w:val="bottom"/>
          </w:tcPr>
          <w:p w:rsidR="00F31DD9" w:rsidRPr="00B618E5" w:rsidRDefault="00F31DD9" w:rsidP="006B4CC4">
            <w:pPr>
              <w:pStyle w:val="Tabletext"/>
              <w:spacing w:before="38" w:after="38"/>
              <w:jc w:val="center"/>
              <w:rPr>
                <w:lang w:val="en-GB"/>
              </w:rPr>
            </w:pPr>
            <w:r w:rsidRPr="00B618E5">
              <w:rPr>
                <w:lang w:val="en-GB"/>
              </w:rPr>
              <w:t>213.550</w:t>
            </w:r>
          </w:p>
        </w:tc>
        <w:tc>
          <w:tcPr>
            <w:tcW w:w="1073" w:type="dxa"/>
            <w:vAlign w:val="bottom"/>
          </w:tcPr>
          <w:p w:rsidR="00F31DD9" w:rsidRPr="00B618E5" w:rsidRDefault="00F31DD9" w:rsidP="006B4CC4">
            <w:pPr>
              <w:pStyle w:val="Tabletext"/>
              <w:spacing w:before="38" w:after="38"/>
              <w:jc w:val="center"/>
              <w:rPr>
                <w:lang w:val="en-GB"/>
              </w:rPr>
            </w:pPr>
            <w:r w:rsidRPr="00B618E5">
              <w:rPr>
                <w:lang w:val="en-GB"/>
              </w:rPr>
              <w:t>220.550</w:t>
            </w:r>
          </w:p>
        </w:tc>
        <w:tc>
          <w:tcPr>
            <w:tcW w:w="1073" w:type="dxa"/>
            <w:vAlign w:val="bottom"/>
          </w:tcPr>
          <w:p w:rsidR="00F31DD9" w:rsidRPr="00B618E5" w:rsidRDefault="00F31DD9" w:rsidP="006B4CC4">
            <w:pPr>
              <w:pStyle w:val="Tabletext"/>
              <w:spacing w:before="38" w:after="38"/>
              <w:jc w:val="center"/>
              <w:rPr>
                <w:lang w:val="en-GB"/>
              </w:rPr>
            </w:pPr>
            <w:r w:rsidRPr="00B618E5">
              <w:rPr>
                <w:lang w:val="en-GB"/>
              </w:rPr>
              <w:t>227.550</w:t>
            </w:r>
          </w:p>
        </w:tc>
      </w:tr>
      <w:tr w:rsidR="00F31DD9" w:rsidRPr="00B618E5" w:rsidTr="0092425F">
        <w:trPr>
          <w:jc w:val="center"/>
        </w:trPr>
        <w:tc>
          <w:tcPr>
            <w:tcW w:w="1060" w:type="dxa"/>
          </w:tcPr>
          <w:p w:rsidR="00F31DD9" w:rsidRPr="00B618E5" w:rsidRDefault="00F31DD9" w:rsidP="006B4CC4">
            <w:pPr>
              <w:pStyle w:val="Tabletext"/>
              <w:spacing w:before="38" w:after="38"/>
              <w:jc w:val="center"/>
              <w:rPr>
                <w:lang w:val="en-GB"/>
              </w:rPr>
            </w:pPr>
            <w:r w:rsidRPr="00B618E5">
              <w:rPr>
                <w:bCs/>
                <w:lang w:val="en-GB"/>
              </w:rPr>
              <w:t>47</w:t>
            </w:r>
          </w:p>
        </w:tc>
        <w:tc>
          <w:tcPr>
            <w:tcW w:w="1071" w:type="dxa"/>
            <w:vAlign w:val="bottom"/>
          </w:tcPr>
          <w:p w:rsidR="00F31DD9" w:rsidRPr="00B618E5" w:rsidRDefault="00F31DD9" w:rsidP="006B4CC4">
            <w:pPr>
              <w:pStyle w:val="Tabletext"/>
              <w:spacing w:before="38" w:after="38"/>
              <w:jc w:val="center"/>
              <w:rPr>
                <w:lang w:val="en-GB"/>
              </w:rPr>
            </w:pPr>
            <w:r w:rsidRPr="00B618E5">
              <w:rPr>
                <w:lang w:val="en-GB"/>
              </w:rPr>
              <w:t>178.650</w:t>
            </w:r>
          </w:p>
        </w:tc>
        <w:tc>
          <w:tcPr>
            <w:tcW w:w="1072" w:type="dxa"/>
            <w:vAlign w:val="bottom"/>
          </w:tcPr>
          <w:p w:rsidR="00F31DD9" w:rsidRPr="00B618E5" w:rsidRDefault="00F31DD9" w:rsidP="006B4CC4">
            <w:pPr>
              <w:pStyle w:val="Tabletext"/>
              <w:spacing w:before="38" w:after="38"/>
              <w:jc w:val="center"/>
              <w:rPr>
                <w:lang w:val="en-GB"/>
              </w:rPr>
            </w:pPr>
            <w:r w:rsidRPr="00B618E5">
              <w:rPr>
                <w:lang w:val="en-GB"/>
              </w:rPr>
              <w:t>185.650</w:t>
            </w:r>
          </w:p>
        </w:tc>
        <w:tc>
          <w:tcPr>
            <w:tcW w:w="1072" w:type="dxa"/>
            <w:vAlign w:val="bottom"/>
          </w:tcPr>
          <w:p w:rsidR="00F31DD9" w:rsidRPr="00B618E5" w:rsidRDefault="00F31DD9" w:rsidP="006B4CC4">
            <w:pPr>
              <w:pStyle w:val="Tabletext"/>
              <w:spacing w:before="38" w:after="38"/>
              <w:jc w:val="center"/>
              <w:rPr>
                <w:lang w:val="en-GB"/>
              </w:rPr>
            </w:pPr>
            <w:r w:rsidRPr="00B618E5">
              <w:rPr>
                <w:lang w:val="en-GB"/>
              </w:rPr>
              <w:t>192.650</w:t>
            </w:r>
          </w:p>
        </w:tc>
        <w:tc>
          <w:tcPr>
            <w:tcW w:w="1073" w:type="dxa"/>
            <w:vAlign w:val="bottom"/>
          </w:tcPr>
          <w:p w:rsidR="00F31DD9" w:rsidRPr="00B618E5" w:rsidRDefault="00F31DD9" w:rsidP="006B4CC4">
            <w:pPr>
              <w:pStyle w:val="Tabletext"/>
              <w:spacing w:before="38" w:after="38"/>
              <w:jc w:val="center"/>
              <w:rPr>
                <w:lang w:val="en-GB"/>
              </w:rPr>
            </w:pPr>
            <w:r w:rsidRPr="00B618E5">
              <w:rPr>
                <w:lang w:val="en-GB"/>
              </w:rPr>
              <w:t>199.650</w:t>
            </w:r>
          </w:p>
        </w:tc>
        <w:tc>
          <w:tcPr>
            <w:tcW w:w="1073" w:type="dxa"/>
            <w:vAlign w:val="bottom"/>
          </w:tcPr>
          <w:p w:rsidR="00F31DD9" w:rsidRPr="00B618E5" w:rsidRDefault="00F31DD9" w:rsidP="006B4CC4">
            <w:pPr>
              <w:pStyle w:val="Tabletext"/>
              <w:spacing w:before="38" w:after="38"/>
              <w:jc w:val="center"/>
              <w:rPr>
                <w:lang w:val="en-GB"/>
              </w:rPr>
            </w:pPr>
            <w:r w:rsidRPr="00B618E5">
              <w:rPr>
                <w:lang w:val="en-GB"/>
              </w:rPr>
              <w:t>206.650</w:t>
            </w:r>
          </w:p>
        </w:tc>
        <w:tc>
          <w:tcPr>
            <w:tcW w:w="1072" w:type="dxa"/>
            <w:vAlign w:val="bottom"/>
          </w:tcPr>
          <w:p w:rsidR="00F31DD9" w:rsidRPr="00B618E5" w:rsidRDefault="00F31DD9" w:rsidP="006B4CC4">
            <w:pPr>
              <w:pStyle w:val="Tabletext"/>
              <w:spacing w:before="38" w:after="38"/>
              <w:jc w:val="center"/>
              <w:rPr>
                <w:lang w:val="en-GB"/>
              </w:rPr>
            </w:pPr>
            <w:r w:rsidRPr="00B618E5">
              <w:rPr>
                <w:lang w:val="en-GB"/>
              </w:rPr>
              <w:t>213.650</w:t>
            </w:r>
          </w:p>
        </w:tc>
        <w:tc>
          <w:tcPr>
            <w:tcW w:w="1073" w:type="dxa"/>
            <w:vAlign w:val="bottom"/>
          </w:tcPr>
          <w:p w:rsidR="00F31DD9" w:rsidRPr="00B618E5" w:rsidRDefault="00F31DD9" w:rsidP="006B4CC4">
            <w:pPr>
              <w:pStyle w:val="Tabletext"/>
              <w:spacing w:before="38" w:after="38"/>
              <w:jc w:val="center"/>
              <w:rPr>
                <w:lang w:val="en-GB"/>
              </w:rPr>
            </w:pPr>
            <w:r w:rsidRPr="00B618E5">
              <w:rPr>
                <w:lang w:val="en-GB"/>
              </w:rPr>
              <w:t>220.650</w:t>
            </w:r>
          </w:p>
        </w:tc>
        <w:tc>
          <w:tcPr>
            <w:tcW w:w="1073" w:type="dxa"/>
            <w:vAlign w:val="bottom"/>
          </w:tcPr>
          <w:p w:rsidR="00F31DD9" w:rsidRPr="00B618E5" w:rsidRDefault="00F31DD9" w:rsidP="006B4CC4">
            <w:pPr>
              <w:pStyle w:val="Tabletext"/>
              <w:spacing w:before="38" w:after="38"/>
              <w:jc w:val="center"/>
              <w:rPr>
                <w:lang w:val="en-GB"/>
              </w:rPr>
            </w:pPr>
            <w:r w:rsidRPr="00B618E5">
              <w:rPr>
                <w:lang w:val="en-GB"/>
              </w:rPr>
              <w:t>227.650</w:t>
            </w:r>
          </w:p>
        </w:tc>
      </w:tr>
      <w:tr w:rsidR="00F31DD9" w:rsidRPr="00B618E5" w:rsidTr="0092425F">
        <w:trPr>
          <w:jc w:val="center"/>
        </w:trPr>
        <w:tc>
          <w:tcPr>
            <w:tcW w:w="1060" w:type="dxa"/>
          </w:tcPr>
          <w:p w:rsidR="00F31DD9" w:rsidRPr="00B618E5" w:rsidRDefault="00F31DD9" w:rsidP="006B4CC4">
            <w:pPr>
              <w:pStyle w:val="Tabletext"/>
              <w:spacing w:before="38" w:after="38"/>
              <w:jc w:val="center"/>
              <w:rPr>
                <w:lang w:val="en-GB"/>
              </w:rPr>
            </w:pPr>
            <w:r w:rsidRPr="00B618E5">
              <w:rPr>
                <w:bCs/>
                <w:lang w:val="en-GB"/>
              </w:rPr>
              <w:t>48</w:t>
            </w:r>
          </w:p>
        </w:tc>
        <w:tc>
          <w:tcPr>
            <w:tcW w:w="1071" w:type="dxa"/>
            <w:vAlign w:val="bottom"/>
          </w:tcPr>
          <w:p w:rsidR="00F31DD9" w:rsidRPr="00B618E5" w:rsidRDefault="00F31DD9" w:rsidP="006B4CC4">
            <w:pPr>
              <w:pStyle w:val="Tabletext"/>
              <w:spacing w:before="38" w:after="38"/>
              <w:jc w:val="center"/>
              <w:rPr>
                <w:lang w:val="en-GB"/>
              </w:rPr>
            </w:pPr>
            <w:r w:rsidRPr="00B618E5">
              <w:rPr>
                <w:lang w:val="en-GB"/>
              </w:rPr>
              <w:t>178.750</w:t>
            </w:r>
          </w:p>
        </w:tc>
        <w:tc>
          <w:tcPr>
            <w:tcW w:w="1072" w:type="dxa"/>
            <w:vAlign w:val="bottom"/>
          </w:tcPr>
          <w:p w:rsidR="00F31DD9" w:rsidRPr="00B618E5" w:rsidRDefault="00F31DD9" w:rsidP="006B4CC4">
            <w:pPr>
              <w:pStyle w:val="Tabletext"/>
              <w:spacing w:before="38" w:after="38"/>
              <w:jc w:val="center"/>
              <w:rPr>
                <w:lang w:val="en-GB"/>
              </w:rPr>
            </w:pPr>
            <w:r w:rsidRPr="00B618E5">
              <w:rPr>
                <w:lang w:val="en-GB"/>
              </w:rPr>
              <w:t>185.750</w:t>
            </w:r>
          </w:p>
        </w:tc>
        <w:tc>
          <w:tcPr>
            <w:tcW w:w="1072" w:type="dxa"/>
            <w:vAlign w:val="bottom"/>
          </w:tcPr>
          <w:p w:rsidR="00F31DD9" w:rsidRPr="00B618E5" w:rsidRDefault="00F31DD9" w:rsidP="006B4CC4">
            <w:pPr>
              <w:pStyle w:val="Tabletext"/>
              <w:spacing w:before="38" w:after="38"/>
              <w:jc w:val="center"/>
              <w:rPr>
                <w:lang w:val="en-GB"/>
              </w:rPr>
            </w:pPr>
            <w:r w:rsidRPr="00B618E5">
              <w:rPr>
                <w:lang w:val="en-GB"/>
              </w:rPr>
              <w:t>192.750</w:t>
            </w:r>
          </w:p>
        </w:tc>
        <w:tc>
          <w:tcPr>
            <w:tcW w:w="1073" w:type="dxa"/>
            <w:vAlign w:val="bottom"/>
          </w:tcPr>
          <w:p w:rsidR="00F31DD9" w:rsidRPr="00B618E5" w:rsidRDefault="00F31DD9" w:rsidP="006B4CC4">
            <w:pPr>
              <w:pStyle w:val="Tabletext"/>
              <w:spacing w:before="38" w:after="38"/>
              <w:jc w:val="center"/>
              <w:rPr>
                <w:lang w:val="en-GB"/>
              </w:rPr>
            </w:pPr>
            <w:r w:rsidRPr="00B618E5">
              <w:rPr>
                <w:lang w:val="en-GB"/>
              </w:rPr>
              <w:t>199.750</w:t>
            </w:r>
          </w:p>
        </w:tc>
        <w:tc>
          <w:tcPr>
            <w:tcW w:w="1073" w:type="dxa"/>
            <w:vAlign w:val="bottom"/>
          </w:tcPr>
          <w:p w:rsidR="00F31DD9" w:rsidRPr="00B618E5" w:rsidRDefault="00F31DD9" w:rsidP="006B4CC4">
            <w:pPr>
              <w:pStyle w:val="Tabletext"/>
              <w:spacing w:before="38" w:after="38"/>
              <w:jc w:val="center"/>
              <w:rPr>
                <w:lang w:val="en-GB"/>
              </w:rPr>
            </w:pPr>
            <w:r w:rsidRPr="00B618E5">
              <w:rPr>
                <w:lang w:val="en-GB"/>
              </w:rPr>
              <w:t>206.750</w:t>
            </w:r>
          </w:p>
        </w:tc>
        <w:tc>
          <w:tcPr>
            <w:tcW w:w="1072" w:type="dxa"/>
            <w:vAlign w:val="bottom"/>
          </w:tcPr>
          <w:p w:rsidR="00F31DD9" w:rsidRPr="00B618E5" w:rsidRDefault="00F31DD9" w:rsidP="006B4CC4">
            <w:pPr>
              <w:pStyle w:val="Tabletext"/>
              <w:spacing w:before="38" w:after="38"/>
              <w:jc w:val="center"/>
              <w:rPr>
                <w:lang w:val="en-GB"/>
              </w:rPr>
            </w:pPr>
            <w:r w:rsidRPr="00B618E5">
              <w:rPr>
                <w:lang w:val="en-GB"/>
              </w:rPr>
              <w:t>213.750</w:t>
            </w:r>
          </w:p>
        </w:tc>
        <w:tc>
          <w:tcPr>
            <w:tcW w:w="1073" w:type="dxa"/>
            <w:vAlign w:val="bottom"/>
          </w:tcPr>
          <w:p w:rsidR="00F31DD9" w:rsidRPr="00B618E5" w:rsidRDefault="00F31DD9" w:rsidP="006B4CC4">
            <w:pPr>
              <w:pStyle w:val="Tabletext"/>
              <w:spacing w:before="38" w:after="38"/>
              <w:jc w:val="center"/>
              <w:rPr>
                <w:lang w:val="en-GB"/>
              </w:rPr>
            </w:pPr>
            <w:r w:rsidRPr="00B618E5">
              <w:rPr>
                <w:lang w:val="en-GB"/>
              </w:rPr>
              <w:t>220.750</w:t>
            </w:r>
          </w:p>
        </w:tc>
        <w:tc>
          <w:tcPr>
            <w:tcW w:w="1073" w:type="dxa"/>
            <w:vAlign w:val="bottom"/>
          </w:tcPr>
          <w:p w:rsidR="00F31DD9" w:rsidRPr="00B618E5" w:rsidRDefault="00F31DD9" w:rsidP="006B4CC4">
            <w:pPr>
              <w:pStyle w:val="Tabletext"/>
              <w:spacing w:before="38" w:after="38"/>
              <w:jc w:val="center"/>
              <w:rPr>
                <w:lang w:val="en-GB"/>
              </w:rPr>
            </w:pPr>
            <w:r w:rsidRPr="00B618E5">
              <w:rPr>
                <w:lang w:val="en-GB"/>
              </w:rPr>
              <w:t>227.750</w:t>
            </w:r>
          </w:p>
        </w:tc>
      </w:tr>
      <w:tr w:rsidR="00F31DD9" w:rsidRPr="00B618E5" w:rsidTr="0092425F">
        <w:trPr>
          <w:jc w:val="center"/>
        </w:trPr>
        <w:tc>
          <w:tcPr>
            <w:tcW w:w="1060" w:type="dxa"/>
          </w:tcPr>
          <w:p w:rsidR="00F31DD9" w:rsidRPr="00B618E5" w:rsidRDefault="00F31DD9" w:rsidP="006B4CC4">
            <w:pPr>
              <w:pStyle w:val="Tabletext"/>
              <w:spacing w:before="38" w:after="38"/>
              <w:jc w:val="center"/>
              <w:rPr>
                <w:lang w:val="en-GB"/>
              </w:rPr>
            </w:pPr>
            <w:r w:rsidRPr="00B618E5">
              <w:rPr>
                <w:bCs/>
                <w:lang w:val="en-GB"/>
              </w:rPr>
              <w:t>49</w:t>
            </w:r>
          </w:p>
        </w:tc>
        <w:tc>
          <w:tcPr>
            <w:tcW w:w="1071" w:type="dxa"/>
            <w:vAlign w:val="bottom"/>
          </w:tcPr>
          <w:p w:rsidR="00F31DD9" w:rsidRPr="00B618E5" w:rsidRDefault="00F31DD9" w:rsidP="006B4CC4">
            <w:pPr>
              <w:pStyle w:val="Tabletext"/>
              <w:spacing w:before="38" w:after="38"/>
              <w:jc w:val="center"/>
              <w:rPr>
                <w:lang w:val="en-GB"/>
              </w:rPr>
            </w:pPr>
            <w:r w:rsidRPr="00B618E5">
              <w:rPr>
                <w:lang w:val="en-GB"/>
              </w:rPr>
              <w:t>178.850</w:t>
            </w:r>
          </w:p>
        </w:tc>
        <w:tc>
          <w:tcPr>
            <w:tcW w:w="1072" w:type="dxa"/>
            <w:vAlign w:val="bottom"/>
          </w:tcPr>
          <w:p w:rsidR="00F31DD9" w:rsidRPr="00B618E5" w:rsidRDefault="00F31DD9" w:rsidP="006B4CC4">
            <w:pPr>
              <w:pStyle w:val="Tabletext"/>
              <w:spacing w:before="38" w:after="38"/>
              <w:jc w:val="center"/>
              <w:rPr>
                <w:lang w:val="en-GB"/>
              </w:rPr>
            </w:pPr>
            <w:r w:rsidRPr="00B618E5">
              <w:rPr>
                <w:lang w:val="en-GB"/>
              </w:rPr>
              <w:t>185.850</w:t>
            </w:r>
          </w:p>
        </w:tc>
        <w:tc>
          <w:tcPr>
            <w:tcW w:w="1072" w:type="dxa"/>
            <w:vAlign w:val="bottom"/>
          </w:tcPr>
          <w:p w:rsidR="00F31DD9" w:rsidRPr="00B618E5" w:rsidRDefault="00F31DD9" w:rsidP="006B4CC4">
            <w:pPr>
              <w:pStyle w:val="Tabletext"/>
              <w:spacing w:before="38" w:after="38"/>
              <w:jc w:val="center"/>
              <w:rPr>
                <w:lang w:val="en-GB"/>
              </w:rPr>
            </w:pPr>
            <w:r w:rsidRPr="00B618E5">
              <w:rPr>
                <w:lang w:val="en-GB"/>
              </w:rPr>
              <w:t>192.850</w:t>
            </w:r>
          </w:p>
        </w:tc>
        <w:tc>
          <w:tcPr>
            <w:tcW w:w="1073" w:type="dxa"/>
            <w:vAlign w:val="bottom"/>
          </w:tcPr>
          <w:p w:rsidR="00F31DD9" w:rsidRPr="00B618E5" w:rsidRDefault="00F31DD9" w:rsidP="006B4CC4">
            <w:pPr>
              <w:pStyle w:val="Tabletext"/>
              <w:spacing w:before="38" w:after="38"/>
              <w:jc w:val="center"/>
              <w:rPr>
                <w:lang w:val="en-GB"/>
              </w:rPr>
            </w:pPr>
            <w:r w:rsidRPr="00B618E5">
              <w:rPr>
                <w:lang w:val="en-GB"/>
              </w:rPr>
              <w:t>199.850</w:t>
            </w:r>
          </w:p>
        </w:tc>
        <w:tc>
          <w:tcPr>
            <w:tcW w:w="1073" w:type="dxa"/>
            <w:vAlign w:val="bottom"/>
          </w:tcPr>
          <w:p w:rsidR="00F31DD9" w:rsidRPr="00B618E5" w:rsidRDefault="00F31DD9" w:rsidP="006B4CC4">
            <w:pPr>
              <w:pStyle w:val="Tabletext"/>
              <w:spacing w:before="38" w:after="38"/>
              <w:jc w:val="center"/>
              <w:rPr>
                <w:lang w:val="en-GB"/>
              </w:rPr>
            </w:pPr>
            <w:r w:rsidRPr="00B618E5">
              <w:rPr>
                <w:lang w:val="en-GB"/>
              </w:rPr>
              <w:t>206.850</w:t>
            </w:r>
          </w:p>
        </w:tc>
        <w:tc>
          <w:tcPr>
            <w:tcW w:w="1072" w:type="dxa"/>
            <w:vAlign w:val="bottom"/>
          </w:tcPr>
          <w:p w:rsidR="00F31DD9" w:rsidRPr="00B618E5" w:rsidRDefault="00F31DD9" w:rsidP="006B4CC4">
            <w:pPr>
              <w:pStyle w:val="Tabletext"/>
              <w:spacing w:before="38" w:after="38"/>
              <w:jc w:val="center"/>
              <w:rPr>
                <w:lang w:val="en-GB"/>
              </w:rPr>
            </w:pPr>
            <w:r w:rsidRPr="00B618E5">
              <w:rPr>
                <w:lang w:val="en-GB"/>
              </w:rPr>
              <w:t>213.850</w:t>
            </w:r>
          </w:p>
        </w:tc>
        <w:tc>
          <w:tcPr>
            <w:tcW w:w="1073" w:type="dxa"/>
            <w:vAlign w:val="bottom"/>
          </w:tcPr>
          <w:p w:rsidR="00F31DD9" w:rsidRPr="00B618E5" w:rsidRDefault="00F31DD9" w:rsidP="006B4CC4">
            <w:pPr>
              <w:pStyle w:val="Tabletext"/>
              <w:spacing w:before="38" w:after="38"/>
              <w:jc w:val="center"/>
              <w:rPr>
                <w:lang w:val="en-GB"/>
              </w:rPr>
            </w:pPr>
            <w:r w:rsidRPr="00B618E5">
              <w:rPr>
                <w:lang w:val="en-GB"/>
              </w:rPr>
              <w:t>220.850</w:t>
            </w:r>
          </w:p>
        </w:tc>
        <w:tc>
          <w:tcPr>
            <w:tcW w:w="1073" w:type="dxa"/>
            <w:vAlign w:val="bottom"/>
          </w:tcPr>
          <w:p w:rsidR="00F31DD9" w:rsidRPr="00B618E5" w:rsidRDefault="00F31DD9" w:rsidP="006B4CC4">
            <w:pPr>
              <w:pStyle w:val="Tabletext"/>
              <w:spacing w:before="38" w:after="38"/>
              <w:jc w:val="center"/>
              <w:rPr>
                <w:lang w:val="en-GB"/>
              </w:rPr>
            </w:pPr>
            <w:r w:rsidRPr="00B618E5">
              <w:rPr>
                <w:lang w:val="en-GB"/>
              </w:rPr>
              <w:t>227.850</w:t>
            </w:r>
          </w:p>
        </w:tc>
      </w:tr>
      <w:tr w:rsidR="00F31DD9" w:rsidRPr="00B618E5" w:rsidTr="0092425F">
        <w:trPr>
          <w:jc w:val="center"/>
        </w:trPr>
        <w:tc>
          <w:tcPr>
            <w:tcW w:w="1060" w:type="dxa"/>
          </w:tcPr>
          <w:p w:rsidR="00F31DD9" w:rsidRPr="00B618E5" w:rsidRDefault="00F31DD9" w:rsidP="006B4CC4">
            <w:pPr>
              <w:pStyle w:val="Tabletext"/>
              <w:spacing w:before="38" w:after="38"/>
              <w:jc w:val="center"/>
              <w:rPr>
                <w:lang w:val="en-GB"/>
              </w:rPr>
            </w:pPr>
            <w:r w:rsidRPr="00B618E5">
              <w:rPr>
                <w:bCs/>
                <w:lang w:val="en-GB"/>
              </w:rPr>
              <w:t>50</w:t>
            </w:r>
          </w:p>
        </w:tc>
        <w:tc>
          <w:tcPr>
            <w:tcW w:w="1071" w:type="dxa"/>
            <w:vAlign w:val="bottom"/>
          </w:tcPr>
          <w:p w:rsidR="00F31DD9" w:rsidRPr="00B618E5" w:rsidRDefault="00F31DD9" w:rsidP="006B4CC4">
            <w:pPr>
              <w:pStyle w:val="Tabletext"/>
              <w:spacing w:before="38" w:after="38"/>
              <w:jc w:val="center"/>
              <w:rPr>
                <w:lang w:val="en-GB"/>
              </w:rPr>
            </w:pPr>
            <w:r w:rsidRPr="00B618E5">
              <w:rPr>
                <w:lang w:val="en-GB"/>
              </w:rPr>
              <w:t>178.950</w:t>
            </w:r>
          </w:p>
        </w:tc>
        <w:tc>
          <w:tcPr>
            <w:tcW w:w="1072" w:type="dxa"/>
            <w:vAlign w:val="bottom"/>
          </w:tcPr>
          <w:p w:rsidR="00F31DD9" w:rsidRPr="00B618E5" w:rsidRDefault="00F31DD9" w:rsidP="006B4CC4">
            <w:pPr>
              <w:pStyle w:val="Tabletext"/>
              <w:spacing w:before="38" w:after="38"/>
              <w:jc w:val="center"/>
              <w:rPr>
                <w:lang w:val="en-GB"/>
              </w:rPr>
            </w:pPr>
            <w:r w:rsidRPr="00B618E5">
              <w:rPr>
                <w:lang w:val="en-GB"/>
              </w:rPr>
              <w:t>185.950</w:t>
            </w:r>
          </w:p>
        </w:tc>
        <w:tc>
          <w:tcPr>
            <w:tcW w:w="1072" w:type="dxa"/>
            <w:vAlign w:val="bottom"/>
          </w:tcPr>
          <w:p w:rsidR="00F31DD9" w:rsidRPr="00B618E5" w:rsidRDefault="00F31DD9" w:rsidP="006B4CC4">
            <w:pPr>
              <w:pStyle w:val="Tabletext"/>
              <w:spacing w:before="38" w:after="38"/>
              <w:jc w:val="center"/>
              <w:rPr>
                <w:lang w:val="en-GB"/>
              </w:rPr>
            </w:pPr>
            <w:r w:rsidRPr="00B618E5">
              <w:rPr>
                <w:lang w:val="en-GB"/>
              </w:rPr>
              <w:t>192.950</w:t>
            </w:r>
          </w:p>
        </w:tc>
        <w:tc>
          <w:tcPr>
            <w:tcW w:w="1073" w:type="dxa"/>
            <w:vAlign w:val="bottom"/>
          </w:tcPr>
          <w:p w:rsidR="00F31DD9" w:rsidRPr="00B618E5" w:rsidRDefault="00F31DD9" w:rsidP="006B4CC4">
            <w:pPr>
              <w:pStyle w:val="Tabletext"/>
              <w:spacing w:before="38" w:after="38"/>
              <w:jc w:val="center"/>
              <w:rPr>
                <w:lang w:val="en-GB"/>
              </w:rPr>
            </w:pPr>
            <w:r w:rsidRPr="00B618E5">
              <w:rPr>
                <w:lang w:val="en-GB"/>
              </w:rPr>
              <w:t>199.950</w:t>
            </w:r>
          </w:p>
        </w:tc>
        <w:tc>
          <w:tcPr>
            <w:tcW w:w="1073" w:type="dxa"/>
            <w:vAlign w:val="bottom"/>
          </w:tcPr>
          <w:p w:rsidR="00F31DD9" w:rsidRPr="00B618E5" w:rsidRDefault="00F31DD9" w:rsidP="006B4CC4">
            <w:pPr>
              <w:pStyle w:val="Tabletext"/>
              <w:spacing w:before="38" w:after="38"/>
              <w:jc w:val="center"/>
              <w:rPr>
                <w:lang w:val="en-GB"/>
              </w:rPr>
            </w:pPr>
            <w:r w:rsidRPr="00B618E5">
              <w:rPr>
                <w:lang w:val="en-GB"/>
              </w:rPr>
              <w:t>206.950</w:t>
            </w:r>
          </w:p>
        </w:tc>
        <w:tc>
          <w:tcPr>
            <w:tcW w:w="1072" w:type="dxa"/>
            <w:vAlign w:val="bottom"/>
          </w:tcPr>
          <w:p w:rsidR="00F31DD9" w:rsidRPr="00B618E5" w:rsidRDefault="00F31DD9" w:rsidP="006B4CC4">
            <w:pPr>
              <w:pStyle w:val="Tabletext"/>
              <w:spacing w:before="38" w:after="38"/>
              <w:jc w:val="center"/>
              <w:rPr>
                <w:lang w:val="en-GB"/>
              </w:rPr>
            </w:pPr>
            <w:r w:rsidRPr="00B618E5">
              <w:rPr>
                <w:lang w:val="en-GB"/>
              </w:rPr>
              <w:t>213.950</w:t>
            </w:r>
          </w:p>
        </w:tc>
        <w:tc>
          <w:tcPr>
            <w:tcW w:w="1073" w:type="dxa"/>
            <w:vAlign w:val="bottom"/>
          </w:tcPr>
          <w:p w:rsidR="00F31DD9" w:rsidRPr="00B618E5" w:rsidRDefault="00F31DD9" w:rsidP="006B4CC4">
            <w:pPr>
              <w:pStyle w:val="Tabletext"/>
              <w:spacing w:before="38" w:after="38"/>
              <w:jc w:val="center"/>
              <w:rPr>
                <w:lang w:val="en-GB"/>
              </w:rPr>
            </w:pPr>
            <w:r w:rsidRPr="00B618E5">
              <w:rPr>
                <w:lang w:val="en-GB"/>
              </w:rPr>
              <w:t>220.950</w:t>
            </w:r>
          </w:p>
        </w:tc>
        <w:tc>
          <w:tcPr>
            <w:tcW w:w="1073" w:type="dxa"/>
            <w:vAlign w:val="bottom"/>
          </w:tcPr>
          <w:p w:rsidR="00F31DD9" w:rsidRPr="00B618E5" w:rsidRDefault="00F31DD9" w:rsidP="006B4CC4">
            <w:pPr>
              <w:pStyle w:val="Tabletext"/>
              <w:spacing w:before="38" w:after="38"/>
              <w:jc w:val="center"/>
              <w:rPr>
                <w:lang w:val="en-GB"/>
              </w:rPr>
            </w:pPr>
            <w:r w:rsidRPr="00B618E5">
              <w:rPr>
                <w:lang w:val="en-GB"/>
              </w:rPr>
              <w:t>227.950</w:t>
            </w:r>
          </w:p>
        </w:tc>
      </w:tr>
      <w:tr w:rsidR="00F31DD9" w:rsidRPr="00B618E5" w:rsidTr="0092425F">
        <w:trPr>
          <w:jc w:val="center"/>
        </w:trPr>
        <w:tc>
          <w:tcPr>
            <w:tcW w:w="1060" w:type="dxa"/>
          </w:tcPr>
          <w:p w:rsidR="00F31DD9" w:rsidRPr="00B618E5" w:rsidRDefault="00F31DD9" w:rsidP="006B4CC4">
            <w:pPr>
              <w:pStyle w:val="Tabletext"/>
              <w:spacing w:before="38" w:after="38"/>
              <w:jc w:val="center"/>
              <w:rPr>
                <w:lang w:val="en-GB"/>
              </w:rPr>
            </w:pPr>
            <w:r w:rsidRPr="00B618E5">
              <w:rPr>
                <w:bCs/>
                <w:lang w:val="en-GB"/>
              </w:rPr>
              <w:t>51</w:t>
            </w:r>
          </w:p>
        </w:tc>
        <w:tc>
          <w:tcPr>
            <w:tcW w:w="1071" w:type="dxa"/>
            <w:vAlign w:val="bottom"/>
          </w:tcPr>
          <w:p w:rsidR="00F31DD9" w:rsidRPr="00B618E5" w:rsidRDefault="00F31DD9" w:rsidP="006B4CC4">
            <w:pPr>
              <w:pStyle w:val="Tabletext"/>
              <w:spacing w:before="38" w:after="38"/>
              <w:jc w:val="center"/>
              <w:rPr>
                <w:lang w:val="en-GB"/>
              </w:rPr>
            </w:pPr>
            <w:r w:rsidRPr="00B618E5">
              <w:rPr>
                <w:lang w:val="en-GB"/>
              </w:rPr>
              <w:t>179.050</w:t>
            </w:r>
          </w:p>
        </w:tc>
        <w:tc>
          <w:tcPr>
            <w:tcW w:w="1072" w:type="dxa"/>
            <w:vAlign w:val="bottom"/>
          </w:tcPr>
          <w:p w:rsidR="00F31DD9" w:rsidRPr="00B618E5" w:rsidRDefault="00F31DD9" w:rsidP="006B4CC4">
            <w:pPr>
              <w:pStyle w:val="Tabletext"/>
              <w:spacing w:before="38" w:after="38"/>
              <w:jc w:val="center"/>
              <w:rPr>
                <w:lang w:val="en-GB"/>
              </w:rPr>
            </w:pPr>
            <w:r w:rsidRPr="00B618E5">
              <w:rPr>
                <w:lang w:val="en-GB"/>
              </w:rPr>
              <w:t>186.050</w:t>
            </w:r>
          </w:p>
        </w:tc>
        <w:tc>
          <w:tcPr>
            <w:tcW w:w="1072" w:type="dxa"/>
            <w:vAlign w:val="bottom"/>
          </w:tcPr>
          <w:p w:rsidR="00F31DD9" w:rsidRPr="00B618E5" w:rsidRDefault="00F31DD9" w:rsidP="006B4CC4">
            <w:pPr>
              <w:pStyle w:val="Tabletext"/>
              <w:spacing w:before="38" w:after="38"/>
              <w:jc w:val="center"/>
              <w:rPr>
                <w:lang w:val="en-GB"/>
              </w:rPr>
            </w:pPr>
            <w:r w:rsidRPr="00B618E5">
              <w:rPr>
                <w:lang w:val="en-GB"/>
              </w:rPr>
              <w:t>193.050</w:t>
            </w:r>
          </w:p>
        </w:tc>
        <w:tc>
          <w:tcPr>
            <w:tcW w:w="1073" w:type="dxa"/>
            <w:vAlign w:val="bottom"/>
          </w:tcPr>
          <w:p w:rsidR="00F31DD9" w:rsidRPr="00B618E5" w:rsidRDefault="00F31DD9" w:rsidP="006B4CC4">
            <w:pPr>
              <w:pStyle w:val="Tabletext"/>
              <w:spacing w:before="38" w:after="38"/>
              <w:jc w:val="center"/>
              <w:rPr>
                <w:lang w:val="en-GB"/>
              </w:rPr>
            </w:pPr>
            <w:r w:rsidRPr="00B618E5">
              <w:rPr>
                <w:lang w:val="en-GB"/>
              </w:rPr>
              <w:t>200.050</w:t>
            </w:r>
          </w:p>
        </w:tc>
        <w:tc>
          <w:tcPr>
            <w:tcW w:w="1073" w:type="dxa"/>
            <w:vAlign w:val="bottom"/>
          </w:tcPr>
          <w:p w:rsidR="00F31DD9" w:rsidRPr="00B618E5" w:rsidRDefault="00F31DD9" w:rsidP="006B4CC4">
            <w:pPr>
              <w:pStyle w:val="Tabletext"/>
              <w:spacing w:before="38" w:after="38"/>
              <w:jc w:val="center"/>
              <w:rPr>
                <w:lang w:val="en-GB"/>
              </w:rPr>
            </w:pPr>
            <w:r w:rsidRPr="00B618E5">
              <w:rPr>
                <w:lang w:val="en-GB"/>
              </w:rPr>
              <w:t>207.050</w:t>
            </w:r>
          </w:p>
        </w:tc>
        <w:tc>
          <w:tcPr>
            <w:tcW w:w="1072" w:type="dxa"/>
            <w:vAlign w:val="bottom"/>
          </w:tcPr>
          <w:p w:rsidR="00F31DD9" w:rsidRPr="00B618E5" w:rsidRDefault="00F31DD9" w:rsidP="006B4CC4">
            <w:pPr>
              <w:pStyle w:val="Tabletext"/>
              <w:spacing w:before="38" w:after="38"/>
              <w:jc w:val="center"/>
              <w:rPr>
                <w:lang w:val="en-GB"/>
              </w:rPr>
            </w:pPr>
            <w:r w:rsidRPr="00B618E5">
              <w:rPr>
                <w:lang w:val="en-GB"/>
              </w:rPr>
              <w:t>214.050</w:t>
            </w:r>
          </w:p>
        </w:tc>
        <w:tc>
          <w:tcPr>
            <w:tcW w:w="1073" w:type="dxa"/>
            <w:vAlign w:val="bottom"/>
          </w:tcPr>
          <w:p w:rsidR="00F31DD9" w:rsidRPr="00B618E5" w:rsidRDefault="00F31DD9" w:rsidP="006B4CC4">
            <w:pPr>
              <w:pStyle w:val="Tabletext"/>
              <w:spacing w:before="38" w:after="38"/>
              <w:jc w:val="center"/>
              <w:rPr>
                <w:lang w:val="en-GB"/>
              </w:rPr>
            </w:pPr>
            <w:r w:rsidRPr="00B618E5">
              <w:rPr>
                <w:lang w:val="en-GB"/>
              </w:rPr>
              <w:t>221.050</w:t>
            </w:r>
          </w:p>
        </w:tc>
        <w:tc>
          <w:tcPr>
            <w:tcW w:w="1073" w:type="dxa"/>
            <w:vAlign w:val="bottom"/>
          </w:tcPr>
          <w:p w:rsidR="00F31DD9" w:rsidRPr="00B618E5" w:rsidRDefault="00F31DD9" w:rsidP="006B4CC4">
            <w:pPr>
              <w:pStyle w:val="Tabletext"/>
              <w:spacing w:before="38" w:after="38"/>
              <w:jc w:val="center"/>
              <w:rPr>
                <w:lang w:val="en-GB"/>
              </w:rPr>
            </w:pPr>
            <w:r w:rsidRPr="00B618E5">
              <w:rPr>
                <w:lang w:val="en-GB"/>
              </w:rPr>
              <w:t>228.050</w:t>
            </w:r>
          </w:p>
        </w:tc>
      </w:tr>
      <w:tr w:rsidR="00F31DD9" w:rsidRPr="00B618E5" w:rsidTr="0092425F">
        <w:trPr>
          <w:jc w:val="center"/>
        </w:trPr>
        <w:tc>
          <w:tcPr>
            <w:tcW w:w="1060" w:type="dxa"/>
          </w:tcPr>
          <w:p w:rsidR="00F31DD9" w:rsidRPr="00B618E5" w:rsidRDefault="00F31DD9" w:rsidP="006B4CC4">
            <w:pPr>
              <w:pStyle w:val="Tabletext"/>
              <w:spacing w:before="38" w:after="38"/>
              <w:jc w:val="center"/>
              <w:rPr>
                <w:lang w:val="en-GB"/>
              </w:rPr>
            </w:pPr>
            <w:r w:rsidRPr="00B618E5">
              <w:rPr>
                <w:bCs/>
                <w:lang w:val="en-GB"/>
              </w:rPr>
              <w:t>52</w:t>
            </w:r>
          </w:p>
        </w:tc>
        <w:tc>
          <w:tcPr>
            <w:tcW w:w="1071" w:type="dxa"/>
            <w:vAlign w:val="bottom"/>
          </w:tcPr>
          <w:p w:rsidR="00F31DD9" w:rsidRPr="00B618E5" w:rsidRDefault="00F31DD9" w:rsidP="006B4CC4">
            <w:pPr>
              <w:pStyle w:val="Tabletext"/>
              <w:spacing w:before="38" w:after="38"/>
              <w:jc w:val="center"/>
              <w:rPr>
                <w:lang w:val="en-GB"/>
              </w:rPr>
            </w:pPr>
            <w:r w:rsidRPr="00B618E5">
              <w:rPr>
                <w:lang w:val="en-GB"/>
              </w:rPr>
              <w:t>179.150</w:t>
            </w:r>
          </w:p>
        </w:tc>
        <w:tc>
          <w:tcPr>
            <w:tcW w:w="1072" w:type="dxa"/>
            <w:vAlign w:val="bottom"/>
          </w:tcPr>
          <w:p w:rsidR="00F31DD9" w:rsidRPr="00B618E5" w:rsidRDefault="00F31DD9" w:rsidP="006B4CC4">
            <w:pPr>
              <w:pStyle w:val="Tabletext"/>
              <w:spacing w:before="38" w:after="38"/>
              <w:jc w:val="center"/>
              <w:rPr>
                <w:lang w:val="en-GB"/>
              </w:rPr>
            </w:pPr>
            <w:r w:rsidRPr="00B618E5">
              <w:rPr>
                <w:lang w:val="en-GB"/>
              </w:rPr>
              <w:t>186.150</w:t>
            </w:r>
          </w:p>
        </w:tc>
        <w:tc>
          <w:tcPr>
            <w:tcW w:w="1072" w:type="dxa"/>
            <w:vAlign w:val="bottom"/>
          </w:tcPr>
          <w:p w:rsidR="00F31DD9" w:rsidRPr="00B618E5" w:rsidRDefault="00F31DD9" w:rsidP="006B4CC4">
            <w:pPr>
              <w:pStyle w:val="Tabletext"/>
              <w:spacing w:before="38" w:after="38"/>
              <w:jc w:val="center"/>
              <w:rPr>
                <w:lang w:val="en-GB"/>
              </w:rPr>
            </w:pPr>
            <w:r w:rsidRPr="00B618E5">
              <w:rPr>
                <w:lang w:val="en-GB"/>
              </w:rPr>
              <w:t>193.150</w:t>
            </w:r>
          </w:p>
        </w:tc>
        <w:tc>
          <w:tcPr>
            <w:tcW w:w="1073" w:type="dxa"/>
            <w:vAlign w:val="bottom"/>
          </w:tcPr>
          <w:p w:rsidR="00F31DD9" w:rsidRPr="00B618E5" w:rsidRDefault="00F31DD9" w:rsidP="006B4CC4">
            <w:pPr>
              <w:pStyle w:val="Tabletext"/>
              <w:spacing w:before="38" w:after="38"/>
              <w:jc w:val="center"/>
              <w:rPr>
                <w:lang w:val="en-GB"/>
              </w:rPr>
            </w:pPr>
            <w:r w:rsidRPr="00B618E5">
              <w:rPr>
                <w:lang w:val="en-GB"/>
              </w:rPr>
              <w:t>200.150</w:t>
            </w:r>
          </w:p>
        </w:tc>
        <w:tc>
          <w:tcPr>
            <w:tcW w:w="1073" w:type="dxa"/>
            <w:vAlign w:val="bottom"/>
          </w:tcPr>
          <w:p w:rsidR="00F31DD9" w:rsidRPr="00B618E5" w:rsidRDefault="00F31DD9" w:rsidP="006B4CC4">
            <w:pPr>
              <w:pStyle w:val="Tabletext"/>
              <w:spacing w:before="38" w:after="38"/>
              <w:jc w:val="center"/>
              <w:rPr>
                <w:lang w:val="en-GB"/>
              </w:rPr>
            </w:pPr>
            <w:r w:rsidRPr="00B618E5">
              <w:rPr>
                <w:lang w:val="en-GB"/>
              </w:rPr>
              <w:t>207.150</w:t>
            </w:r>
          </w:p>
        </w:tc>
        <w:tc>
          <w:tcPr>
            <w:tcW w:w="1072" w:type="dxa"/>
            <w:vAlign w:val="bottom"/>
          </w:tcPr>
          <w:p w:rsidR="00F31DD9" w:rsidRPr="00B618E5" w:rsidRDefault="00F31DD9" w:rsidP="006B4CC4">
            <w:pPr>
              <w:pStyle w:val="Tabletext"/>
              <w:spacing w:before="38" w:after="38"/>
              <w:jc w:val="center"/>
              <w:rPr>
                <w:lang w:val="en-GB"/>
              </w:rPr>
            </w:pPr>
            <w:r w:rsidRPr="00B618E5">
              <w:rPr>
                <w:lang w:val="en-GB"/>
              </w:rPr>
              <w:t>214.150</w:t>
            </w:r>
          </w:p>
        </w:tc>
        <w:tc>
          <w:tcPr>
            <w:tcW w:w="1073" w:type="dxa"/>
            <w:vAlign w:val="bottom"/>
          </w:tcPr>
          <w:p w:rsidR="00F31DD9" w:rsidRPr="00B618E5" w:rsidRDefault="00F31DD9" w:rsidP="006B4CC4">
            <w:pPr>
              <w:pStyle w:val="Tabletext"/>
              <w:spacing w:before="38" w:after="38"/>
              <w:jc w:val="center"/>
              <w:rPr>
                <w:lang w:val="en-GB"/>
              </w:rPr>
            </w:pPr>
            <w:r w:rsidRPr="00B618E5">
              <w:rPr>
                <w:lang w:val="en-GB"/>
              </w:rPr>
              <w:t>221.150</w:t>
            </w:r>
          </w:p>
        </w:tc>
        <w:tc>
          <w:tcPr>
            <w:tcW w:w="1073" w:type="dxa"/>
            <w:vAlign w:val="bottom"/>
          </w:tcPr>
          <w:p w:rsidR="00F31DD9" w:rsidRPr="00B618E5" w:rsidRDefault="00F31DD9" w:rsidP="006B4CC4">
            <w:pPr>
              <w:pStyle w:val="Tabletext"/>
              <w:spacing w:before="38" w:after="38"/>
              <w:jc w:val="center"/>
              <w:rPr>
                <w:lang w:val="en-GB"/>
              </w:rPr>
            </w:pPr>
            <w:r w:rsidRPr="00B618E5">
              <w:rPr>
                <w:lang w:val="en-GB"/>
              </w:rPr>
              <w:t>228.150</w:t>
            </w:r>
          </w:p>
        </w:tc>
      </w:tr>
      <w:tr w:rsidR="00F31DD9" w:rsidRPr="00B618E5" w:rsidTr="0092425F">
        <w:trPr>
          <w:jc w:val="center"/>
        </w:trPr>
        <w:tc>
          <w:tcPr>
            <w:tcW w:w="1060" w:type="dxa"/>
          </w:tcPr>
          <w:p w:rsidR="00F31DD9" w:rsidRPr="00B618E5" w:rsidRDefault="00F31DD9" w:rsidP="006B4CC4">
            <w:pPr>
              <w:pStyle w:val="Tabletext"/>
              <w:spacing w:before="38" w:after="38"/>
              <w:jc w:val="center"/>
              <w:rPr>
                <w:lang w:val="en-GB"/>
              </w:rPr>
            </w:pPr>
            <w:r w:rsidRPr="00B618E5">
              <w:rPr>
                <w:bCs/>
                <w:lang w:val="en-GB"/>
              </w:rPr>
              <w:t>53</w:t>
            </w:r>
          </w:p>
        </w:tc>
        <w:tc>
          <w:tcPr>
            <w:tcW w:w="1071" w:type="dxa"/>
            <w:vAlign w:val="bottom"/>
          </w:tcPr>
          <w:p w:rsidR="00F31DD9" w:rsidRPr="00B618E5" w:rsidRDefault="00F31DD9" w:rsidP="006B4CC4">
            <w:pPr>
              <w:pStyle w:val="Tabletext"/>
              <w:spacing w:before="38" w:after="38"/>
              <w:jc w:val="center"/>
              <w:rPr>
                <w:lang w:val="en-GB"/>
              </w:rPr>
            </w:pPr>
            <w:r w:rsidRPr="00B618E5">
              <w:rPr>
                <w:lang w:val="en-GB"/>
              </w:rPr>
              <w:t>179.250</w:t>
            </w:r>
          </w:p>
        </w:tc>
        <w:tc>
          <w:tcPr>
            <w:tcW w:w="1072" w:type="dxa"/>
            <w:vAlign w:val="bottom"/>
          </w:tcPr>
          <w:p w:rsidR="00F31DD9" w:rsidRPr="00B618E5" w:rsidRDefault="00F31DD9" w:rsidP="006B4CC4">
            <w:pPr>
              <w:pStyle w:val="Tabletext"/>
              <w:spacing w:before="38" w:after="38"/>
              <w:jc w:val="center"/>
              <w:rPr>
                <w:lang w:val="en-GB"/>
              </w:rPr>
            </w:pPr>
            <w:r w:rsidRPr="00B618E5">
              <w:rPr>
                <w:lang w:val="en-GB"/>
              </w:rPr>
              <w:t>186.250</w:t>
            </w:r>
          </w:p>
        </w:tc>
        <w:tc>
          <w:tcPr>
            <w:tcW w:w="1072" w:type="dxa"/>
            <w:vAlign w:val="bottom"/>
          </w:tcPr>
          <w:p w:rsidR="00F31DD9" w:rsidRPr="00B618E5" w:rsidRDefault="00F31DD9" w:rsidP="006B4CC4">
            <w:pPr>
              <w:pStyle w:val="Tabletext"/>
              <w:spacing w:before="38" w:after="38"/>
              <w:jc w:val="center"/>
              <w:rPr>
                <w:lang w:val="en-GB"/>
              </w:rPr>
            </w:pPr>
            <w:r w:rsidRPr="00B618E5">
              <w:rPr>
                <w:lang w:val="en-GB"/>
              </w:rPr>
              <w:t>193.250</w:t>
            </w:r>
          </w:p>
        </w:tc>
        <w:tc>
          <w:tcPr>
            <w:tcW w:w="1073" w:type="dxa"/>
            <w:vAlign w:val="bottom"/>
          </w:tcPr>
          <w:p w:rsidR="00F31DD9" w:rsidRPr="00B618E5" w:rsidRDefault="00F31DD9" w:rsidP="006B4CC4">
            <w:pPr>
              <w:pStyle w:val="Tabletext"/>
              <w:spacing w:before="38" w:after="38"/>
              <w:jc w:val="center"/>
              <w:rPr>
                <w:lang w:val="en-GB"/>
              </w:rPr>
            </w:pPr>
            <w:r w:rsidRPr="00B618E5">
              <w:rPr>
                <w:lang w:val="en-GB"/>
              </w:rPr>
              <w:t>200.250</w:t>
            </w:r>
          </w:p>
        </w:tc>
        <w:tc>
          <w:tcPr>
            <w:tcW w:w="1073" w:type="dxa"/>
            <w:vAlign w:val="bottom"/>
          </w:tcPr>
          <w:p w:rsidR="00F31DD9" w:rsidRPr="00B618E5" w:rsidRDefault="00F31DD9" w:rsidP="006B4CC4">
            <w:pPr>
              <w:pStyle w:val="Tabletext"/>
              <w:spacing w:before="38" w:after="38"/>
              <w:jc w:val="center"/>
              <w:rPr>
                <w:lang w:val="en-GB"/>
              </w:rPr>
            </w:pPr>
            <w:r w:rsidRPr="00B618E5">
              <w:rPr>
                <w:lang w:val="en-GB"/>
              </w:rPr>
              <w:t>207.250</w:t>
            </w:r>
          </w:p>
        </w:tc>
        <w:tc>
          <w:tcPr>
            <w:tcW w:w="1072" w:type="dxa"/>
            <w:vAlign w:val="bottom"/>
          </w:tcPr>
          <w:p w:rsidR="00F31DD9" w:rsidRPr="00B618E5" w:rsidRDefault="00F31DD9" w:rsidP="006B4CC4">
            <w:pPr>
              <w:pStyle w:val="Tabletext"/>
              <w:spacing w:before="38" w:after="38"/>
              <w:jc w:val="center"/>
              <w:rPr>
                <w:lang w:val="en-GB"/>
              </w:rPr>
            </w:pPr>
            <w:r w:rsidRPr="00B618E5">
              <w:rPr>
                <w:lang w:val="en-GB"/>
              </w:rPr>
              <w:t>214.250</w:t>
            </w:r>
          </w:p>
        </w:tc>
        <w:tc>
          <w:tcPr>
            <w:tcW w:w="1073" w:type="dxa"/>
            <w:vAlign w:val="bottom"/>
          </w:tcPr>
          <w:p w:rsidR="00F31DD9" w:rsidRPr="00B618E5" w:rsidRDefault="00F31DD9" w:rsidP="006B4CC4">
            <w:pPr>
              <w:pStyle w:val="Tabletext"/>
              <w:spacing w:before="38" w:after="38"/>
              <w:jc w:val="center"/>
              <w:rPr>
                <w:lang w:val="en-GB"/>
              </w:rPr>
            </w:pPr>
            <w:r w:rsidRPr="00B618E5">
              <w:rPr>
                <w:lang w:val="en-GB"/>
              </w:rPr>
              <w:t>221.250</w:t>
            </w:r>
          </w:p>
        </w:tc>
        <w:tc>
          <w:tcPr>
            <w:tcW w:w="1073" w:type="dxa"/>
            <w:vAlign w:val="bottom"/>
          </w:tcPr>
          <w:p w:rsidR="00F31DD9" w:rsidRPr="00B618E5" w:rsidRDefault="00F31DD9" w:rsidP="006B4CC4">
            <w:pPr>
              <w:pStyle w:val="Tabletext"/>
              <w:spacing w:before="38" w:after="38"/>
              <w:jc w:val="center"/>
              <w:rPr>
                <w:lang w:val="en-GB"/>
              </w:rPr>
            </w:pPr>
            <w:r w:rsidRPr="00B618E5">
              <w:rPr>
                <w:lang w:val="en-GB"/>
              </w:rPr>
              <w:t>228.250</w:t>
            </w:r>
          </w:p>
        </w:tc>
      </w:tr>
      <w:tr w:rsidR="00F31DD9" w:rsidRPr="00B618E5" w:rsidTr="0092425F">
        <w:trPr>
          <w:jc w:val="center"/>
        </w:trPr>
        <w:tc>
          <w:tcPr>
            <w:tcW w:w="1060" w:type="dxa"/>
          </w:tcPr>
          <w:p w:rsidR="00F31DD9" w:rsidRPr="00B618E5" w:rsidRDefault="00F31DD9" w:rsidP="006B4CC4">
            <w:pPr>
              <w:pStyle w:val="Tabletext"/>
              <w:spacing w:before="38" w:after="38"/>
              <w:jc w:val="center"/>
              <w:rPr>
                <w:lang w:val="en-GB"/>
              </w:rPr>
            </w:pPr>
            <w:r w:rsidRPr="00B618E5">
              <w:rPr>
                <w:bCs/>
                <w:lang w:val="en-GB"/>
              </w:rPr>
              <w:t>54</w:t>
            </w:r>
          </w:p>
        </w:tc>
        <w:tc>
          <w:tcPr>
            <w:tcW w:w="1071" w:type="dxa"/>
            <w:vAlign w:val="bottom"/>
          </w:tcPr>
          <w:p w:rsidR="00F31DD9" w:rsidRPr="00B618E5" w:rsidRDefault="00F31DD9" w:rsidP="006B4CC4">
            <w:pPr>
              <w:pStyle w:val="Tabletext"/>
              <w:spacing w:before="38" w:after="38"/>
              <w:jc w:val="center"/>
              <w:rPr>
                <w:lang w:val="en-GB"/>
              </w:rPr>
            </w:pPr>
            <w:r w:rsidRPr="00B618E5">
              <w:rPr>
                <w:lang w:val="en-GB"/>
              </w:rPr>
              <w:t>179.350</w:t>
            </w:r>
          </w:p>
        </w:tc>
        <w:tc>
          <w:tcPr>
            <w:tcW w:w="1072" w:type="dxa"/>
            <w:vAlign w:val="bottom"/>
          </w:tcPr>
          <w:p w:rsidR="00F31DD9" w:rsidRPr="00B618E5" w:rsidRDefault="00F31DD9" w:rsidP="006B4CC4">
            <w:pPr>
              <w:pStyle w:val="Tabletext"/>
              <w:spacing w:before="38" w:after="38"/>
              <w:jc w:val="center"/>
              <w:rPr>
                <w:lang w:val="en-GB"/>
              </w:rPr>
            </w:pPr>
            <w:r w:rsidRPr="00B618E5">
              <w:rPr>
                <w:lang w:val="en-GB"/>
              </w:rPr>
              <w:t>186.350</w:t>
            </w:r>
          </w:p>
        </w:tc>
        <w:tc>
          <w:tcPr>
            <w:tcW w:w="1072" w:type="dxa"/>
            <w:vAlign w:val="bottom"/>
          </w:tcPr>
          <w:p w:rsidR="00F31DD9" w:rsidRPr="00B618E5" w:rsidRDefault="00F31DD9" w:rsidP="006B4CC4">
            <w:pPr>
              <w:pStyle w:val="Tabletext"/>
              <w:spacing w:before="38" w:after="38"/>
              <w:jc w:val="center"/>
              <w:rPr>
                <w:lang w:val="en-GB"/>
              </w:rPr>
            </w:pPr>
            <w:r w:rsidRPr="00B618E5">
              <w:rPr>
                <w:lang w:val="en-GB"/>
              </w:rPr>
              <w:t>193.350</w:t>
            </w:r>
          </w:p>
        </w:tc>
        <w:tc>
          <w:tcPr>
            <w:tcW w:w="1073" w:type="dxa"/>
            <w:vAlign w:val="bottom"/>
          </w:tcPr>
          <w:p w:rsidR="00F31DD9" w:rsidRPr="00B618E5" w:rsidRDefault="00F31DD9" w:rsidP="006B4CC4">
            <w:pPr>
              <w:pStyle w:val="Tabletext"/>
              <w:spacing w:before="38" w:after="38"/>
              <w:jc w:val="center"/>
              <w:rPr>
                <w:lang w:val="en-GB"/>
              </w:rPr>
            </w:pPr>
            <w:r w:rsidRPr="00B618E5">
              <w:rPr>
                <w:lang w:val="en-GB"/>
              </w:rPr>
              <w:t>200.350</w:t>
            </w:r>
          </w:p>
        </w:tc>
        <w:tc>
          <w:tcPr>
            <w:tcW w:w="1073" w:type="dxa"/>
            <w:vAlign w:val="bottom"/>
          </w:tcPr>
          <w:p w:rsidR="00F31DD9" w:rsidRPr="00B618E5" w:rsidRDefault="00F31DD9" w:rsidP="006B4CC4">
            <w:pPr>
              <w:pStyle w:val="Tabletext"/>
              <w:spacing w:before="38" w:after="38"/>
              <w:jc w:val="center"/>
              <w:rPr>
                <w:lang w:val="en-GB"/>
              </w:rPr>
            </w:pPr>
            <w:r w:rsidRPr="00B618E5">
              <w:rPr>
                <w:lang w:val="en-GB"/>
              </w:rPr>
              <w:t>207.350</w:t>
            </w:r>
          </w:p>
        </w:tc>
        <w:tc>
          <w:tcPr>
            <w:tcW w:w="1072" w:type="dxa"/>
            <w:vAlign w:val="bottom"/>
          </w:tcPr>
          <w:p w:rsidR="00F31DD9" w:rsidRPr="00B618E5" w:rsidRDefault="00F31DD9" w:rsidP="006B4CC4">
            <w:pPr>
              <w:pStyle w:val="Tabletext"/>
              <w:spacing w:before="38" w:after="38"/>
              <w:jc w:val="center"/>
              <w:rPr>
                <w:lang w:val="en-GB"/>
              </w:rPr>
            </w:pPr>
            <w:r w:rsidRPr="00B618E5">
              <w:rPr>
                <w:lang w:val="en-GB"/>
              </w:rPr>
              <w:t>214.350</w:t>
            </w:r>
          </w:p>
        </w:tc>
        <w:tc>
          <w:tcPr>
            <w:tcW w:w="1073" w:type="dxa"/>
            <w:vAlign w:val="bottom"/>
          </w:tcPr>
          <w:p w:rsidR="00F31DD9" w:rsidRPr="00B618E5" w:rsidRDefault="00F31DD9" w:rsidP="006B4CC4">
            <w:pPr>
              <w:pStyle w:val="Tabletext"/>
              <w:spacing w:before="38" w:after="38"/>
              <w:jc w:val="center"/>
              <w:rPr>
                <w:lang w:val="en-GB"/>
              </w:rPr>
            </w:pPr>
            <w:r w:rsidRPr="00B618E5">
              <w:rPr>
                <w:lang w:val="en-GB"/>
              </w:rPr>
              <w:t>221.350</w:t>
            </w:r>
          </w:p>
        </w:tc>
        <w:tc>
          <w:tcPr>
            <w:tcW w:w="1073" w:type="dxa"/>
            <w:vAlign w:val="bottom"/>
          </w:tcPr>
          <w:p w:rsidR="00F31DD9" w:rsidRPr="00B618E5" w:rsidRDefault="00F31DD9" w:rsidP="006B4CC4">
            <w:pPr>
              <w:pStyle w:val="Tabletext"/>
              <w:spacing w:before="38" w:after="38"/>
              <w:jc w:val="center"/>
              <w:rPr>
                <w:lang w:val="en-GB"/>
              </w:rPr>
            </w:pPr>
            <w:r w:rsidRPr="00B618E5">
              <w:rPr>
                <w:lang w:val="en-GB"/>
              </w:rPr>
              <w:t>228.350</w:t>
            </w:r>
          </w:p>
        </w:tc>
      </w:tr>
      <w:tr w:rsidR="00F31DD9" w:rsidRPr="00B618E5" w:rsidTr="0092425F">
        <w:trPr>
          <w:jc w:val="center"/>
        </w:trPr>
        <w:tc>
          <w:tcPr>
            <w:tcW w:w="1060" w:type="dxa"/>
          </w:tcPr>
          <w:p w:rsidR="00F31DD9" w:rsidRPr="00B618E5" w:rsidRDefault="00F31DD9" w:rsidP="006B4CC4">
            <w:pPr>
              <w:pStyle w:val="Tabletext"/>
              <w:spacing w:before="38" w:after="38"/>
              <w:jc w:val="center"/>
              <w:rPr>
                <w:lang w:val="en-GB"/>
              </w:rPr>
            </w:pPr>
            <w:r w:rsidRPr="00B618E5">
              <w:rPr>
                <w:bCs/>
                <w:lang w:val="en-GB"/>
              </w:rPr>
              <w:t>55</w:t>
            </w:r>
          </w:p>
        </w:tc>
        <w:tc>
          <w:tcPr>
            <w:tcW w:w="1071" w:type="dxa"/>
            <w:vAlign w:val="bottom"/>
          </w:tcPr>
          <w:p w:rsidR="00F31DD9" w:rsidRPr="00B618E5" w:rsidRDefault="00F31DD9" w:rsidP="006B4CC4">
            <w:pPr>
              <w:pStyle w:val="Tabletext"/>
              <w:spacing w:before="38" w:after="38"/>
              <w:jc w:val="center"/>
              <w:rPr>
                <w:lang w:val="en-GB"/>
              </w:rPr>
            </w:pPr>
            <w:r w:rsidRPr="00B618E5">
              <w:rPr>
                <w:lang w:val="en-GB"/>
              </w:rPr>
              <w:t>179.450</w:t>
            </w:r>
          </w:p>
        </w:tc>
        <w:tc>
          <w:tcPr>
            <w:tcW w:w="1072" w:type="dxa"/>
            <w:vAlign w:val="bottom"/>
          </w:tcPr>
          <w:p w:rsidR="00F31DD9" w:rsidRPr="00B618E5" w:rsidRDefault="00F31DD9" w:rsidP="006B4CC4">
            <w:pPr>
              <w:pStyle w:val="Tabletext"/>
              <w:spacing w:before="38" w:after="38"/>
              <w:jc w:val="center"/>
              <w:rPr>
                <w:lang w:val="en-GB"/>
              </w:rPr>
            </w:pPr>
            <w:r w:rsidRPr="00B618E5">
              <w:rPr>
                <w:lang w:val="en-GB"/>
              </w:rPr>
              <w:t>186.450</w:t>
            </w:r>
          </w:p>
        </w:tc>
        <w:tc>
          <w:tcPr>
            <w:tcW w:w="1072" w:type="dxa"/>
            <w:vAlign w:val="bottom"/>
          </w:tcPr>
          <w:p w:rsidR="00F31DD9" w:rsidRPr="00B618E5" w:rsidRDefault="00F31DD9" w:rsidP="006B4CC4">
            <w:pPr>
              <w:pStyle w:val="Tabletext"/>
              <w:spacing w:before="38" w:after="38"/>
              <w:jc w:val="center"/>
              <w:rPr>
                <w:lang w:val="en-GB"/>
              </w:rPr>
            </w:pPr>
            <w:r w:rsidRPr="00B618E5">
              <w:rPr>
                <w:lang w:val="en-GB"/>
              </w:rPr>
              <w:t>193.450</w:t>
            </w:r>
          </w:p>
        </w:tc>
        <w:tc>
          <w:tcPr>
            <w:tcW w:w="1073" w:type="dxa"/>
            <w:vAlign w:val="bottom"/>
          </w:tcPr>
          <w:p w:rsidR="00F31DD9" w:rsidRPr="00B618E5" w:rsidRDefault="00F31DD9" w:rsidP="006B4CC4">
            <w:pPr>
              <w:pStyle w:val="Tabletext"/>
              <w:spacing w:before="38" w:after="38"/>
              <w:jc w:val="center"/>
              <w:rPr>
                <w:lang w:val="en-GB"/>
              </w:rPr>
            </w:pPr>
            <w:r w:rsidRPr="00B618E5">
              <w:rPr>
                <w:lang w:val="en-GB"/>
              </w:rPr>
              <w:t>200.450</w:t>
            </w:r>
          </w:p>
        </w:tc>
        <w:tc>
          <w:tcPr>
            <w:tcW w:w="1073" w:type="dxa"/>
            <w:vAlign w:val="bottom"/>
          </w:tcPr>
          <w:p w:rsidR="00F31DD9" w:rsidRPr="00B618E5" w:rsidRDefault="00F31DD9" w:rsidP="006B4CC4">
            <w:pPr>
              <w:pStyle w:val="Tabletext"/>
              <w:spacing w:before="38" w:after="38"/>
              <w:jc w:val="center"/>
              <w:rPr>
                <w:lang w:val="en-GB"/>
              </w:rPr>
            </w:pPr>
            <w:r w:rsidRPr="00B618E5">
              <w:rPr>
                <w:lang w:val="en-GB"/>
              </w:rPr>
              <w:t>207.450</w:t>
            </w:r>
          </w:p>
        </w:tc>
        <w:tc>
          <w:tcPr>
            <w:tcW w:w="1072" w:type="dxa"/>
            <w:vAlign w:val="bottom"/>
          </w:tcPr>
          <w:p w:rsidR="00F31DD9" w:rsidRPr="00B618E5" w:rsidRDefault="00F31DD9" w:rsidP="006B4CC4">
            <w:pPr>
              <w:pStyle w:val="Tabletext"/>
              <w:spacing w:before="38" w:after="38"/>
              <w:jc w:val="center"/>
              <w:rPr>
                <w:lang w:val="en-GB"/>
              </w:rPr>
            </w:pPr>
            <w:r w:rsidRPr="00B618E5">
              <w:rPr>
                <w:lang w:val="en-GB"/>
              </w:rPr>
              <w:t>214.450</w:t>
            </w:r>
          </w:p>
        </w:tc>
        <w:tc>
          <w:tcPr>
            <w:tcW w:w="1073" w:type="dxa"/>
            <w:vAlign w:val="bottom"/>
          </w:tcPr>
          <w:p w:rsidR="00F31DD9" w:rsidRPr="00B618E5" w:rsidRDefault="00F31DD9" w:rsidP="006B4CC4">
            <w:pPr>
              <w:pStyle w:val="Tabletext"/>
              <w:spacing w:before="38" w:after="38"/>
              <w:jc w:val="center"/>
              <w:rPr>
                <w:lang w:val="en-GB"/>
              </w:rPr>
            </w:pPr>
            <w:r w:rsidRPr="00B618E5">
              <w:rPr>
                <w:lang w:val="en-GB"/>
              </w:rPr>
              <w:t>221.450</w:t>
            </w:r>
          </w:p>
        </w:tc>
        <w:tc>
          <w:tcPr>
            <w:tcW w:w="1073" w:type="dxa"/>
            <w:vAlign w:val="bottom"/>
          </w:tcPr>
          <w:p w:rsidR="00F31DD9" w:rsidRPr="00B618E5" w:rsidRDefault="00F31DD9" w:rsidP="006B4CC4">
            <w:pPr>
              <w:pStyle w:val="Tabletext"/>
              <w:spacing w:before="38" w:after="38"/>
              <w:jc w:val="center"/>
              <w:rPr>
                <w:lang w:val="en-GB"/>
              </w:rPr>
            </w:pPr>
            <w:r w:rsidRPr="00B618E5">
              <w:rPr>
                <w:lang w:val="en-GB"/>
              </w:rPr>
              <w:t>228.450</w:t>
            </w:r>
          </w:p>
        </w:tc>
      </w:tr>
      <w:tr w:rsidR="00F31DD9" w:rsidRPr="00B618E5" w:rsidTr="0092425F">
        <w:trPr>
          <w:jc w:val="center"/>
        </w:trPr>
        <w:tc>
          <w:tcPr>
            <w:tcW w:w="1060" w:type="dxa"/>
          </w:tcPr>
          <w:p w:rsidR="00F31DD9" w:rsidRPr="00B618E5" w:rsidRDefault="00F31DD9" w:rsidP="006B4CC4">
            <w:pPr>
              <w:pStyle w:val="Tabletext"/>
              <w:spacing w:before="38" w:after="38"/>
              <w:jc w:val="center"/>
              <w:rPr>
                <w:lang w:val="en-GB"/>
              </w:rPr>
            </w:pPr>
            <w:r w:rsidRPr="00B618E5">
              <w:rPr>
                <w:bCs/>
                <w:lang w:val="en-GB"/>
              </w:rPr>
              <w:t>56</w:t>
            </w:r>
          </w:p>
        </w:tc>
        <w:tc>
          <w:tcPr>
            <w:tcW w:w="1071" w:type="dxa"/>
            <w:vAlign w:val="bottom"/>
          </w:tcPr>
          <w:p w:rsidR="00F31DD9" w:rsidRPr="00B618E5" w:rsidRDefault="00F31DD9" w:rsidP="006B4CC4">
            <w:pPr>
              <w:pStyle w:val="Tabletext"/>
              <w:spacing w:before="38" w:after="38"/>
              <w:jc w:val="center"/>
              <w:rPr>
                <w:lang w:val="en-GB"/>
              </w:rPr>
            </w:pPr>
            <w:r w:rsidRPr="00B618E5">
              <w:rPr>
                <w:lang w:val="en-GB"/>
              </w:rPr>
              <w:t>179.550</w:t>
            </w:r>
          </w:p>
        </w:tc>
        <w:tc>
          <w:tcPr>
            <w:tcW w:w="1072" w:type="dxa"/>
            <w:vAlign w:val="bottom"/>
          </w:tcPr>
          <w:p w:rsidR="00F31DD9" w:rsidRPr="00B618E5" w:rsidRDefault="00F31DD9" w:rsidP="006B4CC4">
            <w:pPr>
              <w:pStyle w:val="Tabletext"/>
              <w:spacing w:before="38" w:after="38"/>
              <w:jc w:val="center"/>
              <w:rPr>
                <w:lang w:val="en-GB"/>
              </w:rPr>
            </w:pPr>
            <w:r w:rsidRPr="00B618E5">
              <w:rPr>
                <w:lang w:val="en-GB"/>
              </w:rPr>
              <w:t>186.550</w:t>
            </w:r>
          </w:p>
        </w:tc>
        <w:tc>
          <w:tcPr>
            <w:tcW w:w="1072" w:type="dxa"/>
            <w:vAlign w:val="bottom"/>
          </w:tcPr>
          <w:p w:rsidR="00F31DD9" w:rsidRPr="00B618E5" w:rsidRDefault="00F31DD9" w:rsidP="006B4CC4">
            <w:pPr>
              <w:pStyle w:val="Tabletext"/>
              <w:spacing w:before="38" w:after="38"/>
              <w:jc w:val="center"/>
              <w:rPr>
                <w:lang w:val="en-GB"/>
              </w:rPr>
            </w:pPr>
            <w:r w:rsidRPr="00B618E5">
              <w:rPr>
                <w:lang w:val="en-GB"/>
              </w:rPr>
              <w:t>193.550</w:t>
            </w:r>
          </w:p>
        </w:tc>
        <w:tc>
          <w:tcPr>
            <w:tcW w:w="1073" w:type="dxa"/>
            <w:vAlign w:val="bottom"/>
          </w:tcPr>
          <w:p w:rsidR="00F31DD9" w:rsidRPr="00B618E5" w:rsidRDefault="00F31DD9" w:rsidP="006B4CC4">
            <w:pPr>
              <w:pStyle w:val="Tabletext"/>
              <w:spacing w:before="38" w:after="38"/>
              <w:jc w:val="center"/>
              <w:rPr>
                <w:lang w:val="en-GB"/>
              </w:rPr>
            </w:pPr>
            <w:r w:rsidRPr="00B618E5">
              <w:rPr>
                <w:lang w:val="en-GB"/>
              </w:rPr>
              <w:t>200.550</w:t>
            </w:r>
          </w:p>
        </w:tc>
        <w:tc>
          <w:tcPr>
            <w:tcW w:w="1073" w:type="dxa"/>
            <w:vAlign w:val="bottom"/>
          </w:tcPr>
          <w:p w:rsidR="00F31DD9" w:rsidRPr="00B618E5" w:rsidRDefault="00F31DD9" w:rsidP="006B4CC4">
            <w:pPr>
              <w:pStyle w:val="Tabletext"/>
              <w:spacing w:before="38" w:after="38"/>
              <w:jc w:val="center"/>
              <w:rPr>
                <w:lang w:val="en-GB"/>
              </w:rPr>
            </w:pPr>
            <w:r w:rsidRPr="00B618E5">
              <w:rPr>
                <w:lang w:val="en-GB"/>
              </w:rPr>
              <w:t>207.550</w:t>
            </w:r>
          </w:p>
        </w:tc>
        <w:tc>
          <w:tcPr>
            <w:tcW w:w="1072" w:type="dxa"/>
            <w:vAlign w:val="bottom"/>
          </w:tcPr>
          <w:p w:rsidR="00F31DD9" w:rsidRPr="00B618E5" w:rsidRDefault="00F31DD9" w:rsidP="006B4CC4">
            <w:pPr>
              <w:pStyle w:val="Tabletext"/>
              <w:spacing w:before="38" w:after="38"/>
              <w:jc w:val="center"/>
              <w:rPr>
                <w:lang w:val="en-GB"/>
              </w:rPr>
            </w:pPr>
            <w:r w:rsidRPr="00B618E5">
              <w:rPr>
                <w:lang w:val="en-GB"/>
              </w:rPr>
              <w:t>214.550</w:t>
            </w:r>
          </w:p>
        </w:tc>
        <w:tc>
          <w:tcPr>
            <w:tcW w:w="1073" w:type="dxa"/>
            <w:vAlign w:val="bottom"/>
          </w:tcPr>
          <w:p w:rsidR="00F31DD9" w:rsidRPr="00B618E5" w:rsidRDefault="00F31DD9" w:rsidP="006B4CC4">
            <w:pPr>
              <w:pStyle w:val="Tabletext"/>
              <w:spacing w:before="38" w:after="38"/>
              <w:jc w:val="center"/>
              <w:rPr>
                <w:lang w:val="en-GB"/>
              </w:rPr>
            </w:pPr>
            <w:r w:rsidRPr="00B618E5">
              <w:rPr>
                <w:lang w:val="en-GB"/>
              </w:rPr>
              <w:t>221.550</w:t>
            </w:r>
          </w:p>
        </w:tc>
        <w:tc>
          <w:tcPr>
            <w:tcW w:w="1073" w:type="dxa"/>
            <w:vAlign w:val="bottom"/>
          </w:tcPr>
          <w:p w:rsidR="00F31DD9" w:rsidRPr="00B618E5" w:rsidRDefault="00F31DD9" w:rsidP="006B4CC4">
            <w:pPr>
              <w:pStyle w:val="Tabletext"/>
              <w:spacing w:before="38" w:after="38"/>
              <w:jc w:val="center"/>
              <w:rPr>
                <w:lang w:val="en-GB"/>
              </w:rPr>
            </w:pPr>
            <w:r w:rsidRPr="00B618E5">
              <w:rPr>
                <w:lang w:val="en-GB"/>
              </w:rPr>
              <w:t>228.550</w:t>
            </w:r>
          </w:p>
        </w:tc>
      </w:tr>
      <w:tr w:rsidR="00F31DD9" w:rsidRPr="00B618E5" w:rsidTr="0092425F">
        <w:trPr>
          <w:jc w:val="center"/>
        </w:trPr>
        <w:tc>
          <w:tcPr>
            <w:tcW w:w="1060" w:type="dxa"/>
          </w:tcPr>
          <w:p w:rsidR="00F31DD9" w:rsidRPr="00B618E5" w:rsidRDefault="00F31DD9" w:rsidP="006B4CC4">
            <w:pPr>
              <w:pStyle w:val="Tabletext"/>
              <w:spacing w:before="38" w:after="38"/>
              <w:jc w:val="center"/>
              <w:rPr>
                <w:lang w:val="en-GB"/>
              </w:rPr>
            </w:pPr>
            <w:r w:rsidRPr="00B618E5">
              <w:rPr>
                <w:bCs/>
                <w:lang w:val="en-GB"/>
              </w:rPr>
              <w:t>57</w:t>
            </w:r>
          </w:p>
        </w:tc>
        <w:tc>
          <w:tcPr>
            <w:tcW w:w="1071" w:type="dxa"/>
            <w:vAlign w:val="bottom"/>
          </w:tcPr>
          <w:p w:rsidR="00F31DD9" w:rsidRPr="00B618E5" w:rsidRDefault="00F31DD9" w:rsidP="006B4CC4">
            <w:pPr>
              <w:pStyle w:val="Tabletext"/>
              <w:spacing w:before="38" w:after="38"/>
              <w:jc w:val="center"/>
              <w:rPr>
                <w:lang w:val="en-GB"/>
              </w:rPr>
            </w:pPr>
            <w:r w:rsidRPr="00B618E5">
              <w:rPr>
                <w:lang w:val="en-GB"/>
              </w:rPr>
              <w:t>179.650</w:t>
            </w:r>
          </w:p>
        </w:tc>
        <w:tc>
          <w:tcPr>
            <w:tcW w:w="1072" w:type="dxa"/>
            <w:vAlign w:val="bottom"/>
          </w:tcPr>
          <w:p w:rsidR="00F31DD9" w:rsidRPr="00B618E5" w:rsidRDefault="00F31DD9" w:rsidP="006B4CC4">
            <w:pPr>
              <w:pStyle w:val="Tabletext"/>
              <w:spacing w:before="38" w:after="38"/>
              <w:jc w:val="center"/>
              <w:rPr>
                <w:lang w:val="en-GB"/>
              </w:rPr>
            </w:pPr>
            <w:r w:rsidRPr="00B618E5">
              <w:rPr>
                <w:lang w:val="en-GB"/>
              </w:rPr>
              <w:t>186.650</w:t>
            </w:r>
          </w:p>
        </w:tc>
        <w:tc>
          <w:tcPr>
            <w:tcW w:w="1072" w:type="dxa"/>
            <w:vAlign w:val="bottom"/>
          </w:tcPr>
          <w:p w:rsidR="00F31DD9" w:rsidRPr="00B618E5" w:rsidRDefault="00F31DD9" w:rsidP="006B4CC4">
            <w:pPr>
              <w:pStyle w:val="Tabletext"/>
              <w:spacing w:before="38" w:after="38"/>
              <w:jc w:val="center"/>
              <w:rPr>
                <w:lang w:val="en-GB"/>
              </w:rPr>
            </w:pPr>
            <w:r w:rsidRPr="00B618E5">
              <w:rPr>
                <w:lang w:val="en-GB"/>
              </w:rPr>
              <w:t>193.650</w:t>
            </w:r>
          </w:p>
        </w:tc>
        <w:tc>
          <w:tcPr>
            <w:tcW w:w="1073" w:type="dxa"/>
            <w:vAlign w:val="bottom"/>
          </w:tcPr>
          <w:p w:rsidR="00F31DD9" w:rsidRPr="00B618E5" w:rsidRDefault="00F31DD9" w:rsidP="006B4CC4">
            <w:pPr>
              <w:pStyle w:val="Tabletext"/>
              <w:spacing w:before="38" w:after="38"/>
              <w:jc w:val="center"/>
              <w:rPr>
                <w:lang w:val="en-GB"/>
              </w:rPr>
            </w:pPr>
            <w:r w:rsidRPr="00B618E5">
              <w:rPr>
                <w:lang w:val="en-GB"/>
              </w:rPr>
              <w:t>200.650</w:t>
            </w:r>
          </w:p>
        </w:tc>
        <w:tc>
          <w:tcPr>
            <w:tcW w:w="1073" w:type="dxa"/>
            <w:vAlign w:val="bottom"/>
          </w:tcPr>
          <w:p w:rsidR="00F31DD9" w:rsidRPr="00B618E5" w:rsidRDefault="00F31DD9" w:rsidP="006B4CC4">
            <w:pPr>
              <w:pStyle w:val="Tabletext"/>
              <w:spacing w:before="38" w:after="38"/>
              <w:jc w:val="center"/>
              <w:rPr>
                <w:lang w:val="en-GB"/>
              </w:rPr>
            </w:pPr>
            <w:r w:rsidRPr="00B618E5">
              <w:rPr>
                <w:lang w:val="en-GB"/>
              </w:rPr>
              <w:t>207.650</w:t>
            </w:r>
          </w:p>
        </w:tc>
        <w:tc>
          <w:tcPr>
            <w:tcW w:w="1072" w:type="dxa"/>
            <w:vAlign w:val="bottom"/>
          </w:tcPr>
          <w:p w:rsidR="00F31DD9" w:rsidRPr="00B618E5" w:rsidRDefault="00F31DD9" w:rsidP="006B4CC4">
            <w:pPr>
              <w:pStyle w:val="Tabletext"/>
              <w:spacing w:before="38" w:after="38"/>
              <w:jc w:val="center"/>
              <w:rPr>
                <w:lang w:val="en-GB"/>
              </w:rPr>
            </w:pPr>
            <w:r w:rsidRPr="00B618E5">
              <w:rPr>
                <w:lang w:val="en-GB"/>
              </w:rPr>
              <w:t>214.650</w:t>
            </w:r>
          </w:p>
        </w:tc>
        <w:tc>
          <w:tcPr>
            <w:tcW w:w="1073" w:type="dxa"/>
            <w:vAlign w:val="bottom"/>
          </w:tcPr>
          <w:p w:rsidR="00F31DD9" w:rsidRPr="00B618E5" w:rsidRDefault="00F31DD9" w:rsidP="006B4CC4">
            <w:pPr>
              <w:pStyle w:val="Tabletext"/>
              <w:spacing w:before="38" w:after="38"/>
              <w:jc w:val="center"/>
              <w:rPr>
                <w:lang w:val="en-GB"/>
              </w:rPr>
            </w:pPr>
            <w:r w:rsidRPr="00B618E5">
              <w:rPr>
                <w:lang w:val="en-GB"/>
              </w:rPr>
              <w:t>221.650</w:t>
            </w:r>
          </w:p>
        </w:tc>
        <w:tc>
          <w:tcPr>
            <w:tcW w:w="1073" w:type="dxa"/>
            <w:vAlign w:val="bottom"/>
          </w:tcPr>
          <w:p w:rsidR="00F31DD9" w:rsidRPr="00B618E5" w:rsidRDefault="00F31DD9" w:rsidP="006B4CC4">
            <w:pPr>
              <w:pStyle w:val="Tabletext"/>
              <w:spacing w:before="38" w:after="38"/>
              <w:jc w:val="center"/>
              <w:rPr>
                <w:lang w:val="en-GB"/>
              </w:rPr>
            </w:pPr>
            <w:r w:rsidRPr="00B618E5">
              <w:rPr>
                <w:lang w:val="en-GB"/>
              </w:rPr>
              <w:t>228.650</w:t>
            </w:r>
          </w:p>
        </w:tc>
      </w:tr>
      <w:tr w:rsidR="00F31DD9" w:rsidRPr="00B618E5" w:rsidTr="0092425F">
        <w:trPr>
          <w:jc w:val="center"/>
        </w:trPr>
        <w:tc>
          <w:tcPr>
            <w:tcW w:w="1060" w:type="dxa"/>
          </w:tcPr>
          <w:p w:rsidR="00F31DD9" w:rsidRPr="00B618E5" w:rsidRDefault="00F31DD9" w:rsidP="006B4CC4">
            <w:pPr>
              <w:pStyle w:val="Tabletext"/>
              <w:spacing w:before="38" w:after="38"/>
              <w:jc w:val="center"/>
              <w:rPr>
                <w:lang w:val="en-GB"/>
              </w:rPr>
            </w:pPr>
            <w:r w:rsidRPr="00B618E5">
              <w:rPr>
                <w:bCs/>
                <w:lang w:val="en-GB"/>
              </w:rPr>
              <w:t>58</w:t>
            </w:r>
          </w:p>
        </w:tc>
        <w:tc>
          <w:tcPr>
            <w:tcW w:w="1071" w:type="dxa"/>
            <w:vAlign w:val="bottom"/>
          </w:tcPr>
          <w:p w:rsidR="00F31DD9" w:rsidRPr="00B618E5" w:rsidRDefault="00F31DD9" w:rsidP="006B4CC4">
            <w:pPr>
              <w:pStyle w:val="Tabletext"/>
              <w:spacing w:before="38" w:after="38"/>
              <w:jc w:val="center"/>
              <w:rPr>
                <w:lang w:val="en-GB"/>
              </w:rPr>
            </w:pPr>
            <w:r w:rsidRPr="00B618E5">
              <w:rPr>
                <w:lang w:val="en-GB"/>
              </w:rPr>
              <w:t>179.750</w:t>
            </w:r>
          </w:p>
        </w:tc>
        <w:tc>
          <w:tcPr>
            <w:tcW w:w="1072" w:type="dxa"/>
            <w:vAlign w:val="bottom"/>
          </w:tcPr>
          <w:p w:rsidR="00F31DD9" w:rsidRPr="00B618E5" w:rsidRDefault="00F31DD9" w:rsidP="006B4CC4">
            <w:pPr>
              <w:pStyle w:val="Tabletext"/>
              <w:spacing w:before="38" w:after="38"/>
              <w:jc w:val="center"/>
              <w:rPr>
                <w:lang w:val="en-GB"/>
              </w:rPr>
            </w:pPr>
            <w:r w:rsidRPr="00B618E5">
              <w:rPr>
                <w:lang w:val="en-GB"/>
              </w:rPr>
              <w:t>186.750</w:t>
            </w:r>
          </w:p>
        </w:tc>
        <w:tc>
          <w:tcPr>
            <w:tcW w:w="1072" w:type="dxa"/>
            <w:vAlign w:val="bottom"/>
          </w:tcPr>
          <w:p w:rsidR="00F31DD9" w:rsidRPr="00B618E5" w:rsidRDefault="00F31DD9" w:rsidP="006B4CC4">
            <w:pPr>
              <w:pStyle w:val="Tabletext"/>
              <w:spacing w:before="38" w:after="38"/>
              <w:jc w:val="center"/>
              <w:rPr>
                <w:lang w:val="en-GB"/>
              </w:rPr>
            </w:pPr>
            <w:r w:rsidRPr="00B618E5">
              <w:rPr>
                <w:lang w:val="en-GB"/>
              </w:rPr>
              <w:t>193.750</w:t>
            </w:r>
          </w:p>
        </w:tc>
        <w:tc>
          <w:tcPr>
            <w:tcW w:w="1073" w:type="dxa"/>
            <w:vAlign w:val="bottom"/>
          </w:tcPr>
          <w:p w:rsidR="00F31DD9" w:rsidRPr="00B618E5" w:rsidRDefault="00F31DD9" w:rsidP="006B4CC4">
            <w:pPr>
              <w:pStyle w:val="Tabletext"/>
              <w:spacing w:before="38" w:after="38"/>
              <w:jc w:val="center"/>
              <w:rPr>
                <w:lang w:val="en-GB"/>
              </w:rPr>
            </w:pPr>
            <w:r w:rsidRPr="00B618E5">
              <w:rPr>
                <w:lang w:val="en-GB"/>
              </w:rPr>
              <w:t>200.750</w:t>
            </w:r>
          </w:p>
        </w:tc>
        <w:tc>
          <w:tcPr>
            <w:tcW w:w="1073" w:type="dxa"/>
            <w:vAlign w:val="bottom"/>
          </w:tcPr>
          <w:p w:rsidR="00F31DD9" w:rsidRPr="00B618E5" w:rsidRDefault="00F31DD9" w:rsidP="006B4CC4">
            <w:pPr>
              <w:pStyle w:val="Tabletext"/>
              <w:spacing w:before="38" w:after="38"/>
              <w:jc w:val="center"/>
              <w:rPr>
                <w:lang w:val="en-GB"/>
              </w:rPr>
            </w:pPr>
            <w:r w:rsidRPr="00B618E5">
              <w:rPr>
                <w:lang w:val="en-GB"/>
              </w:rPr>
              <w:t>207.750</w:t>
            </w:r>
          </w:p>
        </w:tc>
        <w:tc>
          <w:tcPr>
            <w:tcW w:w="1072" w:type="dxa"/>
            <w:vAlign w:val="bottom"/>
          </w:tcPr>
          <w:p w:rsidR="00F31DD9" w:rsidRPr="00B618E5" w:rsidRDefault="00F31DD9" w:rsidP="006B4CC4">
            <w:pPr>
              <w:pStyle w:val="Tabletext"/>
              <w:spacing w:before="38" w:after="38"/>
              <w:jc w:val="center"/>
              <w:rPr>
                <w:lang w:val="en-GB"/>
              </w:rPr>
            </w:pPr>
            <w:r w:rsidRPr="00B618E5">
              <w:rPr>
                <w:lang w:val="en-GB"/>
              </w:rPr>
              <w:t>214.750</w:t>
            </w:r>
          </w:p>
        </w:tc>
        <w:tc>
          <w:tcPr>
            <w:tcW w:w="1073" w:type="dxa"/>
            <w:vAlign w:val="bottom"/>
          </w:tcPr>
          <w:p w:rsidR="00F31DD9" w:rsidRPr="00B618E5" w:rsidRDefault="00F31DD9" w:rsidP="006B4CC4">
            <w:pPr>
              <w:pStyle w:val="Tabletext"/>
              <w:spacing w:before="38" w:after="38"/>
              <w:jc w:val="center"/>
              <w:rPr>
                <w:lang w:val="en-GB"/>
              </w:rPr>
            </w:pPr>
            <w:r w:rsidRPr="00B618E5">
              <w:rPr>
                <w:lang w:val="en-GB"/>
              </w:rPr>
              <w:t>221.750</w:t>
            </w:r>
          </w:p>
        </w:tc>
        <w:tc>
          <w:tcPr>
            <w:tcW w:w="1073" w:type="dxa"/>
            <w:vAlign w:val="bottom"/>
          </w:tcPr>
          <w:p w:rsidR="00F31DD9" w:rsidRPr="00B618E5" w:rsidRDefault="00F31DD9" w:rsidP="006B4CC4">
            <w:pPr>
              <w:pStyle w:val="Tabletext"/>
              <w:spacing w:before="38" w:after="38"/>
              <w:jc w:val="center"/>
              <w:rPr>
                <w:lang w:val="en-GB"/>
              </w:rPr>
            </w:pPr>
            <w:r w:rsidRPr="00B618E5">
              <w:rPr>
                <w:lang w:val="en-GB"/>
              </w:rPr>
              <w:t>228.750</w:t>
            </w:r>
          </w:p>
        </w:tc>
      </w:tr>
      <w:tr w:rsidR="00F31DD9" w:rsidRPr="00B618E5" w:rsidTr="0092425F">
        <w:trPr>
          <w:jc w:val="center"/>
        </w:trPr>
        <w:tc>
          <w:tcPr>
            <w:tcW w:w="1060" w:type="dxa"/>
          </w:tcPr>
          <w:p w:rsidR="00F31DD9" w:rsidRPr="00B618E5" w:rsidRDefault="00F31DD9" w:rsidP="006B4CC4">
            <w:pPr>
              <w:pStyle w:val="Tabletext"/>
              <w:spacing w:before="38" w:after="38"/>
              <w:jc w:val="center"/>
              <w:rPr>
                <w:lang w:val="en-GB"/>
              </w:rPr>
            </w:pPr>
            <w:r w:rsidRPr="00B618E5">
              <w:rPr>
                <w:bCs/>
                <w:lang w:val="en-GB"/>
              </w:rPr>
              <w:t>59</w:t>
            </w:r>
          </w:p>
        </w:tc>
        <w:tc>
          <w:tcPr>
            <w:tcW w:w="1071" w:type="dxa"/>
            <w:vAlign w:val="bottom"/>
          </w:tcPr>
          <w:p w:rsidR="00F31DD9" w:rsidRPr="00B618E5" w:rsidRDefault="00F31DD9" w:rsidP="006B4CC4">
            <w:pPr>
              <w:pStyle w:val="Tabletext"/>
              <w:spacing w:before="38" w:after="38"/>
              <w:jc w:val="center"/>
              <w:rPr>
                <w:lang w:val="en-GB"/>
              </w:rPr>
            </w:pPr>
            <w:r w:rsidRPr="00B618E5">
              <w:rPr>
                <w:lang w:val="en-GB"/>
              </w:rPr>
              <w:t>179.850</w:t>
            </w:r>
          </w:p>
        </w:tc>
        <w:tc>
          <w:tcPr>
            <w:tcW w:w="1072" w:type="dxa"/>
            <w:vAlign w:val="bottom"/>
          </w:tcPr>
          <w:p w:rsidR="00F31DD9" w:rsidRPr="00B618E5" w:rsidRDefault="00F31DD9" w:rsidP="006B4CC4">
            <w:pPr>
              <w:pStyle w:val="Tabletext"/>
              <w:spacing w:before="38" w:after="38"/>
              <w:jc w:val="center"/>
              <w:rPr>
                <w:lang w:val="en-GB"/>
              </w:rPr>
            </w:pPr>
            <w:r w:rsidRPr="00B618E5">
              <w:rPr>
                <w:lang w:val="en-GB"/>
              </w:rPr>
              <w:t>186.850</w:t>
            </w:r>
          </w:p>
        </w:tc>
        <w:tc>
          <w:tcPr>
            <w:tcW w:w="1072" w:type="dxa"/>
            <w:vAlign w:val="bottom"/>
          </w:tcPr>
          <w:p w:rsidR="00F31DD9" w:rsidRPr="00B618E5" w:rsidRDefault="00F31DD9" w:rsidP="006B4CC4">
            <w:pPr>
              <w:pStyle w:val="Tabletext"/>
              <w:spacing w:before="38" w:after="38"/>
              <w:jc w:val="center"/>
              <w:rPr>
                <w:lang w:val="en-GB"/>
              </w:rPr>
            </w:pPr>
            <w:r w:rsidRPr="00B618E5">
              <w:rPr>
                <w:lang w:val="en-GB"/>
              </w:rPr>
              <w:t>193.850</w:t>
            </w:r>
          </w:p>
        </w:tc>
        <w:tc>
          <w:tcPr>
            <w:tcW w:w="1073" w:type="dxa"/>
            <w:vAlign w:val="bottom"/>
          </w:tcPr>
          <w:p w:rsidR="00F31DD9" w:rsidRPr="00B618E5" w:rsidRDefault="00F31DD9" w:rsidP="006B4CC4">
            <w:pPr>
              <w:pStyle w:val="Tabletext"/>
              <w:spacing w:before="38" w:after="38"/>
              <w:jc w:val="center"/>
              <w:rPr>
                <w:lang w:val="en-GB"/>
              </w:rPr>
            </w:pPr>
            <w:r w:rsidRPr="00B618E5">
              <w:rPr>
                <w:lang w:val="en-GB"/>
              </w:rPr>
              <w:t>200.850</w:t>
            </w:r>
          </w:p>
        </w:tc>
        <w:tc>
          <w:tcPr>
            <w:tcW w:w="1073" w:type="dxa"/>
            <w:vAlign w:val="bottom"/>
          </w:tcPr>
          <w:p w:rsidR="00F31DD9" w:rsidRPr="00B618E5" w:rsidRDefault="00F31DD9" w:rsidP="006B4CC4">
            <w:pPr>
              <w:pStyle w:val="Tabletext"/>
              <w:spacing w:before="38" w:after="38"/>
              <w:jc w:val="center"/>
              <w:rPr>
                <w:lang w:val="en-GB"/>
              </w:rPr>
            </w:pPr>
            <w:r w:rsidRPr="00B618E5">
              <w:rPr>
                <w:lang w:val="en-GB"/>
              </w:rPr>
              <w:t>207.850</w:t>
            </w:r>
          </w:p>
        </w:tc>
        <w:tc>
          <w:tcPr>
            <w:tcW w:w="1072" w:type="dxa"/>
            <w:vAlign w:val="bottom"/>
          </w:tcPr>
          <w:p w:rsidR="00F31DD9" w:rsidRPr="00B618E5" w:rsidRDefault="00F31DD9" w:rsidP="006B4CC4">
            <w:pPr>
              <w:pStyle w:val="Tabletext"/>
              <w:spacing w:before="38" w:after="38"/>
              <w:jc w:val="center"/>
              <w:rPr>
                <w:lang w:val="en-GB"/>
              </w:rPr>
            </w:pPr>
            <w:r w:rsidRPr="00B618E5">
              <w:rPr>
                <w:lang w:val="en-GB"/>
              </w:rPr>
              <w:t>214.850</w:t>
            </w:r>
          </w:p>
        </w:tc>
        <w:tc>
          <w:tcPr>
            <w:tcW w:w="1073" w:type="dxa"/>
            <w:vAlign w:val="bottom"/>
          </w:tcPr>
          <w:p w:rsidR="00F31DD9" w:rsidRPr="00B618E5" w:rsidRDefault="00F31DD9" w:rsidP="006B4CC4">
            <w:pPr>
              <w:pStyle w:val="Tabletext"/>
              <w:spacing w:before="38" w:after="38"/>
              <w:jc w:val="center"/>
              <w:rPr>
                <w:lang w:val="en-GB"/>
              </w:rPr>
            </w:pPr>
            <w:r w:rsidRPr="00B618E5">
              <w:rPr>
                <w:lang w:val="en-GB"/>
              </w:rPr>
              <w:t>221.850</w:t>
            </w:r>
          </w:p>
        </w:tc>
        <w:tc>
          <w:tcPr>
            <w:tcW w:w="1073" w:type="dxa"/>
            <w:vAlign w:val="bottom"/>
          </w:tcPr>
          <w:p w:rsidR="00F31DD9" w:rsidRPr="00B618E5" w:rsidRDefault="00F31DD9" w:rsidP="006B4CC4">
            <w:pPr>
              <w:pStyle w:val="Tabletext"/>
              <w:spacing w:before="38" w:after="38"/>
              <w:jc w:val="center"/>
              <w:rPr>
                <w:lang w:val="en-GB"/>
              </w:rPr>
            </w:pPr>
            <w:r w:rsidRPr="00B618E5">
              <w:rPr>
                <w:lang w:val="en-GB"/>
              </w:rPr>
              <w:t>228.850</w:t>
            </w:r>
          </w:p>
        </w:tc>
      </w:tr>
      <w:tr w:rsidR="00F31DD9" w:rsidRPr="00B618E5" w:rsidTr="0092425F">
        <w:trPr>
          <w:jc w:val="center"/>
        </w:trPr>
        <w:tc>
          <w:tcPr>
            <w:tcW w:w="1060" w:type="dxa"/>
          </w:tcPr>
          <w:p w:rsidR="00F31DD9" w:rsidRPr="00B618E5" w:rsidRDefault="00F31DD9" w:rsidP="006B4CC4">
            <w:pPr>
              <w:pStyle w:val="Tabletext"/>
              <w:spacing w:before="38" w:after="38"/>
              <w:jc w:val="center"/>
              <w:rPr>
                <w:lang w:val="en-GB"/>
              </w:rPr>
            </w:pPr>
            <w:r w:rsidRPr="00B618E5">
              <w:rPr>
                <w:bCs/>
                <w:lang w:val="en-GB"/>
              </w:rPr>
              <w:t>60</w:t>
            </w:r>
          </w:p>
        </w:tc>
        <w:tc>
          <w:tcPr>
            <w:tcW w:w="1071" w:type="dxa"/>
            <w:vAlign w:val="bottom"/>
          </w:tcPr>
          <w:p w:rsidR="00F31DD9" w:rsidRPr="00B618E5" w:rsidRDefault="00F31DD9" w:rsidP="006B4CC4">
            <w:pPr>
              <w:pStyle w:val="Tabletext"/>
              <w:spacing w:before="38" w:after="38"/>
              <w:jc w:val="center"/>
              <w:rPr>
                <w:lang w:val="en-GB"/>
              </w:rPr>
            </w:pPr>
            <w:r w:rsidRPr="00B618E5">
              <w:rPr>
                <w:lang w:val="en-GB"/>
              </w:rPr>
              <w:t>179.950</w:t>
            </w:r>
          </w:p>
        </w:tc>
        <w:tc>
          <w:tcPr>
            <w:tcW w:w="1072" w:type="dxa"/>
            <w:vAlign w:val="bottom"/>
          </w:tcPr>
          <w:p w:rsidR="00F31DD9" w:rsidRPr="00B618E5" w:rsidRDefault="00F31DD9" w:rsidP="006B4CC4">
            <w:pPr>
              <w:pStyle w:val="Tabletext"/>
              <w:spacing w:before="38" w:after="38"/>
              <w:jc w:val="center"/>
              <w:rPr>
                <w:lang w:val="en-GB"/>
              </w:rPr>
            </w:pPr>
            <w:r w:rsidRPr="00B618E5">
              <w:rPr>
                <w:lang w:val="en-GB"/>
              </w:rPr>
              <w:t>186.950</w:t>
            </w:r>
          </w:p>
        </w:tc>
        <w:tc>
          <w:tcPr>
            <w:tcW w:w="1072" w:type="dxa"/>
            <w:vAlign w:val="bottom"/>
          </w:tcPr>
          <w:p w:rsidR="00F31DD9" w:rsidRPr="00B618E5" w:rsidRDefault="00F31DD9" w:rsidP="006B4CC4">
            <w:pPr>
              <w:pStyle w:val="Tabletext"/>
              <w:spacing w:before="38" w:after="38"/>
              <w:jc w:val="center"/>
              <w:rPr>
                <w:lang w:val="en-GB"/>
              </w:rPr>
            </w:pPr>
            <w:r w:rsidRPr="00B618E5">
              <w:rPr>
                <w:lang w:val="en-GB"/>
              </w:rPr>
              <w:t>193.950</w:t>
            </w:r>
          </w:p>
        </w:tc>
        <w:tc>
          <w:tcPr>
            <w:tcW w:w="1073" w:type="dxa"/>
            <w:vAlign w:val="bottom"/>
          </w:tcPr>
          <w:p w:rsidR="00F31DD9" w:rsidRPr="00B618E5" w:rsidRDefault="00F31DD9" w:rsidP="006B4CC4">
            <w:pPr>
              <w:pStyle w:val="Tabletext"/>
              <w:spacing w:before="38" w:after="38"/>
              <w:jc w:val="center"/>
              <w:rPr>
                <w:lang w:val="en-GB"/>
              </w:rPr>
            </w:pPr>
            <w:r w:rsidRPr="00B618E5">
              <w:rPr>
                <w:lang w:val="en-GB"/>
              </w:rPr>
              <w:t>200.950</w:t>
            </w:r>
          </w:p>
        </w:tc>
        <w:tc>
          <w:tcPr>
            <w:tcW w:w="1073" w:type="dxa"/>
            <w:vAlign w:val="bottom"/>
          </w:tcPr>
          <w:p w:rsidR="00F31DD9" w:rsidRPr="00B618E5" w:rsidRDefault="00F31DD9" w:rsidP="006B4CC4">
            <w:pPr>
              <w:pStyle w:val="Tabletext"/>
              <w:spacing w:before="38" w:after="38"/>
              <w:jc w:val="center"/>
              <w:rPr>
                <w:lang w:val="en-GB"/>
              </w:rPr>
            </w:pPr>
            <w:r w:rsidRPr="00B618E5">
              <w:rPr>
                <w:lang w:val="en-GB"/>
              </w:rPr>
              <w:t>207.950</w:t>
            </w:r>
          </w:p>
        </w:tc>
        <w:tc>
          <w:tcPr>
            <w:tcW w:w="1072" w:type="dxa"/>
            <w:vAlign w:val="bottom"/>
          </w:tcPr>
          <w:p w:rsidR="00F31DD9" w:rsidRPr="00B618E5" w:rsidRDefault="00F31DD9" w:rsidP="006B4CC4">
            <w:pPr>
              <w:pStyle w:val="Tabletext"/>
              <w:spacing w:before="38" w:after="38"/>
              <w:jc w:val="center"/>
              <w:rPr>
                <w:lang w:val="en-GB"/>
              </w:rPr>
            </w:pPr>
            <w:r w:rsidRPr="00B618E5">
              <w:rPr>
                <w:lang w:val="en-GB"/>
              </w:rPr>
              <w:t>214.950</w:t>
            </w:r>
          </w:p>
        </w:tc>
        <w:tc>
          <w:tcPr>
            <w:tcW w:w="1073" w:type="dxa"/>
            <w:vAlign w:val="bottom"/>
          </w:tcPr>
          <w:p w:rsidR="00F31DD9" w:rsidRPr="00B618E5" w:rsidRDefault="00F31DD9" w:rsidP="006B4CC4">
            <w:pPr>
              <w:pStyle w:val="Tabletext"/>
              <w:spacing w:before="38" w:after="38"/>
              <w:jc w:val="center"/>
              <w:rPr>
                <w:lang w:val="en-GB"/>
              </w:rPr>
            </w:pPr>
            <w:r w:rsidRPr="00B618E5">
              <w:rPr>
                <w:lang w:val="en-GB"/>
              </w:rPr>
              <w:t>221.950</w:t>
            </w:r>
          </w:p>
        </w:tc>
        <w:tc>
          <w:tcPr>
            <w:tcW w:w="1073" w:type="dxa"/>
            <w:vAlign w:val="bottom"/>
          </w:tcPr>
          <w:p w:rsidR="00F31DD9" w:rsidRPr="00B618E5" w:rsidRDefault="00F31DD9" w:rsidP="006B4CC4">
            <w:pPr>
              <w:pStyle w:val="Tabletext"/>
              <w:spacing w:before="38" w:after="38"/>
              <w:jc w:val="center"/>
              <w:rPr>
                <w:lang w:val="en-GB"/>
              </w:rPr>
            </w:pPr>
            <w:r w:rsidRPr="00B618E5">
              <w:rPr>
                <w:lang w:val="en-GB"/>
              </w:rPr>
              <w:t>228.950</w:t>
            </w:r>
          </w:p>
        </w:tc>
      </w:tr>
      <w:tr w:rsidR="00F31DD9" w:rsidRPr="00B618E5" w:rsidTr="0092425F">
        <w:trPr>
          <w:jc w:val="center"/>
        </w:trPr>
        <w:tc>
          <w:tcPr>
            <w:tcW w:w="1060" w:type="dxa"/>
          </w:tcPr>
          <w:p w:rsidR="00F31DD9" w:rsidRPr="00B618E5" w:rsidRDefault="00F31DD9" w:rsidP="006B4CC4">
            <w:pPr>
              <w:pStyle w:val="Tabletext"/>
              <w:spacing w:before="38" w:after="38"/>
              <w:jc w:val="center"/>
              <w:rPr>
                <w:lang w:val="en-GB"/>
              </w:rPr>
            </w:pPr>
            <w:r w:rsidRPr="00B618E5">
              <w:rPr>
                <w:bCs/>
                <w:lang w:val="en-GB"/>
              </w:rPr>
              <w:t>61</w:t>
            </w:r>
          </w:p>
        </w:tc>
        <w:tc>
          <w:tcPr>
            <w:tcW w:w="1071" w:type="dxa"/>
            <w:vAlign w:val="bottom"/>
          </w:tcPr>
          <w:p w:rsidR="00F31DD9" w:rsidRPr="00B618E5" w:rsidRDefault="00F31DD9" w:rsidP="006B4CC4">
            <w:pPr>
              <w:pStyle w:val="Tabletext"/>
              <w:spacing w:before="38" w:after="38"/>
              <w:jc w:val="center"/>
              <w:rPr>
                <w:lang w:val="en-GB"/>
              </w:rPr>
            </w:pPr>
            <w:r w:rsidRPr="00B618E5">
              <w:rPr>
                <w:lang w:val="en-GB"/>
              </w:rPr>
              <w:t>180.050</w:t>
            </w:r>
          </w:p>
        </w:tc>
        <w:tc>
          <w:tcPr>
            <w:tcW w:w="1072" w:type="dxa"/>
            <w:vAlign w:val="bottom"/>
          </w:tcPr>
          <w:p w:rsidR="00F31DD9" w:rsidRPr="00B618E5" w:rsidRDefault="00F31DD9" w:rsidP="006B4CC4">
            <w:pPr>
              <w:pStyle w:val="Tabletext"/>
              <w:spacing w:before="38" w:after="38"/>
              <w:jc w:val="center"/>
              <w:rPr>
                <w:lang w:val="en-GB"/>
              </w:rPr>
            </w:pPr>
            <w:r w:rsidRPr="00B618E5">
              <w:rPr>
                <w:lang w:val="en-GB"/>
              </w:rPr>
              <w:t>187.050</w:t>
            </w:r>
          </w:p>
        </w:tc>
        <w:tc>
          <w:tcPr>
            <w:tcW w:w="1072" w:type="dxa"/>
            <w:vAlign w:val="bottom"/>
          </w:tcPr>
          <w:p w:rsidR="00F31DD9" w:rsidRPr="00B618E5" w:rsidRDefault="00F31DD9" w:rsidP="006B4CC4">
            <w:pPr>
              <w:pStyle w:val="Tabletext"/>
              <w:spacing w:before="38" w:after="38"/>
              <w:jc w:val="center"/>
              <w:rPr>
                <w:lang w:val="en-GB"/>
              </w:rPr>
            </w:pPr>
            <w:r w:rsidRPr="00B618E5">
              <w:rPr>
                <w:lang w:val="en-GB"/>
              </w:rPr>
              <w:t>194.050</w:t>
            </w:r>
          </w:p>
        </w:tc>
        <w:tc>
          <w:tcPr>
            <w:tcW w:w="1073" w:type="dxa"/>
            <w:vAlign w:val="bottom"/>
          </w:tcPr>
          <w:p w:rsidR="00F31DD9" w:rsidRPr="00B618E5" w:rsidRDefault="00F31DD9" w:rsidP="006B4CC4">
            <w:pPr>
              <w:pStyle w:val="Tabletext"/>
              <w:spacing w:before="38" w:after="38"/>
              <w:jc w:val="center"/>
              <w:rPr>
                <w:lang w:val="en-GB"/>
              </w:rPr>
            </w:pPr>
            <w:r w:rsidRPr="00B618E5">
              <w:rPr>
                <w:lang w:val="en-GB"/>
              </w:rPr>
              <w:t>201.050</w:t>
            </w:r>
          </w:p>
        </w:tc>
        <w:tc>
          <w:tcPr>
            <w:tcW w:w="1073" w:type="dxa"/>
            <w:vAlign w:val="bottom"/>
          </w:tcPr>
          <w:p w:rsidR="00F31DD9" w:rsidRPr="00B618E5" w:rsidRDefault="00F31DD9" w:rsidP="006B4CC4">
            <w:pPr>
              <w:pStyle w:val="Tabletext"/>
              <w:spacing w:before="38" w:after="38"/>
              <w:jc w:val="center"/>
              <w:rPr>
                <w:lang w:val="en-GB"/>
              </w:rPr>
            </w:pPr>
            <w:r w:rsidRPr="00B618E5">
              <w:rPr>
                <w:lang w:val="en-GB"/>
              </w:rPr>
              <w:t>208.050</w:t>
            </w:r>
          </w:p>
        </w:tc>
        <w:tc>
          <w:tcPr>
            <w:tcW w:w="1072" w:type="dxa"/>
            <w:vAlign w:val="bottom"/>
          </w:tcPr>
          <w:p w:rsidR="00F31DD9" w:rsidRPr="00B618E5" w:rsidRDefault="00F31DD9" w:rsidP="006B4CC4">
            <w:pPr>
              <w:pStyle w:val="Tabletext"/>
              <w:spacing w:before="38" w:after="38"/>
              <w:jc w:val="center"/>
              <w:rPr>
                <w:lang w:val="en-GB"/>
              </w:rPr>
            </w:pPr>
            <w:r w:rsidRPr="00B618E5">
              <w:rPr>
                <w:lang w:val="en-GB"/>
              </w:rPr>
              <w:t>215.050</w:t>
            </w:r>
          </w:p>
        </w:tc>
        <w:tc>
          <w:tcPr>
            <w:tcW w:w="1073" w:type="dxa"/>
            <w:vAlign w:val="bottom"/>
          </w:tcPr>
          <w:p w:rsidR="00F31DD9" w:rsidRPr="00B618E5" w:rsidRDefault="00F31DD9" w:rsidP="006B4CC4">
            <w:pPr>
              <w:pStyle w:val="Tabletext"/>
              <w:spacing w:before="38" w:after="38"/>
              <w:jc w:val="center"/>
              <w:rPr>
                <w:lang w:val="en-GB"/>
              </w:rPr>
            </w:pPr>
            <w:r w:rsidRPr="00B618E5">
              <w:rPr>
                <w:lang w:val="en-GB"/>
              </w:rPr>
              <w:t>222.050</w:t>
            </w:r>
          </w:p>
        </w:tc>
        <w:tc>
          <w:tcPr>
            <w:tcW w:w="1073" w:type="dxa"/>
            <w:vAlign w:val="bottom"/>
          </w:tcPr>
          <w:p w:rsidR="00F31DD9" w:rsidRPr="00B618E5" w:rsidRDefault="00F31DD9" w:rsidP="006B4CC4">
            <w:pPr>
              <w:pStyle w:val="Tabletext"/>
              <w:spacing w:before="38" w:after="38"/>
              <w:jc w:val="center"/>
              <w:rPr>
                <w:lang w:val="en-GB"/>
              </w:rPr>
            </w:pPr>
            <w:r w:rsidRPr="00B618E5">
              <w:rPr>
                <w:lang w:val="en-GB"/>
              </w:rPr>
              <w:t>229.050</w:t>
            </w:r>
          </w:p>
        </w:tc>
      </w:tr>
      <w:tr w:rsidR="00F31DD9" w:rsidRPr="00B618E5" w:rsidTr="0092425F">
        <w:trPr>
          <w:jc w:val="center"/>
        </w:trPr>
        <w:tc>
          <w:tcPr>
            <w:tcW w:w="1060" w:type="dxa"/>
          </w:tcPr>
          <w:p w:rsidR="00F31DD9" w:rsidRPr="00B618E5" w:rsidRDefault="00F31DD9" w:rsidP="006B4CC4">
            <w:pPr>
              <w:pStyle w:val="Tabletext"/>
              <w:spacing w:before="38" w:after="38"/>
              <w:jc w:val="center"/>
              <w:rPr>
                <w:lang w:val="en-GB"/>
              </w:rPr>
            </w:pPr>
            <w:r w:rsidRPr="00B618E5">
              <w:rPr>
                <w:bCs/>
                <w:lang w:val="en-GB"/>
              </w:rPr>
              <w:t>62</w:t>
            </w:r>
          </w:p>
        </w:tc>
        <w:tc>
          <w:tcPr>
            <w:tcW w:w="1071" w:type="dxa"/>
            <w:vAlign w:val="bottom"/>
          </w:tcPr>
          <w:p w:rsidR="00F31DD9" w:rsidRPr="00B618E5" w:rsidRDefault="00F31DD9" w:rsidP="006B4CC4">
            <w:pPr>
              <w:pStyle w:val="Tabletext"/>
              <w:spacing w:before="38" w:after="38"/>
              <w:jc w:val="center"/>
              <w:rPr>
                <w:lang w:val="en-GB"/>
              </w:rPr>
            </w:pPr>
            <w:r w:rsidRPr="00B618E5">
              <w:rPr>
                <w:lang w:val="en-GB"/>
              </w:rPr>
              <w:t>180.150</w:t>
            </w:r>
          </w:p>
        </w:tc>
        <w:tc>
          <w:tcPr>
            <w:tcW w:w="1072" w:type="dxa"/>
            <w:vAlign w:val="bottom"/>
          </w:tcPr>
          <w:p w:rsidR="00F31DD9" w:rsidRPr="00B618E5" w:rsidRDefault="00F31DD9" w:rsidP="006B4CC4">
            <w:pPr>
              <w:pStyle w:val="Tabletext"/>
              <w:spacing w:before="38" w:after="38"/>
              <w:jc w:val="center"/>
              <w:rPr>
                <w:lang w:val="en-GB"/>
              </w:rPr>
            </w:pPr>
            <w:r w:rsidRPr="00B618E5">
              <w:rPr>
                <w:lang w:val="en-GB"/>
              </w:rPr>
              <w:t>187.150</w:t>
            </w:r>
          </w:p>
        </w:tc>
        <w:tc>
          <w:tcPr>
            <w:tcW w:w="1072" w:type="dxa"/>
            <w:vAlign w:val="bottom"/>
          </w:tcPr>
          <w:p w:rsidR="00F31DD9" w:rsidRPr="00B618E5" w:rsidRDefault="00F31DD9" w:rsidP="006B4CC4">
            <w:pPr>
              <w:pStyle w:val="Tabletext"/>
              <w:spacing w:before="38" w:after="38"/>
              <w:jc w:val="center"/>
              <w:rPr>
                <w:lang w:val="en-GB"/>
              </w:rPr>
            </w:pPr>
            <w:r w:rsidRPr="00B618E5">
              <w:rPr>
                <w:lang w:val="en-GB"/>
              </w:rPr>
              <w:t>194.150</w:t>
            </w:r>
          </w:p>
        </w:tc>
        <w:tc>
          <w:tcPr>
            <w:tcW w:w="1073" w:type="dxa"/>
            <w:vAlign w:val="bottom"/>
          </w:tcPr>
          <w:p w:rsidR="00F31DD9" w:rsidRPr="00B618E5" w:rsidRDefault="00F31DD9" w:rsidP="006B4CC4">
            <w:pPr>
              <w:pStyle w:val="Tabletext"/>
              <w:spacing w:before="38" w:after="38"/>
              <w:jc w:val="center"/>
              <w:rPr>
                <w:lang w:val="en-GB"/>
              </w:rPr>
            </w:pPr>
            <w:r w:rsidRPr="00B618E5">
              <w:rPr>
                <w:lang w:val="en-GB"/>
              </w:rPr>
              <w:t>201.150</w:t>
            </w:r>
          </w:p>
        </w:tc>
        <w:tc>
          <w:tcPr>
            <w:tcW w:w="1073" w:type="dxa"/>
            <w:vAlign w:val="bottom"/>
          </w:tcPr>
          <w:p w:rsidR="00F31DD9" w:rsidRPr="00B618E5" w:rsidRDefault="00F31DD9" w:rsidP="006B4CC4">
            <w:pPr>
              <w:pStyle w:val="Tabletext"/>
              <w:spacing w:before="38" w:after="38"/>
              <w:jc w:val="center"/>
              <w:rPr>
                <w:lang w:val="en-GB"/>
              </w:rPr>
            </w:pPr>
            <w:r w:rsidRPr="00B618E5">
              <w:rPr>
                <w:lang w:val="en-GB"/>
              </w:rPr>
              <w:t>208.150</w:t>
            </w:r>
          </w:p>
        </w:tc>
        <w:tc>
          <w:tcPr>
            <w:tcW w:w="1072" w:type="dxa"/>
            <w:vAlign w:val="bottom"/>
          </w:tcPr>
          <w:p w:rsidR="00F31DD9" w:rsidRPr="00B618E5" w:rsidRDefault="00F31DD9" w:rsidP="006B4CC4">
            <w:pPr>
              <w:pStyle w:val="Tabletext"/>
              <w:spacing w:before="38" w:after="38"/>
              <w:jc w:val="center"/>
              <w:rPr>
                <w:lang w:val="en-GB"/>
              </w:rPr>
            </w:pPr>
            <w:r w:rsidRPr="00B618E5">
              <w:rPr>
                <w:lang w:val="en-GB"/>
              </w:rPr>
              <w:t>215.150</w:t>
            </w:r>
          </w:p>
        </w:tc>
        <w:tc>
          <w:tcPr>
            <w:tcW w:w="1073" w:type="dxa"/>
            <w:vAlign w:val="bottom"/>
          </w:tcPr>
          <w:p w:rsidR="00F31DD9" w:rsidRPr="00B618E5" w:rsidRDefault="00F31DD9" w:rsidP="006B4CC4">
            <w:pPr>
              <w:pStyle w:val="Tabletext"/>
              <w:spacing w:before="38" w:after="38"/>
              <w:jc w:val="center"/>
              <w:rPr>
                <w:lang w:val="en-GB"/>
              </w:rPr>
            </w:pPr>
            <w:r w:rsidRPr="00B618E5">
              <w:rPr>
                <w:lang w:val="en-GB"/>
              </w:rPr>
              <w:t>222.150</w:t>
            </w:r>
          </w:p>
        </w:tc>
        <w:tc>
          <w:tcPr>
            <w:tcW w:w="1073" w:type="dxa"/>
            <w:vAlign w:val="bottom"/>
          </w:tcPr>
          <w:p w:rsidR="00F31DD9" w:rsidRPr="00B618E5" w:rsidRDefault="00F31DD9" w:rsidP="006B4CC4">
            <w:pPr>
              <w:pStyle w:val="Tabletext"/>
              <w:spacing w:before="38" w:after="38"/>
              <w:jc w:val="center"/>
              <w:rPr>
                <w:lang w:val="en-GB"/>
              </w:rPr>
            </w:pPr>
            <w:r w:rsidRPr="00B618E5">
              <w:rPr>
                <w:lang w:val="en-GB"/>
              </w:rPr>
              <w:t>229.150</w:t>
            </w:r>
          </w:p>
        </w:tc>
      </w:tr>
      <w:tr w:rsidR="00F31DD9" w:rsidRPr="00B618E5" w:rsidTr="0092425F">
        <w:trPr>
          <w:jc w:val="center"/>
        </w:trPr>
        <w:tc>
          <w:tcPr>
            <w:tcW w:w="1060" w:type="dxa"/>
          </w:tcPr>
          <w:p w:rsidR="00F31DD9" w:rsidRPr="00B618E5" w:rsidRDefault="00F31DD9" w:rsidP="006B4CC4">
            <w:pPr>
              <w:pStyle w:val="Tabletext"/>
              <w:spacing w:before="38" w:after="38"/>
              <w:jc w:val="center"/>
              <w:rPr>
                <w:lang w:val="en-GB"/>
              </w:rPr>
            </w:pPr>
            <w:r w:rsidRPr="00B618E5">
              <w:rPr>
                <w:bCs/>
                <w:lang w:val="en-GB"/>
              </w:rPr>
              <w:t>63</w:t>
            </w:r>
          </w:p>
        </w:tc>
        <w:tc>
          <w:tcPr>
            <w:tcW w:w="1071" w:type="dxa"/>
            <w:vAlign w:val="bottom"/>
          </w:tcPr>
          <w:p w:rsidR="00F31DD9" w:rsidRPr="00B618E5" w:rsidRDefault="00F31DD9" w:rsidP="006B4CC4">
            <w:pPr>
              <w:pStyle w:val="Tabletext"/>
              <w:spacing w:before="38" w:after="38"/>
              <w:jc w:val="center"/>
              <w:rPr>
                <w:lang w:val="en-GB"/>
              </w:rPr>
            </w:pPr>
            <w:r w:rsidRPr="00B618E5">
              <w:rPr>
                <w:lang w:val="en-GB"/>
              </w:rPr>
              <w:t>180.250</w:t>
            </w:r>
          </w:p>
        </w:tc>
        <w:tc>
          <w:tcPr>
            <w:tcW w:w="1072" w:type="dxa"/>
            <w:vAlign w:val="bottom"/>
          </w:tcPr>
          <w:p w:rsidR="00F31DD9" w:rsidRPr="00B618E5" w:rsidRDefault="00F31DD9" w:rsidP="006B4CC4">
            <w:pPr>
              <w:pStyle w:val="Tabletext"/>
              <w:spacing w:before="38" w:after="38"/>
              <w:jc w:val="center"/>
              <w:rPr>
                <w:lang w:val="en-GB"/>
              </w:rPr>
            </w:pPr>
            <w:r w:rsidRPr="00B618E5">
              <w:rPr>
                <w:lang w:val="en-GB"/>
              </w:rPr>
              <w:t>187.250</w:t>
            </w:r>
          </w:p>
        </w:tc>
        <w:tc>
          <w:tcPr>
            <w:tcW w:w="1072" w:type="dxa"/>
            <w:vAlign w:val="bottom"/>
          </w:tcPr>
          <w:p w:rsidR="00F31DD9" w:rsidRPr="00B618E5" w:rsidRDefault="00F31DD9" w:rsidP="006B4CC4">
            <w:pPr>
              <w:pStyle w:val="Tabletext"/>
              <w:spacing w:before="38" w:after="38"/>
              <w:jc w:val="center"/>
              <w:rPr>
                <w:lang w:val="en-GB"/>
              </w:rPr>
            </w:pPr>
            <w:r w:rsidRPr="00B618E5">
              <w:rPr>
                <w:lang w:val="en-GB"/>
              </w:rPr>
              <w:t>194.250</w:t>
            </w:r>
          </w:p>
        </w:tc>
        <w:tc>
          <w:tcPr>
            <w:tcW w:w="1073" w:type="dxa"/>
            <w:vAlign w:val="bottom"/>
          </w:tcPr>
          <w:p w:rsidR="00F31DD9" w:rsidRPr="00B618E5" w:rsidRDefault="00F31DD9" w:rsidP="006B4CC4">
            <w:pPr>
              <w:pStyle w:val="Tabletext"/>
              <w:spacing w:before="38" w:after="38"/>
              <w:jc w:val="center"/>
              <w:rPr>
                <w:lang w:val="en-GB"/>
              </w:rPr>
            </w:pPr>
            <w:r w:rsidRPr="00B618E5">
              <w:rPr>
                <w:lang w:val="en-GB"/>
              </w:rPr>
              <w:t>201.250</w:t>
            </w:r>
          </w:p>
        </w:tc>
        <w:tc>
          <w:tcPr>
            <w:tcW w:w="1073" w:type="dxa"/>
            <w:vAlign w:val="bottom"/>
          </w:tcPr>
          <w:p w:rsidR="00F31DD9" w:rsidRPr="00B618E5" w:rsidRDefault="00F31DD9" w:rsidP="006B4CC4">
            <w:pPr>
              <w:pStyle w:val="Tabletext"/>
              <w:spacing w:before="38" w:after="38"/>
              <w:jc w:val="center"/>
              <w:rPr>
                <w:lang w:val="en-GB"/>
              </w:rPr>
            </w:pPr>
            <w:r w:rsidRPr="00B618E5">
              <w:rPr>
                <w:lang w:val="en-GB"/>
              </w:rPr>
              <w:t>208.250</w:t>
            </w:r>
          </w:p>
        </w:tc>
        <w:tc>
          <w:tcPr>
            <w:tcW w:w="1072" w:type="dxa"/>
            <w:vAlign w:val="bottom"/>
          </w:tcPr>
          <w:p w:rsidR="00F31DD9" w:rsidRPr="00B618E5" w:rsidRDefault="00F31DD9" w:rsidP="006B4CC4">
            <w:pPr>
              <w:pStyle w:val="Tabletext"/>
              <w:spacing w:before="38" w:after="38"/>
              <w:jc w:val="center"/>
              <w:rPr>
                <w:lang w:val="en-GB"/>
              </w:rPr>
            </w:pPr>
            <w:r w:rsidRPr="00B618E5">
              <w:rPr>
                <w:lang w:val="en-GB"/>
              </w:rPr>
              <w:t>215.250</w:t>
            </w:r>
          </w:p>
        </w:tc>
        <w:tc>
          <w:tcPr>
            <w:tcW w:w="1073" w:type="dxa"/>
            <w:vAlign w:val="bottom"/>
          </w:tcPr>
          <w:p w:rsidR="00F31DD9" w:rsidRPr="00B618E5" w:rsidRDefault="00F31DD9" w:rsidP="006B4CC4">
            <w:pPr>
              <w:pStyle w:val="Tabletext"/>
              <w:spacing w:before="38" w:after="38"/>
              <w:jc w:val="center"/>
              <w:rPr>
                <w:lang w:val="en-GB"/>
              </w:rPr>
            </w:pPr>
            <w:r w:rsidRPr="00B618E5">
              <w:rPr>
                <w:lang w:val="en-GB"/>
              </w:rPr>
              <w:t>222.250</w:t>
            </w:r>
          </w:p>
        </w:tc>
        <w:tc>
          <w:tcPr>
            <w:tcW w:w="1073" w:type="dxa"/>
            <w:vAlign w:val="bottom"/>
          </w:tcPr>
          <w:p w:rsidR="00F31DD9" w:rsidRPr="00B618E5" w:rsidRDefault="00F31DD9" w:rsidP="006B4CC4">
            <w:pPr>
              <w:pStyle w:val="Tabletext"/>
              <w:spacing w:before="38" w:after="38"/>
              <w:jc w:val="center"/>
              <w:rPr>
                <w:lang w:val="en-GB"/>
              </w:rPr>
            </w:pPr>
            <w:r w:rsidRPr="00B618E5">
              <w:rPr>
                <w:lang w:val="en-GB"/>
              </w:rPr>
              <w:t>229.250</w:t>
            </w:r>
          </w:p>
        </w:tc>
      </w:tr>
      <w:tr w:rsidR="00F31DD9" w:rsidRPr="00B618E5" w:rsidTr="0092425F">
        <w:trPr>
          <w:jc w:val="center"/>
        </w:trPr>
        <w:tc>
          <w:tcPr>
            <w:tcW w:w="1060" w:type="dxa"/>
          </w:tcPr>
          <w:p w:rsidR="00F31DD9" w:rsidRPr="00B618E5" w:rsidRDefault="00F31DD9" w:rsidP="006B4CC4">
            <w:pPr>
              <w:pStyle w:val="Tabletext"/>
              <w:spacing w:before="38" w:after="38"/>
              <w:jc w:val="center"/>
              <w:rPr>
                <w:lang w:val="en-GB"/>
              </w:rPr>
            </w:pPr>
            <w:r w:rsidRPr="00B618E5">
              <w:rPr>
                <w:bCs/>
                <w:lang w:val="en-GB"/>
              </w:rPr>
              <w:t>64</w:t>
            </w:r>
          </w:p>
        </w:tc>
        <w:tc>
          <w:tcPr>
            <w:tcW w:w="1071" w:type="dxa"/>
            <w:vAlign w:val="bottom"/>
          </w:tcPr>
          <w:p w:rsidR="00F31DD9" w:rsidRPr="00B618E5" w:rsidRDefault="00F31DD9" w:rsidP="006B4CC4">
            <w:pPr>
              <w:pStyle w:val="Tabletext"/>
              <w:spacing w:before="38" w:after="38"/>
              <w:jc w:val="center"/>
              <w:rPr>
                <w:lang w:val="en-GB"/>
              </w:rPr>
            </w:pPr>
            <w:r w:rsidRPr="00B618E5">
              <w:rPr>
                <w:lang w:val="en-GB"/>
              </w:rPr>
              <w:t>180.350</w:t>
            </w:r>
          </w:p>
        </w:tc>
        <w:tc>
          <w:tcPr>
            <w:tcW w:w="1072" w:type="dxa"/>
            <w:vAlign w:val="bottom"/>
          </w:tcPr>
          <w:p w:rsidR="00F31DD9" w:rsidRPr="00B618E5" w:rsidRDefault="00F31DD9" w:rsidP="006B4CC4">
            <w:pPr>
              <w:pStyle w:val="Tabletext"/>
              <w:spacing w:before="38" w:after="38"/>
              <w:jc w:val="center"/>
              <w:rPr>
                <w:lang w:val="en-GB"/>
              </w:rPr>
            </w:pPr>
            <w:r w:rsidRPr="00B618E5">
              <w:rPr>
                <w:lang w:val="en-GB"/>
              </w:rPr>
              <w:t>187.350</w:t>
            </w:r>
          </w:p>
        </w:tc>
        <w:tc>
          <w:tcPr>
            <w:tcW w:w="1072" w:type="dxa"/>
            <w:vAlign w:val="bottom"/>
          </w:tcPr>
          <w:p w:rsidR="00F31DD9" w:rsidRPr="00B618E5" w:rsidRDefault="00F31DD9" w:rsidP="006B4CC4">
            <w:pPr>
              <w:pStyle w:val="Tabletext"/>
              <w:spacing w:before="38" w:after="38"/>
              <w:jc w:val="center"/>
              <w:rPr>
                <w:lang w:val="en-GB"/>
              </w:rPr>
            </w:pPr>
            <w:r w:rsidRPr="00B618E5">
              <w:rPr>
                <w:lang w:val="en-GB"/>
              </w:rPr>
              <w:t>194.350</w:t>
            </w:r>
          </w:p>
        </w:tc>
        <w:tc>
          <w:tcPr>
            <w:tcW w:w="1073" w:type="dxa"/>
            <w:vAlign w:val="bottom"/>
          </w:tcPr>
          <w:p w:rsidR="00F31DD9" w:rsidRPr="00B618E5" w:rsidRDefault="00F31DD9" w:rsidP="006B4CC4">
            <w:pPr>
              <w:pStyle w:val="Tabletext"/>
              <w:spacing w:before="38" w:after="38"/>
              <w:jc w:val="center"/>
              <w:rPr>
                <w:lang w:val="en-GB"/>
              </w:rPr>
            </w:pPr>
            <w:r w:rsidRPr="00B618E5">
              <w:rPr>
                <w:lang w:val="en-GB"/>
              </w:rPr>
              <w:t>201.350</w:t>
            </w:r>
          </w:p>
        </w:tc>
        <w:tc>
          <w:tcPr>
            <w:tcW w:w="1073" w:type="dxa"/>
            <w:vAlign w:val="bottom"/>
          </w:tcPr>
          <w:p w:rsidR="00F31DD9" w:rsidRPr="00B618E5" w:rsidRDefault="00F31DD9" w:rsidP="006B4CC4">
            <w:pPr>
              <w:pStyle w:val="Tabletext"/>
              <w:spacing w:before="38" w:after="38"/>
              <w:jc w:val="center"/>
              <w:rPr>
                <w:lang w:val="en-GB"/>
              </w:rPr>
            </w:pPr>
            <w:r w:rsidRPr="00B618E5">
              <w:rPr>
                <w:lang w:val="en-GB"/>
              </w:rPr>
              <w:t>208.350</w:t>
            </w:r>
          </w:p>
        </w:tc>
        <w:tc>
          <w:tcPr>
            <w:tcW w:w="1072" w:type="dxa"/>
            <w:vAlign w:val="bottom"/>
          </w:tcPr>
          <w:p w:rsidR="00F31DD9" w:rsidRPr="00B618E5" w:rsidRDefault="00F31DD9" w:rsidP="006B4CC4">
            <w:pPr>
              <w:pStyle w:val="Tabletext"/>
              <w:spacing w:before="38" w:after="38"/>
              <w:jc w:val="center"/>
              <w:rPr>
                <w:lang w:val="en-GB"/>
              </w:rPr>
            </w:pPr>
            <w:r w:rsidRPr="00B618E5">
              <w:rPr>
                <w:lang w:val="en-GB"/>
              </w:rPr>
              <w:t>215.350</w:t>
            </w:r>
          </w:p>
        </w:tc>
        <w:tc>
          <w:tcPr>
            <w:tcW w:w="1073" w:type="dxa"/>
            <w:vAlign w:val="bottom"/>
          </w:tcPr>
          <w:p w:rsidR="00F31DD9" w:rsidRPr="00B618E5" w:rsidRDefault="00F31DD9" w:rsidP="006B4CC4">
            <w:pPr>
              <w:pStyle w:val="Tabletext"/>
              <w:spacing w:before="38" w:after="38"/>
              <w:jc w:val="center"/>
              <w:rPr>
                <w:lang w:val="en-GB"/>
              </w:rPr>
            </w:pPr>
            <w:r w:rsidRPr="00B618E5">
              <w:rPr>
                <w:lang w:val="en-GB"/>
              </w:rPr>
              <w:t>222.350</w:t>
            </w:r>
          </w:p>
        </w:tc>
        <w:tc>
          <w:tcPr>
            <w:tcW w:w="1073" w:type="dxa"/>
            <w:vAlign w:val="bottom"/>
          </w:tcPr>
          <w:p w:rsidR="00F31DD9" w:rsidRPr="00B618E5" w:rsidRDefault="00F31DD9" w:rsidP="006B4CC4">
            <w:pPr>
              <w:pStyle w:val="Tabletext"/>
              <w:spacing w:before="38" w:after="38"/>
              <w:jc w:val="center"/>
              <w:rPr>
                <w:lang w:val="en-GB"/>
              </w:rPr>
            </w:pPr>
            <w:r w:rsidRPr="00B618E5">
              <w:rPr>
                <w:lang w:val="en-GB"/>
              </w:rPr>
              <w:t>229.350</w:t>
            </w:r>
          </w:p>
        </w:tc>
      </w:tr>
      <w:tr w:rsidR="00F31DD9" w:rsidRPr="00B618E5" w:rsidTr="0092425F">
        <w:trPr>
          <w:jc w:val="center"/>
        </w:trPr>
        <w:tc>
          <w:tcPr>
            <w:tcW w:w="1060" w:type="dxa"/>
          </w:tcPr>
          <w:p w:rsidR="00F31DD9" w:rsidRPr="00B618E5" w:rsidRDefault="00F31DD9" w:rsidP="006B4CC4">
            <w:pPr>
              <w:pStyle w:val="Tabletext"/>
              <w:spacing w:before="38" w:after="38"/>
              <w:jc w:val="center"/>
              <w:rPr>
                <w:lang w:val="en-GB"/>
              </w:rPr>
            </w:pPr>
            <w:r w:rsidRPr="00B618E5">
              <w:rPr>
                <w:bCs/>
                <w:lang w:val="en-GB"/>
              </w:rPr>
              <w:t>65</w:t>
            </w:r>
          </w:p>
        </w:tc>
        <w:tc>
          <w:tcPr>
            <w:tcW w:w="1071" w:type="dxa"/>
            <w:vAlign w:val="bottom"/>
          </w:tcPr>
          <w:p w:rsidR="00F31DD9" w:rsidRPr="00B618E5" w:rsidRDefault="00F31DD9" w:rsidP="006B4CC4">
            <w:pPr>
              <w:pStyle w:val="Tabletext"/>
              <w:spacing w:before="38" w:after="38"/>
              <w:jc w:val="center"/>
              <w:rPr>
                <w:lang w:val="en-GB"/>
              </w:rPr>
            </w:pPr>
            <w:r w:rsidRPr="00B618E5">
              <w:rPr>
                <w:lang w:val="en-GB"/>
              </w:rPr>
              <w:t>180.450</w:t>
            </w:r>
          </w:p>
        </w:tc>
        <w:tc>
          <w:tcPr>
            <w:tcW w:w="1072" w:type="dxa"/>
            <w:vAlign w:val="bottom"/>
          </w:tcPr>
          <w:p w:rsidR="00F31DD9" w:rsidRPr="00B618E5" w:rsidRDefault="00F31DD9" w:rsidP="006B4CC4">
            <w:pPr>
              <w:pStyle w:val="Tabletext"/>
              <w:spacing w:before="38" w:after="38"/>
              <w:jc w:val="center"/>
              <w:rPr>
                <w:lang w:val="en-GB"/>
              </w:rPr>
            </w:pPr>
            <w:r w:rsidRPr="00B618E5">
              <w:rPr>
                <w:lang w:val="en-GB"/>
              </w:rPr>
              <w:t>187.450</w:t>
            </w:r>
          </w:p>
        </w:tc>
        <w:tc>
          <w:tcPr>
            <w:tcW w:w="1072" w:type="dxa"/>
            <w:vAlign w:val="bottom"/>
          </w:tcPr>
          <w:p w:rsidR="00F31DD9" w:rsidRPr="00B618E5" w:rsidRDefault="00F31DD9" w:rsidP="006B4CC4">
            <w:pPr>
              <w:pStyle w:val="Tabletext"/>
              <w:spacing w:before="38" w:after="38"/>
              <w:jc w:val="center"/>
              <w:rPr>
                <w:lang w:val="en-GB"/>
              </w:rPr>
            </w:pPr>
            <w:r w:rsidRPr="00B618E5">
              <w:rPr>
                <w:lang w:val="en-GB"/>
              </w:rPr>
              <w:t>194.450</w:t>
            </w:r>
          </w:p>
        </w:tc>
        <w:tc>
          <w:tcPr>
            <w:tcW w:w="1073" w:type="dxa"/>
            <w:vAlign w:val="bottom"/>
          </w:tcPr>
          <w:p w:rsidR="00F31DD9" w:rsidRPr="00B618E5" w:rsidRDefault="00F31DD9" w:rsidP="006B4CC4">
            <w:pPr>
              <w:pStyle w:val="Tabletext"/>
              <w:spacing w:before="38" w:after="38"/>
              <w:jc w:val="center"/>
              <w:rPr>
                <w:lang w:val="en-GB"/>
              </w:rPr>
            </w:pPr>
            <w:r w:rsidRPr="00B618E5">
              <w:rPr>
                <w:lang w:val="en-GB"/>
              </w:rPr>
              <w:t>201.450</w:t>
            </w:r>
          </w:p>
        </w:tc>
        <w:tc>
          <w:tcPr>
            <w:tcW w:w="1073" w:type="dxa"/>
            <w:vAlign w:val="bottom"/>
          </w:tcPr>
          <w:p w:rsidR="00F31DD9" w:rsidRPr="00B618E5" w:rsidRDefault="00F31DD9" w:rsidP="006B4CC4">
            <w:pPr>
              <w:pStyle w:val="Tabletext"/>
              <w:spacing w:before="38" w:after="38"/>
              <w:jc w:val="center"/>
              <w:rPr>
                <w:lang w:val="en-GB"/>
              </w:rPr>
            </w:pPr>
            <w:r w:rsidRPr="00B618E5">
              <w:rPr>
                <w:lang w:val="en-GB"/>
              </w:rPr>
              <w:t>208.450</w:t>
            </w:r>
          </w:p>
        </w:tc>
        <w:tc>
          <w:tcPr>
            <w:tcW w:w="1072" w:type="dxa"/>
            <w:vAlign w:val="bottom"/>
          </w:tcPr>
          <w:p w:rsidR="00F31DD9" w:rsidRPr="00B618E5" w:rsidRDefault="00F31DD9" w:rsidP="006B4CC4">
            <w:pPr>
              <w:pStyle w:val="Tabletext"/>
              <w:spacing w:before="38" w:after="38"/>
              <w:jc w:val="center"/>
              <w:rPr>
                <w:lang w:val="en-GB"/>
              </w:rPr>
            </w:pPr>
            <w:r w:rsidRPr="00B618E5">
              <w:rPr>
                <w:lang w:val="en-GB"/>
              </w:rPr>
              <w:t>215.450</w:t>
            </w:r>
          </w:p>
        </w:tc>
        <w:tc>
          <w:tcPr>
            <w:tcW w:w="1073" w:type="dxa"/>
            <w:vAlign w:val="bottom"/>
          </w:tcPr>
          <w:p w:rsidR="00F31DD9" w:rsidRPr="00B618E5" w:rsidRDefault="00F31DD9" w:rsidP="006B4CC4">
            <w:pPr>
              <w:pStyle w:val="Tabletext"/>
              <w:spacing w:before="38" w:after="38"/>
              <w:jc w:val="center"/>
              <w:rPr>
                <w:lang w:val="en-GB"/>
              </w:rPr>
            </w:pPr>
            <w:r w:rsidRPr="00B618E5">
              <w:rPr>
                <w:lang w:val="en-GB"/>
              </w:rPr>
              <w:t>222.450</w:t>
            </w:r>
          </w:p>
        </w:tc>
        <w:tc>
          <w:tcPr>
            <w:tcW w:w="1073" w:type="dxa"/>
            <w:vAlign w:val="bottom"/>
          </w:tcPr>
          <w:p w:rsidR="00F31DD9" w:rsidRPr="00B618E5" w:rsidRDefault="00F31DD9" w:rsidP="006B4CC4">
            <w:pPr>
              <w:pStyle w:val="Tabletext"/>
              <w:spacing w:before="38" w:after="38"/>
              <w:jc w:val="center"/>
              <w:rPr>
                <w:lang w:val="en-GB"/>
              </w:rPr>
            </w:pPr>
            <w:r w:rsidRPr="00B618E5">
              <w:rPr>
                <w:lang w:val="en-GB"/>
              </w:rPr>
              <w:t>229.450</w:t>
            </w:r>
          </w:p>
        </w:tc>
      </w:tr>
      <w:tr w:rsidR="00F31DD9" w:rsidRPr="00B618E5" w:rsidTr="0092425F">
        <w:trPr>
          <w:jc w:val="center"/>
        </w:trPr>
        <w:tc>
          <w:tcPr>
            <w:tcW w:w="1060" w:type="dxa"/>
          </w:tcPr>
          <w:p w:rsidR="00F31DD9" w:rsidRPr="00B618E5" w:rsidRDefault="00F31DD9" w:rsidP="006B4CC4">
            <w:pPr>
              <w:pStyle w:val="Tabletext"/>
              <w:spacing w:before="38" w:after="38"/>
              <w:jc w:val="center"/>
              <w:rPr>
                <w:lang w:val="en-GB"/>
              </w:rPr>
            </w:pPr>
            <w:r w:rsidRPr="00B618E5">
              <w:rPr>
                <w:bCs/>
                <w:lang w:val="en-GB"/>
              </w:rPr>
              <w:t>66</w:t>
            </w:r>
          </w:p>
        </w:tc>
        <w:tc>
          <w:tcPr>
            <w:tcW w:w="1071" w:type="dxa"/>
            <w:vAlign w:val="bottom"/>
          </w:tcPr>
          <w:p w:rsidR="00F31DD9" w:rsidRPr="00B618E5" w:rsidRDefault="00F31DD9" w:rsidP="006B4CC4">
            <w:pPr>
              <w:pStyle w:val="Tabletext"/>
              <w:spacing w:before="38" w:after="38"/>
              <w:jc w:val="center"/>
              <w:rPr>
                <w:lang w:val="en-GB"/>
              </w:rPr>
            </w:pPr>
            <w:r w:rsidRPr="00B618E5">
              <w:rPr>
                <w:lang w:val="en-GB"/>
              </w:rPr>
              <w:t>180.550</w:t>
            </w:r>
          </w:p>
        </w:tc>
        <w:tc>
          <w:tcPr>
            <w:tcW w:w="1072" w:type="dxa"/>
            <w:vAlign w:val="bottom"/>
          </w:tcPr>
          <w:p w:rsidR="00F31DD9" w:rsidRPr="00B618E5" w:rsidRDefault="00F31DD9" w:rsidP="006B4CC4">
            <w:pPr>
              <w:pStyle w:val="Tabletext"/>
              <w:spacing w:before="38" w:after="38"/>
              <w:jc w:val="center"/>
              <w:rPr>
                <w:lang w:val="en-GB"/>
              </w:rPr>
            </w:pPr>
            <w:r w:rsidRPr="00B618E5">
              <w:rPr>
                <w:lang w:val="en-GB"/>
              </w:rPr>
              <w:t>187.550</w:t>
            </w:r>
          </w:p>
        </w:tc>
        <w:tc>
          <w:tcPr>
            <w:tcW w:w="1072" w:type="dxa"/>
            <w:vAlign w:val="bottom"/>
          </w:tcPr>
          <w:p w:rsidR="00F31DD9" w:rsidRPr="00B618E5" w:rsidRDefault="00F31DD9" w:rsidP="006B4CC4">
            <w:pPr>
              <w:pStyle w:val="Tabletext"/>
              <w:spacing w:before="38" w:after="38"/>
              <w:jc w:val="center"/>
              <w:rPr>
                <w:lang w:val="en-GB"/>
              </w:rPr>
            </w:pPr>
            <w:r w:rsidRPr="00B618E5">
              <w:rPr>
                <w:lang w:val="en-GB"/>
              </w:rPr>
              <w:t>194.550</w:t>
            </w:r>
          </w:p>
        </w:tc>
        <w:tc>
          <w:tcPr>
            <w:tcW w:w="1073" w:type="dxa"/>
            <w:vAlign w:val="bottom"/>
          </w:tcPr>
          <w:p w:rsidR="00F31DD9" w:rsidRPr="00B618E5" w:rsidRDefault="00F31DD9" w:rsidP="006B4CC4">
            <w:pPr>
              <w:pStyle w:val="Tabletext"/>
              <w:spacing w:before="38" w:after="38"/>
              <w:jc w:val="center"/>
              <w:rPr>
                <w:lang w:val="en-GB"/>
              </w:rPr>
            </w:pPr>
            <w:r w:rsidRPr="00B618E5">
              <w:rPr>
                <w:lang w:val="en-GB"/>
              </w:rPr>
              <w:t>201.550</w:t>
            </w:r>
          </w:p>
        </w:tc>
        <w:tc>
          <w:tcPr>
            <w:tcW w:w="1073" w:type="dxa"/>
            <w:vAlign w:val="bottom"/>
          </w:tcPr>
          <w:p w:rsidR="00F31DD9" w:rsidRPr="00B618E5" w:rsidRDefault="00F31DD9" w:rsidP="006B4CC4">
            <w:pPr>
              <w:pStyle w:val="Tabletext"/>
              <w:spacing w:before="38" w:after="38"/>
              <w:jc w:val="center"/>
              <w:rPr>
                <w:lang w:val="en-GB"/>
              </w:rPr>
            </w:pPr>
            <w:r w:rsidRPr="00B618E5">
              <w:rPr>
                <w:lang w:val="en-GB"/>
              </w:rPr>
              <w:t>208.550</w:t>
            </w:r>
          </w:p>
        </w:tc>
        <w:tc>
          <w:tcPr>
            <w:tcW w:w="1072" w:type="dxa"/>
            <w:vAlign w:val="bottom"/>
          </w:tcPr>
          <w:p w:rsidR="00F31DD9" w:rsidRPr="00B618E5" w:rsidRDefault="00F31DD9" w:rsidP="006B4CC4">
            <w:pPr>
              <w:pStyle w:val="Tabletext"/>
              <w:spacing w:before="38" w:after="38"/>
              <w:jc w:val="center"/>
              <w:rPr>
                <w:lang w:val="en-GB"/>
              </w:rPr>
            </w:pPr>
            <w:r w:rsidRPr="00B618E5">
              <w:rPr>
                <w:lang w:val="en-GB"/>
              </w:rPr>
              <w:t>215.550</w:t>
            </w:r>
          </w:p>
        </w:tc>
        <w:tc>
          <w:tcPr>
            <w:tcW w:w="1073" w:type="dxa"/>
            <w:vAlign w:val="bottom"/>
          </w:tcPr>
          <w:p w:rsidR="00F31DD9" w:rsidRPr="00B618E5" w:rsidRDefault="00F31DD9" w:rsidP="006B4CC4">
            <w:pPr>
              <w:pStyle w:val="Tabletext"/>
              <w:spacing w:before="38" w:after="38"/>
              <w:jc w:val="center"/>
              <w:rPr>
                <w:lang w:val="en-GB"/>
              </w:rPr>
            </w:pPr>
            <w:r w:rsidRPr="00B618E5">
              <w:rPr>
                <w:lang w:val="en-GB"/>
              </w:rPr>
              <w:t>222.550</w:t>
            </w:r>
          </w:p>
        </w:tc>
        <w:tc>
          <w:tcPr>
            <w:tcW w:w="1073" w:type="dxa"/>
            <w:vAlign w:val="bottom"/>
          </w:tcPr>
          <w:p w:rsidR="00F31DD9" w:rsidRPr="00B618E5" w:rsidRDefault="00F31DD9" w:rsidP="006B4CC4">
            <w:pPr>
              <w:pStyle w:val="Tabletext"/>
              <w:spacing w:before="38" w:after="38"/>
              <w:jc w:val="center"/>
              <w:rPr>
                <w:lang w:val="en-GB"/>
              </w:rPr>
            </w:pPr>
            <w:r w:rsidRPr="00B618E5">
              <w:rPr>
                <w:lang w:val="en-GB"/>
              </w:rPr>
              <w:t>229.550</w:t>
            </w:r>
          </w:p>
        </w:tc>
      </w:tr>
      <w:tr w:rsidR="00F31DD9" w:rsidRPr="00B618E5" w:rsidTr="0092425F">
        <w:trPr>
          <w:jc w:val="center"/>
        </w:trPr>
        <w:tc>
          <w:tcPr>
            <w:tcW w:w="1060" w:type="dxa"/>
          </w:tcPr>
          <w:p w:rsidR="00F31DD9" w:rsidRPr="00B618E5" w:rsidRDefault="00F31DD9" w:rsidP="006B4CC4">
            <w:pPr>
              <w:pStyle w:val="Tabletext"/>
              <w:spacing w:before="38" w:after="38"/>
              <w:jc w:val="center"/>
              <w:rPr>
                <w:lang w:val="en-GB"/>
              </w:rPr>
            </w:pPr>
            <w:r w:rsidRPr="00B618E5">
              <w:rPr>
                <w:bCs/>
                <w:lang w:val="en-GB"/>
              </w:rPr>
              <w:t>67</w:t>
            </w:r>
          </w:p>
        </w:tc>
        <w:tc>
          <w:tcPr>
            <w:tcW w:w="1071" w:type="dxa"/>
            <w:vAlign w:val="bottom"/>
          </w:tcPr>
          <w:p w:rsidR="00F31DD9" w:rsidRPr="00B618E5" w:rsidRDefault="00F31DD9" w:rsidP="006B4CC4">
            <w:pPr>
              <w:pStyle w:val="Tabletext"/>
              <w:spacing w:before="38" w:after="38"/>
              <w:jc w:val="center"/>
              <w:rPr>
                <w:lang w:val="en-GB"/>
              </w:rPr>
            </w:pPr>
            <w:r w:rsidRPr="00B618E5">
              <w:rPr>
                <w:lang w:val="en-GB"/>
              </w:rPr>
              <w:t>180.650</w:t>
            </w:r>
          </w:p>
        </w:tc>
        <w:tc>
          <w:tcPr>
            <w:tcW w:w="1072" w:type="dxa"/>
            <w:vAlign w:val="bottom"/>
          </w:tcPr>
          <w:p w:rsidR="00F31DD9" w:rsidRPr="00B618E5" w:rsidRDefault="00F31DD9" w:rsidP="006B4CC4">
            <w:pPr>
              <w:pStyle w:val="Tabletext"/>
              <w:spacing w:before="38" w:after="38"/>
              <w:jc w:val="center"/>
              <w:rPr>
                <w:lang w:val="en-GB"/>
              </w:rPr>
            </w:pPr>
            <w:r w:rsidRPr="00B618E5">
              <w:rPr>
                <w:lang w:val="en-GB"/>
              </w:rPr>
              <w:t>187.650</w:t>
            </w:r>
          </w:p>
        </w:tc>
        <w:tc>
          <w:tcPr>
            <w:tcW w:w="1072" w:type="dxa"/>
            <w:vAlign w:val="bottom"/>
          </w:tcPr>
          <w:p w:rsidR="00F31DD9" w:rsidRPr="00B618E5" w:rsidRDefault="00F31DD9" w:rsidP="006B4CC4">
            <w:pPr>
              <w:pStyle w:val="Tabletext"/>
              <w:spacing w:before="38" w:after="38"/>
              <w:jc w:val="center"/>
              <w:rPr>
                <w:lang w:val="en-GB"/>
              </w:rPr>
            </w:pPr>
            <w:r w:rsidRPr="00B618E5">
              <w:rPr>
                <w:lang w:val="en-GB"/>
              </w:rPr>
              <w:t>194.650</w:t>
            </w:r>
          </w:p>
        </w:tc>
        <w:tc>
          <w:tcPr>
            <w:tcW w:w="1073" w:type="dxa"/>
            <w:vAlign w:val="bottom"/>
          </w:tcPr>
          <w:p w:rsidR="00F31DD9" w:rsidRPr="00B618E5" w:rsidRDefault="00F31DD9" w:rsidP="006B4CC4">
            <w:pPr>
              <w:pStyle w:val="Tabletext"/>
              <w:spacing w:before="38" w:after="38"/>
              <w:jc w:val="center"/>
              <w:rPr>
                <w:lang w:val="en-GB"/>
              </w:rPr>
            </w:pPr>
            <w:r w:rsidRPr="00B618E5">
              <w:rPr>
                <w:lang w:val="en-GB"/>
              </w:rPr>
              <w:t>201.650</w:t>
            </w:r>
          </w:p>
        </w:tc>
        <w:tc>
          <w:tcPr>
            <w:tcW w:w="1073" w:type="dxa"/>
            <w:vAlign w:val="bottom"/>
          </w:tcPr>
          <w:p w:rsidR="00F31DD9" w:rsidRPr="00B618E5" w:rsidRDefault="00F31DD9" w:rsidP="006B4CC4">
            <w:pPr>
              <w:pStyle w:val="Tabletext"/>
              <w:spacing w:before="38" w:after="38"/>
              <w:jc w:val="center"/>
              <w:rPr>
                <w:lang w:val="en-GB"/>
              </w:rPr>
            </w:pPr>
            <w:r w:rsidRPr="00B618E5">
              <w:rPr>
                <w:lang w:val="en-GB"/>
              </w:rPr>
              <w:t>208.650</w:t>
            </w:r>
          </w:p>
        </w:tc>
        <w:tc>
          <w:tcPr>
            <w:tcW w:w="1072" w:type="dxa"/>
            <w:vAlign w:val="bottom"/>
          </w:tcPr>
          <w:p w:rsidR="00F31DD9" w:rsidRPr="00B618E5" w:rsidRDefault="00F31DD9" w:rsidP="006B4CC4">
            <w:pPr>
              <w:pStyle w:val="Tabletext"/>
              <w:spacing w:before="38" w:after="38"/>
              <w:jc w:val="center"/>
              <w:rPr>
                <w:lang w:val="en-GB"/>
              </w:rPr>
            </w:pPr>
            <w:r w:rsidRPr="00B618E5">
              <w:rPr>
                <w:lang w:val="en-GB"/>
              </w:rPr>
              <w:t>215.650</w:t>
            </w:r>
          </w:p>
        </w:tc>
        <w:tc>
          <w:tcPr>
            <w:tcW w:w="1073" w:type="dxa"/>
            <w:vAlign w:val="bottom"/>
          </w:tcPr>
          <w:p w:rsidR="00F31DD9" w:rsidRPr="00B618E5" w:rsidRDefault="00F31DD9" w:rsidP="006B4CC4">
            <w:pPr>
              <w:pStyle w:val="Tabletext"/>
              <w:spacing w:before="38" w:after="38"/>
              <w:jc w:val="center"/>
              <w:rPr>
                <w:lang w:val="en-GB"/>
              </w:rPr>
            </w:pPr>
            <w:r w:rsidRPr="00B618E5">
              <w:rPr>
                <w:lang w:val="en-GB"/>
              </w:rPr>
              <w:t>222.650</w:t>
            </w:r>
          </w:p>
        </w:tc>
        <w:tc>
          <w:tcPr>
            <w:tcW w:w="1073" w:type="dxa"/>
            <w:vAlign w:val="bottom"/>
          </w:tcPr>
          <w:p w:rsidR="00F31DD9" w:rsidRPr="00B618E5" w:rsidRDefault="00F31DD9" w:rsidP="006B4CC4">
            <w:pPr>
              <w:pStyle w:val="Tabletext"/>
              <w:spacing w:before="38" w:after="38"/>
              <w:jc w:val="center"/>
              <w:rPr>
                <w:lang w:val="en-GB"/>
              </w:rPr>
            </w:pPr>
            <w:r w:rsidRPr="00B618E5">
              <w:rPr>
                <w:lang w:val="en-GB"/>
              </w:rPr>
              <w:t>229.650</w:t>
            </w:r>
          </w:p>
        </w:tc>
      </w:tr>
      <w:tr w:rsidR="00F31DD9" w:rsidRPr="00B618E5" w:rsidTr="0092425F">
        <w:trPr>
          <w:jc w:val="center"/>
        </w:trPr>
        <w:tc>
          <w:tcPr>
            <w:tcW w:w="1060" w:type="dxa"/>
          </w:tcPr>
          <w:p w:rsidR="00F31DD9" w:rsidRPr="00B618E5" w:rsidRDefault="00F31DD9" w:rsidP="006B4CC4">
            <w:pPr>
              <w:pStyle w:val="Tabletext"/>
              <w:spacing w:before="38" w:after="38"/>
              <w:jc w:val="center"/>
              <w:rPr>
                <w:lang w:val="en-GB"/>
              </w:rPr>
            </w:pPr>
            <w:r w:rsidRPr="00B618E5">
              <w:rPr>
                <w:bCs/>
                <w:lang w:val="en-GB"/>
              </w:rPr>
              <w:t>68</w:t>
            </w:r>
          </w:p>
        </w:tc>
        <w:tc>
          <w:tcPr>
            <w:tcW w:w="1071" w:type="dxa"/>
            <w:vAlign w:val="bottom"/>
          </w:tcPr>
          <w:p w:rsidR="00F31DD9" w:rsidRPr="00B618E5" w:rsidRDefault="00F31DD9" w:rsidP="006B4CC4">
            <w:pPr>
              <w:pStyle w:val="Tabletext"/>
              <w:spacing w:before="38" w:after="38"/>
              <w:jc w:val="center"/>
              <w:rPr>
                <w:lang w:val="en-GB"/>
              </w:rPr>
            </w:pPr>
            <w:r w:rsidRPr="00B618E5">
              <w:rPr>
                <w:lang w:val="en-GB"/>
              </w:rPr>
              <w:t>180.750</w:t>
            </w:r>
          </w:p>
        </w:tc>
        <w:tc>
          <w:tcPr>
            <w:tcW w:w="1072" w:type="dxa"/>
            <w:vAlign w:val="bottom"/>
          </w:tcPr>
          <w:p w:rsidR="00F31DD9" w:rsidRPr="00B618E5" w:rsidRDefault="00F31DD9" w:rsidP="006B4CC4">
            <w:pPr>
              <w:pStyle w:val="Tabletext"/>
              <w:spacing w:before="38" w:after="38"/>
              <w:jc w:val="center"/>
              <w:rPr>
                <w:lang w:val="en-GB"/>
              </w:rPr>
            </w:pPr>
            <w:r w:rsidRPr="00B618E5">
              <w:rPr>
                <w:lang w:val="en-GB"/>
              </w:rPr>
              <w:t>187.750</w:t>
            </w:r>
          </w:p>
        </w:tc>
        <w:tc>
          <w:tcPr>
            <w:tcW w:w="1072" w:type="dxa"/>
            <w:vAlign w:val="bottom"/>
          </w:tcPr>
          <w:p w:rsidR="00F31DD9" w:rsidRPr="00B618E5" w:rsidRDefault="00F31DD9" w:rsidP="006B4CC4">
            <w:pPr>
              <w:pStyle w:val="Tabletext"/>
              <w:spacing w:before="38" w:after="38"/>
              <w:jc w:val="center"/>
              <w:rPr>
                <w:lang w:val="en-GB"/>
              </w:rPr>
            </w:pPr>
            <w:r w:rsidRPr="00B618E5">
              <w:rPr>
                <w:lang w:val="en-GB"/>
              </w:rPr>
              <w:t>194.750</w:t>
            </w:r>
          </w:p>
        </w:tc>
        <w:tc>
          <w:tcPr>
            <w:tcW w:w="1073" w:type="dxa"/>
            <w:vAlign w:val="bottom"/>
          </w:tcPr>
          <w:p w:rsidR="00F31DD9" w:rsidRPr="00B618E5" w:rsidRDefault="00F31DD9" w:rsidP="006B4CC4">
            <w:pPr>
              <w:pStyle w:val="Tabletext"/>
              <w:spacing w:before="38" w:after="38"/>
              <w:jc w:val="center"/>
              <w:rPr>
                <w:lang w:val="en-GB"/>
              </w:rPr>
            </w:pPr>
            <w:r w:rsidRPr="00B618E5">
              <w:rPr>
                <w:lang w:val="en-GB"/>
              </w:rPr>
              <w:t>201.750</w:t>
            </w:r>
          </w:p>
        </w:tc>
        <w:tc>
          <w:tcPr>
            <w:tcW w:w="1073" w:type="dxa"/>
            <w:vAlign w:val="bottom"/>
          </w:tcPr>
          <w:p w:rsidR="00F31DD9" w:rsidRPr="00B618E5" w:rsidRDefault="00F31DD9" w:rsidP="006B4CC4">
            <w:pPr>
              <w:pStyle w:val="Tabletext"/>
              <w:spacing w:before="38" w:after="38"/>
              <w:jc w:val="center"/>
              <w:rPr>
                <w:lang w:val="en-GB"/>
              </w:rPr>
            </w:pPr>
            <w:r w:rsidRPr="00B618E5">
              <w:rPr>
                <w:lang w:val="en-GB"/>
              </w:rPr>
              <w:t>208.750</w:t>
            </w:r>
          </w:p>
        </w:tc>
        <w:tc>
          <w:tcPr>
            <w:tcW w:w="1072" w:type="dxa"/>
            <w:vAlign w:val="bottom"/>
          </w:tcPr>
          <w:p w:rsidR="00F31DD9" w:rsidRPr="00B618E5" w:rsidRDefault="00F31DD9" w:rsidP="006B4CC4">
            <w:pPr>
              <w:pStyle w:val="Tabletext"/>
              <w:spacing w:before="38" w:after="38"/>
              <w:jc w:val="center"/>
              <w:rPr>
                <w:lang w:val="en-GB"/>
              </w:rPr>
            </w:pPr>
            <w:r w:rsidRPr="00B618E5">
              <w:rPr>
                <w:lang w:val="en-GB"/>
              </w:rPr>
              <w:t>215.750</w:t>
            </w:r>
          </w:p>
        </w:tc>
        <w:tc>
          <w:tcPr>
            <w:tcW w:w="1073" w:type="dxa"/>
            <w:vAlign w:val="bottom"/>
          </w:tcPr>
          <w:p w:rsidR="00F31DD9" w:rsidRPr="00B618E5" w:rsidRDefault="00F31DD9" w:rsidP="006B4CC4">
            <w:pPr>
              <w:pStyle w:val="Tabletext"/>
              <w:spacing w:before="38" w:after="38"/>
              <w:jc w:val="center"/>
              <w:rPr>
                <w:lang w:val="en-GB"/>
              </w:rPr>
            </w:pPr>
            <w:r w:rsidRPr="00B618E5">
              <w:rPr>
                <w:lang w:val="en-GB"/>
              </w:rPr>
              <w:t>222.750</w:t>
            </w:r>
          </w:p>
        </w:tc>
        <w:tc>
          <w:tcPr>
            <w:tcW w:w="1073" w:type="dxa"/>
            <w:vAlign w:val="bottom"/>
          </w:tcPr>
          <w:p w:rsidR="00F31DD9" w:rsidRPr="00B618E5" w:rsidRDefault="00F31DD9" w:rsidP="006B4CC4">
            <w:pPr>
              <w:pStyle w:val="Tabletext"/>
              <w:spacing w:before="38" w:after="38"/>
              <w:jc w:val="center"/>
              <w:rPr>
                <w:lang w:val="en-GB"/>
              </w:rPr>
            </w:pPr>
            <w:r w:rsidRPr="00B618E5">
              <w:rPr>
                <w:lang w:val="en-GB"/>
              </w:rPr>
              <w:t>229.750</w:t>
            </w:r>
          </w:p>
        </w:tc>
      </w:tr>
      <w:tr w:rsidR="00F31DD9" w:rsidRPr="00B618E5" w:rsidTr="0092425F">
        <w:trPr>
          <w:jc w:val="center"/>
        </w:trPr>
        <w:tc>
          <w:tcPr>
            <w:tcW w:w="1060" w:type="dxa"/>
          </w:tcPr>
          <w:p w:rsidR="00F31DD9" w:rsidRPr="00B618E5" w:rsidRDefault="00F31DD9" w:rsidP="006B4CC4">
            <w:pPr>
              <w:pStyle w:val="Tabletext"/>
              <w:spacing w:before="38" w:after="38"/>
              <w:jc w:val="center"/>
              <w:rPr>
                <w:lang w:val="en-GB"/>
              </w:rPr>
            </w:pPr>
            <w:r w:rsidRPr="00B618E5">
              <w:rPr>
                <w:bCs/>
                <w:lang w:val="en-GB"/>
              </w:rPr>
              <w:t>69</w:t>
            </w:r>
          </w:p>
        </w:tc>
        <w:tc>
          <w:tcPr>
            <w:tcW w:w="1071" w:type="dxa"/>
            <w:vAlign w:val="bottom"/>
          </w:tcPr>
          <w:p w:rsidR="00F31DD9" w:rsidRPr="00B618E5" w:rsidRDefault="00F31DD9" w:rsidP="006B4CC4">
            <w:pPr>
              <w:pStyle w:val="Tabletext"/>
              <w:spacing w:before="38" w:after="38"/>
              <w:jc w:val="center"/>
              <w:rPr>
                <w:lang w:val="en-GB"/>
              </w:rPr>
            </w:pPr>
            <w:r w:rsidRPr="00B618E5">
              <w:rPr>
                <w:lang w:val="en-GB"/>
              </w:rPr>
              <w:t>180.850</w:t>
            </w:r>
          </w:p>
        </w:tc>
        <w:tc>
          <w:tcPr>
            <w:tcW w:w="1072" w:type="dxa"/>
            <w:vAlign w:val="bottom"/>
          </w:tcPr>
          <w:p w:rsidR="00F31DD9" w:rsidRPr="00B618E5" w:rsidRDefault="00F31DD9" w:rsidP="006B4CC4">
            <w:pPr>
              <w:pStyle w:val="Tabletext"/>
              <w:spacing w:before="38" w:after="38"/>
              <w:jc w:val="center"/>
              <w:rPr>
                <w:lang w:val="en-GB"/>
              </w:rPr>
            </w:pPr>
            <w:r w:rsidRPr="00B618E5">
              <w:rPr>
                <w:lang w:val="en-GB"/>
              </w:rPr>
              <w:t>187.850</w:t>
            </w:r>
          </w:p>
        </w:tc>
        <w:tc>
          <w:tcPr>
            <w:tcW w:w="1072" w:type="dxa"/>
            <w:vAlign w:val="bottom"/>
          </w:tcPr>
          <w:p w:rsidR="00F31DD9" w:rsidRPr="00B618E5" w:rsidRDefault="00F31DD9" w:rsidP="006B4CC4">
            <w:pPr>
              <w:pStyle w:val="Tabletext"/>
              <w:spacing w:before="38" w:after="38"/>
              <w:jc w:val="center"/>
              <w:rPr>
                <w:lang w:val="en-GB"/>
              </w:rPr>
            </w:pPr>
            <w:r w:rsidRPr="00B618E5">
              <w:rPr>
                <w:lang w:val="en-GB"/>
              </w:rPr>
              <w:t>194.850</w:t>
            </w:r>
          </w:p>
        </w:tc>
        <w:tc>
          <w:tcPr>
            <w:tcW w:w="1073" w:type="dxa"/>
            <w:vAlign w:val="bottom"/>
          </w:tcPr>
          <w:p w:rsidR="00F31DD9" w:rsidRPr="00B618E5" w:rsidRDefault="00F31DD9" w:rsidP="006B4CC4">
            <w:pPr>
              <w:pStyle w:val="Tabletext"/>
              <w:spacing w:before="38" w:after="38"/>
              <w:jc w:val="center"/>
              <w:rPr>
                <w:lang w:val="en-GB"/>
              </w:rPr>
            </w:pPr>
            <w:r w:rsidRPr="00B618E5">
              <w:rPr>
                <w:lang w:val="en-GB"/>
              </w:rPr>
              <w:t>201.850</w:t>
            </w:r>
          </w:p>
        </w:tc>
        <w:tc>
          <w:tcPr>
            <w:tcW w:w="1073" w:type="dxa"/>
            <w:vAlign w:val="bottom"/>
          </w:tcPr>
          <w:p w:rsidR="00F31DD9" w:rsidRPr="00B618E5" w:rsidRDefault="00F31DD9" w:rsidP="006B4CC4">
            <w:pPr>
              <w:pStyle w:val="Tabletext"/>
              <w:spacing w:before="38" w:after="38"/>
              <w:jc w:val="center"/>
              <w:rPr>
                <w:lang w:val="en-GB"/>
              </w:rPr>
            </w:pPr>
            <w:r w:rsidRPr="00B618E5">
              <w:rPr>
                <w:lang w:val="en-GB"/>
              </w:rPr>
              <w:t>208.850</w:t>
            </w:r>
          </w:p>
        </w:tc>
        <w:tc>
          <w:tcPr>
            <w:tcW w:w="1072" w:type="dxa"/>
            <w:vAlign w:val="bottom"/>
          </w:tcPr>
          <w:p w:rsidR="00F31DD9" w:rsidRPr="00B618E5" w:rsidRDefault="00F31DD9" w:rsidP="006B4CC4">
            <w:pPr>
              <w:pStyle w:val="Tabletext"/>
              <w:spacing w:before="38" w:after="38"/>
              <w:jc w:val="center"/>
              <w:rPr>
                <w:lang w:val="en-GB"/>
              </w:rPr>
            </w:pPr>
            <w:r w:rsidRPr="00B618E5">
              <w:rPr>
                <w:lang w:val="en-GB"/>
              </w:rPr>
              <w:t>215.850</w:t>
            </w:r>
          </w:p>
        </w:tc>
        <w:tc>
          <w:tcPr>
            <w:tcW w:w="1073" w:type="dxa"/>
            <w:vAlign w:val="bottom"/>
          </w:tcPr>
          <w:p w:rsidR="00F31DD9" w:rsidRPr="00B618E5" w:rsidRDefault="00F31DD9" w:rsidP="006B4CC4">
            <w:pPr>
              <w:pStyle w:val="Tabletext"/>
              <w:spacing w:before="38" w:after="38"/>
              <w:jc w:val="center"/>
              <w:rPr>
                <w:lang w:val="en-GB"/>
              </w:rPr>
            </w:pPr>
            <w:r w:rsidRPr="00B618E5">
              <w:rPr>
                <w:lang w:val="en-GB"/>
              </w:rPr>
              <w:t>222.850</w:t>
            </w:r>
          </w:p>
        </w:tc>
        <w:tc>
          <w:tcPr>
            <w:tcW w:w="1073" w:type="dxa"/>
            <w:vAlign w:val="bottom"/>
          </w:tcPr>
          <w:p w:rsidR="00F31DD9" w:rsidRPr="00B618E5" w:rsidRDefault="00F31DD9" w:rsidP="006B4CC4">
            <w:pPr>
              <w:pStyle w:val="Tabletext"/>
              <w:spacing w:before="38" w:after="38"/>
              <w:jc w:val="center"/>
              <w:rPr>
                <w:lang w:val="en-GB"/>
              </w:rPr>
            </w:pPr>
            <w:r w:rsidRPr="00B618E5">
              <w:rPr>
                <w:lang w:val="en-GB"/>
              </w:rPr>
              <w:t>229.850</w:t>
            </w:r>
          </w:p>
        </w:tc>
      </w:tr>
      <w:tr w:rsidR="00F31DD9" w:rsidRPr="00B618E5" w:rsidTr="0092425F">
        <w:trPr>
          <w:jc w:val="center"/>
        </w:trPr>
        <w:tc>
          <w:tcPr>
            <w:tcW w:w="1060" w:type="dxa"/>
          </w:tcPr>
          <w:p w:rsidR="00F31DD9" w:rsidRPr="00B618E5" w:rsidRDefault="00F31DD9" w:rsidP="006B4CC4">
            <w:pPr>
              <w:pStyle w:val="Tabletext"/>
              <w:spacing w:before="38" w:after="38"/>
              <w:jc w:val="center"/>
              <w:rPr>
                <w:lang w:val="en-GB"/>
              </w:rPr>
            </w:pPr>
            <w:r w:rsidRPr="00B618E5">
              <w:rPr>
                <w:bCs/>
                <w:lang w:val="en-GB"/>
              </w:rPr>
              <w:t>70</w:t>
            </w:r>
          </w:p>
        </w:tc>
        <w:tc>
          <w:tcPr>
            <w:tcW w:w="1071" w:type="dxa"/>
            <w:vAlign w:val="bottom"/>
          </w:tcPr>
          <w:p w:rsidR="00F31DD9" w:rsidRPr="00B618E5" w:rsidRDefault="00F31DD9" w:rsidP="006B4CC4">
            <w:pPr>
              <w:pStyle w:val="Tabletext"/>
              <w:spacing w:before="38" w:after="38"/>
              <w:jc w:val="center"/>
              <w:rPr>
                <w:lang w:val="en-GB"/>
              </w:rPr>
            </w:pPr>
            <w:r w:rsidRPr="00B618E5">
              <w:rPr>
                <w:lang w:val="en-GB"/>
              </w:rPr>
              <w:t>180.950</w:t>
            </w:r>
          </w:p>
        </w:tc>
        <w:tc>
          <w:tcPr>
            <w:tcW w:w="1072" w:type="dxa"/>
            <w:vAlign w:val="bottom"/>
          </w:tcPr>
          <w:p w:rsidR="00F31DD9" w:rsidRPr="00B618E5" w:rsidRDefault="00F31DD9" w:rsidP="006B4CC4">
            <w:pPr>
              <w:pStyle w:val="Tabletext"/>
              <w:spacing w:before="38" w:after="38"/>
              <w:jc w:val="center"/>
              <w:rPr>
                <w:lang w:val="en-GB"/>
              </w:rPr>
            </w:pPr>
            <w:r w:rsidRPr="00B618E5">
              <w:rPr>
                <w:lang w:val="en-GB"/>
              </w:rPr>
              <w:t>187.950</w:t>
            </w:r>
          </w:p>
        </w:tc>
        <w:tc>
          <w:tcPr>
            <w:tcW w:w="1072" w:type="dxa"/>
            <w:vAlign w:val="bottom"/>
          </w:tcPr>
          <w:p w:rsidR="00F31DD9" w:rsidRPr="00B618E5" w:rsidRDefault="00F31DD9" w:rsidP="006B4CC4">
            <w:pPr>
              <w:pStyle w:val="Tabletext"/>
              <w:spacing w:before="38" w:after="38"/>
              <w:jc w:val="center"/>
              <w:rPr>
                <w:lang w:val="en-GB"/>
              </w:rPr>
            </w:pPr>
            <w:r w:rsidRPr="00B618E5">
              <w:rPr>
                <w:lang w:val="en-GB"/>
              </w:rPr>
              <w:t>194.950</w:t>
            </w:r>
          </w:p>
        </w:tc>
        <w:tc>
          <w:tcPr>
            <w:tcW w:w="1073" w:type="dxa"/>
            <w:vAlign w:val="bottom"/>
          </w:tcPr>
          <w:p w:rsidR="00F31DD9" w:rsidRPr="00B618E5" w:rsidRDefault="00F31DD9" w:rsidP="006B4CC4">
            <w:pPr>
              <w:pStyle w:val="Tabletext"/>
              <w:spacing w:before="38" w:after="38"/>
              <w:jc w:val="center"/>
              <w:rPr>
                <w:lang w:val="en-GB"/>
              </w:rPr>
            </w:pPr>
            <w:r w:rsidRPr="00B618E5">
              <w:rPr>
                <w:lang w:val="en-GB"/>
              </w:rPr>
              <w:t>201.950</w:t>
            </w:r>
          </w:p>
        </w:tc>
        <w:tc>
          <w:tcPr>
            <w:tcW w:w="1073" w:type="dxa"/>
            <w:vAlign w:val="bottom"/>
          </w:tcPr>
          <w:p w:rsidR="00F31DD9" w:rsidRPr="00B618E5" w:rsidRDefault="00F31DD9" w:rsidP="006B4CC4">
            <w:pPr>
              <w:pStyle w:val="Tabletext"/>
              <w:spacing w:before="38" w:after="38"/>
              <w:jc w:val="center"/>
              <w:rPr>
                <w:lang w:val="en-GB"/>
              </w:rPr>
            </w:pPr>
            <w:r w:rsidRPr="00B618E5">
              <w:rPr>
                <w:lang w:val="en-GB"/>
              </w:rPr>
              <w:t>208.950</w:t>
            </w:r>
          </w:p>
        </w:tc>
        <w:tc>
          <w:tcPr>
            <w:tcW w:w="1072" w:type="dxa"/>
            <w:vAlign w:val="bottom"/>
          </w:tcPr>
          <w:p w:rsidR="00F31DD9" w:rsidRPr="00B618E5" w:rsidRDefault="00F31DD9" w:rsidP="006B4CC4">
            <w:pPr>
              <w:pStyle w:val="Tabletext"/>
              <w:spacing w:before="38" w:after="38"/>
              <w:jc w:val="center"/>
              <w:rPr>
                <w:lang w:val="en-GB"/>
              </w:rPr>
            </w:pPr>
            <w:r w:rsidRPr="00B618E5">
              <w:rPr>
                <w:lang w:val="en-GB"/>
              </w:rPr>
              <w:t>215.950</w:t>
            </w:r>
          </w:p>
        </w:tc>
        <w:tc>
          <w:tcPr>
            <w:tcW w:w="1073" w:type="dxa"/>
            <w:vAlign w:val="bottom"/>
          </w:tcPr>
          <w:p w:rsidR="00F31DD9" w:rsidRPr="00B618E5" w:rsidRDefault="00F31DD9" w:rsidP="006B4CC4">
            <w:pPr>
              <w:pStyle w:val="Tabletext"/>
              <w:spacing w:before="38" w:after="38"/>
              <w:jc w:val="center"/>
              <w:rPr>
                <w:lang w:val="en-GB"/>
              </w:rPr>
            </w:pPr>
            <w:r w:rsidRPr="00B618E5">
              <w:rPr>
                <w:lang w:val="en-GB"/>
              </w:rPr>
              <w:t>222.950</w:t>
            </w:r>
          </w:p>
        </w:tc>
        <w:tc>
          <w:tcPr>
            <w:tcW w:w="1073" w:type="dxa"/>
            <w:vAlign w:val="bottom"/>
          </w:tcPr>
          <w:p w:rsidR="00F31DD9" w:rsidRPr="00B618E5" w:rsidRDefault="00F31DD9" w:rsidP="006B4CC4">
            <w:pPr>
              <w:pStyle w:val="Tabletext"/>
              <w:spacing w:before="38" w:after="38"/>
              <w:jc w:val="center"/>
              <w:rPr>
                <w:lang w:val="en-GB"/>
              </w:rPr>
            </w:pPr>
            <w:r w:rsidRPr="00B618E5">
              <w:rPr>
                <w:lang w:val="en-GB"/>
              </w:rPr>
              <w:t>229.950</w:t>
            </w:r>
          </w:p>
        </w:tc>
      </w:tr>
    </w:tbl>
    <w:p w:rsidR="00F31DD9" w:rsidRPr="00B618E5" w:rsidRDefault="00F31DD9" w:rsidP="00790CEC">
      <w:pPr>
        <w:pStyle w:val="Heading1"/>
        <w:rPr>
          <w:lang w:val="en-GB"/>
        </w:rPr>
      </w:pPr>
      <w:bookmarkStart w:id="720" w:name="_Toc293603734"/>
      <w:bookmarkStart w:id="721" w:name="_Toc293603852"/>
      <w:bookmarkStart w:id="722" w:name="_Toc300665045"/>
      <w:bookmarkStart w:id="723" w:name="_Toc300665128"/>
      <w:bookmarkStart w:id="724" w:name="_Toc300665194"/>
      <w:bookmarkStart w:id="725" w:name="_Toc300666637"/>
      <w:bookmarkStart w:id="726" w:name="_Toc301429326"/>
      <w:bookmarkStart w:id="727" w:name="_Toc302049619"/>
      <w:bookmarkStart w:id="728" w:name="_Toc433026630"/>
      <w:r w:rsidRPr="00B618E5">
        <w:rPr>
          <w:lang w:val="en-GB"/>
        </w:rPr>
        <w:lastRenderedPageBreak/>
        <w:t>2</w:t>
      </w:r>
      <w:r w:rsidRPr="00B618E5">
        <w:rPr>
          <w:lang w:val="en-GB"/>
        </w:rPr>
        <w:tab/>
        <w:t>Computations of correction factors</w:t>
      </w:r>
      <w:bookmarkEnd w:id="720"/>
      <w:bookmarkEnd w:id="721"/>
      <w:bookmarkEnd w:id="722"/>
      <w:bookmarkEnd w:id="723"/>
      <w:bookmarkEnd w:id="724"/>
      <w:bookmarkEnd w:id="725"/>
      <w:bookmarkEnd w:id="726"/>
      <w:bookmarkEnd w:id="727"/>
      <w:bookmarkEnd w:id="728"/>
      <w:r w:rsidRPr="00B618E5">
        <w:rPr>
          <w:lang w:val="en-GB"/>
        </w:rPr>
        <w:t xml:space="preserve"> </w:t>
      </w:r>
    </w:p>
    <w:p w:rsidR="00F31DD9" w:rsidRPr="00B618E5" w:rsidRDefault="00F31DD9" w:rsidP="00F31DD9">
      <w:pPr>
        <w:pStyle w:val="Heading2"/>
        <w:rPr>
          <w:lang w:val="en-GB"/>
        </w:rPr>
      </w:pPr>
      <w:bookmarkStart w:id="729" w:name="_Ref281312294"/>
      <w:bookmarkStart w:id="730" w:name="_Toc293603735"/>
      <w:bookmarkStart w:id="731" w:name="_Toc293603853"/>
      <w:bookmarkStart w:id="732" w:name="_Toc300665046"/>
      <w:bookmarkStart w:id="733" w:name="_Toc300665129"/>
      <w:bookmarkStart w:id="734" w:name="_Toc300665195"/>
      <w:bookmarkStart w:id="735" w:name="_Toc300666638"/>
      <w:bookmarkStart w:id="736" w:name="_Toc301429327"/>
      <w:bookmarkStart w:id="737" w:name="_Toc302049620"/>
      <w:bookmarkStart w:id="738" w:name="_Toc433026631"/>
      <w:r w:rsidRPr="00B618E5">
        <w:rPr>
          <w:lang w:val="en-GB"/>
        </w:rPr>
        <w:t>2.1</w:t>
      </w:r>
      <w:r w:rsidRPr="00B618E5">
        <w:rPr>
          <w:lang w:val="en-GB"/>
        </w:rPr>
        <w:tab/>
        <w:t>Computation of the antenna</w:t>
      </w:r>
      <w:bookmarkStart w:id="739" w:name="_Toc279759675"/>
      <w:bookmarkStart w:id="740" w:name="_Toc280614597"/>
      <w:r w:rsidRPr="00B618E5">
        <w:rPr>
          <w:lang w:val="en-GB"/>
        </w:rPr>
        <w:t xml:space="preserve"> gain for portable handheld reception</w:t>
      </w:r>
      <w:bookmarkEnd w:id="729"/>
      <w:bookmarkEnd w:id="730"/>
      <w:bookmarkEnd w:id="731"/>
      <w:bookmarkEnd w:id="732"/>
      <w:bookmarkEnd w:id="733"/>
      <w:bookmarkEnd w:id="734"/>
      <w:bookmarkEnd w:id="735"/>
      <w:bookmarkEnd w:id="736"/>
      <w:bookmarkEnd w:id="737"/>
      <w:bookmarkEnd w:id="739"/>
      <w:bookmarkEnd w:id="740"/>
      <w:bookmarkEnd w:id="738"/>
    </w:p>
    <w:p w:rsidR="00F31DD9" w:rsidRPr="00B618E5" w:rsidRDefault="00F31DD9" w:rsidP="00325040">
      <w:pPr>
        <w:rPr>
          <w:lang w:val="en-GB"/>
        </w:rPr>
      </w:pPr>
      <w:r w:rsidRPr="00B618E5">
        <w:rPr>
          <w:lang w:val="en-GB"/>
        </w:rPr>
        <w:t xml:space="preserve">The antenna (linear) gain </w:t>
      </w:r>
      <w:r w:rsidRPr="00B618E5">
        <w:rPr>
          <w:i/>
          <w:lang w:val="en-GB"/>
        </w:rPr>
        <w:t>g</w:t>
      </w:r>
      <w:r w:rsidRPr="00B618E5">
        <w:rPr>
          <w:lang w:val="en-GB"/>
        </w:rPr>
        <w:t xml:space="preserve"> is the product of directivity </w:t>
      </w:r>
      <w:r w:rsidRPr="00B618E5">
        <w:rPr>
          <w:i/>
          <w:lang w:val="en-GB"/>
        </w:rPr>
        <w:t>d</w:t>
      </w:r>
      <w:r w:rsidRPr="00B618E5">
        <w:rPr>
          <w:lang w:val="en-GB"/>
        </w:rPr>
        <w:t xml:space="preserve"> and efficiency η [</w:t>
      </w:r>
      <w:r w:rsidR="00325040" w:rsidRPr="00B618E5">
        <w:rPr>
          <w:lang w:val="en-GB"/>
        </w:rPr>
        <w:t>9</w:t>
      </w:r>
      <w:r w:rsidRPr="00B618E5">
        <w:rPr>
          <w:lang w:val="en-GB"/>
        </w:rPr>
        <w:t xml:space="preserve">]. </w:t>
      </w:r>
    </w:p>
    <w:p w:rsidR="006E20BF" w:rsidRPr="00B618E5" w:rsidRDefault="006E20BF" w:rsidP="006E20BF">
      <w:pPr>
        <w:pStyle w:val="Blanc"/>
      </w:pPr>
    </w:p>
    <w:p w:rsidR="00F31DD9" w:rsidRPr="00B618E5" w:rsidRDefault="00F31DD9" w:rsidP="006E20BF">
      <w:pPr>
        <w:pStyle w:val="Equation"/>
        <w:rPr>
          <w:lang w:val="en-GB"/>
        </w:rPr>
      </w:pPr>
      <w:r w:rsidRPr="00B618E5">
        <w:rPr>
          <w:lang w:val="en-GB"/>
        </w:rPr>
        <w:tab/>
      </w:r>
      <w:r w:rsidRPr="00B618E5">
        <w:rPr>
          <w:lang w:val="en-GB"/>
        </w:rPr>
        <w:tab/>
      </w:r>
      <w:r w:rsidR="00B618C7" w:rsidRPr="00B618E5">
        <w:rPr>
          <w:position w:val="-10"/>
          <w:lang w:val="en-GB"/>
        </w:rPr>
        <w:object w:dxaOrig="940" w:dyaOrig="320">
          <v:shape id="_x0000_i1051" type="#_x0000_t75" style="width:47.25pt;height:15.45pt" o:ole="">
            <v:imagedata r:id="rId66" o:title=""/>
          </v:shape>
          <o:OLEObject Type="Embed" ProgID="Equation.3" ShapeID="_x0000_i1051" DrawAspect="Content" ObjectID="_1506771840" r:id="rId67"/>
        </w:object>
      </w:r>
      <w:r w:rsidRPr="00B618E5">
        <w:rPr>
          <w:lang w:val="en-GB"/>
        </w:rPr>
        <w:tab/>
        <w:t>(</w:t>
      </w:r>
      <w:r w:rsidRPr="00B618E5">
        <w:rPr>
          <w:noProof/>
          <w:lang w:val="en-GB"/>
        </w:rPr>
        <w:t>28</w:t>
      </w:r>
      <w:r w:rsidRPr="00B618E5">
        <w:rPr>
          <w:lang w:val="en-GB"/>
        </w:rPr>
        <w:t>)</w:t>
      </w:r>
    </w:p>
    <w:p w:rsidR="006E20BF" w:rsidRPr="00B618E5" w:rsidRDefault="006E20BF" w:rsidP="006E20BF">
      <w:pPr>
        <w:pStyle w:val="Blanc"/>
      </w:pPr>
    </w:p>
    <w:p w:rsidR="00F31DD9" w:rsidRPr="00B618E5" w:rsidRDefault="00F31DD9" w:rsidP="00F31DD9">
      <w:pPr>
        <w:rPr>
          <w:lang w:val="en-GB"/>
        </w:rPr>
      </w:pPr>
      <w:r w:rsidRPr="00B618E5">
        <w:rPr>
          <w:lang w:val="en-GB"/>
        </w:rPr>
        <w:t xml:space="preserve">For lossless antennas the efficiency equals one and the gain equals the directivity. </w:t>
      </w:r>
    </w:p>
    <w:p w:rsidR="00F31DD9" w:rsidRPr="00B618E5" w:rsidRDefault="00F31DD9" w:rsidP="006E20BF">
      <w:pPr>
        <w:rPr>
          <w:lang w:val="en-GB"/>
        </w:rPr>
      </w:pPr>
      <w:r w:rsidRPr="00B618E5">
        <w:rPr>
          <w:lang w:val="en-GB"/>
        </w:rPr>
        <w:t xml:space="preserve">Portable handheld reception antennas are very lossy, and therefore the gain is much lower than directivity. They are also short linear antennas, with small dimensions compared to wavelength, and have a constant directivity of about 1.5 (1.8 dBi or </w:t>
      </w:r>
      <w:r w:rsidR="006E20BF" w:rsidRPr="00B618E5">
        <w:rPr>
          <w:lang w:val="en-GB"/>
        </w:rPr>
        <w:t>–</w:t>
      </w:r>
      <w:r w:rsidRPr="00B618E5">
        <w:rPr>
          <w:lang w:val="en-GB"/>
        </w:rPr>
        <w:t xml:space="preserve">0.4 dBd). The gain changes with frequency only due to efficiency. </w:t>
      </w:r>
    </w:p>
    <w:p w:rsidR="00F31DD9" w:rsidRPr="00B618E5" w:rsidRDefault="00F31DD9" w:rsidP="00325040">
      <w:pPr>
        <w:rPr>
          <w:lang w:val="en-GB"/>
        </w:rPr>
      </w:pPr>
      <w:r w:rsidRPr="00B618E5">
        <w:rPr>
          <w:lang w:val="en-GB"/>
        </w:rPr>
        <w:t>To estimate the efficiency change with frequency a transmitting antenna is considered. That leads to the values for a receiving antenna also, because antennas are reciprocal; their directivity, efficiency and gain are the same as receiving or transmitting antenna [</w:t>
      </w:r>
      <w:r w:rsidR="00325040" w:rsidRPr="00B618E5">
        <w:rPr>
          <w:lang w:val="en-GB"/>
        </w:rPr>
        <w:t>9</w:t>
      </w:r>
      <w:r w:rsidRPr="00B618E5">
        <w:rPr>
          <w:lang w:val="en-GB"/>
        </w:rPr>
        <w:t>].</w:t>
      </w:r>
    </w:p>
    <w:p w:rsidR="00F31DD9" w:rsidRPr="00B618E5" w:rsidRDefault="00F31DD9" w:rsidP="00F31DD9">
      <w:pPr>
        <w:rPr>
          <w:lang w:val="en-GB"/>
        </w:rPr>
      </w:pPr>
      <w:r w:rsidRPr="00B618E5">
        <w:rPr>
          <w:lang w:val="en-GB"/>
        </w:rPr>
        <w:t xml:space="preserve">To transfer the maximum energy from a port to an antenna or vice versa the antenna has to be matched to the port impedance. A matched antenna has an equivalent series circuit with radiation resistance </w:t>
      </w:r>
      <w:r w:rsidRPr="00B618E5">
        <w:rPr>
          <w:i/>
          <w:iCs/>
          <w:lang w:val="en-GB"/>
        </w:rPr>
        <w:t>R</w:t>
      </w:r>
      <w:r w:rsidRPr="00B618E5">
        <w:rPr>
          <w:i/>
          <w:iCs/>
          <w:vertAlign w:val="subscript"/>
          <w:lang w:val="en-GB"/>
        </w:rPr>
        <w:t>r</w:t>
      </w:r>
      <w:r w:rsidRPr="00B618E5">
        <w:rPr>
          <w:lang w:val="en-GB"/>
        </w:rPr>
        <w:t xml:space="preserve">, antenna loss resistance and a matching circuit loss resistance. We consider the reactive part of the serial impedance as zero. The radiation resistance is small and the transmitted energy is dissipated mostly in the antenna loss resistance and the matching circuit. Only the energy in </w:t>
      </w:r>
      <w:r w:rsidRPr="00B618E5">
        <w:rPr>
          <w:i/>
          <w:iCs/>
          <w:lang w:val="en-GB"/>
        </w:rPr>
        <w:t>R</w:t>
      </w:r>
      <w:r w:rsidRPr="00B618E5">
        <w:rPr>
          <w:i/>
          <w:iCs/>
          <w:vertAlign w:val="subscript"/>
          <w:lang w:val="en-GB"/>
        </w:rPr>
        <w:t>r</w:t>
      </w:r>
      <w:r w:rsidRPr="00B618E5">
        <w:rPr>
          <w:lang w:val="en-GB"/>
        </w:rPr>
        <w:t xml:space="preserve"> is radiated. Combining all losses in</w:t>
      </w:r>
      <w:r w:rsidRPr="00B618E5">
        <w:rPr>
          <w:i/>
          <w:iCs/>
          <w:lang w:val="en-GB"/>
        </w:rPr>
        <w:t xml:space="preserve"> R</w:t>
      </w:r>
      <w:r w:rsidRPr="00B618E5">
        <w:rPr>
          <w:i/>
          <w:iCs/>
          <w:vertAlign w:val="subscript"/>
          <w:lang w:val="en-GB"/>
        </w:rPr>
        <w:t>L</w:t>
      </w:r>
      <w:r w:rsidRPr="00B618E5">
        <w:rPr>
          <w:lang w:val="en-GB"/>
        </w:rPr>
        <w:t xml:space="preserve"> the antenna efficiency: </w:t>
      </w:r>
    </w:p>
    <w:p w:rsidR="006E20BF" w:rsidRPr="00B618E5" w:rsidRDefault="006E20BF" w:rsidP="006E20BF">
      <w:pPr>
        <w:pStyle w:val="Blanc"/>
      </w:pPr>
    </w:p>
    <w:p w:rsidR="00F31DD9" w:rsidRPr="00B618E5" w:rsidRDefault="00F31DD9" w:rsidP="006E20BF">
      <w:pPr>
        <w:pStyle w:val="Equation"/>
        <w:rPr>
          <w:lang w:val="en-GB"/>
        </w:rPr>
      </w:pPr>
      <w:r w:rsidRPr="00B618E5">
        <w:rPr>
          <w:lang w:val="en-GB"/>
        </w:rPr>
        <w:tab/>
      </w:r>
      <w:r w:rsidR="006E20BF" w:rsidRPr="00B618E5">
        <w:rPr>
          <w:lang w:val="en-GB"/>
        </w:rPr>
        <w:tab/>
      </w:r>
      <w:r w:rsidR="00B618C7" w:rsidRPr="00B618E5">
        <w:rPr>
          <w:position w:val="-30"/>
          <w:lang w:val="en-GB"/>
        </w:rPr>
        <w:object w:dxaOrig="1920" w:dyaOrig="680">
          <v:shape id="_x0000_i1052" type="#_x0000_t75" style="width:96.3pt;height:34pt" o:ole="">
            <v:imagedata r:id="rId68" o:title=""/>
          </v:shape>
          <o:OLEObject Type="Embed" ProgID="Equation.3" ShapeID="_x0000_i1052" DrawAspect="Content" ObjectID="_1506771841" r:id="rId69"/>
        </w:object>
      </w:r>
      <w:r w:rsidRPr="00B618E5">
        <w:rPr>
          <w:lang w:val="en-GB"/>
        </w:rPr>
        <w:tab/>
        <w:t>(</w:t>
      </w:r>
      <w:r w:rsidRPr="00B618E5">
        <w:rPr>
          <w:noProof/>
          <w:lang w:val="en-GB"/>
        </w:rPr>
        <w:t>29</w:t>
      </w:r>
      <w:r w:rsidRPr="00B618E5">
        <w:rPr>
          <w:lang w:val="en-GB"/>
        </w:rPr>
        <w:t>)</w:t>
      </w:r>
    </w:p>
    <w:p w:rsidR="006E20BF" w:rsidRPr="00B618E5" w:rsidRDefault="006E20BF" w:rsidP="006E20BF">
      <w:pPr>
        <w:pStyle w:val="Blanc"/>
      </w:pPr>
    </w:p>
    <w:p w:rsidR="00F31DD9" w:rsidRPr="00B618E5" w:rsidRDefault="00F31DD9" w:rsidP="00F31DD9">
      <w:pPr>
        <w:rPr>
          <w:lang w:val="en-GB"/>
        </w:rPr>
      </w:pPr>
      <w:r w:rsidRPr="00B618E5">
        <w:rPr>
          <w:i/>
          <w:iCs/>
          <w:lang w:val="en-GB"/>
        </w:rPr>
        <w:t>R</w:t>
      </w:r>
      <w:r w:rsidRPr="00B618E5">
        <w:rPr>
          <w:i/>
          <w:iCs/>
          <w:vertAlign w:val="subscript"/>
          <w:lang w:val="en-GB"/>
        </w:rPr>
        <w:t>r</w:t>
      </w:r>
      <w:r w:rsidRPr="00B618E5">
        <w:rPr>
          <w:lang w:val="en-GB"/>
        </w:rPr>
        <w:t xml:space="preserve"> can be neglected in the denominator, because</w:t>
      </w:r>
      <w:r w:rsidRPr="00B618E5">
        <w:rPr>
          <w:i/>
          <w:iCs/>
          <w:lang w:val="en-GB"/>
        </w:rPr>
        <w:t xml:space="preserve"> R</w:t>
      </w:r>
      <w:r w:rsidRPr="00B618E5">
        <w:rPr>
          <w:i/>
          <w:iCs/>
          <w:vertAlign w:val="subscript"/>
          <w:lang w:val="en-GB"/>
        </w:rPr>
        <w:t>r</w:t>
      </w:r>
      <w:r w:rsidRPr="00B618E5">
        <w:rPr>
          <w:i/>
          <w:iCs/>
          <w:lang w:val="en-GB"/>
        </w:rPr>
        <w:t xml:space="preserve"> </w:t>
      </w:r>
      <w:r w:rsidRPr="00B618E5">
        <w:rPr>
          <w:lang w:val="en-GB"/>
        </w:rPr>
        <w:t xml:space="preserve">is much lower than </w:t>
      </w:r>
      <w:r w:rsidRPr="00B618E5">
        <w:rPr>
          <w:i/>
          <w:iCs/>
          <w:lang w:val="en-GB"/>
        </w:rPr>
        <w:t>R</w:t>
      </w:r>
      <w:r w:rsidRPr="00B618E5">
        <w:rPr>
          <w:i/>
          <w:iCs/>
          <w:vertAlign w:val="subscript"/>
          <w:lang w:val="en-GB"/>
        </w:rPr>
        <w:t>L</w:t>
      </w:r>
      <w:r w:rsidRPr="00B618E5">
        <w:rPr>
          <w:lang w:val="en-GB"/>
        </w:rPr>
        <w:t xml:space="preserve">. </w:t>
      </w:r>
    </w:p>
    <w:p w:rsidR="00F31DD9" w:rsidRPr="00B618E5" w:rsidRDefault="00F31DD9" w:rsidP="00F31DD9">
      <w:pPr>
        <w:rPr>
          <w:lang w:val="en-GB"/>
        </w:rPr>
      </w:pPr>
      <w:r w:rsidRPr="00B618E5">
        <w:rPr>
          <w:lang w:val="en-GB"/>
        </w:rPr>
        <w:t>For the antenna length l &lt;&lt; λ the radiation resistance magnitude is proportional to the square of the antenna length l relative to wavelength λ [KRAUS</w:t>
      </w:r>
      <w:r w:rsidR="006E20BF" w:rsidRPr="00B618E5">
        <w:rPr>
          <w:lang w:val="en-GB"/>
        </w:rPr>
        <w:t>, 2001</w:t>
      </w:r>
      <w:r w:rsidRPr="00B618E5">
        <w:rPr>
          <w:lang w:val="en-GB"/>
        </w:rPr>
        <w:t>]:</w:t>
      </w:r>
    </w:p>
    <w:p w:rsidR="00C07A7E" w:rsidRPr="00B618E5" w:rsidRDefault="00C07A7E" w:rsidP="00C07A7E">
      <w:pPr>
        <w:pStyle w:val="Blanc"/>
      </w:pPr>
    </w:p>
    <w:p w:rsidR="00F31DD9" w:rsidRPr="00B618E5" w:rsidRDefault="00F31DD9" w:rsidP="005E5C19">
      <w:pPr>
        <w:pStyle w:val="Equation"/>
        <w:rPr>
          <w:lang w:val="en-GB"/>
        </w:rPr>
      </w:pPr>
      <w:r w:rsidRPr="00B618E5">
        <w:rPr>
          <w:lang w:val="en-GB"/>
        </w:rPr>
        <w:tab/>
      </w:r>
      <w:r w:rsidR="00790CEC" w:rsidRPr="00B618E5">
        <w:rPr>
          <w:lang w:val="en-GB"/>
        </w:rPr>
        <w:tab/>
      </w:r>
      <w:r w:rsidR="00B618C7" w:rsidRPr="00B618E5">
        <w:rPr>
          <w:position w:val="-28"/>
          <w:lang w:val="en-GB"/>
        </w:rPr>
        <w:object w:dxaOrig="3400" w:dyaOrig="740">
          <v:shape id="_x0000_i1053" type="#_x0000_t75" style="width:169.6pt;height:36.65pt" o:ole="">
            <v:imagedata r:id="rId70" o:title=""/>
          </v:shape>
          <o:OLEObject Type="Embed" ProgID="Equation.3" ShapeID="_x0000_i1053" DrawAspect="Content" ObjectID="_1506771842" r:id="rId71"/>
        </w:object>
      </w:r>
      <w:r w:rsidRPr="00B618E5">
        <w:rPr>
          <w:lang w:val="en-GB"/>
        </w:rPr>
        <w:tab/>
        <w:t>(</w:t>
      </w:r>
      <w:r w:rsidRPr="00B618E5">
        <w:rPr>
          <w:noProof/>
          <w:lang w:val="en-GB"/>
        </w:rPr>
        <w:t>30</w:t>
      </w:r>
      <w:r w:rsidRPr="00B618E5">
        <w:rPr>
          <w:lang w:val="en-GB"/>
        </w:rPr>
        <w:t>)</w:t>
      </w:r>
    </w:p>
    <w:p w:rsidR="00C07A7E" w:rsidRPr="00B618E5" w:rsidRDefault="00C07A7E" w:rsidP="00C07A7E">
      <w:pPr>
        <w:pStyle w:val="Blanc"/>
      </w:pPr>
    </w:p>
    <w:p w:rsidR="00F31DD9" w:rsidRPr="00B618E5" w:rsidRDefault="00F31DD9" w:rsidP="00F31DD9">
      <w:pPr>
        <w:rPr>
          <w:lang w:val="en-GB"/>
        </w:rPr>
      </w:pPr>
      <w:r w:rsidRPr="00B618E5">
        <w:rPr>
          <w:lang w:val="en-GB"/>
        </w:rPr>
        <w:t xml:space="preserve">where λ was substituted by </w:t>
      </w:r>
      <w:r w:rsidRPr="00B618E5">
        <w:rPr>
          <w:i/>
          <w:iCs/>
          <w:lang w:val="en-GB"/>
        </w:rPr>
        <w:t>c</w:t>
      </w:r>
      <w:r w:rsidRPr="00B618E5">
        <w:rPr>
          <w:lang w:val="en-GB"/>
        </w:rPr>
        <w:t>/</w:t>
      </w:r>
      <w:r w:rsidRPr="00B618E5">
        <w:rPr>
          <w:i/>
          <w:iCs/>
          <w:lang w:val="en-GB"/>
        </w:rPr>
        <w:t>f</w:t>
      </w:r>
      <w:r w:rsidRPr="00B618E5">
        <w:rPr>
          <w:lang w:val="en-GB"/>
        </w:rPr>
        <w:t xml:space="preserve">, with </w:t>
      </w:r>
      <w:r w:rsidRPr="00B618E5">
        <w:rPr>
          <w:i/>
          <w:iCs/>
          <w:lang w:val="en-GB"/>
        </w:rPr>
        <w:t>c</w:t>
      </w:r>
      <w:r w:rsidRPr="00B618E5">
        <w:rPr>
          <w:lang w:val="en-GB"/>
        </w:rPr>
        <w:t xml:space="preserve"> the light velocity. </w:t>
      </w:r>
    </w:p>
    <w:p w:rsidR="00F31DD9" w:rsidRPr="00B618E5" w:rsidRDefault="00F31DD9" w:rsidP="00F31DD9">
      <w:pPr>
        <w:rPr>
          <w:lang w:val="en-GB"/>
        </w:rPr>
      </w:pPr>
      <w:r w:rsidRPr="00B618E5">
        <w:rPr>
          <w:lang w:val="en-GB"/>
        </w:rPr>
        <w:t>If the antenna dimension is not changed, and it is considered that the losses in the antenna and the matching circuit does not change significantly in the frequency range of interest, the efficiency η</w:t>
      </w:r>
      <w:r w:rsidRPr="00B618E5">
        <w:rPr>
          <w:vertAlign w:val="subscript"/>
          <w:lang w:val="en-GB"/>
        </w:rPr>
        <w:t xml:space="preserve">2 </w:t>
      </w:r>
      <w:r w:rsidRPr="00B618E5">
        <w:rPr>
          <w:lang w:val="en-GB"/>
        </w:rPr>
        <w:t xml:space="preserve">at a frequency </w:t>
      </w:r>
      <w:r w:rsidRPr="00B618E5">
        <w:rPr>
          <w:i/>
          <w:iCs/>
          <w:lang w:val="en-GB"/>
        </w:rPr>
        <w:t>f</w:t>
      </w:r>
      <w:r w:rsidRPr="00B618E5">
        <w:rPr>
          <w:vertAlign w:val="subscript"/>
          <w:lang w:val="en-GB"/>
        </w:rPr>
        <w:t>2</w:t>
      </w:r>
      <w:r w:rsidRPr="00B618E5">
        <w:rPr>
          <w:lang w:val="en-GB"/>
        </w:rPr>
        <w:t>, compared to the efficiency η</w:t>
      </w:r>
      <w:r w:rsidRPr="00B618E5">
        <w:rPr>
          <w:vertAlign w:val="subscript"/>
          <w:lang w:val="en-GB"/>
        </w:rPr>
        <w:t>1</w:t>
      </w:r>
      <w:r w:rsidRPr="00B618E5">
        <w:rPr>
          <w:lang w:val="en-GB"/>
        </w:rPr>
        <w:t xml:space="preserve"> at a frequency </w:t>
      </w:r>
      <w:r w:rsidRPr="00B618E5">
        <w:rPr>
          <w:i/>
          <w:iCs/>
          <w:lang w:val="en-GB"/>
        </w:rPr>
        <w:t>f</w:t>
      </w:r>
      <w:r w:rsidRPr="00B618E5">
        <w:rPr>
          <w:vertAlign w:val="subscript"/>
          <w:lang w:val="en-GB"/>
        </w:rPr>
        <w:t>1</w:t>
      </w:r>
      <w:r w:rsidRPr="00B618E5">
        <w:rPr>
          <w:lang w:val="en-GB"/>
        </w:rPr>
        <w:t>, changes as follows:</w:t>
      </w:r>
    </w:p>
    <w:p w:rsidR="00C07A7E" w:rsidRPr="00B618E5" w:rsidRDefault="00C07A7E" w:rsidP="00C07A7E">
      <w:pPr>
        <w:pStyle w:val="Blanc"/>
      </w:pPr>
    </w:p>
    <w:p w:rsidR="00F31DD9" w:rsidRPr="00B618E5" w:rsidRDefault="00C07A7E" w:rsidP="00C07A7E">
      <w:pPr>
        <w:pStyle w:val="Equation"/>
        <w:rPr>
          <w:lang w:val="en-GB"/>
        </w:rPr>
      </w:pPr>
      <w:r w:rsidRPr="00B618E5">
        <w:rPr>
          <w:lang w:val="en-GB"/>
        </w:rPr>
        <w:tab/>
      </w:r>
      <w:r w:rsidR="00F31DD9" w:rsidRPr="00B618E5">
        <w:rPr>
          <w:lang w:val="en-GB"/>
        </w:rPr>
        <w:tab/>
      </w:r>
      <w:r w:rsidR="00B618C7" w:rsidRPr="00B618E5">
        <w:rPr>
          <w:position w:val="-32"/>
          <w:lang w:val="en-GB"/>
        </w:rPr>
        <w:object w:dxaOrig="2079" w:dyaOrig="820">
          <v:shape id="_x0000_i1054" type="#_x0000_t75" style="width:104.25pt;height:41.5pt" o:ole="">
            <v:imagedata r:id="rId72" o:title=""/>
          </v:shape>
          <o:OLEObject Type="Embed" ProgID="Equation.3" ShapeID="_x0000_i1054" DrawAspect="Content" ObjectID="_1506771843" r:id="rId73"/>
        </w:object>
      </w:r>
      <w:r w:rsidR="00F31DD9" w:rsidRPr="00B618E5">
        <w:rPr>
          <w:lang w:val="en-GB"/>
        </w:rPr>
        <w:tab/>
        <w:t>(</w:t>
      </w:r>
      <w:r w:rsidR="00F31DD9" w:rsidRPr="00B618E5">
        <w:rPr>
          <w:noProof/>
          <w:lang w:val="en-GB"/>
        </w:rPr>
        <w:t>31</w:t>
      </w:r>
      <w:r w:rsidR="00F31DD9" w:rsidRPr="00B618E5">
        <w:rPr>
          <w:lang w:val="en-GB"/>
        </w:rPr>
        <w:t>)</w:t>
      </w:r>
    </w:p>
    <w:p w:rsidR="00C07A7E" w:rsidRPr="00B618E5" w:rsidRDefault="00C07A7E" w:rsidP="00C07A7E">
      <w:pPr>
        <w:pStyle w:val="Blanc"/>
      </w:pPr>
    </w:p>
    <w:p w:rsidR="00F31DD9" w:rsidRPr="00B618E5" w:rsidRDefault="00F31DD9" w:rsidP="008B3788">
      <w:pPr>
        <w:rPr>
          <w:lang w:val="en-GB"/>
        </w:rPr>
      </w:pPr>
      <w:r w:rsidRPr="00B618E5">
        <w:rPr>
          <w:lang w:val="en-GB"/>
        </w:rPr>
        <w:t xml:space="preserve">The same is true for the gain </w:t>
      </w:r>
      <w:r w:rsidRPr="00B618E5">
        <w:rPr>
          <w:i/>
          <w:iCs/>
          <w:lang w:val="en-GB"/>
        </w:rPr>
        <w:t>G</w:t>
      </w:r>
      <w:r w:rsidRPr="00B618E5">
        <w:rPr>
          <w:lang w:val="en-GB"/>
        </w:rPr>
        <w:t xml:space="preserve"> </w:t>
      </w:r>
      <w:r w:rsidR="008B3788" w:rsidRPr="00B618E5">
        <w:rPr>
          <w:lang w:val="en-GB"/>
        </w:rPr>
        <w:t>(</w:t>
      </w:r>
      <w:r w:rsidRPr="00B618E5">
        <w:rPr>
          <w:lang w:val="en-GB"/>
        </w:rPr>
        <w:t>dB</w:t>
      </w:r>
      <w:r w:rsidR="008B3788" w:rsidRPr="00B618E5">
        <w:rPr>
          <w:lang w:val="en-GB"/>
        </w:rPr>
        <w:t>)</w:t>
      </w:r>
      <w:r w:rsidRPr="00B618E5">
        <w:rPr>
          <w:lang w:val="en-GB"/>
        </w:rPr>
        <w:t xml:space="preserve">, since the directivity does not change. </w:t>
      </w:r>
    </w:p>
    <w:p w:rsidR="00F31DD9" w:rsidRPr="00B618E5" w:rsidRDefault="00F31DD9" w:rsidP="00C07A7E">
      <w:pPr>
        <w:keepNext/>
        <w:keepLines/>
        <w:rPr>
          <w:lang w:val="en-GB"/>
        </w:rPr>
      </w:pPr>
      <w:r w:rsidRPr="00B618E5">
        <w:rPr>
          <w:lang w:val="en-GB"/>
        </w:rPr>
        <w:lastRenderedPageBreak/>
        <w:t xml:space="preserve">Changing the frequency from </w:t>
      </w:r>
      <w:r w:rsidRPr="00B618E5">
        <w:rPr>
          <w:i/>
          <w:iCs/>
          <w:lang w:val="en-GB"/>
        </w:rPr>
        <w:t>f</w:t>
      </w:r>
      <w:r w:rsidRPr="00B618E5">
        <w:rPr>
          <w:vertAlign w:val="subscript"/>
          <w:lang w:val="en-GB"/>
        </w:rPr>
        <w:t>1</w:t>
      </w:r>
      <w:r w:rsidRPr="00B618E5">
        <w:rPr>
          <w:lang w:val="en-GB"/>
        </w:rPr>
        <w:t xml:space="preserve"> to </w:t>
      </w:r>
      <w:r w:rsidRPr="00B618E5">
        <w:rPr>
          <w:i/>
          <w:iCs/>
          <w:lang w:val="en-GB"/>
        </w:rPr>
        <w:t>f</w:t>
      </w:r>
      <w:r w:rsidRPr="00B618E5">
        <w:rPr>
          <w:vertAlign w:val="subscript"/>
          <w:lang w:val="en-GB"/>
        </w:rPr>
        <w:t>2</w:t>
      </w:r>
      <w:r w:rsidRPr="00B618E5">
        <w:rPr>
          <w:lang w:val="en-GB"/>
        </w:rPr>
        <w:t xml:space="preserve"> the gain changes with:</w:t>
      </w:r>
    </w:p>
    <w:p w:rsidR="00C07A7E" w:rsidRPr="00B618E5" w:rsidRDefault="00C07A7E" w:rsidP="00C07A7E">
      <w:pPr>
        <w:pStyle w:val="Blanc"/>
      </w:pPr>
    </w:p>
    <w:p w:rsidR="00F31DD9" w:rsidRPr="00B618E5" w:rsidRDefault="00227871" w:rsidP="00C07A7E">
      <w:pPr>
        <w:pStyle w:val="Equation"/>
        <w:keepNext/>
        <w:keepLines/>
        <w:rPr>
          <w:lang w:val="en-GB"/>
        </w:rPr>
      </w:pPr>
      <w:r w:rsidRPr="00B618E5">
        <w:rPr>
          <w:lang w:val="en-GB"/>
        </w:rPr>
        <w:tab/>
      </w:r>
      <w:r w:rsidR="00F31DD9" w:rsidRPr="00B618E5">
        <w:rPr>
          <w:lang w:val="en-GB"/>
        </w:rPr>
        <w:tab/>
      </w:r>
      <w:r w:rsidR="00B618C7" w:rsidRPr="00B618E5">
        <w:rPr>
          <w:position w:val="-32"/>
          <w:lang w:val="en-GB"/>
        </w:rPr>
        <w:object w:dxaOrig="2820" w:dyaOrig="760">
          <v:shape id="_x0000_i1055" type="#_x0000_t75" style="width:141.35pt;height:38pt" o:ole="">
            <v:imagedata r:id="rId74" o:title=""/>
          </v:shape>
          <o:OLEObject Type="Embed" ProgID="Equation.3" ShapeID="_x0000_i1055" DrawAspect="Content" ObjectID="_1506771844" r:id="rId75"/>
        </w:object>
      </w:r>
      <w:r w:rsidR="00F31DD9" w:rsidRPr="00B618E5">
        <w:rPr>
          <w:lang w:val="en-GB"/>
        </w:rPr>
        <w:tab/>
        <w:t>(</w:t>
      </w:r>
      <w:r w:rsidR="00F31DD9" w:rsidRPr="00B618E5">
        <w:rPr>
          <w:noProof/>
          <w:lang w:val="en-GB"/>
        </w:rPr>
        <w:t>32</w:t>
      </w:r>
      <w:r w:rsidR="00F31DD9" w:rsidRPr="00B618E5">
        <w:rPr>
          <w:lang w:val="en-GB"/>
        </w:rPr>
        <w:t>)</w:t>
      </w:r>
    </w:p>
    <w:p w:rsidR="00F31DD9" w:rsidRPr="00B618E5" w:rsidRDefault="00F31DD9" w:rsidP="00F31DD9">
      <w:pPr>
        <w:pStyle w:val="Heading2"/>
        <w:rPr>
          <w:caps/>
          <w:lang w:val="en-GB"/>
        </w:rPr>
      </w:pPr>
      <w:bookmarkStart w:id="741" w:name="_Ref281312798"/>
      <w:bookmarkStart w:id="742" w:name="_Toc293603736"/>
      <w:bookmarkStart w:id="743" w:name="_Toc293603854"/>
      <w:bookmarkStart w:id="744" w:name="_Toc300665047"/>
      <w:bookmarkStart w:id="745" w:name="_Toc300665130"/>
      <w:bookmarkStart w:id="746" w:name="_Toc300665196"/>
      <w:bookmarkStart w:id="747" w:name="_Toc300666639"/>
      <w:bookmarkStart w:id="748" w:name="_Toc301429328"/>
      <w:bookmarkStart w:id="749" w:name="_Toc302049621"/>
      <w:bookmarkStart w:id="750" w:name="_Toc433026632"/>
      <w:r w:rsidRPr="00B618E5">
        <w:rPr>
          <w:lang w:val="en-GB"/>
        </w:rPr>
        <w:t>2.2</w:t>
      </w:r>
      <w:r w:rsidRPr="00B618E5">
        <w:rPr>
          <w:lang w:val="en-GB"/>
        </w:rPr>
        <w:tab/>
        <w:t>Computation of man-made noise allowance from the antenna noise factor</w:t>
      </w:r>
      <w:bookmarkEnd w:id="741"/>
      <w:bookmarkEnd w:id="742"/>
      <w:bookmarkEnd w:id="743"/>
      <w:bookmarkEnd w:id="744"/>
      <w:bookmarkEnd w:id="745"/>
      <w:bookmarkEnd w:id="746"/>
      <w:bookmarkEnd w:id="747"/>
      <w:bookmarkEnd w:id="748"/>
      <w:bookmarkEnd w:id="749"/>
      <w:bookmarkEnd w:id="750"/>
    </w:p>
    <w:p w:rsidR="00F31DD9" w:rsidRPr="00B618E5" w:rsidRDefault="00F31DD9" w:rsidP="00F31DD9">
      <w:pPr>
        <w:pStyle w:val="Headingb"/>
        <w:rPr>
          <w:lang w:val="en-GB"/>
        </w:rPr>
      </w:pPr>
      <w:bookmarkStart w:id="751" w:name="_Toc276560939"/>
      <w:bookmarkStart w:id="752" w:name="_Toc276560940"/>
      <w:bookmarkStart w:id="753" w:name="_Toc276560941"/>
      <w:bookmarkStart w:id="754" w:name="_Toc276560942"/>
      <w:bookmarkStart w:id="755" w:name="_Toc276560943"/>
      <w:bookmarkStart w:id="756" w:name="_Toc276560944"/>
      <w:bookmarkStart w:id="757" w:name="_Toc276560945"/>
      <w:bookmarkStart w:id="758" w:name="_Toc276560946"/>
      <w:bookmarkStart w:id="759" w:name="_Toc276560947"/>
      <w:bookmarkStart w:id="760" w:name="_Toc276560948"/>
      <w:bookmarkStart w:id="761" w:name="_Toc276560949"/>
      <w:bookmarkStart w:id="762" w:name="_Toc276560950"/>
      <w:bookmarkStart w:id="763" w:name="_Toc276560951"/>
      <w:bookmarkStart w:id="764" w:name="_Toc276560952"/>
      <w:bookmarkStart w:id="765" w:name="_Toc276560953"/>
      <w:bookmarkStart w:id="766" w:name="_Toc276560954"/>
      <w:bookmarkStart w:id="767" w:name="_Toc276560955"/>
      <w:bookmarkStart w:id="768" w:name="_Toc276560956"/>
      <w:bookmarkStart w:id="769" w:name="_Toc276560957"/>
      <w:bookmarkStart w:id="770" w:name="_Toc276560958"/>
      <w:bookmarkStart w:id="771" w:name="_Toc276560959"/>
      <w:bookmarkStart w:id="772" w:name="_Toc276560960"/>
      <w:bookmarkStart w:id="773" w:name="_Toc276560961"/>
      <w:bookmarkStart w:id="774" w:name="_Toc276560962"/>
      <w:bookmarkStart w:id="775" w:name="_Toc276560963"/>
      <w:bookmarkStart w:id="776" w:name="_Toc276560964"/>
      <w:bookmarkStart w:id="777" w:name="_Toc276560966"/>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r w:rsidRPr="00B618E5">
        <w:rPr>
          <w:lang w:val="en-GB"/>
        </w:rPr>
        <w:t>Definition of the antenna noise factor</w:t>
      </w:r>
    </w:p>
    <w:p w:rsidR="00F31DD9" w:rsidRPr="00B618E5" w:rsidRDefault="00F31DD9" w:rsidP="00F31DD9">
      <w:pPr>
        <w:rPr>
          <w:lang w:val="en-GB"/>
        </w:rPr>
      </w:pPr>
      <w:r w:rsidRPr="00B618E5">
        <w:rPr>
          <w:lang w:val="en-GB"/>
        </w:rPr>
        <w:t xml:space="preserve">An antenna for terrestrial communications with efficiency one receives from its environment, no matter what shape its receiving diagram has, thermal noise with a power </w:t>
      </w:r>
      <w:r w:rsidRPr="00B618E5">
        <w:rPr>
          <w:bCs/>
          <w:i/>
          <w:lang w:val="en-GB"/>
        </w:rPr>
        <w:t>n</w:t>
      </w:r>
      <w:r w:rsidRPr="00B618E5">
        <w:rPr>
          <w:lang w:val="en-GB"/>
        </w:rPr>
        <w:t>:</w:t>
      </w:r>
    </w:p>
    <w:p w:rsidR="00227871" w:rsidRPr="00B618E5" w:rsidRDefault="00227871" w:rsidP="00227871">
      <w:pPr>
        <w:pStyle w:val="Blanc"/>
      </w:pPr>
    </w:p>
    <w:p w:rsidR="00F31DD9" w:rsidRPr="00B618E5" w:rsidRDefault="00156325" w:rsidP="00156325">
      <w:pPr>
        <w:pStyle w:val="Equation"/>
        <w:rPr>
          <w:lang w:val="en-GB"/>
        </w:rPr>
      </w:pPr>
      <w:r w:rsidRPr="00B618E5">
        <w:rPr>
          <w:lang w:val="en-GB"/>
        </w:rPr>
        <w:tab/>
      </w:r>
      <w:r w:rsidRPr="00B618E5">
        <w:rPr>
          <w:lang w:val="en-GB"/>
        </w:rPr>
        <w:tab/>
      </w:r>
      <w:r w:rsidR="00B618C7" w:rsidRPr="00B618E5">
        <w:rPr>
          <w:noProof/>
          <w:position w:val="-10"/>
          <w:lang w:val="en-GB" w:eastAsia="zh-CN"/>
        </w:rPr>
        <w:object w:dxaOrig="859" w:dyaOrig="320">
          <v:shape id="_x0000_i1056" type="#_x0000_t75" style="width:42.4pt;height:15.45pt" o:ole="">
            <v:imagedata r:id="rId76" o:title=""/>
          </v:shape>
          <o:OLEObject Type="Embed" ProgID="Equation.3" ShapeID="_x0000_i1056" DrawAspect="Content" ObjectID="_1506771845" r:id="rId77"/>
        </w:object>
      </w:r>
    </w:p>
    <w:p w:rsidR="00F31DD9" w:rsidRPr="00B618E5" w:rsidRDefault="00F31DD9" w:rsidP="00F31DD9">
      <w:pPr>
        <w:rPr>
          <w:lang w:val="en-GB"/>
        </w:rPr>
      </w:pPr>
      <w:r w:rsidRPr="00B618E5">
        <w:rPr>
          <w:lang w:val="en-GB"/>
        </w:rPr>
        <w:t>where:</w:t>
      </w:r>
    </w:p>
    <w:p w:rsidR="00F31DD9" w:rsidRPr="00B618E5" w:rsidRDefault="00F31DD9" w:rsidP="00CC7D97">
      <w:pPr>
        <w:pStyle w:val="Equationlegend"/>
        <w:rPr>
          <w:lang w:val="en-GB"/>
        </w:rPr>
      </w:pPr>
      <w:r w:rsidRPr="00B618E5">
        <w:rPr>
          <w:lang w:val="en-GB"/>
        </w:rPr>
        <w:tab/>
      </w:r>
      <w:r w:rsidRPr="00B618E5">
        <w:rPr>
          <w:i/>
          <w:iCs/>
          <w:lang w:val="en-GB"/>
        </w:rPr>
        <w:t>k</w:t>
      </w:r>
      <w:r w:rsidRPr="00B618E5">
        <w:rPr>
          <w:lang w:val="en-GB"/>
        </w:rPr>
        <w:t> </w:t>
      </w:r>
      <w:r w:rsidR="00156325" w:rsidRPr="00B618E5">
        <w:rPr>
          <w:lang w:val="en-GB"/>
        </w:rPr>
        <w:t>:</w:t>
      </w:r>
      <w:r w:rsidRPr="00B618E5">
        <w:rPr>
          <w:lang w:val="en-GB"/>
        </w:rPr>
        <w:tab/>
        <w:t>Boltzmann</w:t>
      </w:r>
      <w:r w:rsidR="00CC7D97" w:rsidRPr="00B618E5">
        <w:rPr>
          <w:lang w:val="en-GB"/>
        </w:rPr>
        <w:t>’</w:t>
      </w:r>
      <w:r w:rsidR="00156325" w:rsidRPr="00B618E5">
        <w:rPr>
          <w:lang w:val="en-GB"/>
        </w:rPr>
        <w:t xml:space="preserve">s </w:t>
      </w:r>
      <w:r w:rsidRPr="00B618E5">
        <w:rPr>
          <w:lang w:val="en-GB"/>
        </w:rPr>
        <w:t>constant</w:t>
      </w:r>
      <w:r w:rsidR="00CC7D97" w:rsidRPr="00B618E5">
        <w:rPr>
          <w:lang w:val="en-GB"/>
        </w:rPr>
        <w:t xml:space="preserve"> (J/K</w:t>
      </w:r>
      <w:r w:rsidR="00326F0D" w:rsidRPr="00B618E5">
        <w:rPr>
          <w:lang w:val="en-GB"/>
        </w:rPr>
        <w:t>)</w:t>
      </w:r>
    </w:p>
    <w:p w:rsidR="00F31DD9" w:rsidRPr="00B618E5" w:rsidRDefault="00F31DD9" w:rsidP="00326F0D">
      <w:pPr>
        <w:pStyle w:val="Equationlegend"/>
        <w:rPr>
          <w:lang w:val="en-GB"/>
        </w:rPr>
      </w:pPr>
      <w:r w:rsidRPr="00B618E5">
        <w:rPr>
          <w:lang w:val="en-GB"/>
        </w:rPr>
        <w:tab/>
      </w:r>
      <w:r w:rsidRPr="00B618E5">
        <w:rPr>
          <w:i/>
          <w:iCs/>
          <w:lang w:val="en-GB"/>
        </w:rPr>
        <w:t>T</w:t>
      </w:r>
      <w:r w:rsidRPr="00B618E5">
        <w:rPr>
          <w:lang w:val="en-GB"/>
        </w:rPr>
        <w:t> </w:t>
      </w:r>
      <w:r w:rsidR="00156325" w:rsidRPr="00B618E5">
        <w:rPr>
          <w:lang w:val="en-GB"/>
        </w:rPr>
        <w:t>:</w:t>
      </w:r>
      <w:r w:rsidRPr="00B618E5">
        <w:rPr>
          <w:lang w:val="en-GB"/>
        </w:rPr>
        <w:tab/>
        <w:t xml:space="preserve">environment temperature </w:t>
      </w:r>
      <w:r w:rsidR="00156325" w:rsidRPr="00B618E5">
        <w:rPr>
          <w:lang w:val="en-GB"/>
        </w:rPr>
        <w:t>(</w:t>
      </w:r>
      <w:r w:rsidRPr="00B618E5">
        <w:rPr>
          <w:lang w:val="en-GB"/>
        </w:rPr>
        <w:t>K</w:t>
      </w:r>
      <w:r w:rsidR="00156325" w:rsidRPr="00B618E5">
        <w:rPr>
          <w:lang w:val="en-GB"/>
        </w:rPr>
        <w:t>)</w:t>
      </w:r>
    </w:p>
    <w:p w:rsidR="00F31DD9" w:rsidRPr="00B618E5" w:rsidRDefault="00F31DD9" w:rsidP="008B3788">
      <w:pPr>
        <w:pStyle w:val="Equationlegend"/>
        <w:rPr>
          <w:lang w:val="en-GB"/>
        </w:rPr>
      </w:pPr>
      <w:r w:rsidRPr="00B618E5">
        <w:rPr>
          <w:lang w:val="en-GB"/>
        </w:rPr>
        <w:tab/>
      </w:r>
      <w:r w:rsidRPr="00B618E5">
        <w:rPr>
          <w:i/>
          <w:iCs/>
          <w:lang w:val="en-GB"/>
        </w:rPr>
        <w:t>B</w:t>
      </w:r>
      <w:r w:rsidRPr="00B618E5">
        <w:rPr>
          <w:lang w:val="en-GB"/>
        </w:rPr>
        <w:t> </w:t>
      </w:r>
      <w:r w:rsidR="00156325" w:rsidRPr="00B618E5">
        <w:rPr>
          <w:lang w:val="en-GB"/>
        </w:rPr>
        <w:t>:</w:t>
      </w:r>
      <w:r w:rsidRPr="00B618E5">
        <w:rPr>
          <w:lang w:val="en-GB"/>
        </w:rPr>
        <w:tab/>
        <w:t xml:space="preserve">bandwidth </w:t>
      </w:r>
      <w:r w:rsidR="008B3788" w:rsidRPr="00B618E5">
        <w:rPr>
          <w:lang w:val="en-GB"/>
        </w:rPr>
        <w:t>(</w:t>
      </w:r>
      <w:r w:rsidRPr="00B618E5">
        <w:rPr>
          <w:lang w:val="en-GB"/>
        </w:rPr>
        <w:t>Hz</w:t>
      </w:r>
      <w:r w:rsidR="008B3788" w:rsidRPr="00B618E5">
        <w:rPr>
          <w:lang w:val="en-GB"/>
        </w:rPr>
        <w:t>)</w:t>
      </w:r>
      <w:r w:rsidRPr="00B618E5">
        <w:rPr>
          <w:lang w:val="en-GB"/>
        </w:rPr>
        <w:t>.</w:t>
      </w:r>
    </w:p>
    <w:p w:rsidR="00F31DD9" w:rsidRPr="00B618E5" w:rsidRDefault="00F31DD9" w:rsidP="00156325">
      <w:pPr>
        <w:rPr>
          <w:lang w:val="en-GB"/>
        </w:rPr>
      </w:pPr>
      <w:r w:rsidRPr="00B618E5">
        <w:rPr>
          <w:lang w:val="en-GB"/>
        </w:rPr>
        <w:t>If the antenna receives in the same bandwidth B Gaussian noise like man-made noise with a power</w:t>
      </w:r>
      <w:r w:rsidR="00156325" w:rsidRPr="00B618E5">
        <w:rPr>
          <w:lang w:val="en-GB"/>
        </w:rPr>
        <w:t> </w:t>
      </w:r>
      <w:r w:rsidRPr="00B618E5">
        <w:rPr>
          <w:bCs/>
          <w:i/>
          <w:lang w:val="en-GB"/>
        </w:rPr>
        <w:t>i</w:t>
      </w:r>
      <w:r w:rsidRPr="00B618E5">
        <w:rPr>
          <w:bCs/>
          <w:iCs/>
          <w:lang w:val="en-GB"/>
        </w:rPr>
        <w:t xml:space="preserve">, </w:t>
      </w:r>
      <w:r w:rsidRPr="00B618E5">
        <w:rPr>
          <w:lang w:val="en-GB"/>
        </w:rPr>
        <w:t>the total power received is:</w:t>
      </w:r>
    </w:p>
    <w:p w:rsidR="00156325" w:rsidRPr="00B618E5" w:rsidRDefault="00156325" w:rsidP="00156325">
      <w:pPr>
        <w:pStyle w:val="Blanc"/>
      </w:pPr>
    </w:p>
    <w:p w:rsidR="00156325" w:rsidRPr="00B618E5" w:rsidRDefault="00156325" w:rsidP="00156325">
      <w:pPr>
        <w:pStyle w:val="Equation"/>
        <w:rPr>
          <w:lang w:val="en-GB"/>
        </w:rPr>
      </w:pPr>
      <w:r w:rsidRPr="00B618E5">
        <w:rPr>
          <w:lang w:val="en-GB"/>
        </w:rPr>
        <w:tab/>
      </w:r>
      <w:r w:rsidRPr="00B618E5">
        <w:rPr>
          <w:lang w:val="en-GB"/>
        </w:rPr>
        <w:tab/>
      </w:r>
      <w:r w:rsidR="00B618C7" w:rsidRPr="00B618E5">
        <w:rPr>
          <w:position w:val="-16"/>
          <w:lang w:val="en-GB"/>
        </w:rPr>
        <w:object w:dxaOrig="1200" w:dyaOrig="400">
          <v:shape id="_x0000_i1057" type="#_x0000_t75" style="width:60.05pt;height:20.3pt" o:ole="">
            <v:imagedata r:id="rId78" o:title=""/>
          </v:shape>
          <o:OLEObject Type="Embed" ProgID="Equation.3" ShapeID="_x0000_i1057" DrawAspect="Content" ObjectID="_1506771846" r:id="rId79"/>
        </w:object>
      </w:r>
    </w:p>
    <w:p w:rsidR="00156325" w:rsidRPr="00B618E5" w:rsidRDefault="00156325" w:rsidP="00156325">
      <w:pPr>
        <w:pStyle w:val="Blanc"/>
      </w:pPr>
    </w:p>
    <w:p w:rsidR="00F31DD9" w:rsidRPr="00B618E5" w:rsidRDefault="00F31DD9" w:rsidP="00F31DD9">
      <w:pPr>
        <w:rPr>
          <w:lang w:val="en-GB"/>
        </w:rPr>
      </w:pPr>
      <w:r w:rsidRPr="00B618E5">
        <w:rPr>
          <w:lang w:val="en-GB"/>
        </w:rPr>
        <w:t xml:space="preserve">We can define an antenna noise factor </w:t>
      </w:r>
      <w:r w:rsidRPr="00B618E5">
        <w:rPr>
          <w:i/>
          <w:iCs/>
          <w:lang w:val="en-GB"/>
        </w:rPr>
        <w:t>f</w:t>
      </w:r>
      <w:r w:rsidRPr="00B618E5">
        <w:rPr>
          <w:i/>
          <w:iCs/>
          <w:vertAlign w:val="subscript"/>
          <w:lang w:val="en-GB"/>
        </w:rPr>
        <w:t>a</w:t>
      </w:r>
      <w:r w:rsidRPr="00B618E5">
        <w:rPr>
          <w:lang w:val="en-GB"/>
        </w:rPr>
        <w:t xml:space="preserve"> as:</w:t>
      </w:r>
    </w:p>
    <w:p w:rsidR="00156325" w:rsidRPr="00B618E5" w:rsidRDefault="00156325" w:rsidP="00156325">
      <w:pPr>
        <w:pStyle w:val="Blanc"/>
      </w:pPr>
    </w:p>
    <w:p w:rsidR="00156325" w:rsidRPr="00B618E5" w:rsidRDefault="00156325" w:rsidP="00156325">
      <w:pPr>
        <w:pStyle w:val="Equation"/>
        <w:rPr>
          <w:lang w:val="en-GB"/>
        </w:rPr>
      </w:pPr>
      <w:r w:rsidRPr="00B618E5">
        <w:rPr>
          <w:lang w:val="en-GB"/>
        </w:rPr>
        <w:tab/>
      </w:r>
      <w:r w:rsidRPr="00B618E5">
        <w:rPr>
          <w:lang w:val="en-GB"/>
        </w:rPr>
        <w:tab/>
      </w:r>
      <w:r w:rsidR="00B618C7" w:rsidRPr="00B618E5">
        <w:rPr>
          <w:position w:val="-24"/>
          <w:lang w:val="en-GB"/>
        </w:rPr>
        <w:object w:dxaOrig="2320" w:dyaOrig="620">
          <v:shape id="_x0000_i1058" type="#_x0000_t75" style="width:116.15pt;height:30.5pt" o:ole="">
            <v:imagedata r:id="rId80" o:title=""/>
          </v:shape>
          <o:OLEObject Type="Embed" ProgID="Equation.3" ShapeID="_x0000_i1058" DrawAspect="Content" ObjectID="_1506771847" r:id="rId81"/>
        </w:object>
      </w:r>
    </w:p>
    <w:p w:rsidR="00156325" w:rsidRPr="00B618E5" w:rsidRDefault="00156325" w:rsidP="00156325">
      <w:pPr>
        <w:pStyle w:val="Blanc"/>
      </w:pPr>
    </w:p>
    <w:p w:rsidR="00F31DD9" w:rsidRPr="00B618E5" w:rsidRDefault="00F31DD9" w:rsidP="00325040">
      <w:pPr>
        <w:rPr>
          <w:lang w:val="en-GB"/>
        </w:rPr>
      </w:pPr>
      <w:r w:rsidRPr="00B618E5">
        <w:rPr>
          <w:lang w:val="en-GB"/>
        </w:rPr>
        <w:t xml:space="preserve">and an antenna noise figure </w:t>
      </w:r>
      <w:r w:rsidRPr="00B618E5">
        <w:rPr>
          <w:bCs/>
          <w:i/>
          <w:lang w:val="en-GB"/>
        </w:rPr>
        <w:t>F</w:t>
      </w:r>
      <w:r w:rsidRPr="00B618E5">
        <w:rPr>
          <w:bCs/>
          <w:i/>
          <w:vertAlign w:val="subscript"/>
          <w:lang w:val="en-GB"/>
        </w:rPr>
        <w:t>a</w:t>
      </w:r>
      <w:r w:rsidRPr="00B618E5">
        <w:rPr>
          <w:bCs/>
          <w:lang w:val="en-GB"/>
        </w:rPr>
        <w:t xml:space="preserve"> </w:t>
      </w:r>
      <w:r w:rsidRPr="00B618E5">
        <w:rPr>
          <w:lang w:val="en-GB"/>
        </w:rPr>
        <w:t>given in dB [</w:t>
      </w:r>
      <w:r w:rsidR="00325040" w:rsidRPr="00B618E5">
        <w:rPr>
          <w:lang w:val="en-GB"/>
        </w:rPr>
        <w:t>9</w:t>
      </w:r>
      <w:r w:rsidRPr="00B618E5">
        <w:rPr>
          <w:lang w:val="en-GB"/>
        </w:rPr>
        <w:t>]:</w:t>
      </w:r>
    </w:p>
    <w:p w:rsidR="00F31DD9" w:rsidRPr="00B618E5" w:rsidRDefault="00561677" w:rsidP="00156325">
      <w:pPr>
        <w:pStyle w:val="Equation"/>
        <w:rPr>
          <w:lang w:val="en-GB"/>
        </w:rPr>
      </w:pPr>
      <w:r w:rsidRPr="00B618E5">
        <w:rPr>
          <w:lang w:val="en-GB"/>
        </w:rPr>
        <w:tab/>
      </w:r>
      <w:r w:rsidRPr="00B618E5">
        <w:rPr>
          <w:lang w:val="en-GB"/>
        </w:rPr>
        <w:tab/>
      </w:r>
      <w:r w:rsidR="00B618C7" w:rsidRPr="00B618E5">
        <w:rPr>
          <w:position w:val="-16"/>
          <w:lang w:val="en-GB"/>
        </w:rPr>
        <w:object w:dxaOrig="1880" w:dyaOrig="400">
          <v:shape id="_x0000_i1059" type="#_x0000_t75" style="width:94.1pt;height:20.3pt" o:ole="">
            <v:imagedata r:id="rId82" o:title=""/>
          </v:shape>
          <o:OLEObject Type="Embed" ProgID="Equation.3" ShapeID="_x0000_i1059" DrawAspect="Content" ObjectID="_1506771848" r:id="rId83"/>
        </w:object>
      </w:r>
    </w:p>
    <w:p w:rsidR="00F31DD9" w:rsidRPr="00B618E5" w:rsidRDefault="00F31DD9" w:rsidP="00F31DD9">
      <w:pPr>
        <w:pStyle w:val="Headingb"/>
        <w:rPr>
          <w:lang w:val="en-GB"/>
        </w:rPr>
      </w:pPr>
      <w:r w:rsidRPr="00B618E5">
        <w:rPr>
          <w:lang w:val="en-GB"/>
        </w:rPr>
        <w:t>The man-made noise allowance for coverage calculations</w:t>
      </w:r>
    </w:p>
    <w:p w:rsidR="00F31DD9" w:rsidRPr="00B618E5" w:rsidRDefault="00F31DD9" w:rsidP="00F31DD9">
      <w:pPr>
        <w:rPr>
          <w:lang w:val="en-GB"/>
        </w:rPr>
      </w:pPr>
      <w:r w:rsidRPr="00B618E5">
        <w:rPr>
          <w:lang w:val="en-GB"/>
        </w:rPr>
        <w:t xml:space="preserve">In a link budget used for coverage calculations, the receiver is taken into account by its noise figure </w:t>
      </w:r>
      <w:r w:rsidRPr="00B618E5">
        <w:rPr>
          <w:i/>
          <w:lang w:val="en-GB"/>
        </w:rPr>
        <w:t>F</w:t>
      </w:r>
      <w:r w:rsidRPr="00B618E5">
        <w:rPr>
          <w:i/>
          <w:vertAlign w:val="subscript"/>
          <w:lang w:val="en-GB"/>
        </w:rPr>
        <w:t>r</w:t>
      </w:r>
      <w:r w:rsidRPr="00B618E5">
        <w:rPr>
          <w:lang w:val="en-GB"/>
        </w:rPr>
        <w:t xml:space="preserve">. It can be shown, that the effect of the man-made noise </w:t>
      </w:r>
      <w:r w:rsidRPr="00B618E5">
        <w:rPr>
          <w:i/>
          <w:lang w:val="en-GB"/>
        </w:rPr>
        <w:t>i</w:t>
      </w:r>
      <w:r w:rsidRPr="00B618E5">
        <w:rPr>
          <w:lang w:val="en-GB"/>
        </w:rPr>
        <w:t xml:space="preserve"> received by the antenna is equivalent to an increase of the receiver noise figure </w:t>
      </w:r>
      <w:r w:rsidRPr="00B618E5">
        <w:rPr>
          <w:i/>
          <w:lang w:val="en-GB"/>
        </w:rPr>
        <w:t>F</w:t>
      </w:r>
      <w:r w:rsidRPr="00B618E5">
        <w:rPr>
          <w:i/>
          <w:vertAlign w:val="subscript"/>
          <w:lang w:val="en-GB"/>
        </w:rPr>
        <w:t>r</w:t>
      </w:r>
      <w:r w:rsidRPr="00B618E5">
        <w:rPr>
          <w:lang w:val="en-GB"/>
        </w:rPr>
        <w:t xml:space="preserve"> by an amount MMN in dB, called man-made noise allowance. </w:t>
      </w:r>
    </w:p>
    <w:p w:rsidR="00F31DD9" w:rsidRPr="00B618E5" w:rsidRDefault="00F31DD9" w:rsidP="00F31DD9">
      <w:pPr>
        <w:rPr>
          <w:lang w:val="en-GB"/>
        </w:rPr>
      </w:pPr>
      <w:r w:rsidRPr="00B618E5">
        <w:rPr>
          <w:lang w:val="en-GB"/>
        </w:rPr>
        <w:t>If the antenna does not receive man-made noise, the total equivalent noise at a receiver input is:</w:t>
      </w:r>
    </w:p>
    <w:p w:rsidR="00561677" w:rsidRPr="00B618E5" w:rsidRDefault="00561677" w:rsidP="00561677">
      <w:pPr>
        <w:pStyle w:val="Equation"/>
        <w:rPr>
          <w:lang w:val="en-GB"/>
        </w:rPr>
      </w:pPr>
      <w:r w:rsidRPr="00B618E5">
        <w:rPr>
          <w:lang w:val="en-GB"/>
        </w:rPr>
        <w:tab/>
      </w:r>
      <w:r w:rsidRPr="00B618E5">
        <w:rPr>
          <w:lang w:val="en-GB"/>
        </w:rPr>
        <w:tab/>
      </w:r>
      <w:r w:rsidR="00B618C7" w:rsidRPr="00B618E5">
        <w:rPr>
          <w:position w:val="-16"/>
          <w:lang w:val="en-GB"/>
        </w:rPr>
        <w:object w:dxaOrig="1160" w:dyaOrig="400">
          <v:shape id="_x0000_i1060" type="#_x0000_t75" style="width:57.4pt;height:20.3pt" o:ole="">
            <v:imagedata r:id="rId84" o:title=""/>
          </v:shape>
          <o:OLEObject Type="Embed" ProgID="Equation.3" ShapeID="_x0000_i1060" DrawAspect="Content" ObjectID="_1506771849" r:id="rId85"/>
        </w:object>
      </w:r>
    </w:p>
    <w:p w:rsidR="00F31DD9" w:rsidRPr="00B618E5" w:rsidRDefault="00F31DD9" w:rsidP="00F31DD9">
      <w:pPr>
        <w:rPr>
          <w:lang w:val="en-GB"/>
        </w:rPr>
      </w:pPr>
      <w:r w:rsidRPr="00B618E5">
        <w:rPr>
          <w:lang w:val="en-GB"/>
        </w:rPr>
        <w:t>with:</w:t>
      </w:r>
    </w:p>
    <w:p w:rsidR="00F31DD9" w:rsidRPr="00B618E5" w:rsidRDefault="00F31DD9" w:rsidP="008B3788">
      <w:pPr>
        <w:pStyle w:val="Equationlegend"/>
        <w:rPr>
          <w:lang w:val="en-GB"/>
        </w:rPr>
      </w:pPr>
      <w:r w:rsidRPr="00B618E5">
        <w:rPr>
          <w:i/>
          <w:lang w:val="en-GB"/>
        </w:rPr>
        <w:tab/>
        <w:t>p</w:t>
      </w:r>
      <w:r w:rsidRPr="00B618E5">
        <w:rPr>
          <w:lang w:val="en-GB"/>
        </w:rPr>
        <w:t> </w:t>
      </w:r>
      <w:r w:rsidR="008B3788" w:rsidRPr="00B618E5">
        <w:rPr>
          <w:lang w:val="en-GB"/>
        </w:rPr>
        <w:t>:</w:t>
      </w:r>
      <w:r w:rsidRPr="00B618E5">
        <w:rPr>
          <w:lang w:val="en-GB"/>
        </w:rPr>
        <w:tab/>
        <w:t xml:space="preserve">power sum </w:t>
      </w:r>
      <w:r w:rsidR="00561677" w:rsidRPr="00B618E5">
        <w:rPr>
          <w:lang w:val="en-GB"/>
        </w:rPr>
        <w:t>(</w:t>
      </w:r>
      <w:r w:rsidRPr="00B618E5">
        <w:rPr>
          <w:lang w:val="en-GB"/>
        </w:rPr>
        <w:t>W</w:t>
      </w:r>
      <w:r w:rsidR="00561677" w:rsidRPr="00B618E5">
        <w:rPr>
          <w:lang w:val="en-GB"/>
        </w:rPr>
        <w:t>)</w:t>
      </w:r>
    </w:p>
    <w:p w:rsidR="00F31DD9" w:rsidRPr="00B618E5" w:rsidRDefault="00F31DD9" w:rsidP="008B3788">
      <w:pPr>
        <w:pStyle w:val="Equationlegend"/>
        <w:rPr>
          <w:lang w:val="en-GB"/>
        </w:rPr>
      </w:pPr>
      <w:r w:rsidRPr="00B618E5">
        <w:rPr>
          <w:i/>
          <w:lang w:val="en-GB"/>
        </w:rPr>
        <w:tab/>
        <w:t>p</w:t>
      </w:r>
      <w:r w:rsidRPr="00B618E5">
        <w:rPr>
          <w:i/>
          <w:vertAlign w:val="subscript"/>
          <w:lang w:val="en-GB"/>
        </w:rPr>
        <w:t>r</w:t>
      </w:r>
      <w:r w:rsidRPr="00B618E5">
        <w:rPr>
          <w:lang w:val="en-GB"/>
        </w:rPr>
        <w:t> </w:t>
      </w:r>
      <w:r w:rsidR="008B3788" w:rsidRPr="00B618E5">
        <w:rPr>
          <w:lang w:val="en-GB"/>
        </w:rPr>
        <w:t>:</w:t>
      </w:r>
      <w:r w:rsidRPr="00B618E5">
        <w:rPr>
          <w:lang w:val="en-GB"/>
        </w:rPr>
        <w:tab/>
        <w:t>receiver noise corresponding to the noise figure and the bandwidth</w:t>
      </w:r>
      <w:r w:rsidR="00561677" w:rsidRPr="00B618E5">
        <w:rPr>
          <w:lang w:val="en-GB"/>
        </w:rPr>
        <w:t xml:space="preserve"> (</w:t>
      </w:r>
      <w:r w:rsidRPr="00B618E5">
        <w:rPr>
          <w:lang w:val="en-GB"/>
        </w:rPr>
        <w:t>W</w:t>
      </w:r>
      <w:r w:rsidR="00561677" w:rsidRPr="00B618E5">
        <w:rPr>
          <w:lang w:val="en-GB"/>
        </w:rPr>
        <w:t>)</w:t>
      </w:r>
    </w:p>
    <w:p w:rsidR="00F31DD9" w:rsidRPr="00B618E5" w:rsidRDefault="00F31DD9" w:rsidP="008B3788">
      <w:pPr>
        <w:pStyle w:val="Equationlegend"/>
        <w:rPr>
          <w:lang w:val="en-GB"/>
        </w:rPr>
      </w:pPr>
      <w:r w:rsidRPr="00B618E5">
        <w:rPr>
          <w:i/>
          <w:lang w:val="en-GB"/>
        </w:rPr>
        <w:tab/>
        <w:t>n</w:t>
      </w:r>
      <w:r w:rsidRPr="00B618E5">
        <w:rPr>
          <w:lang w:val="en-GB"/>
        </w:rPr>
        <w:t> </w:t>
      </w:r>
      <w:r w:rsidR="008B3788" w:rsidRPr="00B618E5">
        <w:rPr>
          <w:lang w:val="en-GB"/>
        </w:rPr>
        <w:t>:</w:t>
      </w:r>
      <w:r w:rsidRPr="00B618E5">
        <w:rPr>
          <w:lang w:val="en-GB"/>
        </w:rPr>
        <w:tab/>
        <w:t>thermal noise (</w:t>
      </w:r>
      <w:r w:rsidRPr="00B618E5">
        <w:rPr>
          <w:i/>
          <w:lang w:val="en-GB"/>
        </w:rPr>
        <w:t>kTB</w:t>
      </w:r>
      <w:r w:rsidRPr="00B618E5">
        <w:rPr>
          <w:lang w:val="en-GB"/>
        </w:rPr>
        <w:t xml:space="preserve">) </w:t>
      </w:r>
      <w:r w:rsidR="00561677" w:rsidRPr="00B618E5">
        <w:rPr>
          <w:lang w:val="en-GB"/>
        </w:rPr>
        <w:t>(</w:t>
      </w:r>
      <w:r w:rsidRPr="00B618E5">
        <w:rPr>
          <w:lang w:val="en-GB"/>
        </w:rPr>
        <w:t>W</w:t>
      </w:r>
      <w:r w:rsidR="00561677" w:rsidRPr="00B618E5">
        <w:rPr>
          <w:lang w:val="en-GB"/>
        </w:rPr>
        <w:t>)</w:t>
      </w:r>
    </w:p>
    <w:p w:rsidR="00F31DD9" w:rsidRPr="00B618E5" w:rsidRDefault="00F31DD9" w:rsidP="00561677">
      <w:pPr>
        <w:pStyle w:val="Equationlegend"/>
        <w:rPr>
          <w:lang w:val="en-GB"/>
        </w:rPr>
      </w:pPr>
      <w:r w:rsidRPr="00B618E5">
        <w:rPr>
          <w:i/>
          <w:lang w:val="en-GB"/>
        </w:rPr>
        <w:tab/>
        <w:t>f</w:t>
      </w:r>
      <w:r w:rsidRPr="00B618E5">
        <w:rPr>
          <w:i/>
          <w:vertAlign w:val="subscript"/>
          <w:lang w:val="en-GB"/>
        </w:rPr>
        <w:t>r</w:t>
      </w:r>
      <w:r w:rsidR="008B3788" w:rsidRPr="00B618E5">
        <w:rPr>
          <w:i/>
          <w:lang w:val="en-GB"/>
        </w:rPr>
        <w:t xml:space="preserve"> </w:t>
      </w:r>
      <w:r w:rsidR="008B3788" w:rsidRPr="00B618E5">
        <w:rPr>
          <w:iCs/>
          <w:lang w:val="en-GB"/>
        </w:rPr>
        <w:t>:</w:t>
      </w:r>
      <w:r w:rsidRPr="00B618E5">
        <w:rPr>
          <w:i/>
          <w:lang w:val="en-GB"/>
        </w:rPr>
        <w:tab/>
      </w:r>
      <w:r w:rsidRPr="00B618E5">
        <w:rPr>
          <w:lang w:val="en-GB"/>
        </w:rPr>
        <w:t xml:space="preserve">receiver noise factor calculated from the noise figure </w:t>
      </w:r>
      <w:r w:rsidR="00561677" w:rsidRPr="00B618E5">
        <w:rPr>
          <w:position w:val="-40"/>
          <w:lang w:val="en-GB"/>
        </w:rPr>
        <w:object w:dxaOrig="1200" w:dyaOrig="920">
          <v:shape id="_x0000_i1061" type="#_x0000_t75" style="width:60.05pt;height:45.5pt" o:ole="">
            <v:imagedata r:id="rId86" o:title=""/>
          </v:shape>
          <o:OLEObject Type="Embed" ProgID="Equation.3" ShapeID="_x0000_i1061" DrawAspect="Content" ObjectID="_1506771850" r:id="rId87"/>
        </w:object>
      </w:r>
    </w:p>
    <w:p w:rsidR="00F31DD9" w:rsidRPr="00B618E5" w:rsidRDefault="00F31DD9" w:rsidP="00F31DD9">
      <w:pPr>
        <w:rPr>
          <w:lang w:val="en-GB"/>
        </w:rPr>
      </w:pPr>
      <w:r w:rsidRPr="00B618E5">
        <w:rPr>
          <w:lang w:val="en-GB"/>
        </w:rPr>
        <w:lastRenderedPageBreak/>
        <w:t>The receiver noise factor is defined as:</w:t>
      </w:r>
    </w:p>
    <w:p w:rsidR="00561677" w:rsidRPr="00B618E5" w:rsidRDefault="00561677" w:rsidP="00561677">
      <w:pPr>
        <w:pStyle w:val="Blanc"/>
      </w:pPr>
    </w:p>
    <w:p w:rsidR="00561677" w:rsidRPr="00B618E5" w:rsidRDefault="00561677" w:rsidP="00561677">
      <w:pPr>
        <w:pStyle w:val="Equation"/>
        <w:rPr>
          <w:lang w:val="en-GB"/>
        </w:rPr>
      </w:pPr>
      <w:r w:rsidRPr="00B618E5">
        <w:rPr>
          <w:lang w:val="en-GB"/>
        </w:rPr>
        <w:tab/>
      </w:r>
      <w:r w:rsidRPr="00B618E5">
        <w:rPr>
          <w:lang w:val="en-GB"/>
        </w:rPr>
        <w:tab/>
      </w:r>
      <w:r w:rsidR="00B618C7" w:rsidRPr="00B618E5">
        <w:rPr>
          <w:position w:val="-24"/>
          <w:lang w:val="en-GB"/>
        </w:rPr>
        <w:object w:dxaOrig="2700" w:dyaOrig="620">
          <v:shape id="_x0000_i1062" type="#_x0000_t75" style="width:134.7pt;height:30.5pt" o:ole="">
            <v:imagedata r:id="rId88" o:title=""/>
          </v:shape>
          <o:OLEObject Type="Embed" ProgID="Equation.3" ShapeID="_x0000_i1062" DrawAspect="Content" ObjectID="_1506771851" r:id="rId89"/>
        </w:object>
      </w:r>
    </w:p>
    <w:p w:rsidR="00561677" w:rsidRPr="00B618E5" w:rsidRDefault="00561677" w:rsidP="00561677">
      <w:pPr>
        <w:pStyle w:val="Blanc"/>
      </w:pPr>
    </w:p>
    <w:p w:rsidR="00F31DD9" w:rsidRPr="00B618E5" w:rsidRDefault="00F31DD9" w:rsidP="00F31DD9">
      <w:pPr>
        <w:rPr>
          <w:lang w:val="en-GB"/>
        </w:rPr>
      </w:pPr>
      <w:r w:rsidRPr="00B618E5">
        <w:rPr>
          <w:lang w:val="en-GB"/>
        </w:rPr>
        <w:t xml:space="preserve">If man-made noise </w:t>
      </w:r>
      <w:r w:rsidRPr="00B618E5">
        <w:rPr>
          <w:i/>
          <w:lang w:val="en-GB"/>
        </w:rPr>
        <w:t>i</w:t>
      </w:r>
      <w:r w:rsidRPr="00B618E5">
        <w:rPr>
          <w:lang w:val="en-GB"/>
        </w:rPr>
        <w:t xml:space="preserve"> is received, the power at the receiver input is:</w:t>
      </w:r>
    </w:p>
    <w:p w:rsidR="00561677" w:rsidRPr="00B618E5" w:rsidRDefault="00561677" w:rsidP="00561677">
      <w:pPr>
        <w:pStyle w:val="Blanc"/>
      </w:pPr>
    </w:p>
    <w:p w:rsidR="00561677" w:rsidRPr="00B618E5" w:rsidRDefault="00561677" w:rsidP="00561677">
      <w:pPr>
        <w:pStyle w:val="Equation"/>
        <w:rPr>
          <w:lang w:val="en-GB"/>
        </w:rPr>
      </w:pPr>
      <w:r w:rsidRPr="00B618E5">
        <w:rPr>
          <w:lang w:val="en-GB"/>
        </w:rPr>
        <w:tab/>
      </w:r>
      <w:r w:rsidRPr="00B618E5">
        <w:rPr>
          <w:lang w:val="en-GB"/>
        </w:rPr>
        <w:tab/>
      </w:r>
      <w:r w:rsidR="00B618C7" w:rsidRPr="00B618E5">
        <w:rPr>
          <w:position w:val="-10"/>
          <w:lang w:val="en-GB"/>
        </w:rPr>
        <w:object w:dxaOrig="1480" w:dyaOrig="340">
          <v:shape id="_x0000_i1063" type="#_x0000_t75" style="width:74.2pt;height:17.25pt" o:ole="">
            <v:imagedata r:id="rId90" o:title=""/>
          </v:shape>
          <o:OLEObject Type="Embed" ProgID="Equation.3" ShapeID="_x0000_i1063" DrawAspect="Content" ObjectID="_1506771852" r:id="rId91"/>
        </w:object>
      </w:r>
    </w:p>
    <w:p w:rsidR="00561677" w:rsidRPr="00B618E5" w:rsidRDefault="00561677" w:rsidP="00561677">
      <w:pPr>
        <w:pStyle w:val="Blanc"/>
      </w:pPr>
    </w:p>
    <w:p w:rsidR="00F31DD9" w:rsidRPr="00B618E5" w:rsidRDefault="00F31DD9" w:rsidP="00F31DD9">
      <w:pPr>
        <w:rPr>
          <w:lang w:val="en-GB"/>
        </w:rPr>
      </w:pPr>
      <w:r w:rsidRPr="00B618E5">
        <w:rPr>
          <w:lang w:val="en-GB"/>
        </w:rPr>
        <w:t xml:space="preserve">The interference power is increased by a factor </w:t>
      </w:r>
      <w:r w:rsidRPr="00B618E5">
        <w:rPr>
          <w:i/>
          <w:lang w:val="en-GB"/>
        </w:rPr>
        <w:t>mmn</w:t>
      </w:r>
      <w:r w:rsidRPr="00B618E5">
        <w:rPr>
          <w:lang w:val="en-GB"/>
        </w:rPr>
        <w:t>:</w:t>
      </w:r>
    </w:p>
    <w:p w:rsidR="00561677" w:rsidRPr="00B618E5" w:rsidRDefault="00561677" w:rsidP="00561677">
      <w:pPr>
        <w:pStyle w:val="Blanc"/>
      </w:pPr>
    </w:p>
    <w:p w:rsidR="00561677" w:rsidRPr="00B618E5" w:rsidRDefault="00561677" w:rsidP="00561677">
      <w:pPr>
        <w:pStyle w:val="Equation"/>
        <w:rPr>
          <w:lang w:val="en-GB"/>
        </w:rPr>
      </w:pPr>
      <w:r w:rsidRPr="00B618E5">
        <w:rPr>
          <w:lang w:val="en-GB"/>
        </w:rPr>
        <w:tab/>
      </w:r>
      <w:r w:rsidRPr="00B618E5">
        <w:rPr>
          <w:lang w:val="en-GB"/>
        </w:rPr>
        <w:tab/>
      </w:r>
      <w:r w:rsidR="00B618C7" w:rsidRPr="00B618E5">
        <w:rPr>
          <w:position w:val="-54"/>
          <w:lang w:val="en-GB"/>
        </w:rPr>
        <w:object w:dxaOrig="4500" w:dyaOrig="1200">
          <v:shape id="_x0000_i1064" type="#_x0000_t75" style="width:225.3pt;height:60.05pt" o:ole="">
            <v:imagedata r:id="rId92" o:title=""/>
          </v:shape>
          <o:OLEObject Type="Embed" ProgID="Equation.3" ShapeID="_x0000_i1064" DrawAspect="Content" ObjectID="_1506771853" r:id="rId93"/>
        </w:object>
      </w:r>
    </w:p>
    <w:p w:rsidR="00561677" w:rsidRPr="00B618E5" w:rsidRDefault="00561677" w:rsidP="00561677">
      <w:pPr>
        <w:pStyle w:val="Blanc"/>
      </w:pPr>
    </w:p>
    <w:p w:rsidR="00F31DD9" w:rsidRPr="00B618E5" w:rsidRDefault="00F31DD9" w:rsidP="00F31DD9">
      <w:pPr>
        <w:rPr>
          <w:lang w:val="en-GB"/>
        </w:rPr>
      </w:pPr>
      <w:r w:rsidRPr="00B618E5">
        <w:rPr>
          <w:lang w:val="en-GB"/>
        </w:rPr>
        <w:t>but:</w:t>
      </w:r>
    </w:p>
    <w:p w:rsidR="00F31DD9" w:rsidRPr="00B618E5" w:rsidRDefault="00F31DD9" w:rsidP="00F31DD9">
      <w:pPr>
        <w:pStyle w:val="Equation"/>
        <w:rPr>
          <w:lang w:val="en-GB"/>
        </w:rPr>
      </w:pPr>
      <w:r w:rsidRPr="00B618E5">
        <w:rPr>
          <w:lang w:val="en-GB"/>
        </w:rPr>
        <w:tab/>
      </w:r>
      <w:r w:rsidRPr="00B618E5">
        <w:rPr>
          <w:lang w:val="en-GB"/>
        </w:rPr>
        <w:tab/>
      </w:r>
      <w:r w:rsidR="00B618C7" w:rsidRPr="00B618E5">
        <w:rPr>
          <w:position w:val="-24"/>
          <w:lang w:val="en-GB"/>
        </w:rPr>
        <w:object w:dxaOrig="1260" w:dyaOrig="620">
          <v:shape id="_x0000_i1065" type="#_x0000_t75" style="width:62.7pt;height:30.5pt" o:ole="">
            <v:imagedata r:id="rId94" o:title=""/>
          </v:shape>
          <o:OLEObject Type="Embed" ProgID="Equation.3" ShapeID="_x0000_i1065" DrawAspect="Content" ObjectID="_1506771854" r:id="rId95"/>
        </w:object>
      </w:r>
    </w:p>
    <w:p w:rsidR="00F31DD9" w:rsidRPr="00B618E5" w:rsidRDefault="00F31DD9" w:rsidP="00F31DD9">
      <w:pPr>
        <w:rPr>
          <w:lang w:val="en-GB"/>
        </w:rPr>
      </w:pPr>
      <w:r w:rsidRPr="00B618E5">
        <w:rPr>
          <w:lang w:val="en-GB"/>
        </w:rPr>
        <w:t>and</w:t>
      </w:r>
    </w:p>
    <w:p w:rsidR="00F31DD9" w:rsidRPr="00B618E5" w:rsidRDefault="00F31DD9" w:rsidP="00F31DD9">
      <w:pPr>
        <w:pStyle w:val="Equation"/>
        <w:rPr>
          <w:lang w:val="en-GB"/>
        </w:rPr>
      </w:pPr>
      <w:r w:rsidRPr="00B618E5">
        <w:rPr>
          <w:lang w:val="en-GB"/>
        </w:rPr>
        <w:tab/>
      </w:r>
      <w:r w:rsidRPr="00B618E5">
        <w:rPr>
          <w:lang w:val="en-GB"/>
        </w:rPr>
        <w:tab/>
      </w:r>
      <w:r w:rsidR="00B618C7" w:rsidRPr="00B618E5">
        <w:rPr>
          <w:position w:val="-24"/>
          <w:lang w:val="en-GB"/>
        </w:rPr>
        <w:object w:dxaOrig="1140" w:dyaOrig="620">
          <v:shape id="_x0000_i1066" type="#_x0000_t75" style="width:57pt;height:30.5pt" o:ole="">
            <v:imagedata r:id="rId96" o:title=""/>
          </v:shape>
          <o:OLEObject Type="Embed" ProgID="Equation.3" ShapeID="_x0000_i1066" DrawAspect="Content" ObjectID="_1506771855" r:id="rId97"/>
        </w:object>
      </w:r>
    </w:p>
    <w:p w:rsidR="008E7BF4" w:rsidRPr="00B618E5" w:rsidRDefault="008E7BF4" w:rsidP="008E7BF4">
      <w:pPr>
        <w:pStyle w:val="Blanc"/>
      </w:pPr>
    </w:p>
    <w:p w:rsidR="00F31DD9" w:rsidRPr="00B618E5" w:rsidRDefault="00F31DD9" w:rsidP="00F31DD9">
      <w:pPr>
        <w:rPr>
          <w:lang w:val="en-GB"/>
        </w:rPr>
      </w:pPr>
      <w:r w:rsidRPr="00B618E5">
        <w:rPr>
          <w:lang w:val="en-GB"/>
        </w:rPr>
        <w:t xml:space="preserve">The factor </w:t>
      </w:r>
      <w:r w:rsidRPr="00B618E5">
        <w:rPr>
          <w:i/>
          <w:lang w:val="en-GB"/>
        </w:rPr>
        <w:t>mmn</w:t>
      </w:r>
      <w:r w:rsidRPr="00B618E5">
        <w:rPr>
          <w:lang w:val="en-GB"/>
        </w:rPr>
        <w:t xml:space="preserve"> can be expressed as a function of </w:t>
      </w:r>
      <w:r w:rsidRPr="00B618E5">
        <w:rPr>
          <w:i/>
          <w:lang w:val="en-GB"/>
        </w:rPr>
        <w:t>f</w:t>
      </w:r>
      <w:r w:rsidRPr="00B618E5">
        <w:rPr>
          <w:i/>
          <w:vertAlign w:val="subscript"/>
          <w:lang w:val="en-GB"/>
        </w:rPr>
        <w:t>r</w:t>
      </w:r>
      <w:r w:rsidRPr="00B618E5">
        <w:rPr>
          <w:lang w:val="en-GB"/>
        </w:rPr>
        <w:t xml:space="preserve"> and </w:t>
      </w:r>
      <w:r w:rsidRPr="00B618E5">
        <w:rPr>
          <w:i/>
          <w:lang w:val="en-GB"/>
        </w:rPr>
        <w:t>f</w:t>
      </w:r>
      <w:r w:rsidRPr="00B618E5">
        <w:rPr>
          <w:i/>
          <w:vertAlign w:val="subscript"/>
          <w:lang w:val="en-GB"/>
        </w:rPr>
        <w:t>a</w:t>
      </w:r>
      <w:r w:rsidRPr="00B618E5">
        <w:rPr>
          <w:lang w:val="en-GB"/>
        </w:rPr>
        <w:t>:</w:t>
      </w:r>
    </w:p>
    <w:p w:rsidR="008E7BF4" w:rsidRPr="00B618E5" w:rsidRDefault="008E7BF4" w:rsidP="008E7BF4">
      <w:pPr>
        <w:pStyle w:val="Blanc"/>
      </w:pPr>
    </w:p>
    <w:p w:rsidR="008E7BF4" w:rsidRPr="00B618E5" w:rsidRDefault="008E7BF4" w:rsidP="008E7BF4">
      <w:pPr>
        <w:pStyle w:val="Equation"/>
        <w:rPr>
          <w:lang w:val="en-GB"/>
        </w:rPr>
      </w:pPr>
      <w:r w:rsidRPr="00B618E5">
        <w:rPr>
          <w:lang w:val="en-GB"/>
        </w:rPr>
        <w:tab/>
      </w:r>
      <w:r w:rsidRPr="00B618E5">
        <w:rPr>
          <w:lang w:val="en-GB"/>
        </w:rPr>
        <w:tab/>
      </w:r>
      <w:r w:rsidR="00B618C7" w:rsidRPr="00B618E5">
        <w:rPr>
          <w:position w:val="-30"/>
          <w:lang w:val="en-GB"/>
        </w:rPr>
        <w:object w:dxaOrig="1780" w:dyaOrig="680">
          <v:shape id="_x0000_i1067" type="#_x0000_t75" style="width:89.25pt;height:34pt" o:ole="">
            <v:imagedata r:id="rId98" o:title=""/>
          </v:shape>
          <o:OLEObject Type="Embed" ProgID="Equation.3" ShapeID="_x0000_i1067" DrawAspect="Content" ObjectID="_1506771856" r:id="rId99"/>
        </w:object>
      </w:r>
    </w:p>
    <w:p w:rsidR="00F31DD9" w:rsidRPr="00B618E5" w:rsidRDefault="00F31DD9" w:rsidP="00F31DD9">
      <w:pPr>
        <w:rPr>
          <w:bCs/>
          <w:lang w:val="en-GB"/>
        </w:rPr>
      </w:pPr>
      <w:r w:rsidRPr="00B618E5">
        <w:rPr>
          <w:lang w:val="en-GB"/>
        </w:rPr>
        <w:t xml:space="preserve">or in dB, the allowance for man-made noise </w:t>
      </w:r>
      <w:r w:rsidRPr="00B618E5">
        <w:rPr>
          <w:bCs/>
          <w:i/>
          <w:lang w:val="en-GB"/>
        </w:rPr>
        <w:t>MMN</w:t>
      </w:r>
      <w:r w:rsidRPr="00B618E5">
        <w:rPr>
          <w:bCs/>
          <w:lang w:val="en-GB"/>
        </w:rPr>
        <w:t>:</w:t>
      </w:r>
    </w:p>
    <w:p w:rsidR="00F31DD9" w:rsidRPr="00B618E5" w:rsidRDefault="00F31DD9" w:rsidP="00F31DD9">
      <w:pPr>
        <w:pStyle w:val="Equation"/>
        <w:rPr>
          <w:lang w:val="en-GB"/>
        </w:rPr>
      </w:pPr>
      <w:r w:rsidRPr="00B618E5">
        <w:rPr>
          <w:lang w:val="en-GB"/>
        </w:rPr>
        <w:tab/>
      </w:r>
      <w:r w:rsidRPr="00B618E5">
        <w:rPr>
          <w:lang w:val="en-GB"/>
        </w:rPr>
        <w:tab/>
      </w:r>
      <w:r w:rsidR="00B618C7" w:rsidRPr="00B618E5">
        <w:rPr>
          <w:position w:val="-32"/>
          <w:lang w:val="en-GB"/>
        </w:rPr>
        <w:object w:dxaOrig="2620" w:dyaOrig="760">
          <v:shape id="_x0000_i1068" type="#_x0000_t75" style="width:130.75pt;height:38pt" o:ole="">
            <v:imagedata r:id="rId100" o:title=""/>
          </v:shape>
          <o:OLEObject Type="Embed" ProgID="Equation.3" ShapeID="_x0000_i1068" DrawAspect="Content" ObjectID="_1506771857" r:id="rId101"/>
        </w:object>
      </w:r>
    </w:p>
    <w:p w:rsidR="00F31DD9" w:rsidRPr="00B618E5" w:rsidRDefault="00F31DD9" w:rsidP="00F31DD9">
      <w:pPr>
        <w:rPr>
          <w:lang w:val="en-GB"/>
        </w:rPr>
      </w:pPr>
      <w:r w:rsidRPr="00B618E5">
        <w:rPr>
          <w:lang w:val="en-GB"/>
        </w:rPr>
        <w:t>The system equivalent noise figure to be used for coverage calculations is increased to:</w:t>
      </w:r>
    </w:p>
    <w:p w:rsidR="00F31DD9" w:rsidRPr="00B618E5" w:rsidRDefault="00F31DD9" w:rsidP="00F31DD9">
      <w:pPr>
        <w:pStyle w:val="Equation"/>
        <w:rPr>
          <w:lang w:val="en-GB"/>
        </w:rPr>
      </w:pPr>
      <w:r w:rsidRPr="00B618E5">
        <w:rPr>
          <w:lang w:val="en-GB"/>
        </w:rPr>
        <w:tab/>
      </w:r>
      <w:r w:rsidRPr="00B618E5">
        <w:rPr>
          <w:lang w:val="en-GB"/>
        </w:rPr>
        <w:tab/>
      </w:r>
      <w:r w:rsidR="00B618C7" w:rsidRPr="00B618E5">
        <w:rPr>
          <w:position w:val="-12"/>
          <w:lang w:val="en-GB"/>
        </w:rPr>
        <w:object w:dxaOrig="1620" w:dyaOrig="360">
          <v:shape id="_x0000_i1069" type="#_x0000_t75" style="width:79.95pt;height:19pt" o:ole="">
            <v:imagedata r:id="rId102" o:title=""/>
          </v:shape>
          <o:OLEObject Type="Embed" ProgID="Equation.3" ShapeID="_x0000_i1069" DrawAspect="Content" ObjectID="_1506771858" r:id="rId103"/>
        </w:object>
      </w:r>
    </w:p>
    <w:p w:rsidR="00F31DD9" w:rsidRPr="00B618E5" w:rsidRDefault="00F31DD9" w:rsidP="00F31DD9">
      <w:pPr>
        <w:pStyle w:val="Headingb"/>
        <w:rPr>
          <w:lang w:val="en-GB"/>
        </w:rPr>
      </w:pPr>
      <w:r w:rsidRPr="00B618E5">
        <w:rPr>
          <w:lang w:val="en-GB"/>
        </w:rPr>
        <w:t>Special case with antenna gain below 1.8 dBi</w:t>
      </w:r>
    </w:p>
    <w:p w:rsidR="00F31DD9" w:rsidRPr="00B618E5" w:rsidRDefault="00F31DD9" w:rsidP="00A53CA4">
      <w:pPr>
        <w:rPr>
          <w:lang w:val="en-GB"/>
        </w:rPr>
      </w:pPr>
      <w:r w:rsidRPr="00B618E5">
        <w:rPr>
          <w:lang w:val="en-GB"/>
        </w:rPr>
        <w:t>The antenna gain is the product of directivity and efficiency. The lowest realistic directivity is the one of a short dipole (length &lt;&lt; λ) and it has the value 1.5 (1.8 dBi). Any gain lower than 1.8 dBi (</w:t>
      </w:r>
      <w:r w:rsidR="00A53CA4" w:rsidRPr="00B618E5">
        <w:rPr>
          <w:lang w:val="en-GB"/>
        </w:rPr>
        <w:sym w:font="Symbol" w:char="F02D"/>
      </w:r>
      <w:r w:rsidRPr="00B618E5">
        <w:rPr>
          <w:lang w:val="en-GB"/>
        </w:rPr>
        <w:t xml:space="preserve">0.4 dBd) is due to an antenna efficiency </w:t>
      </w:r>
      <w:r w:rsidRPr="00B618E5">
        <w:rPr>
          <w:bCs/>
          <w:iCs/>
          <w:lang w:val="en-GB"/>
        </w:rPr>
        <w:t>η</w:t>
      </w:r>
      <w:r w:rsidRPr="00B618E5">
        <w:rPr>
          <w:lang w:val="en-GB"/>
        </w:rPr>
        <w:t xml:space="preserve"> lower than 1.</w:t>
      </w:r>
    </w:p>
    <w:p w:rsidR="00F31DD9" w:rsidRPr="00B618E5" w:rsidRDefault="00F31DD9" w:rsidP="00BF4328">
      <w:pPr>
        <w:rPr>
          <w:lang w:val="en-GB"/>
        </w:rPr>
      </w:pPr>
      <w:r w:rsidRPr="00B618E5">
        <w:rPr>
          <w:lang w:val="en-GB"/>
        </w:rPr>
        <w:t xml:space="preserve">If the antenna efficiency is </w:t>
      </w:r>
      <w:r w:rsidRPr="00B618E5">
        <w:rPr>
          <w:iCs/>
          <w:lang w:val="en-GB"/>
        </w:rPr>
        <w:t>η</w:t>
      </w:r>
      <w:r w:rsidRPr="00B618E5">
        <w:rPr>
          <w:lang w:val="en-GB"/>
        </w:rPr>
        <w:t xml:space="preserve">, from the received wanted signal </w:t>
      </w:r>
      <w:r w:rsidRPr="00B618E5">
        <w:rPr>
          <w:i/>
          <w:lang w:val="en-GB"/>
        </w:rPr>
        <w:t>w</w:t>
      </w:r>
      <w:r w:rsidRPr="00B618E5">
        <w:rPr>
          <w:lang w:val="en-GB"/>
        </w:rPr>
        <w:t xml:space="preserve"> only </w:t>
      </w:r>
      <w:r w:rsidRPr="00B618E5">
        <w:rPr>
          <w:iCs/>
          <w:lang w:val="en-GB"/>
        </w:rPr>
        <w:t>η</w:t>
      </w:r>
      <w:r w:rsidRPr="00B618E5">
        <w:rPr>
          <w:i/>
          <w:lang w:val="en-GB"/>
        </w:rPr>
        <w:t>*w</w:t>
      </w:r>
      <w:r w:rsidRPr="00B618E5">
        <w:rPr>
          <w:lang w:val="en-GB"/>
        </w:rPr>
        <w:t xml:space="preserve"> reaches the receiver, but the Gaussian noise and the man-made noise getting into the receiver are also reduced to </w:t>
      </w:r>
      <w:r w:rsidRPr="00B618E5">
        <w:rPr>
          <w:iCs/>
          <w:lang w:val="en-GB"/>
        </w:rPr>
        <w:t>η</w:t>
      </w:r>
      <w:r w:rsidRPr="00B618E5">
        <w:rPr>
          <w:i/>
          <w:lang w:val="en-GB"/>
        </w:rPr>
        <w:t>*n</w:t>
      </w:r>
      <w:r w:rsidRPr="00B618E5">
        <w:rPr>
          <w:lang w:val="en-GB"/>
        </w:rPr>
        <w:t xml:space="preserve"> and</w:t>
      </w:r>
      <w:r w:rsidR="00BF4328" w:rsidRPr="00B618E5">
        <w:rPr>
          <w:lang w:val="en-GB"/>
        </w:rPr>
        <w:t> </w:t>
      </w:r>
      <w:r w:rsidRPr="00B618E5">
        <w:rPr>
          <w:iCs/>
          <w:lang w:val="en-GB"/>
        </w:rPr>
        <w:t>η</w:t>
      </w:r>
      <w:r w:rsidRPr="00B618E5">
        <w:rPr>
          <w:i/>
          <w:lang w:val="en-GB"/>
        </w:rPr>
        <w:t>*i</w:t>
      </w:r>
      <w:r w:rsidRPr="00B618E5">
        <w:rPr>
          <w:lang w:val="en-GB"/>
        </w:rPr>
        <w:t xml:space="preserve">. </w:t>
      </w:r>
    </w:p>
    <w:p w:rsidR="00F31DD9" w:rsidRPr="00B618E5" w:rsidRDefault="00F31DD9" w:rsidP="00A53CA4">
      <w:pPr>
        <w:keepNext/>
        <w:keepLines/>
        <w:rPr>
          <w:lang w:val="en-GB"/>
        </w:rPr>
      </w:pPr>
      <w:r w:rsidRPr="00B618E5">
        <w:rPr>
          <w:lang w:val="en-GB"/>
        </w:rPr>
        <w:lastRenderedPageBreak/>
        <w:t xml:space="preserve">The interference power at the receiver input is increased due to man-made noise interference </w:t>
      </w:r>
      <w:r w:rsidRPr="00B618E5">
        <w:rPr>
          <w:i/>
          <w:lang w:val="en-GB"/>
        </w:rPr>
        <w:t>i</w:t>
      </w:r>
      <w:r w:rsidRPr="00B618E5">
        <w:rPr>
          <w:lang w:val="en-GB"/>
        </w:rPr>
        <w:t xml:space="preserve"> by the factor </w:t>
      </w:r>
      <w:r w:rsidRPr="00B618E5">
        <w:rPr>
          <w:i/>
          <w:lang w:val="en-GB"/>
        </w:rPr>
        <w:t>mmn</w:t>
      </w:r>
      <w:r w:rsidRPr="00B618E5">
        <w:rPr>
          <w:lang w:val="en-GB"/>
        </w:rPr>
        <w:t>:</w:t>
      </w:r>
    </w:p>
    <w:p w:rsidR="00F31DD9" w:rsidRPr="00B618E5" w:rsidRDefault="00F31DD9" w:rsidP="00F31DD9">
      <w:pPr>
        <w:pStyle w:val="Equation"/>
        <w:rPr>
          <w:lang w:val="en-GB"/>
        </w:rPr>
      </w:pPr>
      <w:r w:rsidRPr="00B618E5">
        <w:rPr>
          <w:lang w:val="en-GB"/>
        </w:rPr>
        <w:tab/>
      </w:r>
      <w:r w:rsidRPr="00B618E5">
        <w:rPr>
          <w:lang w:val="en-GB"/>
        </w:rPr>
        <w:tab/>
      </w:r>
      <w:r w:rsidR="00B618C7" w:rsidRPr="00B618E5">
        <w:rPr>
          <w:position w:val="-54"/>
          <w:lang w:val="en-GB"/>
        </w:rPr>
        <w:object w:dxaOrig="4260" w:dyaOrig="1200">
          <v:shape id="_x0000_i1070" type="#_x0000_t75" style="width:212.9pt;height:60.95pt" o:ole="">
            <v:imagedata r:id="rId104" o:title=""/>
          </v:shape>
          <o:OLEObject Type="Embed" ProgID="Equation.3" ShapeID="_x0000_i1070" DrawAspect="Content" ObjectID="_1506771859" r:id="rId105"/>
        </w:object>
      </w:r>
    </w:p>
    <w:p w:rsidR="00F31DD9" w:rsidRPr="00B618E5" w:rsidRDefault="00F31DD9" w:rsidP="00F31DD9">
      <w:pPr>
        <w:pStyle w:val="Equation"/>
        <w:rPr>
          <w:lang w:val="en-GB"/>
        </w:rPr>
      </w:pPr>
      <w:r w:rsidRPr="00B618E5">
        <w:rPr>
          <w:lang w:val="en-GB"/>
        </w:rPr>
        <w:tab/>
      </w:r>
      <w:r w:rsidRPr="00B618E5">
        <w:rPr>
          <w:lang w:val="en-GB"/>
        </w:rPr>
        <w:tab/>
      </w:r>
      <w:r w:rsidR="00B618C7" w:rsidRPr="00B618E5">
        <w:rPr>
          <w:position w:val="-32"/>
          <w:lang w:val="en-GB"/>
        </w:rPr>
        <w:object w:dxaOrig="2799" w:dyaOrig="760">
          <v:shape id="_x0000_i1071" type="#_x0000_t75" style="width:140pt;height:38pt" o:ole="">
            <v:imagedata r:id="rId106" o:title=""/>
          </v:shape>
          <o:OLEObject Type="Embed" ProgID="Equation.3" ShapeID="_x0000_i1071" DrawAspect="Content" ObjectID="_1506771860" r:id="rId107"/>
        </w:object>
      </w:r>
    </w:p>
    <w:p w:rsidR="00F31DD9" w:rsidRPr="00B618E5" w:rsidRDefault="00F31DD9" w:rsidP="00F31DD9">
      <w:pPr>
        <w:rPr>
          <w:lang w:val="en-GB"/>
        </w:rPr>
      </w:pPr>
      <w:r w:rsidRPr="00B618E5">
        <w:rPr>
          <w:lang w:val="en-GB"/>
        </w:rPr>
        <w:t>The efficiency</w:t>
      </w:r>
      <w:r w:rsidRPr="00B618E5">
        <w:rPr>
          <w:bCs/>
          <w:iCs/>
          <w:lang w:val="en-GB"/>
        </w:rPr>
        <w:t xml:space="preserve"> η</w:t>
      </w:r>
      <w:r w:rsidRPr="00B618E5">
        <w:rPr>
          <w:lang w:val="en-GB"/>
        </w:rPr>
        <w:t xml:space="preserve"> can be calculated from the antenna gain </w:t>
      </w:r>
      <w:r w:rsidRPr="00B618E5">
        <w:rPr>
          <w:i/>
          <w:lang w:val="en-GB"/>
        </w:rPr>
        <w:t>G</w:t>
      </w:r>
      <w:r w:rsidRPr="00B618E5">
        <w:rPr>
          <w:i/>
          <w:iCs/>
          <w:vertAlign w:val="subscript"/>
          <w:lang w:val="en-GB"/>
        </w:rPr>
        <w:t>D</w:t>
      </w:r>
      <w:r w:rsidRPr="00B618E5">
        <w:rPr>
          <w:lang w:val="en-GB"/>
        </w:rPr>
        <w:t>, for gains lower than −0.4 dBd:</w:t>
      </w:r>
    </w:p>
    <w:p w:rsidR="00F31DD9" w:rsidRPr="00B618E5" w:rsidRDefault="00F31DD9" w:rsidP="00F31DD9">
      <w:pPr>
        <w:pStyle w:val="Equation"/>
        <w:rPr>
          <w:lang w:val="en-GB"/>
        </w:rPr>
      </w:pPr>
      <w:r w:rsidRPr="00B618E5">
        <w:rPr>
          <w:lang w:val="en-GB"/>
        </w:rPr>
        <w:tab/>
      </w:r>
      <w:r w:rsidRPr="00B618E5">
        <w:rPr>
          <w:lang w:val="en-GB"/>
        </w:rPr>
        <w:tab/>
      </w:r>
      <w:r w:rsidR="00B618C7" w:rsidRPr="00B618E5">
        <w:rPr>
          <w:position w:val="-10"/>
          <w:lang w:val="en-GB"/>
        </w:rPr>
        <w:object w:dxaOrig="1320" w:dyaOrig="600">
          <v:shape id="_x0000_i1072" type="#_x0000_t75" style="width:64.95pt;height:30.05pt" o:ole="">
            <v:imagedata r:id="rId108" o:title=""/>
          </v:shape>
          <o:OLEObject Type="Embed" ProgID="Equation.3" ShapeID="_x0000_i1072" DrawAspect="Content" ObjectID="_1506771861" r:id="rId109"/>
        </w:object>
      </w:r>
    </w:p>
    <w:p w:rsidR="00F31DD9" w:rsidRPr="00B618E5" w:rsidRDefault="00F31DD9" w:rsidP="00A53CA4">
      <w:pPr>
        <w:rPr>
          <w:lang w:val="en-GB" w:eastAsia="zh-CN"/>
        </w:rPr>
      </w:pPr>
    </w:p>
    <w:p w:rsidR="00F31DD9" w:rsidRPr="00B618E5" w:rsidRDefault="00F31DD9" w:rsidP="00A53CA4">
      <w:pPr>
        <w:rPr>
          <w:lang w:val="en-GB" w:eastAsia="zh-CN"/>
        </w:rPr>
      </w:pPr>
    </w:p>
    <w:p w:rsidR="00F31DD9" w:rsidRPr="00B618E5" w:rsidRDefault="00F31DD9" w:rsidP="00A53CA4">
      <w:pPr>
        <w:pStyle w:val="AnnexNoTitle"/>
        <w:rPr>
          <w:lang w:val="en-GB" w:eastAsia="zh-CN"/>
        </w:rPr>
      </w:pPr>
      <w:bookmarkStart w:id="778" w:name="_Toc293603855"/>
      <w:bookmarkStart w:id="779" w:name="_Toc300665131"/>
      <w:bookmarkStart w:id="780" w:name="_Toc300665197"/>
      <w:bookmarkStart w:id="781" w:name="_Toc300666640"/>
      <w:bookmarkStart w:id="782" w:name="_Toc301429329"/>
      <w:bookmarkStart w:id="783" w:name="_Toc302049622"/>
      <w:bookmarkStart w:id="784" w:name="_Toc433026633"/>
      <w:r w:rsidRPr="00B618E5">
        <w:rPr>
          <w:lang w:val="en-GB" w:eastAsia="zh-CN"/>
        </w:rPr>
        <w:t>A</w:t>
      </w:r>
      <w:r w:rsidR="00A53CA4" w:rsidRPr="00B618E5">
        <w:rPr>
          <w:lang w:val="en-GB" w:eastAsia="zh-CN"/>
        </w:rPr>
        <w:t xml:space="preserve">nnex </w:t>
      </w:r>
      <w:r w:rsidRPr="00B618E5">
        <w:rPr>
          <w:lang w:val="en-GB" w:eastAsia="zh-CN"/>
        </w:rPr>
        <w:t>2</w:t>
      </w:r>
      <w:bookmarkEnd w:id="778"/>
      <w:r w:rsidR="00A53CA4" w:rsidRPr="00B618E5">
        <w:rPr>
          <w:lang w:val="en-GB" w:eastAsia="zh-CN"/>
        </w:rPr>
        <w:br/>
      </w:r>
      <w:r w:rsidR="00A53CA4" w:rsidRPr="00B618E5">
        <w:rPr>
          <w:lang w:val="en-GB" w:eastAsia="zh-CN"/>
        </w:rPr>
        <w:br/>
      </w:r>
      <w:bookmarkStart w:id="785" w:name="_Toc293603856"/>
      <w:r w:rsidRPr="00B618E5">
        <w:rPr>
          <w:lang w:val="en-GB" w:eastAsia="zh-CN"/>
        </w:rPr>
        <w:t xml:space="preserve">Planning parameters for </w:t>
      </w:r>
      <w:r w:rsidRPr="00B618E5">
        <w:rPr>
          <w:lang w:val="en-GB"/>
        </w:rPr>
        <w:t xml:space="preserve">digital terrestrial </w:t>
      </w:r>
      <w:r w:rsidRPr="00B618E5">
        <w:rPr>
          <w:lang w:val="en-GB" w:eastAsia="zh-CN"/>
        </w:rPr>
        <w:t>broadcasting</w:t>
      </w:r>
      <w:r w:rsidRPr="00B618E5">
        <w:rPr>
          <w:lang w:val="en-GB"/>
        </w:rPr>
        <w:t xml:space="preserve"> </w:t>
      </w:r>
      <w:r w:rsidRPr="00B618E5">
        <w:rPr>
          <w:lang w:val="en-GB"/>
        </w:rPr>
        <w:br/>
        <w:t xml:space="preserve">system </w:t>
      </w:r>
      <w:r w:rsidRPr="00B618E5">
        <w:rPr>
          <w:lang w:val="en-GB" w:eastAsia="zh-CN"/>
        </w:rPr>
        <w:t>RAVIS in VHF Bands I and II</w:t>
      </w:r>
      <w:bookmarkEnd w:id="779"/>
      <w:bookmarkEnd w:id="780"/>
      <w:bookmarkEnd w:id="781"/>
      <w:bookmarkEnd w:id="782"/>
      <w:bookmarkEnd w:id="783"/>
      <w:bookmarkEnd w:id="785"/>
      <w:bookmarkEnd w:id="784"/>
    </w:p>
    <w:p w:rsidR="00F31DD9" w:rsidRPr="00B618E5" w:rsidRDefault="00F31DD9" w:rsidP="00A53CA4">
      <w:pPr>
        <w:pStyle w:val="Heading1"/>
        <w:rPr>
          <w:lang w:val="en-GB"/>
        </w:rPr>
      </w:pPr>
      <w:bookmarkStart w:id="786" w:name="_Toc293603737"/>
      <w:bookmarkStart w:id="787" w:name="_Toc293603857"/>
      <w:bookmarkStart w:id="788" w:name="_Toc300665048"/>
      <w:bookmarkStart w:id="789" w:name="_Toc300665132"/>
      <w:bookmarkStart w:id="790" w:name="_Toc300665198"/>
      <w:bookmarkStart w:id="791" w:name="_Toc300666641"/>
      <w:bookmarkStart w:id="792" w:name="_Toc301429330"/>
      <w:bookmarkStart w:id="793" w:name="_Toc302049623"/>
      <w:bookmarkStart w:id="794" w:name="_Toc433026634"/>
      <w:r w:rsidRPr="00B618E5">
        <w:rPr>
          <w:lang w:val="en-GB"/>
        </w:rPr>
        <w:t>1</w:t>
      </w:r>
      <w:r w:rsidRPr="00B618E5">
        <w:rPr>
          <w:lang w:val="en-GB"/>
        </w:rPr>
        <w:tab/>
        <w:t>Reception modes</w:t>
      </w:r>
      <w:bookmarkEnd w:id="786"/>
      <w:bookmarkEnd w:id="787"/>
      <w:bookmarkEnd w:id="788"/>
      <w:bookmarkEnd w:id="789"/>
      <w:bookmarkEnd w:id="790"/>
      <w:bookmarkEnd w:id="791"/>
      <w:bookmarkEnd w:id="792"/>
      <w:bookmarkEnd w:id="793"/>
      <w:bookmarkEnd w:id="794"/>
    </w:p>
    <w:p w:rsidR="00F31DD9" w:rsidRPr="00B618E5" w:rsidRDefault="00F31DD9" w:rsidP="00F31DD9">
      <w:pPr>
        <w:rPr>
          <w:lang w:val="en-GB"/>
        </w:rPr>
      </w:pPr>
      <w:r w:rsidRPr="00B618E5">
        <w:rPr>
          <w:lang w:val="en-GB"/>
        </w:rPr>
        <w:t>Three different basic reception modes can be distinguished, fixed, portable and mobile, with four subdivisions in the portable reception mode.</w:t>
      </w:r>
    </w:p>
    <w:p w:rsidR="00F31DD9" w:rsidRPr="00B618E5" w:rsidRDefault="00F31DD9" w:rsidP="00A53CA4">
      <w:pPr>
        <w:pStyle w:val="Heading2"/>
        <w:rPr>
          <w:lang w:val="en-GB"/>
        </w:rPr>
      </w:pPr>
      <w:bookmarkStart w:id="795" w:name="_Toc280614502"/>
      <w:bookmarkStart w:id="796" w:name="_Toc293603738"/>
      <w:bookmarkStart w:id="797" w:name="_Toc293603858"/>
      <w:bookmarkStart w:id="798" w:name="_Toc300665049"/>
      <w:bookmarkStart w:id="799" w:name="_Toc300665133"/>
      <w:bookmarkStart w:id="800" w:name="_Toc300665199"/>
      <w:bookmarkStart w:id="801" w:name="_Toc300666642"/>
      <w:bookmarkStart w:id="802" w:name="_Toc301429331"/>
      <w:bookmarkStart w:id="803" w:name="_Toc302049624"/>
      <w:bookmarkStart w:id="804" w:name="_Toc433026635"/>
      <w:r w:rsidRPr="00B618E5">
        <w:rPr>
          <w:lang w:val="en-GB"/>
        </w:rPr>
        <w:t>1.1</w:t>
      </w:r>
      <w:r w:rsidRPr="00B618E5">
        <w:rPr>
          <w:lang w:val="en-GB"/>
        </w:rPr>
        <w:tab/>
        <w:t>Fixed reception</w:t>
      </w:r>
      <w:bookmarkEnd w:id="795"/>
      <w:bookmarkEnd w:id="796"/>
      <w:bookmarkEnd w:id="797"/>
      <w:bookmarkEnd w:id="798"/>
      <w:bookmarkEnd w:id="799"/>
      <w:bookmarkEnd w:id="800"/>
      <w:bookmarkEnd w:id="801"/>
      <w:bookmarkEnd w:id="802"/>
      <w:bookmarkEnd w:id="803"/>
      <w:bookmarkEnd w:id="804"/>
    </w:p>
    <w:p w:rsidR="00F31DD9" w:rsidRPr="00B618E5" w:rsidRDefault="00F31DD9" w:rsidP="00F31DD9">
      <w:pPr>
        <w:rPr>
          <w:lang w:val="en-GB"/>
        </w:rPr>
      </w:pPr>
      <w:r w:rsidRPr="00B618E5">
        <w:rPr>
          <w:lang w:val="en-GB"/>
        </w:rPr>
        <w:t xml:space="preserve">Fixed reception </w:t>
      </w:r>
      <w:r w:rsidR="00A53CA4" w:rsidRPr="00B618E5">
        <w:rPr>
          <w:lang w:val="en-GB"/>
        </w:rPr>
        <w:t xml:space="preserve">(FX) </w:t>
      </w:r>
      <w:r w:rsidRPr="00B618E5">
        <w:rPr>
          <w:lang w:val="en-GB"/>
        </w:rPr>
        <w:t>is defined as reception where a receiving antenna mounted at roof level is used. In calculating the field-strength levels for fixed antenna reception, a receiving antenna height of 10 m above ground level is assumed. A location probability of 70% is assumed to obtain a good reception situation.</w:t>
      </w:r>
    </w:p>
    <w:p w:rsidR="00F31DD9" w:rsidRPr="00B618E5" w:rsidRDefault="00F31DD9" w:rsidP="00A53CA4">
      <w:pPr>
        <w:pStyle w:val="Heading2"/>
        <w:rPr>
          <w:lang w:val="en-GB"/>
        </w:rPr>
      </w:pPr>
      <w:bookmarkStart w:id="805" w:name="_Toc280614503"/>
      <w:bookmarkStart w:id="806" w:name="_Toc293603739"/>
      <w:bookmarkStart w:id="807" w:name="_Toc293603859"/>
      <w:bookmarkStart w:id="808" w:name="_Toc300665050"/>
      <w:bookmarkStart w:id="809" w:name="_Toc300665134"/>
      <w:bookmarkStart w:id="810" w:name="_Toc300665200"/>
      <w:bookmarkStart w:id="811" w:name="_Toc300666643"/>
      <w:bookmarkStart w:id="812" w:name="_Toc301429332"/>
      <w:bookmarkStart w:id="813" w:name="_Toc302049625"/>
      <w:bookmarkStart w:id="814" w:name="_Toc433026636"/>
      <w:r w:rsidRPr="00B618E5">
        <w:rPr>
          <w:lang w:val="en-GB"/>
        </w:rPr>
        <w:t>1.2</w:t>
      </w:r>
      <w:r w:rsidRPr="00B618E5">
        <w:rPr>
          <w:lang w:val="en-GB"/>
        </w:rPr>
        <w:tab/>
        <w:t>Portable reception</w:t>
      </w:r>
      <w:bookmarkEnd w:id="805"/>
      <w:bookmarkEnd w:id="806"/>
      <w:bookmarkEnd w:id="807"/>
      <w:bookmarkEnd w:id="808"/>
      <w:bookmarkEnd w:id="809"/>
      <w:bookmarkEnd w:id="810"/>
      <w:bookmarkEnd w:id="811"/>
      <w:bookmarkEnd w:id="812"/>
      <w:bookmarkEnd w:id="813"/>
      <w:bookmarkEnd w:id="814"/>
    </w:p>
    <w:p w:rsidR="00F31DD9" w:rsidRPr="00B618E5" w:rsidRDefault="00F31DD9" w:rsidP="00F31DD9">
      <w:pPr>
        <w:rPr>
          <w:rFonts w:eastAsia="MS Mincho"/>
          <w:lang w:val="en-GB"/>
        </w:rPr>
      </w:pPr>
      <w:r w:rsidRPr="00B618E5">
        <w:rPr>
          <w:rFonts w:eastAsia="MS Mincho"/>
          <w:lang w:val="en-GB"/>
        </w:rPr>
        <w:t>In general, portable reception means a reception where a portable receiver with an attached or built-in antenna is used outdoors or indoors at no less than 1.5 m above ground level. A location probability of 95% is assumed to obtain a good reception situation.</w:t>
      </w:r>
    </w:p>
    <w:p w:rsidR="00F31DD9" w:rsidRPr="00B618E5" w:rsidRDefault="00F31DD9" w:rsidP="00F31DD9">
      <w:pPr>
        <w:rPr>
          <w:rFonts w:eastAsia="MS Mincho"/>
          <w:lang w:val="en-GB"/>
        </w:rPr>
      </w:pPr>
      <w:r w:rsidRPr="00B618E5">
        <w:rPr>
          <w:rFonts w:eastAsia="MS Mincho"/>
          <w:lang w:val="en-GB"/>
        </w:rPr>
        <w:t>Two receiving locations will be distinguished:</w:t>
      </w:r>
    </w:p>
    <w:p w:rsidR="00F31DD9" w:rsidRPr="00B618E5" w:rsidRDefault="00232BFD" w:rsidP="00F31DD9">
      <w:pPr>
        <w:pStyle w:val="enumlev1"/>
        <w:rPr>
          <w:lang w:val="en-GB"/>
        </w:rPr>
      </w:pPr>
      <w:r w:rsidRPr="00B618E5">
        <w:rPr>
          <w:bCs/>
          <w:lang w:val="en-GB"/>
        </w:rPr>
        <w:t>–</w:t>
      </w:r>
      <w:r w:rsidR="00F31DD9" w:rsidRPr="00B618E5">
        <w:rPr>
          <w:b/>
          <w:lang w:val="en-GB"/>
        </w:rPr>
        <w:tab/>
        <w:t>Indoor reception</w:t>
      </w:r>
      <w:r w:rsidR="00F31DD9" w:rsidRPr="00B618E5">
        <w:rPr>
          <w:lang w:val="en-GB"/>
        </w:rPr>
        <w:t xml:space="preserve"> </w:t>
      </w:r>
      <w:r w:rsidR="00F31DD9" w:rsidRPr="00B618E5">
        <w:rPr>
          <w:rFonts w:eastAsia="MS Mincho"/>
          <w:lang w:val="en-GB"/>
        </w:rPr>
        <w:t>with a reception place in a building;</w:t>
      </w:r>
    </w:p>
    <w:p w:rsidR="00F31DD9" w:rsidRPr="00B618E5" w:rsidRDefault="00232BFD" w:rsidP="00F31DD9">
      <w:pPr>
        <w:pStyle w:val="enumlev1"/>
        <w:rPr>
          <w:lang w:val="en-GB"/>
        </w:rPr>
      </w:pPr>
      <w:r w:rsidRPr="00B618E5">
        <w:rPr>
          <w:bCs/>
          <w:lang w:val="en-GB"/>
        </w:rPr>
        <w:t>–</w:t>
      </w:r>
      <w:r w:rsidR="00F31DD9" w:rsidRPr="00B618E5">
        <w:rPr>
          <w:b/>
          <w:lang w:val="en-GB"/>
        </w:rPr>
        <w:tab/>
      </w:r>
      <w:r w:rsidR="00F31DD9" w:rsidRPr="00B618E5">
        <w:rPr>
          <w:rFonts w:eastAsia="MS Mincho"/>
          <w:b/>
          <w:lang w:val="en-GB"/>
        </w:rPr>
        <w:t>Outdoor reception</w:t>
      </w:r>
      <w:r w:rsidR="00F31DD9" w:rsidRPr="00B618E5">
        <w:rPr>
          <w:rFonts w:eastAsia="MS Mincho"/>
          <w:lang w:val="en-GB"/>
        </w:rPr>
        <w:t xml:space="preserve"> with a reception place outside a building.</w:t>
      </w:r>
    </w:p>
    <w:p w:rsidR="00F31DD9" w:rsidRPr="00B618E5" w:rsidRDefault="00F31DD9" w:rsidP="00F31DD9">
      <w:pPr>
        <w:rPr>
          <w:rFonts w:eastAsia="MS Mincho"/>
          <w:lang w:val="en-GB"/>
        </w:rPr>
      </w:pPr>
      <w:r w:rsidRPr="00B618E5">
        <w:rPr>
          <w:rFonts w:eastAsia="MS Mincho"/>
          <w:lang w:val="en-GB"/>
        </w:rPr>
        <w:t>Within these receiving locations two opposed receiving conditions will be distinguished additionally due to the great variability of portable reception situations with different receiver-/antenna-types and also different reception conditions:</w:t>
      </w:r>
    </w:p>
    <w:p w:rsidR="00F31DD9" w:rsidRPr="00B618E5" w:rsidRDefault="00232BFD" w:rsidP="00F31DD9">
      <w:pPr>
        <w:pStyle w:val="enumlev1"/>
        <w:rPr>
          <w:rFonts w:eastAsia="MS Mincho"/>
          <w:lang w:val="en-GB"/>
        </w:rPr>
      </w:pPr>
      <w:r w:rsidRPr="00B618E5">
        <w:rPr>
          <w:bCs/>
          <w:lang w:val="en-GB"/>
        </w:rPr>
        <w:t>–</w:t>
      </w:r>
      <w:r w:rsidR="00F31DD9" w:rsidRPr="00B618E5">
        <w:rPr>
          <w:b/>
          <w:lang w:val="en-GB"/>
        </w:rPr>
        <w:tab/>
      </w:r>
      <w:r w:rsidR="00F31DD9" w:rsidRPr="00B618E5">
        <w:rPr>
          <w:rFonts w:eastAsia="MS Mincho"/>
          <w:b/>
          <w:lang w:val="en-GB"/>
        </w:rPr>
        <w:t>Portable reception:</w:t>
      </w:r>
      <w:r w:rsidR="00F31DD9" w:rsidRPr="00B618E5">
        <w:rPr>
          <w:rFonts w:eastAsia="MS Mincho"/>
          <w:lang w:val="en-GB"/>
        </w:rPr>
        <w:t xml:space="preserve"> This situation models the reception situation with good reception conditions for both indoor and outdoor situations and a receiver with an omnidirectional VHF antenna pattern. A suburban area is assumed in this case.</w:t>
      </w:r>
    </w:p>
    <w:p w:rsidR="00F31DD9" w:rsidRPr="00B618E5" w:rsidRDefault="00232BFD" w:rsidP="00F31DD9">
      <w:pPr>
        <w:pStyle w:val="enumlev1"/>
        <w:rPr>
          <w:lang w:val="en-GB"/>
        </w:rPr>
      </w:pPr>
      <w:r w:rsidRPr="00B618E5">
        <w:rPr>
          <w:bCs/>
          <w:lang w:val="en-GB"/>
        </w:rPr>
        <w:lastRenderedPageBreak/>
        <w:t>–</w:t>
      </w:r>
      <w:r w:rsidR="00F31DD9" w:rsidRPr="00B618E5">
        <w:rPr>
          <w:b/>
          <w:lang w:val="en-GB"/>
        </w:rPr>
        <w:tab/>
      </w:r>
      <w:r w:rsidR="00F31DD9" w:rsidRPr="00B618E5">
        <w:rPr>
          <w:rFonts w:eastAsia="MS Mincho"/>
          <w:b/>
          <w:lang w:val="en-GB"/>
        </w:rPr>
        <w:t>Portable handheld reception:</w:t>
      </w:r>
      <w:r w:rsidR="00F31DD9" w:rsidRPr="00B618E5">
        <w:rPr>
          <w:rFonts w:eastAsia="MS Mincho"/>
          <w:lang w:val="en-GB"/>
        </w:rPr>
        <w:t xml:space="preserve"> This situation models the reception situation under difficult conditions using a receiver with an external ad hoc antenna (e.g. wire to an earpiece). An urban area is assumed in this case.</w:t>
      </w:r>
    </w:p>
    <w:p w:rsidR="00F31DD9" w:rsidRPr="00B618E5" w:rsidRDefault="00F31DD9" w:rsidP="00232BFD">
      <w:pPr>
        <w:pStyle w:val="Heading3"/>
        <w:rPr>
          <w:lang w:val="en-GB"/>
        </w:rPr>
      </w:pPr>
      <w:bookmarkStart w:id="815" w:name="_Toc300665051"/>
      <w:bookmarkStart w:id="816" w:name="_Toc300666644"/>
      <w:bookmarkStart w:id="817" w:name="_Toc301429333"/>
      <w:bookmarkStart w:id="818" w:name="_Toc302049626"/>
      <w:bookmarkStart w:id="819" w:name="_Toc280614504"/>
      <w:bookmarkStart w:id="820" w:name="_Toc293603740"/>
      <w:bookmarkStart w:id="821" w:name="_Toc293603860"/>
      <w:r w:rsidRPr="00B618E5">
        <w:rPr>
          <w:lang w:val="en-GB"/>
        </w:rPr>
        <w:t>1.2.1</w:t>
      </w:r>
      <w:r w:rsidRPr="00B618E5">
        <w:rPr>
          <w:lang w:val="en-GB"/>
        </w:rPr>
        <w:tab/>
        <w:t>Portable outdoor reception</w:t>
      </w:r>
      <w:bookmarkEnd w:id="815"/>
      <w:bookmarkEnd w:id="816"/>
      <w:bookmarkEnd w:id="817"/>
      <w:bookmarkEnd w:id="818"/>
      <w:r w:rsidRPr="00B618E5">
        <w:rPr>
          <w:lang w:val="en-GB"/>
        </w:rPr>
        <w:t xml:space="preserve"> </w:t>
      </w:r>
      <w:bookmarkEnd w:id="819"/>
      <w:bookmarkEnd w:id="820"/>
      <w:bookmarkEnd w:id="821"/>
    </w:p>
    <w:p w:rsidR="00F31DD9" w:rsidRPr="00B618E5" w:rsidRDefault="00F31DD9" w:rsidP="00232BFD">
      <w:pPr>
        <w:rPr>
          <w:lang w:val="en-GB"/>
        </w:rPr>
      </w:pPr>
      <w:r w:rsidRPr="00B618E5">
        <w:rPr>
          <w:lang w:val="en-GB"/>
        </w:rPr>
        <w:t xml:space="preserve">Portable outdoor </w:t>
      </w:r>
      <w:r w:rsidR="00232BFD" w:rsidRPr="00B618E5">
        <w:rPr>
          <w:lang w:val="en-GB"/>
        </w:rPr>
        <w:t xml:space="preserve">(PO) </w:t>
      </w:r>
      <w:r w:rsidRPr="00B618E5">
        <w:rPr>
          <w:lang w:val="en-GB"/>
        </w:rPr>
        <w:t>reception is defined as reception by a portable receiver with battery supply and an attached or built-in antenna. The receiving antenna height is assumed to be 1.5 m above ground level.</w:t>
      </w:r>
    </w:p>
    <w:p w:rsidR="00F31DD9" w:rsidRPr="00B618E5" w:rsidRDefault="008B3788" w:rsidP="00232BFD">
      <w:pPr>
        <w:pStyle w:val="Heading3"/>
        <w:rPr>
          <w:lang w:val="en-GB"/>
        </w:rPr>
      </w:pPr>
      <w:bookmarkStart w:id="822" w:name="_Toc300665052"/>
      <w:bookmarkStart w:id="823" w:name="_Toc300666645"/>
      <w:bookmarkStart w:id="824" w:name="_Toc301429334"/>
      <w:bookmarkStart w:id="825" w:name="_Toc302049627"/>
      <w:bookmarkStart w:id="826" w:name="_Toc280614505"/>
      <w:bookmarkStart w:id="827" w:name="_Toc293603741"/>
      <w:bookmarkStart w:id="828" w:name="_Toc293603861"/>
      <w:r w:rsidRPr="00B618E5">
        <w:rPr>
          <w:lang w:val="en-GB"/>
        </w:rPr>
        <w:t>1.2.2</w:t>
      </w:r>
      <w:r w:rsidRPr="00B618E5">
        <w:rPr>
          <w:lang w:val="en-GB"/>
        </w:rPr>
        <w:tab/>
      </w:r>
      <w:r w:rsidR="00F31DD9" w:rsidRPr="00B618E5">
        <w:rPr>
          <w:lang w:val="en-GB"/>
        </w:rPr>
        <w:t>Portable indoor reception</w:t>
      </w:r>
      <w:bookmarkEnd w:id="822"/>
      <w:bookmarkEnd w:id="823"/>
      <w:bookmarkEnd w:id="824"/>
      <w:bookmarkEnd w:id="825"/>
      <w:r w:rsidR="00F31DD9" w:rsidRPr="00B618E5">
        <w:rPr>
          <w:lang w:val="en-GB"/>
        </w:rPr>
        <w:t xml:space="preserve"> </w:t>
      </w:r>
      <w:bookmarkEnd w:id="826"/>
      <w:bookmarkEnd w:id="827"/>
      <w:bookmarkEnd w:id="828"/>
    </w:p>
    <w:p w:rsidR="00F31DD9" w:rsidRPr="00B618E5" w:rsidRDefault="00F31DD9" w:rsidP="00232BFD">
      <w:pPr>
        <w:rPr>
          <w:i/>
          <w:lang w:val="en-GB"/>
        </w:rPr>
      </w:pPr>
      <w:r w:rsidRPr="00B618E5">
        <w:rPr>
          <w:lang w:val="en-GB"/>
        </w:rPr>
        <w:t xml:space="preserve">Portable indoor </w:t>
      </w:r>
      <w:r w:rsidR="00232BFD" w:rsidRPr="00B618E5">
        <w:rPr>
          <w:lang w:val="en-GB"/>
        </w:rPr>
        <w:t xml:space="preserve">(PI) </w:t>
      </w:r>
      <w:r w:rsidRPr="00B618E5">
        <w:rPr>
          <w:lang w:val="en-GB"/>
        </w:rPr>
        <w:t>reception is defined by a portable receiver with stationary power supply and a build-in (folded) antenna or with a plug for an external antenna. The receiver is used indoors at no less than 1.5 m above floor level in rooms on the ground floor and with a window in an external wall. It is assumed that optimal receiving conditions will be found by moving the antenna up to 0.5 m in any direction and the portable receiver is not moved during reception and large objects near the receiver are also not moved.</w:t>
      </w:r>
    </w:p>
    <w:p w:rsidR="00F31DD9" w:rsidRPr="00B618E5" w:rsidRDefault="00F31DD9" w:rsidP="00F31DD9">
      <w:pPr>
        <w:pStyle w:val="Heading3"/>
        <w:rPr>
          <w:lang w:val="en-GB"/>
        </w:rPr>
      </w:pPr>
      <w:bookmarkStart w:id="829" w:name="_Toc280614506"/>
      <w:bookmarkStart w:id="830" w:name="_Toc293603742"/>
      <w:bookmarkStart w:id="831" w:name="_Toc293603862"/>
      <w:bookmarkStart w:id="832" w:name="_Toc300665053"/>
      <w:bookmarkStart w:id="833" w:name="_Toc300666646"/>
      <w:bookmarkStart w:id="834" w:name="_Toc301429335"/>
      <w:bookmarkStart w:id="835" w:name="_Toc302049628"/>
      <w:r w:rsidRPr="00B618E5">
        <w:rPr>
          <w:lang w:val="en-GB"/>
        </w:rPr>
        <w:t>1.2.3</w:t>
      </w:r>
      <w:r w:rsidRPr="00B618E5">
        <w:rPr>
          <w:lang w:val="en-GB"/>
        </w:rPr>
        <w:tab/>
        <w:t>Portable handheld indoor and outdoor reception (PI-H, PO-H)</w:t>
      </w:r>
      <w:bookmarkEnd w:id="829"/>
      <w:bookmarkEnd w:id="830"/>
      <w:bookmarkEnd w:id="831"/>
      <w:bookmarkEnd w:id="832"/>
      <w:bookmarkEnd w:id="833"/>
      <w:bookmarkEnd w:id="834"/>
      <w:bookmarkEnd w:id="835"/>
    </w:p>
    <w:p w:rsidR="00F31DD9" w:rsidRPr="00B618E5" w:rsidRDefault="00F31DD9" w:rsidP="00F31DD9">
      <w:pPr>
        <w:rPr>
          <w:lang w:val="en-GB"/>
        </w:rPr>
      </w:pPr>
      <w:r w:rsidRPr="00B618E5">
        <w:rPr>
          <w:lang w:val="en-GB"/>
        </w:rPr>
        <w:t>These portable reception modes are defined as reception by a portable handheld receiver with battery supply and an external antenna as given in EBU-TECH 3317 [1] for both reception situations indoor and outdoor, respectively.</w:t>
      </w:r>
    </w:p>
    <w:p w:rsidR="00F31DD9" w:rsidRPr="00B618E5" w:rsidRDefault="00F31DD9" w:rsidP="00232BFD">
      <w:pPr>
        <w:pStyle w:val="Heading2"/>
        <w:rPr>
          <w:lang w:val="en-GB"/>
        </w:rPr>
      </w:pPr>
      <w:bookmarkStart w:id="836" w:name="_Toc280614507"/>
      <w:bookmarkStart w:id="837" w:name="_Toc300665054"/>
      <w:bookmarkStart w:id="838" w:name="_Toc300665135"/>
      <w:bookmarkStart w:id="839" w:name="_Toc300665201"/>
      <w:bookmarkStart w:id="840" w:name="_Toc300666647"/>
      <w:bookmarkStart w:id="841" w:name="_Toc301429336"/>
      <w:bookmarkStart w:id="842" w:name="_Toc302049629"/>
      <w:bookmarkStart w:id="843" w:name="_Toc433026637"/>
      <w:bookmarkStart w:id="844" w:name="_Toc293603743"/>
      <w:bookmarkStart w:id="845" w:name="_Toc293603863"/>
      <w:r w:rsidRPr="00B618E5">
        <w:rPr>
          <w:lang w:val="en-GB"/>
        </w:rPr>
        <w:t>1.3</w:t>
      </w:r>
      <w:r w:rsidRPr="00B618E5">
        <w:rPr>
          <w:lang w:val="en-GB"/>
        </w:rPr>
        <w:tab/>
        <w:t>Mobile reception</w:t>
      </w:r>
      <w:bookmarkEnd w:id="836"/>
      <w:bookmarkEnd w:id="837"/>
      <w:bookmarkEnd w:id="838"/>
      <w:bookmarkEnd w:id="839"/>
      <w:bookmarkEnd w:id="840"/>
      <w:bookmarkEnd w:id="841"/>
      <w:bookmarkEnd w:id="842"/>
      <w:bookmarkEnd w:id="843"/>
      <w:r w:rsidRPr="00B618E5">
        <w:rPr>
          <w:lang w:val="en-GB"/>
        </w:rPr>
        <w:t xml:space="preserve"> </w:t>
      </w:r>
      <w:bookmarkEnd w:id="844"/>
      <w:bookmarkEnd w:id="845"/>
    </w:p>
    <w:p w:rsidR="00F31DD9" w:rsidRPr="00B618E5" w:rsidRDefault="00F31DD9" w:rsidP="00F31DD9">
      <w:pPr>
        <w:rPr>
          <w:lang w:val="en-GB"/>
        </w:rPr>
      </w:pPr>
      <w:r w:rsidRPr="00B618E5">
        <w:rPr>
          <w:lang w:val="en-GB"/>
        </w:rPr>
        <w:t xml:space="preserve">Mobile reception </w:t>
      </w:r>
      <w:r w:rsidR="00232BFD" w:rsidRPr="00B618E5">
        <w:rPr>
          <w:lang w:val="en-GB"/>
        </w:rPr>
        <w:t>(MO)</w:t>
      </w:r>
      <w:r w:rsidR="008B3788" w:rsidRPr="00B618E5">
        <w:rPr>
          <w:lang w:val="en-GB"/>
        </w:rPr>
        <w:t xml:space="preserve"> </w:t>
      </w:r>
      <w:r w:rsidRPr="00B618E5">
        <w:rPr>
          <w:lang w:val="en-GB"/>
        </w:rPr>
        <w:t>is defined as reception by a receiver in motion also at high speed (up to 300 km/h) with a matched antenna situated at no less than 1.5 m above ground level. In order to guarantee good reception a location probability of 99% is required.</w:t>
      </w:r>
    </w:p>
    <w:p w:rsidR="00F31DD9" w:rsidRPr="00B618E5" w:rsidRDefault="00F31DD9" w:rsidP="00F31DD9">
      <w:pPr>
        <w:pStyle w:val="Heading1"/>
        <w:rPr>
          <w:lang w:val="en-GB"/>
        </w:rPr>
      </w:pPr>
      <w:bookmarkStart w:id="846" w:name="_Toc279759610"/>
      <w:bookmarkStart w:id="847" w:name="_Toc280614508"/>
      <w:bookmarkStart w:id="848" w:name="_Toc293603744"/>
      <w:bookmarkStart w:id="849" w:name="_Toc293603864"/>
      <w:bookmarkStart w:id="850" w:name="_Toc300665055"/>
      <w:bookmarkStart w:id="851" w:name="_Toc300665136"/>
      <w:bookmarkStart w:id="852" w:name="_Toc300665202"/>
      <w:bookmarkStart w:id="853" w:name="_Toc300666648"/>
      <w:bookmarkStart w:id="854" w:name="_Toc301429337"/>
      <w:bookmarkStart w:id="855" w:name="_Toc302049630"/>
      <w:bookmarkStart w:id="856" w:name="_Toc433026638"/>
      <w:r w:rsidRPr="00B618E5">
        <w:rPr>
          <w:lang w:val="en-GB"/>
        </w:rPr>
        <w:t>2</w:t>
      </w:r>
      <w:r w:rsidRPr="00B618E5">
        <w:rPr>
          <w:lang w:val="en-GB"/>
        </w:rPr>
        <w:tab/>
        <w:t>Correction factors for field-strength predictions</w:t>
      </w:r>
      <w:bookmarkEnd w:id="846"/>
      <w:bookmarkEnd w:id="847"/>
      <w:bookmarkEnd w:id="848"/>
      <w:bookmarkEnd w:id="849"/>
      <w:bookmarkEnd w:id="850"/>
      <w:bookmarkEnd w:id="851"/>
      <w:bookmarkEnd w:id="852"/>
      <w:bookmarkEnd w:id="853"/>
      <w:bookmarkEnd w:id="854"/>
      <w:bookmarkEnd w:id="855"/>
      <w:bookmarkEnd w:id="856"/>
    </w:p>
    <w:p w:rsidR="00F31DD9" w:rsidRPr="00B618E5" w:rsidRDefault="00F31DD9" w:rsidP="00232BFD">
      <w:pPr>
        <w:rPr>
          <w:lang w:val="en-GB"/>
        </w:rPr>
      </w:pPr>
      <w:r w:rsidRPr="00B618E5">
        <w:rPr>
          <w:lang w:val="en-GB"/>
        </w:rPr>
        <w:t>Recommendation ITU</w:t>
      </w:r>
      <w:r w:rsidRPr="00B618E5">
        <w:rPr>
          <w:lang w:val="en-GB"/>
        </w:rPr>
        <w:noBreakHyphen/>
        <w:t xml:space="preserve">R P.1546 </w:t>
      </w:r>
      <w:r w:rsidR="00232BFD" w:rsidRPr="00B618E5">
        <w:rPr>
          <w:lang w:val="en-GB"/>
        </w:rPr>
        <w:t xml:space="preserve">– Method for point-to-area predictions for terrestrial services in the </w:t>
      </w:r>
      <w:r w:rsidR="00232BFD" w:rsidRPr="00B618E5">
        <w:rPr>
          <w:lang w:val="en-GB"/>
        </w:rPr>
        <w:br/>
        <w:t>frequency range 30 MHz to 3</w:t>
      </w:r>
      <w:r w:rsidR="00232BFD" w:rsidRPr="00B618E5">
        <w:rPr>
          <w:rFonts w:ascii="Tms Rmn" w:hAnsi="Tms Rmn"/>
          <w:sz w:val="12"/>
          <w:szCs w:val="12"/>
          <w:lang w:val="en-GB"/>
        </w:rPr>
        <w:t> </w:t>
      </w:r>
      <w:r w:rsidR="00232BFD" w:rsidRPr="00B618E5">
        <w:rPr>
          <w:lang w:val="en-GB"/>
        </w:rPr>
        <w:t>000 MHz</w:t>
      </w:r>
      <w:r w:rsidR="00326F0D" w:rsidRPr="00B618E5">
        <w:rPr>
          <w:lang w:val="en-GB"/>
        </w:rPr>
        <w:t>,</w:t>
      </w:r>
      <w:r w:rsidRPr="00B618E5">
        <w:rPr>
          <w:lang w:val="en-GB"/>
        </w:rPr>
        <w:t xml:space="preserve"> forms the basis of a field-strength prediction method applicable for the broadcasting services amongst other services. Predictions can be made from 30 MHz up to 3 000 MHz within a path distance of 1 to 1 000 km; percentage of time of 1 to 50%; and for various transmitting antenna heights. The method draws a distinction between paths over land, cold seas and warm seas, makes due allowance for location variability for land area-service predictions and takes account of local clutter surrounding the receiving location. It also provides procedures for handling negative effective transmitting antenna heights and mixed-path propagation (i.e. with combinations of land and sea).</w:t>
      </w:r>
    </w:p>
    <w:p w:rsidR="00F31DD9" w:rsidRPr="00B618E5" w:rsidRDefault="00F31DD9" w:rsidP="008B3788">
      <w:pPr>
        <w:rPr>
          <w:lang w:val="en-GB"/>
        </w:rPr>
      </w:pPr>
      <w:r w:rsidRPr="00B618E5">
        <w:rPr>
          <w:lang w:val="en-GB"/>
        </w:rPr>
        <w:t xml:space="preserve">The wanted field-strength </w:t>
      </w:r>
      <w:r w:rsidR="008B3788" w:rsidRPr="00B618E5">
        <w:rPr>
          <w:lang w:val="en-GB"/>
        </w:rPr>
        <w:t>level values predicted with Recommendation </w:t>
      </w:r>
      <w:r w:rsidRPr="00B618E5">
        <w:rPr>
          <w:lang w:val="en-GB"/>
        </w:rPr>
        <w:t>ITU</w:t>
      </w:r>
      <w:r w:rsidRPr="00B618E5">
        <w:rPr>
          <w:lang w:val="en-GB"/>
        </w:rPr>
        <w:noBreakHyphen/>
        <w:t>R P.1546 refer always to the median value at a receiving location with a receiving antenna in 10 m high above ground level. This antenna height is a generic value, used as stated only in rural or suburban areas, with constructions or vegetation below 10 m height. Otherwise the wanted field-strength values are predicted at the average construction or vegetation height at the receiving location. The true receiving antenna height influences the height loss correction factor.</w:t>
      </w:r>
    </w:p>
    <w:p w:rsidR="00F31DD9" w:rsidRPr="00B618E5" w:rsidRDefault="00F31DD9" w:rsidP="00232BFD">
      <w:pPr>
        <w:rPr>
          <w:lang w:val="en-GB"/>
        </w:rPr>
      </w:pPr>
      <w:r w:rsidRPr="00B618E5">
        <w:rPr>
          <w:lang w:val="en-GB"/>
        </w:rPr>
        <w:t>To take into account different receiving modes and circumstances into network planning correction factors have to be included to carry the minimum receiver input power level or the minimum field-strength level over to the median minimum field-strength level for predictions with Rec</w:t>
      </w:r>
      <w:r w:rsidR="00232BFD" w:rsidRPr="00B618E5">
        <w:rPr>
          <w:lang w:val="en-GB"/>
        </w:rPr>
        <w:t>ommendation </w:t>
      </w:r>
      <w:r w:rsidRPr="00B618E5">
        <w:rPr>
          <w:lang w:val="en-GB"/>
        </w:rPr>
        <w:t>ITU</w:t>
      </w:r>
      <w:r w:rsidRPr="00B618E5">
        <w:rPr>
          <w:lang w:val="en-GB"/>
        </w:rPr>
        <w:noBreakHyphen/>
        <w:t>R P.1546.</w:t>
      </w:r>
    </w:p>
    <w:p w:rsidR="00F31DD9" w:rsidRPr="00B618E5" w:rsidRDefault="00F31DD9" w:rsidP="00F31DD9">
      <w:pPr>
        <w:pStyle w:val="Heading2"/>
        <w:rPr>
          <w:lang w:val="en-GB"/>
        </w:rPr>
      </w:pPr>
      <w:bookmarkStart w:id="857" w:name="_Toc271545198"/>
      <w:bookmarkStart w:id="858" w:name="_Toc279759611"/>
      <w:bookmarkStart w:id="859" w:name="_Toc280614509"/>
      <w:bookmarkStart w:id="860" w:name="_Toc293603745"/>
      <w:bookmarkStart w:id="861" w:name="_Toc293603865"/>
      <w:bookmarkStart w:id="862" w:name="_Toc300665056"/>
      <w:bookmarkStart w:id="863" w:name="_Toc300665137"/>
      <w:bookmarkStart w:id="864" w:name="_Toc300665203"/>
      <w:bookmarkStart w:id="865" w:name="_Toc300666649"/>
      <w:bookmarkStart w:id="866" w:name="_Toc301429338"/>
      <w:bookmarkStart w:id="867" w:name="_Toc302049631"/>
      <w:bookmarkStart w:id="868" w:name="_Toc433026639"/>
      <w:r w:rsidRPr="00B618E5">
        <w:rPr>
          <w:lang w:val="en-GB"/>
        </w:rPr>
        <w:lastRenderedPageBreak/>
        <w:t>2.1</w:t>
      </w:r>
      <w:r w:rsidRPr="00B618E5">
        <w:rPr>
          <w:lang w:val="en-GB"/>
        </w:rPr>
        <w:tab/>
        <w:t>Reference frequency</w:t>
      </w:r>
      <w:bookmarkEnd w:id="857"/>
      <w:bookmarkEnd w:id="858"/>
      <w:bookmarkEnd w:id="859"/>
      <w:bookmarkEnd w:id="860"/>
      <w:bookmarkEnd w:id="861"/>
      <w:bookmarkEnd w:id="862"/>
      <w:bookmarkEnd w:id="863"/>
      <w:bookmarkEnd w:id="864"/>
      <w:bookmarkEnd w:id="865"/>
      <w:bookmarkEnd w:id="866"/>
      <w:bookmarkEnd w:id="867"/>
      <w:bookmarkEnd w:id="868"/>
    </w:p>
    <w:p w:rsidR="00F31DD9" w:rsidRPr="00B618E5" w:rsidRDefault="00F31DD9" w:rsidP="00326F0D">
      <w:pPr>
        <w:rPr>
          <w:lang w:val="en-GB"/>
        </w:rPr>
      </w:pPr>
      <w:r w:rsidRPr="00B618E5">
        <w:rPr>
          <w:lang w:val="en-GB"/>
        </w:rPr>
        <w:t>The planning parameters and correction factors for the VHF Bands I and II are calculated for the reference frequencies given in Table </w:t>
      </w:r>
      <w:r w:rsidR="00326F0D" w:rsidRPr="00B618E5">
        <w:rPr>
          <w:lang w:val="en-GB"/>
        </w:rPr>
        <w:t>57</w:t>
      </w:r>
      <w:r w:rsidRPr="00B618E5">
        <w:rPr>
          <w:lang w:val="en-GB"/>
        </w:rPr>
        <w:t>.</w:t>
      </w:r>
    </w:p>
    <w:p w:rsidR="00F31DD9" w:rsidRPr="00B618E5" w:rsidRDefault="00232BFD" w:rsidP="00326F0D">
      <w:pPr>
        <w:pStyle w:val="TableNo"/>
        <w:rPr>
          <w:lang w:val="en-GB"/>
        </w:rPr>
      </w:pPr>
      <w:bookmarkStart w:id="869" w:name="_Toc271545199"/>
      <w:bookmarkStart w:id="870" w:name="_Toc279759612"/>
      <w:bookmarkStart w:id="871" w:name="_Toc280614510"/>
      <w:r w:rsidRPr="00B618E5">
        <w:rPr>
          <w:lang w:val="en-GB"/>
        </w:rPr>
        <w:t>TABLE </w:t>
      </w:r>
      <w:r w:rsidR="00326F0D" w:rsidRPr="00B618E5">
        <w:rPr>
          <w:lang w:val="en-GB"/>
        </w:rPr>
        <w:t>57</w:t>
      </w:r>
    </w:p>
    <w:p w:rsidR="00F31DD9" w:rsidRPr="00B618E5" w:rsidRDefault="00F31DD9" w:rsidP="00F31DD9">
      <w:pPr>
        <w:pStyle w:val="Tabletitle"/>
        <w:rPr>
          <w:lang w:val="en-GB"/>
        </w:rPr>
      </w:pPr>
      <w:r w:rsidRPr="00B618E5">
        <w:rPr>
          <w:lang w:val="en-GB"/>
        </w:rPr>
        <w:t>Reference frequencies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696"/>
        <w:gridCol w:w="1889"/>
        <w:gridCol w:w="1890"/>
      </w:tblGrid>
      <w:tr w:rsidR="00232BFD" w:rsidRPr="00B618E5" w:rsidTr="00F31DD9">
        <w:trPr>
          <w:jc w:val="center"/>
        </w:trPr>
        <w:tc>
          <w:tcPr>
            <w:tcW w:w="0" w:type="auto"/>
          </w:tcPr>
          <w:p w:rsidR="00232BFD" w:rsidRPr="00B618E5" w:rsidRDefault="00232BFD" w:rsidP="0092425F">
            <w:pPr>
              <w:pStyle w:val="Tabletext"/>
              <w:jc w:val="left"/>
              <w:rPr>
                <w:lang w:val="en-GB"/>
              </w:rPr>
            </w:pPr>
            <w:r w:rsidRPr="00B618E5">
              <w:rPr>
                <w:lang w:val="en-GB"/>
              </w:rPr>
              <w:t>VHF band</w:t>
            </w:r>
          </w:p>
        </w:tc>
        <w:tc>
          <w:tcPr>
            <w:tcW w:w="1889" w:type="dxa"/>
          </w:tcPr>
          <w:p w:rsidR="00232BFD" w:rsidRPr="00B618E5" w:rsidRDefault="00232BFD" w:rsidP="0092425F">
            <w:pPr>
              <w:pStyle w:val="Tabletext"/>
              <w:jc w:val="center"/>
              <w:rPr>
                <w:lang w:val="en-GB"/>
              </w:rPr>
            </w:pPr>
            <w:r w:rsidRPr="00B618E5">
              <w:rPr>
                <w:lang w:val="en-GB"/>
              </w:rPr>
              <w:t>I (47-74 MHz)</w:t>
            </w:r>
          </w:p>
        </w:tc>
        <w:tc>
          <w:tcPr>
            <w:tcW w:w="1890" w:type="dxa"/>
          </w:tcPr>
          <w:p w:rsidR="00232BFD" w:rsidRPr="00B618E5" w:rsidRDefault="00232BFD" w:rsidP="0092425F">
            <w:pPr>
              <w:pStyle w:val="Tabletext"/>
              <w:jc w:val="center"/>
              <w:rPr>
                <w:lang w:val="en-GB"/>
              </w:rPr>
            </w:pPr>
            <w:r w:rsidRPr="00B618E5">
              <w:rPr>
                <w:lang w:val="en-GB"/>
              </w:rPr>
              <w:t>II (87.5-108 MHz)</w:t>
            </w:r>
          </w:p>
        </w:tc>
      </w:tr>
      <w:tr w:rsidR="00232BFD" w:rsidRPr="00B618E5" w:rsidTr="00F31DD9">
        <w:trPr>
          <w:jc w:val="center"/>
        </w:trPr>
        <w:tc>
          <w:tcPr>
            <w:tcW w:w="0" w:type="auto"/>
          </w:tcPr>
          <w:p w:rsidR="00232BFD" w:rsidRPr="00B618E5" w:rsidRDefault="00232BFD" w:rsidP="0092425F">
            <w:pPr>
              <w:pStyle w:val="Tabletext"/>
              <w:jc w:val="left"/>
              <w:rPr>
                <w:lang w:val="en-GB"/>
              </w:rPr>
            </w:pPr>
            <w:r w:rsidRPr="00B618E5">
              <w:rPr>
                <w:bCs/>
                <w:lang w:val="en-GB"/>
              </w:rPr>
              <w:t>Reference frequency (MHz)</w:t>
            </w:r>
          </w:p>
        </w:tc>
        <w:tc>
          <w:tcPr>
            <w:tcW w:w="1889" w:type="dxa"/>
          </w:tcPr>
          <w:p w:rsidR="00232BFD" w:rsidRPr="00B618E5" w:rsidRDefault="00232BFD" w:rsidP="0092425F">
            <w:pPr>
              <w:pStyle w:val="Tabletext"/>
              <w:jc w:val="center"/>
              <w:rPr>
                <w:lang w:val="en-GB"/>
              </w:rPr>
            </w:pPr>
            <w:r w:rsidRPr="00B618E5">
              <w:rPr>
                <w:bCs/>
                <w:lang w:val="en-GB"/>
              </w:rPr>
              <w:t>65</w:t>
            </w:r>
          </w:p>
        </w:tc>
        <w:tc>
          <w:tcPr>
            <w:tcW w:w="1890" w:type="dxa"/>
          </w:tcPr>
          <w:p w:rsidR="00232BFD" w:rsidRPr="00B618E5" w:rsidRDefault="00232BFD" w:rsidP="0092425F">
            <w:pPr>
              <w:pStyle w:val="Tabletext"/>
              <w:jc w:val="center"/>
              <w:rPr>
                <w:lang w:val="en-GB"/>
              </w:rPr>
            </w:pPr>
            <w:r w:rsidRPr="00B618E5">
              <w:rPr>
                <w:bCs/>
                <w:lang w:val="en-GB"/>
              </w:rPr>
              <w:t>100</w:t>
            </w:r>
          </w:p>
        </w:tc>
      </w:tr>
    </w:tbl>
    <w:p w:rsidR="00F31DD9" w:rsidRPr="00B618E5" w:rsidRDefault="00F31DD9" w:rsidP="00E66F4A">
      <w:pPr>
        <w:pStyle w:val="Tablefin"/>
      </w:pPr>
    </w:p>
    <w:p w:rsidR="00F31DD9" w:rsidRPr="00B618E5" w:rsidRDefault="00F31DD9" w:rsidP="00F31DD9">
      <w:pPr>
        <w:pStyle w:val="Heading2"/>
        <w:rPr>
          <w:lang w:val="en-GB"/>
        </w:rPr>
      </w:pPr>
      <w:bookmarkStart w:id="872" w:name="_Toc293603746"/>
      <w:bookmarkStart w:id="873" w:name="_Toc293603866"/>
      <w:bookmarkStart w:id="874" w:name="_Toc300665057"/>
      <w:bookmarkStart w:id="875" w:name="_Toc300665138"/>
      <w:bookmarkStart w:id="876" w:name="_Toc300665204"/>
      <w:bookmarkStart w:id="877" w:name="_Toc300666650"/>
      <w:bookmarkStart w:id="878" w:name="_Toc301429339"/>
      <w:bookmarkStart w:id="879" w:name="_Toc302049632"/>
      <w:bookmarkStart w:id="880" w:name="_Toc433026640"/>
      <w:r w:rsidRPr="00B618E5">
        <w:rPr>
          <w:lang w:val="en-GB"/>
        </w:rPr>
        <w:t>2.2</w:t>
      </w:r>
      <w:r w:rsidRPr="00B618E5">
        <w:rPr>
          <w:lang w:val="en-GB"/>
        </w:rPr>
        <w:tab/>
        <w:t>Antenna gain</w:t>
      </w:r>
      <w:bookmarkEnd w:id="869"/>
      <w:bookmarkEnd w:id="870"/>
      <w:bookmarkEnd w:id="871"/>
      <w:bookmarkEnd w:id="872"/>
      <w:bookmarkEnd w:id="873"/>
      <w:bookmarkEnd w:id="874"/>
      <w:bookmarkEnd w:id="875"/>
      <w:bookmarkEnd w:id="876"/>
      <w:bookmarkEnd w:id="877"/>
      <w:bookmarkEnd w:id="878"/>
      <w:bookmarkEnd w:id="879"/>
      <w:bookmarkEnd w:id="880"/>
    </w:p>
    <w:p w:rsidR="00F31DD9" w:rsidRPr="00B618E5" w:rsidRDefault="00F31DD9" w:rsidP="00232BFD">
      <w:pPr>
        <w:rPr>
          <w:lang w:val="en-GB"/>
        </w:rPr>
      </w:pPr>
      <w:r w:rsidRPr="00B618E5">
        <w:rPr>
          <w:lang w:val="en-GB"/>
        </w:rPr>
        <w:t xml:space="preserve">The antenna gain </w:t>
      </w:r>
      <w:r w:rsidRPr="00B618E5">
        <w:rPr>
          <w:i/>
          <w:lang w:val="en-GB"/>
        </w:rPr>
        <w:t>G</w:t>
      </w:r>
      <w:r w:rsidRPr="00B618E5">
        <w:rPr>
          <w:i/>
          <w:iCs/>
          <w:vertAlign w:val="subscript"/>
          <w:lang w:val="en-GB"/>
        </w:rPr>
        <w:t>D</w:t>
      </w:r>
      <w:r w:rsidRPr="00B618E5">
        <w:rPr>
          <w:lang w:val="en-GB"/>
        </w:rPr>
        <w:t xml:space="preserve"> </w:t>
      </w:r>
      <w:r w:rsidR="00232BFD" w:rsidRPr="00B618E5">
        <w:rPr>
          <w:lang w:val="en-GB"/>
        </w:rPr>
        <w:t>(</w:t>
      </w:r>
      <w:r w:rsidRPr="00B618E5">
        <w:rPr>
          <w:lang w:val="en-GB"/>
        </w:rPr>
        <w:t>dBd</w:t>
      </w:r>
      <w:r w:rsidR="00232BFD" w:rsidRPr="00B618E5">
        <w:rPr>
          <w:lang w:val="en-GB"/>
        </w:rPr>
        <w:t>)</w:t>
      </w:r>
      <w:r w:rsidRPr="00B618E5">
        <w:rPr>
          <w:lang w:val="en-GB"/>
        </w:rPr>
        <w:t xml:space="preserve"> references to a half-wave dipole.</w:t>
      </w:r>
    </w:p>
    <w:p w:rsidR="00F31DD9" w:rsidRPr="00B618E5" w:rsidRDefault="00F31DD9" w:rsidP="00232BFD">
      <w:pPr>
        <w:pStyle w:val="Heading3"/>
        <w:rPr>
          <w:lang w:val="en-GB"/>
        </w:rPr>
      </w:pPr>
      <w:bookmarkStart w:id="881" w:name="_Toc271545200"/>
      <w:bookmarkStart w:id="882" w:name="_Toc280614511"/>
      <w:bookmarkStart w:id="883" w:name="_Toc293603747"/>
      <w:bookmarkStart w:id="884" w:name="_Toc293603867"/>
      <w:bookmarkStart w:id="885" w:name="_Toc300665058"/>
      <w:bookmarkStart w:id="886" w:name="_Toc300666651"/>
      <w:bookmarkStart w:id="887" w:name="_Toc301429340"/>
      <w:bookmarkStart w:id="888" w:name="_Toc302049633"/>
      <w:r w:rsidRPr="00B618E5">
        <w:rPr>
          <w:lang w:val="en-GB"/>
        </w:rPr>
        <w:t>2.2.1</w:t>
      </w:r>
      <w:r w:rsidRPr="00B618E5">
        <w:rPr>
          <w:lang w:val="en-GB"/>
        </w:rPr>
        <w:tab/>
        <w:t>Antenna gain for fixed reception</w:t>
      </w:r>
      <w:bookmarkEnd w:id="881"/>
      <w:bookmarkEnd w:id="882"/>
      <w:bookmarkEnd w:id="883"/>
      <w:bookmarkEnd w:id="884"/>
      <w:bookmarkEnd w:id="885"/>
      <w:bookmarkEnd w:id="886"/>
      <w:bookmarkEnd w:id="887"/>
      <w:bookmarkEnd w:id="888"/>
    </w:p>
    <w:p w:rsidR="00F31DD9" w:rsidRPr="00B618E5" w:rsidRDefault="00F31DD9" w:rsidP="00232BFD">
      <w:pPr>
        <w:rPr>
          <w:lang w:val="en-GB"/>
        </w:rPr>
      </w:pPr>
      <w:r w:rsidRPr="00B618E5">
        <w:rPr>
          <w:lang w:val="en-GB"/>
        </w:rPr>
        <w:t xml:space="preserve">GE84 provides a figure of antenna gain for FM fixed reception </w:t>
      </w:r>
      <w:r w:rsidR="00232BFD" w:rsidRPr="00B618E5">
        <w:rPr>
          <w:lang w:val="en-GB"/>
        </w:rPr>
        <w:t xml:space="preserve">(FX) </w:t>
      </w:r>
      <w:r w:rsidRPr="00B618E5">
        <w:rPr>
          <w:lang w:val="en-GB"/>
        </w:rPr>
        <w:t>only. For future planning of digital systems it is recommended that an omnidirectional antenna pattern with a gain of 0 dBd is used.</w:t>
      </w:r>
    </w:p>
    <w:p w:rsidR="00F31DD9" w:rsidRPr="00B618E5" w:rsidRDefault="00F31DD9" w:rsidP="00F31DD9">
      <w:pPr>
        <w:pStyle w:val="Heading3"/>
        <w:rPr>
          <w:lang w:val="en-GB"/>
        </w:rPr>
      </w:pPr>
      <w:bookmarkStart w:id="889" w:name="_Toc280614512"/>
      <w:bookmarkStart w:id="890" w:name="_Toc293603748"/>
      <w:bookmarkStart w:id="891" w:name="_Toc293603868"/>
      <w:bookmarkStart w:id="892" w:name="_Toc300665059"/>
      <w:bookmarkStart w:id="893" w:name="_Toc300666652"/>
      <w:bookmarkStart w:id="894" w:name="_Toc301429341"/>
      <w:bookmarkStart w:id="895" w:name="_Toc302049634"/>
      <w:r w:rsidRPr="00B618E5">
        <w:rPr>
          <w:lang w:val="en-GB"/>
        </w:rPr>
        <w:t>2.2.2</w:t>
      </w:r>
      <w:r w:rsidRPr="00B618E5">
        <w:rPr>
          <w:lang w:val="en-GB"/>
        </w:rPr>
        <w:tab/>
        <w:t>Antenna gain for portable reception (PO, PI)</w:t>
      </w:r>
      <w:bookmarkEnd w:id="889"/>
      <w:bookmarkEnd w:id="890"/>
      <w:bookmarkEnd w:id="891"/>
      <w:bookmarkEnd w:id="892"/>
      <w:bookmarkEnd w:id="893"/>
      <w:bookmarkEnd w:id="894"/>
      <w:bookmarkEnd w:id="895"/>
    </w:p>
    <w:p w:rsidR="00F31DD9" w:rsidRPr="00B618E5" w:rsidRDefault="00F31DD9" w:rsidP="00232BFD">
      <w:pPr>
        <w:rPr>
          <w:lang w:val="en-GB"/>
        </w:rPr>
      </w:pPr>
      <w:r w:rsidRPr="00B618E5">
        <w:rPr>
          <w:lang w:val="en-GB"/>
        </w:rPr>
        <w:t xml:space="preserve">Following the provisions of GE06 an antenna gain of </w:t>
      </w:r>
      <w:r w:rsidR="00232BFD" w:rsidRPr="00B618E5">
        <w:rPr>
          <w:lang w:val="en-GB"/>
        </w:rPr>
        <w:t>–</w:t>
      </w:r>
      <w:r w:rsidRPr="00B618E5">
        <w:rPr>
          <w:lang w:val="en-GB"/>
        </w:rPr>
        <w:t>2.2 dBd for standard portable receiver planning is assumed.</w:t>
      </w:r>
    </w:p>
    <w:p w:rsidR="00F31DD9" w:rsidRPr="00B618E5" w:rsidRDefault="00F31DD9" w:rsidP="00F31DD9">
      <w:pPr>
        <w:pStyle w:val="Heading3"/>
        <w:rPr>
          <w:lang w:val="en-GB"/>
        </w:rPr>
      </w:pPr>
      <w:bookmarkStart w:id="896" w:name="_Toc271545202"/>
      <w:bookmarkStart w:id="897" w:name="_Toc280614513"/>
      <w:bookmarkStart w:id="898" w:name="_Toc293603749"/>
      <w:bookmarkStart w:id="899" w:name="_Toc293603869"/>
      <w:bookmarkStart w:id="900" w:name="_Toc300665060"/>
      <w:bookmarkStart w:id="901" w:name="_Toc300666653"/>
      <w:bookmarkStart w:id="902" w:name="_Toc301429342"/>
      <w:bookmarkStart w:id="903" w:name="_Toc302049635"/>
      <w:r w:rsidRPr="00B618E5">
        <w:rPr>
          <w:lang w:val="en-GB"/>
        </w:rPr>
        <w:t>2.2.3</w:t>
      </w:r>
      <w:r w:rsidRPr="00B618E5">
        <w:rPr>
          <w:lang w:val="en-GB"/>
        </w:rPr>
        <w:tab/>
        <w:t xml:space="preserve">Antenna gain for portable handheld reception </w:t>
      </w:r>
      <w:bookmarkEnd w:id="896"/>
      <w:r w:rsidRPr="00B618E5">
        <w:rPr>
          <w:lang w:val="en-GB"/>
        </w:rPr>
        <w:t>(PO-H, PI-H)</w:t>
      </w:r>
      <w:bookmarkEnd w:id="897"/>
      <w:bookmarkEnd w:id="898"/>
      <w:bookmarkEnd w:id="899"/>
      <w:bookmarkEnd w:id="900"/>
      <w:bookmarkEnd w:id="901"/>
      <w:bookmarkEnd w:id="902"/>
      <w:bookmarkEnd w:id="903"/>
    </w:p>
    <w:p w:rsidR="00F31DD9" w:rsidRPr="00B618E5" w:rsidRDefault="00F31DD9" w:rsidP="00F31DD9">
      <w:pPr>
        <w:rPr>
          <w:lang w:val="en-GB"/>
        </w:rPr>
      </w:pPr>
      <w:r w:rsidRPr="00B618E5">
        <w:rPr>
          <w:lang w:val="en-GB"/>
        </w:rPr>
        <w:t xml:space="preserve">The antenna gain in VHF Bands I and II can be calculated from the antenna gain </w:t>
      </w:r>
      <w:r w:rsidRPr="00B618E5">
        <w:rPr>
          <w:i/>
          <w:lang w:val="en-GB"/>
        </w:rPr>
        <w:t>G</w:t>
      </w:r>
      <w:r w:rsidRPr="00B618E5">
        <w:rPr>
          <w:i/>
          <w:iCs/>
          <w:vertAlign w:val="subscript"/>
          <w:lang w:val="en-GB"/>
        </w:rPr>
        <w:t>D</w:t>
      </w:r>
      <w:r w:rsidRPr="00B618E5">
        <w:rPr>
          <w:lang w:val="en-GB"/>
        </w:rPr>
        <w:t xml:space="preserve"> in VHF Band III (reference frequency 200 MHz) starting from the figures as given by EBU-TECH 3317 [1].</w:t>
      </w:r>
    </w:p>
    <w:p w:rsidR="00F31DD9" w:rsidRPr="00B618E5" w:rsidRDefault="00F31DD9" w:rsidP="00810883">
      <w:pPr>
        <w:rPr>
          <w:lang w:val="en-GB"/>
        </w:rPr>
      </w:pPr>
      <w:r w:rsidRPr="00B618E5">
        <w:rPr>
          <w:lang w:val="en-GB"/>
        </w:rPr>
        <w:t>Receiver integrated antenna for Band III:</w:t>
      </w:r>
      <w:r w:rsidRPr="00B618E5">
        <w:rPr>
          <w:lang w:val="en-GB"/>
        </w:rPr>
        <w:tab/>
      </w:r>
      <w:r w:rsidRPr="00B618E5">
        <w:rPr>
          <w:lang w:val="en-GB"/>
        </w:rPr>
        <w:tab/>
      </w:r>
      <w:r w:rsidRPr="00B618E5">
        <w:rPr>
          <w:lang w:val="en-GB"/>
        </w:rPr>
        <w:tab/>
      </w:r>
      <w:r w:rsidRPr="00B618E5">
        <w:rPr>
          <w:lang w:val="en-GB"/>
        </w:rPr>
        <w:tab/>
      </w:r>
      <w:r w:rsidRPr="00B618E5">
        <w:rPr>
          <w:i/>
          <w:lang w:val="en-GB"/>
        </w:rPr>
        <w:t>G</w:t>
      </w:r>
      <w:r w:rsidRPr="00B618E5">
        <w:rPr>
          <w:i/>
          <w:iCs/>
          <w:vertAlign w:val="subscript"/>
          <w:lang w:val="en-GB"/>
        </w:rPr>
        <w:t>D</w:t>
      </w:r>
      <w:r w:rsidRPr="00B618E5">
        <w:rPr>
          <w:lang w:val="en-GB" w:eastAsia="de-DE"/>
        </w:rPr>
        <w:t> = </w:t>
      </w:r>
      <w:r w:rsidRPr="00B618E5">
        <w:rPr>
          <w:lang w:val="en-GB"/>
        </w:rPr>
        <w:t>−17 dBd</w:t>
      </w:r>
    </w:p>
    <w:p w:rsidR="00F31DD9" w:rsidRPr="00B618E5" w:rsidRDefault="00F31DD9" w:rsidP="00F31DD9">
      <w:pPr>
        <w:rPr>
          <w:lang w:val="en-GB"/>
        </w:rPr>
      </w:pPr>
      <w:r w:rsidRPr="00B618E5">
        <w:rPr>
          <w:lang w:val="en-GB"/>
        </w:rPr>
        <w:t>External antenna (telescopic or wired headsets) in Band III:</w:t>
      </w:r>
      <w:r w:rsidRPr="00B618E5">
        <w:rPr>
          <w:lang w:val="en-GB"/>
        </w:rPr>
        <w:tab/>
      </w:r>
      <w:r w:rsidRPr="00B618E5">
        <w:rPr>
          <w:lang w:val="en-GB"/>
        </w:rPr>
        <w:tab/>
      </w:r>
      <w:r w:rsidRPr="00B618E5">
        <w:rPr>
          <w:i/>
          <w:lang w:val="en-GB"/>
        </w:rPr>
        <w:t>G</w:t>
      </w:r>
      <w:r w:rsidRPr="00B618E5">
        <w:rPr>
          <w:i/>
          <w:iCs/>
          <w:vertAlign w:val="subscript"/>
          <w:lang w:val="en-GB"/>
        </w:rPr>
        <w:t>D</w:t>
      </w:r>
      <w:r w:rsidRPr="00B618E5">
        <w:rPr>
          <w:lang w:val="en-GB" w:eastAsia="de-DE"/>
        </w:rPr>
        <w:t> = </w:t>
      </w:r>
      <w:r w:rsidRPr="00B618E5">
        <w:rPr>
          <w:lang w:val="en-GB"/>
        </w:rPr>
        <w:t>−13 dBd</w:t>
      </w:r>
    </w:p>
    <w:p w:rsidR="00F31DD9" w:rsidRPr="00B618E5" w:rsidRDefault="00F31DD9" w:rsidP="00F31DD9">
      <w:pPr>
        <w:rPr>
          <w:lang w:val="en-GB"/>
        </w:rPr>
      </w:pPr>
      <w:r w:rsidRPr="00B618E5">
        <w:rPr>
          <w:lang w:val="en-GB"/>
        </w:rPr>
        <w:t>Adapted antenna (for mobile reception) in Band III:</w:t>
      </w:r>
      <w:r w:rsidRPr="00B618E5">
        <w:rPr>
          <w:lang w:val="en-GB"/>
        </w:rPr>
        <w:tab/>
      </w:r>
      <w:r w:rsidRPr="00B618E5">
        <w:rPr>
          <w:lang w:val="en-GB"/>
        </w:rPr>
        <w:tab/>
      </w:r>
      <w:r w:rsidRPr="00B618E5">
        <w:rPr>
          <w:lang w:val="en-GB"/>
        </w:rPr>
        <w:tab/>
      </w:r>
      <w:r w:rsidRPr="00B618E5">
        <w:rPr>
          <w:i/>
          <w:lang w:val="en-GB"/>
        </w:rPr>
        <w:t>G</w:t>
      </w:r>
      <w:r w:rsidRPr="00B618E5">
        <w:rPr>
          <w:i/>
          <w:iCs/>
          <w:vertAlign w:val="subscript"/>
          <w:lang w:val="en-GB"/>
        </w:rPr>
        <w:t>D</w:t>
      </w:r>
      <w:r w:rsidRPr="00B618E5">
        <w:rPr>
          <w:lang w:val="en-GB" w:eastAsia="de-DE"/>
        </w:rPr>
        <w:t> = </w:t>
      </w:r>
      <w:r w:rsidRPr="00B618E5">
        <w:rPr>
          <w:lang w:val="en-GB"/>
        </w:rPr>
        <w:t>−2.2 dBd</w:t>
      </w:r>
    </w:p>
    <w:p w:rsidR="00F31DD9" w:rsidRPr="00B618E5" w:rsidRDefault="00F31DD9" w:rsidP="00F31DD9">
      <w:pPr>
        <w:rPr>
          <w:lang w:val="en-GB"/>
        </w:rPr>
      </w:pPr>
      <w:r w:rsidRPr="00B618E5">
        <w:rPr>
          <w:lang w:val="en-GB"/>
        </w:rPr>
        <w:t>Antenna gain at another reference frequency can be calculated according the equation:</w:t>
      </w:r>
    </w:p>
    <w:p w:rsidR="00232BFD" w:rsidRPr="00B618E5" w:rsidRDefault="00232BFD" w:rsidP="00232BFD">
      <w:pPr>
        <w:pStyle w:val="Blanc"/>
      </w:pPr>
    </w:p>
    <w:p w:rsidR="00F31DD9" w:rsidRPr="00B618E5" w:rsidRDefault="00F31DD9" w:rsidP="00232BFD">
      <w:pPr>
        <w:pStyle w:val="Equation"/>
        <w:rPr>
          <w:lang w:val="en-GB"/>
        </w:rPr>
      </w:pPr>
      <w:r w:rsidRPr="00B618E5">
        <w:rPr>
          <w:lang w:val="en-GB"/>
        </w:rPr>
        <w:tab/>
      </w:r>
      <w:r w:rsidRPr="00B618E5">
        <w:rPr>
          <w:lang w:val="en-GB"/>
        </w:rPr>
        <w:tab/>
      </w:r>
      <w:r w:rsidR="00E66F4A" w:rsidRPr="00B618E5">
        <w:rPr>
          <w:position w:val="-16"/>
          <w:lang w:val="en-GB"/>
        </w:rPr>
        <w:object w:dxaOrig="3620" w:dyaOrig="400">
          <v:shape id="_x0000_i1073" type="#_x0000_t75" style="width:170.95pt;height:19pt" o:ole="">
            <v:imagedata r:id="rId110" o:title=""/>
          </v:shape>
          <o:OLEObject Type="Embed" ProgID="Equation.3" ShapeID="_x0000_i1073" DrawAspect="Content" ObjectID="_1506771862" r:id="rId111"/>
        </w:object>
      </w:r>
    </w:p>
    <w:p w:rsidR="00232BFD" w:rsidRPr="00B618E5" w:rsidRDefault="00232BFD" w:rsidP="00232BFD">
      <w:pPr>
        <w:pStyle w:val="Blanc"/>
      </w:pPr>
    </w:p>
    <w:p w:rsidR="00F31DD9" w:rsidRPr="00B618E5" w:rsidRDefault="00F31DD9" w:rsidP="00326F0D">
      <w:pPr>
        <w:rPr>
          <w:lang w:val="en-GB"/>
        </w:rPr>
      </w:pPr>
      <w:r w:rsidRPr="00B618E5">
        <w:rPr>
          <w:lang w:val="en-GB"/>
        </w:rPr>
        <w:t xml:space="preserve">The antenna gains </w:t>
      </w:r>
      <w:r w:rsidRPr="00B618E5">
        <w:rPr>
          <w:i/>
          <w:lang w:val="en-GB"/>
        </w:rPr>
        <w:t>G</w:t>
      </w:r>
      <w:r w:rsidRPr="00B618E5">
        <w:rPr>
          <w:i/>
          <w:iCs/>
          <w:vertAlign w:val="subscript"/>
          <w:lang w:val="en-GB"/>
        </w:rPr>
        <w:t>D</w:t>
      </w:r>
      <w:r w:rsidRPr="00B618E5">
        <w:rPr>
          <w:lang w:val="en-GB"/>
        </w:rPr>
        <w:t xml:space="preserve"> for portable handheld reception modes with an external antenna in VHF Bands I, II and III are given in Table </w:t>
      </w:r>
      <w:r w:rsidR="00326F0D" w:rsidRPr="00B618E5">
        <w:rPr>
          <w:lang w:val="en-GB"/>
        </w:rPr>
        <w:t>58</w:t>
      </w:r>
      <w:r w:rsidRPr="00B618E5">
        <w:rPr>
          <w:lang w:val="en-GB"/>
        </w:rPr>
        <w:t>.</w:t>
      </w:r>
    </w:p>
    <w:p w:rsidR="00F31DD9" w:rsidRPr="00B618E5" w:rsidRDefault="00232BFD" w:rsidP="00326F0D">
      <w:pPr>
        <w:pStyle w:val="TableNo"/>
        <w:rPr>
          <w:lang w:val="en-GB"/>
        </w:rPr>
      </w:pPr>
      <w:r w:rsidRPr="00B618E5">
        <w:rPr>
          <w:lang w:val="en-GB"/>
        </w:rPr>
        <w:t>TABLE</w:t>
      </w:r>
      <w:r w:rsidR="00F31DD9" w:rsidRPr="00B618E5">
        <w:rPr>
          <w:lang w:val="en-GB"/>
        </w:rPr>
        <w:t> </w:t>
      </w:r>
      <w:r w:rsidR="00326F0D" w:rsidRPr="00B618E5">
        <w:rPr>
          <w:lang w:val="en-GB"/>
        </w:rPr>
        <w:t>58</w:t>
      </w:r>
    </w:p>
    <w:p w:rsidR="00F31DD9" w:rsidRPr="00B618E5" w:rsidRDefault="00F31DD9" w:rsidP="00F31DD9">
      <w:pPr>
        <w:pStyle w:val="Tabletitle"/>
        <w:rPr>
          <w:lang w:val="en-GB"/>
        </w:rPr>
      </w:pPr>
      <w:r w:rsidRPr="00B618E5">
        <w:rPr>
          <w:lang w:val="en-GB"/>
        </w:rPr>
        <w:t>Antenna gain for portable handheld reception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879"/>
        <w:gridCol w:w="992"/>
        <w:gridCol w:w="992"/>
        <w:gridCol w:w="958"/>
      </w:tblGrid>
      <w:tr w:rsidR="00232BFD" w:rsidRPr="00B618E5" w:rsidTr="00B45C79">
        <w:trPr>
          <w:jc w:val="center"/>
        </w:trPr>
        <w:tc>
          <w:tcPr>
            <w:tcW w:w="2879" w:type="dxa"/>
          </w:tcPr>
          <w:p w:rsidR="00232BFD" w:rsidRPr="00B618E5" w:rsidRDefault="00232BFD" w:rsidP="00326F0D">
            <w:pPr>
              <w:pStyle w:val="Tablehead"/>
              <w:jc w:val="left"/>
              <w:rPr>
                <w:lang w:val="en-GB"/>
              </w:rPr>
            </w:pPr>
            <w:r w:rsidRPr="00B618E5">
              <w:rPr>
                <w:lang w:val="en-GB"/>
              </w:rPr>
              <w:t>Frequency (MHz)</w:t>
            </w:r>
          </w:p>
        </w:tc>
        <w:tc>
          <w:tcPr>
            <w:tcW w:w="0" w:type="auto"/>
          </w:tcPr>
          <w:p w:rsidR="00232BFD" w:rsidRPr="00B618E5" w:rsidRDefault="00232BFD" w:rsidP="00B45C79">
            <w:pPr>
              <w:pStyle w:val="Tablehead"/>
              <w:rPr>
                <w:lang w:val="en-GB"/>
              </w:rPr>
            </w:pPr>
            <w:r w:rsidRPr="00B618E5">
              <w:rPr>
                <w:lang w:val="en-GB"/>
              </w:rPr>
              <w:t>65</w:t>
            </w:r>
          </w:p>
        </w:tc>
        <w:tc>
          <w:tcPr>
            <w:tcW w:w="0" w:type="auto"/>
          </w:tcPr>
          <w:p w:rsidR="00232BFD" w:rsidRPr="00B618E5" w:rsidRDefault="00232BFD" w:rsidP="00B45C79">
            <w:pPr>
              <w:pStyle w:val="Tablehead"/>
              <w:rPr>
                <w:lang w:val="en-GB"/>
              </w:rPr>
            </w:pPr>
            <w:r w:rsidRPr="00B618E5">
              <w:rPr>
                <w:lang w:val="en-GB"/>
              </w:rPr>
              <w:t>100</w:t>
            </w:r>
          </w:p>
        </w:tc>
        <w:tc>
          <w:tcPr>
            <w:tcW w:w="958" w:type="dxa"/>
          </w:tcPr>
          <w:p w:rsidR="00232BFD" w:rsidRPr="00B618E5" w:rsidRDefault="00232BFD" w:rsidP="00B45C79">
            <w:pPr>
              <w:pStyle w:val="Tablehead"/>
              <w:rPr>
                <w:lang w:val="en-GB"/>
              </w:rPr>
            </w:pPr>
            <w:r w:rsidRPr="00B618E5">
              <w:rPr>
                <w:lang w:val="en-GB"/>
              </w:rPr>
              <w:t>200</w:t>
            </w:r>
          </w:p>
        </w:tc>
      </w:tr>
      <w:tr w:rsidR="00232BFD" w:rsidRPr="00B618E5" w:rsidTr="00B45C79">
        <w:trPr>
          <w:jc w:val="center"/>
        </w:trPr>
        <w:tc>
          <w:tcPr>
            <w:tcW w:w="2879" w:type="dxa"/>
            <w:tcBorders>
              <w:top w:val="single" w:sz="4" w:space="0" w:color="000000"/>
              <w:left w:val="single" w:sz="4" w:space="0" w:color="000000"/>
              <w:bottom w:val="single" w:sz="4" w:space="0" w:color="000000"/>
              <w:right w:val="single" w:sz="4" w:space="0" w:color="000000"/>
            </w:tcBorders>
            <w:vAlign w:val="center"/>
          </w:tcPr>
          <w:p w:rsidR="00232BFD" w:rsidRPr="00B618E5" w:rsidRDefault="00232BFD" w:rsidP="00B45C79">
            <w:pPr>
              <w:pStyle w:val="Tabletext"/>
              <w:jc w:val="left"/>
              <w:rPr>
                <w:lang w:val="en-GB"/>
              </w:rPr>
            </w:pPr>
            <w:bookmarkStart w:id="904" w:name="_Ref279750647"/>
            <w:r w:rsidRPr="00B618E5">
              <w:rPr>
                <w:lang w:val="en-GB"/>
              </w:rPr>
              <w:t xml:space="preserve">Antenna gain </w:t>
            </w:r>
            <w:r w:rsidRPr="00B618E5">
              <w:rPr>
                <w:i/>
                <w:lang w:val="en-GB"/>
              </w:rPr>
              <w:t>G</w:t>
            </w:r>
            <w:r w:rsidRPr="00B618E5">
              <w:rPr>
                <w:i/>
                <w:iCs/>
                <w:vertAlign w:val="subscript"/>
                <w:lang w:val="en-GB"/>
              </w:rPr>
              <w:t>D</w:t>
            </w:r>
            <w:r w:rsidRPr="00B618E5">
              <w:rPr>
                <w:lang w:val="en-GB"/>
              </w:rPr>
              <w:t xml:space="preserve"> for external antenna (dBd)</w:t>
            </w:r>
          </w:p>
        </w:tc>
        <w:tc>
          <w:tcPr>
            <w:tcW w:w="992" w:type="dxa"/>
            <w:tcBorders>
              <w:top w:val="single" w:sz="4" w:space="0" w:color="000000"/>
              <w:left w:val="single" w:sz="4" w:space="0" w:color="000000"/>
              <w:bottom w:val="single" w:sz="4" w:space="0" w:color="000000"/>
              <w:right w:val="single" w:sz="4" w:space="0" w:color="000000"/>
            </w:tcBorders>
            <w:vAlign w:val="center"/>
          </w:tcPr>
          <w:p w:rsidR="00232BFD" w:rsidRPr="00B618E5" w:rsidRDefault="00232BFD" w:rsidP="00B45C79">
            <w:pPr>
              <w:pStyle w:val="Tabletext"/>
              <w:jc w:val="center"/>
              <w:rPr>
                <w:lang w:val="en-GB"/>
              </w:rPr>
            </w:pPr>
            <w:r w:rsidRPr="00B618E5">
              <w:rPr>
                <w:lang w:val="en-GB"/>
              </w:rPr>
              <w:t>–22.76</w:t>
            </w:r>
          </w:p>
        </w:tc>
        <w:tc>
          <w:tcPr>
            <w:tcW w:w="992" w:type="dxa"/>
            <w:tcBorders>
              <w:top w:val="single" w:sz="4" w:space="0" w:color="000000"/>
              <w:left w:val="single" w:sz="4" w:space="0" w:color="000000"/>
              <w:bottom w:val="single" w:sz="4" w:space="0" w:color="000000"/>
              <w:right w:val="single" w:sz="4" w:space="0" w:color="000000"/>
            </w:tcBorders>
            <w:vAlign w:val="center"/>
          </w:tcPr>
          <w:p w:rsidR="00232BFD" w:rsidRPr="00B618E5" w:rsidRDefault="00232BFD" w:rsidP="00B45C79">
            <w:pPr>
              <w:pStyle w:val="Tabletext"/>
              <w:jc w:val="center"/>
              <w:rPr>
                <w:lang w:val="en-GB"/>
              </w:rPr>
            </w:pPr>
            <w:r w:rsidRPr="00B618E5">
              <w:rPr>
                <w:lang w:val="en-GB"/>
              </w:rPr>
              <w:t>–19.02</w:t>
            </w:r>
          </w:p>
        </w:tc>
        <w:tc>
          <w:tcPr>
            <w:tcW w:w="958" w:type="dxa"/>
            <w:tcBorders>
              <w:top w:val="single" w:sz="4" w:space="0" w:color="000000"/>
              <w:left w:val="single" w:sz="4" w:space="0" w:color="000000"/>
              <w:bottom w:val="single" w:sz="4" w:space="0" w:color="000000"/>
              <w:right w:val="single" w:sz="4" w:space="0" w:color="000000"/>
            </w:tcBorders>
            <w:vAlign w:val="center"/>
          </w:tcPr>
          <w:p w:rsidR="00232BFD" w:rsidRPr="00B618E5" w:rsidRDefault="00232BFD" w:rsidP="00B45C79">
            <w:pPr>
              <w:pStyle w:val="Tabletext"/>
              <w:jc w:val="center"/>
              <w:rPr>
                <w:lang w:val="en-GB"/>
              </w:rPr>
            </w:pPr>
            <w:r w:rsidRPr="00B618E5">
              <w:rPr>
                <w:lang w:val="en-GB"/>
              </w:rPr>
              <w:t>−13</w:t>
            </w:r>
          </w:p>
        </w:tc>
      </w:tr>
    </w:tbl>
    <w:p w:rsidR="00F31DD9" w:rsidRPr="00B618E5" w:rsidRDefault="00F31DD9" w:rsidP="00E66F4A">
      <w:pPr>
        <w:pStyle w:val="Tablefin"/>
      </w:pPr>
      <w:bookmarkStart w:id="905" w:name="_Toc271545203"/>
      <w:bookmarkStart w:id="906" w:name="_Toc280614514"/>
      <w:bookmarkEnd w:id="904"/>
    </w:p>
    <w:p w:rsidR="00F31DD9" w:rsidRPr="00B618E5" w:rsidRDefault="00F31DD9" w:rsidP="00B45C79">
      <w:pPr>
        <w:pStyle w:val="Heading3"/>
        <w:rPr>
          <w:lang w:val="en-GB"/>
        </w:rPr>
      </w:pPr>
      <w:bookmarkStart w:id="907" w:name="_Toc293603750"/>
      <w:bookmarkStart w:id="908" w:name="_Toc293603870"/>
      <w:bookmarkStart w:id="909" w:name="_Toc300665061"/>
      <w:bookmarkStart w:id="910" w:name="_Toc300666654"/>
      <w:bookmarkStart w:id="911" w:name="_Toc301429343"/>
      <w:bookmarkStart w:id="912" w:name="_Toc302049636"/>
      <w:r w:rsidRPr="00B618E5">
        <w:rPr>
          <w:lang w:val="en-GB"/>
        </w:rPr>
        <w:lastRenderedPageBreak/>
        <w:t>2.2.4</w:t>
      </w:r>
      <w:r w:rsidRPr="00B618E5">
        <w:rPr>
          <w:lang w:val="en-GB"/>
        </w:rPr>
        <w:tab/>
        <w:t>Antenna gain for mobile reception</w:t>
      </w:r>
      <w:bookmarkEnd w:id="905"/>
      <w:bookmarkEnd w:id="906"/>
      <w:bookmarkEnd w:id="907"/>
      <w:bookmarkEnd w:id="908"/>
      <w:bookmarkEnd w:id="909"/>
      <w:bookmarkEnd w:id="910"/>
      <w:bookmarkEnd w:id="911"/>
      <w:bookmarkEnd w:id="912"/>
    </w:p>
    <w:p w:rsidR="00F31DD9" w:rsidRPr="00B618E5" w:rsidRDefault="00F31DD9" w:rsidP="00B45C79">
      <w:pPr>
        <w:rPr>
          <w:lang w:val="en-GB"/>
        </w:rPr>
      </w:pPr>
      <w:r w:rsidRPr="00B618E5">
        <w:rPr>
          <w:lang w:val="en-GB"/>
        </w:rPr>
        <w:t>Following the provisions of GE06 an antenna gain of −2.2 dBd for mobile receiver planning is assumed.</w:t>
      </w:r>
    </w:p>
    <w:p w:rsidR="00F31DD9" w:rsidRPr="00B618E5" w:rsidRDefault="00F31DD9" w:rsidP="00F31DD9">
      <w:pPr>
        <w:pStyle w:val="Heading2"/>
        <w:rPr>
          <w:lang w:val="en-GB"/>
        </w:rPr>
      </w:pPr>
      <w:bookmarkStart w:id="913" w:name="_Toc280614515"/>
      <w:bookmarkStart w:id="914" w:name="_Toc293603751"/>
      <w:bookmarkStart w:id="915" w:name="_Toc293603871"/>
      <w:bookmarkStart w:id="916" w:name="_Toc300665062"/>
      <w:bookmarkStart w:id="917" w:name="_Toc300665139"/>
      <w:bookmarkStart w:id="918" w:name="_Toc300665205"/>
      <w:bookmarkStart w:id="919" w:name="_Toc300666655"/>
      <w:bookmarkStart w:id="920" w:name="_Toc301429344"/>
      <w:bookmarkStart w:id="921" w:name="_Toc302049637"/>
      <w:bookmarkStart w:id="922" w:name="_Toc433026641"/>
      <w:r w:rsidRPr="00B618E5">
        <w:rPr>
          <w:lang w:val="en-GB"/>
        </w:rPr>
        <w:t>2.3</w:t>
      </w:r>
      <w:r w:rsidRPr="00B618E5">
        <w:rPr>
          <w:lang w:val="en-GB"/>
        </w:rPr>
        <w:tab/>
        <w:t>Feeder loss</w:t>
      </w:r>
      <w:bookmarkEnd w:id="913"/>
      <w:bookmarkEnd w:id="914"/>
      <w:bookmarkEnd w:id="915"/>
      <w:bookmarkEnd w:id="916"/>
      <w:bookmarkEnd w:id="917"/>
      <w:bookmarkEnd w:id="918"/>
      <w:bookmarkEnd w:id="919"/>
      <w:bookmarkEnd w:id="920"/>
      <w:bookmarkEnd w:id="921"/>
      <w:bookmarkEnd w:id="922"/>
    </w:p>
    <w:p w:rsidR="00F31DD9" w:rsidRPr="00B618E5" w:rsidRDefault="00F31DD9" w:rsidP="00B45C79">
      <w:pPr>
        <w:rPr>
          <w:lang w:val="en-GB"/>
        </w:rPr>
      </w:pPr>
      <w:r w:rsidRPr="00B618E5">
        <w:rPr>
          <w:lang w:val="en-GB"/>
        </w:rPr>
        <w:t>The feeder loss</w:t>
      </w:r>
      <w:r w:rsidRPr="00B618E5">
        <w:rPr>
          <w:i/>
          <w:iCs/>
          <w:lang w:val="en-GB"/>
        </w:rPr>
        <w:t xml:space="preserve"> L</w:t>
      </w:r>
      <w:r w:rsidRPr="00B618E5">
        <w:rPr>
          <w:i/>
          <w:iCs/>
          <w:vertAlign w:val="subscript"/>
          <w:lang w:val="en-GB"/>
        </w:rPr>
        <w:t>f</w:t>
      </w:r>
      <w:r w:rsidRPr="00B618E5">
        <w:rPr>
          <w:i/>
          <w:iCs/>
          <w:lang w:val="en-GB"/>
        </w:rPr>
        <w:t xml:space="preserve"> </w:t>
      </w:r>
      <w:r w:rsidRPr="00B618E5">
        <w:rPr>
          <w:lang w:val="en-GB"/>
        </w:rPr>
        <w:t xml:space="preserve">expresses the signal attenuation from the receiving antenna to the receiver’s RF input. The same calculation methodology as in GE06 is proposed. The feeder loss </w:t>
      </w:r>
      <w:r w:rsidRPr="00B618E5">
        <w:rPr>
          <w:i/>
          <w:iCs/>
          <w:lang w:val="en-GB"/>
        </w:rPr>
        <w:t>L</w:t>
      </w:r>
      <w:r w:rsidRPr="00B618E5">
        <w:rPr>
          <w:i/>
          <w:iCs/>
          <w:vertAlign w:val="subscript"/>
          <w:lang w:val="en-GB"/>
        </w:rPr>
        <w:t>f</w:t>
      </w:r>
      <w:r w:rsidRPr="00B618E5">
        <w:rPr>
          <w:i/>
          <w:iCs/>
          <w:lang w:val="en-GB"/>
        </w:rPr>
        <w:t xml:space="preserve"> </w:t>
      </w:r>
      <w:r w:rsidRPr="00B618E5">
        <w:rPr>
          <w:lang w:val="en-GB"/>
        </w:rPr>
        <w:t xml:space="preserve">for fixed reception at 200 MHz is given in with 2 dB for 10 m cable length. The cable attenuation </w:t>
      </w:r>
      <w:r w:rsidRPr="00B618E5">
        <w:rPr>
          <w:i/>
          <w:iCs/>
          <w:lang w:val="en-GB"/>
        </w:rPr>
        <w:t>L</w:t>
      </w:r>
      <w:r w:rsidRPr="00B618E5">
        <w:rPr>
          <w:i/>
          <w:iCs/>
          <w:vertAlign w:val="subscript"/>
          <w:lang w:val="en-GB"/>
        </w:rPr>
        <w:t>f</w:t>
      </w:r>
      <w:r w:rsidRPr="00B618E5">
        <w:rPr>
          <w:i/>
          <w:iCs/>
          <w:lang w:val="en-GB"/>
        </w:rPr>
        <w:t xml:space="preserve"> </w:t>
      </w:r>
      <w:r w:rsidRPr="00B618E5">
        <w:rPr>
          <w:lang w:val="en-GB"/>
        </w:rPr>
        <w:t xml:space="preserve">depending on frequency f and cable length </w:t>
      </w:r>
      <w:r w:rsidRPr="00B618E5">
        <w:rPr>
          <w:i/>
          <w:iCs/>
          <w:lang w:val="en-GB"/>
        </w:rPr>
        <w:t>l</w:t>
      </w:r>
      <w:r w:rsidRPr="00B618E5">
        <w:rPr>
          <w:lang w:val="en-GB"/>
        </w:rPr>
        <w:t xml:space="preserve"> is given by the following equation:</w:t>
      </w:r>
    </w:p>
    <w:p w:rsidR="00F31DD9" w:rsidRPr="00B618E5" w:rsidRDefault="00F31DD9" w:rsidP="00B45C79">
      <w:pPr>
        <w:pStyle w:val="Blanc"/>
      </w:pPr>
    </w:p>
    <w:p w:rsidR="00B45C79" w:rsidRPr="00B618E5" w:rsidRDefault="00B45C79" w:rsidP="00B45C79">
      <w:pPr>
        <w:pStyle w:val="Equation"/>
        <w:rPr>
          <w:lang w:val="en-GB"/>
        </w:rPr>
      </w:pPr>
      <w:r w:rsidRPr="00B618E5">
        <w:rPr>
          <w:lang w:val="en-GB"/>
        </w:rPr>
        <w:tab/>
      </w:r>
      <w:r w:rsidRPr="00B618E5">
        <w:rPr>
          <w:lang w:val="en-GB"/>
        </w:rPr>
        <w:tab/>
      </w:r>
      <w:r w:rsidR="00B618C7" w:rsidRPr="00B618E5">
        <w:rPr>
          <w:position w:val="-32"/>
          <w:lang w:val="en-GB"/>
        </w:rPr>
        <w:object w:dxaOrig="3600" w:dyaOrig="760">
          <v:shape id="_x0000_i1074" type="#_x0000_t75" style="width:180.2pt;height:38pt" o:ole="">
            <v:imagedata r:id="rId112" o:title=""/>
          </v:shape>
          <o:OLEObject Type="Embed" ProgID="Equation.3" ShapeID="_x0000_i1074" DrawAspect="Content" ObjectID="_1506771863" r:id="rId113"/>
        </w:object>
      </w:r>
    </w:p>
    <w:p w:rsidR="00F31DD9" w:rsidRPr="00B618E5" w:rsidRDefault="00F31DD9" w:rsidP="00326F0D">
      <w:pPr>
        <w:rPr>
          <w:lang w:val="en-GB"/>
        </w:rPr>
      </w:pPr>
      <w:r w:rsidRPr="00B618E5">
        <w:rPr>
          <w:lang w:val="en-GB"/>
        </w:rPr>
        <w:t xml:space="preserve">The proposed cable length </w:t>
      </w:r>
      <w:r w:rsidRPr="00B618E5">
        <w:rPr>
          <w:i/>
          <w:iCs/>
          <w:lang w:val="en-GB"/>
        </w:rPr>
        <w:t>l</w:t>
      </w:r>
      <w:r w:rsidRPr="00B618E5">
        <w:rPr>
          <w:lang w:val="en-GB"/>
        </w:rPr>
        <w:t xml:space="preserve"> for the different reception modes and the respective feeder losses</w:t>
      </w:r>
      <w:r w:rsidRPr="00B618E5">
        <w:rPr>
          <w:i/>
          <w:iCs/>
          <w:lang w:val="en-GB"/>
        </w:rPr>
        <w:t xml:space="preserve"> L</w:t>
      </w:r>
      <w:r w:rsidRPr="00B618E5">
        <w:rPr>
          <w:i/>
          <w:iCs/>
          <w:vertAlign w:val="subscript"/>
          <w:lang w:val="en-GB"/>
        </w:rPr>
        <w:t>f</w:t>
      </w:r>
      <w:r w:rsidRPr="00B618E5">
        <w:rPr>
          <w:lang w:val="en-GB"/>
        </w:rPr>
        <w:t xml:space="preserve"> for the different reference frequencies and reception modes are given in Table </w:t>
      </w:r>
      <w:r w:rsidR="00326F0D" w:rsidRPr="00B618E5">
        <w:rPr>
          <w:lang w:val="en-GB"/>
        </w:rPr>
        <w:t>59</w:t>
      </w:r>
      <w:r w:rsidRPr="00B618E5">
        <w:rPr>
          <w:lang w:val="en-GB"/>
        </w:rPr>
        <w:t>.</w:t>
      </w:r>
    </w:p>
    <w:p w:rsidR="00F31DD9" w:rsidRPr="00B618E5" w:rsidRDefault="00B45C79" w:rsidP="00326F0D">
      <w:pPr>
        <w:pStyle w:val="TableNo"/>
        <w:rPr>
          <w:lang w:val="en-GB"/>
        </w:rPr>
      </w:pPr>
      <w:bookmarkStart w:id="923" w:name="_Ref279750812"/>
      <w:r w:rsidRPr="00B618E5">
        <w:rPr>
          <w:lang w:val="en-GB"/>
        </w:rPr>
        <w:t>TABLE</w:t>
      </w:r>
      <w:r w:rsidR="00F31DD9" w:rsidRPr="00B618E5">
        <w:rPr>
          <w:lang w:val="en-GB"/>
        </w:rPr>
        <w:t> </w:t>
      </w:r>
      <w:bookmarkEnd w:id="923"/>
      <w:r w:rsidR="00326F0D" w:rsidRPr="00B618E5">
        <w:rPr>
          <w:lang w:val="en-GB"/>
        </w:rPr>
        <w:t>59</w:t>
      </w:r>
    </w:p>
    <w:p w:rsidR="00F31DD9" w:rsidRPr="00B618E5" w:rsidRDefault="00F31DD9" w:rsidP="00B45C79">
      <w:pPr>
        <w:pStyle w:val="Tabletitle"/>
        <w:rPr>
          <w:i/>
          <w:lang w:val="en-GB"/>
        </w:rPr>
      </w:pPr>
      <w:r w:rsidRPr="00B618E5">
        <w:rPr>
          <w:lang w:val="en-GB"/>
        </w:rPr>
        <w:t xml:space="preserve">Feeder loss </w:t>
      </w:r>
      <w:r w:rsidRPr="00B618E5">
        <w:rPr>
          <w:i/>
          <w:iCs/>
          <w:lang w:val="en-GB"/>
        </w:rPr>
        <w:t>L</w:t>
      </w:r>
      <w:r w:rsidRPr="00B618E5">
        <w:rPr>
          <w:i/>
          <w:iCs/>
          <w:vertAlign w:val="subscript"/>
          <w:lang w:val="en-GB"/>
        </w:rPr>
        <w:t>f</w:t>
      </w:r>
      <w:r w:rsidR="00B45C79" w:rsidRPr="00B618E5">
        <w:rPr>
          <w:lang w:val="en-GB"/>
        </w:rPr>
        <w:t> </w:t>
      </w:r>
      <w:r w:rsidRPr="00B618E5">
        <w:rPr>
          <w:lang w:val="en-GB"/>
        </w:rPr>
        <w:t>for different reception modes</w:t>
      </w:r>
    </w:p>
    <w:tbl>
      <w:tblPr>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177"/>
        <w:gridCol w:w="1501"/>
        <w:gridCol w:w="2552"/>
        <w:gridCol w:w="1275"/>
      </w:tblGrid>
      <w:tr w:rsidR="00B45C79" w:rsidRPr="00B618E5" w:rsidTr="00326F0D">
        <w:trPr>
          <w:jc w:val="center"/>
        </w:trPr>
        <w:tc>
          <w:tcPr>
            <w:tcW w:w="3177" w:type="dxa"/>
            <w:vMerge w:val="restart"/>
            <w:tcBorders>
              <w:top w:val="nil"/>
              <w:left w:val="nil"/>
            </w:tcBorders>
          </w:tcPr>
          <w:p w:rsidR="00B45C79" w:rsidRPr="00B618E5" w:rsidRDefault="00B45C79" w:rsidP="00B45C79">
            <w:pPr>
              <w:pStyle w:val="Tablehead"/>
              <w:rPr>
                <w:lang w:val="en-GB"/>
              </w:rPr>
            </w:pPr>
          </w:p>
        </w:tc>
        <w:tc>
          <w:tcPr>
            <w:tcW w:w="5328" w:type="dxa"/>
            <w:gridSpan w:val="3"/>
            <w:vAlign w:val="center"/>
          </w:tcPr>
          <w:p w:rsidR="00B45C79" w:rsidRPr="00B618E5" w:rsidRDefault="00B45C79" w:rsidP="00B45C79">
            <w:pPr>
              <w:pStyle w:val="Tablehead"/>
              <w:rPr>
                <w:lang w:val="en-GB"/>
              </w:rPr>
            </w:pPr>
            <w:r w:rsidRPr="00B618E5">
              <w:rPr>
                <w:lang w:val="en-GB"/>
              </w:rPr>
              <w:t>Reception mode</w:t>
            </w:r>
          </w:p>
        </w:tc>
      </w:tr>
      <w:tr w:rsidR="00B45C79" w:rsidRPr="00B618E5" w:rsidTr="00326F0D">
        <w:trPr>
          <w:jc w:val="center"/>
        </w:trPr>
        <w:tc>
          <w:tcPr>
            <w:tcW w:w="3177" w:type="dxa"/>
            <w:vMerge/>
            <w:tcBorders>
              <w:left w:val="nil"/>
            </w:tcBorders>
          </w:tcPr>
          <w:p w:rsidR="00B45C79" w:rsidRPr="00B618E5" w:rsidRDefault="00B45C79" w:rsidP="00B45C79">
            <w:pPr>
              <w:pStyle w:val="Tablehead"/>
              <w:rPr>
                <w:lang w:val="en-GB"/>
              </w:rPr>
            </w:pPr>
          </w:p>
        </w:tc>
        <w:tc>
          <w:tcPr>
            <w:tcW w:w="1501" w:type="dxa"/>
            <w:vAlign w:val="center"/>
          </w:tcPr>
          <w:p w:rsidR="00B45C79" w:rsidRPr="00B618E5" w:rsidRDefault="00B45C79" w:rsidP="00B45C79">
            <w:pPr>
              <w:pStyle w:val="Tablehead"/>
              <w:rPr>
                <w:lang w:val="en-GB"/>
              </w:rPr>
            </w:pPr>
            <w:r w:rsidRPr="00B618E5">
              <w:rPr>
                <w:lang w:val="en-GB"/>
              </w:rPr>
              <w:t>FX</w:t>
            </w:r>
          </w:p>
        </w:tc>
        <w:tc>
          <w:tcPr>
            <w:tcW w:w="2552" w:type="dxa"/>
            <w:vAlign w:val="center"/>
          </w:tcPr>
          <w:p w:rsidR="00B45C79" w:rsidRPr="00021170" w:rsidRDefault="00B45C79" w:rsidP="008B3788">
            <w:pPr>
              <w:pStyle w:val="Tablehead"/>
              <w:rPr>
                <w:lang w:val="es-ES"/>
              </w:rPr>
            </w:pPr>
            <w:r w:rsidRPr="00021170">
              <w:rPr>
                <w:lang w:val="es-ES"/>
              </w:rPr>
              <w:t>PO, PI, PO-H, PI</w:t>
            </w:r>
            <w:r w:rsidR="008B3788" w:rsidRPr="00021170">
              <w:rPr>
                <w:lang w:val="es-ES"/>
              </w:rPr>
              <w:noBreakHyphen/>
            </w:r>
            <w:r w:rsidRPr="00021170">
              <w:rPr>
                <w:lang w:val="es-ES"/>
              </w:rPr>
              <w:t>H</w:t>
            </w:r>
          </w:p>
        </w:tc>
        <w:tc>
          <w:tcPr>
            <w:tcW w:w="1275" w:type="dxa"/>
            <w:vAlign w:val="center"/>
          </w:tcPr>
          <w:p w:rsidR="00B45C79" w:rsidRPr="00B618E5" w:rsidRDefault="00B45C79" w:rsidP="00B45C79">
            <w:pPr>
              <w:pStyle w:val="Tablehead"/>
              <w:rPr>
                <w:lang w:val="en-GB"/>
              </w:rPr>
            </w:pPr>
            <w:r w:rsidRPr="00B618E5">
              <w:rPr>
                <w:lang w:val="en-GB"/>
              </w:rPr>
              <w:t>MO</w:t>
            </w:r>
          </w:p>
        </w:tc>
      </w:tr>
      <w:tr w:rsidR="00B45C79" w:rsidRPr="00B618E5" w:rsidTr="00AF7EBF">
        <w:trPr>
          <w:jc w:val="center"/>
        </w:trPr>
        <w:tc>
          <w:tcPr>
            <w:tcW w:w="3177" w:type="dxa"/>
          </w:tcPr>
          <w:p w:rsidR="00B45C79" w:rsidRPr="00B618E5" w:rsidRDefault="00B45C79" w:rsidP="00B45C79">
            <w:pPr>
              <w:pStyle w:val="Tabletext"/>
              <w:jc w:val="left"/>
              <w:rPr>
                <w:lang w:val="en-GB"/>
              </w:rPr>
            </w:pPr>
            <w:r w:rsidRPr="00B618E5">
              <w:rPr>
                <w:lang w:val="en-GB"/>
              </w:rPr>
              <w:t xml:space="preserve">Cable length </w:t>
            </w:r>
            <w:r w:rsidRPr="00B618E5">
              <w:rPr>
                <w:i/>
                <w:iCs/>
                <w:lang w:val="en-GB"/>
              </w:rPr>
              <w:t xml:space="preserve">l </w:t>
            </w:r>
            <w:r w:rsidRPr="00B618E5">
              <w:rPr>
                <w:lang w:val="en-GB"/>
              </w:rPr>
              <w:t>(m)</w:t>
            </w:r>
          </w:p>
        </w:tc>
        <w:tc>
          <w:tcPr>
            <w:tcW w:w="1501" w:type="dxa"/>
            <w:vAlign w:val="center"/>
          </w:tcPr>
          <w:p w:rsidR="00B45C79" w:rsidRPr="00B618E5" w:rsidRDefault="00B45C79" w:rsidP="00FA1F4E">
            <w:pPr>
              <w:pStyle w:val="Tabletext"/>
              <w:jc w:val="center"/>
              <w:rPr>
                <w:lang w:val="en-GB"/>
              </w:rPr>
            </w:pPr>
            <w:r w:rsidRPr="00B618E5">
              <w:rPr>
                <w:lang w:val="en-GB"/>
              </w:rPr>
              <w:t>10</w:t>
            </w:r>
          </w:p>
        </w:tc>
        <w:tc>
          <w:tcPr>
            <w:tcW w:w="2552" w:type="dxa"/>
            <w:vAlign w:val="center"/>
          </w:tcPr>
          <w:p w:rsidR="00B45C79" w:rsidRPr="00B618E5" w:rsidRDefault="00B45C79" w:rsidP="00FA1F4E">
            <w:pPr>
              <w:pStyle w:val="Tabletext"/>
              <w:jc w:val="center"/>
              <w:rPr>
                <w:lang w:val="en-GB"/>
              </w:rPr>
            </w:pPr>
            <w:r w:rsidRPr="00B618E5">
              <w:rPr>
                <w:lang w:val="en-GB"/>
              </w:rPr>
              <w:t>0</w:t>
            </w:r>
          </w:p>
        </w:tc>
        <w:tc>
          <w:tcPr>
            <w:tcW w:w="1275" w:type="dxa"/>
            <w:vAlign w:val="center"/>
          </w:tcPr>
          <w:p w:rsidR="00B45C79" w:rsidRPr="00B618E5" w:rsidRDefault="00B45C79" w:rsidP="00FA1F4E">
            <w:pPr>
              <w:pStyle w:val="Tabletext"/>
              <w:jc w:val="center"/>
              <w:rPr>
                <w:lang w:val="en-GB"/>
              </w:rPr>
            </w:pPr>
            <w:r w:rsidRPr="00B618E5">
              <w:rPr>
                <w:lang w:val="en-GB"/>
              </w:rPr>
              <w:t>2</w:t>
            </w:r>
          </w:p>
        </w:tc>
      </w:tr>
      <w:tr w:rsidR="00B45C79" w:rsidRPr="00B618E5" w:rsidTr="00AF7EBF">
        <w:trPr>
          <w:jc w:val="center"/>
        </w:trPr>
        <w:tc>
          <w:tcPr>
            <w:tcW w:w="3177" w:type="dxa"/>
          </w:tcPr>
          <w:p w:rsidR="00B45C79" w:rsidRPr="00B618E5" w:rsidRDefault="00B45C79" w:rsidP="00B45C79">
            <w:pPr>
              <w:pStyle w:val="Tabletext"/>
              <w:jc w:val="left"/>
              <w:rPr>
                <w:lang w:val="en-GB"/>
              </w:rPr>
            </w:pPr>
            <w:r w:rsidRPr="00B618E5">
              <w:rPr>
                <w:lang w:val="en-GB"/>
              </w:rPr>
              <w:t xml:space="preserve">Feeder loss </w:t>
            </w:r>
            <w:r w:rsidRPr="00B618E5">
              <w:rPr>
                <w:i/>
                <w:iCs/>
                <w:lang w:val="en-GB"/>
              </w:rPr>
              <w:t>L</w:t>
            </w:r>
            <w:r w:rsidRPr="00B618E5">
              <w:rPr>
                <w:i/>
                <w:iCs/>
                <w:vertAlign w:val="subscript"/>
                <w:lang w:val="en-GB"/>
              </w:rPr>
              <w:t>f</w:t>
            </w:r>
            <w:r w:rsidRPr="00B618E5">
              <w:rPr>
                <w:lang w:val="en-GB"/>
              </w:rPr>
              <w:t xml:space="preserve"> at 65 MHz (dB)</w:t>
            </w:r>
          </w:p>
        </w:tc>
        <w:tc>
          <w:tcPr>
            <w:tcW w:w="1501" w:type="dxa"/>
            <w:vAlign w:val="center"/>
          </w:tcPr>
          <w:p w:rsidR="00B45C79" w:rsidRPr="00B618E5" w:rsidRDefault="00B45C79" w:rsidP="00FA1F4E">
            <w:pPr>
              <w:pStyle w:val="Tabletext"/>
              <w:jc w:val="center"/>
              <w:rPr>
                <w:lang w:val="en-GB"/>
              </w:rPr>
            </w:pPr>
            <w:r w:rsidRPr="00B618E5">
              <w:rPr>
                <w:lang w:val="en-GB"/>
              </w:rPr>
              <w:t>1.14</w:t>
            </w:r>
          </w:p>
        </w:tc>
        <w:tc>
          <w:tcPr>
            <w:tcW w:w="2552" w:type="dxa"/>
            <w:vAlign w:val="center"/>
          </w:tcPr>
          <w:p w:rsidR="00B45C79" w:rsidRPr="00B618E5" w:rsidRDefault="00B45C79" w:rsidP="00FA1F4E">
            <w:pPr>
              <w:pStyle w:val="Tabletext"/>
              <w:jc w:val="center"/>
              <w:rPr>
                <w:lang w:val="en-GB"/>
              </w:rPr>
            </w:pPr>
            <w:r w:rsidRPr="00B618E5">
              <w:rPr>
                <w:lang w:val="en-GB"/>
              </w:rPr>
              <w:t>0.0</w:t>
            </w:r>
          </w:p>
        </w:tc>
        <w:tc>
          <w:tcPr>
            <w:tcW w:w="1275" w:type="dxa"/>
            <w:vAlign w:val="center"/>
          </w:tcPr>
          <w:p w:rsidR="00B45C79" w:rsidRPr="00B618E5" w:rsidRDefault="00B45C79" w:rsidP="00FA1F4E">
            <w:pPr>
              <w:pStyle w:val="Tabletext"/>
              <w:jc w:val="center"/>
              <w:rPr>
                <w:lang w:val="en-GB"/>
              </w:rPr>
            </w:pPr>
            <w:r w:rsidRPr="00B618E5">
              <w:rPr>
                <w:lang w:val="en-GB"/>
              </w:rPr>
              <w:t>0.23</w:t>
            </w:r>
          </w:p>
        </w:tc>
      </w:tr>
      <w:tr w:rsidR="00B45C79" w:rsidRPr="00B618E5" w:rsidTr="00AF7EBF">
        <w:trPr>
          <w:jc w:val="center"/>
        </w:trPr>
        <w:tc>
          <w:tcPr>
            <w:tcW w:w="3177" w:type="dxa"/>
            <w:tcBorders>
              <w:top w:val="single" w:sz="4" w:space="0" w:color="000000"/>
              <w:left w:val="single" w:sz="4" w:space="0" w:color="000000"/>
              <w:bottom w:val="single" w:sz="4" w:space="0" w:color="000000"/>
              <w:right w:val="single" w:sz="4" w:space="0" w:color="000000"/>
            </w:tcBorders>
          </w:tcPr>
          <w:p w:rsidR="00B45C79" w:rsidRPr="00B618E5" w:rsidRDefault="00B45C79" w:rsidP="00B45C79">
            <w:pPr>
              <w:pStyle w:val="Tabletext"/>
              <w:jc w:val="left"/>
              <w:rPr>
                <w:lang w:val="en-GB"/>
              </w:rPr>
            </w:pPr>
            <w:r w:rsidRPr="00B618E5">
              <w:rPr>
                <w:lang w:val="en-GB"/>
              </w:rPr>
              <w:t xml:space="preserve">Feeder loss </w:t>
            </w:r>
            <w:r w:rsidRPr="00B618E5">
              <w:rPr>
                <w:i/>
                <w:iCs/>
                <w:lang w:val="en-GB"/>
              </w:rPr>
              <w:t>L</w:t>
            </w:r>
            <w:r w:rsidRPr="00B618E5">
              <w:rPr>
                <w:i/>
                <w:iCs/>
                <w:vertAlign w:val="subscript"/>
                <w:lang w:val="en-GB"/>
              </w:rPr>
              <w:t>f</w:t>
            </w:r>
            <w:r w:rsidRPr="00B618E5">
              <w:rPr>
                <w:i/>
                <w:iCs/>
                <w:lang w:val="en-GB"/>
              </w:rPr>
              <w:t xml:space="preserve"> </w:t>
            </w:r>
            <w:r w:rsidRPr="00B618E5">
              <w:rPr>
                <w:lang w:val="en-GB"/>
              </w:rPr>
              <w:t>at 100 MHz (dB)</w:t>
            </w:r>
          </w:p>
        </w:tc>
        <w:tc>
          <w:tcPr>
            <w:tcW w:w="1501" w:type="dxa"/>
            <w:tcBorders>
              <w:top w:val="single" w:sz="4" w:space="0" w:color="000000"/>
              <w:left w:val="single" w:sz="4" w:space="0" w:color="000000"/>
              <w:bottom w:val="single" w:sz="4" w:space="0" w:color="000000"/>
              <w:right w:val="single" w:sz="4" w:space="0" w:color="000000"/>
            </w:tcBorders>
            <w:vAlign w:val="center"/>
          </w:tcPr>
          <w:p w:rsidR="00B45C79" w:rsidRPr="00B618E5" w:rsidRDefault="00B45C79" w:rsidP="00FA1F4E">
            <w:pPr>
              <w:pStyle w:val="Tabletext"/>
              <w:jc w:val="center"/>
              <w:rPr>
                <w:lang w:val="en-GB"/>
              </w:rPr>
            </w:pPr>
            <w:r w:rsidRPr="00B618E5">
              <w:rPr>
                <w:lang w:val="en-GB"/>
              </w:rPr>
              <w:t>1.4</w:t>
            </w:r>
          </w:p>
        </w:tc>
        <w:tc>
          <w:tcPr>
            <w:tcW w:w="2552" w:type="dxa"/>
            <w:tcBorders>
              <w:top w:val="single" w:sz="4" w:space="0" w:color="000000"/>
              <w:left w:val="single" w:sz="4" w:space="0" w:color="000000"/>
              <w:bottom w:val="single" w:sz="4" w:space="0" w:color="000000"/>
              <w:right w:val="single" w:sz="4" w:space="0" w:color="000000"/>
            </w:tcBorders>
            <w:vAlign w:val="center"/>
          </w:tcPr>
          <w:p w:rsidR="00B45C79" w:rsidRPr="00B618E5" w:rsidRDefault="00B45C79" w:rsidP="00FA1F4E">
            <w:pPr>
              <w:pStyle w:val="Tabletext"/>
              <w:jc w:val="center"/>
              <w:rPr>
                <w:lang w:val="en-GB"/>
              </w:rPr>
            </w:pPr>
            <w:r w:rsidRPr="00B618E5">
              <w:rPr>
                <w:lang w:val="en-GB"/>
              </w:rPr>
              <w:t>0.0</w:t>
            </w:r>
          </w:p>
        </w:tc>
        <w:tc>
          <w:tcPr>
            <w:tcW w:w="1275" w:type="dxa"/>
            <w:tcBorders>
              <w:top w:val="single" w:sz="4" w:space="0" w:color="000000"/>
              <w:left w:val="single" w:sz="4" w:space="0" w:color="000000"/>
              <w:bottom w:val="single" w:sz="4" w:space="0" w:color="000000"/>
              <w:right w:val="single" w:sz="4" w:space="0" w:color="000000"/>
            </w:tcBorders>
            <w:vAlign w:val="center"/>
          </w:tcPr>
          <w:p w:rsidR="00B45C79" w:rsidRPr="00B618E5" w:rsidRDefault="00B45C79" w:rsidP="00FA1F4E">
            <w:pPr>
              <w:pStyle w:val="Tabletext"/>
              <w:jc w:val="center"/>
              <w:rPr>
                <w:lang w:val="en-GB"/>
              </w:rPr>
            </w:pPr>
            <w:r w:rsidRPr="00B618E5">
              <w:rPr>
                <w:lang w:val="en-GB"/>
              </w:rPr>
              <w:t>0.28</w:t>
            </w:r>
          </w:p>
        </w:tc>
      </w:tr>
      <w:tr w:rsidR="00B45C79" w:rsidRPr="00B618E5" w:rsidTr="00AF7EBF">
        <w:trPr>
          <w:jc w:val="center"/>
        </w:trPr>
        <w:tc>
          <w:tcPr>
            <w:tcW w:w="3177" w:type="dxa"/>
            <w:tcBorders>
              <w:top w:val="single" w:sz="4" w:space="0" w:color="000000"/>
              <w:left w:val="single" w:sz="4" w:space="0" w:color="000000"/>
              <w:bottom w:val="single" w:sz="4" w:space="0" w:color="000000"/>
              <w:right w:val="single" w:sz="4" w:space="0" w:color="000000"/>
            </w:tcBorders>
          </w:tcPr>
          <w:p w:rsidR="00B45C79" w:rsidRPr="00B618E5" w:rsidRDefault="00B45C79" w:rsidP="00B45C79">
            <w:pPr>
              <w:pStyle w:val="Tabletext"/>
              <w:jc w:val="left"/>
              <w:rPr>
                <w:lang w:val="en-GB"/>
              </w:rPr>
            </w:pPr>
            <w:r w:rsidRPr="00B618E5">
              <w:rPr>
                <w:lang w:val="en-GB"/>
              </w:rPr>
              <w:t xml:space="preserve">Feeder loss </w:t>
            </w:r>
            <w:r w:rsidRPr="00B618E5">
              <w:rPr>
                <w:i/>
                <w:iCs/>
                <w:lang w:val="en-GB"/>
              </w:rPr>
              <w:t>L</w:t>
            </w:r>
            <w:r w:rsidRPr="00B618E5">
              <w:rPr>
                <w:i/>
                <w:iCs/>
                <w:vertAlign w:val="subscript"/>
                <w:lang w:val="en-GB"/>
              </w:rPr>
              <w:t>f</w:t>
            </w:r>
            <w:r w:rsidRPr="00B618E5">
              <w:rPr>
                <w:i/>
                <w:iCs/>
                <w:lang w:val="en-GB"/>
              </w:rPr>
              <w:t xml:space="preserve"> </w:t>
            </w:r>
            <w:r w:rsidRPr="00B618E5">
              <w:rPr>
                <w:lang w:val="en-GB"/>
              </w:rPr>
              <w:t>at 200 MHz (dB)</w:t>
            </w:r>
          </w:p>
        </w:tc>
        <w:tc>
          <w:tcPr>
            <w:tcW w:w="1501" w:type="dxa"/>
            <w:tcBorders>
              <w:top w:val="single" w:sz="4" w:space="0" w:color="000000"/>
              <w:left w:val="single" w:sz="4" w:space="0" w:color="000000"/>
              <w:bottom w:val="single" w:sz="4" w:space="0" w:color="000000"/>
              <w:right w:val="single" w:sz="4" w:space="0" w:color="000000"/>
            </w:tcBorders>
            <w:vAlign w:val="center"/>
          </w:tcPr>
          <w:p w:rsidR="00B45C79" w:rsidRPr="00B618E5" w:rsidRDefault="00B45C79" w:rsidP="00FA1F4E">
            <w:pPr>
              <w:pStyle w:val="Tabletext"/>
              <w:jc w:val="center"/>
              <w:rPr>
                <w:lang w:val="en-GB"/>
              </w:rPr>
            </w:pPr>
            <w:r w:rsidRPr="00B618E5">
              <w:rPr>
                <w:lang w:val="en-GB"/>
              </w:rPr>
              <w:t>2.0</w:t>
            </w:r>
          </w:p>
        </w:tc>
        <w:tc>
          <w:tcPr>
            <w:tcW w:w="2552" w:type="dxa"/>
            <w:tcBorders>
              <w:top w:val="single" w:sz="4" w:space="0" w:color="000000"/>
              <w:left w:val="single" w:sz="4" w:space="0" w:color="000000"/>
              <w:bottom w:val="single" w:sz="4" w:space="0" w:color="000000"/>
              <w:right w:val="single" w:sz="4" w:space="0" w:color="000000"/>
            </w:tcBorders>
            <w:vAlign w:val="center"/>
          </w:tcPr>
          <w:p w:rsidR="00B45C79" w:rsidRPr="00B618E5" w:rsidRDefault="00B45C79" w:rsidP="00FA1F4E">
            <w:pPr>
              <w:pStyle w:val="Tabletext"/>
              <w:jc w:val="center"/>
              <w:rPr>
                <w:lang w:val="en-GB"/>
              </w:rPr>
            </w:pPr>
            <w:r w:rsidRPr="00B618E5">
              <w:rPr>
                <w:lang w:val="en-GB"/>
              </w:rPr>
              <w:t>0.0</w:t>
            </w:r>
          </w:p>
        </w:tc>
        <w:tc>
          <w:tcPr>
            <w:tcW w:w="1275" w:type="dxa"/>
            <w:tcBorders>
              <w:top w:val="single" w:sz="4" w:space="0" w:color="000000"/>
              <w:left w:val="single" w:sz="4" w:space="0" w:color="000000"/>
              <w:bottom w:val="single" w:sz="4" w:space="0" w:color="000000"/>
              <w:right w:val="single" w:sz="4" w:space="0" w:color="000000"/>
            </w:tcBorders>
            <w:vAlign w:val="center"/>
          </w:tcPr>
          <w:p w:rsidR="00B45C79" w:rsidRPr="00B618E5" w:rsidRDefault="00B45C79" w:rsidP="00FA1F4E">
            <w:pPr>
              <w:pStyle w:val="Tabletext"/>
              <w:jc w:val="center"/>
              <w:rPr>
                <w:lang w:val="en-GB"/>
              </w:rPr>
            </w:pPr>
            <w:r w:rsidRPr="00B618E5">
              <w:rPr>
                <w:lang w:val="en-GB"/>
              </w:rPr>
              <w:t>0.4</w:t>
            </w:r>
          </w:p>
        </w:tc>
      </w:tr>
    </w:tbl>
    <w:p w:rsidR="00F31DD9" w:rsidRPr="00B618E5" w:rsidRDefault="00F31DD9" w:rsidP="00FA1F4E">
      <w:pPr>
        <w:pStyle w:val="Tablefin"/>
      </w:pPr>
      <w:bookmarkStart w:id="924" w:name="_Toc271545205"/>
      <w:bookmarkStart w:id="925" w:name="_Toc279759614"/>
      <w:bookmarkStart w:id="926" w:name="_Toc280614516"/>
    </w:p>
    <w:p w:rsidR="00F31DD9" w:rsidRPr="00B618E5" w:rsidRDefault="00F31DD9" w:rsidP="00F31DD9">
      <w:pPr>
        <w:pStyle w:val="Heading2"/>
        <w:rPr>
          <w:lang w:val="en-GB"/>
        </w:rPr>
      </w:pPr>
      <w:bookmarkStart w:id="927" w:name="_Toc293603752"/>
      <w:bookmarkStart w:id="928" w:name="_Toc293603872"/>
      <w:bookmarkStart w:id="929" w:name="_Toc300665063"/>
      <w:bookmarkStart w:id="930" w:name="_Toc300665140"/>
      <w:bookmarkStart w:id="931" w:name="_Toc300665206"/>
      <w:bookmarkStart w:id="932" w:name="_Toc300666656"/>
      <w:bookmarkStart w:id="933" w:name="_Toc301429345"/>
      <w:bookmarkStart w:id="934" w:name="_Toc302049638"/>
      <w:bookmarkStart w:id="935" w:name="_Toc433026642"/>
      <w:r w:rsidRPr="00B618E5">
        <w:rPr>
          <w:lang w:val="en-GB"/>
        </w:rPr>
        <w:t>2.4</w:t>
      </w:r>
      <w:r w:rsidRPr="00B618E5">
        <w:rPr>
          <w:lang w:val="en-GB"/>
        </w:rPr>
        <w:tab/>
        <w:t>Height loss correction factor</w:t>
      </w:r>
      <w:bookmarkEnd w:id="924"/>
      <w:bookmarkEnd w:id="925"/>
      <w:bookmarkEnd w:id="926"/>
      <w:bookmarkEnd w:id="927"/>
      <w:bookmarkEnd w:id="928"/>
      <w:bookmarkEnd w:id="929"/>
      <w:bookmarkEnd w:id="930"/>
      <w:bookmarkEnd w:id="931"/>
      <w:bookmarkEnd w:id="932"/>
      <w:bookmarkEnd w:id="933"/>
      <w:bookmarkEnd w:id="934"/>
      <w:bookmarkEnd w:id="935"/>
    </w:p>
    <w:p w:rsidR="00F31DD9" w:rsidRPr="00B618E5" w:rsidRDefault="00F31DD9" w:rsidP="00326F0D">
      <w:pPr>
        <w:rPr>
          <w:lang w:val="en-GB"/>
        </w:rPr>
      </w:pPr>
      <w:r w:rsidRPr="00B618E5">
        <w:rPr>
          <w:lang w:val="en-GB"/>
        </w:rPr>
        <w:t>For portable reception a receiving antenna height of 1.5 m above ground level (outdoor and mobile) or above floor level (indoor) is assumed. The propagation prediction method usually provides field</w:t>
      </w:r>
      <w:r w:rsidR="00FA1F4E" w:rsidRPr="00B618E5">
        <w:rPr>
          <w:lang w:val="en-GB"/>
        </w:rPr>
        <w:noBreakHyphen/>
      </w:r>
      <w:r w:rsidRPr="00B618E5">
        <w:rPr>
          <w:lang w:val="en-GB"/>
        </w:rPr>
        <w:t xml:space="preserve">strength values at 10 m. To correct the predicted value from 10 m to 1.5 m above ground level a height loss factor </w:t>
      </w:r>
      <w:r w:rsidRPr="00B618E5">
        <w:rPr>
          <w:i/>
          <w:iCs/>
          <w:lang w:val="en-GB"/>
        </w:rPr>
        <w:t>L</w:t>
      </w:r>
      <w:r w:rsidRPr="00B618E5">
        <w:rPr>
          <w:i/>
          <w:iCs/>
          <w:vertAlign w:val="subscript"/>
          <w:lang w:val="en-GB"/>
        </w:rPr>
        <w:t>h</w:t>
      </w:r>
      <w:r w:rsidRPr="00B618E5">
        <w:rPr>
          <w:lang w:val="en-GB"/>
        </w:rPr>
        <w:t xml:space="preserve"> </w:t>
      </w:r>
      <w:r w:rsidR="00FA1F4E" w:rsidRPr="00B618E5">
        <w:rPr>
          <w:lang w:val="en-GB"/>
        </w:rPr>
        <w:t>(</w:t>
      </w:r>
      <w:r w:rsidRPr="00B618E5">
        <w:rPr>
          <w:lang w:val="en-GB"/>
        </w:rPr>
        <w:t>dB</w:t>
      </w:r>
      <w:r w:rsidR="00FA1F4E" w:rsidRPr="00B618E5">
        <w:rPr>
          <w:lang w:val="en-GB"/>
        </w:rPr>
        <w:t>)</w:t>
      </w:r>
      <w:r w:rsidRPr="00B618E5">
        <w:rPr>
          <w:lang w:val="en-GB"/>
        </w:rPr>
        <w:t xml:space="preserve"> has to be applied. Height loss can be calculated using Rec</w:t>
      </w:r>
      <w:r w:rsidR="00FA1F4E" w:rsidRPr="00B618E5">
        <w:rPr>
          <w:lang w:val="en-GB"/>
        </w:rPr>
        <w:t>ommendation ITU</w:t>
      </w:r>
      <w:r w:rsidR="00FA1F4E" w:rsidRPr="00B618E5">
        <w:rPr>
          <w:lang w:val="en-GB"/>
        </w:rPr>
        <w:noBreakHyphen/>
        <w:t>R P.1546</w:t>
      </w:r>
      <w:r w:rsidRPr="00B618E5">
        <w:rPr>
          <w:lang w:val="en-GB"/>
        </w:rPr>
        <w:t xml:space="preserve">. The height loss correction factor </w:t>
      </w:r>
      <w:r w:rsidRPr="00B618E5">
        <w:rPr>
          <w:i/>
          <w:iCs/>
          <w:lang w:val="en-GB"/>
        </w:rPr>
        <w:t>L</w:t>
      </w:r>
      <w:r w:rsidRPr="00B618E5">
        <w:rPr>
          <w:i/>
          <w:iCs/>
          <w:vertAlign w:val="subscript"/>
          <w:lang w:val="en-GB"/>
        </w:rPr>
        <w:t>h</w:t>
      </w:r>
      <w:r w:rsidRPr="00B618E5">
        <w:rPr>
          <w:lang w:val="en-GB"/>
        </w:rPr>
        <w:t xml:space="preserve"> for all reception modes is given in Table </w:t>
      </w:r>
      <w:r w:rsidR="00326F0D" w:rsidRPr="00B618E5">
        <w:rPr>
          <w:lang w:val="en-GB"/>
        </w:rPr>
        <w:t>60</w:t>
      </w:r>
      <w:r w:rsidRPr="00B618E5">
        <w:rPr>
          <w:lang w:val="en-GB"/>
        </w:rPr>
        <w:t>.</w:t>
      </w:r>
    </w:p>
    <w:p w:rsidR="00F31DD9" w:rsidRPr="00B618E5" w:rsidRDefault="00FA1F4E" w:rsidP="00326F0D">
      <w:pPr>
        <w:pStyle w:val="TableNo"/>
        <w:rPr>
          <w:lang w:val="en-GB"/>
        </w:rPr>
      </w:pPr>
      <w:bookmarkStart w:id="936" w:name="_Ref279750879"/>
      <w:r w:rsidRPr="00B618E5">
        <w:rPr>
          <w:lang w:val="en-GB"/>
        </w:rPr>
        <w:t>TABLE </w:t>
      </w:r>
      <w:bookmarkEnd w:id="936"/>
      <w:r w:rsidR="00326F0D" w:rsidRPr="00B618E5">
        <w:rPr>
          <w:lang w:val="en-GB"/>
        </w:rPr>
        <w:t>60</w:t>
      </w:r>
    </w:p>
    <w:p w:rsidR="00F31DD9" w:rsidRPr="00B618E5" w:rsidRDefault="00F31DD9" w:rsidP="00F31DD9">
      <w:pPr>
        <w:pStyle w:val="Tabletitle"/>
        <w:rPr>
          <w:lang w:val="en-GB"/>
        </w:rPr>
      </w:pPr>
      <w:r w:rsidRPr="00B618E5">
        <w:rPr>
          <w:lang w:val="en-GB"/>
        </w:rPr>
        <w:t xml:space="preserve">Height loss correction factor </w:t>
      </w:r>
      <w:r w:rsidRPr="00B618E5">
        <w:rPr>
          <w:i/>
          <w:iCs/>
          <w:lang w:val="en-GB"/>
        </w:rPr>
        <w:t>L</w:t>
      </w:r>
      <w:r w:rsidRPr="00B618E5">
        <w:rPr>
          <w:i/>
          <w:iCs/>
          <w:vertAlign w:val="subscript"/>
          <w:lang w:val="en-GB"/>
        </w:rPr>
        <w:t>h</w:t>
      </w:r>
      <w:r w:rsidRPr="00B618E5">
        <w:rPr>
          <w:lang w:val="en-GB"/>
        </w:rPr>
        <w:t xml:space="preserve"> for different reception modes</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119"/>
        <w:gridCol w:w="3244"/>
        <w:gridCol w:w="1092"/>
        <w:gridCol w:w="1092"/>
        <w:gridCol w:w="1092"/>
      </w:tblGrid>
      <w:tr w:rsidR="00FA1F4E" w:rsidRPr="00B618E5" w:rsidTr="0092425F">
        <w:trPr>
          <w:jc w:val="center"/>
        </w:trPr>
        <w:tc>
          <w:tcPr>
            <w:tcW w:w="6363" w:type="dxa"/>
            <w:gridSpan w:val="2"/>
            <w:vAlign w:val="center"/>
          </w:tcPr>
          <w:p w:rsidR="00FA1F4E" w:rsidRPr="00B618E5" w:rsidRDefault="00FA1F4E" w:rsidP="00326F0D">
            <w:pPr>
              <w:pStyle w:val="Tablehead"/>
              <w:jc w:val="left"/>
              <w:rPr>
                <w:i/>
                <w:sz w:val="20"/>
                <w:lang w:val="en-GB"/>
              </w:rPr>
            </w:pPr>
            <w:r w:rsidRPr="00B618E5">
              <w:rPr>
                <w:lang w:val="en-GB"/>
              </w:rPr>
              <w:t>Frequency (MHz)</w:t>
            </w:r>
          </w:p>
        </w:tc>
        <w:tc>
          <w:tcPr>
            <w:tcW w:w="1092" w:type="dxa"/>
            <w:vAlign w:val="center"/>
          </w:tcPr>
          <w:p w:rsidR="00FA1F4E" w:rsidRPr="00B618E5" w:rsidRDefault="00FA1F4E" w:rsidP="00FA1F4E">
            <w:pPr>
              <w:pStyle w:val="Tablehead"/>
              <w:rPr>
                <w:lang w:val="en-GB"/>
              </w:rPr>
            </w:pPr>
            <w:r w:rsidRPr="00B618E5">
              <w:rPr>
                <w:bCs/>
                <w:lang w:val="en-GB"/>
              </w:rPr>
              <w:t>65</w:t>
            </w:r>
          </w:p>
        </w:tc>
        <w:tc>
          <w:tcPr>
            <w:tcW w:w="1092" w:type="dxa"/>
            <w:vAlign w:val="center"/>
          </w:tcPr>
          <w:p w:rsidR="00FA1F4E" w:rsidRPr="00B618E5" w:rsidRDefault="00FA1F4E" w:rsidP="00FA1F4E">
            <w:pPr>
              <w:pStyle w:val="Tablehead"/>
              <w:rPr>
                <w:lang w:val="en-GB"/>
              </w:rPr>
            </w:pPr>
            <w:r w:rsidRPr="00B618E5">
              <w:rPr>
                <w:bCs/>
                <w:lang w:val="en-GB"/>
              </w:rPr>
              <w:t>100</w:t>
            </w:r>
          </w:p>
        </w:tc>
        <w:tc>
          <w:tcPr>
            <w:tcW w:w="1092" w:type="dxa"/>
            <w:vAlign w:val="center"/>
          </w:tcPr>
          <w:p w:rsidR="00FA1F4E" w:rsidRPr="00B618E5" w:rsidRDefault="00FA1F4E" w:rsidP="00FA1F4E">
            <w:pPr>
              <w:pStyle w:val="Tablehead"/>
              <w:rPr>
                <w:lang w:val="en-GB"/>
              </w:rPr>
            </w:pPr>
            <w:r w:rsidRPr="00B618E5">
              <w:rPr>
                <w:bCs/>
                <w:lang w:val="en-GB"/>
              </w:rPr>
              <w:t>200</w:t>
            </w:r>
          </w:p>
        </w:tc>
      </w:tr>
      <w:tr w:rsidR="00FA1F4E" w:rsidRPr="00B618E5" w:rsidTr="0092425F">
        <w:trPr>
          <w:jc w:val="center"/>
        </w:trPr>
        <w:tc>
          <w:tcPr>
            <w:tcW w:w="3119" w:type="dxa"/>
            <w:vMerge w:val="restart"/>
            <w:vAlign w:val="center"/>
          </w:tcPr>
          <w:p w:rsidR="00FA1F4E" w:rsidRPr="00B618E5" w:rsidRDefault="00FA1F4E" w:rsidP="00FA1F4E">
            <w:pPr>
              <w:pStyle w:val="Tabletext"/>
              <w:jc w:val="left"/>
              <w:rPr>
                <w:bCs/>
                <w:lang w:val="en-GB"/>
              </w:rPr>
            </w:pPr>
            <w:r w:rsidRPr="00B618E5">
              <w:rPr>
                <w:bCs/>
                <w:lang w:val="en-GB"/>
              </w:rPr>
              <w:t xml:space="preserve">Height loss correction factor </w:t>
            </w:r>
            <w:r w:rsidRPr="00B618E5">
              <w:rPr>
                <w:bCs/>
                <w:i/>
                <w:iCs/>
                <w:lang w:val="en-GB"/>
              </w:rPr>
              <w:t>L</w:t>
            </w:r>
            <w:r w:rsidRPr="00B618E5">
              <w:rPr>
                <w:bCs/>
                <w:i/>
                <w:iCs/>
                <w:vertAlign w:val="subscript"/>
                <w:lang w:val="en-GB"/>
              </w:rPr>
              <w:t>h</w:t>
            </w:r>
          </w:p>
        </w:tc>
        <w:tc>
          <w:tcPr>
            <w:tcW w:w="3244" w:type="dxa"/>
            <w:vAlign w:val="center"/>
          </w:tcPr>
          <w:p w:rsidR="00FA1F4E" w:rsidRPr="00B618E5" w:rsidRDefault="00FA1F4E" w:rsidP="00FA1F4E">
            <w:pPr>
              <w:pStyle w:val="Tabletext"/>
              <w:jc w:val="left"/>
              <w:rPr>
                <w:lang w:val="en-GB"/>
              </w:rPr>
            </w:pPr>
            <w:r w:rsidRPr="00B618E5">
              <w:rPr>
                <w:lang w:val="en-GB"/>
              </w:rPr>
              <w:t>FX (dB</w:t>
            </w:r>
            <w:r w:rsidRPr="00B618E5">
              <w:rPr>
                <w:bCs/>
                <w:lang w:val="en-GB"/>
              </w:rPr>
              <w:t>)</w:t>
            </w:r>
          </w:p>
        </w:tc>
        <w:tc>
          <w:tcPr>
            <w:tcW w:w="1092" w:type="dxa"/>
            <w:vAlign w:val="center"/>
          </w:tcPr>
          <w:p w:rsidR="00FA1F4E" w:rsidRPr="00B618E5" w:rsidRDefault="00FA1F4E" w:rsidP="00FA1F4E">
            <w:pPr>
              <w:pStyle w:val="Tabletext"/>
              <w:jc w:val="center"/>
              <w:rPr>
                <w:lang w:val="en-GB"/>
              </w:rPr>
            </w:pPr>
            <w:r w:rsidRPr="00B618E5">
              <w:rPr>
                <w:lang w:val="en-GB"/>
              </w:rPr>
              <w:t>0.0</w:t>
            </w:r>
          </w:p>
        </w:tc>
        <w:tc>
          <w:tcPr>
            <w:tcW w:w="1092" w:type="dxa"/>
            <w:vAlign w:val="center"/>
          </w:tcPr>
          <w:p w:rsidR="00FA1F4E" w:rsidRPr="00B618E5" w:rsidRDefault="00FA1F4E" w:rsidP="00FA1F4E">
            <w:pPr>
              <w:pStyle w:val="Tabletext"/>
              <w:jc w:val="center"/>
              <w:rPr>
                <w:lang w:val="en-GB"/>
              </w:rPr>
            </w:pPr>
            <w:r w:rsidRPr="00B618E5">
              <w:rPr>
                <w:lang w:val="en-GB"/>
              </w:rPr>
              <w:t>0.0</w:t>
            </w:r>
          </w:p>
        </w:tc>
        <w:tc>
          <w:tcPr>
            <w:tcW w:w="1092" w:type="dxa"/>
            <w:vAlign w:val="center"/>
          </w:tcPr>
          <w:p w:rsidR="00FA1F4E" w:rsidRPr="00B618E5" w:rsidRDefault="00FA1F4E" w:rsidP="00FA1F4E">
            <w:pPr>
              <w:pStyle w:val="Tabletext"/>
              <w:jc w:val="center"/>
              <w:rPr>
                <w:lang w:val="en-GB"/>
              </w:rPr>
            </w:pPr>
            <w:r w:rsidRPr="00B618E5">
              <w:rPr>
                <w:lang w:val="en-GB"/>
              </w:rPr>
              <w:t>0.0</w:t>
            </w:r>
          </w:p>
        </w:tc>
      </w:tr>
      <w:tr w:rsidR="00FA1F4E" w:rsidRPr="00B618E5" w:rsidTr="0092425F">
        <w:trPr>
          <w:jc w:val="center"/>
        </w:trPr>
        <w:tc>
          <w:tcPr>
            <w:tcW w:w="3119" w:type="dxa"/>
            <w:vMerge/>
            <w:vAlign w:val="center"/>
          </w:tcPr>
          <w:p w:rsidR="00FA1F4E" w:rsidRPr="00B618E5" w:rsidRDefault="00FA1F4E" w:rsidP="00810883">
            <w:pPr>
              <w:rPr>
                <w:i/>
                <w:sz w:val="20"/>
                <w:lang w:val="en-GB"/>
              </w:rPr>
            </w:pPr>
          </w:p>
        </w:tc>
        <w:tc>
          <w:tcPr>
            <w:tcW w:w="3244" w:type="dxa"/>
            <w:vAlign w:val="center"/>
          </w:tcPr>
          <w:p w:rsidR="00FA1F4E" w:rsidRPr="00B618E5" w:rsidRDefault="00FA1F4E" w:rsidP="00FA1F4E">
            <w:pPr>
              <w:pStyle w:val="Tabletext"/>
              <w:jc w:val="left"/>
              <w:rPr>
                <w:lang w:val="en-GB"/>
              </w:rPr>
            </w:pPr>
            <w:r w:rsidRPr="00B618E5">
              <w:rPr>
                <w:lang w:val="en-GB"/>
              </w:rPr>
              <w:t>PO, PO-H, PI, PI-H, MO (dB</w:t>
            </w:r>
            <w:r w:rsidRPr="00B618E5">
              <w:rPr>
                <w:bCs/>
                <w:lang w:val="en-GB"/>
              </w:rPr>
              <w:t>)</w:t>
            </w:r>
          </w:p>
        </w:tc>
        <w:tc>
          <w:tcPr>
            <w:tcW w:w="1092" w:type="dxa"/>
            <w:vAlign w:val="center"/>
          </w:tcPr>
          <w:p w:rsidR="00FA1F4E" w:rsidRPr="00B618E5" w:rsidRDefault="00FA1F4E" w:rsidP="00FA1F4E">
            <w:pPr>
              <w:pStyle w:val="Tabletext"/>
              <w:jc w:val="center"/>
              <w:rPr>
                <w:lang w:val="en-GB"/>
              </w:rPr>
            </w:pPr>
            <w:r w:rsidRPr="00B618E5">
              <w:rPr>
                <w:lang w:val="en-GB"/>
              </w:rPr>
              <w:t>8.0</w:t>
            </w:r>
          </w:p>
        </w:tc>
        <w:tc>
          <w:tcPr>
            <w:tcW w:w="1092" w:type="dxa"/>
            <w:vAlign w:val="center"/>
          </w:tcPr>
          <w:p w:rsidR="00FA1F4E" w:rsidRPr="00B618E5" w:rsidRDefault="00FA1F4E" w:rsidP="00FA1F4E">
            <w:pPr>
              <w:pStyle w:val="Tabletext"/>
              <w:jc w:val="center"/>
              <w:rPr>
                <w:lang w:val="en-GB"/>
              </w:rPr>
            </w:pPr>
            <w:r w:rsidRPr="00B618E5">
              <w:rPr>
                <w:lang w:val="en-GB"/>
              </w:rPr>
              <w:t>10.0</w:t>
            </w:r>
          </w:p>
        </w:tc>
        <w:tc>
          <w:tcPr>
            <w:tcW w:w="1092" w:type="dxa"/>
            <w:vAlign w:val="center"/>
          </w:tcPr>
          <w:p w:rsidR="00FA1F4E" w:rsidRPr="00B618E5" w:rsidRDefault="00FA1F4E" w:rsidP="00FA1F4E">
            <w:pPr>
              <w:pStyle w:val="Tabletext"/>
              <w:jc w:val="center"/>
              <w:rPr>
                <w:lang w:val="en-GB"/>
              </w:rPr>
            </w:pPr>
            <w:r w:rsidRPr="00B618E5">
              <w:rPr>
                <w:lang w:val="en-GB"/>
              </w:rPr>
              <w:t>12.0</w:t>
            </w:r>
          </w:p>
        </w:tc>
      </w:tr>
    </w:tbl>
    <w:p w:rsidR="00F31DD9" w:rsidRPr="00B618E5" w:rsidRDefault="00F31DD9" w:rsidP="00E66F4A">
      <w:pPr>
        <w:pStyle w:val="Tablefin"/>
      </w:pPr>
      <w:bookmarkStart w:id="937" w:name="_Toc271545206"/>
      <w:bookmarkStart w:id="938" w:name="_Toc279759615"/>
      <w:bookmarkStart w:id="939" w:name="_Toc280614517"/>
    </w:p>
    <w:p w:rsidR="00F31DD9" w:rsidRPr="00B618E5" w:rsidRDefault="00F31DD9" w:rsidP="00E66F4A">
      <w:pPr>
        <w:pStyle w:val="Heading2"/>
        <w:rPr>
          <w:lang w:val="en-GB"/>
        </w:rPr>
      </w:pPr>
      <w:bookmarkStart w:id="940" w:name="_Toc293603753"/>
      <w:bookmarkStart w:id="941" w:name="_Toc293603873"/>
      <w:bookmarkStart w:id="942" w:name="_Toc300665064"/>
      <w:bookmarkStart w:id="943" w:name="_Toc300665141"/>
      <w:bookmarkStart w:id="944" w:name="_Toc300665207"/>
      <w:bookmarkStart w:id="945" w:name="_Toc300666657"/>
      <w:bookmarkStart w:id="946" w:name="_Toc301429346"/>
      <w:bookmarkStart w:id="947" w:name="_Toc302049639"/>
      <w:bookmarkStart w:id="948" w:name="_Toc433026643"/>
      <w:r w:rsidRPr="00B618E5">
        <w:rPr>
          <w:lang w:val="en-GB"/>
        </w:rPr>
        <w:lastRenderedPageBreak/>
        <w:t>2.5</w:t>
      </w:r>
      <w:r w:rsidRPr="00B618E5">
        <w:rPr>
          <w:lang w:val="en-GB"/>
        </w:rPr>
        <w:tab/>
        <w:t>Building penetration loss</w:t>
      </w:r>
      <w:bookmarkEnd w:id="937"/>
      <w:bookmarkEnd w:id="938"/>
      <w:bookmarkEnd w:id="939"/>
      <w:bookmarkEnd w:id="940"/>
      <w:bookmarkEnd w:id="941"/>
      <w:bookmarkEnd w:id="942"/>
      <w:bookmarkEnd w:id="943"/>
      <w:bookmarkEnd w:id="944"/>
      <w:bookmarkEnd w:id="945"/>
      <w:bookmarkEnd w:id="946"/>
      <w:bookmarkEnd w:id="947"/>
      <w:bookmarkEnd w:id="948"/>
    </w:p>
    <w:p w:rsidR="00F31DD9" w:rsidRPr="00B618E5" w:rsidRDefault="00F31DD9" w:rsidP="00E66F4A">
      <w:pPr>
        <w:keepNext/>
        <w:keepLines/>
        <w:rPr>
          <w:lang w:val="en-GB"/>
        </w:rPr>
      </w:pPr>
      <w:r w:rsidRPr="00B618E5">
        <w:rPr>
          <w:lang w:val="en-GB"/>
        </w:rPr>
        <w:t xml:space="preserve">The ratio between the mean field strength inside a building at a given height above ground level and the mean field strength outside the same building at the same height above ground level expressed in </w:t>
      </w:r>
      <w:r w:rsidR="00FA1F4E" w:rsidRPr="00B618E5">
        <w:rPr>
          <w:lang w:val="en-GB"/>
        </w:rPr>
        <w:t>(</w:t>
      </w:r>
      <w:r w:rsidRPr="00B618E5">
        <w:rPr>
          <w:lang w:val="en-GB"/>
        </w:rPr>
        <w:t>dB</w:t>
      </w:r>
      <w:r w:rsidR="00FA1F4E" w:rsidRPr="00B618E5">
        <w:rPr>
          <w:lang w:val="en-GB"/>
        </w:rPr>
        <w:t>)</w:t>
      </w:r>
      <w:r w:rsidRPr="00B618E5">
        <w:rPr>
          <w:lang w:val="en-GB"/>
        </w:rPr>
        <w:t xml:space="preserve"> is the mean building penetration loss. The mean building penetration loss</w:t>
      </w:r>
      <w:r w:rsidRPr="00B618E5">
        <w:rPr>
          <w:i/>
          <w:iCs/>
          <w:lang w:val="en-GB"/>
        </w:rPr>
        <w:t xml:space="preserve"> L</w:t>
      </w:r>
      <w:r w:rsidRPr="00B618E5">
        <w:rPr>
          <w:i/>
          <w:iCs/>
          <w:vertAlign w:val="subscript"/>
          <w:lang w:val="en-GB"/>
        </w:rPr>
        <w:t>b</w:t>
      </w:r>
      <w:r w:rsidRPr="00B618E5">
        <w:rPr>
          <w:lang w:val="en-GB"/>
        </w:rPr>
        <w:t xml:space="preserve"> in VHF Band III is given in EBU-TECH 3317 [1] as 9 dB, which is proposed to be used for VHF Bands I and II, too. The standard deviation of the building penetration loss σ</w:t>
      </w:r>
      <w:r w:rsidRPr="00B618E5">
        <w:rPr>
          <w:i/>
          <w:iCs/>
          <w:vertAlign w:val="subscript"/>
          <w:lang w:val="en-GB"/>
        </w:rPr>
        <w:t>b</w:t>
      </w:r>
      <w:r w:rsidRPr="00B618E5">
        <w:rPr>
          <w:lang w:val="en-GB"/>
        </w:rPr>
        <w:t xml:space="preserve"> is always given by 3 dB.</w:t>
      </w:r>
    </w:p>
    <w:p w:rsidR="00F31DD9" w:rsidRPr="00B618E5" w:rsidRDefault="00F31DD9" w:rsidP="00F31DD9">
      <w:pPr>
        <w:pStyle w:val="Heading2"/>
        <w:rPr>
          <w:lang w:val="en-GB"/>
        </w:rPr>
      </w:pPr>
      <w:bookmarkStart w:id="949" w:name="_Toc276718331"/>
      <w:bookmarkStart w:id="950" w:name="_Toc279759616"/>
      <w:bookmarkStart w:id="951" w:name="_Toc280614518"/>
      <w:bookmarkStart w:id="952" w:name="_Toc293603754"/>
      <w:bookmarkStart w:id="953" w:name="_Toc293603874"/>
      <w:bookmarkStart w:id="954" w:name="_Toc300665065"/>
      <w:bookmarkStart w:id="955" w:name="_Toc300665142"/>
      <w:bookmarkStart w:id="956" w:name="_Toc300665208"/>
      <w:bookmarkStart w:id="957" w:name="_Toc300666658"/>
      <w:bookmarkStart w:id="958" w:name="_Toc301429347"/>
      <w:bookmarkStart w:id="959" w:name="_Toc302049640"/>
      <w:bookmarkStart w:id="960" w:name="_Toc433026644"/>
      <w:r w:rsidRPr="00B618E5">
        <w:rPr>
          <w:lang w:val="en-GB"/>
        </w:rPr>
        <w:t>2.6</w:t>
      </w:r>
      <w:r w:rsidRPr="00B618E5">
        <w:rPr>
          <w:lang w:val="en-GB"/>
        </w:rPr>
        <w:tab/>
        <w:t>Allowance for man-made noise</w:t>
      </w:r>
      <w:bookmarkEnd w:id="949"/>
      <w:bookmarkEnd w:id="950"/>
      <w:bookmarkEnd w:id="951"/>
      <w:bookmarkEnd w:id="952"/>
      <w:bookmarkEnd w:id="953"/>
      <w:bookmarkEnd w:id="954"/>
      <w:bookmarkEnd w:id="955"/>
      <w:bookmarkEnd w:id="956"/>
      <w:bookmarkEnd w:id="957"/>
      <w:bookmarkEnd w:id="958"/>
      <w:bookmarkEnd w:id="959"/>
      <w:bookmarkEnd w:id="960"/>
    </w:p>
    <w:p w:rsidR="00F31DD9" w:rsidRPr="00B618E5" w:rsidRDefault="00F31DD9" w:rsidP="00F31DD9">
      <w:pPr>
        <w:pStyle w:val="Heading3"/>
        <w:rPr>
          <w:lang w:val="en-GB"/>
        </w:rPr>
      </w:pPr>
      <w:bookmarkStart w:id="961" w:name="_Toc276718332"/>
      <w:bookmarkStart w:id="962" w:name="_Toc280614519"/>
      <w:bookmarkStart w:id="963" w:name="_Toc293603755"/>
      <w:bookmarkStart w:id="964" w:name="_Toc293603875"/>
      <w:bookmarkStart w:id="965" w:name="_Toc300665066"/>
      <w:bookmarkStart w:id="966" w:name="_Toc300666659"/>
      <w:bookmarkStart w:id="967" w:name="_Toc301429348"/>
      <w:bookmarkStart w:id="968" w:name="_Toc302049641"/>
      <w:r w:rsidRPr="00B618E5">
        <w:rPr>
          <w:lang w:val="en-GB"/>
        </w:rPr>
        <w:t>2.6.1</w:t>
      </w:r>
      <w:r w:rsidRPr="00B618E5">
        <w:rPr>
          <w:lang w:val="en-GB"/>
        </w:rPr>
        <w:tab/>
        <w:t>Allowance for man-made noise for fixed, portable and mobile reception</w:t>
      </w:r>
      <w:bookmarkEnd w:id="961"/>
      <w:bookmarkEnd w:id="962"/>
      <w:bookmarkEnd w:id="963"/>
      <w:bookmarkEnd w:id="964"/>
      <w:bookmarkEnd w:id="965"/>
      <w:bookmarkEnd w:id="966"/>
      <w:bookmarkEnd w:id="967"/>
      <w:bookmarkEnd w:id="968"/>
    </w:p>
    <w:p w:rsidR="00F31DD9" w:rsidRPr="00B618E5" w:rsidRDefault="00F31DD9" w:rsidP="00325040">
      <w:pPr>
        <w:rPr>
          <w:lang w:val="en-GB"/>
        </w:rPr>
      </w:pPr>
      <w:r w:rsidRPr="00B618E5">
        <w:rPr>
          <w:lang w:val="en-GB"/>
        </w:rPr>
        <w:t xml:space="preserve">The allowance for man-made noise </w:t>
      </w:r>
      <w:r w:rsidR="00325040" w:rsidRPr="00B618E5">
        <w:rPr>
          <w:lang w:val="en-GB"/>
        </w:rPr>
        <w:t>(</w:t>
      </w:r>
      <w:r w:rsidRPr="00B618E5">
        <w:rPr>
          <w:lang w:val="en-GB"/>
        </w:rPr>
        <w:t>MMN</w:t>
      </w:r>
      <w:r w:rsidR="00325040" w:rsidRPr="00B618E5">
        <w:rPr>
          <w:lang w:val="en-GB"/>
        </w:rPr>
        <w:t>)</w:t>
      </w:r>
      <w:r w:rsidRPr="00B618E5">
        <w:rPr>
          <w:lang w:val="en-GB"/>
        </w:rPr>
        <w:t xml:space="preserve"> </w:t>
      </w:r>
      <w:r w:rsidR="00FA1F4E" w:rsidRPr="00B618E5">
        <w:rPr>
          <w:lang w:val="en-GB"/>
        </w:rPr>
        <w:t>(</w:t>
      </w:r>
      <w:r w:rsidRPr="00B618E5">
        <w:rPr>
          <w:lang w:val="en-GB"/>
        </w:rPr>
        <w:t>dB</w:t>
      </w:r>
      <w:r w:rsidR="00FA1F4E" w:rsidRPr="00B618E5">
        <w:rPr>
          <w:lang w:val="en-GB"/>
        </w:rPr>
        <w:t>)</w:t>
      </w:r>
      <w:r w:rsidRPr="00B618E5">
        <w:rPr>
          <w:lang w:val="en-GB"/>
        </w:rPr>
        <w:t>, takes into account the effect of the man-made noise received by the antenna on the system performance.</w:t>
      </w:r>
    </w:p>
    <w:p w:rsidR="00F31DD9" w:rsidRPr="00B618E5" w:rsidRDefault="00F31DD9" w:rsidP="00F31DD9">
      <w:pPr>
        <w:rPr>
          <w:lang w:val="en-GB"/>
        </w:rPr>
      </w:pPr>
      <w:r w:rsidRPr="00B618E5">
        <w:rPr>
          <w:lang w:val="en-GB"/>
        </w:rPr>
        <w:t xml:space="preserve">The allowance for man-made noise is calculated from an antenna noise factor </w:t>
      </w:r>
      <w:r w:rsidRPr="00B618E5">
        <w:rPr>
          <w:i/>
          <w:iCs/>
          <w:lang w:val="en-GB"/>
        </w:rPr>
        <w:t>f</w:t>
      </w:r>
      <w:r w:rsidRPr="00B618E5">
        <w:rPr>
          <w:i/>
          <w:iCs/>
          <w:vertAlign w:val="subscript"/>
          <w:lang w:val="en-GB"/>
        </w:rPr>
        <w:t>a</w:t>
      </w:r>
      <w:r w:rsidRPr="00B618E5">
        <w:rPr>
          <w:lang w:val="en-GB"/>
        </w:rPr>
        <w:t>, which takes into account the man-made noise received by the antenna:</w:t>
      </w:r>
    </w:p>
    <w:p w:rsidR="00F31DD9" w:rsidRPr="00B618E5" w:rsidRDefault="00F31DD9" w:rsidP="00FA1F4E">
      <w:pPr>
        <w:pStyle w:val="Blanc"/>
      </w:pPr>
    </w:p>
    <w:p w:rsidR="00FA1F4E" w:rsidRPr="00B618E5" w:rsidRDefault="008D336D" w:rsidP="00FA1F4E">
      <w:pPr>
        <w:pStyle w:val="Equation"/>
        <w:rPr>
          <w:lang w:val="en-GB"/>
        </w:rPr>
      </w:pPr>
      <w:r w:rsidRPr="00B618E5">
        <w:rPr>
          <w:lang w:val="en-GB"/>
        </w:rPr>
        <w:tab/>
      </w:r>
      <w:r w:rsidRPr="00B618E5">
        <w:rPr>
          <w:lang w:val="en-GB"/>
        </w:rPr>
        <w:tab/>
      </w:r>
      <w:r w:rsidR="00B618C7" w:rsidRPr="00B618E5">
        <w:rPr>
          <w:position w:val="-32"/>
          <w:lang w:val="en-GB"/>
        </w:rPr>
        <w:object w:dxaOrig="4020" w:dyaOrig="760">
          <v:shape id="_x0000_i1075" type="#_x0000_t75" style="width:201pt;height:38pt" o:ole="">
            <v:imagedata r:id="rId114" o:title=""/>
          </v:shape>
          <o:OLEObject Type="Embed" ProgID="Equation.3" ShapeID="_x0000_i1075" DrawAspect="Content" ObjectID="_1506771864" r:id="rId115"/>
        </w:object>
      </w:r>
    </w:p>
    <w:p w:rsidR="00FA1F4E" w:rsidRPr="00B618E5" w:rsidRDefault="00FA1F4E" w:rsidP="00FA1F4E">
      <w:pPr>
        <w:pStyle w:val="Blanc"/>
      </w:pPr>
    </w:p>
    <w:p w:rsidR="00F31DD9" w:rsidRPr="00B618E5" w:rsidRDefault="00F31DD9" w:rsidP="00BF0B99">
      <w:pPr>
        <w:rPr>
          <w:lang w:val="en-GB"/>
        </w:rPr>
      </w:pPr>
      <w:r w:rsidRPr="00B618E5">
        <w:rPr>
          <w:lang w:val="en-GB"/>
        </w:rPr>
        <w:t xml:space="preserve">where </w:t>
      </w:r>
      <w:r w:rsidRPr="00B618E5">
        <w:rPr>
          <w:i/>
          <w:iCs/>
          <w:lang w:val="en-GB"/>
        </w:rPr>
        <w:t>f</w:t>
      </w:r>
      <w:r w:rsidRPr="00B618E5">
        <w:rPr>
          <w:i/>
          <w:iCs/>
          <w:vertAlign w:val="subscript"/>
          <w:lang w:val="en-GB"/>
        </w:rPr>
        <w:t>r</w:t>
      </w:r>
      <w:r w:rsidRPr="00B618E5">
        <w:rPr>
          <w:lang w:val="en-GB"/>
        </w:rPr>
        <w:t xml:space="preserve"> is the receiver noise factor, </w:t>
      </w:r>
      <w:r w:rsidR="00BF4328" w:rsidRPr="00B618E5">
        <w:rPr>
          <w:position w:val="-10"/>
          <w:lang w:val="en-GB"/>
        </w:rPr>
        <w:object w:dxaOrig="859" w:dyaOrig="600">
          <v:shape id="_x0000_i1076" type="#_x0000_t75" style="width:42.4pt;height:30.05pt" o:ole="">
            <v:imagedata r:id="rId116" o:title=""/>
          </v:shape>
          <o:OLEObject Type="Embed" ProgID="Equation.3" ShapeID="_x0000_i1076" DrawAspect="Content" ObjectID="_1506771865" r:id="rId117"/>
        </w:object>
      </w:r>
      <w:r w:rsidRPr="00B618E5">
        <w:rPr>
          <w:lang w:val="en-GB"/>
        </w:rPr>
        <w:t xml:space="preserve">, and </w:t>
      </w:r>
      <w:r w:rsidRPr="00B618E5">
        <w:rPr>
          <w:i/>
          <w:iCs/>
          <w:lang w:val="en-GB"/>
        </w:rPr>
        <w:t>f</w:t>
      </w:r>
      <w:r w:rsidRPr="00B618E5">
        <w:rPr>
          <w:i/>
          <w:iCs/>
          <w:vertAlign w:val="subscript"/>
          <w:lang w:val="en-GB"/>
        </w:rPr>
        <w:t>a</w:t>
      </w:r>
      <w:r w:rsidRPr="00B618E5">
        <w:rPr>
          <w:lang w:val="en-GB"/>
        </w:rPr>
        <w:t xml:space="preserve"> is the antenna noise factor,</w:t>
      </w:r>
      <w:r w:rsidR="008D336D" w:rsidRPr="00B618E5">
        <w:rPr>
          <w:lang w:val="en-GB"/>
        </w:rPr>
        <w:t xml:space="preserve"> </w:t>
      </w:r>
      <w:r w:rsidR="00BF4328" w:rsidRPr="00B618E5">
        <w:rPr>
          <w:position w:val="-10"/>
          <w:lang w:val="en-GB"/>
        </w:rPr>
        <w:object w:dxaOrig="880" w:dyaOrig="600">
          <v:shape id="_x0000_i1077" type="#_x0000_t75" style="width:44.15pt;height:30.05pt" o:ole="">
            <v:imagedata r:id="rId118" o:title=""/>
          </v:shape>
          <o:OLEObject Type="Embed" ProgID="Equation.3" ShapeID="_x0000_i1077" DrawAspect="Content" ObjectID="_1506771866" r:id="rId119"/>
        </w:object>
      </w:r>
      <w:r w:rsidRPr="00B618E5">
        <w:rPr>
          <w:lang w:val="en-GB"/>
        </w:rPr>
        <w:t xml:space="preserve">, </w:t>
      </w:r>
      <w:r w:rsidRPr="00B618E5">
        <w:rPr>
          <w:i/>
          <w:iCs/>
          <w:lang w:val="en-GB"/>
        </w:rPr>
        <w:t>F</w:t>
      </w:r>
      <w:r w:rsidRPr="00B618E5">
        <w:rPr>
          <w:i/>
          <w:iCs/>
          <w:vertAlign w:val="subscript"/>
          <w:lang w:val="en-GB"/>
        </w:rPr>
        <w:t>r</w:t>
      </w:r>
      <w:r w:rsidR="008D336D" w:rsidRPr="00B618E5">
        <w:rPr>
          <w:i/>
          <w:iCs/>
          <w:lang w:val="en-GB"/>
        </w:rPr>
        <w:t> </w:t>
      </w:r>
      <w:r w:rsidR="008D336D" w:rsidRPr="00B618E5">
        <w:rPr>
          <w:lang w:val="en-GB"/>
        </w:rPr>
        <w:t>(</w:t>
      </w:r>
      <w:r w:rsidRPr="00B618E5">
        <w:rPr>
          <w:lang w:val="en-GB"/>
        </w:rPr>
        <w:t>dB</w:t>
      </w:r>
      <w:r w:rsidR="008D336D" w:rsidRPr="00B618E5">
        <w:rPr>
          <w:lang w:val="en-GB"/>
        </w:rPr>
        <w:t>)</w:t>
      </w:r>
      <w:r w:rsidRPr="00B618E5">
        <w:rPr>
          <w:lang w:val="en-GB"/>
        </w:rPr>
        <w:t xml:space="preserve"> is the receiver noise figure, </w:t>
      </w:r>
      <w:r w:rsidRPr="00B618E5">
        <w:rPr>
          <w:i/>
          <w:iCs/>
          <w:lang w:val="en-GB"/>
        </w:rPr>
        <w:t>F</w:t>
      </w:r>
      <w:r w:rsidRPr="00B618E5">
        <w:rPr>
          <w:i/>
          <w:iCs/>
          <w:vertAlign w:val="subscript"/>
          <w:lang w:val="en-GB"/>
        </w:rPr>
        <w:t>a</w:t>
      </w:r>
      <w:r w:rsidRPr="00B618E5">
        <w:rPr>
          <w:lang w:val="en-GB"/>
        </w:rPr>
        <w:t xml:space="preserve"> </w:t>
      </w:r>
      <w:r w:rsidR="008D336D" w:rsidRPr="00B618E5">
        <w:rPr>
          <w:lang w:val="en-GB"/>
        </w:rPr>
        <w:t>(</w:t>
      </w:r>
      <w:r w:rsidRPr="00B618E5">
        <w:rPr>
          <w:lang w:val="en-GB"/>
        </w:rPr>
        <w:t>dB</w:t>
      </w:r>
      <w:r w:rsidR="008D336D" w:rsidRPr="00B618E5">
        <w:rPr>
          <w:lang w:val="en-GB"/>
        </w:rPr>
        <w:t>)</w:t>
      </w:r>
      <w:r w:rsidRPr="00B618E5">
        <w:rPr>
          <w:lang w:val="en-GB"/>
        </w:rPr>
        <w:t xml:space="preserve"> is the antenna noise figure.</w:t>
      </w:r>
    </w:p>
    <w:p w:rsidR="00F31DD9" w:rsidRPr="00B618E5" w:rsidRDefault="00F31DD9" w:rsidP="00C943D2">
      <w:pPr>
        <w:rPr>
          <w:lang w:val="en-GB"/>
        </w:rPr>
      </w:pPr>
      <w:r w:rsidRPr="00B618E5">
        <w:rPr>
          <w:lang w:val="en-GB"/>
        </w:rPr>
        <w:t xml:space="preserve">The definition of the antenna noise figure and its mean values </w:t>
      </w:r>
      <w:r w:rsidRPr="00B618E5">
        <w:rPr>
          <w:i/>
          <w:iCs/>
          <w:lang w:val="en-GB"/>
        </w:rPr>
        <w:t>F</w:t>
      </w:r>
      <w:r w:rsidRPr="00B618E5">
        <w:rPr>
          <w:i/>
          <w:iCs/>
          <w:vertAlign w:val="subscript"/>
          <w:lang w:val="en-GB"/>
        </w:rPr>
        <w:t>a,med</w:t>
      </w:r>
      <w:r w:rsidRPr="00B618E5">
        <w:rPr>
          <w:lang w:val="en-GB"/>
        </w:rPr>
        <w:t xml:space="preserve"> measured in rural, suburban and urban regions as a function of the frequency are given in Recommendation ITU</w:t>
      </w:r>
      <w:r w:rsidRPr="00B618E5">
        <w:rPr>
          <w:lang w:val="en-GB"/>
        </w:rPr>
        <w:noBreakHyphen/>
        <w:t xml:space="preserve">R P.372 </w:t>
      </w:r>
      <w:r w:rsidR="00C943D2" w:rsidRPr="00B618E5">
        <w:rPr>
          <w:lang w:val="en-GB"/>
        </w:rPr>
        <w:t>– Radio noise</w:t>
      </w:r>
      <w:r w:rsidRPr="00B618E5">
        <w:rPr>
          <w:lang w:val="en-GB"/>
        </w:rPr>
        <w:t xml:space="preserve">. The equation to calculate the antenna noise figure in suburban (residential) regions is given in </w:t>
      </w:r>
      <w:r w:rsidR="00C943D2" w:rsidRPr="00B618E5">
        <w:rPr>
          <w:lang w:val="en-GB"/>
        </w:rPr>
        <w:t>Recommendation ITU-R P.372</w:t>
      </w:r>
      <w:r w:rsidRPr="00B618E5">
        <w:rPr>
          <w:lang w:val="en-GB"/>
        </w:rPr>
        <w:t>:</w:t>
      </w:r>
    </w:p>
    <w:p w:rsidR="00C943D2" w:rsidRPr="00B618E5" w:rsidRDefault="00C943D2" w:rsidP="00C943D2">
      <w:pPr>
        <w:pStyle w:val="Blanc"/>
      </w:pPr>
    </w:p>
    <w:p w:rsidR="00C943D2" w:rsidRPr="00B618E5" w:rsidRDefault="00C943D2" w:rsidP="00C943D2">
      <w:pPr>
        <w:pStyle w:val="Equation"/>
        <w:rPr>
          <w:lang w:val="en-GB"/>
        </w:rPr>
      </w:pPr>
      <w:r w:rsidRPr="00B618E5">
        <w:rPr>
          <w:lang w:val="en-GB"/>
        </w:rPr>
        <w:tab/>
      </w:r>
      <w:r w:rsidRPr="00B618E5">
        <w:rPr>
          <w:lang w:val="en-GB"/>
        </w:rPr>
        <w:tab/>
      </w:r>
      <w:r w:rsidR="00BF4328" w:rsidRPr="00B618E5">
        <w:rPr>
          <w:position w:val="-16"/>
          <w:lang w:val="en-GB"/>
        </w:rPr>
        <w:object w:dxaOrig="4380" w:dyaOrig="400">
          <v:shape id="_x0000_i1078" type="#_x0000_t75" style="width:219.1pt;height:20.3pt" o:ole="">
            <v:imagedata r:id="rId120" o:title=""/>
          </v:shape>
          <o:OLEObject Type="Embed" ProgID="Equation.3" ShapeID="_x0000_i1078" DrawAspect="Content" ObjectID="_1506771867" r:id="rId121"/>
        </w:object>
      </w:r>
    </w:p>
    <w:p w:rsidR="00F31DD9" w:rsidRPr="00B618E5" w:rsidRDefault="00F31DD9" w:rsidP="00F31DD9">
      <w:pPr>
        <w:rPr>
          <w:lang w:val="en-GB"/>
        </w:rPr>
      </w:pPr>
      <w:r w:rsidRPr="00B618E5">
        <w:rPr>
          <w:lang w:val="en-GB"/>
        </w:rPr>
        <w:t xml:space="preserve">Changing the frequency from </w:t>
      </w:r>
      <w:r w:rsidRPr="00B618E5">
        <w:rPr>
          <w:i/>
          <w:iCs/>
          <w:lang w:val="en-GB"/>
        </w:rPr>
        <w:t>f</w:t>
      </w:r>
      <w:r w:rsidRPr="00B618E5">
        <w:rPr>
          <w:vertAlign w:val="subscript"/>
          <w:lang w:val="en-GB"/>
        </w:rPr>
        <w:t>1</w:t>
      </w:r>
      <w:r w:rsidRPr="00B618E5">
        <w:rPr>
          <w:lang w:val="en-GB"/>
        </w:rPr>
        <w:t xml:space="preserve"> to</w:t>
      </w:r>
      <w:r w:rsidRPr="00B618E5">
        <w:rPr>
          <w:i/>
          <w:iCs/>
          <w:lang w:val="en-GB"/>
        </w:rPr>
        <w:t xml:space="preserve"> f</w:t>
      </w:r>
      <w:r w:rsidRPr="00B618E5">
        <w:rPr>
          <w:vertAlign w:val="subscript"/>
          <w:lang w:val="en-GB"/>
        </w:rPr>
        <w:t>2</w:t>
      </w:r>
      <w:r w:rsidRPr="00B618E5">
        <w:rPr>
          <w:lang w:val="en-GB"/>
        </w:rPr>
        <w:t>, the antenna noise figure changes with:</w:t>
      </w:r>
    </w:p>
    <w:p w:rsidR="00C943D2" w:rsidRPr="00B618E5" w:rsidRDefault="00C943D2" w:rsidP="00C943D2">
      <w:pPr>
        <w:pStyle w:val="Blanc"/>
      </w:pPr>
    </w:p>
    <w:p w:rsidR="00C943D2" w:rsidRPr="00B618E5" w:rsidRDefault="00C943D2" w:rsidP="00C943D2">
      <w:pPr>
        <w:pStyle w:val="Equation"/>
        <w:rPr>
          <w:lang w:val="en-GB"/>
        </w:rPr>
      </w:pPr>
      <w:r w:rsidRPr="00B618E5">
        <w:rPr>
          <w:lang w:val="en-GB"/>
        </w:rPr>
        <w:tab/>
      </w:r>
      <w:r w:rsidRPr="00B618E5">
        <w:rPr>
          <w:lang w:val="en-GB"/>
        </w:rPr>
        <w:tab/>
      </w:r>
      <w:r w:rsidR="00B618C7" w:rsidRPr="00B618E5">
        <w:rPr>
          <w:position w:val="-32"/>
          <w:lang w:val="en-GB"/>
        </w:rPr>
        <w:object w:dxaOrig="6180" w:dyaOrig="760">
          <v:shape id="_x0000_i1079" type="#_x0000_t75" style="width:308.75pt;height:38pt" o:ole="">
            <v:imagedata r:id="rId122" o:title=""/>
          </v:shape>
          <o:OLEObject Type="Embed" ProgID="Equation.3" ShapeID="_x0000_i1079" DrawAspect="Content" ObjectID="_1506771868" r:id="rId123"/>
        </w:object>
      </w:r>
    </w:p>
    <w:p w:rsidR="00F31DD9" w:rsidRPr="00B618E5" w:rsidRDefault="00C943D2" w:rsidP="00326F0D">
      <w:pPr>
        <w:rPr>
          <w:lang w:val="en-GB"/>
        </w:rPr>
      </w:pPr>
      <w:r w:rsidRPr="00B618E5">
        <w:rPr>
          <w:lang w:val="en-GB"/>
        </w:rPr>
        <w:t xml:space="preserve">In GE06, </w:t>
      </w:r>
      <w:r w:rsidR="00F31DD9" w:rsidRPr="00B618E5">
        <w:rPr>
          <w:lang w:val="en-GB"/>
        </w:rPr>
        <w:t xml:space="preserve">MMN at 200 MHz is considered to be 2 dB and the receiver noise figure </w:t>
      </w:r>
      <w:r w:rsidR="00F31DD9" w:rsidRPr="00B618E5">
        <w:rPr>
          <w:i/>
          <w:iCs/>
          <w:lang w:val="en-GB"/>
        </w:rPr>
        <w:t>F</w:t>
      </w:r>
      <w:r w:rsidR="00F31DD9" w:rsidRPr="00B618E5">
        <w:rPr>
          <w:i/>
          <w:iCs/>
          <w:vertAlign w:val="subscript"/>
          <w:lang w:val="en-GB"/>
        </w:rPr>
        <w:t>r</w:t>
      </w:r>
      <w:r w:rsidR="00F31DD9" w:rsidRPr="00B618E5">
        <w:rPr>
          <w:lang w:val="en-GB"/>
        </w:rPr>
        <w:t xml:space="preserve"> is given as 7 dB for T-DAB radios. Herewith the antenna noise factor </w:t>
      </w:r>
      <w:r w:rsidR="00F31DD9" w:rsidRPr="00B618E5">
        <w:rPr>
          <w:i/>
          <w:iCs/>
          <w:lang w:val="en-GB"/>
        </w:rPr>
        <w:t>F</w:t>
      </w:r>
      <w:r w:rsidR="00F31DD9" w:rsidRPr="00B618E5">
        <w:rPr>
          <w:i/>
          <w:iCs/>
          <w:vertAlign w:val="subscript"/>
          <w:lang w:val="en-GB"/>
        </w:rPr>
        <w:t>a</w:t>
      </w:r>
      <w:r w:rsidR="00F31DD9" w:rsidRPr="00B618E5">
        <w:rPr>
          <w:i/>
          <w:iCs/>
          <w:lang w:val="en-GB"/>
        </w:rPr>
        <w:t xml:space="preserve"> </w:t>
      </w:r>
      <w:r w:rsidR="00F31DD9" w:rsidRPr="00B618E5">
        <w:rPr>
          <w:lang w:val="en-GB"/>
        </w:rPr>
        <w:t>at 200 MHz can be calculated by 5.92 dB as reference value. This is basis to deduce MMN for different frequencies and fixed, portable, and mobile reception as given in Table </w:t>
      </w:r>
      <w:r w:rsidR="00326F0D" w:rsidRPr="00B618E5">
        <w:rPr>
          <w:lang w:val="en-GB"/>
        </w:rPr>
        <w:t>61</w:t>
      </w:r>
      <w:r w:rsidR="00F31DD9" w:rsidRPr="00B618E5">
        <w:rPr>
          <w:lang w:val="en-GB"/>
        </w:rPr>
        <w:t>.</w:t>
      </w:r>
    </w:p>
    <w:p w:rsidR="00F31DD9" w:rsidRPr="00B618E5" w:rsidRDefault="00C943D2" w:rsidP="00326F0D">
      <w:pPr>
        <w:pStyle w:val="TableNo"/>
        <w:rPr>
          <w:lang w:val="en-GB"/>
        </w:rPr>
      </w:pPr>
      <w:bookmarkStart w:id="969" w:name="_Ref279750977"/>
      <w:r w:rsidRPr="00B618E5">
        <w:rPr>
          <w:lang w:val="en-GB"/>
        </w:rPr>
        <w:t>TABLE</w:t>
      </w:r>
      <w:r w:rsidR="00F31DD9" w:rsidRPr="00B618E5">
        <w:rPr>
          <w:lang w:val="en-GB"/>
        </w:rPr>
        <w:t> </w:t>
      </w:r>
      <w:bookmarkEnd w:id="969"/>
      <w:r w:rsidR="00326F0D" w:rsidRPr="00B618E5">
        <w:rPr>
          <w:lang w:val="en-GB"/>
        </w:rPr>
        <w:t>61</w:t>
      </w:r>
    </w:p>
    <w:p w:rsidR="00F31DD9" w:rsidRPr="00B618E5" w:rsidRDefault="00F31DD9" w:rsidP="00F31DD9">
      <w:pPr>
        <w:pStyle w:val="Tabletitle"/>
        <w:rPr>
          <w:lang w:val="en-GB"/>
        </w:rPr>
      </w:pPr>
      <w:r w:rsidRPr="00B618E5">
        <w:rPr>
          <w:lang w:val="en-GB"/>
        </w:rPr>
        <w:t xml:space="preserve">Man-made noise allowance </w:t>
      </w:r>
      <w:r w:rsidR="00F81EFB" w:rsidRPr="00B618E5">
        <w:rPr>
          <w:lang w:val="en-GB"/>
        </w:rPr>
        <w:t>(</w:t>
      </w:r>
      <w:r w:rsidRPr="00B618E5">
        <w:rPr>
          <w:lang w:val="en-GB"/>
        </w:rPr>
        <w:t>MMN</w:t>
      </w:r>
      <w:r w:rsidR="00F81EFB" w:rsidRPr="00B618E5">
        <w:rPr>
          <w:lang w:val="en-GB"/>
        </w:rPr>
        <w:t>)</w:t>
      </w:r>
      <w:r w:rsidRPr="00B618E5">
        <w:rPr>
          <w:lang w:val="en-GB"/>
        </w:rPr>
        <w:t xml:space="preserve"> for fixed, portable and mobile reception</w:t>
      </w:r>
    </w:p>
    <w:tbl>
      <w:tblPr>
        <w:tblW w:w="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722"/>
        <w:gridCol w:w="992"/>
        <w:gridCol w:w="992"/>
        <w:gridCol w:w="993"/>
      </w:tblGrid>
      <w:tr w:rsidR="00C943D2" w:rsidRPr="00B618E5" w:rsidTr="0092425F">
        <w:trPr>
          <w:jc w:val="center"/>
        </w:trPr>
        <w:tc>
          <w:tcPr>
            <w:tcW w:w="4722" w:type="dxa"/>
          </w:tcPr>
          <w:p w:rsidR="00C943D2" w:rsidRPr="00B618E5" w:rsidRDefault="00C943D2" w:rsidP="00326F0D">
            <w:pPr>
              <w:pStyle w:val="Tablehead"/>
              <w:jc w:val="left"/>
              <w:rPr>
                <w:lang w:val="en-GB"/>
              </w:rPr>
            </w:pPr>
            <w:r w:rsidRPr="00B618E5">
              <w:rPr>
                <w:lang w:val="en-GB"/>
              </w:rPr>
              <w:t>Frequency (MHz)</w:t>
            </w:r>
          </w:p>
        </w:tc>
        <w:tc>
          <w:tcPr>
            <w:tcW w:w="992" w:type="dxa"/>
            <w:vAlign w:val="center"/>
          </w:tcPr>
          <w:p w:rsidR="00C943D2" w:rsidRPr="00B618E5" w:rsidRDefault="00C943D2" w:rsidP="00C943D2">
            <w:pPr>
              <w:pStyle w:val="Tablehead"/>
              <w:rPr>
                <w:lang w:val="en-GB"/>
              </w:rPr>
            </w:pPr>
            <w:r w:rsidRPr="00B618E5">
              <w:rPr>
                <w:lang w:val="en-GB"/>
              </w:rPr>
              <w:t>65</w:t>
            </w:r>
          </w:p>
        </w:tc>
        <w:tc>
          <w:tcPr>
            <w:tcW w:w="992" w:type="dxa"/>
            <w:vAlign w:val="center"/>
          </w:tcPr>
          <w:p w:rsidR="00C943D2" w:rsidRPr="00B618E5" w:rsidRDefault="00C943D2" w:rsidP="00C943D2">
            <w:pPr>
              <w:pStyle w:val="Tablehead"/>
              <w:rPr>
                <w:lang w:val="en-GB"/>
              </w:rPr>
            </w:pPr>
            <w:r w:rsidRPr="00B618E5">
              <w:rPr>
                <w:lang w:val="en-GB"/>
              </w:rPr>
              <w:t>100</w:t>
            </w:r>
          </w:p>
        </w:tc>
        <w:tc>
          <w:tcPr>
            <w:tcW w:w="993" w:type="dxa"/>
            <w:vAlign w:val="center"/>
          </w:tcPr>
          <w:p w:rsidR="00C943D2" w:rsidRPr="00B618E5" w:rsidRDefault="00C943D2" w:rsidP="00C943D2">
            <w:pPr>
              <w:pStyle w:val="Tablehead"/>
              <w:rPr>
                <w:lang w:val="en-GB"/>
              </w:rPr>
            </w:pPr>
            <w:r w:rsidRPr="00B618E5">
              <w:rPr>
                <w:lang w:val="en-GB"/>
              </w:rPr>
              <w:t>200</w:t>
            </w:r>
          </w:p>
        </w:tc>
      </w:tr>
      <w:tr w:rsidR="00C943D2" w:rsidRPr="00B618E5" w:rsidTr="0092425F">
        <w:trPr>
          <w:jc w:val="center"/>
        </w:trPr>
        <w:tc>
          <w:tcPr>
            <w:tcW w:w="4722" w:type="dxa"/>
          </w:tcPr>
          <w:p w:rsidR="00C943D2" w:rsidRPr="00B618E5" w:rsidRDefault="00C943D2" w:rsidP="00C943D2">
            <w:pPr>
              <w:pStyle w:val="Tabletext"/>
              <w:jc w:val="left"/>
              <w:rPr>
                <w:lang w:val="en-GB"/>
              </w:rPr>
            </w:pPr>
            <w:r w:rsidRPr="00B618E5">
              <w:rPr>
                <w:lang w:val="en-GB"/>
              </w:rPr>
              <w:t xml:space="preserve">Receiver noise figure </w:t>
            </w:r>
            <w:r w:rsidRPr="00B618E5">
              <w:rPr>
                <w:i/>
                <w:iCs/>
                <w:lang w:val="en-GB"/>
              </w:rPr>
              <w:t>F</w:t>
            </w:r>
            <w:r w:rsidRPr="00B618E5">
              <w:rPr>
                <w:i/>
                <w:iCs/>
                <w:vertAlign w:val="subscript"/>
                <w:lang w:val="en-GB"/>
              </w:rPr>
              <w:t xml:space="preserve">r </w:t>
            </w:r>
            <w:r w:rsidRPr="00B618E5">
              <w:rPr>
                <w:lang w:val="en-GB"/>
              </w:rPr>
              <w:t>(dB)</w:t>
            </w:r>
          </w:p>
        </w:tc>
        <w:tc>
          <w:tcPr>
            <w:tcW w:w="992" w:type="dxa"/>
            <w:vAlign w:val="center"/>
          </w:tcPr>
          <w:p w:rsidR="00C943D2" w:rsidRPr="00B618E5" w:rsidRDefault="00C943D2" w:rsidP="00C943D2">
            <w:pPr>
              <w:pStyle w:val="Tabletext"/>
              <w:jc w:val="center"/>
              <w:rPr>
                <w:lang w:val="en-GB"/>
              </w:rPr>
            </w:pPr>
            <w:r w:rsidRPr="00B618E5">
              <w:rPr>
                <w:lang w:val="en-GB"/>
              </w:rPr>
              <w:t>7</w:t>
            </w:r>
          </w:p>
        </w:tc>
        <w:tc>
          <w:tcPr>
            <w:tcW w:w="992" w:type="dxa"/>
            <w:vAlign w:val="center"/>
          </w:tcPr>
          <w:p w:rsidR="00C943D2" w:rsidRPr="00B618E5" w:rsidRDefault="00C943D2" w:rsidP="00C943D2">
            <w:pPr>
              <w:pStyle w:val="Tabletext"/>
              <w:jc w:val="center"/>
              <w:rPr>
                <w:lang w:val="en-GB"/>
              </w:rPr>
            </w:pPr>
            <w:r w:rsidRPr="00B618E5">
              <w:rPr>
                <w:lang w:val="en-GB"/>
              </w:rPr>
              <w:t>7</w:t>
            </w:r>
          </w:p>
        </w:tc>
        <w:tc>
          <w:tcPr>
            <w:tcW w:w="993" w:type="dxa"/>
            <w:vAlign w:val="center"/>
          </w:tcPr>
          <w:p w:rsidR="00C943D2" w:rsidRPr="00B618E5" w:rsidRDefault="00C943D2" w:rsidP="00C943D2">
            <w:pPr>
              <w:pStyle w:val="Tabletext"/>
              <w:jc w:val="center"/>
              <w:rPr>
                <w:lang w:val="en-GB"/>
              </w:rPr>
            </w:pPr>
            <w:r w:rsidRPr="00B618E5">
              <w:rPr>
                <w:lang w:val="en-GB"/>
              </w:rPr>
              <w:t>7</w:t>
            </w:r>
          </w:p>
        </w:tc>
      </w:tr>
      <w:tr w:rsidR="00C943D2" w:rsidRPr="00B618E5" w:rsidTr="0092425F">
        <w:trPr>
          <w:jc w:val="center"/>
        </w:trPr>
        <w:tc>
          <w:tcPr>
            <w:tcW w:w="4722" w:type="dxa"/>
          </w:tcPr>
          <w:p w:rsidR="00C943D2" w:rsidRPr="00021170" w:rsidRDefault="00C943D2" w:rsidP="00C943D2">
            <w:pPr>
              <w:pStyle w:val="Tabletext"/>
              <w:jc w:val="left"/>
              <w:rPr>
                <w:lang w:val="fr-CH"/>
              </w:rPr>
            </w:pPr>
            <w:r w:rsidRPr="00021170">
              <w:rPr>
                <w:lang w:val="fr-CH"/>
              </w:rPr>
              <w:t xml:space="preserve">Antenna noise figure </w:t>
            </w:r>
            <w:r w:rsidRPr="00021170">
              <w:rPr>
                <w:i/>
                <w:iCs/>
                <w:lang w:val="fr-CH"/>
              </w:rPr>
              <w:t>F</w:t>
            </w:r>
            <w:r w:rsidRPr="00021170">
              <w:rPr>
                <w:i/>
                <w:iCs/>
                <w:vertAlign w:val="subscript"/>
                <w:lang w:val="fr-CH"/>
              </w:rPr>
              <w:t xml:space="preserve">a </w:t>
            </w:r>
            <w:r w:rsidRPr="00021170">
              <w:rPr>
                <w:lang w:val="fr-CH"/>
              </w:rPr>
              <w:t>(dB)</w:t>
            </w:r>
          </w:p>
        </w:tc>
        <w:tc>
          <w:tcPr>
            <w:tcW w:w="992" w:type="dxa"/>
            <w:vAlign w:val="center"/>
          </w:tcPr>
          <w:p w:rsidR="00C943D2" w:rsidRPr="00B618E5" w:rsidRDefault="00C943D2" w:rsidP="00C943D2">
            <w:pPr>
              <w:pStyle w:val="Tabletext"/>
              <w:jc w:val="center"/>
              <w:rPr>
                <w:lang w:val="en-GB"/>
              </w:rPr>
            </w:pPr>
            <w:r w:rsidRPr="00B618E5">
              <w:rPr>
                <w:lang w:val="en-GB"/>
              </w:rPr>
              <w:t>19.44</w:t>
            </w:r>
          </w:p>
        </w:tc>
        <w:tc>
          <w:tcPr>
            <w:tcW w:w="992" w:type="dxa"/>
            <w:vAlign w:val="center"/>
          </w:tcPr>
          <w:p w:rsidR="00C943D2" w:rsidRPr="00B618E5" w:rsidRDefault="00C943D2" w:rsidP="00C943D2">
            <w:pPr>
              <w:pStyle w:val="Tabletext"/>
              <w:jc w:val="center"/>
              <w:rPr>
                <w:lang w:val="en-GB"/>
              </w:rPr>
            </w:pPr>
            <w:r w:rsidRPr="00B618E5">
              <w:rPr>
                <w:lang w:val="en-GB"/>
              </w:rPr>
              <w:t>14.26</w:t>
            </w:r>
          </w:p>
        </w:tc>
        <w:tc>
          <w:tcPr>
            <w:tcW w:w="993" w:type="dxa"/>
            <w:vAlign w:val="center"/>
          </w:tcPr>
          <w:p w:rsidR="00C943D2" w:rsidRPr="00B618E5" w:rsidRDefault="00C943D2" w:rsidP="00C943D2">
            <w:pPr>
              <w:pStyle w:val="Tabletext"/>
              <w:jc w:val="center"/>
              <w:rPr>
                <w:lang w:val="en-GB"/>
              </w:rPr>
            </w:pPr>
            <w:r w:rsidRPr="00B618E5">
              <w:rPr>
                <w:lang w:val="en-GB"/>
              </w:rPr>
              <w:t>5.92</w:t>
            </w:r>
          </w:p>
        </w:tc>
      </w:tr>
      <w:tr w:rsidR="00C943D2" w:rsidRPr="00B618E5" w:rsidTr="0092425F">
        <w:trPr>
          <w:jc w:val="center"/>
        </w:trPr>
        <w:tc>
          <w:tcPr>
            <w:tcW w:w="4722" w:type="dxa"/>
          </w:tcPr>
          <w:p w:rsidR="00C943D2" w:rsidRPr="00B618E5" w:rsidRDefault="00C943D2" w:rsidP="00C943D2">
            <w:pPr>
              <w:pStyle w:val="Tabletext"/>
              <w:jc w:val="left"/>
              <w:rPr>
                <w:lang w:val="en-GB"/>
              </w:rPr>
            </w:pPr>
            <w:r w:rsidRPr="00B618E5">
              <w:rPr>
                <w:lang w:val="en-GB"/>
              </w:rPr>
              <w:t>MMN (dB)</w:t>
            </w:r>
          </w:p>
        </w:tc>
        <w:tc>
          <w:tcPr>
            <w:tcW w:w="992" w:type="dxa"/>
            <w:vAlign w:val="center"/>
          </w:tcPr>
          <w:p w:rsidR="00C943D2" w:rsidRPr="00B618E5" w:rsidRDefault="00C943D2" w:rsidP="00C943D2">
            <w:pPr>
              <w:pStyle w:val="Tabletext"/>
              <w:jc w:val="center"/>
              <w:rPr>
                <w:lang w:val="en-GB"/>
              </w:rPr>
            </w:pPr>
            <w:r w:rsidRPr="00B618E5">
              <w:rPr>
                <w:lang w:val="en-GB"/>
              </w:rPr>
              <w:t>12.63</w:t>
            </w:r>
          </w:p>
        </w:tc>
        <w:tc>
          <w:tcPr>
            <w:tcW w:w="992" w:type="dxa"/>
            <w:vAlign w:val="center"/>
          </w:tcPr>
          <w:p w:rsidR="00C943D2" w:rsidRPr="00B618E5" w:rsidRDefault="00C943D2" w:rsidP="00C943D2">
            <w:pPr>
              <w:pStyle w:val="Tabletext"/>
              <w:jc w:val="center"/>
              <w:rPr>
                <w:lang w:val="en-GB"/>
              </w:rPr>
            </w:pPr>
            <w:r w:rsidRPr="00B618E5">
              <w:rPr>
                <w:lang w:val="en-GB"/>
              </w:rPr>
              <w:t>7.87</w:t>
            </w:r>
          </w:p>
        </w:tc>
        <w:tc>
          <w:tcPr>
            <w:tcW w:w="993" w:type="dxa"/>
            <w:vAlign w:val="center"/>
          </w:tcPr>
          <w:p w:rsidR="00C943D2" w:rsidRPr="00B618E5" w:rsidRDefault="00C943D2" w:rsidP="00C943D2">
            <w:pPr>
              <w:pStyle w:val="Tabletext"/>
              <w:jc w:val="center"/>
              <w:rPr>
                <w:lang w:val="en-GB"/>
              </w:rPr>
            </w:pPr>
            <w:r w:rsidRPr="00B618E5">
              <w:rPr>
                <w:lang w:val="en-GB"/>
              </w:rPr>
              <w:t>1.99</w:t>
            </w:r>
          </w:p>
        </w:tc>
      </w:tr>
    </w:tbl>
    <w:p w:rsidR="00F31DD9" w:rsidRPr="00B618E5" w:rsidRDefault="00F31DD9" w:rsidP="00C943D2">
      <w:pPr>
        <w:pStyle w:val="Tablefin"/>
      </w:pPr>
      <w:bookmarkStart w:id="970" w:name="_Toc276718333"/>
      <w:bookmarkStart w:id="971" w:name="_Toc280614520"/>
    </w:p>
    <w:p w:rsidR="00F31DD9" w:rsidRPr="00B618E5" w:rsidRDefault="00F31DD9" w:rsidP="00F31DD9">
      <w:pPr>
        <w:pStyle w:val="Heading3"/>
        <w:rPr>
          <w:lang w:val="en-GB"/>
        </w:rPr>
      </w:pPr>
      <w:bookmarkStart w:id="972" w:name="_Toc293603756"/>
      <w:bookmarkStart w:id="973" w:name="_Toc293603876"/>
      <w:bookmarkStart w:id="974" w:name="_Toc300665067"/>
      <w:bookmarkStart w:id="975" w:name="_Toc300666660"/>
      <w:bookmarkStart w:id="976" w:name="_Toc301429349"/>
      <w:bookmarkStart w:id="977" w:name="_Toc302049642"/>
      <w:r w:rsidRPr="00B618E5">
        <w:rPr>
          <w:lang w:val="en-GB"/>
        </w:rPr>
        <w:lastRenderedPageBreak/>
        <w:t>2.6.2</w:t>
      </w:r>
      <w:r w:rsidRPr="00B618E5">
        <w:rPr>
          <w:lang w:val="en-GB"/>
        </w:rPr>
        <w:tab/>
        <w:t>Allowance for man-made noise for portable handheld reception</w:t>
      </w:r>
      <w:bookmarkEnd w:id="970"/>
      <w:bookmarkEnd w:id="971"/>
      <w:bookmarkEnd w:id="972"/>
      <w:bookmarkEnd w:id="973"/>
      <w:bookmarkEnd w:id="974"/>
      <w:bookmarkEnd w:id="975"/>
      <w:bookmarkEnd w:id="976"/>
      <w:bookmarkEnd w:id="977"/>
    </w:p>
    <w:p w:rsidR="00F31DD9" w:rsidRPr="00B618E5" w:rsidRDefault="00F31DD9" w:rsidP="009C1286">
      <w:pPr>
        <w:rPr>
          <w:lang w:val="en-GB"/>
        </w:rPr>
      </w:pPr>
      <w:r w:rsidRPr="00B618E5">
        <w:rPr>
          <w:lang w:val="en-GB"/>
        </w:rPr>
        <w:t xml:space="preserve">The antenna gain is the product of directivity and efficiency. The lowest realistic directivity is the one of a short dipole (length l &lt;&lt; λ) and it has the value </w:t>
      </w:r>
      <w:r w:rsidR="009C1286" w:rsidRPr="00B618E5">
        <w:rPr>
          <w:lang w:val="en-GB"/>
        </w:rPr>
        <w:t>–</w:t>
      </w:r>
      <w:r w:rsidRPr="00B618E5">
        <w:rPr>
          <w:lang w:val="en-GB"/>
        </w:rPr>
        <w:t xml:space="preserve">0.4 dBd. Any gain lower than </w:t>
      </w:r>
      <w:r w:rsidR="009C1286" w:rsidRPr="00B618E5">
        <w:rPr>
          <w:lang w:val="en-GB"/>
        </w:rPr>
        <w:t>–</w:t>
      </w:r>
      <w:r w:rsidRPr="00B618E5">
        <w:rPr>
          <w:lang w:val="en-GB"/>
        </w:rPr>
        <w:t>0.4 dBd is due to an antenna efficiency η lower than 1. The interference power at the receiver input is reduced accordingly and the MMN equation is:</w:t>
      </w:r>
    </w:p>
    <w:p w:rsidR="00482C37" w:rsidRPr="00B618E5" w:rsidRDefault="00482C37" w:rsidP="00482C37">
      <w:pPr>
        <w:pStyle w:val="Blanc"/>
      </w:pPr>
      <w:bookmarkStart w:id="978" w:name="_Ref279751034"/>
    </w:p>
    <w:p w:rsidR="00F31DD9" w:rsidRPr="00B618E5" w:rsidRDefault="00F31DD9" w:rsidP="009C1286">
      <w:pPr>
        <w:pStyle w:val="Equation"/>
        <w:rPr>
          <w:lang w:val="en-GB"/>
        </w:rPr>
      </w:pPr>
      <w:r w:rsidRPr="00B618E5">
        <w:rPr>
          <w:lang w:val="en-GB"/>
        </w:rPr>
        <w:tab/>
      </w:r>
      <w:r w:rsidRPr="00B618E5">
        <w:rPr>
          <w:lang w:val="en-GB"/>
        </w:rPr>
        <w:tab/>
      </w:r>
      <w:r w:rsidR="00B618C7" w:rsidRPr="00B618E5">
        <w:rPr>
          <w:position w:val="-32"/>
          <w:lang w:val="en-GB"/>
        </w:rPr>
        <w:object w:dxaOrig="4239" w:dyaOrig="760">
          <v:shape id="_x0000_i1080" type="#_x0000_t75" style="width:212pt;height:38pt" o:ole="">
            <v:imagedata r:id="rId124" o:title=""/>
          </v:shape>
          <o:OLEObject Type="Embed" ProgID="Equation.3" ShapeID="_x0000_i1080" DrawAspect="Content" ObjectID="_1506771869" r:id="rId125"/>
        </w:object>
      </w:r>
    </w:p>
    <w:p w:rsidR="00482C37" w:rsidRPr="00B618E5" w:rsidRDefault="00482C37" w:rsidP="00482C37">
      <w:pPr>
        <w:pStyle w:val="Blanc"/>
      </w:pPr>
    </w:p>
    <w:p w:rsidR="00F31DD9" w:rsidRPr="00B618E5" w:rsidRDefault="00F31DD9" w:rsidP="000E543F">
      <w:pPr>
        <w:rPr>
          <w:lang w:val="en-GB"/>
        </w:rPr>
      </w:pPr>
      <w:r w:rsidRPr="00B618E5">
        <w:rPr>
          <w:lang w:val="en-GB"/>
        </w:rPr>
        <w:t xml:space="preserve">The efficiency η can be calculated from the antenna gain </w:t>
      </w:r>
      <w:r w:rsidRPr="00B618E5">
        <w:rPr>
          <w:i/>
          <w:lang w:val="en-GB"/>
        </w:rPr>
        <w:t>G</w:t>
      </w:r>
      <w:r w:rsidRPr="00B618E5">
        <w:rPr>
          <w:i/>
          <w:iCs/>
          <w:vertAlign w:val="subscript"/>
          <w:lang w:val="en-GB"/>
        </w:rPr>
        <w:t>D</w:t>
      </w:r>
      <w:r w:rsidRPr="00B618E5">
        <w:rPr>
          <w:lang w:val="en-GB"/>
        </w:rPr>
        <w:t xml:space="preserve">, for gains lower than </w:t>
      </w:r>
      <w:r w:rsidR="000E543F" w:rsidRPr="00B618E5">
        <w:rPr>
          <w:lang w:val="en-GB"/>
        </w:rPr>
        <w:t>–</w:t>
      </w:r>
      <w:r w:rsidRPr="00B618E5">
        <w:rPr>
          <w:lang w:val="en-GB"/>
        </w:rPr>
        <w:t>0.4 dBd:</w:t>
      </w:r>
    </w:p>
    <w:p w:rsidR="00482C37" w:rsidRPr="00B618E5" w:rsidRDefault="00482C37" w:rsidP="00482C37">
      <w:pPr>
        <w:pStyle w:val="Blanc"/>
      </w:pPr>
    </w:p>
    <w:p w:rsidR="00F31DD9" w:rsidRPr="00B618E5" w:rsidRDefault="00F31DD9" w:rsidP="009C1286">
      <w:pPr>
        <w:pStyle w:val="Equation"/>
        <w:rPr>
          <w:lang w:val="en-GB"/>
        </w:rPr>
      </w:pPr>
      <w:r w:rsidRPr="00B618E5">
        <w:rPr>
          <w:lang w:val="en-GB"/>
        </w:rPr>
        <w:tab/>
      </w:r>
      <w:r w:rsidRPr="00B618E5">
        <w:rPr>
          <w:lang w:val="en-GB"/>
        </w:rPr>
        <w:tab/>
      </w:r>
      <w:r w:rsidR="00B618C7" w:rsidRPr="00B618E5">
        <w:rPr>
          <w:position w:val="-10"/>
          <w:lang w:val="en-GB"/>
        </w:rPr>
        <w:object w:dxaOrig="1380" w:dyaOrig="600">
          <v:shape id="_x0000_i1081" type="#_x0000_t75" style="width:68.9pt;height:30.05pt" o:ole="">
            <v:imagedata r:id="rId126" o:title=""/>
          </v:shape>
          <o:OLEObject Type="Embed" ProgID="Equation.3" ShapeID="_x0000_i1081" DrawAspect="Content" ObjectID="_1506771870" r:id="rId127"/>
        </w:object>
      </w:r>
    </w:p>
    <w:p w:rsidR="00482C37" w:rsidRPr="00B618E5" w:rsidRDefault="00482C37" w:rsidP="00482C37">
      <w:pPr>
        <w:pStyle w:val="Blanc"/>
      </w:pPr>
    </w:p>
    <w:p w:rsidR="00F31DD9" w:rsidRPr="00B618E5" w:rsidRDefault="00F31DD9" w:rsidP="00F31DD9">
      <w:pPr>
        <w:rPr>
          <w:lang w:val="en-GB"/>
        </w:rPr>
      </w:pPr>
      <w:r w:rsidRPr="00B618E5">
        <w:rPr>
          <w:lang w:val="en-GB"/>
        </w:rPr>
        <w:t>Because the efficiency of the antenna for portable handheld reception is very low (&lt; 0.01), it is possible to neglect the allowance for man-made noise in the case of portable handheld reception (</w:t>
      </w:r>
      <w:r w:rsidRPr="00B618E5">
        <w:rPr>
          <w:i/>
          <w:iCs/>
          <w:lang w:val="en-GB"/>
        </w:rPr>
        <w:t>MMN</w:t>
      </w:r>
      <w:r w:rsidRPr="00B618E5">
        <w:rPr>
          <w:lang w:val="en-GB"/>
        </w:rPr>
        <w:t> = 0 dB).</w:t>
      </w:r>
    </w:p>
    <w:p w:rsidR="00F31DD9" w:rsidRPr="00B618E5" w:rsidRDefault="00F31DD9" w:rsidP="00F31DD9">
      <w:pPr>
        <w:pStyle w:val="Heading2"/>
        <w:rPr>
          <w:lang w:val="en-GB"/>
        </w:rPr>
      </w:pPr>
      <w:bookmarkStart w:id="979" w:name="_Toc279759617"/>
      <w:bookmarkStart w:id="980" w:name="_Toc280614521"/>
      <w:bookmarkStart w:id="981" w:name="_Toc293603757"/>
      <w:bookmarkStart w:id="982" w:name="_Toc293603877"/>
      <w:bookmarkStart w:id="983" w:name="_Toc300665068"/>
      <w:bookmarkStart w:id="984" w:name="_Toc300665143"/>
      <w:bookmarkStart w:id="985" w:name="_Toc300665209"/>
      <w:bookmarkStart w:id="986" w:name="_Toc300666661"/>
      <w:bookmarkStart w:id="987" w:name="_Toc301429350"/>
      <w:bookmarkStart w:id="988" w:name="_Toc302049643"/>
      <w:bookmarkStart w:id="989" w:name="_Toc433026645"/>
      <w:bookmarkEnd w:id="978"/>
      <w:r w:rsidRPr="00B618E5">
        <w:rPr>
          <w:lang w:val="en-GB"/>
        </w:rPr>
        <w:t>2.7</w:t>
      </w:r>
      <w:r w:rsidRPr="00B618E5">
        <w:rPr>
          <w:lang w:val="en-GB"/>
        </w:rPr>
        <w:tab/>
        <w:t>Implementation loss factor</w:t>
      </w:r>
      <w:bookmarkEnd w:id="979"/>
      <w:bookmarkEnd w:id="980"/>
      <w:bookmarkEnd w:id="981"/>
      <w:bookmarkEnd w:id="982"/>
      <w:bookmarkEnd w:id="983"/>
      <w:bookmarkEnd w:id="984"/>
      <w:bookmarkEnd w:id="985"/>
      <w:bookmarkEnd w:id="986"/>
      <w:bookmarkEnd w:id="987"/>
      <w:bookmarkEnd w:id="988"/>
      <w:bookmarkEnd w:id="989"/>
    </w:p>
    <w:p w:rsidR="00F31DD9" w:rsidRPr="00B618E5" w:rsidRDefault="00F31DD9" w:rsidP="00F31DD9">
      <w:pPr>
        <w:rPr>
          <w:lang w:val="en-GB"/>
        </w:rPr>
      </w:pPr>
      <w:r w:rsidRPr="00B618E5">
        <w:rPr>
          <w:lang w:val="en-GB"/>
        </w:rPr>
        <w:t xml:space="preserve">Implementation loss of the non-ideal receiver is considered in the calculation of the minimum receiver input power level with an additional implementation loss factor </w:t>
      </w:r>
      <w:r w:rsidRPr="00B618E5">
        <w:rPr>
          <w:i/>
          <w:iCs/>
          <w:lang w:val="en-GB"/>
        </w:rPr>
        <w:t>L</w:t>
      </w:r>
      <w:r w:rsidRPr="00B618E5">
        <w:rPr>
          <w:i/>
          <w:iCs/>
          <w:vertAlign w:val="subscript"/>
          <w:lang w:val="en-GB"/>
        </w:rPr>
        <w:t>i</w:t>
      </w:r>
      <w:r w:rsidRPr="00B618E5">
        <w:rPr>
          <w:i/>
          <w:iCs/>
          <w:lang w:val="en-GB"/>
        </w:rPr>
        <w:t xml:space="preserve"> </w:t>
      </w:r>
      <w:r w:rsidRPr="00B618E5">
        <w:rPr>
          <w:lang w:val="en-GB"/>
        </w:rPr>
        <w:t>of 3 dB. This value takes into account the characteristics of today’s receivers.</w:t>
      </w:r>
    </w:p>
    <w:p w:rsidR="00F31DD9" w:rsidRPr="00B618E5" w:rsidRDefault="00F31DD9" w:rsidP="00F31DD9">
      <w:pPr>
        <w:pStyle w:val="Heading2"/>
        <w:rPr>
          <w:lang w:val="en-GB"/>
        </w:rPr>
      </w:pPr>
      <w:bookmarkStart w:id="990" w:name="_Toc279759618"/>
      <w:bookmarkStart w:id="991" w:name="_Toc280614522"/>
      <w:bookmarkStart w:id="992" w:name="_Toc293603758"/>
      <w:bookmarkStart w:id="993" w:name="_Toc293603878"/>
      <w:bookmarkStart w:id="994" w:name="_Toc300665069"/>
      <w:bookmarkStart w:id="995" w:name="_Toc300665144"/>
      <w:bookmarkStart w:id="996" w:name="_Toc300665210"/>
      <w:bookmarkStart w:id="997" w:name="_Toc300666662"/>
      <w:bookmarkStart w:id="998" w:name="_Toc301429351"/>
      <w:bookmarkStart w:id="999" w:name="_Toc302049644"/>
      <w:bookmarkStart w:id="1000" w:name="_Toc433026646"/>
      <w:r w:rsidRPr="00B618E5">
        <w:rPr>
          <w:lang w:val="en-GB"/>
        </w:rPr>
        <w:t>2.8</w:t>
      </w:r>
      <w:r w:rsidRPr="00B618E5">
        <w:rPr>
          <w:lang w:val="en-GB"/>
        </w:rPr>
        <w:tab/>
        <w:t>Location correction factor</w:t>
      </w:r>
      <w:bookmarkEnd w:id="990"/>
      <w:bookmarkEnd w:id="991"/>
      <w:bookmarkEnd w:id="992"/>
      <w:bookmarkEnd w:id="993"/>
      <w:bookmarkEnd w:id="994"/>
      <w:bookmarkEnd w:id="995"/>
      <w:bookmarkEnd w:id="996"/>
      <w:bookmarkEnd w:id="997"/>
      <w:bookmarkEnd w:id="998"/>
      <w:bookmarkEnd w:id="999"/>
      <w:bookmarkEnd w:id="1000"/>
    </w:p>
    <w:p w:rsidR="00F31DD9" w:rsidRPr="00B618E5" w:rsidRDefault="00F31DD9" w:rsidP="00F31DD9">
      <w:pPr>
        <w:rPr>
          <w:lang w:val="en-GB"/>
        </w:rPr>
      </w:pPr>
      <w:r w:rsidRPr="00B618E5">
        <w:rPr>
          <w:lang w:val="en-GB"/>
        </w:rPr>
        <w:t>The random variation of the received signal field strength with location due to terrain irregularities and the effect of obstacles in the near vicinity of the receiver location is modelled by a statistical distribution (typically log normal) over a specified macro-scale area (typically a square with an edge length of 100 m to 500 m). Field-strength predictions according to ITU</w:t>
      </w:r>
      <w:r w:rsidRPr="00B618E5">
        <w:rPr>
          <w:lang w:val="en-GB"/>
        </w:rPr>
        <w:noBreakHyphen/>
        <w:t>R are usually provided for 50% of time and 50% of locations. In order to derive the field-strength value that is exceeded with a higher location probability a location correction factor is applied as given in equation:</w:t>
      </w:r>
    </w:p>
    <w:p w:rsidR="00482C37" w:rsidRPr="00B618E5" w:rsidRDefault="00482C37" w:rsidP="00482C37">
      <w:pPr>
        <w:pStyle w:val="Blanc"/>
      </w:pPr>
    </w:p>
    <w:p w:rsidR="00F31DD9" w:rsidRPr="00B618E5" w:rsidRDefault="00F31DD9" w:rsidP="00482C37">
      <w:pPr>
        <w:pStyle w:val="Equation"/>
        <w:rPr>
          <w:lang w:val="en-GB"/>
        </w:rPr>
      </w:pPr>
      <w:r w:rsidRPr="00B618E5">
        <w:rPr>
          <w:lang w:val="en-GB"/>
        </w:rPr>
        <w:tab/>
      </w:r>
      <w:r w:rsidRPr="00B618E5">
        <w:rPr>
          <w:lang w:val="en-GB"/>
        </w:rPr>
        <w:tab/>
      </w:r>
      <w:r w:rsidR="00B618C7" w:rsidRPr="00B618E5">
        <w:rPr>
          <w:position w:val="-12"/>
          <w:lang w:val="en-GB"/>
        </w:rPr>
        <w:object w:dxaOrig="5120" w:dyaOrig="360">
          <v:shape id="_x0000_i1082" type="#_x0000_t75" style="width:255.75pt;height:17.65pt" o:ole="">
            <v:imagedata r:id="rId128" o:title=""/>
          </v:shape>
          <o:OLEObject Type="Embed" ProgID="Equation.3" ShapeID="_x0000_i1082" DrawAspect="Content" ObjectID="_1506771871" r:id="rId129"/>
        </w:object>
      </w:r>
    </w:p>
    <w:p w:rsidR="00482C37" w:rsidRPr="00B618E5" w:rsidRDefault="00482C37" w:rsidP="00482C37">
      <w:pPr>
        <w:pStyle w:val="Blanc"/>
      </w:pPr>
    </w:p>
    <w:p w:rsidR="00F31DD9" w:rsidRPr="00B618E5" w:rsidRDefault="00F31DD9" w:rsidP="003A5DE8">
      <w:pPr>
        <w:rPr>
          <w:lang w:val="en-GB"/>
        </w:rPr>
      </w:pPr>
      <w:r w:rsidRPr="00B618E5">
        <w:rPr>
          <w:lang w:val="en-GB"/>
        </w:rPr>
        <w:t xml:space="preserve">where </w:t>
      </w:r>
      <w:r w:rsidR="003A5DE8" w:rsidRPr="00B618E5">
        <w:rPr>
          <w:i/>
          <w:iCs/>
          <w:lang w:val="en-GB"/>
        </w:rPr>
        <w:t>C</w:t>
      </w:r>
      <w:r w:rsidR="003A5DE8" w:rsidRPr="00B618E5">
        <w:rPr>
          <w:i/>
          <w:iCs/>
          <w:vertAlign w:val="subscript"/>
          <w:lang w:val="en-GB"/>
        </w:rPr>
        <w:t>l</w:t>
      </w:r>
      <w:r w:rsidR="003A5DE8" w:rsidRPr="00B618E5">
        <w:rPr>
          <w:lang w:val="en-GB"/>
        </w:rPr>
        <w:t xml:space="preserve"> (</w:t>
      </w:r>
      <w:r w:rsidR="003A5DE8" w:rsidRPr="00B618E5">
        <w:rPr>
          <w:i/>
          <w:iCs/>
          <w:lang w:val="en-GB"/>
        </w:rPr>
        <w:t>p</w:t>
      </w:r>
      <w:r w:rsidR="003A5DE8" w:rsidRPr="00B618E5">
        <w:rPr>
          <w:lang w:val="en-GB"/>
        </w:rPr>
        <w:t xml:space="preserve">) </w:t>
      </w:r>
      <w:r w:rsidRPr="00B618E5">
        <w:rPr>
          <w:lang w:val="en-GB"/>
        </w:rPr>
        <w:t xml:space="preserve">is the location correction factor, </w:t>
      </w:r>
      <w:r w:rsidR="003A5DE8" w:rsidRPr="00B618E5">
        <w:rPr>
          <w:i/>
          <w:iCs/>
          <w:lang w:val="en-GB"/>
        </w:rPr>
        <w:t>E</w:t>
      </w:r>
      <w:r w:rsidR="003A5DE8" w:rsidRPr="00B618E5">
        <w:rPr>
          <w:i/>
          <w:iCs/>
          <w:vertAlign w:val="subscript"/>
          <w:lang w:val="en-GB"/>
        </w:rPr>
        <w:t>med</w:t>
      </w:r>
      <w:r w:rsidR="003A5DE8" w:rsidRPr="00B618E5">
        <w:rPr>
          <w:i/>
          <w:iCs/>
          <w:lang w:val="en-GB"/>
        </w:rPr>
        <w:t xml:space="preserve"> </w:t>
      </w:r>
      <w:r w:rsidR="003A5DE8" w:rsidRPr="00B618E5">
        <w:rPr>
          <w:lang w:val="en-GB"/>
        </w:rPr>
        <w:t>(dB(</w:t>
      </w:r>
      <w:r w:rsidR="003A5DE8" w:rsidRPr="00B618E5">
        <w:rPr>
          <w:lang w:val="en-GB"/>
        </w:rPr>
        <w:sym w:font="Symbol" w:char="F06D"/>
      </w:r>
      <w:r w:rsidR="003A5DE8" w:rsidRPr="00B618E5">
        <w:rPr>
          <w:lang w:val="en-GB"/>
        </w:rPr>
        <w:t>V/m))</w:t>
      </w:r>
      <w:r w:rsidR="003A5DE8" w:rsidRPr="00B618E5">
        <w:rPr>
          <w:i/>
          <w:iCs/>
          <w:lang w:val="en-GB"/>
        </w:rPr>
        <w:t xml:space="preserve"> </w:t>
      </w:r>
      <w:r w:rsidRPr="00B618E5">
        <w:rPr>
          <w:lang w:val="en-GB"/>
        </w:rPr>
        <w:t>is the field-strength value for 50% of locations and 50% of time.</w:t>
      </w:r>
    </w:p>
    <w:p w:rsidR="00F31DD9" w:rsidRPr="00B618E5" w:rsidRDefault="00F31DD9" w:rsidP="003A5DE8">
      <w:pPr>
        <w:rPr>
          <w:lang w:val="en-GB"/>
        </w:rPr>
      </w:pPr>
      <w:r w:rsidRPr="00B618E5">
        <w:rPr>
          <w:lang w:val="en-GB"/>
        </w:rPr>
        <w:t>The location correction factor depends on the standard deviation σ of the signal and the so-called distribution factor</w:t>
      </w:r>
      <w:r w:rsidR="003A5DE8" w:rsidRPr="00B618E5">
        <w:rPr>
          <w:lang w:val="en-GB"/>
        </w:rPr>
        <w:t xml:space="preserve"> </w:t>
      </w:r>
      <w:r w:rsidR="003A5DE8" w:rsidRPr="00B618E5">
        <w:rPr>
          <w:lang w:val="en-GB"/>
        </w:rPr>
        <w:sym w:font="Symbol" w:char="F06D"/>
      </w:r>
      <w:r w:rsidR="003A5DE8" w:rsidRPr="00B618E5">
        <w:rPr>
          <w:lang w:val="en-GB"/>
        </w:rPr>
        <w:t>(</w:t>
      </w:r>
      <w:r w:rsidR="003A5DE8" w:rsidRPr="00B618E5">
        <w:rPr>
          <w:i/>
          <w:iCs/>
          <w:lang w:val="en-GB"/>
        </w:rPr>
        <w:t>p</w:t>
      </w:r>
      <w:r w:rsidR="003A5DE8" w:rsidRPr="00B618E5">
        <w:rPr>
          <w:lang w:val="en-GB"/>
        </w:rPr>
        <w:t>)</w:t>
      </w:r>
      <w:r w:rsidRPr="00B618E5">
        <w:rPr>
          <w:lang w:val="en-GB"/>
        </w:rPr>
        <w:t>:</w:t>
      </w:r>
    </w:p>
    <w:p w:rsidR="00BE3A82" w:rsidRPr="00B618E5" w:rsidRDefault="00BE3A82" w:rsidP="00BE3A82">
      <w:pPr>
        <w:pStyle w:val="Blanc"/>
      </w:pPr>
    </w:p>
    <w:p w:rsidR="00BE3A82" w:rsidRPr="00B618E5" w:rsidRDefault="00BE3A82" w:rsidP="00BE3A82">
      <w:pPr>
        <w:pStyle w:val="Equation"/>
        <w:rPr>
          <w:lang w:val="en-GB"/>
        </w:rPr>
      </w:pPr>
      <w:r w:rsidRPr="00B618E5">
        <w:rPr>
          <w:lang w:val="en-GB"/>
        </w:rPr>
        <w:tab/>
      </w:r>
      <w:r w:rsidRPr="00B618E5">
        <w:rPr>
          <w:lang w:val="en-GB"/>
        </w:rPr>
        <w:tab/>
      </w:r>
      <w:r w:rsidR="00B618C7" w:rsidRPr="00B618E5">
        <w:rPr>
          <w:position w:val="-12"/>
          <w:lang w:val="en-GB"/>
        </w:rPr>
        <w:object w:dxaOrig="2120" w:dyaOrig="360">
          <v:shape id="_x0000_i1083" type="#_x0000_t75" style="width:106pt;height:17.65pt" o:ole="">
            <v:imagedata r:id="rId130" o:title=""/>
          </v:shape>
          <o:OLEObject Type="Embed" ProgID="Equation.3" ShapeID="_x0000_i1083" DrawAspect="Content" ObjectID="_1506771872" r:id="rId131"/>
        </w:object>
      </w:r>
    </w:p>
    <w:p w:rsidR="00BE3A82" w:rsidRPr="00B618E5" w:rsidRDefault="00BE3A82" w:rsidP="00BE3A82">
      <w:pPr>
        <w:pStyle w:val="Blanc"/>
      </w:pPr>
    </w:p>
    <w:p w:rsidR="00F31DD9" w:rsidRPr="00B618E5" w:rsidRDefault="00F31DD9" w:rsidP="00F31DD9">
      <w:pPr>
        <w:rPr>
          <w:lang w:val="en-GB"/>
        </w:rPr>
      </w:pPr>
      <w:r w:rsidRPr="00B618E5">
        <w:rPr>
          <w:lang w:val="en-GB"/>
        </w:rPr>
        <w:t>The values for the standard deviation can be calculated by applying the following expression [2]:</w:t>
      </w:r>
    </w:p>
    <w:p w:rsidR="00EE7FCA" w:rsidRPr="00B618E5" w:rsidRDefault="00EE7FCA" w:rsidP="00EE7FCA">
      <w:pPr>
        <w:pStyle w:val="Blanc"/>
      </w:pPr>
    </w:p>
    <w:p w:rsidR="00F31DD9" w:rsidRPr="00B618E5" w:rsidRDefault="00F31DD9" w:rsidP="00BE3A82">
      <w:pPr>
        <w:pStyle w:val="Equation"/>
        <w:rPr>
          <w:lang w:val="en-GB"/>
        </w:rPr>
      </w:pPr>
      <w:r w:rsidRPr="00B618E5">
        <w:rPr>
          <w:lang w:val="en-GB"/>
        </w:rPr>
        <w:tab/>
      </w:r>
      <w:r w:rsidRPr="00B618E5">
        <w:rPr>
          <w:lang w:val="en-GB"/>
        </w:rPr>
        <w:tab/>
      </w:r>
      <w:r w:rsidR="00B618C7" w:rsidRPr="00B618E5">
        <w:rPr>
          <w:position w:val="-16"/>
          <w:lang w:val="en-GB"/>
        </w:rPr>
        <w:object w:dxaOrig="3680" w:dyaOrig="400">
          <v:shape id="_x0000_i1084" type="#_x0000_t75" style="width:183.75pt;height:20.3pt" o:ole="">
            <v:imagedata r:id="rId132" o:title=""/>
          </v:shape>
          <o:OLEObject Type="Embed" ProgID="Equation.3" ShapeID="_x0000_i1084" DrawAspect="Content" ObjectID="_1506771873" r:id="rId133"/>
        </w:object>
      </w:r>
    </w:p>
    <w:p w:rsidR="00EE7FCA" w:rsidRPr="00B618E5" w:rsidRDefault="00EE7FCA" w:rsidP="0092425F">
      <w:pPr>
        <w:pStyle w:val="Blanc"/>
        <w:keepNext w:val="0"/>
        <w:keepLines w:val="0"/>
        <w:widowControl w:val="0"/>
      </w:pPr>
    </w:p>
    <w:p w:rsidR="00F31DD9" w:rsidRPr="00B618E5" w:rsidRDefault="00F31DD9" w:rsidP="00D606DD">
      <w:pPr>
        <w:keepNext/>
        <w:keepLines/>
        <w:rPr>
          <w:lang w:val="en-GB"/>
        </w:rPr>
      </w:pPr>
      <w:r w:rsidRPr="00B618E5">
        <w:rPr>
          <w:lang w:val="en-GB"/>
        </w:rPr>
        <w:lastRenderedPageBreak/>
        <w:t>where:</w:t>
      </w:r>
    </w:p>
    <w:p w:rsidR="00F31DD9" w:rsidRPr="00B618E5" w:rsidRDefault="00F31DD9" w:rsidP="00326F0D">
      <w:pPr>
        <w:pStyle w:val="Equationlegend"/>
        <w:rPr>
          <w:lang w:val="en-GB"/>
        </w:rPr>
      </w:pPr>
      <w:r w:rsidRPr="00B618E5">
        <w:rPr>
          <w:lang w:val="en-GB"/>
        </w:rPr>
        <w:tab/>
      </w:r>
      <w:r w:rsidRPr="00B618E5">
        <w:rPr>
          <w:i/>
          <w:iCs/>
          <w:lang w:val="en-GB"/>
        </w:rPr>
        <w:t>K</w:t>
      </w:r>
      <w:r w:rsidRPr="00B618E5">
        <w:rPr>
          <w:lang w:val="en-GB"/>
        </w:rPr>
        <w:t> </w:t>
      </w:r>
      <w:r w:rsidR="00AF7EBF" w:rsidRPr="00B618E5">
        <w:rPr>
          <w:lang w:val="en-GB"/>
        </w:rPr>
        <w:t>:</w:t>
      </w:r>
      <w:r w:rsidRPr="00B618E5">
        <w:rPr>
          <w:lang w:val="en-GB"/>
        </w:rPr>
        <w:tab/>
        <w:t>1.2 for receivers with antennas below clutter height in urban or suburban environments, for mobile systems with omnidirectio</w:t>
      </w:r>
      <w:r w:rsidR="00AF7EBF" w:rsidRPr="00B618E5">
        <w:rPr>
          <w:lang w:val="en-GB"/>
        </w:rPr>
        <w:t>nal antennas at car-roof height</w:t>
      </w:r>
    </w:p>
    <w:p w:rsidR="00F31DD9" w:rsidRPr="00B618E5" w:rsidRDefault="00F31DD9" w:rsidP="00326F0D">
      <w:pPr>
        <w:pStyle w:val="Equationlegend"/>
        <w:rPr>
          <w:lang w:val="en-GB"/>
        </w:rPr>
      </w:pPr>
      <w:r w:rsidRPr="00B618E5">
        <w:rPr>
          <w:lang w:val="en-GB"/>
        </w:rPr>
        <w:tab/>
      </w:r>
      <w:r w:rsidRPr="00B618E5">
        <w:rPr>
          <w:i/>
          <w:iCs/>
          <w:lang w:val="en-GB"/>
        </w:rPr>
        <w:t>K</w:t>
      </w:r>
      <w:r w:rsidRPr="00B618E5">
        <w:rPr>
          <w:lang w:val="en-GB"/>
        </w:rPr>
        <w:t> </w:t>
      </w:r>
      <w:r w:rsidR="00AF7EBF" w:rsidRPr="00B618E5">
        <w:rPr>
          <w:lang w:val="en-GB"/>
        </w:rPr>
        <w:t>:</w:t>
      </w:r>
      <w:r w:rsidRPr="00B618E5">
        <w:rPr>
          <w:lang w:val="en-GB"/>
        </w:rPr>
        <w:tab/>
        <w:t>1.0 for receivers with rooftop a</w:t>
      </w:r>
      <w:r w:rsidR="00AF7EBF" w:rsidRPr="00B618E5">
        <w:rPr>
          <w:lang w:val="en-GB"/>
        </w:rPr>
        <w:t>ntennas near the clutter height</w:t>
      </w:r>
    </w:p>
    <w:p w:rsidR="00F31DD9" w:rsidRPr="00B618E5" w:rsidRDefault="00F31DD9" w:rsidP="00326F0D">
      <w:pPr>
        <w:pStyle w:val="Equationlegend"/>
        <w:rPr>
          <w:lang w:val="en-GB"/>
        </w:rPr>
      </w:pPr>
      <w:r w:rsidRPr="00B618E5">
        <w:rPr>
          <w:lang w:val="en-GB"/>
        </w:rPr>
        <w:tab/>
      </w:r>
      <w:r w:rsidRPr="00B618E5">
        <w:rPr>
          <w:i/>
          <w:iCs/>
          <w:lang w:val="en-GB"/>
        </w:rPr>
        <w:t>K</w:t>
      </w:r>
      <w:r w:rsidRPr="00B618E5">
        <w:rPr>
          <w:lang w:val="en-GB"/>
        </w:rPr>
        <w:t> </w:t>
      </w:r>
      <w:r w:rsidR="00AF7EBF" w:rsidRPr="00B618E5">
        <w:rPr>
          <w:lang w:val="en-GB"/>
        </w:rPr>
        <w:t>:</w:t>
      </w:r>
      <w:r w:rsidRPr="00B618E5">
        <w:rPr>
          <w:lang w:val="en-GB"/>
        </w:rPr>
        <w:tab/>
        <w:t>0.</w:t>
      </w:r>
      <w:r w:rsidR="00AF7EBF" w:rsidRPr="00B618E5">
        <w:rPr>
          <w:lang w:val="en-GB"/>
        </w:rPr>
        <w:t>5 for receivers in rural areas</w:t>
      </w:r>
    </w:p>
    <w:p w:rsidR="00F31DD9" w:rsidRPr="00B618E5" w:rsidRDefault="00F31DD9" w:rsidP="00326F0D">
      <w:pPr>
        <w:pStyle w:val="Equationlegend"/>
        <w:rPr>
          <w:lang w:val="en-GB"/>
        </w:rPr>
      </w:pPr>
      <w:r w:rsidRPr="00B618E5">
        <w:rPr>
          <w:lang w:val="en-GB"/>
        </w:rPr>
        <w:tab/>
      </w:r>
      <w:r w:rsidRPr="00B618E5">
        <w:rPr>
          <w:i/>
          <w:iCs/>
          <w:lang w:val="en-GB"/>
        </w:rPr>
        <w:t>f</w:t>
      </w:r>
      <w:r w:rsidRPr="00B618E5">
        <w:rPr>
          <w:lang w:val="en-GB"/>
        </w:rPr>
        <w:t xml:space="preserve"> </w:t>
      </w:r>
      <w:r w:rsidR="00326F0D" w:rsidRPr="00B618E5">
        <w:rPr>
          <w:lang w:val="en-GB"/>
        </w:rPr>
        <w:t>:</w:t>
      </w:r>
      <w:r w:rsidRPr="00B618E5">
        <w:rPr>
          <w:lang w:val="en-GB"/>
        </w:rPr>
        <w:tab/>
        <w:t xml:space="preserve">required frequency </w:t>
      </w:r>
      <w:r w:rsidR="00D606DD" w:rsidRPr="00B618E5">
        <w:rPr>
          <w:lang w:val="en-GB"/>
        </w:rPr>
        <w:t>(</w:t>
      </w:r>
      <w:r w:rsidRPr="00B618E5">
        <w:rPr>
          <w:lang w:val="en-GB"/>
        </w:rPr>
        <w:t>MHz</w:t>
      </w:r>
      <w:r w:rsidR="00D606DD" w:rsidRPr="00B618E5">
        <w:rPr>
          <w:lang w:val="en-GB"/>
        </w:rPr>
        <w:t>)</w:t>
      </w:r>
      <w:r w:rsidRPr="00B618E5">
        <w:rPr>
          <w:lang w:val="en-GB"/>
        </w:rPr>
        <w:t>.</w:t>
      </w:r>
    </w:p>
    <w:p w:rsidR="00F31DD9" w:rsidRPr="00B618E5" w:rsidRDefault="00F31DD9" w:rsidP="00ED4A6E">
      <w:pPr>
        <w:rPr>
          <w:lang w:val="en-GB"/>
        </w:rPr>
      </w:pPr>
      <w:r w:rsidRPr="00B618E5">
        <w:rPr>
          <w:lang w:val="en-GB"/>
        </w:rPr>
        <w:t xml:space="preserve">For FM planning a value of </w:t>
      </w:r>
      <w:r w:rsidR="00ED4A6E" w:rsidRPr="00B618E5">
        <w:rPr>
          <w:lang w:val="en-GB"/>
        </w:rPr>
        <w:sym w:font="Symbol" w:char="F073"/>
      </w:r>
      <w:r w:rsidR="00ED4A6E" w:rsidRPr="00B618E5">
        <w:rPr>
          <w:lang w:val="en-GB"/>
        </w:rPr>
        <w:t xml:space="preserve"> = 8.3 dB </w:t>
      </w:r>
      <w:r w:rsidRPr="00B618E5">
        <w:rPr>
          <w:lang w:val="en-GB"/>
        </w:rPr>
        <w:t>is used.</w:t>
      </w:r>
    </w:p>
    <w:p w:rsidR="00F31DD9" w:rsidRPr="00B618E5" w:rsidRDefault="00F31DD9" w:rsidP="00ED4A6E">
      <w:pPr>
        <w:rPr>
          <w:lang w:val="en-GB"/>
        </w:rPr>
      </w:pPr>
      <w:r w:rsidRPr="00B618E5">
        <w:rPr>
          <w:lang w:val="en-GB"/>
        </w:rPr>
        <w:t xml:space="preserve">The distribution factors </w:t>
      </w:r>
      <w:r w:rsidR="00ED4A6E" w:rsidRPr="00B618E5">
        <w:rPr>
          <w:lang w:val="en-GB"/>
        </w:rPr>
        <w:sym w:font="Symbol" w:char="F06D"/>
      </w:r>
      <w:r w:rsidR="00ED4A6E" w:rsidRPr="00B618E5">
        <w:rPr>
          <w:lang w:val="en-GB"/>
        </w:rPr>
        <w:t>(</w:t>
      </w:r>
      <w:r w:rsidR="00ED4A6E" w:rsidRPr="00B618E5">
        <w:rPr>
          <w:i/>
          <w:iCs/>
          <w:lang w:val="en-GB"/>
        </w:rPr>
        <w:t>p</w:t>
      </w:r>
      <w:r w:rsidR="00ED4A6E" w:rsidRPr="00B618E5">
        <w:rPr>
          <w:lang w:val="en-GB"/>
        </w:rPr>
        <w:t xml:space="preserve">) </w:t>
      </w:r>
      <w:r w:rsidRPr="00B618E5">
        <w:rPr>
          <w:lang w:val="en-GB"/>
        </w:rPr>
        <w:t>for different location probabilities taking into account the different receiving modes are given in Table 6</w:t>
      </w:r>
      <w:r w:rsidR="00326F0D" w:rsidRPr="00B618E5">
        <w:rPr>
          <w:lang w:val="en-GB"/>
        </w:rPr>
        <w:t>2</w:t>
      </w:r>
      <w:r w:rsidRPr="00B618E5">
        <w:rPr>
          <w:lang w:val="en-GB"/>
        </w:rPr>
        <w:t>.</w:t>
      </w:r>
    </w:p>
    <w:p w:rsidR="00F31DD9" w:rsidRPr="00B618E5" w:rsidRDefault="00D606DD" w:rsidP="00F31DD9">
      <w:pPr>
        <w:pStyle w:val="TableNo"/>
        <w:rPr>
          <w:lang w:val="en-GB"/>
        </w:rPr>
      </w:pPr>
      <w:r w:rsidRPr="00B618E5">
        <w:rPr>
          <w:lang w:val="en-GB"/>
        </w:rPr>
        <w:t>TABLE </w:t>
      </w:r>
      <w:r w:rsidR="00F31DD9" w:rsidRPr="00B618E5">
        <w:rPr>
          <w:lang w:val="en-GB"/>
        </w:rPr>
        <w:t>6</w:t>
      </w:r>
      <w:r w:rsidR="00326F0D" w:rsidRPr="00B618E5">
        <w:rPr>
          <w:lang w:val="en-GB"/>
        </w:rPr>
        <w:t>2</w:t>
      </w:r>
    </w:p>
    <w:p w:rsidR="00F31DD9" w:rsidRPr="00B618E5" w:rsidRDefault="00F31DD9" w:rsidP="00F31DD9">
      <w:pPr>
        <w:pStyle w:val="Tabletitle"/>
        <w:rPr>
          <w:lang w:val="en-GB" w:eastAsia="de-DE"/>
        </w:rPr>
      </w:pPr>
      <w:r w:rsidRPr="00B618E5">
        <w:rPr>
          <w:lang w:val="en-GB"/>
        </w:rPr>
        <w:t>Distribution factor μ</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821"/>
        <w:gridCol w:w="709"/>
        <w:gridCol w:w="2126"/>
        <w:gridCol w:w="985"/>
      </w:tblGrid>
      <w:tr w:rsidR="00F31DD9" w:rsidRPr="00B618E5" w:rsidTr="00BF4328">
        <w:trPr>
          <w:jc w:val="center"/>
        </w:trPr>
        <w:tc>
          <w:tcPr>
            <w:tcW w:w="3821" w:type="dxa"/>
          </w:tcPr>
          <w:p w:rsidR="00F31DD9" w:rsidRPr="00B618E5" w:rsidRDefault="00F31DD9" w:rsidP="00BF4328">
            <w:pPr>
              <w:pStyle w:val="Tabletext"/>
              <w:jc w:val="left"/>
              <w:rPr>
                <w:lang w:val="en-GB"/>
              </w:rPr>
            </w:pPr>
            <w:r w:rsidRPr="00B618E5">
              <w:rPr>
                <w:lang w:val="en-GB"/>
              </w:rPr>
              <w:t xml:space="preserve">Percentage of receiving locations </w:t>
            </w:r>
            <w:r w:rsidRPr="00B618E5">
              <w:rPr>
                <w:i/>
                <w:iCs/>
                <w:lang w:val="en-GB"/>
              </w:rPr>
              <w:t>p</w:t>
            </w:r>
            <w:r w:rsidR="00BF4328" w:rsidRPr="00B618E5">
              <w:rPr>
                <w:lang w:val="en-GB"/>
              </w:rPr>
              <w:t xml:space="preserve"> (</w:t>
            </w:r>
            <w:r w:rsidR="00326F0D" w:rsidRPr="00B618E5">
              <w:rPr>
                <w:lang w:val="en-GB"/>
              </w:rPr>
              <w:t>%)</w:t>
            </w:r>
          </w:p>
        </w:tc>
        <w:tc>
          <w:tcPr>
            <w:tcW w:w="709" w:type="dxa"/>
          </w:tcPr>
          <w:p w:rsidR="00F31DD9" w:rsidRPr="00B618E5" w:rsidRDefault="00F31DD9" w:rsidP="00BF4328">
            <w:pPr>
              <w:pStyle w:val="Tabletext"/>
              <w:jc w:val="center"/>
              <w:rPr>
                <w:lang w:val="en-GB"/>
              </w:rPr>
            </w:pPr>
            <w:r w:rsidRPr="00B618E5">
              <w:rPr>
                <w:lang w:val="en-GB"/>
              </w:rPr>
              <w:t>70</w:t>
            </w:r>
          </w:p>
        </w:tc>
        <w:tc>
          <w:tcPr>
            <w:tcW w:w="2126" w:type="dxa"/>
          </w:tcPr>
          <w:p w:rsidR="00F31DD9" w:rsidRPr="00B618E5" w:rsidRDefault="00F31DD9" w:rsidP="00BF4328">
            <w:pPr>
              <w:pStyle w:val="Tabletext"/>
              <w:jc w:val="center"/>
              <w:rPr>
                <w:lang w:val="en-GB"/>
              </w:rPr>
            </w:pPr>
            <w:r w:rsidRPr="00B618E5">
              <w:rPr>
                <w:lang w:val="en-GB"/>
              </w:rPr>
              <w:t>95</w:t>
            </w:r>
          </w:p>
        </w:tc>
        <w:tc>
          <w:tcPr>
            <w:tcW w:w="985" w:type="dxa"/>
          </w:tcPr>
          <w:p w:rsidR="00F31DD9" w:rsidRPr="00B618E5" w:rsidRDefault="00F31DD9" w:rsidP="00BF4328">
            <w:pPr>
              <w:pStyle w:val="Tabletext"/>
              <w:jc w:val="center"/>
              <w:rPr>
                <w:lang w:val="en-GB"/>
              </w:rPr>
            </w:pPr>
            <w:r w:rsidRPr="00B618E5">
              <w:rPr>
                <w:lang w:val="en-GB"/>
              </w:rPr>
              <w:t>99</w:t>
            </w:r>
          </w:p>
        </w:tc>
      </w:tr>
      <w:tr w:rsidR="00F31DD9" w:rsidRPr="00B618E5" w:rsidTr="00BF4328">
        <w:trPr>
          <w:jc w:val="center"/>
        </w:trPr>
        <w:tc>
          <w:tcPr>
            <w:tcW w:w="3821" w:type="dxa"/>
          </w:tcPr>
          <w:p w:rsidR="00F31DD9" w:rsidRPr="00B618E5" w:rsidRDefault="00F31DD9" w:rsidP="00810883">
            <w:pPr>
              <w:pStyle w:val="Tabletext"/>
              <w:rPr>
                <w:lang w:val="en-GB"/>
              </w:rPr>
            </w:pPr>
            <w:r w:rsidRPr="00B618E5">
              <w:rPr>
                <w:lang w:val="en-GB"/>
              </w:rPr>
              <w:t>Reception mode</w:t>
            </w:r>
          </w:p>
        </w:tc>
        <w:tc>
          <w:tcPr>
            <w:tcW w:w="709" w:type="dxa"/>
          </w:tcPr>
          <w:p w:rsidR="00F31DD9" w:rsidRPr="00B618E5" w:rsidRDefault="00F31DD9" w:rsidP="00ED4A6E">
            <w:pPr>
              <w:pStyle w:val="Tabletext"/>
              <w:jc w:val="center"/>
              <w:rPr>
                <w:lang w:val="en-GB"/>
              </w:rPr>
            </w:pPr>
            <w:r w:rsidRPr="00B618E5">
              <w:rPr>
                <w:lang w:val="en-GB"/>
              </w:rPr>
              <w:t>FX</w:t>
            </w:r>
          </w:p>
        </w:tc>
        <w:tc>
          <w:tcPr>
            <w:tcW w:w="2126" w:type="dxa"/>
          </w:tcPr>
          <w:p w:rsidR="00F31DD9" w:rsidRPr="00B618E5" w:rsidRDefault="00F31DD9" w:rsidP="00ED4A6E">
            <w:pPr>
              <w:pStyle w:val="Tabletext"/>
              <w:jc w:val="center"/>
              <w:rPr>
                <w:lang w:val="en-GB"/>
              </w:rPr>
            </w:pPr>
            <w:r w:rsidRPr="00B618E5">
              <w:rPr>
                <w:lang w:val="en-GB"/>
              </w:rPr>
              <w:t>PI, PO, PI-H, PO-H</w:t>
            </w:r>
          </w:p>
        </w:tc>
        <w:tc>
          <w:tcPr>
            <w:tcW w:w="985" w:type="dxa"/>
          </w:tcPr>
          <w:p w:rsidR="00F31DD9" w:rsidRPr="00B618E5" w:rsidRDefault="00F31DD9" w:rsidP="00ED4A6E">
            <w:pPr>
              <w:pStyle w:val="Tabletext"/>
              <w:jc w:val="center"/>
              <w:rPr>
                <w:lang w:val="en-GB"/>
              </w:rPr>
            </w:pPr>
            <w:r w:rsidRPr="00B618E5">
              <w:rPr>
                <w:lang w:val="en-GB"/>
              </w:rPr>
              <w:t>MO</w:t>
            </w:r>
          </w:p>
        </w:tc>
      </w:tr>
      <w:tr w:rsidR="00F31DD9" w:rsidRPr="00B618E5" w:rsidTr="00BF4328">
        <w:trPr>
          <w:jc w:val="center"/>
        </w:trPr>
        <w:tc>
          <w:tcPr>
            <w:tcW w:w="3821" w:type="dxa"/>
          </w:tcPr>
          <w:p w:rsidR="00F31DD9" w:rsidRPr="00B618E5" w:rsidRDefault="00F31DD9" w:rsidP="00F31DD9">
            <w:pPr>
              <w:pStyle w:val="Tabletext"/>
              <w:rPr>
                <w:lang w:val="en-GB"/>
              </w:rPr>
            </w:pPr>
            <w:r w:rsidRPr="00B618E5">
              <w:rPr>
                <w:lang w:val="en-GB"/>
              </w:rPr>
              <w:t>Distribution factor μ</w:t>
            </w:r>
          </w:p>
        </w:tc>
        <w:tc>
          <w:tcPr>
            <w:tcW w:w="709" w:type="dxa"/>
          </w:tcPr>
          <w:p w:rsidR="00F31DD9" w:rsidRPr="00B618E5" w:rsidRDefault="00F31DD9" w:rsidP="00ED4A6E">
            <w:pPr>
              <w:pStyle w:val="Tabletext"/>
              <w:jc w:val="center"/>
              <w:rPr>
                <w:lang w:val="en-GB"/>
              </w:rPr>
            </w:pPr>
            <w:r w:rsidRPr="00B618E5">
              <w:rPr>
                <w:lang w:val="en-GB"/>
              </w:rPr>
              <w:t>0.52</w:t>
            </w:r>
          </w:p>
        </w:tc>
        <w:tc>
          <w:tcPr>
            <w:tcW w:w="2126" w:type="dxa"/>
          </w:tcPr>
          <w:p w:rsidR="00F31DD9" w:rsidRPr="00B618E5" w:rsidRDefault="00F31DD9" w:rsidP="00ED4A6E">
            <w:pPr>
              <w:pStyle w:val="Tabletext"/>
              <w:jc w:val="center"/>
              <w:rPr>
                <w:lang w:val="en-GB"/>
              </w:rPr>
            </w:pPr>
            <w:r w:rsidRPr="00B618E5">
              <w:rPr>
                <w:lang w:val="en-GB"/>
              </w:rPr>
              <w:t>1.65</w:t>
            </w:r>
          </w:p>
        </w:tc>
        <w:tc>
          <w:tcPr>
            <w:tcW w:w="985" w:type="dxa"/>
          </w:tcPr>
          <w:p w:rsidR="00F31DD9" w:rsidRPr="00B618E5" w:rsidRDefault="00F31DD9" w:rsidP="00ED4A6E">
            <w:pPr>
              <w:pStyle w:val="Tabletext"/>
              <w:jc w:val="center"/>
              <w:rPr>
                <w:lang w:val="en-GB"/>
              </w:rPr>
            </w:pPr>
            <w:r w:rsidRPr="00B618E5">
              <w:rPr>
                <w:lang w:val="en-GB"/>
              </w:rPr>
              <w:t>2.33</w:t>
            </w:r>
          </w:p>
        </w:tc>
      </w:tr>
    </w:tbl>
    <w:p w:rsidR="00F31DD9" w:rsidRPr="00B618E5" w:rsidRDefault="00F31DD9" w:rsidP="00ED4A6E">
      <w:pPr>
        <w:pStyle w:val="Tablefin"/>
      </w:pPr>
      <w:bookmarkStart w:id="1001" w:name="_Toc280614523"/>
    </w:p>
    <w:p w:rsidR="00F31DD9" w:rsidRPr="00B618E5" w:rsidRDefault="00F31DD9" w:rsidP="00F31DD9">
      <w:pPr>
        <w:pStyle w:val="Heading3"/>
        <w:rPr>
          <w:lang w:val="en-GB"/>
        </w:rPr>
      </w:pPr>
      <w:bookmarkStart w:id="1002" w:name="_Toc293603759"/>
      <w:bookmarkStart w:id="1003" w:name="_Toc293603879"/>
      <w:bookmarkStart w:id="1004" w:name="_Toc300665070"/>
      <w:bookmarkStart w:id="1005" w:name="_Toc300666663"/>
      <w:bookmarkStart w:id="1006" w:name="_Toc301429352"/>
      <w:bookmarkStart w:id="1007" w:name="_Toc302049645"/>
      <w:r w:rsidRPr="00B618E5">
        <w:rPr>
          <w:lang w:val="en-GB"/>
        </w:rPr>
        <w:t>2.8.1</w:t>
      </w:r>
      <w:r w:rsidRPr="00B618E5">
        <w:rPr>
          <w:lang w:val="en-GB"/>
        </w:rPr>
        <w:tab/>
        <w:t>Fixed reception in the presence of noise</w:t>
      </w:r>
      <w:bookmarkEnd w:id="1001"/>
      <w:bookmarkEnd w:id="1002"/>
      <w:bookmarkEnd w:id="1003"/>
      <w:bookmarkEnd w:id="1004"/>
      <w:bookmarkEnd w:id="1005"/>
      <w:bookmarkEnd w:id="1006"/>
      <w:bookmarkEnd w:id="1007"/>
    </w:p>
    <w:p w:rsidR="00F31DD9" w:rsidRPr="00B618E5" w:rsidRDefault="00F31DD9" w:rsidP="00326F0D">
      <w:pPr>
        <w:rPr>
          <w:lang w:val="en-GB"/>
        </w:rPr>
      </w:pPr>
      <w:r w:rsidRPr="00B618E5">
        <w:rPr>
          <w:lang w:val="en-GB"/>
        </w:rPr>
        <w:t xml:space="preserve">Standard deviation values </w:t>
      </w:r>
      <w:r w:rsidR="00ED4A6E" w:rsidRPr="00B618E5">
        <w:rPr>
          <w:lang w:val="en-GB"/>
        </w:rPr>
        <w:sym w:font="Symbol" w:char="F073"/>
      </w:r>
      <w:r w:rsidRPr="00B618E5">
        <w:rPr>
          <w:lang w:val="en-GB"/>
        </w:rPr>
        <w:t xml:space="preserve"> calculated according to the equation above are shown in Table </w:t>
      </w:r>
      <w:r w:rsidR="00326F0D" w:rsidRPr="00B618E5">
        <w:rPr>
          <w:lang w:val="en-GB"/>
        </w:rPr>
        <w:t>63</w:t>
      </w:r>
      <w:r w:rsidRPr="00B618E5">
        <w:rPr>
          <w:lang w:val="en-GB"/>
        </w:rPr>
        <w:t>.</w:t>
      </w:r>
    </w:p>
    <w:p w:rsidR="00F31DD9" w:rsidRPr="00B618E5" w:rsidRDefault="00ED4A6E" w:rsidP="00326F0D">
      <w:pPr>
        <w:pStyle w:val="TableNo"/>
        <w:rPr>
          <w:lang w:val="en-GB"/>
        </w:rPr>
      </w:pPr>
      <w:r w:rsidRPr="00B618E5">
        <w:rPr>
          <w:lang w:val="en-GB"/>
        </w:rPr>
        <w:t>TABLE</w:t>
      </w:r>
      <w:r w:rsidR="00F31DD9" w:rsidRPr="00B618E5">
        <w:rPr>
          <w:lang w:val="en-GB"/>
        </w:rPr>
        <w:t> </w:t>
      </w:r>
      <w:r w:rsidR="00326F0D" w:rsidRPr="00B618E5">
        <w:rPr>
          <w:lang w:val="en-GB"/>
        </w:rPr>
        <w:t>63</w:t>
      </w:r>
    </w:p>
    <w:p w:rsidR="00F31DD9" w:rsidRPr="00B618E5" w:rsidRDefault="00F31DD9" w:rsidP="00F31DD9">
      <w:pPr>
        <w:pStyle w:val="Tabletitle"/>
        <w:rPr>
          <w:lang w:val="en-GB"/>
        </w:rPr>
      </w:pPr>
      <w:r w:rsidRPr="00B618E5">
        <w:rPr>
          <w:lang w:val="en-GB"/>
        </w:rPr>
        <w:t xml:space="preserve">Standard deviation </w:t>
      </w:r>
      <w:r w:rsidR="00ED4A6E" w:rsidRPr="00B618E5">
        <w:rPr>
          <w:lang w:val="en-GB"/>
        </w:rPr>
        <w:sym w:font="Symbol" w:char="F073"/>
      </w:r>
      <w:r w:rsidRPr="00B618E5">
        <w:rPr>
          <w:lang w:val="en-GB"/>
        </w:rPr>
        <w:t xml:space="preserve"> for digital broadcasting systems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894"/>
        <w:gridCol w:w="1001"/>
      </w:tblGrid>
      <w:tr w:rsidR="00ED4A6E" w:rsidRPr="00B618E5" w:rsidTr="0092425F">
        <w:trPr>
          <w:jc w:val="center"/>
        </w:trPr>
        <w:tc>
          <w:tcPr>
            <w:tcW w:w="4894" w:type="dxa"/>
          </w:tcPr>
          <w:p w:rsidR="00ED4A6E" w:rsidRPr="00B618E5" w:rsidRDefault="00ED4A6E" w:rsidP="00F31DD9">
            <w:pPr>
              <w:pStyle w:val="Tabletext"/>
              <w:rPr>
                <w:lang w:val="en-GB"/>
              </w:rPr>
            </w:pPr>
            <w:r w:rsidRPr="00B618E5">
              <w:rPr>
                <w:lang w:val="en-GB"/>
              </w:rPr>
              <w:t>in urban and suburban locations (dB)</w:t>
            </w:r>
          </w:p>
        </w:tc>
        <w:tc>
          <w:tcPr>
            <w:tcW w:w="1001" w:type="dxa"/>
          </w:tcPr>
          <w:p w:rsidR="00ED4A6E" w:rsidRPr="00B618E5" w:rsidRDefault="00ED4A6E" w:rsidP="002536DA">
            <w:pPr>
              <w:pStyle w:val="Tabletext"/>
              <w:jc w:val="center"/>
              <w:rPr>
                <w:lang w:val="en-GB"/>
              </w:rPr>
            </w:pPr>
            <w:r w:rsidRPr="00B618E5">
              <w:rPr>
                <w:lang w:val="en-GB"/>
              </w:rPr>
              <w:t>3.8</w:t>
            </w:r>
          </w:p>
        </w:tc>
      </w:tr>
      <w:tr w:rsidR="00ED4A6E" w:rsidRPr="00B618E5" w:rsidTr="0092425F">
        <w:trPr>
          <w:jc w:val="center"/>
        </w:trPr>
        <w:tc>
          <w:tcPr>
            <w:tcW w:w="4894" w:type="dxa"/>
          </w:tcPr>
          <w:p w:rsidR="00ED4A6E" w:rsidRPr="00B618E5" w:rsidRDefault="00ED4A6E" w:rsidP="00ED4A6E">
            <w:pPr>
              <w:pStyle w:val="Tabletext"/>
              <w:rPr>
                <w:lang w:val="en-GB"/>
              </w:rPr>
            </w:pPr>
            <w:r w:rsidRPr="00B618E5">
              <w:rPr>
                <w:lang w:val="en-GB"/>
              </w:rPr>
              <w:t>in rural areas (dB)</w:t>
            </w:r>
          </w:p>
        </w:tc>
        <w:tc>
          <w:tcPr>
            <w:tcW w:w="1001" w:type="dxa"/>
          </w:tcPr>
          <w:p w:rsidR="00ED4A6E" w:rsidRPr="00B618E5" w:rsidRDefault="00ED4A6E" w:rsidP="002536DA">
            <w:pPr>
              <w:pStyle w:val="Tabletext"/>
              <w:jc w:val="center"/>
              <w:rPr>
                <w:lang w:val="en-GB"/>
              </w:rPr>
            </w:pPr>
            <w:r w:rsidRPr="00B618E5">
              <w:rPr>
                <w:lang w:val="en-GB"/>
              </w:rPr>
              <w:t>3.1</w:t>
            </w:r>
          </w:p>
        </w:tc>
      </w:tr>
    </w:tbl>
    <w:p w:rsidR="00F31DD9" w:rsidRPr="00B618E5" w:rsidRDefault="00F31DD9" w:rsidP="0092425F">
      <w:pPr>
        <w:pStyle w:val="Tablefin"/>
      </w:pPr>
      <w:bookmarkStart w:id="1008" w:name="_Toc280614524"/>
    </w:p>
    <w:p w:rsidR="00F31DD9" w:rsidRPr="00B618E5" w:rsidRDefault="00F31DD9" w:rsidP="00F31DD9">
      <w:pPr>
        <w:pStyle w:val="Heading3"/>
        <w:rPr>
          <w:lang w:val="en-GB"/>
        </w:rPr>
      </w:pPr>
      <w:bookmarkStart w:id="1009" w:name="_Toc293603760"/>
      <w:bookmarkStart w:id="1010" w:name="_Toc293603880"/>
      <w:bookmarkStart w:id="1011" w:name="_Toc300665071"/>
      <w:bookmarkStart w:id="1012" w:name="_Toc300666664"/>
      <w:bookmarkStart w:id="1013" w:name="_Toc301429353"/>
      <w:bookmarkStart w:id="1014" w:name="_Toc302049646"/>
      <w:r w:rsidRPr="00B618E5">
        <w:rPr>
          <w:lang w:val="en-GB"/>
        </w:rPr>
        <w:t>2.8.2</w:t>
      </w:r>
      <w:r w:rsidRPr="00B618E5">
        <w:rPr>
          <w:lang w:val="en-GB"/>
        </w:rPr>
        <w:tab/>
        <w:t>Portable outdoor and mobile reception in the presence of noise</w:t>
      </w:r>
      <w:bookmarkEnd w:id="1008"/>
      <w:bookmarkEnd w:id="1009"/>
      <w:bookmarkEnd w:id="1010"/>
      <w:bookmarkEnd w:id="1011"/>
      <w:bookmarkEnd w:id="1012"/>
      <w:bookmarkEnd w:id="1013"/>
      <w:bookmarkEnd w:id="1014"/>
    </w:p>
    <w:p w:rsidR="00F31DD9" w:rsidRPr="00B618E5" w:rsidRDefault="00F31DD9" w:rsidP="00326F0D">
      <w:pPr>
        <w:rPr>
          <w:lang w:val="en-GB"/>
        </w:rPr>
      </w:pPr>
      <w:r w:rsidRPr="00B618E5">
        <w:rPr>
          <w:lang w:val="en-GB"/>
        </w:rPr>
        <w:t>The calculation of the standard deviation to be applied for the digital system in this document does not take into consideration fast fading. Therefore, in the case of portable and mobile reception a margin of 4.6 dB has to be added. Then, the standard deviations for different clutter types are given in Table </w:t>
      </w:r>
      <w:r w:rsidR="00326F0D" w:rsidRPr="00B618E5">
        <w:rPr>
          <w:lang w:val="en-GB"/>
        </w:rPr>
        <w:t>64</w:t>
      </w:r>
      <w:r w:rsidRPr="00B618E5">
        <w:rPr>
          <w:lang w:val="en-GB"/>
        </w:rPr>
        <w:t>.</w:t>
      </w:r>
    </w:p>
    <w:p w:rsidR="00F31DD9" w:rsidRPr="00B618E5" w:rsidRDefault="00F7723D" w:rsidP="00326F0D">
      <w:pPr>
        <w:pStyle w:val="TableNo"/>
        <w:rPr>
          <w:lang w:val="en-GB"/>
        </w:rPr>
      </w:pPr>
      <w:r w:rsidRPr="00B618E5">
        <w:rPr>
          <w:lang w:val="en-GB"/>
        </w:rPr>
        <w:t>TABLE</w:t>
      </w:r>
      <w:r w:rsidR="00F31DD9" w:rsidRPr="00B618E5">
        <w:rPr>
          <w:lang w:val="en-GB"/>
        </w:rPr>
        <w:t> </w:t>
      </w:r>
      <w:r w:rsidR="00326F0D" w:rsidRPr="00B618E5">
        <w:rPr>
          <w:lang w:val="en-GB"/>
        </w:rPr>
        <w:t>64</w:t>
      </w:r>
    </w:p>
    <w:p w:rsidR="00F31DD9" w:rsidRPr="00B618E5" w:rsidRDefault="00F31DD9" w:rsidP="00F7723D">
      <w:pPr>
        <w:pStyle w:val="Tabletitle"/>
        <w:rPr>
          <w:lang w:val="en-GB"/>
        </w:rPr>
      </w:pPr>
      <w:r w:rsidRPr="00B618E5">
        <w:rPr>
          <w:lang w:val="en-GB"/>
        </w:rPr>
        <w:t xml:space="preserve">Standard deviation </w:t>
      </w:r>
      <w:r w:rsidR="00F7723D" w:rsidRPr="00B618E5">
        <w:rPr>
          <w:lang w:val="en-GB"/>
        </w:rPr>
        <w:sym w:font="Symbol" w:char="F073"/>
      </w:r>
      <w:r w:rsidRPr="00B618E5">
        <w:rPr>
          <w:lang w:val="en-GB"/>
        </w:rPr>
        <w:t xml:space="preserve"> for reception modes PO and MO</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128"/>
        <w:gridCol w:w="1878"/>
      </w:tblGrid>
      <w:tr w:rsidR="00F7723D" w:rsidRPr="00B618E5" w:rsidTr="0092425F">
        <w:trPr>
          <w:jc w:val="center"/>
        </w:trPr>
        <w:tc>
          <w:tcPr>
            <w:tcW w:w="4128" w:type="dxa"/>
          </w:tcPr>
          <w:p w:rsidR="00F7723D" w:rsidRPr="00B618E5" w:rsidRDefault="00F7723D" w:rsidP="00F31DD9">
            <w:pPr>
              <w:pStyle w:val="Tabletext"/>
              <w:rPr>
                <w:lang w:val="en-GB"/>
              </w:rPr>
            </w:pPr>
            <w:r w:rsidRPr="00B618E5">
              <w:rPr>
                <w:lang w:val="en-GB"/>
              </w:rPr>
              <w:t>in urban and suburban locations (dB)</w:t>
            </w:r>
          </w:p>
        </w:tc>
        <w:tc>
          <w:tcPr>
            <w:tcW w:w="1878" w:type="dxa"/>
          </w:tcPr>
          <w:p w:rsidR="00F7723D" w:rsidRPr="00B618E5" w:rsidRDefault="00F7723D" w:rsidP="002536DA">
            <w:pPr>
              <w:pStyle w:val="Tabletext"/>
              <w:jc w:val="center"/>
              <w:rPr>
                <w:lang w:val="en-GB"/>
              </w:rPr>
            </w:pPr>
            <w:r w:rsidRPr="00B618E5">
              <w:rPr>
                <w:lang w:val="en-GB"/>
              </w:rPr>
              <w:t>3.8 + 4.6 = 8.2</w:t>
            </w:r>
          </w:p>
        </w:tc>
      </w:tr>
      <w:tr w:rsidR="00F7723D" w:rsidRPr="00B618E5" w:rsidTr="0092425F">
        <w:trPr>
          <w:jc w:val="center"/>
        </w:trPr>
        <w:tc>
          <w:tcPr>
            <w:tcW w:w="4128" w:type="dxa"/>
          </w:tcPr>
          <w:p w:rsidR="00F7723D" w:rsidRPr="00B618E5" w:rsidRDefault="00F7723D" w:rsidP="00F31DD9">
            <w:pPr>
              <w:pStyle w:val="Tabletext"/>
              <w:rPr>
                <w:lang w:val="en-GB"/>
              </w:rPr>
            </w:pPr>
            <w:r w:rsidRPr="00B618E5">
              <w:rPr>
                <w:lang w:val="en-GB"/>
              </w:rPr>
              <w:t>in rural areas (dB)</w:t>
            </w:r>
          </w:p>
        </w:tc>
        <w:tc>
          <w:tcPr>
            <w:tcW w:w="1878" w:type="dxa"/>
          </w:tcPr>
          <w:p w:rsidR="00F7723D" w:rsidRPr="00B618E5" w:rsidRDefault="00F7723D" w:rsidP="002536DA">
            <w:pPr>
              <w:pStyle w:val="Tabletext"/>
              <w:jc w:val="center"/>
              <w:rPr>
                <w:lang w:val="en-GB"/>
              </w:rPr>
            </w:pPr>
            <w:r w:rsidRPr="00B618E5">
              <w:rPr>
                <w:lang w:val="en-GB"/>
              </w:rPr>
              <w:t>3.1 + 4.6 = 7.7</w:t>
            </w:r>
          </w:p>
        </w:tc>
      </w:tr>
    </w:tbl>
    <w:p w:rsidR="0092425F" w:rsidRPr="00B618E5" w:rsidRDefault="0092425F" w:rsidP="0092425F">
      <w:pPr>
        <w:pStyle w:val="Tablefin"/>
      </w:pPr>
      <w:bookmarkStart w:id="1015" w:name="_Toc280614525"/>
      <w:bookmarkStart w:id="1016" w:name="_Toc293603761"/>
      <w:bookmarkStart w:id="1017" w:name="_Toc293603881"/>
    </w:p>
    <w:p w:rsidR="00F31DD9" w:rsidRPr="00B618E5" w:rsidRDefault="00F31DD9" w:rsidP="00326F0D">
      <w:pPr>
        <w:pStyle w:val="Heading3"/>
        <w:rPr>
          <w:lang w:val="en-GB"/>
        </w:rPr>
      </w:pPr>
      <w:bookmarkStart w:id="1018" w:name="_Toc300665072"/>
      <w:bookmarkStart w:id="1019" w:name="_Toc300666665"/>
      <w:bookmarkStart w:id="1020" w:name="_Toc301429354"/>
      <w:bookmarkStart w:id="1021" w:name="_Toc302049647"/>
      <w:r w:rsidRPr="00B618E5">
        <w:rPr>
          <w:lang w:val="en-GB"/>
        </w:rPr>
        <w:lastRenderedPageBreak/>
        <w:t>2.8.3</w:t>
      </w:r>
      <w:r w:rsidRPr="00B618E5">
        <w:rPr>
          <w:lang w:val="en-GB"/>
        </w:rPr>
        <w:tab/>
        <w:t>Portable indoor reception in the presence of noise</w:t>
      </w:r>
      <w:bookmarkEnd w:id="1015"/>
      <w:bookmarkEnd w:id="1016"/>
      <w:bookmarkEnd w:id="1017"/>
      <w:bookmarkEnd w:id="1018"/>
      <w:bookmarkEnd w:id="1019"/>
      <w:bookmarkEnd w:id="1020"/>
      <w:bookmarkEnd w:id="1021"/>
    </w:p>
    <w:p w:rsidR="00F31DD9" w:rsidRPr="00B618E5" w:rsidRDefault="00F31DD9" w:rsidP="00326F0D">
      <w:pPr>
        <w:keepNext/>
        <w:keepLines/>
        <w:rPr>
          <w:lang w:val="en-GB"/>
        </w:rPr>
      </w:pPr>
      <w:r w:rsidRPr="00B618E5">
        <w:rPr>
          <w:lang w:val="en-GB"/>
        </w:rPr>
        <w:t xml:space="preserve">In case of portable indoor reception the statistics of building penetration has to be considered, too. It is assumed that the field strength and the building penetration are statistically independent variables, both following a log-normal distribution. Their standard deviations are called </w:t>
      </w:r>
      <w:r w:rsidR="00F7723D" w:rsidRPr="00B618E5">
        <w:rPr>
          <w:lang w:val="en-GB"/>
        </w:rPr>
        <w:sym w:font="Symbol" w:char="F073"/>
      </w:r>
      <w:r w:rsidRPr="00B618E5">
        <w:rPr>
          <w:lang w:val="en-GB"/>
        </w:rPr>
        <w:t xml:space="preserve"> and</w:t>
      </w:r>
      <w:r w:rsidR="00F7723D" w:rsidRPr="00B618E5">
        <w:rPr>
          <w:lang w:val="en-GB"/>
        </w:rPr>
        <w:t xml:space="preserve"> </w:t>
      </w:r>
      <w:r w:rsidR="00F7723D" w:rsidRPr="00B618E5">
        <w:rPr>
          <w:lang w:val="en-GB"/>
        </w:rPr>
        <w:sym w:font="Symbol" w:char="F073"/>
      </w:r>
      <w:r w:rsidR="00F7723D" w:rsidRPr="00B618E5">
        <w:rPr>
          <w:i/>
          <w:iCs/>
          <w:vertAlign w:val="subscript"/>
          <w:lang w:val="en-GB"/>
        </w:rPr>
        <w:t>b</w:t>
      </w:r>
      <w:r w:rsidRPr="00B618E5">
        <w:rPr>
          <w:lang w:val="en-GB"/>
        </w:rPr>
        <w:t xml:space="preserve">, respectively. Hence, a combined standard deviation </w:t>
      </w:r>
      <w:r w:rsidR="00F7723D" w:rsidRPr="00B618E5">
        <w:rPr>
          <w:lang w:val="en-GB"/>
        </w:rPr>
        <w:sym w:font="Symbol" w:char="F073"/>
      </w:r>
      <w:r w:rsidR="00F7723D" w:rsidRPr="00B618E5">
        <w:rPr>
          <w:i/>
          <w:iCs/>
          <w:vertAlign w:val="subscript"/>
          <w:lang w:val="en-GB"/>
        </w:rPr>
        <w:t>c</w:t>
      </w:r>
      <w:r w:rsidRPr="00B618E5">
        <w:rPr>
          <w:lang w:val="en-GB"/>
        </w:rPr>
        <w:t xml:space="preserve"> results which can be calculated according to:</w:t>
      </w:r>
    </w:p>
    <w:p w:rsidR="00F7723D" w:rsidRPr="00B618E5" w:rsidRDefault="00F7723D" w:rsidP="00F7723D">
      <w:pPr>
        <w:pStyle w:val="Blanc"/>
      </w:pPr>
    </w:p>
    <w:p w:rsidR="00F31DD9" w:rsidRPr="00B618E5" w:rsidRDefault="00F31DD9" w:rsidP="00F7723D">
      <w:pPr>
        <w:pStyle w:val="Equation"/>
        <w:rPr>
          <w:lang w:val="en-GB"/>
        </w:rPr>
      </w:pPr>
      <w:r w:rsidRPr="00B618E5">
        <w:rPr>
          <w:lang w:val="en-GB"/>
        </w:rPr>
        <w:tab/>
      </w:r>
      <w:r w:rsidRPr="00B618E5">
        <w:rPr>
          <w:lang w:val="en-GB"/>
        </w:rPr>
        <w:tab/>
      </w:r>
      <w:r w:rsidR="00B618C7" w:rsidRPr="00B618E5">
        <w:rPr>
          <w:position w:val="-12"/>
          <w:lang w:val="en-GB"/>
        </w:rPr>
        <w:object w:dxaOrig="1920" w:dyaOrig="460">
          <v:shape id="_x0000_i1085" type="#_x0000_t75" style="width:96.3pt;height:22.95pt" o:ole="">
            <v:imagedata r:id="rId134" o:title=""/>
          </v:shape>
          <o:OLEObject Type="Embed" ProgID="Equation.3" ShapeID="_x0000_i1085" DrawAspect="Content" ObjectID="_1506771874" r:id="rId135"/>
        </w:object>
      </w:r>
    </w:p>
    <w:p w:rsidR="00F7723D" w:rsidRPr="00B618E5" w:rsidRDefault="00F7723D" w:rsidP="00F7723D">
      <w:pPr>
        <w:pStyle w:val="Blanc"/>
      </w:pPr>
    </w:p>
    <w:p w:rsidR="00F31DD9" w:rsidRPr="00B618E5" w:rsidRDefault="00F31DD9" w:rsidP="00F31DD9">
      <w:pPr>
        <w:pStyle w:val="Heading1"/>
        <w:rPr>
          <w:lang w:val="en-GB" w:eastAsia="de-DE"/>
        </w:rPr>
      </w:pPr>
      <w:bookmarkStart w:id="1022" w:name="_Ref270667709"/>
      <w:bookmarkStart w:id="1023" w:name="_Ref270668993"/>
      <w:bookmarkStart w:id="1024" w:name="_Toc271545214"/>
      <w:bookmarkStart w:id="1025" w:name="_Toc279759620"/>
      <w:bookmarkStart w:id="1026" w:name="_Toc280614529"/>
      <w:bookmarkStart w:id="1027" w:name="_Toc293603762"/>
      <w:bookmarkStart w:id="1028" w:name="_Toc293603882"/>
      <w:bookmarkStart w:id="1029" w:name="_Toc300665073"/>
      <w:bookmarkStart w:id="1030" w:name="_Toc300665145"/>
      <w:bookmarkStart w:id="1031" w:name="_Toc300665211"/>
      <w:bookmarkStart w:id="1032" w:name="_Toc300666666"/>
      <w:bookmarkStart w:id="1033" w:name="_Toc301429355"/>
      <w:bookmarkStart w:id="1034" w:name="_Toc302049648"/>
      <w:bookmarkStart w:id="1035" w:name="_Toc433026647"/>
      <w:r w:rsidRPr="00B618E5">
        <w:rPr>
          <w:lang w:val="en-GB" w:eastAsia="de-DE"/>
        </w:rPr>
        <w:t>3</w:t>
      </w:r>
      <w:r w:rsidRPr="00B618E5">
        <w:rPr>
          <w:lang w:val="en-GB" w:eastAsia="de-DE"/>
        </w:rPr>
        <w:tab/>
        <w:t>Calculation of minimum median field-strength level</w:t>
      </w:r>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p>
    <w:p w:rsidR="00F31DD9" w:rsidRPr="00B618E5" w:rsidRDefault="00F31DD9" w:rsidP="00326F0D">
      <w:pPr>
        <w:rPr>
          <w:lang w:val="en-GB"/>
        </w:rPr>
      </w:pPr>
      <w:r w:rsidRPr="00B618E5">
        <w:rPr>
          <w:lang w:val="en-GB"/>
        </w:rPr>
        <w:t xml:space="preserve">According to [4] the following </w:t>
      </w:r>
      <w:r w:rsidR="00326F0D" w:rsidRPr="00B618E5">
        <w:rPr>
          <w:lang w:val="en-GB"/>
        </w:rPr>
        <w:t>s</w:t>
      </w:r>
      <w:r w:rsidRPr="00B618E5">
        <w:rPr>
          <w:lang w:val="en-GB"/>
        </w:rPr>
        <w:t>teps have to be followed in order to calculate the minimum median field strength:</w:t>
      </w:r>
    </w:p>
    <w:p w:rsidR="00326F0D" w:rsidRPr="00B618E5" w:rsidRDefault="00326F0D" w:rsidP="00326F0D">
      <w:pPr>
        <w:pStyle w:val="Blanc"/>
      </w:pPr>
    </w:p>
    <w:p w:rsidR="00F31DD9" w:rsidRPr="00B618E5" w:rsidRDefault="00F7723D" w:rsidP="00F7723D">
      <w:pPr>
        <w:rPr>
          <w:lang w:val="en-GB" w:eastAsia="de-DE"/>
        </w:rPr>
      </w:pPr>
      <w:r w:rsidRPr="00B618E5">
        <w:rPr>
          <w:i/>
          <w:iCs/>
          <w:lang w:val="en-GB"/>
        </w:rPr>
        <w:t xml:space="preserve">Step </w:t>
      </w:r>
      <w:r w:rsidR="00F31DD9" w:rsidRPr="00B618E5">
        <w:rPr>
          <w:i/>
          <w:iCs/>
          <w:lang w:val="en-GB"/>
        </w:rPr>
        <w:t>1</w:t>
      </w:r>
      <w:r w:rsidRPr="00B618E5">
        <w:rPr>
          <w:i/>
          <w:iCs/>
          <w:lang w:val="en-GB"/>
        </w:rPr>
        <w:t>:</w:t>
      </w:r>
      <w:r w:rsidRPr="00B618E5">
        <w:rPr>
          <w:lang w:val="en-GB"/>
        </w:rPr>
        <w:tab/>
      </w:r>
      <w:r w:rsidR="00F31DD9" w:rsidRPr="00B618E5">
        <w:rPr>
          <w:lang w:val="en-GB"/>
        </w:rPr>
        <w:t xml:space="preserve">Determine the receiver noise input power level </w:t>
      </w:r>
      <w:r w:rsidR="00F31DD9" w:rsidRPr="00B618E5">
        <w:rPr>
          <w:i/>
          <w:iCs/>
          <w:lang w:val="en-GB"/>
        </w:rPr>
        <w:t>P</w:t>
      </w:r>
      <w:r w:rsidR="00F31DD9" w:rsidRPr="00B618E5">
        <w:rPr>
          <w:i/>
          <w:iCs/>
          <w:vertAlign w:val="subscript"/>
          <w:lang w:val="en-GB"/>
        </w:rPr>
        <w:t>n</w:t>
      </w:r>
      <w:r w:rsidR="00F31DD9" w:rsidRPr="00B618E5">
        <w:rPr>
          <w:lang w:val="en-GB"/>
        </w:rPr>
        <w:t>:</w:t>
      </w:r>
    </w:p>
    <w:p w:rsidR="00F31DD9" w:rsidRPr="00B618E5" w:rsidRDefault="00F31DD9" w:rsidP="00F7723D">
      <w:pPr>
        <w:pStyle w:val="Equation"/>
        <w:rPr>
          <w:lang w:val="en-GB"/>
        </w:rPr>
      </w:pPr>
      <w:r w:rsidRPr="00B618E5">
        <w:rPr>
          <w:lang w:val="en-GB"/>
        </w:rPr>
        <w:tab/>
      </w:r>
      <w:r w:rsidR="00C112E9" w:rsidRPr="00B618E5">
        <w:rPr>
          <w:lang w:val="en-GB"/>
        </w:rPr>
        <w:tab/>
      </w:r>
      <w:r w:rsidR="00B618C7" w:rsidRPr="00B618E5">
        <w:rPr>
          <w:position w:val="-12"/>
          <w:lang w:val="en-GB"/>
        </w:rPr>
        <w:object w:dxaOrig="4440" w:dyaOrig="360">
          <v:shape id="_x0000_i1086" type="#_x0000_t75" style="width:221.75pt;height:17.65pt" o:ole="">
            <v:imagedata r:id="rId136" o:title=""/>
          </v:shape>
          <o:OLEObject Type="Embed" ProgID="Equation.3" ShapeID="_x0000_i1086" DrawAspect="Content" ObjectID="_1506771875" r:id="rId137"/>
        </w:object>
      </w:r>
    </w:p>
    <w:p w:rsidR="00F31DD9" w:rsidRPr="00B618E5" w:rsidRDefault="00F31DD9" w:rsidP="00F31DD9">
      <w:pPr>
        <w:rPr>
          <w:lang w:val="en-GB" w:eastAsia="de-DE"/>
        </w:rPr>
      </w:pPr>
      <w:r w:rsidRPr="00B618E5">
        <w:rPr>
          <w:lang w:val="en-GB" w:eastAsia="de-DE"/>
        </w:rPr>
        <w:tab/>
        <w:t>where:</w:t>
      </w:r>
      <w:r w:rsidRPr="00B618E5">
        <w:rPr>
          <w:lang w:val="en-GB" w:eastAsia="de-DE"/>
        </w:rPr>
        <w:tab/>
      </w:r>
    </w:p>
    <w:p w:rsidR="00F31DD9" w:rsidRPr="00B618E5" w:rsidRDefault="00F31DD9" w:rsidP="00F7723D">
      <w:pPr>
        <w:pStyle w:val="Equationlegend"/>
        <w:rPr>
          <w:lang w:val="en-GB" w:eastAsia="de-DE"/>
        </w:rPr>
      </w:pPr>
      <w:r w:rsidRPr="00B618E5">
        <w:rPr>
          <w:iCs/>
          <w:lang w:val="en-GB" w:eastAsia="de-DE"/>
        </w:rPr>
        <w:tab/>
      </w:r>
      <w:r w:rsidRPr="00B618E5">
        <w:rPr>
          <w:i/>
          <w:lang w:val="en-GB" w:eastAsia="de-DE"/>
        </w:rPr>
        <w:t>F</w:t>
      </w:r>
      <w:r w:rsidR="00706270" w:rsidRPr="00B618E5">
        <w:rPr>
          <w:i/>
          <w:lang w:val="en-GB" w:eastAsia="de-DE"/>
        </w:rPr>
        <w:t xml:space="preserve"> </w:t>
      </w:r>
      <w:r w:rsidRPr="00B618E5">
        <w:rPr>
          <w:lang w:val="en-GB" w:eastAsia="de-DE"/>
        </w:rPr>
        <w:t>:</w:t>
      </w:r>
      <w:r w:rsidRPr="00B618E5">
        <w:rPr>
          <w:lang w:val="en-GB" w:eastAsia="de-DE"/>
        </w:rPr>
        <w:tab/>
        <w:t xml:space="preserve">receiver noise figure </w:t>
      </w:r>
      <w:r w:rsidR="00F7723D" w:rsidRPr="00B618E5">
        <w:rPr>
          <w:lang w:val="en-GB" w:eastAsia="de-DE"/>
        </w:rPr>
        <w:t>(</w:t>
      </w:r>
      <w:r w:rsidRPr="00B618E5">
        <w:rPr>
          <w:lang w:val="en-GB" w:eastAsia="de-DE"/>
        </w:rPr>
        <w:t>dB</w:t>
      </w:r>
      <w:r w:rsidR="00F7723D" w:rsidRPr="00B618E5">
        <w:rPr>
          <w:lang w:val="en-GB" w:eastAsia="de-DE"/>
        </w:rPr>
        <w:t>)</w:t>
      </w:r>
    </w:p>
    <w:p w:rsidR="00F31DD9" w:rsidRPr="00B618E5" w:rsidRDefault="00F31DD9" w:rsidP="00F7723D">
      <w:pPr>
        <w:pStyle w:val="Equationlegend"/>
        <w:rPr>
          <w:lang w:val="en-GB" w:eastAsia="de-DE"/>
        </w:rPr>
      </w:pPr>
      <w:r w:rsidRPr="00B618E5">
        <w:rPr>
          <w:iCs/>
          <w:lang w:val="en-GB" w:eastAsia="de-DE"/>
        </w:rPr>
        <w:tab/>
      </w:r>
      <w:r w:rsidRPr="00B618E5">
        <w:rPr>
          <w:i/>
          <w:lang w:val="en-GB" w:eastAsia="de-DE"/>
        </w:rPr>
        <w:t>k</w:t>
      </w:r>
      <w:r w:rsidR="00706270" w:rsidRPr="00B618E5">
        <w:rPr>
          <w:i/>
          <w:lang w:val="en-GB" w:eastAsia="de-DE"/>
        </w:rPr>
        <w:t xml:space="preserve"> </w:t>
      </w:r>
      <w:r w:rsidRPr="00B618E5">
        <w:rPr>
          <w:lang w:val="en-GB" w:eastAsia="de-DE"/>
        </w:rPr>
        <w:t xml:space="preserve">: </w:t>
      </w:r>
      <w:r w:rsidRPr="00B618E5">
        <w:rPr>
          <w:lang w:val="en-GB" w:eastAsia="de-DE"/>
        </w:rPr>
        <w:tab/>
        <w:t xml:space="preserve">Boltzmann’s constant, </w:t>
      </w:r>
      <w:r w:rsidRPr="00B618E5">
        <w:rPr>
          <w:i/>
          <w:lang w:val="en-GB" w:eastAsia="de-DE"/>
        </w:rPr>
        <w:t>k</w:t>
      </w:r>
      <w:r w:rsidRPr="00B618E5">
        <w:rPr>
          <w:iCs/>
          <w:lang w:val="en-GB" w:eastAsia="de-DE"/>
        </w:rPr>
        <w:t> = </w:t>
      </w:r>
      <w:r w:rsidRPr="00B618E5">
        <w:rPr>
          <w:lang w:val="en-GB" w:eastAsia="de-DE"/>
        </w:rPr>
        <w:t>1.38 10</w:t>
      </w:r>
      <w:r w:rsidRPr="00B618E5">
        <w:rPr>
          <w:vertAlign w:val="superscript"/>
          <w:lang w:val="en-GB" w:eastAsia="de-DE"/>
        </w:rPr>
        <w:t>−23</w:t>
      </w:r>
      <w:r w:rsidRPr="00B618E5">
        <w:rPr>
          <w:lang w:val="en-GB" w:eastAsia="de-DE"/>
        </w:rPr>
        <w:t xml:space="preserve"> </w:t>
      </w:r>
      <w:r w:rsidR="00F7723D" w:rsidRPr="00B618E5">
        <w:rPr>
          <w:lang w:val="en-GB" w:eastAsia="de-DE"/>
        </w:rPr>
        <w:t>(</w:t>
      </w:r>
      <w:r w:rsidRPr="00B618E5">
        <w:rPr>
          <w:lang w:val="en-GB" w:eastAsia="de-DE"/>
        </w:rPr>
        <w:t>J/K</w:t>
      </w:r>
      <w:r w:rsidR="00F7723D" w:rsidRPr="00B618E5">
        <w:rPr>
          <w:lang w:val="en-GB" w:eastAsia="de-DE"/>
        </w:rPr>
        <w:t>)</w:t>
      </w:r>
    </w:p>
    <w:p w:rsidR="00F31DD9" w:rsidRPr="00B618E5" w:rsidRDefault="00F31DD9" w:rsidP="00F7723D">
      <w:pPr>
        <w:pStyle w:val="Equationlegend"/>
        <w:rPr>
          <w:lang w:val="en-GB" w:eastAsia="de-DE"/>
        </w:rPr>
      </w:pPr>
      <w:r w:rsidRPr="00B618E5">
        <w:rPr>
          <w:iCs/>
          <w:lang w:val="en-GB" w:eastAsia="de-DE"/>
        </w:rPr>
        <w:tab/>
      </w:r>
      <w:r w:rsidRPr="00B618E5">
        <w:rPr>
          <w:i/>
          <w:lang w:val="en-GB" w:eastAsia="de-DE"/>
        </w:rPr>
        <w:t>T</w:t>
      </w:r>
      <w:r w:rsidRPr="00B618E5">
        <w:rPr>
          <w:vertAlign w:val="subscript"/>
          <w:lang w:val="en-GB" w:eastAsia="de-DE"/>
        </w:rPr>
        <w:t>0</w:t>
      </w:r>
      <w:r w:rsidR="00706270" w:rsidRPr="00B618E5">
        <w:rPr>
          <w:vertAlign w:val="subscript"/>
          <w:lang w:val="en-GB" w:eastAsia="de-DE"/>
        </w:rPr>
        <w:t xml:space="preserve"> </w:t>
      </w:r>
      <w:r w:rsidRPr="00B618E5">
        <w:rPr>
          <w:lang w:val="en-GB" w:eastAsia="de-DE"/>
        </w:rPr>
        <w:t xml:space="preserve">: </w:t>
      </w:r>
      <w:r w:rsidRPr="00B618E5">
        <w:rPr>
          <w:lang w:val="en-GB" w:eastAsia="de-DE"/>
        </w:rPr>
        <w:tab/>
        <w:t xml:space="preserve">absolute temperature </w:t>
      </w:r>
      <w:r w:rsidR="00F7723D" w:rsidRPr="00B618E5">
        <w:rPr>
          <w:lang w:val="en-GB" w:eastAsia="de-DE"/>
        </w:rPr>
        <w:t>(</w:t>
      </w:r>
      <w:r w:rsidRPr="00B618E5">
        <w:rPr>
          <w:lang w:val="en-GB" w:eastAsia="de-DE"/>
        </w:rPr>
        <w:t>K</w:t>
      </w:r>
      <w:r w:rsidR="00F7723D" w:rsidRPr="00B618E5">
        <w:rPr>
          <w:lang w:val="en-GB" w:eastAsia="de-DE"/>
        </w:rPr>
        <w:t>)</w:t>
      </w:r>
    </w:p>
    <w:p w:rsidR="00F31DD9" w:rsidRPr="00B618E5" w:rsidRDefault="00F31DD9" w:rsidP="00F7723D">
      <w:pPr>
        <w:pStyle w:val="Equationlegend"/>
        <w:rPr>
          <w:lang w:val="en-GB" w:eastAsia="de-DE"/>
        </w:rPr>
      </w:pPr>
      <w:r w:rsidRPr="00B618E5">
        <w:rPr>
          <w:iCs/>
          <w:lang w:val="en-GB" w:eastAsia="de-DE"/>
        </w:rPr>
        <w:tab/>
      </w:r>
      <w:r w:rsidRPr="00B618E5">
        <w:rPr>
          <w:i/>
          <w:lang w:val="en-GB" w:eastAsia="de-DE"/>
        </w:rPr>
        <w:t>B</w:t>
      </w:r>
      <w:r w:rsidR="00706270" w:rsidRPr="00B618E5">
        <w:rPr>
          <w:i/>
          <w:lang w:val="en-GB" w:eastAsia="de-DE"/>
        </w:rPr>
        <w:t xml:space="preserve"> </w:t>
      </w:r>
      <w:r w:rsidRPr="00B618E5">
        <w:rPr>
          <w:lang w:val="en-GB" w:eastAsia="de-DE"/>
        </w:rPr>
        <w:t xml:space="preserve">: </w:t>
      </w:r>
      <w:r w:rsidRPr="00B618E5">
        <w:rPr>
          <w:lang w:val="en-GB" w:eastAsia="de-DE"/>
        </w:rPr>
        <w:tab/>
        <w:t xml:space="preserve">receiver noise bandwidth </w:t>
      </w:r>
      <w:r w:rsidR="00F7723D" w:rsidRPr="00B618E5">
        <w:rPr>
          <w:lang w:val="en-GB" w:eastAsia="de-DE"/>
        </w:rPr>
        <w:t>(</w:t>
      </w:r>
      <w:r w:rsidRPr="00B618E5">
        <w:rPr>
          <w:lang w:val="en-GB" w:eastAsia="de-DE"/>
        </w:rPr>
        <w:t>Hz</w:t>
      </w:r>
      <w:r w:rsidR="00F7723D" w:rsidRPr="00B618E5">
        <w:rPr>
          <w:lang w:val="en-GB" w:eastAsia="de-DE"/>
        </w:rPr>
        <w:t>)</w:t>
      </w:r>
      <w:r w:rsidRPr="00B618E5">
        <w:rPr>
          <w:lang w:val="en-GB" w:eastAsia="de-DE"/>
        </w:rPr>
        <w:t>.</w:t>
      </w:r>
    </w:p>
    <w:p w:rsidR="00326F0D" w:rsidRPr="00B618E5" w:rsidRDefault="00326F0D" w:rsidP="00326F0D">
      <w:pPr>
        <w:pStyle w:val="Blanc"/>
      </w:pPr>
    </w:p>
    <w:p w:rsidR="00F31DD9" w:rsidRPr="00B618E5" w:rsidRDefault="00C112E9" w:rsidP="00C112E9">
      <w:pPr>
        <w:rPr>
          <w:lang w:val="en-GB" w:eastAsia="de-DE"/>
        </w:rPr>
      </w:pPr>
      <w:r w:rsidRPr="00B618E5">
        <w:rPr>
          <w:i/>
          <w:iCs/>
          <w:lang w:val="en-GB"/>
        </w:rPr>
        <w:t xml:space="preserve">Step </w:t>
      </w:r>
      <w:r w:rsidR="00F31DD9" w:rsidRPr="00B618E5">
        <w:rPr>
          <w:i/>
          <w:iCs/>
          <w:lang w:val="en-GB"/>
        </w:rPr>
        <w:t>2</w:t>
      </w:r>
      <w:r w:rsidRPr="00B618E5">
        <w:rPr>
          <w:i/>
          <w:iCs/>
          <w:lang w:val="en-GB"/>
        </w:rPr>
        <w:t>:</w:t>
      </w:r>
      <w:r w:rsidR="00F31DD9" w:rsidRPr="00B618E5">
        <w:rPr>
          <w:lang w:val="en-GB"/>
        </w:rPr>
        <w:tab/>
        <w:t xml:space="preserve">Determine the minimum receiver input power level </w:t>
      </w:r>
      <w:r w:rsidR="00F31DD9" w:rsidRPr="00B618E5">
        <w:rPr>
          <w:i/>
          <w:lang w:val="en-GB"/>
        </w:rPr>
        <w:t>P</w:t>
      </w:r>
      <w:r w:rsidR="00F31DD9" w:rsidRPr="00B618E5">
        <w:rPr>
          <w:i/>
          <w:vertAlign w:val="subscript"/>
          <w:lang w:val="en-GB"/>
        </w:rPr>
        <w:t>s</w:t>
      </w:r>
      <w:r w:rsidR="00F31DD9" w:rsidRPr="00B618E5">
        <w:rPr>
          <w:iCs/>
          <w:vertAlign w:val="subscript"/>
          <w:lang w:val="en-GB"/>
        </w:rPr>
        <w:t>,</w:t>
      </w:r>
      <w:r w:rsidR="00F31DD9" w:rsidRPr="00B618E5">
        <w:rPr>
          <w:i/>
          <w:vertAlign w:val="subscript"/>
          <w:lang w:val="en-GB"/>
        </w:rPr>
        <w:t>min</w:t>
      </w:r>
      <w:r w:rsidR="00F31DD9" w:rsidRPr="00B618E5">
        <w:rPr>
          <w:lang w:val="en-GB"/>
        </w:rPr>
        <w:t>:</w:t>
      </w:r>
    </w:p>
    <w:p w:rsidR="00C112E9" w:rsidRPr="00B618E5" w:rsidRDefault="00C112E9" w:rsidP="00C112E9">
      <w:pPr>
        <w:pStyle w:val="Blanc"/>
        <w:rPr>
          <w:lang w:eastAsia="de-DE"/>
        </w:rPr>
      </w:pPr>
    </w:p>
    <w:p w:rsidR="00C112E9" w:rsidRPr="00B618E5" w:rsidRDefault="00C112E9" w:rsidP="00C112E9">
      <w:pPr>
        <w:pStyle w:val="Equation"/>
        <w:rPr>
          <w:lang w:val="en-GB" w:eastAsia="de-DE"/>
        </w:rPr>
      </w:pPr>
      <w:r w:rsidRPr="00B618E5">
        <w:rPr>
          <w:lang w:val="en-GB" w:eastAsia="de-DE"/>
        </w:rPr>
        <w:tab/>
      </w:r>
      <w:r w:rsidRPr="00B618E5">
        <w:rPr>
          <w:lang w:val="en-GB" w:eastAsia="de-DE"/>
        </w:rPr>
        <w:tab/>
      </w:r>
      <w:r w:rsidR="00B618C7" w:rsidRPr="00B618E5">
        <w:rPr>
          <w:position w:val="-14"/>
          <w:lang w:val="en-GB" w:eastAsia="de-DE"/>
        </w:rPr>
        <w:object w:dxaOrig="4060" w:dyaOrig="380">
          <v:shape id="_x0000_i1087" type="#_x0000_t75" style="width:203.2pt;height:19pt" o:ole="">
            <v:imagedata r:id="rId138" o:title=""/>
          </v:shape>
          <o:OLEObject Type="Embed" ProgID="Equation.3" ShapeID="_x0000_i1087" DrawAspect="Content" ObjectID="_1506771876" r:id="rId139"/>
        </w:object>
      </w:r>
    </w:p>
    <w:p w:rsidR="00F31DD9" w:rsidRPr="00B618E5" w:rsidRDefault="00F31DD9" w:rsidP="00F31DD9">
      <w:pPr>
        <w:rPr>
          <w:lang w:val="en-GB" w:eastAsia="de-DE"/>
        </w:rPr>
      </w:pPr>
      <w:r w:rsidRPr="00B618E5">
        <w:rPr>
          <w:lang w:val="en-GB" w:eastAsia="de-DE"/>
        </w:rPr>
        <w:tab/>
        <w:t xml:space="preserve">where: </w:t>
      </w:r>
    </w:p>
    <w:p w:rsidR="00F31DD9" w:rsidRPr="00B618E5" w:rsidRDefault="00F31DD9" w:rsidP="00F31DD9">
      <w:pPr>
        <w:pStyle w:val="Equationlegend"/>
        <w:rPr>
          <w:szCs w:val="24"/>
          <w:lang w:val="en-GB"/>
        </w:rPr>
      </w:pPr>
      <w:r w:rsidRPr="00B618E5">
        <w:rPr>
          <w:iCs/>
          <w:szCs w:val="24"/>
          <w:lang w:val="en-GB" w:eastAsia="de-DE"/>
        </w:rPr>
        <w:tab/>
        <w:t>(</w:t>
      </w:r>
      <w:r w:rsidRPr="00B618E5">
        <w:rPr>
          <w:i/>
          <w:iCs/>
          <w:lang w:val="en-GB" w:eastAsia="de-DE"/>
        </w:rPr>
        <w:t>C</w:t>
      </w:r>
      <w:r w:rsidRPr="00B618E5">
        <w:rPr>
          <w:lang w:val="en-GB" w:eastAsia="de-DE"/>
        </w:rPr>
        <w:t>/</w:t>
      </w:r>
      <w:r w:rsidRPr="00B618E5">
        <w:rPr>
          <w:i/>
          <w:iCs/>
          <w:lang w:val="en-GB" w:eastAsia="de-DE"/>
        </w:rPr>
        <w:t>N</w:t>
      </w:r>
      <w:r w:rsidRPr="00B618E5">
        <w:rPr>
          <w:szCs w:val="24"/>
          <w:lang w:val="en-GB" w:eastAsia="de-DE"/>
        </w:rPr>
        <w:t>)</w:t>
      </w:r>
      <w:r w:rsidRPr="00B618E5">
        <w:rPr>
          <w:i/>
          <w:iCs/>
          <w:szCs w:val="24"/>
          <w:vertAlign w:val="subscript"/>
          <w:lang w:val="en-GB" w:eastAsia="de-DE"/>
        </w:rPr>
        <w:t>min</w:t>
      </w:r>
      <w:r w:rsidR="00706270" w:rsidRPr="00B618E5">
        <w:rPr>
          <w:i/>
          <w:iCs/>
          <w:szCs w:val="24"/>
          <w:vertAlign w:val="subscript"/>
          <w:lang w:val="en-GB" w:eastAsia="de-DE"/>
        </w:rPr>
        <w:t xml:space="preserve"> </w:t>
      </w:r>
      <w:r w:rsidRPr="00B618E5">
        <w:rPr>
          <w:szCs w:val="24"/>
          <w:lang w:val="en-GB" w:eastAsia="de-DE"/>
        </w:rPr>
        <w:t xml:space="preserve">: </w:t>
      </w:r>
      <w:r w:rsidRPr="00B618E5">
        <w:rPr>
          <w:szCs w:val="24"/>
          <w:lang w:val="en-GB" w:eastAsia="de-DE"/>
        </w:rPr>
        <w:tab/>
        <w:t>m</w:t>
      </w:r>
      <w:r w:rsidRPr="00B618E5">
        <w:rPr>
          <w:lang w:val="en-GB"/>
        </w:rPr>
        <w:t>inimum carrier-to-noise ratio at the decoder input</w:t>
      </w:r>
      <w:r w:rsidRPr="00B618E5">
        <w:rPr>
          <w:szCs w:val="24"/>
          <w:lang w:val="en-GB"/>
        </w:rPr>
        <w:t>.</w:t>
      </w:r>
    </w:p>
    <w:p w:rsidR="00326F0D" w:rsidRPr="00B618E5" w:rsidRDefault="00326F0D" w:rsidP="00326F0D">
      <w:pPr>
        <w:pStyle w:val="Blanc"/>
      </w:pPr>
    </w:p>
    <w:p w:rsidR="00F31DD9" w:rsidRPr="00B618E5" w:rsidRDefault="00C112E9" w:rsidP="00AF7EBF">
      <w:pPr>
        <w:pStyle w:val="enumlev1"/>
        <w:rPr>
          <w:lang w:val="en-GB" w:eastAsia="de-DE"/>
        </w:rPr>
      </w:pPr>
      <w:r w:rsidRPr="00B618E5">
        <w:rPr>
          <w:i/>
          <w:iCs/>
          <w:lang w:val="en-GB" w:eastAsia="de-DE"/>
        </w:rPr>
        <w:t xml:space="preserve">Step </w:t>
      </w:r>
      <w:r w:rsidR="00F31DD9" w:rsidRPr="00B618E5">
        <w:rPr>
          <w:i/>
          <w:iCs/>
          <w:lang w:val="en-GB" w:eastAsia="de-DE"/>
        </w:rPr>
        <w:t>3</w:t>
      </w:r>
      <w:r w:rsidRPr="00B618E5">
        <w:rPr>
          <w:i/>
          <w:iCs/>
          <w:lang w:val="en-GB" w:eastAsia="de-DE"/>
        </w:rPr>
        <w:t>:</w:t>
      </w:r>
      <w:r w:rsidR="00F31DD9" w:rsidRPr="00B618E5">
        <w:rPr>
          <w:lang w:val="en-GB" w:eastAsia="de-DE"/>
        </w:rPr>
        <w:tab/>
        <w:t>Determine the minimum power flux-density at receiving place</w:t>
      </w:r>
      <w:r w:rsidRPr="00B618E5">
        <w:rPr>
          <w:lang w:val="en-GB" w:eastAsia="de-DE"/>
        </w:rPr>
        <w:t xml:space="preserve"> </w:t>
      </w:r>
      <w:r w:rsidR="00AF7EBF" w:rsidRPr="00B618E5">
        <w:rPr>
          <w:lang w:val="en-GB" w:eastAsia="de-DE"/>
        </w:rPr>
        <w:sym w:font="Symbol" w:char="F06A"/>
      </w:r>
      <w:r w:rsidRPr="00B618E5">
        <w:rPr>
          <w:i/>
          <w:iCs/>
          <w:vertAlign w:val="subscript"/>
          <w:lang w:val="en-GB" w:eastAsia="de-DE"/>
        </w:rPr>
        <w:t>min</w:t>
      </w:r>
      <w:r w:rsidR="00F31DD9" w:rsidRPr="00B618E5">
        <w:rPr>
          <w:lang w:val="en-GB"/>
        </w:rPr>
        <w:t>:</w:t>
      </w:r>
    </w:p>
    <w:p w:rsidR="00C112E9" w:rsidRPr="00B618E5" w:rsidRDefault="00C112E9" w:rsidP="00C112E9">
      <w:pPr>
        <w:pStyle w:val="Blanc"/>
        <w:rPr>
          <w:lang w:eastAsia="de-DE"/>
        </w:rPr>
      </w:pPr>
    </w:p>
    <w:p w:rsidR="00F31DD9" w:rsidRPr="00B618E5" w:rsidRDefault="00F31DD9" w:rsidP="00C112E9">
      <w:pPr>
        <w:pStyle w:val="Equation"/>
        <w:rPr>
          <w:lang w:val="en-GB"/>
        </w:rPr>
      </w:pPr>
      <w:r w:rsidRPr="00B618E5">
        <w:rPr>
          <w:lang w:val="en-GB"/>
        </w:rPr>
        <w:tab/>
      </w:r>
      <w:r w:rsidRPr="00B618E5">
        <w:rPr>
          <w:lang w:val="en-GB"/>
        </w:rPr>
        <w:tab/>
      </w:r>
      <w:r w:rsidR="00326F0D" w:rsidRPr="00B618E5">
        <w:rPr>
          <w:position w:val="-16"/>
          <w:lang w:val="en-GB"/>
        </w:rPr>
        <w:object w:dxaOrig="5600" w:dyaOrig="460">
          <v:shape id="_x0000_i1088" type="#_x0000_t75" style="width:280.05pt;height:22.95pt" o:ole="">
            <v:imagedata r:id="rId140" o:title=""/>
          </v:shape>
          <o:OLEObject Type="Embed" ProgID="Equation.3" ShapeID="_x0000_i1088" DrawAspect="Content" ObjectID="_1506771877" r:id="rId141"/>
        </w:object>
      </w:r>
    </w:p>
    <w:p w:rsidR="00F31DD9" w:rsidRPr="00B618E5" w:rsidRDefault="00F31DD9" w:rsidP="00F31DD9">
      <w:pPr>
        <w:rPr>
          <w:iCs/>
          <w:szCs w:val="24"/>
          <w:lang w:val="en-GB" w:eastAsia="de-DE"/>
        </w:rPr>
      </w:pPr>
      <w:r w:rsidRPr="00B618E5">
        <w:rPr>
          <w:lang w:val="en-GB"/>
        </w:rPr>
        <w:tab/>
        <w:t>where</w:t>
      </w:r>
      <w:r w:rsidRPr="00B618E5">
        <w:rPr>
          <w:iCs/>
          <w:szCs w:val="24"/>
          <w:lang w:val="en-GB" w:eastAsia="de-DE"/>
        </w:rPr>
        <w:t>:</w:t>
      </w:r>
    </w:p>
    <w:p w:rsidR="00F31DD9" w:rsidRPr="00B618E5" w:rsidRDefault="00F31DD9" w:rsidP="00C112E9">
      <w:pPr>
        <w:pStyle w:val="Equationlegend"/>
        <w:rPr>
          <w:lang w:val="en-GB" w:eastAsia="de-DE"/>
        </w:rPr>
      </w:pPr>
      <w:r w:rsidRPr="00B618E5">
        <w:rPr>
          <w:iCs/>
          <w:lang w:val="en-GB" w:eastAsia="de-DE"/>
        </w:rPr>
        <w:tab/>
      </w:r>
      <w:r w:rsidRPr="00B618E5">
        <w:rPr>
          <w:i/>
          <w:lang w:val="en-GB" w:eastAsia="de-DE"/>
        </w:rPr>
        <w:t>A</w:t>
      </w:r>
      <w:r w:rsidRPr="00B618E5">
        <w:rPr>
          <w:i/>
          <w:vertAlign w:val="subscript"/>
          <w:lang w:val="en-GB" w:eastAsia="de-DE"/>
        </w:rPr>
        <w:t>a</w:t>
      </w:r>
      <w:r w:rsidR="00C112E9" w:rsidRPr="00B618E5">
        <w:rPr>
          <w:i/>
          <w:vertAlign w:val="subscript"/>
          <w:lang w:val="en-GB" w:eastAsia="de-DE"/>
        </w:rPr>
        <w:t xml:space="preserve"> </w:t>
      </w:r>
      <w:r w:rsidRPr="00B618E5">
        <w:rPr>
          <w:lang w:val="en-GB" w:eastAsia="de-DE"/>
        </w:rPr>
        <w:t xml:space="preserve">: </w:t>
      </w:r>
      <w:r w:rsidRPr="00B618E5">
        <w:rPr>
          <w:lang w:val="en-GB" w:eastAsia="de-DE"/>
        </w:rPr>
        <w:tab/>
        <w:t xml:space="preserve">effective antenna aperture </w:t>
      </w:r>
      <w:r w:rsidR="00C112E9" w:rsidRPr="00B618E5">
        <w:rPr>
          <w:lang w:val="en-GB" w:eastAsia="de-DE"/>
        </w:rPr>
        <w:t>(</w:t>
      </w:r>
      <w:r w:rsidRPr="00B618E5">
        <w:rPr>
          <w:lang w:val="en-GB" w:eastAsia="de-DE"/>
        </w:rPr>
        <w:t>dBm</w:t>
      </w:r>
      <w:r w:rsidRPr="00B618E5">
        <w:rPr>
          <w:vertAlign w:val="superscript"/>
          <w:lang w:val="en-GB" w:eastAsia="de-DE"/>
        </w:rPr>
        <w:t>2</w:t>
      </w:r>
      <w:r w:rsidR="00C112E9" w:rsidRPr="00B618E5">
        <w:rPr>
          <w:lang w:val="en-GB" w:eastAsia="de-DE"/>
        </w:rPr>
        <w:t>)</w:t>
      </w:r>
    </w:p>
    <w:p w:rsidR="00F31DD9" w:rsidRPr="00B618E5" w:rsidRDefault="00F31DD9" w:rsidP="00C112E9">
      <w:pPr>
        <w:pStyle w:val="Equationlegend"/>
        <w:rPr>
          <w:lang w:val="en-GB" w:eastAsia="de-DE"/>
        </w:rPr>
      </w:pPr>
      <w:r w:rsidRPr="00B618E5">
        <w:rPr>
          <w:iCs/>
          <w:lang w:val="en-GB" w:eastAsia="de-DE"/>
        </w:rPr>
        <w:tab/>
      </w:r>
      <w:r w:rsidRPr="00B618E5">
        <w:rPr>
          <w:i/>
          <w:lang w:val="en-GB" w:eastAsia="de-DE"/>
        </w:rPr>
        <w:t>L</w:t>
      </w:r>
      <w:r w:rsidRPr="00B618E5">
        <w:rPr>
          <w:i/>
          <w:vertAlign w:val="subscript"/>
          <w:lang w:val="en-GB" w:eastAsia="de-DE"/>
        </w:rPr>
        <w:t>f</w:t>
      </w:r>
      <w:r w:rsidR="00C112E9" w:rsidRPr="00B618E5">
        <w:rPr>
          <w:i/>
          <w:vertAlign w:val="subscript"/>
          <w:lang w:val="en-GB" w:eastAsia="de-DE"/>
        </w:rPr>
        <w:t xml:space="preserve"> </w:t>
      </w:r>
      <w:r w:rsidRPr="00B618E5">
        <w:rPr>
          <w:lang w:val="en-GB" w:eastAsia="de-DE"/>
        </w:rPr>
        <w:t xml:space="preserve">: </w:t>
      </w:r>
      <w:r w:rsidRPr="00B618E5">
        <w:rPr>
          <w:lang w:val="en-GB" w:eastAsia="de-DE"/>
        </w:rPr>
        <w:tab/>
        <w:t xml:space="preserve">feeder loss </w:t>
      </w:r>
      <w:r w:rsidR="00C112E9" w:rsidRPr="00B618E5">
        <w:rPr>
          <w:lang w:val="en-GB" w:eastAsia="de-DE"/>
        </w:rPr>
        <w:t>(</w:t>
      </w:r>
      <w:r w:rsidRPr="00B618E5">
        <w:rPr>
          <w:lang w:val="en-GB" w:eastAsia="de-DE"/>
        </w:rPr>
        <w:t>dB</w:t>
      </w:r>
      <w:r w:rsidR="00C112E9" w:rsidRPr="00B618E5">
        <w:rPr>
          <w:lang w:val="en-GB" w:eastAsia="de-DE"/>
        </w:rPr>
        <w:t>)</w:t>
      </w:r>
      <w:r w:rsidRPr="00B618E5">
        <w:rPr>
          <w:lang w:val="en-GB" w:eastAsia="de-DE"/>
        </w:rPr>
        <w:t>.</w:t>
      </w:r>
    </w:p>
    <w:p w:rsidR="00F31DD9" w:rsidRPr="00B618E5" w:rsidRDefault="00C112E9" w:rsidP="00AF7EBF">
      <w:pPr>
        <w:pStyle w:val="Equation"/>
        <w:rPr>
          <w:lang w:val="en-GB" w:eastAsia="de-DE"/>
        </w:rPr>
      </w:pPr>
      <w:r w:rsidRPr="00B618E5">
        <w:rPr>
          <w:i/>
          <w:iCs/>
          <w:lang w:val="en-GB" w:eastAsia="de-DE"/>
        </w:rPr>
        <w:tab/>
      </w:r>
      <w:r w:rsidRPr="00B618E5">
        <w:rPr>
          <w:i/>
          <w:iCs/>
          <w:lang w:val="en-GB" w:eastAsia="de-DE"/>
        </w:rPr>
        <w:tab/>
      </w:r>
      <w:r w:rsidR="00F31DD9" w:rsidRPr="00B618E5">
        <w:rPr>
          <w:i/>
          <w:iCs/>
          <w:lang w:val="en-GB" w:eastAsia="de-DE"/>
        </w:rPr>
        <w:t>A</w:t>
      </w:r>
      <w:r w:rsidR="00F31DD9" w:rsidRPr="00B618E5">
        <w:rPr>
          <w:i/>
          <w:iCs/>
          <w:vertAlign w:val="subscript"/>
          <w:lang w:val="en-GB" w:eastAsia="de-DE"/>
        </w:rPr>
        <w:t>a</w:t>
      </w:r>
      <w:r w:rsidR="00F31DD9" w:rsidRPr="00B618E5">
        <w:rPr>
          <w:lang w:val="en-GB" w:eastAsia="de-DE"/>
        </w:rPr>
        <w:t> = </w:t>
      </w:r>
      <w:r w:rsidR="00F31DD9" w:rsidRPr="00B618E5">
        <w:rPr>
          <w:i/>
          <w:lang w:val="en-GB"/>
        </w:rPr>
        <w:t>G</w:t>
      </w:r>
      <w:r w:rsidR="00F31DD9" w:rsidRPr="00B618E5">
        <w:rPr>
          <w:i/>
          <w:iCs/>
          <w:vertAlign w:val="subscript"/>
          <w:lang w:val="en-GB"/>
        </w:rPr>
        <w:t>D</w:t>
      </w:r>
      <w:r w:rsidR="00F31DD9" w:rsidRPr="00B618E5">
        <w:rPr>
          <w:lang w:val="en-GB" w:eastAsia="de-DE"/>
        </w:rPr>
        <w:t xml:space="preserve"> </w:t>
      </w:r>
      <w:r w:rsidR="00AF7EBF" w:rsidRPr="00B618E5">
        <w:rPr>
          <w:lang w:val="en-GB" w:eastAsia="de-DE"/>
        </w:rPr>
        <w:t>(</w:t>
      </w:r>
      <w:r w:rsidR="00F31DD9" w:rsidRPr="00B618E5">
        <w:rPr>
          <w:lang w:val="en-GB" w:eastAsia="de-DE"/>
        </w:rPr>
        <w:t>dBd</w:t>
      </w:r>
      <w:r w:rsidR="00AF7EBF" w:rsidRPr="00B618E5">
        <w:rPr>
          <w:lang w:val="en-GB" w:eastAsia="de-DE"/>
        </w:rPr>
        <w:t>)</w:t>
      </w:r>
      <w:r w:rsidR="00F31DD9" w:rsidRPr="00B618E5">
        <w:rPr>
          <w:lang w:val="en-GB" w:eastAsia="de-DE"/>
        </w:rPr>
        <w:t xml:space="preserve"> + 10 · log(1.64 · λ</w:t>
      </w:r>
      <w:r w:rsidR="00F31DD9" w:rsidRPr="00B618E5">
        <w:rPr>
          <w:vertAlign w:val="superscript"/>
          <w:lang w:val="en-GB" w:eastAsia="de-DE"/>
        </w:rPr>
        <w:t>2</w:t>
      </w:r>
      <w:r w:rsidR="00F31DD9" w:rsidRPr="00B618E5">
        <w:rPr>
          <w:lang w:val="en-GB" w:eastAsia="de-DE"/>
        </w:rPr>
        <w:t>/4π)</w:t>
      </w:r>
    </w:p>
    <w:p w:rsidR="00F31DD9" w:rsidRPr="00B618E5" w:rsidRDefault="00F31DD9" w:rsidP="00F31DD9">
      <w:pPr>
        <w:pStyle w:val="enumlev1"/>
        <w:rPr>
          <w:lang w:val="en-GB" w:eastAsia="de-DE"/>
        </w:rPr>
      </w:pPr>
      <w:r w:rsidRPr="00B618E5">
        <w:rPr>
          <w:lang w:val="en-GB" w:eastAsia="de-DE"/>
        </w:rPr>
        <w:tab/>
        <w:t>where:</w:t>
      </w:r>
    </w:p>
    <w:p w:rsidR="00F31DD9" w:rsidRPr="00B618E5" w:rsidRDefault="00F31DD9" w:rsidP="00C112E9">
      <w:pPr>
        <w:pStyle w:val="Equationlegend"/>
        <w:rPr>
          <w:iCs/>
          <w:lang w:val="en-GB" w:eastAsia="de-DE"/>
        </w:rPr>
      </w:pPr>
      <w:r w:rsidRPr="00B618E5">
        <w:rPr>
          <w:lang w:val="en-GB" w:eastAsia="de-DE"/>
        </w:rPr>
        <w:tab/>
        <w:t>λ</w:t>
      </w:r>
      <w:r w:rsidR="00706270" w:rsidRPr="00B618E5">
        <w:rPr>
          <w:lang w:val="en-GB" w:eastAsia="de-DE"/>
        </w:rPr>
        <w:t xml:space="preserve"> </w:t>
      </w:r>
      <w:r w:rsidRPr="00B618E5">
        <w:rPr>
          <w:lang w:val="en-GB" w:eastAsia="de-DE"/>
        </w:rPr>
        <w:t>:</w:t>
      </w:r>
      <w:r w:rsidRPr="00B618E5">
        <w:rPr>
          <w:lang w:val="en-GB" w:eastAsia="de-DE"/>
        </w:rPr>
        <w:tab/>
        <w:t xml:space="preserve">wavelength </w:t>
      </w:r>
      <w:r w:rsidR="00C112E9" w:rsidRPr="00B618E5">
        <w:rPr>
          <w:lang w:val="en-GB" w:eastAsia="de-DE"/>
        </w:rPr>
        <w:t>(</w:t>
      </w:r>
      <w:r w:rsidRPr="00B618E5">
        <w:rPr>
          <w:lang w:val="en-GB" w:eastAsia="de-DE"/>
        </w:rPr>
        <w:t>m</w:t>
      </w:r>
      <w:r w:rsidR="00C112E9" w:rsidRPr="00B618E5">
        <w:rPr>
          <w:lang w:val="en-GB" w:eastAsia="de-DE"/>
        </w:rPr>
        <w:t>)</w:t>
      </w:r>
      <w:r w:rsidRPr="00B618E5">
        <w:rPr>
          <w:lang w:val="en-GB" w:eastAsia="de-DE"/>
        </w:rPr>
        <w:t>, λ = 3 m for 100 MHz, λ = 4.62 m for 65 MHz.</w:t>
      </w:r>
    </w:p>
    <w:p w:rsidR="00F31DD9" w:rsidRPr="00B618E5" w:rsidRDefault="00C112E9" w:rsidP="004F63F4">
      <w:pPr>
        <w:pStyle w:val="enumlev1"/>
        <w:keepNext/>
        <w:keepLines/>
        <w:rPr>
          <w:lang w:val="en-GB" w:eastAsia="de-DE"/>
        </w:rPr>
      </w:pPr>
      <w:r w:rsidRPr="00B618E5">
        <w:rPr>
          <w:i/>
          <w:iCs/>
          <w:lang w:val="en-GB" w:eastAsia="de-DE"/>
        </w:rPr>
        <w:lastRenderedPageBreak/>
        <w:t xml:space="preserve">Step </w:t>
      </w:r>
      <w:r w:rsidR="00F31DD9" w:rsidRPr="00B618E5">
        <w:rPr>
          <w:i/>
          <w:iCs/>
          <w:lang w:val="en-GB" w:eastAsia="de-DE"/>
        </w:rPr>
        <w:t>4</w:t>
      </w:r>
      <w:r w:rsidRPr="00B618E5">
        <w:rPr>
          <w:i/>
          <w:iCs/>
          <w:lang w:val="en-GB" w:eastAsia="de-DE"/>
        </w:rPr>
        <w:t>:</w:t>
      </w:r>
      <w:r w:rsidR="00F31DD9" w:rsidRPr="00B618E5">
        <w:rPr>
          <w:lang w:val="en-GB" w:eastAsia="de-DE"/>
        </w:rPr>
        <w:tab/>
        <w:t xml:space="preserve">Determine the minimum RMS field-strength level at the location of the receiving antenna </w:t>
      </w:r>
      <w:r w:rsidRPr="00B618E5">
        <w:rPr>
          <w:i/>
          <w:iCs/>
          <w:lang w:val="en-GB" w:eastAsia="de-DE"/>
        </w:rPr>
        <w:t>E</w:t>
      </w:r>
      <w:r w:rsidRPr="00B618E5">
        <w:rPr>
          <w:i/>
          <w:iCs/>
          <w:vertAlign w:val="subscript"/>
          <w:lang w:val="en-GB" w:eastAsia="de-DE"/>
        </w:rPr>
        <w:t>min</w:t>
      </w:r>
      <w:r w:rsidR="00A66716" w:rsidRPr="00B618E5">
        <w:rPr>
          <w:lang w:val="en-GB" w:eastAsia="de-DE"/>
        </w:rPr>
        <w:t>:</w:t>
      </w:r>
    </w:p>
    <w:p w:rsidR="00B618C7" w:rsidRPr="00B618E5" w:rsidRDefault="00BF4328" w:rsidP="00B618C7">
      <w:pPr>
        <w:pStyle w:val="Blanc"/>
      </w:pPr>
      <w:r w:rsidRPr="00B618E5">
        <w:rPr>
          <w:position w:val="-28"/>
        </w:rPr>
        <w:object w:dxaOrig="10219" w:dyaOrig="680">
          <v:shape id="_x0000_i1089" type="#_x0000_t75" style="width:511.05pt;height:34pt" o:ole="">
            <v:imagedata r:id="rId142" o:title=""/>
          </v:shape>
          <o:OLEObject Type="Embed" ProgID="Equation.3" ShapeID="_x0000_i1089" DrawAspect="Content" ObjectID="_1506771878" r:id="rId143"/>
        </w:object>
      </w:r>
    </w:p>
    <w:p w:rsidR="00F31DD9" w:rsidRPr="00B618E5" w:rsidRDefault="00F31DD9" w:rsidP="00B618C7">
      <w:pPr>
        <w:pStyle w:val="Equation"/>
        <w:keepNext/>
        <w:keepLines/>
        <w:rPr>
          <w:lang w:val="en-GB"/>
        </w:rPr>
      </w:pPr>
      <w:r w:rsidRPr="00B618E5">
        <w:rPr>
          <w:lang w:val="en-GB"/>
        </w:rPr>
        <w:t>where:</w:t>
      </w:r>
    </w:p>
    <w:p w:rsidR="00F31DD9" w:rsidRPr="00B618E5" w:rsidRDefault="00F31DD9" w:rsidP="00B618C7">
      <w:pPr>
        <w:pStyle w:val="Equation"/>
        <w:keepNext/>
        <w:keepLines/>
        <w:rPr>
          <w:lang w:val="en-GB"/>
        </w:rPr>
      </w:pPr>
      <w:r w:rsidRPr="00B618E5">
        <w:rPr>
          <w:lang w:val="en-GB"/>
        </w:rPr>
        <w:tab/>
      </w:r>
      <w:r w:rsidR="00A051DD" w:rsidRPr="00B618E5">
        <w:rPr>
          <w:lang w:val="en-GB"/>
        </w:rPr>
        <w:tab/>
      </w:r>
      <w:r w:rsidR="00B618C7" w:rsidRPr="00B618E5">
        <w:rPr>
          <w:position w:val="-32"/>
          <w:lang w:val="en-GB"/>
        </w:rPr>
        <w:object w:dxaOrig="2400" w:dyaOrig="760">
          <v:shape id="_x0000_i1090" type="#_x0000_t75" style="width:119.7pt;height:38pt" o:ole="">
            <v:imagedata r:id="rId144" o:title=""/>
          </v:shape>
          <o:OLEObject Type="Embed" ProgID="Equation.3" ShapeID="_x0000_i1090" DrawAspect="Content" ObjectID="_1506771879" r:id="rId145"/>
        </w:object>
      </w:r>
      <w:r w:rsidRPr="00B618E5">
        <w:rPr>
          <w:lang w:val="en-GB"/>
        </w:rPr>
        <w:t xml:space="preserve"> </w:t>
      </w:r>
      <w:r w:rsidR="00AE4665" w:rsidRPr="00B618E5">
        <w:rPr>
          <w:lang w:val="en-GB"/>
        </w:rPr>
        <w:t>–</w:t>
      </w:r>
      <w:r w:rsidRPr="00B618E5">
        <w:rPr>
          <w:lang w:val="en-GB"/>
        </w:rPr>
        <w:t xml:space="preserve"> the characteristic impedance in free space.</w:t>
      </w:r>
    </w:p>
    <w:p w:rsidR="00F31DD9" w:rsidRPr="00B618E5" w:rsidRDefault="00A051DD" w:rsidP="00A051DD">
      <w:pPr>
        <w:rPr>
          <w:lang w:val="en-GB" w:eastAsia="de-DE"/>
        </w:rPr>
      </w:pPr>
      <w:r w:rsidRPr="00B618E5">
        <w:rPr>
          <w:i/>
          <w:iCs/>
          <w:lang w:val="en-GB" w:eastAsia="de-DE"/>
        </w:rPr>
        <w:t xml:space="preserve">Setp </w:t>
      </w:r>
      <w:r w:rsidR="00F31DD9" w:rsidRPr="00B618E5">
        <w:rPr>
          <w:i/>
          <w:iCs/>
          <w:lang w:val="en-GB" w:eastAsia="de-DE"/>
        </w:rPr>
        <w:t>5</w:t>
      </w:r>
      <w:r w:rsidRPr="00B618E5">
        <w:rPr>
          <w:i/>
          <w:iCs/>
          <w:lang w:val="en-GB" w:eastAsia="de-DE"/>
        </w:rPr>
        <w:t>:</w:t>
      </w:r>
      <w:r w:rsidR="00F31DD9" w:rsidRPr="00B618E5">
        <w:rPr>
          <w:lang w:val="en-GB" w:eastAsia="de-DE"/>
        </w:rPr>
        <w:tab/>
        <w:t xml:space="preserve">Determine the minimum median RMS field-strength level </w:t>
      </w:r>
      <w:r w:rsidR="00F31DD9" w:rsidRPr="00B618E5">
        <w:rPr>
          <w:i/>
          <w:iCs/>
          <w:lang w:val="en-GB" w:eastAsia="de-DE"/>
        </w:rPr>
        <w:t>E</w:t>
      </w:r>
      <w:r w:rsidR="00F31DD9" w:rsidRPr="00B618E5">
        <w:rPr>
          <w:i/>
          <w:iCs/>
          <w:vertAlign w:val="subscript"/>
          <w:lang w:val="en-GB" w:eastAsia="de-DE"/>
        </w:rPr>
        <w:t>med</w:t>
      </w:r>
      <w:r w:rsidRPr="00B618E5">
        <w:rPr>
          <w:i/>
          <w:iCs/>
          <w:vertAlign w:val="subscript"/>
          <w:lang w:val="en-GB" w:eastAsia="de-DE"/>
        </w:rPr>
        <w:t xml:space="preserve"> </w:t>
      </w:r>
      <w:r w:rsidRPr="00B618E5">
        <w:rPr>
          <w:lang w:val="en-GB"/>
        </w:rPr>
        <w:t>:</w:t>
      </w:r>
    </w:p>
    <w:p w:rsidR="00F31DD9" w:rsidRPr="00B618E5" w:rsidRDefault="00F31DD9" w:rsidP="00A051DD">
      <w:pPr>
        <w:pStyle w:val="Equation"/>
        <w:rPr>
          <w:lang w:val="en-GB"/>
        </w:rPr>
      </w:pPr>
      <w:r w:rsidRPr="00B618E5">
        <w:rPr>
          <w:lang w:val="en-GB" w:eastAsia="de-DE"/>
        </w:rPr>
        <w:tab/>
      </w:r>
      <w:r w:rsidRPr="00B618E5">
        <w:rPr>
          <w:lang w:val="en-GB" w:eastAsia="de-DE"/>
        </w:rPr>
        <w:tab/>
      </w:r>
      <w:r w:rsidR="00BF4328" w:rsidRPr="00B618E5">
        <w:rPr>
          <w:position w:val="-16"/>
          <w:lang w:val="en-GB" w:eastAsia="de-DE"/>
        </w:rPr>
        <w:object w:dxaOrig="3700" w:dyaOrig="400">
          <v:shape id="_x0000_i1091" type="#_x0000_t75" style="width:185.5pt;height:20.3pt" o:ole="">
            <v:imagedata r:id="rId146" o:title=""/>
          </v:shape>
          <o:OLEObject Type="Embed" ProgID="Equation.3" ShapeID="_x0000_i1091" DrawAspect="Content" ObjectID="_1506771880" r:id="rId147"/>
        </w:object>
      </w:r>
    </w:p>
    <w:p w:rsidR="00F31DD9" w:rsidRPr="00B618E5" w:rsidRDefault="00F31DD9" w:rsidP="00A051DD">
      <w:pPr>
        <w:pStyle w:val="Heading1"/>
        <w:rPr>
          <w:lang w:val="en-GB" w:eastAsia="de-DE"/>
        </w:rPr>
      </w:pPr>
      <w:bookmarkStart w:id="1036" w:name="_Toc293603763"/>
      <w:bookmarkStart w:id="1037" w:name="_Toc293603883"/>
      <w:bookmarkStart w:id="1038" w:name="_Toc300665074"/>
      <w:bookmarkStart w:id="1039" w:name="_Toc300665146"/>
      <w:bookmarkStart w:id="1040" w:name="_Toc300665212"/>
      <w:bookmarkStart w:id="1041" w:name="_Toc300666667"/>
      <w:bookmarkStart w:id="1042" w:name="_Toc301429356"/>
      <w:bookmarkStart w:id="1043" w:name="_Toc302049649"/>
      <w:bookmarkStart w:id="1044" w:name="_Toc433026648"/>
      <w:r w:rsidRPr="00B618E5">
        <w:rPr>
          <w:lang w:val="en-GB" w:eastAsia="de-DE"/>
        </w:rPr>
        <w:t>4</w:t>
      </w:r>
      <w:r w:rsidRPr="00B618E5">
        <w:rPr>
          <w:lang w:val="en-GB" w:eastAsia="de-DE"/>
        </w:rPr>
        <w:tab/>
        <w:t>Minimum field-strength requirements for RAVIS</w:t>
      </w:r>
      <w:bookmarkEnd w:id="1036"/>
      <w:bookmarkEnd w:id="1037"/>
      <w:bookmarkEnd w:id="1038"/>
      <w:bookmarkEnd w:id="1039"/>
      <w:bookmarkEnd w:id="1040"/>
      <w:bookmarkEnd w:id="1041"/>
      <w:bookmarkEnd w:id="1042"/>
      <w:bookmarkEnd w:id="1043"/>
      <w:bookmarkEnd w:id="1044"/>
    </w:p>
    <w:p w:rsidR="00F31DD9" w:rsidRPr="00B618E5" w:rsidRDefault="00F31DD9" w:rsidP="00A051DD">
      <w:pPr>
        <w:rPr>
          <w:lang w:val="en-GB"/>
        </w:rPr>
      </w:pPr>
      <w:bookmarkStart w:id="1045" w:name="_Toc279759637"/>
      <w:bookmarkStart w:id="1046" w:name="_Toc280614554"/>
      <w:r w:rsidRPr="00B618E5">
        <w:rPr>
          <w:lang w:val="en-GB"/>
        </w:rPr>
        <w:t>The system RAVIS is designed for digital broadcasting in VHF Bands I and II. The system is nationally standardized in the Russian Federation [6]. Main characteristics and features of RAVIS can be found in Report ITU</w:t>
      </w:r>
      <w:r w:rsidRPr="00B618E5">
        <w:rPr>
          <w:lang w:val="en-GB"/>
        </w:rPr>
        <w:noBreakHyphen/>
        <w:t xml:space="preserve">R BT.2049-4 </w:t>
      </w:r>
      <w:r w:rsidR="00A051DD" w:rsidRPr="00B618E5">
        <w:rPr>
          <w:lang w:val="en-GB"/>
        </w:rPr>
        <w:t>– Broadcasting of multimedia and data applications for mobile reception</w:t>
      </w:r>
      <w:r w:rsidRPr="00B618E5">
        <w:rPr>
          <w:lang w:val="en-GB"/>
        </w:rPr>
        <w:t>.</w:t>
      </w:r>
    </w:p>
    <w:p w:rsidR="00F31DD9" w:rsidRPr="00B618E5" w:rsidRDefault="00F31DD9" w:rsidP="00F31DD9">
      <w:pPr>
        <w:pStyle w:val="Heading2"/>
        <w:rPr>
          <w:lang w:val="en-GB"/>
        </w:rPr>
      </w:pPr>
      <w:bookmarkStart w:id="1047" w:name="_Toc293603764"/>
      <w:bookmarkStart w:id="1048" w:name="_Toc293603884"/>
      <w:bookmarkStart w:id="1049" w:name="_Toc300665075"/>
      <w:bookmarkStart w:id="1050" w:name="_Toc300665147"/>
      <w:bookmarkStart w:id="1051" w:name="_Toc300665213"/>
      <w:bookmarkStart w:id="1052" w:name="_Toc300666668"/>
      <w:bookmarkStart w:id="1053" w:name="_Toc301429357"/>
      <w:bookmarkStart w:id="1054" w:name="_Toc302049650"/>
      <w:bookmarkStart w:id="1055" w:name="_Toc433026649"/>
      <w:r w:rsidRPr="00B618E5">
        <w:rPr>
          <w:lang w:val="en-GB"/>
        </w:rPr>
        <w:t>4.1</w:t>
      </w:r>
      <w:r w:rsidRPr="00B618E5">
        <w:rPr>
          <w:lang w:val="en-GB"/>
        </w:rPr>
        <w:tab/>
        <w:t>System parameters of RAVIS</w:t>
      </w:r>
      <w:bookmarkEnd w:id="1045"/>
      <w:bookmarkEnd w:id="1046"/>
      <w:bookmarkEnd w:id="1047"/>
      <w:bookmarkEnd w:id="1048"/>
      <w:bookmarkEnd w:id="1049"/>
      <w:bookmarkEnd w:id="1050"/>
      <w:bookmarkEnd w:id="1051"/>
      <w:bookmarkEnd w:id="1052"/>
      <w:bookmarkEnd w:id="1053"/>
      <w:bookmarkEnd w:id="1054"/>
      <w:bookmarkEnd w:id="1055"/>
    </w:p>
    <w:p w:rsidR="00F31DD9" w:rsidRPr="00B618E5" w:rsidRDefault="00F31DD9" w:rsidP="00F31DD9">
      <w:pPr>
        <w:pStyle w:val="Heading3"/>
        <w:rPr>
          <w:lang w:val="en-GB"/>
        </w:rPr>
      </w:pPr>
      <w:bookmarkStart w:id="1056" w:name="_Toc280614555"/>
      <w:bookmarkStart w:id="1057" w:name="_Toc293603765"/>
      <w:bookmarkStart w:id="1058" w:name="_Toc293603885"/>
      <w:bookmarkStart w:id="1059" w:name="_Toc300665076"/>
      <w:bookmarkStart w:id="1060" w:name="_Toc300666669"/>
      <w:bookmarkStart w:id="1061" w:name="_Toc301429358"/>
      <w:bookmarkStart w:id="1062" w:name="_Toc302049651"/>
      <w:r w:rsidRPr="00B618E5">
        <w:rPr>
          <w:lang w:val="en-GB"/>
        </w:rPr>
        <w:t>4.1.1</w:t>
      </w:r>
      <w:r w:rsidRPr="00B618E5">
        <w:rPr>
          <w:lang w:val="en-GB"/>
        </w:rPr>
        <w:tab/>
        <w:t>RAVIS signal parameters</w:t>
      </w:r>
      <w:bookmarkEnd w:id="1056"/>
      <w:bookmarkEnd w:id="1057"/>
      <w:bookmarkEnd w:id="1058"/>
      <w:bookmarkEnd w:id="1059"/>
      <w:bookmarkEnd w:id="1060"/>
      <w:bookmarkEnd w:id="1061"/>
      <w:bookmarkEnd w:id="1062"/>
    </w:p>
    <w:p w:rsidR="00F31DD9" w:rsidRPr="00B618E5" w:rsidRDefault="00F31DD9" w:rsidP="00F31DD9">
      <w:pPr>
        <w:rPr>
          <w:lang w:val="en-GB"/>
        </w:rPr>
      </w:pPr>
      <w:bookmarkStart w:id="1063" w:name="_Toc280614556"/>
      <w:r w:rsidRPr="00B618E5">
        <w:rPr>
          <w:lang w:val="en-GB"/>
        </w:rPr>
        <w:t>RAVIS supports three types of radio channel bandwidth: 100, 200 and 250 kHz.</w:t>
      </w:r>
    </w:p>
    <w:p w:rsidR="00F31DD9" w:rsidRPr="00B618E5" w:rsidRDefault="00F31DD9" w:rsidP="00F31DD9">
      <w:pPr>
        <w:rPr>
          <w:lang w:val="en-GB"/>
        </w:rPr>
      </w:pPr>
      <w:r w:rsidRPr="00B618E5">
        <w:rPr>
          <w:lang w:val="en-GB"/>
        </w:rPr>
        <w:t>RAVIS supports three different coding rates for logical channel of main service: 1/2, 2/3 and 3/4.</w:t>
      </w:r>
    </w:p>
    <w:p w:rsidR="00F31DD9" w:rsidRPr="00B618E5" w:rsidRDefault="00F31DD9" w:rsidP="00F31DD9">
      <w:pPr>
        <w:rPr>
          <w:lang w:val="en-GB"/>
        </w:rPr>
      </w:pPr>
      <w:r w:rsidRPr="00B618E5">
        <w:rPr>
          <w:lang w:val="en-GB"/>
        </w:rPr>
        <w:t>RAVIS supports three different modulation types for logical channel of main service: QPSK, 16</w:t>
      </w:r>
      <w:r w:rsidRPr="00B618E5">
        <w:rPr>
          <w:lang w:val="en-GB"/>
        </w:rPr>
        <w:noBreakHyphen/>
        <w:t>QAM and 64-QAM.</w:t>
      </w:r>
    </w:p>
    <w:p w:rsidR="00F31DD9" w:rsidRPr="00B618E5" w:rsidRDefault="00F31DD9" w:rsidP="007D78B3">
      <w:pPr>
        <w:rPr>
          <w:lang w:val="en-GB"/>
        </w:rPr>
      </w:pPr>
      <w:r w:rsidRPr="00B618E5">
        <w:rPr>
          <w:lang w:val="en-GB"/>
        </w:rPr>
        <w:t>Rounded bit rates for different combinations of system parameters are given in Table </w:t>
      </w:r>
      <w:r w:rsidR="007D78B3" w:rsidRPr="00B618E5">
        <w:rPr>
          <w:lang w:val="en-GB"/>
        </w:rPr>
        <w:t>65</w:t>
      </w:r>
      <w:r w:rsidRPr="00B618E5">
        <w:rPr>
          <w:lang w:val="en-GB"/>
        </w:rPr>
        <w:t>.</w:t>
      </w:r>
    </w:p>
    <w:p w:rsidR="00F31DD9" w:rsidRPr="00B618E5" w:rsidRDefault="00A051DD" w:rsidP="007D78B3">
      <w:pPr>
        <w:pStyle w:val="TableNo"/>
        <w:rPr>
          <w:lang w:val="en-GB"/>
        </w:rPr>
      </w:pPr>
      <w:r w:rsidRPr="00B618E5">
        <w:rPr>
          <w:lang w:val="en-GB"/>
        </w:rPr>
        <w:t>TABLE</w:t>
      </w:r>
      <w:r w:rsidR="00F31DD9" w:rsidRPr="00B618E5">
        <w:rPr>
          <w:lang w:val="en-GB"/>
        </w:rPr>
        <w:t> </w:t>
      </w:r>
      <w:r w:rsidR="007D78B3" w:rsidRPr="00B618E5">
        <w:rPr>
          <w:lang w:val="en-GB"/>
        </w:rPr>
        <w:t>65</w:t>
      </w:r>
    </w:p>
    <w:p w:rsidR="00F31DD9" w:rsidRPr="00B618E5" w:rsidRDefault="00F31DD9" w:rsidP="00F31DD9">
      <w:pPr>
        <w:pStyle w:val="Tabletitle"/>
        <w:rPr>
          <w:lang w:val="en-GB"/>
        </w:rPr>
      </w:pPr>
      <w:r w:rsidRPr="00B618E5">
        <w:rPr>
          <w:lang w:val="en-GB"/>
        </w:rPr>
        <w:t>Bit rates for RAVIS</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560"/>
        <w:gridCol w:w="1452"/>
        <w:gridCol w:w="2209"/>
        <w:gridCol w:w="2209"/>
        <w:gridCol w:w="2209"/>
      </w:tblGrid>
      <w:tr w:rsidR="00F31DD9" w:rsidRPr="00B618E5" w:rsidTr="0092425F">
        <w:trPr>
          <w:jc w:val="center"/>
        </w:trPr>
        <w:tc>
          <w:tcPr>
            <w:tcW w:w="1346" w:type="dxa"/>
            <w:vMerge w:val="restart"/>
            <w:vAlign w:val="center"/>
          </w:tcPr>
          <w:p w:rsidR="00F31DD9" w:rsidRPr="00B618E5" w:rsidRDefault="00F31DD9" w:rsidP="00F31DD9">
            <w:pPr>
              <w:pStyle w:val="Tablehead"/>
              <w:rPr>
                <w:lang w:val="en-GB"/>
              </w:rPr>
            </w:pPr>
            <w:r w:rsidRPr="00B618E5">
              <w:rPr>
                <w:lang w:val="en-GB"/>
              </w:rPr>
              <w:t>Modulation type</w:t>
            </w:r>
          </w:p>
        </w:tc>
        <w:tc>
          <w:tcPr>
            <w:tcW w:w="1253" w:type="dxa"/>
            <w:vMerge w:val="restart"/>
            <w:vAlign w:val="center"/>
          </w:tcPr>
          <w:p w:rsidR="00F31DD9" w:rsidRPr="00B618E5" w:rsidRDefault="00F31DD9" w:rsidP="00F31DD9">
            <w:pPr>
              <w:pStyle w:val="Tablehead"/>
              <w:rPr>
                <w:lang w:val="en-GB"/>
              </w:rPr>
            </w:pPr>
            <w:r w:rsidRPr="00B618E5">
              <w:rPr>
                <w:lang w:val="en-GB"/>
              </w:rPr>
              <w:t>Code rate</w:t>
            </w:r>
          </w:p>
        </w:tc>
        <w:tc>
          <w:tcPr>
            <w:tcW w:w="5715" w:type="dxa"/>
            <w:gridSpan w:val="3"/>
            <w:vAlign w:val="center"/>
          </w:tcPr>
          <w:p w:rsidR="00F31DD9" w:rsidRPr="00B618E5" w:rsidRDefault="00F31DD9" w:rsidP="00A051DD">
            <w:pPr>
              <w:pStyle w:val="Tablehead"/>
              <w:rPr>
                <w:lang w:val="en-GB"/>
              </w:rPr>
            </w:pPr>
            <w:r w:rsidRPr="00B618E5">
              <w:rPr>
                <w:lang w:val="en-GB"/>
              </w:rPr>
              <w:t>Bit rate (k</w:t>
            </w:r>
            <w:r w:rsidR="00A051DD" w:rsidRPr="00B618E5">
              <w:rPr>
                <w:lang w:val="en-GB"/>
              </w:rPr>
              <w:t>bit/s</w:t>
            </w:r>
            <w:r w:rsidRPr="00B618E5">
              <w:rPr>
                <w:lang w:val="en-GB"/>
              </w:rPr>
              <w:t>)</w:t>
            </w:r>
          </w:p>
        </w:tc>
      </w:tr>
      <w:tr w:rsidR="00F31DD9" w:rsidRPr="00B618E5" w:rsidTr="0092425F">
        <w:trPr>
          <w:jc w:val="center"/>
        </w:trPr>
        <w:tc>
          <w:tcPr>
            <w:tcW w:w="1346" w:type="dxa"/>
            <w:vMerge/>
            <w:tcBorders>
              <w:bottom w:val="single" w:sz="4" w:space="0" w:color="000000"/>
            </w:tcBorders>
            <w:vAlign w:val="center"/>
          </w:tcPr>
          <w:p w:rsidR="00F31DD9" w:rsidRPr="00B618E5" w:rsidRDefault="00F31DD9" w:rsidP="00F31DD9">
            <w:pPr>
              <w:pStyle w:val="Tablehead"/>
              <w:rPr>
                <w:i/>
                <w:lang w:val="en-GB"/>
              </w:rPr>
            </w:pPr>
          </w:p>
        </w:tc>
        <w:tc>
          <w:tcPr>
            <w:tcW w:w="1253" w:type="dxa"/>
            <w:vMerge/>
            <w:vAlign w:val="center"/>
          </w:tcPr>
          <w:p w:rsidR="00F31DD9" w:rsidRPr="00B618E5" w:rsidRDefault="00F31DD9" w:rsidP="00F31DD9">
            <w:pPr>
              <w:pStyle w:val="Tablehead"/>
              <w:rPr>
                <w:i/>
                <w:lang w:val="en-GB"/>
              </w:rPr>
            </w:pPr>
          </w:p>
        </w:tc>
        <w:tc>
          <w:tcPr>
            <w:tcW w:w="1905" w:type="dxa"/>
            <w:vAlign w:val="center"/>
          </w:tcPr>
          <w:p w:rsidR="00F31DD9" w:rsidRPr="00B618E5" w:rsidRDefault="00F31DD9" w:rsidP="00F31DD9">
            <w:pPr>
              <w:pStyle w:val="Tablehead"/>
              <w:rPr>
                <w:lang w:val="en-GB"/>
              </w:rPr>
            </w:pPr>
            <w:r w:rsidRPr="00B618E5">
              <w:rPr>
                <w:lang w:val="en-GB"/>
              </w:rPr>
              <w:t>100 kHz channel</w:t>
            </w:r>
          </w:p>
        </w:tc>
        <w:tc>
          <w:tcPr>
            <w:tcW w:w="1905" w:type="dxa"/>
            <w:vAlign w:val="center"/>
          </w:tcPr>
          <w:p w:rsidR="00F31DD9" w:rsidRPr="00B618E5" w:rsidRDefault="00F31DD9" w:rsidP="00F31DD9">
            <w:pPr>
              <w:pStyle w:val="Tablehead"/>
              <w:rPr>
                <w:lang w:val="en-GB"/>
              </w:rPr>
            </w:pPr>
            <w:r w:rsidRPr="00B618E5">
              <w:rPr>
                <w:lang w:val="en-GB"/>
              </w:rPr>
              <w:t>200 kHz channel</w:t>
            </w:r>
          </w:p>
        </w:tc>
        <w:tc>
          <w:tcPr>
            <w:tcW w:w="1905" w:type="dxa"/>
            <w:vAlign w:val="center"/>
          </w:tcPr>
          <w:p w:rsidR="00F31DD9" w:rsidRPr="00B618E5" w:rsidRDefault="00F31DD9" w:rsidP="00F31DD9">
            <w:pPr>
              <w:pStyle w:val="Tablehead"/>
              <w:rPr>
                <w:lang w:val="en-GB"/>
              </w:rPr>
            </w:pPr>
            <w:r w:rsidRPr="00B618E5">
              <w:rPr>
                <w:lang w:val="en-GB"/>
              </w:rPr>
              <w:t>250 kHz channel</w:t>
            </w:r>
          </w:p>
        </w:tc>
      </w:tr>
      <w:tr w:rsidR="00F31DD9" w:rsidRPr="00B618E5" w:rsidTr="0092425F">
        <w:trPr>
          <w:jc w:val="center"/>
        </w:trPr>
        <w:tc>
          <w:tcPr>
            <w:tcW w:w="1346" w:type="dxa"/>
            <w:vMerge w:val="restart"/>
          </w:tcPr>
          <w:p w:rsidR="00F31DD9" w:rsidRPr="00B618E5" w:rsidRDefault="00F31DD9" w:rsidP="00A051DD">
            <w:pPr>
              <w:pStyle w:val="Tabletext"/>
              <w:jc w:val="left"/>
              <w:rPr>
                <w:lang w:val="en-GB"/>
              </w:rPr>
            </w:pPr>
            <w:r w:rsidRPr="00B618E5">
              <w:rPr>
                <w:lang w:val="en-GB"/>
              </w:rPr>
              <w:t>QPSK</w:t>
            </w:r>
          </w:p>
        </w:tc>
        <w:tc>
          <w:tcPr>
            <w:tcW w:w="1253" w:type="dxa"/>
          </w:tcPr>
          <w:p w:rsidR="00F31DD9" w:rsidRPr="00B618E5" w:rsidRDefault="00F31DD9" w:rsidP="00A051DD">
            <w:pPr>
              <w:pStyle w:val="Tabletext"/>
              <w:jc w:val="center"/>
              <w:rPr>
                <w:lang w:val="en-GB"/>
              </w:rPr>
            </w:pPr>
            <w:r w:rsidRPr="00B618E5">
              <w:rPr>
                <w:lang w:val="en-GB"/>
              </w:rPr>
              <w:t>1/2</w:t>
            </w:r>
          </w:p>
        </w:tc>
        <w:tc>
          <w:tcPr>
            <w:tcW w:w="1905" w:type="dxa"/>
          </w:tcPr>
          <w:p w:rsidR="00F31DD9" w:rsidRPr="00B618E5" w:rsidRDefault="00F31DD9" w:rsidP="00A051DD">
            <w:pPr>
              <w:pStyle w:val="Tabletext"/>
              <w:jc w:val="center"/>
              <w:rPr>
                <w:lang w:val="en-GB"/>
              </w:rPr>
            </w:pPr>
            <w:r w:rsidRPr="00B618E5">
              <w:rPr>
                <w:lang w:val="en-GB"/>
              </w:rPr>
              <w:t>80</w:t>
            </w:r>
          </w:p>
        </w:tc>
        <w:tc>
          <w:tcPr>
            <w:tcW w:w="1905" w:type="dxa"/>
          </w:tcPr>
          <w:p w:rsidR="00F31DD9" w:rsidRPr="00B618E5" w:rsidRDefault="00F31DD9" w:rsidP="00A051DD">
            <w:pPr>
              <w:pStyle w:val="Tabletext"/>
              <w:jc w:val="center"/>
              <w:rPr>
                <w:lang w:val="en-GB"/>
              </w:rPr>
            </w:pPr>
            <w:r w:rsidRPr="00B618E5">
              <w:rPr>
                <w:lang w:val="en-GB"/>
              </w:rPr>
              <w:t>160</w:t>
            </w:r>
          </w:p>
        </w:tc>
        <w:tc>
          <w:tcPr>
            <w:tcW w:w="1905" w:type="dxa"/>
          </w:tcPr>
          <w:p w:rsidR="00F31DD9" w:rsidRPr="00B618E5" w:rsidRDefault="00F31DD9" w:rsidP="00A051DD">
            <w:pPr>
              <w:pStyle w:val="Tabletext"/>
              <w:jc w:val="center"/>
              <w:rPr>
                <w:lang w:val="en-GB"/>
              </w:rPr>
            </w:pPr>
            <w:r w:rsidRPr="00B618E5">
              <w:rPr>
                <w:lang w:val="en-GB"/>
              </w:rPr>
              <w:t>200</w:t>
            </w:r>
          </w:p>
        </w:tc>
      </w:tr>
      <w:tr w:rsidR="00F31DD9" w:rsidRPr="00B618E5" w:rsidTr="0092425F">
        <w:trPr>
          <w:jc w:val="center"/>
        </w:trPr>
        <w:tc>
          <w:tcPr>
            <w:tcW w:w="1346" w:type="dxa"/>
            <w:vMerge/>
          </w:tcPr>
          <w:p w:rsidR="00F31DD9" w:rsidRPr="00B618E5" w:rsidRDefault="00F31DD9" w:rsidP="00A051DD">
            <w:pPr>
              <w:jc w:val="left"/>
              <w:rPr>
                <w:i/>
                <w:sz w:val="20"/>
                <w:lang w:val="en-GB"/>
              </w:rPr>
            </w:pPr>
          </w:p>
        </w:tc>
        <w:tc>
          <w:tcPr>
            <w:tcW w:w="1253" w:type="dxa"/>
          </w:tcPr>
          <w:p w:rsidR="00F31DD9" w:rsidRPr="00B618E5" w:rsidRDefault="00F31DD9" w:rsidP="00A051DD">
            <w:pPr>
              <w:pStyle w:val="Tabletext"/>
              <w:jc w:val="center"/>
              <w:rPr>
                <w:lang w:val="en-GB"/>
              </w:rPr>
            </w:pPr>
            <w:r w:rsidRPr="00B618E5">
              <w:rPr>
                <w:lang w:val="en-GB"/>
              </w:rPr>
              <w:t>2/3</w:t>
            </w:r>
          </w:p>
        </w:tc>
        <w:tc>
          <w:tcPr>
            <w:tcW w:w="1905" w:type="dxa"/>
          </w:tcPr>
          <w:p w:rsidR="00F31DD9" w:rsidRPr="00B618E5" w:rsidRDefault="00F31DD9" w:rsidP="00A051DD">
            <w:pPr>
              <w:pStyle w:val="Tabletext"/>
              <w:jc w:val="center"/>
              <w:rPr>
                <w:lang w:val="en-GB"/>
              </w:rPr>
            </w:pPr>
            <w:r w:rsidRPr="00B618E5">
              <w:rPr>
                <w:lang w:val="en-GB"/>
              </w:rPr>
              <w:t>100</w:t>
            </w:r>
          </w:p>
        </w:tc>
        <w:tc>
          <w:tcPr>
            <w:tcW w:w="1905" w:type="dxa"/>
          </w:tcPr>
          <w:p w:rsidR="00F31DD9" w:rsidRPr="00B618E5" w:rsidRDefault="00F31DD9" w:rsidP="00A051DD">
            <w:pPr>
              <w:pStyle w:val="Tabletext"/>
              <w:jc w:val="center"/>
              <w:rPr>
                <w:lang w:val="en-GB"/>
              </w:rPr>
            </w:pPr>
            <w:r w:rsidRPr="00B618E5">
              <w:rPr>
                <w:lang w:val="en-GB"/>
              </w:rPr>
              <w:t>210</w:t>
            </w:r>
          </w:p>
        </w:tc>
        <w:tc>
          <w:tcPr>
            <w:tcW w:w="1905" w:type="dxa"/>
          </w:tcPr>
          <w:p w:rsidR="00F31DD9" w:rsidRPr="00B618E5" w:rsidRDefault="00F31DD9" w:rsidP="00A051DD">
            <w:pPr>
              <w:pStyle w:val="Tabletext"/>
              <w:jc w:val="center"/>
              <w:rPr>
                <w:lang w:val="en-GB"/>
              </w:rPr>
            </w:pPr>
            <w:r w:rsidRPr="00B618E5">
              <w:rPr>
                <w:lang w:val="en-GB"/>
              </w:rPr>
              <w:t>270</w:t>
            </w:r>
          </w:p>
        </w:tc>
      </w:tr>
      <w:tr w:rsidR="00F31DD9" w:rsidRPr="00B618E5" w:rsidTr="0092425F">
        <w:trPr>
          <w:jc w:val="center"/>
        </w:trPr>
        <w:tc>
          <w:tcPr>
            <w:tcW w:w="1346" w:type="dxa"/>
            <w:vMerge/>
            <w:tcBorders>
              <w:bottom w:val="single" w:sz="4" w:space="0" w:color="000000"/>
            </w:tcBorders>
          </w:tcPr>
          <w:p w:rsidR="00F31DD9" w:rsidRPr="00B618E5" w:rsidRDefault="00F31DD9" w:rsidP="00A051DD">
            <w:pPr>
              <w:jc w:val="left"/>
              <w:rPr>
                <w:i/>
                <w:sz w:val="20"/>
                <w:lang w:val="en-GB"/>
              </w:rPr>
            </w:pPr>
          </w:p>
        </w:tc>
        <w:tc>
          <w:tcPr>
            <w:tcW w:w="1253" w:type="dxa"/>
          </w:tcPr>
          <w:p w:rsidR="00F31DD9" w:rsidRPr="00B618E5" w:rsidRDefault="00F31DD9" w:rsidP="00A051DD">
            <w:pPr>
              <w:pStyle w:val="Tabletext"/>
              <w:jc w:val="center"/>
              <w:rPr>
                <w:lang w:val="en-GB"/>
              </w:rPr>
            </w:pPr>
            <w:r w:rsidRPr="00B618E5">
              <w:rPr>
                <w:lang w:val="en-GB"/>
              </w:rPr>
              <w:t>3/4</w:t>
            </w:r>
          </w:p>
        </w:tc>
        <w:tc>
          <w:tcPr>
            <w:tcW w:w="1905" w:type="dxa"/>
          </w:tcPr>
          <w:p w:rsidR="00F31DD9" w:rsidRPr="00B618E5" w:rsidRDefault="00F31DD9" w:rsidP="00A051DD">
            <w:pPr>
              <w:pStyle w:val="Tabletext"/>
              <w:jc w:val="center"/>
              <w:rPr>
                <w:lang w:val="en-GB"/>
              </w:rPr>
            </w:pPr>
            <w:r w:rsidRPr="00B618E5">
              <w:rPr>
                <w:lang w:val="en-GB"/>
              </w:rPr>
              <w:t>120</w:t>
            </w:r>
          </w:p>
        </w:tc>
        <w:tc>
          <w:tcPr>
            <w:tcW w:w="1905" w:type="dxa"/>
          </w:tcPr>
          <w:p w:rsidR="00F31DD9" w:rsidRPr="00B618E5" w:rsidRDefault="00F31DD9" w:rsidP="00A051DD">
            <w:pPr>
              <w:pStyle w:val="Tabletext"/>
              <w:jc w:val="center"/>
              <w:rPr>
                <w:lang w:val="en-GB"/>
              </w:rPr>
            </w:pPr>
            <w:r w:rsidRPr="00B618E5">
              <w:rPr>
                <w:lang w:val="en-GB"/>
              </w:rPr>
              <w:t>240</w:t>
            </w:r>
          </w:p>
        </w:tc>
        <w:tc>
          <w:tcPr>
            <w:tcW w:w="1905" w:type="dxa"/>
          </w:tcPr>
          <w:p w:rsidR="00F31DD9" w:rsidRPr="00B618E5" w:rsidRDefault="00F31DD9" w:rsidP="00A051DD">
            <w:pPr>
              <w:pStyle w:val="Tabletext"/>
              <w:jc w:val="center"/>
              <w:rPr>
                <w:lang w:val="en-GB"/>
              </w:rPr>
            </w:pPr>
            <w:r w:rsidRPr="00B618E5">
              <w:rPr>
                <w:lang w:val="en-GB"/>
              </w:rPr>
              <w:t>300</w:t>
            </w:r>
          </w:p>
        </w:tc>
      </w:tr>
      <w:tr w:rsidR="00F31DD9" w:rsidRPr="00B618E5" w:rsidTr="0092425F">
        <w:trPr>
          <w:jc w:val="center"/>
        </w:trPr>
        <w:tc>
          <w:tcPr>
            <w:tcW w:w="1346" w:type="dxa"/>
            <w:vMerge w:val="restart"/>
          </w:tcPr>
          <w:p w:rsidR="00F31DD9" w:rsidRPr="00B618E5" w:rsidRDefault="00F31DD9" w:rsidP="00A051DD">
            <w:pPr>
              <w:pStyle w:val="Tabletext"/>
              <w:jc w:val="left"/>
              <w:rPr>
                <w:lang w:val="en-GB"/>
              </w:rPr>
            </w:pPr>
            <w:r w:rsidRPr="00B618E5">
              <w:rPr>
                <w:lang w:val="en-GB"/>
              </w:rPr>
              <w:t>16-QAM</w:t>
            </w:r>
          </w:p>
        </w:tc>
        <w:tc>
          <w:tcPr>
            <w:tcW w:w="1253" w:type="dxa"/>
          </w:tcPr>
          <w:p w:rsidR="00F31DD9" w:rsidRPr="00B618E5" w:rsidRDefault="00F31DD9" w:rsidP="00A051DD">
            <w:pPr>
              <w:pStyle w:val="Tabletext"/>
              <w:jc w:val="center"/>
              <w:rPr>
                <w:lang w:val="en-GB"/>
              </w:rPr>
            </w:pPr>
            <w:r w:rsidRPr="00B618E5">
              <w:rPr>
                <w:lang w:val="en-GB"/>
              </w:rPr>
              <w:t>1/2</w:t>
            </w:r>
          </w:p>
        </w:tc>
        <w:tc>
          <w:tcPr>
            <w:tcW w:w="1905" w:type="dxa"/>
          </w:tcPr>
          <w:p w:rsidR="00F31DD9" w:rsidRPr="00B618E5" w:rsidRDefault="00F31DD9" w:rsidP="00A051DD">
            <w:pPr>
              <w:pStyle w:val="Tabletext"/>
              <w:jc w:val="center"/>
              <w:rPr>
                <w:lang w:val="en-GB"/>
              </w:rPr>
            </w:pPr>
            <w:r w:rsidRPr="00B618E5">
              <w:rPr>
                <w:lang w:val="en-GB"/>
              </w:rPr>
              <w:t>150</w:t>
            </w:r>
          </w:p>
        </w:tc>
        <w:tc>
          <w:tcPr>
            <w:tcW w:w="1905" w:type="dxa"/>
          </w:tcPr>
          <w:p w:rsidR="00F31DD9" w:rsidRPr="00B618E5" w:rsidRDefault="00F31DD9" w:rsidP="00A051DD">
            <w:pPr>
              <w:pStyle w:val="Tabletext"/>
              <w:jc w:val="center"/>
              <w:rPr>
                <w:lang w:val="en-GB"/>
              </w:rPr>
            </w:pPr>
            <w:r w:rsidRPr="00B618E5">
              <w:rPr>
                <w:lang w:val="en-GB"/>
              </w:rPr>
              <w:t>320</w:t>
            </w:r>
          </w:p>
        </w:tc>
        <w:tc>
          <w:tcPr>
            <w:tcW w:w="1905" w:type="dxa"/>
          </w:tcPr>
          <w:p w:rsidR="00F31DD9" w:rsidRPr="00B618E5" w:rsidRDefault="00F31DD9" w:rsidP="00A051DD">
            <w:pPr>
              <w:pStyle w:val="Tabletext"/>
              <w:jc w:val="center"/>
              <w:rPr>
                <w:lang w:val="en-GB"/>
              </w:rPr>
            </w:pPr>
            <w:r w:rsidRPr="00B618E5">
              <w:rPr>
                <w:lang w:val="en-GB"/>
              </w:rPr>
              <w:t>400</w:t>
            </w:r>
          </w:p>
        </w:tc>
      </w:tr>
      <w:tr w:rsidR="00F31DD9" w:rsidRPr="00B618E5" w:rsidTr="0092425F">
        <w:trPr>
          <w:jc w:val="center"/>
        </w:trPr>
        <w:tc>
          <w:tcPr>
            <w:tcW w:w="1346" w:type="dxa"/>
            <w:vMerge/>
          </w:tcPr>
          <w:p w:rsidR="00F31DD9" w:rsidRPr="00B618E5" w:rsidRDefault="00F31DD9" w:rsidP="00A051DD">
            <w:pPr>
              <w:jc w:val="left"/>
              <w:rPr>
                <w:i/>
                <w:sz w:val="20"/>
                <w:lang w:val="en-GB"/>
              </w:rPr>
            </w:pPr>
          </w:p>
        </w:tc>
        <w:tc>
          <w:tcPr>
            <w:tcW w:w="1253" w:type="dxa"/>
          </w:tcPr>
          <w:p w:rsidR="00F31DD9" w:rsidRPr="00B618E5" w:rsidRDefault="00F31DD9" w:rsidP="00A051DD">
            <w:pPr>
              <w:pStyle w:val="Tabletext"/>
              <w:jc w:val="center"/>
              <w:rPr>
                <w:lang w:val="en-GB"/>
              </w:rPr>
            </w:pPr>
            <w:r w:rsidRPr="00B618E5">
              <w:rPr>
                <w:lang w:val="en-GB"/>
              </w:rPr>
              <w:t>2/3</w:t>
            </w:r>
          </w:p>
        </w:tc>
        <w:tc>
          <w:tcPr>
            <w:tcW w:w="1905" w:type="dxa"/>
          </w:tcPr>
          <w:p w:rsidR="00F31DD9" w:rsidRPr="00B618E5" w:rsidRDefault="00F31DD9" w:rsidP="00A051DD">
            <w:pPr>
              <w:pStyle w:val="Tabletext"/>
              <w:jc w:val="center"/>
              <w:rPr>
                <w:lang w:val="en-GB"/>
              </w:rPr>
            </w:pPr>
            <w:r w:rsidRPr="00B618E5">
              <w:rPr>
                <w:lang w:val="en-GB"/>
              </w:rPr>
              <w:t>210</w:t>
            </w:r>
          </w:p>
        </w:tc>
        <w:tc>
          <w:tcPr>
            <w:tcW w:w="1905" w:type="dxa"/>
          </w:tcPr>
          <w:p w:rsidR="00F31DD9" w:rsidRPr="00B618E5" w:rsidRDefault="00F31DD9" w:rsidP="00A051DD">
            <w:pPr>
              <w:pStyle w:val="Tabletext"/>
              <w:jc w:val="center"/>
              <w:rPr>
                <w:lang w:val="en-GB"/>
              </w:rPr>
            </w:pPr>
            <w:r w:rsidRPr="00B618E5">
              <w:rPr>
                <w:lang w:val="en-GB"/>
              </w:rPr>
              <w:t>420</w:t>
            </w:r>
          </w:p>
        </w:tc>
        <w:tc>
          <w:tcPr>
            <w:tcW w:w="1905" w:type="dxa"/>
          </w:tcPr>
          <w:p w:rsidR="00F31DD9" w:rsidRPr="00B618E5" w:rsidRDefault="00F31DD9" w:rsidP="00A051DD">
            <w:pPr>
              <w:pStyle w:val="Tabletext"/>
              <w:jc w:val="center"/>
              <w:rPr>
                <w:lang w:val="en-GB"/>
              </w:rPr>
            </w:pPr>
            <w:r w:rsidRPr="00B618E5">
              <w:rPr>
                <w:lang w:val="en-GB"/>
              </w:rPr>
              <w:t>530</w:t>
            </w:r>
          </w:p>
        </w:tc>
      </w:tr>
      <w:tr w:rsidR="00F31DD9" w:rsidRPr="00B618E5" w:rsidTr="0092425F">
        <w:trPr>
          <w:jc w:val="center"/>
        </w:trPr>
        <w:tc>
          <w:tcPr>
            <w:tcW w:w="1346" w:type="dxa"/>
            <w:vMerge/>
            <w:tcBorders>
              <w:bottom w:val="single" w:sz="4" w:space="0" w:color="000000"/>
            </w:tcBorders>
          </w:tcPr>
          <w:p w:rsidR="00F31DD9" w:rsidRPr="00B618E5" w:rsidRDefault="00F31DD9" w:rsidP="00A051DD">
            <w:pPr>
              <w:jc w:val="left"/>
              <w:rPr>
                <w:i/>
                <w:sz w:val="20"/>
                <w:lang w:val="en-GB"/>
              </w:rPr>
            </w:pPr>
          </w:p>
        </w:tc>
        <w:tc>
          <w:tcPr>
            <w:tcW w:w="1253" w:type="dxa"/>
          </w:tcPr>
          <w:p w:rsidR="00F31DD9" w:rsidRPr="00B618E5" w:rsidRDefault="00F31DD9" w:rsidP="00A051DD">
            <w:pPr>
              <w:pStyle w:val="Tabletext"/>
              <w:jc w:val="center"/>
              <w:rPr>
                <w:lang w:val="en-GB"/>
              </w:rPr>
            </w:pPr>
            <w:r w:rsidRPr="00B618E5">
              <w:rPr>
                <w:lang w:val="en-GB"/>
              </w:rPr>
              <w:t>3/4</w:t>
            </w:r>
          </w:p>
        </w:tc>
        <w:tc>
          <w:tcPr>
            <w:tcW w:w="1905" w:type="dxa"/>
          </w:tcPr>
          <w:p w:rsidR="00F31DD9" w:rsidRPr="00B618E5" w:rsidRDefault="00F31DD9" w:rsidP="00A051DD">
            <w:pPr>
              <w:pStyle w:val="Tabletext"/>
              <w:jc w:val="center"/>
              <w:rPr>
                <w:lang w:val="en-GB"/>
              </w:rPr>
            </w:pPr>
            <w:r w:rsidRPr="00B618E5">
              <w:rPr>
                <w:lang w:val="en-GB"/>
              </w:rPr>
              <w:t>230</w:t>
            </w:r>
          </w:p>
        </w:tc>
        <w:tc>
          <w:tcPr>
            <w:tcW w:w="1905" w:type="dxa"/>
          </w:tcPr>
          <w:p w:rsidR="00F31DD9" w:rsidRPr="00B618E5" w:rsidRDefault="00F31DD9" w:rsidP="00A051DD">
            <w:pPr>
              <w:pStyle w:val="Tabletext"/>
              <w:jc w:val="center"/>
              <w:rPr>
                <w:lang w:val="en-GB"/>
              </w:rPr>
            </w:pPr>
            <w:r w:rsidRPr="00B618E5">
              <w:rPr>
                <w:lang w:val="en-GB"/>
              </w:rPr>
              <w:t>470</w:t>
            </w:r>
          </w:p>
        </w:tc>
        <w:tc>
          <w:tcPr>
            <w:tcW w:w="1905" w:type="dxa"/>
          </w:tcPr>
          <w:p w:rsidR="00F31DD9" w:rsidRPr="00B618E5" w:rsidRDefault="00F31DD9" w:rsidP="00A051DD">
            <w:pPr>
              <w:pStyle w:val="Tabletext"/>
              <w:jc w:val="center"/>
              <w:rPr>
                <w:lang w:val="en-GB"/>
              </w:rPr>
            </w:pPr>
            <w:r w:rsidRPr="00B618E5">
              <w:rPr>
                <w:lang w:val="en-GB"/>
              </w:rPr>
              <w:t>600</w:t>
            </w:r>
          </w:p>
        </w:tc>
      </w:tr>
      <w:tr w:rsidR="00F31DD9" w:rsidRPr="00B618E5" w:rsidTr="0092425F">
        <w:trPr>
          <w:jc w:val="center"/>
        </w:trPr>
        <w:tc>
          <w:tcPr>
            <w:tcW w:w="1346" w:type="dxa"/>
            <w:vMerge w:val="restart"/>
          </w:tcPr>
          <w:p w:rsidR="00F31DD9" w:rsidRPr="00B618E5" w:rsidRDefault="00F31DD9" w:rsidP="00A051DD">
            <w:pPr>
              <w:pStyle w:val="Tabletext"/>
              <w:jc w:val="left"/>
              <w:rPr>
                <w:lang w:val="en-GB"/>
              </w:rPr>
            </w:pPr>
            <w:r w:rsidRPr="00B618E5">
              <w:rPr>
                <w:lang w:val="en-GB"/>
              </w:rPr>
              <w:t>64-QAM</w:t>
            </w:r>
          </w:p>
        </w:tc>
        <w:tc>
          <w:tcPr>
            <w:tcW w:w="1253" w:type="dxa"/>
          </w:tcPr>
          <w:p w:rsidR="00F31DD9" w:rsidRPr="00B618E5" w:rsidRDefault="00F31DD9" w:rsidP="00A051DD">
            <w:pPr>
              <w:pStyle w:val="Tabletext"/>
              <w:jc w:val="center"/>
              <w:rPr>
                <w:lang w:val="en-GB"/>
              </w:rPr>
            </w:pPr>
            <w:r w:rsidRPr="00B618E5">
              <w:rPr>
                <w:lang w:val="en-GB"/>
              </w:rPr>
              <w:t>1/2</w:t>
            </w:r>
          </w:p>
        </w:tc>
        <w:tc>
          <w:tcPr>
            <w:tcW w:w="1905" w:type="dxa"/>
          </w:tcPr>
          <w:p w:rsidR="00F31DD9" w:rsidRPr="00B618E5" w:rsidRDefault="00F31DD9" w:rsidP="00A051DD">
            <w:pPr>
              <w:pStyle w:val="Tabletext"/>
              <w:jc w:val="center"/>
              <w:rPr>
                <w:lang w:val="en-GB"/>
              </w:rPr>
            </w:pPr>
            <w:r w:rsidRPr="00B618E5">
              <w:rPr>
                <w:lang w:val="en-GB"/>
              </w:rPr>
              <w:t>230</w:t>
            </w:r>
          </w:p>
        </w:tc>
        <w:tc>
          <w:tcPr>
            <w:tcW w:w="1905" w:type="dxa"/>
          </w:tcPr>
          <w:p w:rsidR="00F31DD9" w:rsidRPr="00B618E5" w:rsidRDefault="00F31DD9" w:rsidP="00A051DD">
            <w:pPr>
              <w:pStyle w:val="Tabletext"/>
              <w:jc w:val="center"/>
              <w:rPr>
                <w:lang w:val="en-GB"/>
              </w:rPr>
            </w:pPr>
            <w:r w:rsidRPr="00B618E5">
              <w:rPr>
                <w:lang w:val="en-GB"/>
              </w:rPr>
              <w:t>470</w:t>
            </w:r>
          </w:p>
        </w:tc>
        <w:tc>
          <w:tcPr>
            <w:tcW w:w="1905" w:type="dxa"/>
          </w:tcPr>
          <w:p w:rsidR="00F31DD9" w:rsidRPr="00B618E5" w:rsidRDefault="00F31DD9" w:rsidP="00A051DD">
            <w:pPr>
              <w:pStyle w:val="Tabletext"/>
              <w:jc w:val="center"/>
              <w:rPr>
                <w:lang w:val="en-GB"/>
              </w:rPr>
            </w:pPr>
            <w:r w:rsidRPr="00B618E5">
              <w:rPr>
                <w:lang w:val="en-GB"/>
              </w:rPr>
              <w:t>600</w:t>
            </w:r>
          </w:p>
        </w:tc>
      </w:tr>
      <w:tr w:rsidR="00F31DD9" w:rsidRPr="00B618E5" w:rsidTr="0092425F">
        <w:trPr>
          <w:jc w:val="center"/>
        </w:trPr>
        <w:tc>
          <w:tcPr>
            <w:tcW w:w="1346" w:type="dxa"/>
            <w:vMerge/>
          </w:tcPr>
          <w:p w:rsidR="00F31DD9" w:rsidRPr="00B618E5" w:rsidRDefault="00F31DD9" w:rsidP="00F31DD9">
            <w:pPr>
              <w:rPr>
                <w:i/>
                <w:sz w:val="20"/>
                <w:lang w:val="en-GB"/>
              </w:rPr>
            </w:pPr>
          </w:p>
        </w:tc>
        <w:tc>
          <w:tcPr>
            <w:tcW w:w="1253" w:type="dxa"/>
          </w:tcPr>
          <w:p w:rsidR="00F31DD9" w:rsidRPr="00B618E5" w:rsidRDefault="00F31DD9" w:rsidP="00A051DD">
            <w:pPr>
              <w:pStyle w:val="Tabletext"/>
              <w:jc w:val="center"/>
              <w:rPr>
                <w:lang w:val="en-GB"/>
              </w:rPr>
            </w:pPr>
            <w:r w:rsidRPr="00B618E5">
              <w:rPr>
                <w:lang w:val="en-GB"/>
              </w:rPr>
              <w:t>2/3</w:t>
            </w:r>
          </w:p>
        </w:tc>
        <w:tc>
          <w:tcPr>
            <w:tcW w:w="1905" w:type="dxa"/>
          </w:tcPr>
          <w:p w:rsidR="00F31DD9" w:rsidRPr="00B618E5" w:rsidRDefault="00F31DD9" w:rsidP="00A051DD">
            <w:pPr>
              <w:pStyle w:val="Tabletext"/>
              <w:jc w:val="center"/>
              <w:rPr>
                <w:lang w:val="en-GB"/>
              </w:rPr>
            </w:pPr>
            <w:r w:rsidRPr="00B618E5">
              <w:rPr>
                <w:lang w:val="en-GB"/>
              </w:rPr>
              <w:t>310</w:t>
            </w:r>
          </w:p>
        </w:tc>
        <w:tc>
          <w:tcPr>
            <w:tcW w:w="1905" w:type="dxa"/>
          </w:tcPr>
          <w:p w:rsidR="00F31DD9" w:rsidRPr="00B618E5" w:rsidRDefault="00F31DD9" w:rsidP="00A051DD">
            <w:pPr>
              <w:pStyle w:val="Tabletext"/>
              <w:jc w:val="center"/>
              <w:rPr>
                <w:lang w:val="en-GB"/>
              </w:rPr>
            </w:pPr>
            <w:r w:rsidRPr="00B618E5">
              <w:rPr>
                <w:lang w:val="en-GB"/>
              </w:rPr>
              <w:t>630</w:t>
            </w:r>
          </w:p>
        </w:tc>
        <w:tc>
          <w:tcPr>
            <w:tcW w:w="1905" w:type="dxa"/>
          </w:tcPr>
          <w:p w:rsidR="00F31DD9" w:rsidRPr="00B618E5" w:rsidRDefault="00F31DD9" w:rsidP="00A051DD">
            <w:pPr>
              <w:pStyle w:val="Tabletext"/>
              <w:jc w:val="center"/>
              <w:rPr>
                <w:lang w:val="en-GB"/>
              </w:rPr>
            </w:pPr>
            <w:r w:rsidRPr="00B618E5">
              <w:rPr>
                <w:lang w:val="en-GB"/>
              </w:rPr>
              <w:t>800</w:t>
            </w:r>
          </w:p>
        </w:tc>
      </w:tr>
      <w:tr w:rsidR="00F31DD9" w:rsidRPr="00B618E5" w:rsidTr="0092425F">
        <w:trPr>
          <w:jc w:val="center"/>
        </w:trPr>
        <w:tc>
          <w:tcPr>
            <w:tcW w:w="1346" w:type="dxa"/>
            <w:vMerge/>
          </w:tcPr>
          <w:p w:rsidR="00F31DD9" w:rsidRPr="00B618E5" w:rsidRDefault="00F31DD9" w:rsidP="00F31DD9">
            <w:pPr>
              <w:rPr>
                <w:i/>
                <w:sz w:val="20"/>
                <w:lang w:val="en-GB"/>
              </w:rPr>
            </w:pPr>
          </w:p>
        </w:tc>
        <w:tc>
          <w:tcPr>
            <w:tcW w:w="1253" w:type="dxa"/>
          </w:tcPr>
          <w:p w:rsidR="00F31DD9" w:rsidRPr="00B618E5" w:rsidRDefault="00F31DD9" w:rsidP="00A051DD">
            <w:pPr>
              <w:pStyle w:val="Tabletext"/>
              <w:jc w:val="center"/>
              <w:rPr>
                <w:lang w:val="en-GB"/>
              </w:rPr>
            </w:pPr>
            <w:r w:rsidRPr="00B618E5">
              <w:rPr>
                <w:lang w:val="en-GB"/>
              </w:rPr>
              <w:t>3/4</w:t>
            </w:r>
          </w:p>
        </w:tc>
        <w:tc>
          <w:tcPr>
            <w:tcW w:w="1905" w:type="dxa"/>
          </w:tcPr>
          <w:p w:rsidR="00F31DD9" w:rsidRPr="00B618E5" w:rsidRDefault="00F31DD9" w:rsidP="00A051DD">
            <w:pPr>
              <w:pStyle w:val="Tabletext"/>
              <w:jc w:val="center"/>
              <w:rPr>
                <w:lang w:val="en-GB"/>
              </w:rPr>
            </w:pPr>
            <w:r w:rsidRPr="00B618E5">
              <w:rPr>
                <w:lang w:val="en-GB"/>
              </w:rPr>
              <w:t>350</w:t>
            </w:r>
          </w:p>
        </w:tc>
        <w:tc>
          <w:tcPr>
            <w:tcW w:w="1905" w:type="dxa"/>
          </w:tcPr>
          <w:p w:rsidR="00F31DD9" w:rsidRPr="00B618E5" w:rsidRDefault="00F31DD9" w:rsidP="00A051DD">
            <w:pPr>
              <w:pStyle w:val="Tabletext"/>
              <w:jc w:val="center"/>
              <w:rPr>
                <w:lang w:val="en-GB"/>
              </w:rPr>
            </w:pPr>
            <w:r w:rsidRPr="00B618E5">
              <w:rPr>
                <w:lang w:val="en-GB"/>
              </w:rPr>
              <w:t>710</w:t>
            </w:r>
          </w:p>
        </w:tc>
        <w:tc>
          <w:tcPr>
            <w:tcW w:w="1905" w:type="dxa"/>
          </w:tcPr>
          <w:p w:rsidR="00F31DD9" w:rsidRPr="00B618E5" w:rsidRDefault="00F31DD9" w:rsidP="00A051DD">
            <w:pPr>
              <w:pStyle w:val="Tabletext"/>
              <w:jc w:val="center"/>
              <w:rPr>
                <w:lang w:val="en-GB"/>
              </w:rPr>
            </w:pPr>
            <w:r w:rsidRPr="00B618E5">
              <w:rPr>
                <w:lang w:val="en-GB"/>
              </w:rPr>
              <w:t>900</w:t>
            </w:r>
          </w:p>
        </w:tc>
      </w:tr>
    </w:tbl>
    <w:p w:rsidR="00F31DD9" w:rsidRPr="00B618E5" w:rsidRDefault="00F31DD9" w:rsidP="00A051DD">
      <w:pPr>
        <w:pStyle w:val="Tablefin"/>
      </w:pPr>
      <w:bookmarkStart w:id="1064" w:name="_Toc280614557"/>
      <w:bookmarkEnd w:id="1063"/>
    </w:p>
    <w:p w:rsidR="00F31DD9" w:rsidRPr="00B618E5" w:rsidRDefault="00F31DD9" w:rsidP="007D78B3">
      <w:pPr>
        <w:rPr>
          <w:lang w:val="en-GB"/>
        </w:rPr>
      </w:pPr>
      <w:r w:rsidRPr="00B618E5">
        <w:rPr>
          <w:lang w:val="en-GB"/>
        </w:rPr>
        <w:t>Main OFDM parameters of RAVIS signal are given in Table </w:t>
      </w:r>
      <w:r w:rsidR="007D78B3" w:rsidRPr="00B618E5">
        <w:rPr>
          <w:lang w:val="en-GB"/>
        </w:rPr>
        <w:t>66</w:t>
      </w:r>
      <w:r w:rsidRPr="00B618E5">
        <w:rPr>
          <w:lang w:val="en-GB"/>
        </w:rPr>
        <w:t>.</w:t>
      </w:r>
    </w:p>
    <w:p w:rsidR="00F31DD9" w:rsidRPr="00B618E5" w:rsidRDefault="00A051DD" w:rsidP="007D78B3">
      <w:pPr>
        <w:pStyle w:val="TableNo"/>
        <w:keepLines/>
        <w:rPr>
          <w:lang w:val="en-GB"/>
        </w:rPr>
      </w:pPr>
      <w:r w:rsidRPr="00B618E5">
        <w:rPr>
          <w:lang w:val="en-GB"/>
        </w:rPr>
        <w:lastRenderedPageBreak/>
        <w:t>TABLE</w:t>
      </w:r>
      <w:r w:rsidR="00F31DD9" w:rsidRPr="00B618E5">
        <w:rPr>
          <w:lang w:val="en-GB"/>
        </w:rPr>
        <w:t> </w:t>
      </w:r>
      <w:r w:rsidR="007D78B3" w:rsidRPr="00B618E5">
        <w:rPr>
          <w:lang w:val="en-GB"/>
        </w:rPr>
        <w:t>66</w:t>
      </w:r>
    </w:p>
    <w:p w:rsidR="00F31DD9" w:rsidRPr="00B618E5" w:rsidRDefault="00F31DD9" w:rsidP="00A051DD">
      <w:pPr>
        <w:pStyle w:val="Tabletitle"/>
        <w:keepLines/>
        <w:rPr>
          <w:lang w:val="en-GB"/>
        </w:rPr>
      </w:pPr>
      <w:r w:rsidRPr="00B618E5">
        <w:rPr>
          <w:lang w:val="en-GB"/>
        </w:rPr>
        <w:t>OFDM parameters of RAVIS</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641"/>
        <w:gridCol w:w="1666"/>
        <w:gridCol w:w="1666"/>
        <w:gridCol w:w="1666"/>
      </w:tblGrid>
      <w:tr w:rsidR="00F31DD9" w:rsidRPr="00B618E5" w:rsidTr="0092425F">
        <w:trPr>
          <w:cantSplit/>
          <w:trHeight w:val="20"/>
          <w:jc w:val="center"/>
        </w:trPr>
        <w:tc>
          <w:tcPr>
            <w:tcW w:w="4424" w:type="dxa"/>
          </w:tcPr>
          <w:p w:rsidR="00F31DD9" w:rsidRPr="00B618E5" w:rsidRDefault="00F31DD9" w:rsidP="00A051DD">
            <w:pPr>
              <w:pStyle w:val="Tabletext"/>
              <w:keepNext/>
              <w:keepLines/>
              <w:jc w:val="left"/>
              <w:rPr>
                <w:lang w:val="en-GB"/>
              </w:rPr>
            </w:pPr>
            <w:r w:rsidRPr="00B618E5">
              <w:rPr>
                <w:lang w:val="en-GB"/>
              </w:rPr>
              <w:t xml:space="preserve">Channel bandwidth </w:t>
            </w:r>
            <w:r w:rsidRPr="00B618E5">
              <w:rPr>
                <w:i/>
                <w:iCs/>
                <w:lang w:val="en-GB"/>
              </w:rPr>
              <w:t>B</w:t>
            </w:r>
          </w:p>
        </w:tc>
        <w:tc>
          <w:tcPr>
            <w:tcW w:w="1588" w:type="dxa"/>
          </w:tcPr>
          <w:p w:rsidR="00F31DD9" w:rsidRPr="00B618E5" w:rsidRDefault="00F31DD9" w:rsidP="00A051DD">
            <w:pPr>
              <w:pStyle w:val="Tabletext"/>
              <w:keepNext/>
              <w:keepLines/>
              <w:jc w:val="center"/>
              <w:rPr>
                <w:lang w:val="en-GB"/>
              </w:rPr>
            </w:pPr>
            <w:r w:rsidRPr="00B618E5">
              <w:rPr>
                <w:lang w:val="en-GB"/>
              </w:rPr>
              <w:t>100 kHz</w:t>
            </w:r>
          </w:p>
        </w:tc>
        <w:tc>
          <w:tcPr>
            <w:tcW w:w="1588" w:type="dxa"/>
          </w:tcPr>
          <w:p w:rsidR="00F31DD9" w:rsidRPr="00B618E5" w:rsidRDefault="00F31DD9" w:rsidP="00A051DD">
            <w:pPr>
              <w:pStyle w:val="Tabletext"/>
              <w:keepNext/>
              <w:keepLines/>
              <w:jc w:val="center"/>
              <w:rPr>
                <w:lang w:val="en-GB"/>
              </w:rPr>
            </w:pPr>
            <w:r w:rsidRPr="00B618E5">
              <w:rPr>
                <w:lang w:val="en-GB"/>
              </w:rPr>
              <w:t>200 kHz</w:t>
            </w:r>
          </w:p>
        </w:tc>
        <w:tc>
          <w:tcPr>
            <w:tcW w:w="1588" w:type="dxa"/>
          </w:tcPr>
          <w:p w:rsidR="00F31DD9" w:rsidRPr="00B618E5" w:rsidRDefault="00F31DD9" w:rsidP="00A051DD">
            <w:pPr>
              <w:pStyle w:val="Tabletext"/>
              <w:keepNext/>
              <w:keepLines/>
              <w:jc w:val="center"/>
              <w:rPr>
                <w:lang w:val="en-GB"/>
              </w:rPr>
            </w:pPr>
            <w:r w:rsidRPr="00B618E5">
              <w:rPr>
                <w:lang w:val="en-GB"/>
              </w:rPr>
              <w:t>250 kHz</w:t>
            </w:r>
          </w:p>
        </w:tc>
      </w:tr>
      <w:tr w:rsidR="00F31DD9" w:rsidRPr="00B618E5" w:rsidTr="0092425F">
        <w:trPr>
          <w:cantSplit/>
          <w:trHeight w:val="20"/>
          <w:jc w:val="center"/>
        </w:trPr>
        <w:tc>
          <w:tcPr>
            <w:tcW w:w="4424" w:type="dxa"/>
          </w:tcPr>
          <w:p w:rsidR="00F31DD9" w:rsidRPr="00B618E5" w:rsidRDefault="00F31DD9" w:rsidP="00A051DD">
            <w:pPr>
              <w:pStyle w:val="Tabletext"/>
              <w:keepNext/>
              <w:keepLines/>
              <w:jc w:val="left"/>
              <w:rPr>
                <w:lang w:val="en-GB"/>
              </w:rPr>
            </w:pPr>
            <w:r w:rsidRPr="00B618E5">
              <w:rPr>
                <w:lang w:val="en-GB"/>
              </w:rPr>
              <w:t>Number of curriers</w:t>
            </w:r>
          </w:p>
        </w:tc>
        <w:tc>
          <w:tcPr>
            <w:tcW w:w="1588" w:type="dxa"/>
          </w:tcPr>
          <w:p w:rsidR="00F31DD9" w:rsidRPr="00B618E5" w:rsidRDefault="00F31DD9" w:rsidP="00A051DD">
            <w:pPr>
              <w:pStyle w:val="Tabletext"/>
              <w:keepNext/>
              <w:keepLines/>
              <w:jc w:val="center"/>
              <w:rPr>
                <w:lang w:val="en-GB"/>
              </w:rPr>
            </w:pPr>
            <w:r w:rsidRPr="00B618E5">
              <w:rPr>
                <w:lang w:val="en-GB"/>
              </w:rPr>
              <w:t>215</w:t>
            </w:r>
          </w:p>
        </w:tc>
        <w:tc>
          <w:tcPr>
            <w:tcW w:w="1588" w:type="dxa"/>
          </w:tcPr>
          <w:p w:rsidR="00F31DD9" w:rsidRPr="00B618E5" w:rsidRDefault="00F31DD9" w:rsidP="00A051DD">
            <w:pPr>
              <w:pStyle w:val="Tabletext"/>
              <w:keepNext/>
              <w:keepLines/>
              <w:jc w:val="center"/>
              <w:rPr>
                <w:lang w:val="en-GB"/>
              </w:rPr>
            </w:pPr>
            <w:r w:rsidRPr="00B618E5">
              <w:rPr>
                <w:lang w:val="en-GB"/>
              </w:rPr>
              <w:t>439</w:t>
            </w:r>
          </w:p>
        </w:tc>
        <w:tc>
          <w:tcPr>
            <w:tcW w:w="1588" w:type="dxa"/>
          </w:tcPr>
          <w:p w:rsidR="00F31DD9" w:rsidRPr="00B618E5" w:rsidRDefault="00F31DD9" w:rsidP="00A051DD">
            <w:pPr>
              <w:pStyle w:val="Tabletext"/>
              <w:keepNext/>
              <w:keepLines/>
              <w:jc w:val="center"/>
              <w:rPr>
                <w:lang w:val="en-GB"/>
              </w:rPr>
            </w:pPr>
            <w:r w:rsidRPr="00B618E5">
              <w:rPr>
                <w:lang w:val="en-GB"/>
              </w:rPr>
              <w:t>553</w:t>
            </w:r>
          </w:p>
        </w:tc>
      </w:tr>
      <w:tr w:rsidR="00F31DD9" w:rsidRPr="00B618E5" w:rsidTr="0092425F">
        <w:trPr>
          <w:cantSplit/>
          <w:trHeight w:val="20"/>
          <w:jc w:val="center"/>
        </w:trPr>
        <w:tc>
          <w:tcPr>
            <w:tcW w:w="4424" w:type="dxa"/>
          </w:tcPr>
          <w:p w:rsidR="00F31DD9" w:rsidRPr="00B618E5" w:rsidRDefault="00F31DD9" w:rsidP="00A051DD">
            <w:pPr>
              <w:pStyle w:val="Tabletext"/>
              <w:keepNext/>
              <w:keepLines/>
              <w:jc w:val="left"/>
              <w:rPr>
                <w:lang w:val="en-GB"/>
              </w:rPr>
            </w:pPr>
            <w:r w:rsidRPr="00B618E5">
              <w:rPr>
                <w:lang w:val="en-GB"/>
              </w:rPr>
              <w:t>Number of information curriers</w:t>
            </w:r>
          </w:p>
        </w:tc>
        <w:tc>
          <w:tcPr>
            <w:tcW w:w="1588" w:type="dxa"/>
          </w:tcPr>
          <w:p w:rsidR="00F31DD9" w:rsidRPr="00B618E5" w:rsidRDefault="00F31DD9" w:rsidP="00A051DD">
            <w:pPr>
              <w:pStyle w:val="Tabletext"/>
              <w:keepNext/>
              <w:keepLines/>
              <w:jc w:val="center"/>
              <w:rPr>
                <w:lang w:val="en-GB"/>
              </w:rPr>
            </w:pPr>
            <w:r w:rsidRPr="00B618E5">
              <w:rPr>
                <w:lang w:val="en-GB"/>
              </w:rPr>
              <w:t>196</w:t>
            </w:r>
          </w:p>
        </w:tc>
        <w:tc>
          <w:tcPr>
            <w:tcW w:w="1588" w:type="dxa"/>
          </w:tcPr>
          <w:p w:rsidR="00F31DD9" w:rsidRPr="00B618E5" w:rsidRDefault="00F31DD9" w:rsidP="00A051DD">
            <w:pPr>
              <w:pStyle w:val="Tabletext"/>
              <w:keepNext/>
              <w:keepLines/>
              <w:jc w:val="center"/>
              <w:rPr>
                <w:lang w:val="en-GB"/>
              </w:rPr>
            </w:pPr>
            <w:r w:rsidRPr="00B618E5">
              <w:rPr>
                <w:lang w:val="en-GB"/>
              </w:rPr>
              <w:t>400</w:t>
            </w:r>
          </w:p>
        </w:tc>
        <w:tc>
          <w:tcPr>
            <w:tcW w:w="1588" w:type="dxa"/>
          </w:tcPr>
          <w:p w:rsidR="00F31DD9" w:rsidRPr="00B618E5" w:rsidRDefault="00F31DD9" w:rsidP="00A051DD">
            <w:pPr>
              <w:pStyle w:val="Tabletext"/>
              <w:keepNext/>
              <w:keepLines/>
              <w:jc w:val="center"/>
              <w:rPr>
                <w:lang w:val="en-GB"/>
              </w:rPr>
            </w:pPr>
            <w:r w:rsidRPr="00B618E5">
              <w:rPr>
                <w:lang w:val="en-GB"/>
              </w:rPr>
              <w:t>504</w:t>
            </w:r>
          </w:p>
        </w:tc>
      </w:tr>
      <w:tr w:rsidR="00F31DD9" w:rsidRPr="00B618E5" w:rsidTr="0092425F">
        <w:trPr>
          <w:cantSplit/>
          <w:trHeight w:val="20"/>
          <w:jc w:val="center"/>
        </w:trPr>
        <w:tc>
          <w:tcPr>
            <w:tcW w:w="4424" w:type="dxa"/>
          </w:tcPr>
          <w:p w:rsidR="00F31DD9" w:rsidRPr="00B618E5" w:rsidRDefault="00F31DD9" w:rsidP="00A051DD">
            <w:pPr>
              <w:pStyle w:val="Tabletext"/>
              <w:keepNext/>
              <w:keepLines/>
              <w:jc w:val="left"/>
              <w:rPr>
                <w:lang w:val="en-GB"/>
              </w:rPr>
            </w:pPr>
            <w:r w:rsidRPr="00B618E5">
              <w:rPr>
                <w:lang w:val="en-GB"/>
              </w:rPr>
              <w:t>Distance between first and last curriers</w:t>
            </w:r>
          </w:p>
        </w:tc>
        <w:tc>
          <w:tcPr>
            <w:tcW w:w="1588" w:type="dxa"/>
          </w:tcPr>
          <w:p w:rsidR="00F31DD9" w:rsidRPr="00B618E5" w:rsidRDefault="00F31DD9" w:rsidP="00A051DD">
            <w:pPr>
              <w:pStyle w:val="Tabletext"/>
              <w:keepNext/>
              <w:keepLines/>
              <w:jc w:val="center"/>
              <w:rPr>
                <w:lang w:val="en-GB"/>
              </w:rPr>
            </w:pPr>
            <w:r w:rsidRPr="00B618E5">
              <w:rPr>
                <w:lang w:val="en-GB"/>
              </w:rPr>
              <w:t>95.1 kHz</w:t>
            </w:r>
          </w:p>
        </w:tc>
        <w:tc>
          <w:tcPr>
            <w:tcW w:w="1588" w:type="dxa"/>
          </w:tcPr>
          <w:p w:rsidR="00F31DD9" w:rsidRPr="00B618E5" w:rsidRDefault="00F31DD9" w:rsidP="00A051DD">
            <w:pPr>
              <w:pStyle w:val="Tabletext"/>
              <w:keepNext/>
              <w:keepLines/>
              <w:jc w:val="center"/>
              <w:rPr>
                <w:lang w:val="en-GB"/>
              </w:rPr>
            </w:pPr>
            <w:r w:rsidRPr="00B618E5">
              <w:rPr>
                <w:lang w:val="en-GB"/>
              </w:rPr>
              <w:t>194.7 kHz</w:t>
            </w:r>
          </w:p>
        </w:tc>
        <w:tc>
          <w:tcPr>
            <w:tcW w:w="1588" w:type="dxa"/>
          </w:tcPr>
          <w:p w:rsidR="00F31DD9" w:rsidRPr="00B618E5" w:rsidRDefault="00F31DD9" w:rsidP="00A051DD">
            <w:pPr>
              <w:pStyle w:val="Tabletext"/>
              <w:keepNext/>
              <w:keepLines/>
              <w:jc w:val="center"/>
              <w:rPr>
                <w:lang w:val="en-GB"/>
              </w:rPr>
            </w:pPr>
            <w:r w:rsidRPr="00B618E5">
              <w:rPr>
                <w:lang w:val="en-GB"/>
              </w:rPr>
              <w:t>245.3 kHz</w:t>
            </w:r>
          </w:p>
        </w:tc>
      </w:tr>
      <w:tr w:rsidR="00F31DD9" w:rsidRPr="00B618E5" w:rsidTr="0092425F">
        <w:trPr>
          <w:cantSplit/>
          <w:trHeight w:val="20"/>
          <w:jc w:val="center"/>
        </w:trPr>
        <w:tc>
          <w:tcPr>
            <w:tcW w:w="4424" w:type="dxa"/>
          </w:tcPr>
          <w:p w:rsidR="00F31DD9" w:rsidRPr="00B618E5" w:rsidRDefault="00F31DD9" w:rsidP="00A051DD">
            <w:pPr>
              <w:pStyle w:val="Tabletext"/>
              <w:keepNext/>
              <w:keepLines/>
              <w:jc w:val="left"/>
              <w:rPr>
                <w:lang w:val="en-GB"/>
              </w:rPr>
            </w:pPr>
            <w:r w:rsidRPr="00B618E5">
              <w:rPr>
                <w:lang w:val="en-GB"/>
              </w:rPr>
              <w:t>Carrier spacing 1/</w:t>
            </w:r>
            <w:r w:rsidRPr="00B618E5">
              <w:rPr>
                <w:i/>
                <w:iCs/>
                <w:lang w:val="en-GB"/>
              </w:rPr>
              <w:t>T</w:t>
            </w:r>
            <w:r w:rsidRPr="00B618E5">
              <w:rPr>
                <w:i/>
                <w:iCs/>
                <w:vertAlign w:val="subscript"/>
                <w:lang w:val="en-GB"/>
              </w:rPr>
              <w:t>u</w:t>
            </w:r>
          </w:p>
        </w:tc>
        <w:tc>
          <w:tcPr>
            <w:tcW w:w="4764" w:type="dxa"/>
            <w:gridSpan w:val="3"/>
          </w:tcPr>
          <w:p w:rsidR="00F31DD9" w:rsidRPr="00B618E5" w:rsidRDefault="00F31DD9" w:rsidP="00A051DD">
            <w:pPr>
              <w:pStyle w:val="Tabletext"/>
              <w:keepNext/>
              <w:keepLines/>
              <w:jc w:val="center"/>
              <w:rPr>
                <w:lang w:val="en-GB"/>
              </w:rPr>
            </w:pPr>
            <w:r w:rsidRPr="00B618E5">
              <w:rPr>
                <w:lang w:val="en-GB"/>
              </w:rPr>
              <w:t>4 000/9 Hz = 444 4/9 Hz</w:t>
            </w:r>
          </w:p>
        </w:tc>
      </w:tr>
      <w:tr w:rsidR="00F31DD9" w:rsidRPr="00B618E5" w:rsidTr="0092425F">
        <w:trPr>
          <w:cantSplit/>
          <w:trHeight w:val="20"/>
          <w:jc w:val="center"/>
        </w:trPr>
        <w:tc>
          <w:tcPr>
            <w:tcW w:w="4424" w:type="dxa"/>
          </w:tcPr>
          <w:p w:rsidR="00F31DD9" w:rsidRPr="00B618E5" w:rsidRDefault="00F31DD9" w:rsidP="00A051DD">
            <w:pPr>
              <w:pStyle w:val="Tabletext"/>
              <w:keepNext/>
              <w:keepLines/>
              <w:jc w:val="left"/>
              <w:rPr>
                <w:lang w:val="en-GB"/>
              </w:rPr>
            </w:pPr>
            <w:r w:rsidRPr="00B618E5">
              <w:rPr>
                <w:lang w:val="en-GB"/>
              </w:rPr>
              <w:t xml:space="preserve">Duration of useful part of symbol </w:t>
            </w:r>
            <w:r w:rsidRPr="00B618E5">
              <w:rPr>
                <w:i/>
                <w:iCs/>
                <w:lang w:val="en-GB"/>
              </w:rPr>
              <w:t>T</w:t>
            </w:r>
            <w:r w:rsidRPr="00B618E5">
              <w:rPr>
                <w:i/>
                <w:iCs/>
                <w:vertAlign w:val="subscript"/>
                <w:lang w:val="en-GB"/>
              </w:rPr>
              <w:t>u</w:t>
            </w:r>
          </w:p>
        </w:tc>
        <w:tc>
          <w:tcPr>
            <w:tcW w:w="4764" w:type="dxa"/>
            <w:gridSpan w:val="3"/>
          </w:tcPr>
          <w:p w:rsidR="00F31DD9" w:rsidRPr="00B618E5" w:rsidRDefault="00F31DD9" w:rsidP="00A051DD">
            <w:pPr>
              <w:pStyle w:val="Tabletext"/>
              <w:keepNext/>
              <w:keepLines/>
              <w:jc w:val="center"/>
              <w:rPr>
                <w:lang w:val="en-GB"/>
              </w:rPr>
            </w:pPr>
            <w:r w:rsidRPr="00B618E5">
              <w:rPr>
                <w:lang w:val="en-GB"/>
              </w:rPr>
              <w:t>2.25 ms</w:t>
            </w:r>
          </w:p>
        </w:tc>
      </w:tr>
      <w:tr w:rsidR="00F31DD9" w:rsidRPr="00B618E5" w:rsidTr="0092425F">
        <w:trPr>
          <w:cantSplit/>
          <w:trHeight w:val="20"/>
          <w:jc w:val="center"/>
        </w:trPr>
        <w:tc>
          <w:tcPr>
            <w:tcW w:w="4424" w:type="dxa"/>
          </w:tcPr>
          <w:p w:rsidR="00F31DD9" w:rsidRPr="00B618E5" w:rsidRDefault="00F31DD9" w:rsidP="00A051DD">
            <w:pPr>
              <w:pStyle w:val="Tabletext"/>
              <w:jc w:val="left"/>
              <w:rPr>
                <w:lang w:val="en-GB"/>
              </w:rPr>
            </w:pPr>
            <w:r w:rsidRPr="00B618E5">
              <w:rPr>
                <w:lang w:val="en-GB"/>
              </w:rPr>
              <w:t xml:space="preserve">Duration of guard interval </w:t>
            </w:r>
            <w:r w:rsidRPr="00B618E5">
              <w:rPr>
                <w:i/>
                <w:iCs/>
                <w:lang w:val="en-GB"/>
              </w:rPr>
              <w:t>T</w:t>
            </w:r>
            <w:r w:rsidRPr="00B618E5">
              <w:rPr>
                <w:i/>
                <w:iCs/>
                <w:vertAlign w:val="subscript"/>
                <w:lang w:val="en-GB"/>
              </w:rPr>
              <w:t>g</w:t>
            </w:r>
          </w:p>
        </w:tc>
        <w:tc>
          <w:tcPr>
            <w:tcW w:w="4764" w:type="dxa"/>
            <w:gridSpan w:val="3"/>
          </w:tcPr>
          <w:p w:rsidR="00F31DD9" w:rsidRPr="00B618E5" w:rsidRDefault="00F31DD9" w:rsidP="00A051DD">
            <w:pPr>
              <w:pStyle w:val="Tabletext"/>
              <w:jc w:val="center"/>
              <w:rPr>
                <w:lang w:val="en-GB"/>
              </w:rPr>
            </w:pPr>
            <w:r w:rsidRPr="00B618E5">
              <w:rPr>
                <w:lang w:val="en-GB"/>
              </w:rPr>
              <w:t>281.25 ms</w:t>
            </w:r>
          </w:p>
        </w:tc>
      </w:tr>
      <w:tr w:rsidR="00F31DD9" w:rsidRPr="00B618E5" w:rsidTr="0092425F">
        <w:trPr>
          <w:cantSplit/>
          <w:trHeight w:val="20"/>
          <w:jc w:val="center"/>
        </w:trPr>
        <w:tc>
          <w:tcPr>
            <w:tcW w:w="4424" w:type="dxa"/>
          </w:tcPr>
          <w:p w:rsidR="00F31DD9" w:rsidRPr="00B618E5" w:rsidRDefault="00F31DD9" w:rsidP="00A051DD">
            <w:pPr>
              <w:pStyle w:val="Tabletext"/>
              <w:jc w:val="left"/>
              <w:rPr>
                <w:lang w:val="en-GB"/>
              </w:rPr>
            </w:pPr>
            <w:r w:rsidRPr="00B618E5">
              <w:rPr>
                <w:lang w:val="en-GB"/>
              </w:rPr>
              <w:t xml:space="preserve">Duration of symbol </w:t>
            </w:r>
            <w:r w:rsidRPr="00B618E5">
              <w:rPr>
                <w:i/>
                <w:iCs/>
                <w:lang w:val="en-GB"/>
              </w:rPr>
              <w:t>T</w:t>
            </w:r>
            <w:r w:rsidRPr="00B618E5">
              <w:rPr>
                <w:i/>
                <w:iCs/>
                <w:vertAlign w:val="subscript"/>
                <w:lang w:val="en-GB"/>
              </w:rPr>
              <w:t>s</w:t>
            </w:r>
            <w:r w:rsidRPr="00B618E5">
              <w:rPr>
                <w:i/>
                <w:iCs/>
                <w:lang w:val="en-GB"/>
              </w:rPr>
              <w:t> = T</w:t>
            </w:r>
            <w:r w:rsidRPr="00B618E5">
              <w:rPr>
                <w:i/>
                <w:iCs/>
                <w:vertAlign w:val="subscript"/>
                <w:lang w:val="en-GB"/>
              </w:rPr>
              <w:t>u</w:t>
            </w:r>
            <w:r w:rsidRPr="00B618E5">
              <w:rPr>
                <w:i/>
                <w:iCs/>
                <w:lang w:val="en-GB"/>
              </w:rPr>
              <w:t xml:space="preserve"> + T</w:t>
            </w:r>
            <w:r w:rsidRPr="00B618E5">
              <w:rPr>
                <w:i/>
                <w:iCs/>
                <w:vertAlign w:val="subscript"/>
                <w:lang w:val="en-GB"/>
              </w:rPr>
              <w:t>g</w:t>
            </w:r>
          </w:p>
        </w:tc>
        <w:tc>
          <w:tcPr>
            <w:tcW w:w="4764" w:type="dxa"/>
            <w:gridSpan w:val="3"/>
          </w:tcPr>
          <w:p w:rsidR="00F31DD9" w:rsidRPr="00B618E5" w:rsidRDefault="00F31DD9" w:rsidP="00A051DD">
            <w:pPr>
              <w:pStyle w:val="Tabletext"/>
              <w:jc w:val="center"/>
              <w:rPr>
                <w:lang w:val="en-GB"/>
              </w:rPr>
            </w:pPr>
            <w:r w:rsidRPr="00B618E5">
              <w:rPr>
                <w:lang w:val="en-GB"/>
              </w:rPr>
              <w:t>2.53125 ms</w:t>
            </w:r>
          </w:p>
        </w:tc>
      </w:tr>
      <w:tr w:rsidR="00F31DD9" w:rsidRPr="00B618E5" w:rsidTr="0092425F">
        <w:trPr>
          <w:cantSplit/>
          <w:trHeight w:val="20"/>
          <w:jc w:val="center"/>
        </w:trPr>
        <w:tc>
          <w:tcPr>
            <w:tcW w:w="4424" w:type="dxa"/>
          </w:tcPr>
          <w:p w:rsidR="00F31DD9" w:rsidRPr="00B618E5" w:rsidRDefault="00F31DD9" w:rsidP="00A051DD">
            <w:pPr>
              <w:pStyle w:val="Tabletext"/>
              <w:jc w:val="left"/>
              <w:rPr>
                <w:i/>
                <w:iCs/>
                <w:lang w:val="en-GB"/>
              </w:rPr>
            </w:pPr>
            <w:r w:rsidRPr="00B618E5">
              <w:rPr>
                <w:i/>
                <w:iCs/>
                <w:lang w:val="en-GB"/>
              </w:rPr>
              <w:t>T</w:t>
            </w:r>
            <w:r w:rsidRPr="00B618E5">
              <w:rPr>
                <w:i/>
                <w:iCs/>
                <w:vertAlign w:val="subscript"/>
                <w:lang w:val="en-GB"/>
              </w:rPr>
              <w:t>g</w:t>
            </w:r>
            <w:r w:rsidRPr="00B618E5">
              <w:rPr>
                <w:i/>
                <w:iCs/>
                <w:lang w:val="en-GB"/>
              </w:rPr>
              <w:t>/T</w:t>
            </w:r>
            <w:r w:rsidRPr="00B618E5">
              <w:rPr>
                <w:i/>
                <w:iCs/>
                <w:vertAlign w:val="subscript"/>
                <w:lang w:val="en-GB"/>
              </w:rPr>
              <w:t>u</w:t>
            </w:r>
          </w:p>
        </w:tc>
        <w:tc>
          <w:tcPr>
            <w:tcW w:w="4764" w:type="dxa"/>
            <w:gridSpan w:val="3"/>
          </w:tcPr>
          <w:p w:rsidR="00F31DD9" w:rsidRPr="00B618E5" w:rsidRDefault="00F31DD9" w:rsidP="00A051DD">
            <w:pPr>
              <w:pStyle w:val="Tabletext"/>
              <w:jc w:val="center"/>
              <w:rPr>
                <w:lang w:val="en-GB"/>
              </w:rPr>
            </w:pPr>
            <w:r w:rsidRPr="00B618E5">
              <w:rPr>
                <w:lang w:val="en-GB"/>
              </w:rPr>
              <w:t>1/8</w:t>
            </w:r>
          </w:p>
        </w:tc>
      </w:tr>
      <w:tr w:rsidR="00F31DD9" w:rsidRPr="00B618E5" w:rsidTr="0092425F">
        <w:trPr>
          <w:cantSplit/>
          <w:trHeight w:val="20"/>
          <w:jc w:val="center"/>
        </w:trPr>
        <w:tc>
          <w:tcPr>
            <w:tcW w:w="4424" w:type="dxa"/>
          </w:tcPr>
          <w:p w:rsidR="00F31DD9" w:rsidRPr="00B618E5" w:rsidRDefault="00F31DD9" w:rsidP="00A051DD">
            <w:pPr>
              <w:pStyle w:val="Tabletext"/>
              <w:jc w:val="left"/>
              <w:rPr>
                <w:lang w:val="en-GB"/>
              </w:rPr>
            </w:pPr>
            <w:r w:rsidRPr="00B618E5">
              <w:rPr>
                <w:lang w:val="en-GB"/>
              </w:rPr>
              <w:t xml:space="preserve">Duration of transmission frame </w:t>
            </w:r>
            <w:r w:rsidRPr="00B618E5">
              <w:rPr>
                <w:i/>
                <w:iCs/>
                <w:lang w:val="en-GB"/>
              </w:rPr>
              <w:t>T</w:t>
            </w:r>
            <w:r w:rsidRPr="00B618E5">
              <w:rPr>
                <w:i/>
                <w:iCs/>
                <w:vertAlign w:val="subscript"/>
                <w:lang w:val="en-GB"/>
              </w:rPr>
              <w:t>f</w:t>
            </w:r>
          </w:p>
        </w:tc>
        <w:tc>
          <w:tcPr>
            <w:tcW w:w="4764" w:type="dxa"/>
            <w:gridSpan w:val="3"/>
          </w:tcPr>
          <w:p w:rsidR="00F31DD9" w:rsidRPr="00B618E5" w:rsidRDefault="00F31DD9" w:rsidP="00A051DD">
            <w:pPr>
              <w:pStyle w:val="Tabletext"/>
              <w:jc w:val="center"/>
              <w:rPr>
                <w:lang w:val="en-GB"/>
              </w:rPr>
            </w:pPr>
            <w:r w:rsidRPr="00B618E5">
              <w:rPr>
                <w:lang w:val="en-GB"/>
              </w:rPr>
              <w:t>103.8 ms</w:t>
            </w:r>
          </w:p>
        </w:tc>
      </w:tr>
      <w:tr w:rsidR="00F31DD9" w:rsidRPr="00B618E5" w:rsidTr="0092425F">
        <w:trPr>
          <w:cantSplit/>
          <w:trHeight w:val="20"/>
          <w:jc w:val="center"/>
        </w:trPr>
        <w:tc>
          <w:tcPr>
            <w:tcW w:w="4424" w:type="dxa"/>
          </w:tcPr>
          <w:p w:rsidR="00F31DD9" w:rsidRPr="00B618E5" w:rsidRDefault="00F31DD9" w:rsidP="00A051DD">
            <w:pPr>
              <w:pStyle w:val="Tabletext"/>
              <w:jc w:val="left"/>
              <w:rPr>
                <w:lang w:val="en-GB"/>
              </w:rPr>
            </w:pPr>
            <w:r w:rsidRPr="00B618E5">
              <w:rPr>
                <w:lang w:val="en-GB"/>
              </w:rPr>
              <w:t>Number of symbols per frame</w:t>
            </w:r>
            <w:r w:rsidRPr="00B618E5">
              <w:rPr>
                <w:i/>
                <w:iCs/>
                <w:lang w:val="en-GB"/>
              </w:rPr>
              <w:t xml:space="preserve"> N</w:t>
            </w:r>
            <w:r w:rsidRPr="00B618E5">
              <w:rPr>
                <w:i/>
                <w:iCs/>
                <w:vertAlign w:val="subscript"/>
                <w:lang w:val="en-GB"/>
              </w:rPr>
              <w:t>s</w:t>
            </w:r>
          </w:p>
        </w:tc>
        <w:tc>
          <w:tcPr>
            <w:tcW w:w="4764" w:type="dxa"/>
            <w:gridSpan w:val="3"/>
          </w:tcPr>
          <w:p w:rsidR="00F31DD9" w:rsidRPr="00B618E5" w:rsidRDefault="00F31DD9" w:rsidP="00A051DD">
            <w:pPr>
              <w:pStyle w:val="Tabletext"/>
              <w:jc w:val="center"/>
              <w:rPr>
                <w:lang w:val="en-GB"/>
              </w:rPr>
            </w:pPr>
            <w:r w:rsidRPr="00B618E5">
              <w:rPr>
                <w:lang w:val="en-GB"/>
              </w:rPr>
              <w:t>41</w:t>
            </w:r>
          </w:p>
        </w:tc>
      </w:tr>
    </w:tbl>
    <w:p w:rsidR="00F31DD9" w:rsidRPr="00B618E5" w:rsidRDefault="00F31DD9" w:rsidP="00AF2F06">
      <w:pPr>
        <w:pStyle w:val="Tablefin"/>
      </w:pPr>
    </w:p>
    <w:p w:rsidR="00F31DD9" w:rsidRPr="00B618E5" w:rsidRDefault="00F31DD9" w:rsidP="00F31DD9">
      <w:pPr>
        <w:pStyle w:val="Heading3"/>
        <w:rPr>
          <w:lang w:val="en-GB"/>
        </w:rPr>
      </w:pPr>
      <w:bookmarkStart w:id="1065" w:name="_Toc293603766"/>
      <w:bookmarkStart w:id="1066" w:name="_Toc293603886"/>
      <w:bookmarkStart w:id="1067" w:name="_Toc300665077"/>
      <w:bookmarkStart w:id="1068" w:name="_Toc300666670"/>
      <w:bookmarkStart w:id="1069" w:name="_Toc301429359"/>
      <w:bookmarkStart w:id="1070" w:name="_Toc302049652"/>
      <w:r w:rsidRPr="00B618E5">
        <w:rPr>
          <w:lang w:val="en-GB"/>
        </w:rPr>
        <w:t>4.1.2</w:t>
      </w:r>
      <w:r w:rsidRPr="00B618E5">
        <w:rPr>
          <w:lang w:val="en-GB"/>
        </w:rPr>
        <w:tab/>
        <w:t>SFN operation capabilities</w:t>
      </w:r>
      <w:bookmarkEnd w:id="1064"/>
      <w:bookmarkEnd w:id="1065"/>
      <w:bookmarkEnd w:id="1066"/>
      <w:bookmarkEnd w:id="1067"/>
      <w:bookmarkEnd w:id="1068"/>
      <w:bookmarkEnd w:id="1069"/>
      <w:bookmarkEnd w:id="1070"/>
    </w:p>
    <w:p w:rsidR="00F31DD9" w:rsidRPr="00B618E5" w:rsidRDefault="00F31DD9" w:rsidP="00F31DD9">
      <w:pPr>
        <w:rPr>
          <w:lang w:val="en-GB" w:eastAsia="de-DE"/>
        </w:rPr>
      </w:pPr>
      <w:bookmarkStart w:id="1071" w:name="_Toc279759638"/>
      <w:bookmarkStart w:id="1072" w:name="_Toc280614558"/>
      <w:r w:rsidRPr="00B618E5">
        <w:rPr>
          <w:lang w:val="en-GB" w:eastAsia="de-DE"/>
        </w:rPr>
        <w:t>RAVIS can operate in single frequency networks (SFN). The maximum transmitter distance that has to go below to prevent self interferences depends on the length of the OFDM guard interval. The maximum transmitter distance is calculated through the multiplication of velocity of light (</w:t>
      </w:r>
      <w:r w:rsidRPr="00B618E5">
        <w:rPr>
          <w:lang w:val="en-GB"/>
        </w:rPr>
        <w:t>3 · 10</w:t>
      </w:r>
      <w:r w:rsidRPr="00B618E5">
        <w:rPr>
          <w:vertAlign w:val="superscript"/>
          <w:lang w:val="en-GB"/>
        </w:rPr>
        <w:t>5</w:t>
      </w:r>
      <w:r w:rsidRPr="00B618E5">
        <w:rPr>
          <w:lang w:val="en-GB"/>
        </w:rPr>
        <w:t> km/s</w:t>
      </w:r>
      <w:r w:rsidRPr="00B618E5">
        <w:rPr>
          <w:lang w:val="en-GB" w:eastAsia="de-DE"/>
        </w:rPr>
        <w:t>) by guard interval duration (~0.28 ms for RAVIS). So maximum transmitter distance is about 84 km.</w:t>
      </w:r>
    </w:p>
    <w:p w:rsidR="00F31DD9" w:rsidRPr="00B618E5" w:rsidRDefault="00F31DD9" w:rsidP="00F31DD9">
      <w:pPr>
        <w:pStyle w:val="Heading2"/>
        <w:rPr>
          <w:lang w:val="en-GB"/>
        </w:rPr>
      </w:pPr>
      <w:bookmarkStart w:id="1073" w:name="_Toc293603767"/>
      <w:bookmarkStart w:id="1074" w:name="_Toc293603887"/>
      <w:bookmarkStart w:id="1075" w:name="_Toc300665078"/>
      <w:bookmarkStart w:id="1076" w:name="_Toc300665148"/>
      <w:bookmarkStart w:id="1077" w:name="_Toc300665214"/>
      <w:bookmarkStart w:id="1078" w:name="_Toc300666671"/>
      <w:bookmarkStart w:id="1079" w:name="_Toc301429360"/>
      <w:bookmarkStart w:id="1080" w:name="_Toc302049653"/>
      <w:bookmarkStart w:id="1081" w:name="_Toc433026650"/>
      <w:r w:rsidRPr="00B618E5">
        <w:rPr>
          <w:lang w:val="en-GB"/>
        </w:rPr>
        <w:t>4.2</w:t>
      </w:r>
      <w:r w:rsidRPr="00B618E5">
        <w:rPr>
          <w:lang w:val="en-GB"/>
        </w:rPr>
        <w:tab/>
        <w:t>RAVIS radio receiver related parameters</w:t>
      </w:r>
      <w:bookmarkEnd w:id="1071"/>
      <w:bookmarkEnd w:id="1072"/>
      <w:bookmarkEnd w:id="1073"/>
      <w:bookmarkEnd w:id="1074"/>
      <w:bookmarkEnd w:id="1075"/>
      <w:bookmarkEnd w:id="1076"/>
      <w:bookmarkEnd w:id="1077"/>
      <w:bookmarkEnd w:id="1078"/>
      <w:bookmarkEnd w:id="1079"/>
      <w:bookmarkEnd w:id="1080"/>
      <w:bookmarkEnd w:id="1081"/>
    </w:p>
    <w:p w:rsidR="00F31DD9" w:rsidRPr="00B618E5" w:rsidRDefault="00F31DD9" w:rsidP="00F31DD9">
      <w:pPr>
        <w:pStyle w:val="Heading3"/>
        <w:rPr>
          <w:lang w:val="en-GB"/>
        </w:rPr>
      </w:pPr>
      <w:bookmarkStart w:id="1082" w:name="_Toc280614559"/>
      <w:bookmarkStart w:id="1083" w:name="_Toc293603768"/>
      <w:bookmarkStart w:id="1084" w:name="_Toc293603888"/>
      <w:bookmarkStart w:id="1085" w:name="_Toc300665079"/>
      <w:bookmarkStart w:id="1086" w:name="_Toc300666672"/>
      <w:bookmarkStart w:id="1087" w:name="_Toc301429361"/>
      <w:bookmarkStart w:id="1088" w:name="_Toc302049654"/>
      <w:r w:rsidRPr="00B618E5">
        <w:rPr>
          <w:lang w:val="en-GB"/>
        </w:rPr>
        <w:t>4.2.1</w:t>
      </w:r>
      <w:r w:rsidRPr="00B618E5">
        <w:rPr>
          <w:lang w:val="en-GB"/>
        </w:rPr>
        <w:tab/>
        <w:t xml:space="preserve">Minimum </w:t>
      </w:r>
      <w:r w:rsidRPr="00B618E5">
        <w:rPr>
          <w:bCs/>
          <w:i/>
          <w:iCs/>
          <w:lang w:val="en-GB" w:eastAsia="de-DE"/>
        </w:rPr>
        <w:t>C</w:t>
      </w:r>
      <w:r w:rsidRPr="00B618E5">
        <w:rPr>
          <w:lang w:val="en-GB" w:eastAsia="de-DE"/>
        </w:rPr>
        <w:t>/</w:t>
      </w:r>
      <w:r w:rsidRPr="00B618E5">
        <w:rPr>
          <w:i/>
          <w:iCs/>
          <w:lang w:val="en-GB" w:eastAsia="de-DE"/>
        </w:rPr>
        <w:t>N</w:t>
      </w:r>
      <w:r w:rsidRPr="00B618E5">
        <w:rPr>
          <w:lang w:val="en-GB"/>
        </w:rPr>
        <w:t xml:space="preserve"> ratio in different channel models</w:t>
      </w:r>
      <w:bookmarkEnd w:id="1082"/>
      <w:bookmarkEnd w:id="1083"/>
      <w:bookmarkEnd w:id="1084"/>
      <w:bookmarkEnd w:id="1085"/>
      <w:bookmarkEnd w:id="1086"/>
      <w:bookmarkEnd w:id="1087"/>
      <w:bookmarkEnd w:id="1088"/>
    </w:p>
    <w:p w:rsidR="00F31DD9" w:rsidRPr="00021170" w:rsidRDefault="00F31DD9" w:rsidP="00BF4328">
      <w:pPr>
        <w:rPr>
          <w:lang w:val="en-GB"/>
        </w:rPr>
      </w:pPr>
      <w:bookmarkStart w:id="1089" w:name="_Toc280614560"/>
      <w:r w:rsidRPr="00B618E5">
        <w:rPr>
          <w:lang w:val="en-GB"/>
        </w:rPr>
        <w:t>Required (</w:t>
      </w:r>
      <w:r w:rsidRPr="00B618E5">
        <w:rPr>
          <w:i/>
          <w:iCs/>
          <w:lang w:val="en-GB" w:eastAsia="de-DE"/>
        </w:rPr>
        <w:t>C</w:t>
      </w:r>
      <w:r w:rsidRPr="00B618E5">
        <w:rPr>
          <w:lang w:val="en-GB" w:eastAsia="de-DE"/>
        </w:rPr>
        <w:t>/</w:t>
      </w:r>
      <w:r w:rsidRPr="00B618E5">
        <w:rPr>
          <w:i/>
          <w:iCs/>
          <w:lang w:val="en-GB" w:eastAsia="de-DE"/>
        </w:rPr>
        <w:t>N</w:t>
      </w:r>
      <w:r w:rsidRPr="00B618E5">
        <w:rPr>
          <w:lang w:val="en-GB"/>
        </w:rPr>
        <w:t>)</w:t>
      </w:r>
      <w:r w:rsidRPr="00B618E5">
        <w:rPr>
          <w:i/>
          <w:iCs/>
          <w:vertAlign w:val="subscript"/>
          <w:lang w:val="en-GB"/>
        </w:rPr>
        <w:t>min</w:t>
      </w:r>
      <w:r w:rsidRPr="00B618E5">
        <w:rPr>
          <w:lang w:val="en-GB"/>
        </w:rPr>
        <w:t xml:space="preserve"> for a transmission in VHF Band II to achieve an average coded bit error ratio BER = 1 </w:t>
      </w:r>
      <w:r w:rsidRPr="00B618E5">
        <w:rPr>
          <w:lang w:val="en-GB"/>
        </w:rPr>
        <w:sym w:font="Symbol" w:char="F0D7"/>
      </w:r>
      <w:r w:rsidRPr="00B618E5">
        <w:rPr>
          <w:lang w:val="en-GB"/>
        </w:rPr>
        <w:t> 10</w:t>
      </w:r>
      <w:r w:rsidRPr="00B618E5">
        <w:rPr>
          <w:vertAlign w:val="superscript"/>
          <w:lang w:val="en-GB"/>
        </w:rPr>
        <w:t>−4</w:t>
      </w:r>
      <w:r w:rsidRPr="00B618E5">
        <w:rPr>
          <w:lang w:val="en-GB"/>
        </w:rPr>
        <w:t xml:space="preserve"> </w:t>
      </w:r>
      <w:r w:rsidR="007D78B3" w:rsidRPr="00B618E5">
        <w:rPr>
          <w:lang w:val="en-GB"/>
        </w:rPr>
        <w:t>(</w:t>
      </w:r>
      <w:r w:rsidRPr="00B618E5">
        <w:rPr>
          <w:lang w:val="en-GB"/>
        </w:rPr>
        <w:t>bit</w:t>
      </w:r>
      <w:r w:rsidR="007D78B3" w:rsidRPr="00B618E5">
        <w:rPr>
          <w:lang w:val="en-GB"/>
        </w:rPr>
        <w:t>)</w:t>
      </w:r>
      <w:r w:rsidRPr="00B618E5">
        <w:rPr>
          <w:lang w:val="en-GB"/>
        </w:rPr>
        <w:t xml:space="preserve"> after the channel decoder for system parameters and different channel models are given in Tables </w:t>
      </w:r>
      <w:r w:rsidR="00BF4328" w:rsidRPr="00B618E5">
        <w:rPr>
          <w:lang w:val="en-GB"/>
        </w:rPr>
        <w:t>67</w:t>
      </w:r>
      <w:r w:rsidRPr="00B618E5">
        <w:rPr>
          <w:lang w:val="en-GB"/>
        </w:rPr>
        <w:t xml:space="preserve"> </w:t>
      </w:r>
      <w:r w:rsidR="00AF2F06" w:rsidRPr="00B618E5">
        <w:rPr>
          <w:lang w:val="en-GB"/>
        </w:rPr>
        <w:t>to</w:t>
      </w:r>
      <w:r w:rsidRPr="00B618E5">
        <w:rPr>
          <w:lang w:val="en-GB"/>
        </w:rPr>
        <w:t xml:space="preserve"> </w:t>
      </w:r>
      <w:r w:rsidR="00BF4328" w:rsidRPr="00B618E5">
        <w:rPr>
          <w:lang w:val="en-GB"/>
        </w:rPr>
        <w:t>69</w:t>
      </w:r>
      <w:r w:rsidRPr="00B618E5">
        <w:rPr>
          <w:lang w:val="en-GB"/>
        </w:rPr>
        <w:t>. Channel models correspond to the models from [</w:t>
      </w:r>
      <w:r w:rsidR="00AF2F06" w:rsidRPr="00B618E5">
        <w:rPr>
          <w:lang w:val="en-GB"/>
        </w:rPr>
        <w:t>5</w:t>
      </w:r>
      <w:r w:rsidR="00E66F4A">
        <w:rPr>
          <w:lang w:val="en-GB"/>
        </w:rPr>
        <w:t xml:space="preserve">], Annex B.2. </w:t>
      </w:r>
      <w:r w:rsidR="00E66F4A" w:rsidRPr="00021170">
        <w:rPr>
          <w:lang w:val="en-GB"/>
        </w:rPr>
        <w:t>Channel </w:t>
      </w:r>
      <w:r w:rsidRPr="00021170">
        <w:rPr>
          <w:lang w:val="en-GB"/>
        </w:rPr>
        <w:t>7 (AWGN) models fixed reception mode, channel 8 (Urban) models portable reception mode, channel 11 (Hilly terrain) models mobile reception mode.</w:t>
      </w:r>
    </w:p>
    <w:p w:rsidR="00F31DD9" w:rsidRPr="00B618E5" w:rsidRDefault="00AF2F06" w:rsidP="007D78B3">
      <w:pPr>
        <w:pStyle w:val="TableNo"/>
        <w:rPr>
          <w:sz w:val="22"/>
          <w:szCs w:val="22"/>
          <w:lang w:val="en-GB"/>
        </w:rPr>
      </w:pPr>
      <w:r w:rsidRPr="00B618E5">
        <w:rPr>
          <w:sz w:val="22"/>
          <w:szCs w:val="22"/>
          <w:lang w:val="en-GB"/>
        </w:rPr>
        <w:t>TABLE</w:t>
      </w:r>
      <w:r w:rsidR="00F31DD9" w:rsidRPr="00B618E5">
        <w:rPr>
          <w:sz w:val="22"/>
          <w:szCs w:val="22"/>
          <w:lang w:val="en-GB"/>
        </w:rPr>
        <w:t> </w:t>
      </w:r>
      <w:r w:rsidR="007D78B3" w:rsidRPr="00B618E5">
        <w:rPr>
          <w:sz w:val="22"/>
          <w:szCs w:val="22"/>
          <w:lang w:val="en-GB"/>
        </w:rPr>
        <w:t>67</w:t>
      </w:r>
    </w:p>
    <w:p w:rsidR="00F31DD9" w:rsidRPr="00B618E5" w:rsidRDefault="00F31DD9" w:rsidP="00F31DD9">
      <w:pPr>
        <w:pStyle w:val="Tabletitle"/>
        <w:rPr>
          <w:lang w:val="en-GB"/>
        </w:rPr>
      </w:pPr>
      <w:r w:rsidRPr="00B618E5">
        <w:rPr>
          <w:sz w:val="22"/>
          <w:szCs w:val="22"/>
          <w:lang w:val="en-GB"/>
        </w:rPr>
        <w:t>(</w:t>
      </w:r>
      <w:r w:rsidRPr="00B618E5">
        <w:rPr>
          <w:bCs/>
          <w:i/>
          <w:sz w:val="22"/>
          <w:szCs w:val="22"/>
          <w:lang w:val="en-GB" w:eastAsia="de-DE"/>
        </w:rPr>
        <w:t>C</w:t>
      </w:r>
      <w:r w:rsidRPr="00B618E5">
        <w:rPr>
          <w:b w:val="0"/>
          <w:sz w:val="22"/>
          <w:szCs w:val="22"/>
          <w:lang w:val="en-GB" w:eastAsia="de-DE"/>
        </w:rPr>
        <w:t>/</w:t>
      </w:r>
      <w:r w:rsidRPr="00B618E5">
        <w:rPr>
          <w:bCs/>
          <w:i/>
          <w:sz w:val="22"/>
          <w:szCs w:val="22"/>
          <w:lang w:val="en-GB" w:eastAsia="de-DE"/>
        </w:rPr>
        <w:t>N</w:t>
      </w:r>
      <w:r w:rsidRPr="00B618E5">
        <w:rPr>
          <w:sz w:val="22"/>
          <w:szCs w:val="22"/>
          <w:lang w:val="en-GB"/>
        </w:rPr>
        <w:t>)</w:t>
      </w:r>
      <w:r w:rsidRPr="00B618E5">
        <w:rPr>
          <w:i/>
          <w:iCs/>
          <w:sz w:val="22"/>
          <w:szCs w:val="22"/>
          <w:vertAlign w:val="subscript"/>
          <w:lang w:val="en-GB"/>
        </w:rPr>
        <w:t>min</w:t>
      </w:r>
      <w:r w:rsidRPr="00B618E5">
        <w:rPr>
          <w:sz w:val="22"/>
          <w:szCs w:val="22"/>
          <w:lang w:val="en-GB"/>
        </w:rPr>
        <w:t xml:space="preserve"> for RAVIS with 100 kHz channel bandwidth</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875"/>
        <w:gridCol w:w="862"/>
        <w:gridCol w:w="862"/>
        <w:gridCol w:w="862"/>
        <w:gridCol w:w="863"/>
        <w:gridCol w:w="863"/>
        <w:gridCol w:w="863"/>
        <w:gridCol w:w="863"/>
        <w:gridCol w:w="863"/>
        <w:gridCol w:w="863"/>
      </w:tblGrid>
      <w:tr w:rsidR="00F31DD9" w:rsidRPr="00B618E5" w:rsidTr="00AF2F06">
        <w:trPr>
          <w:cantSplit/>
          <w:jc w:val="center"/>
        </w:trPr>
        <w:tc>
          <w:tcPr>
            <w:tcW w:w="1844" w:type="dxa"/>
            <w:vMerge w:val="restart"/>
          </w:tcPr>
          <w:p w:rsidR="00F31DD9" w:rsidRPr="00B618E5" w:rsidRDefault="00AF2F06" w:rsidP="00AF2F06">
            <w:pPr>
              <w:pStyle w:val="Tablehead"/>
              <w:rPr>
                <w:sz w:val="20"/>
                <w:lang w:val="en-GB"/>
              </w:rPr>
            </w:pPr>
            <w:r w:rsidRPr="00B618E5">
              <w:rPr>
                <w:sz w:val="20"/>
                <w:lang w:val="en-GB"/>
              </w:rPr>
              <w:t>Channel model/</w:t>
            </w:r>
            <w:r w:rsidRPr="00B618E5">
              <w:rPr>
                <w:sz w:val="20"/>
                <w:lang w:val="en-GB"/>
              </w:rPr>
              <w:br/>
            </w:r>
            <w:r w:rsidR="00F31DD9" w:rsidRPr="00B618E5">
              <w:rPr>
                <w:sz w:val="20"/>
                <w:lang w:val="en-GB"/>
              </w:rPr>
              <w:t>reception mode</w:t>
            </w:r>
          </w:p>
        </w:tc>
        <w:tc>
          <w:tcPr>
            <w:tcW w:w="7632" w:type="dxa"/>
            <w:gridSpan w:val="9"/>
          </w:tcPr>
          <w:p w:rsidR="00F31DD9" w:rsidRPr="00B618E5" w:rsidRDefault="00F31DD9" w:rsidP="00F31DD9">
            <w:pPr>
              <w:pStyle w:val="Tablehead"/>
              <w:rPr>
                <w:sz w:val="20"/>
                <w:lang w:val="en-GB"/>
              </w:rPr>
            </w:pPr>
            <w:r w:rsidRPr="00B618E5">
              <w:rPr>
                <w:sz w:val="20"/>
                <w:lang w:val="en-GB"/>
              </w:rPr>
              <w:t>(</w:t>
            </w:r>
            <w:r w:rsidRPr="00B618E5">
              <w:rPr>
                <w:bCs/>
                <w:i/>
                <w:iCs/>
                <w:sz w:val="20"/>
                <w:lang w:val="en-GB" w:eastAsia="de-DE"/>
              </w:rPr>
              <w:t>C</w:t>
            </w:r>
            <w:r w:rsidRPr="00B618E5">
              <w:rPr>
                <w:sz w:val="20"/>
                <w:lang w:val="en-GB" w:eastAsia="de-DE"/>
              </w:rPr>
              <w:t>/</w:t>
            </w:r>
            <w:r w:rsidRPr="00B618E5">
              <w:rPr>
                <w:bCs/>
                <w:i/>
                <w:iCs/>
                <w:sz w:val="20"/>
                <w:lang w:val="en-GB" w:eastAsia="de-DE"/>
              </w:rPr>
              <w:t>N</w:t>
            </w:r>
            <w:r w:rsidRPr="00B618E5">
              <w:rPr>
                <w:sz w:val="20"/>
                <w:lang w:val="en-GB"/>
              </w:rPr>
              <w:t>)</w:t>
            </w:r>
            <w:r w:rsidRPr="00B618E5">
              <w:rPr>
                <w:i/>
                <w:iCs/>
                <w:sz w:val="20"/>
                <w:vertAlign w:val="subscript"/>
                <w:lang w:val="en-GB"/>
              </w:rPr>
              <w:t>min</w:t>
            </w:r>
            <w:r w:rsidRPr="00B618E5">
              <w:rPr>
                <w:sz w:val="20"/>
                <w:lang w:val="en-GB"/>
              </w:rPr>
              <w:t xml:space="preserve"> (dB)</w:t>
            </w:r>
          </w:p>
        </w:tc>
      </w:tr>
      <w:tr w:rsidR="00F31DD9" w:rsidRPr="00B618E5" w:rsidTr="00AF2F06">
        <w:trPr>
          <w:cantSplit/>
          <w:jc w:val="center"/>
        </w:trPr>
        <w:tc>
          <w:tcPr>
            <w:tcW w:w="1844" w:type="dxa"/>
            <w:vMerge/>
          </w:tcPr>
          <w:p w:rsidR="00F31DD9" w:rsidRPr="00B618E5" w:rsidRDefault="00F31DD9" w:rsidP="00F31DD9">
            <w:pPr>
              <w:pStyle w:val="Tablehead"/>
              <w:rPr>
                <w:i/>
                <w:sz w:val="20"/>
                <w:lang w:val="en-GB"/>
              </w:rPr>
            </w:pPr>
          </w:p>
        </w:tc>
        <w:tc>
          <w:tcPr>
            <w:tcW w:w="2544" w:type="dxa"/>
            <w:gridSpan w:val="3"/>
          </w:tcPr>
          <w:p w:rsidR="00F31DD9" w:rsidRPr="00B618E5" w:rsidRDefault="00F31DD9" w:rsidP="00F31DD9">
            <w:pPr>
              <w:pStyle w:val="Tablehead"/>
              <w:rPr>
                <w:sz w:val="20"/>
                <w:lang w:val="en-GB"/>
              </w:rPr>
            </w:pPr>
            <w:r w:rsidRPr="00B618E5">
              <w:rPr>
                <w:sz w:val="20"/>
                <w:lang w:val="en-GB"/>
              </w:rPr>
              <w:t>QPSK</w:t>
            </w:r>
          </w:p>
        </w:tc>
        <w:tc>
          <w:tcPr>
            <w:tcW w:w="2544" w:type="dxa"/>
            <w:gridSpan w:val="3"/>
          </w:tcPr>
          <w:p w:rsidR="00F31DD9" w:rsidRPr="00B618E5" w:rsidRDefault="00F31DD9" w:rsidP="00F31DD9">
            <w:pPr>
              <w:pStyle w:val="Tablehead"/>
              <w:rPr>
                <w:sz w:val="20"/>
                <w:lang w:val="en-GB"/>
              </w:rPr>
            </w:pPr>
            <w:r w:rsidRPr="00B618E5">
              <w:rPr>
                <w:sz w:val="20"/>
                <w:lang w:val="en-GB"/>
              </w:rPr>
              <w:t>16-QAM</w:t>
            </w:r>
          </w:p>
        </w:tc>
        <w:tc>
          <w:tcPr>
            <w:tcW w:w="2544" w:type="dxa"/>
            <w:gridSpan w:val="3"/>
          </w:tcPr>
          <w:p w:rsidR="00F31DD9" w:rsidRPr="00B618E5" w:rsidRDefault="00F31DD9" w:rsidP="00F31DD9">
            <w:pPr>
              <w:pStyle w:val="Tablehead"/>
              <w:rPr>
                <w:sz w:val="20"/>
                <w:lang w:val="en-GB"/>
              </w:rPr>
            </w:pPr>
            <w:r w:rsidRPr="00B618E5">
              <w:rPr>
                <w:sz w:val="20"/>
                <w:lang w:val="en-GB"/>
              </w:rPr>
              <w:t>64-QAM</w:t>
            </w:r>
          </w:p>
        </w:tc>
      </w:tr>
      <w:tr w:rsidR="00F31DD9" w:rsidRPr="00B618E5" w:rsidTr="0092425F">
        <w:trPr>
          <w:cantSplit/>
          <w:jc w:val="center"/>
        </w:trPr>
        <w:tc>
          <w:tcPr>
            <w:tcW w:w="1844" w:type="dxa"/>
            <w:vMerge/>
          </w:tcPr>
          <w:p w:rsidR="00F31DD9" w:rsidRPr="00B618E5" w:rsidRDefault="00F31DD9" w:rsidP="00F31DD9">
            <w:pPr>
              <w:pStyle w:val="Tablehead"/>
              <w:rPr>
                <w:i/>
                <w:sz w:val="20"/>
                <w:lang w:val="en-GB"/>
              </w:rPr>
            </w:pPr>
          </w:p>
        </w:tc>
        <w:tc>
          <w:tcPr>
            <w:tcW w:w="848" w:type="dxa"/>
          </w:tcPr>
          <w:p w:rsidR="00F31DD9" w:rsidRPr="00B618E5" w:rsidRDefault="00F31DD9" w:rsidP="0092425F">
            <w:pPr>
              <w:pStyle w:val="Tablehead"/>
              <w:rPr>
                <w:sz w:val="20"/>
                <w:lang w:val="en-GB"/>
              </w:rPr>
            </w:pPr>
            <w:r w:rsidRPr="00B618E5">
              <w:rPr>
                <w:i/>
                <w:iCs/>
                <w:sz w:val="20"/>
                <w:lang w:val="en-GB"/>
              </w:rPr>
              <w:t>R </w:t>
            </w:r>
            <w:r w:rsidRPr="00B618E5">
              <w:rPr>
                <w:sz w:val="20"/>
                <w:lang w:val="en-GB"/>
              </w:rPr>
              <w:t>= 1/2</w:t>
            </w:r>
          </w:p>
        </w:tc>
        <w:tc>
          <w:tcPr>
            <w:tcW w:w="848" w:type="dxa"/>
          </w:tcPr>
          <w:p w:rsidR="00F31DD9" w:rsidRPr="00B618E5" w:rsidRDefault="00F31DD9" w:rsidP="0092425F">
            <w:pPr>
              <w:pStyle w:val="Tablehead"/>
              <w:rPr>
                <w:sz w:val="20"/>
                <w:lang w:val="en-GB"/>
              </w:rPr>
            </w:pPr>
            <w:r w:rsidRPr="00B618E5">
              <w:rPr>
                <w:i/>
                <w:iCs/>
                <w:sz w:val="20"/>
                <w:lang w:val="en-GB"/>
              </w:rPr>
              <w:t>R </w:t>
            </w:r>
            <w:r w:rsidRPr="00B618E5">
              <w:rPr>
                <w:sz w:val="20"/>
                <w:lang w:val="en-GB"/>
              </w:rPr>
              <w:t>= 2/3</w:t>
            </w:r>
          </w:p>
        </w:tc>
        <w:tc>
          <w:tcPr>
            <w:tcW w:w="848" w:type="dxa"/>
          </w:tcPr>
          <w:p w:rsidR="00F31DD9" w:rsidRPr="00B618E5" w:rsidRDefault="00F31DD9" w:rsidP="0092425F">
            <w:pPr>
              <w:pStyle w:val="Tablehead"/>
              <w:rPr>
                <w:sz w:val="20"/>
                <w:lang w:val="en-GB"/>
              </w:rPr>
            </w:pPr>
            <w:r w:rsidRPr="00B618E5">
              <w:rPr>
                <w:i/>
                <w:iCs/>
                <w:sz w:val="20"/>
                <w:lang w:val="en-GB"/>
              </w:rPr>
              <w:t>R</w:t>
            </w:r>
            <w:r w:rsidRPr="00B618E5">
              <w:rPr>
                <w:sz w:val="20"/>
                <w:lang w:val="en-GB"/>
              </w:rPr>
              <w:t> = 3/4</w:t>
            </w:r>
          </w:p>
        </w:tc>
        <w:tc>
          <w:tcPr>
            <w:tcW w:w="848" w:type="dxa"/>
          </w:tcPr>
          <w:p w:rsidR="00F31DD9" w:rsidRPr="00B618E5" w:rsidRDefault="00F31DD9" w:rsidP="0092425F">
            <w:pPr>
              <w:pStyle w:val="Tablehead"/>
              <w:rPr>
                <w:sz w:val="20"/>
                <w:lang w:val="en-GB"/>
              </w:rPr>
            </w:pPr>
            <w:r w:rsidRPr="00B618E5">
              <w:rPr>
                <w:i/>
                <w:iCs/>
                <w:sz w:val="20"/>
                <w:lang w:val="en-GB"/>
              </w:rPr>
              <w:t>R =</w:t>
            </w:r>
            <w:r w:rsidRPr="00B618E5">
              <w:rPr>
                <w:sz w:val="20"/>
                <w:lang w:val="en-GB"/>
              </w:rPr>
              <w:t> 1/2</w:t>
            </w:r>
          </w:p>
        </w:tc>
        <w:tc>
          <w:tcPr>
            <w:tcW w:w="848" w:type="dxa"/>
          </w:tcPr>
          <w:p w:rsidR="00F31DD9" w:rsidRPr="00B618E5" w:rsidRDefault="00F31DD9" w:rsidP="0092425F">
            <w:pPr>
              <w:pStyle w:val="Tablehead"/>
              <w:rPr>
                <w:sz w:val="20"/>
                <w:lang w:val="en-GB"/>
              </w:rPr>
            </w:pPr>
            <w:r w:rsidRPr="00B618E5">
              <w:rPr>
                <w:i/>
                <w:iCs/>
                <w:sz w:val="20"/>
                <w:lang w:val="en-GB"/>
              </w:rPr>
              <w:t>R</w:t>
            </w:r>
            <w:r w:rsidRPr="00B618E5">
              <w:rPr>
                <w:sz w:val="20"/>
                <w:lang w:val="en-GB"/>
              </w:rPr>
              <w:t> = 2/3</w:t>
            </w:r>
          </w:p>
        </w:tc>
        <w:tc>
          <w:tcPr>
            <w:tcW w:w="848" w:type="dxa"/>
          </w:tcPr>
          <w:p w:rsidR="00F31DD9" w:rsidRPr="00B618E5" w:rsidRDefault="00F31DD9" w:rsidP="0092425F">
            <w:pPr>
              <w:pStyle w:val="Tablehead"/>
              <w:rPr>
                <w:sz w:val="20"/>
                <w:lang w:val="en-GB"/>
              </w:rPr>
            </w:pPr>
            <w:r w:rsidRPr="00B618E5">
              <w:rPr>
                <w:i/>
                <w:iCs/>
                <w:sz w:val="20"/>
                <w:lang w:val="en-GB"/>
              </w:rPr>
              <w:t>R</w:t>
            </w:r>
            <w:r w:rsidRPr="00B618E5">
              <w:rPr>
                <w:sz w:val="20"/>
                <w:lang w:val="en-GB"/>
              </w:rPr>
              <w:t> = 3/4</w:t>
            </w:r>
          </w:p>
        </w:tc>
        <w:tc>
          <w:tcPr>
            <w:tcW w:w="848" w:type="dxa"/>
          </w:tcPr>
          <w:p w:rsidR="00F31DD9" w:rsidRPr="00B618E5" w:rsidRDefault="00F31DD9" w:rsidP="0092425F">
            <w:pPr>
              <w:pStyle w:val="Tablehead"/>
              <w:rPr>
                <w:sz w:val="20"/>
                <w:lang w:val="en-GB"/>
              </w:rPr>
            </w:pPr>
            <w:r w:rsidRPr="00B618E5">
              <w:rPr>
                <w:i/>
                <w:iCs/>
                <w:sz w:val="20"/>
                <w:lang w:val="en-GB"/>
              </w:rPr>
              <w:t>R </w:t>
            </w:r>
            <w:r w:rsidRPr="00B618E5">
              <w:rPr>
                <w:sz w:val="20"/>
                <w:lang w:val="en-GB"/>
              </w:rPr>
              <w:t>= 1/2</w:t>
            </w:r>
          </w:p>
        </w:tc>
        <w:tc>
          <w:tcPr>
            <w:tcW w:w="848" w:type="dxa"/>
          </w:tcPr>
          <w:p w:rsidR="00F31DD9" w:rsidRPr="00B618E5" w:rsidRDefault="00F31DD9" w:rsidP="0092425F">
            <w:pPr>
              <w:pStyle w:val="Tablehead"/>
              <w:rPr>
                <w:sz w:val="20"/>
                <w:lang w:val="en-GB"/>
              </w:rPr>
            </w:pPr>
            <w:r w:rsidRPr="00B618E5">
              <w:rPr>
                <w:i/>
                <w:iCs/>
                <w:sz w:val="20"/>
                <w:lang w:val="en-GB"/>
              </w:rPr>
              <w:t>R</w:t>
            </w:r>
            <w:r w:rsidRPr="00B618E5">
              <w:rPr>
                <w:sz w:val="20"/>
                <w:lang w:val="en-GB"/>
              </w:rPr>
              <w:t> = 2/3</w:t>
            </w:r>
          </w:p>
        </w:tc>
        <w:tc>
          <w:tcPr>
            <w:tcW w:w="848" w:type="dxa"/>
          </w:tcPr>
          <w:p w:rsidR="00F31DD9" w:rsidRPr="00B618E5" w:rsidRDefault="00F31DD9" w:rsidP="0092425F">
            <w:pPr>
              <w:pStyle w:val="Tablehead"/>
              <w:rPr>
                <w:sz w:val="20"/>
                <w:lang w:val="en-GB"/>
              </w:rPr>
            </w:pPr>
            <w:r w:rsidRPr="00B618E5">
              <w:rPr>
                <w:i/>
                <w:iCs/>
                <w:sz w:val="20"/>
                <w:lang w:val="en-GB"/>
              </w:rPr>
              <w:t>R</w:t>
            </w:r>
            <w:r w:rsidRPr="00B618E5">
              <w:rPr>
                <w:sz w:val="20"/>
                <w:lang w:val="en-GB"/>
              </w:rPr>
              <w:t> = 3/4</w:t>
            </w:r>
          </w:p>
        </w:tc>
      </w:tr>
      <w:tr w:rsidR="00F31DD9" w:rsidRPr="00B618E5" w:rsidTr="0092425F">
        <w:trPr>
          <w:cantSplit/>
          <w:jc w:val="center"/>
        </w:trPr>
        <w:tc>
          <w:tcPr>
            <w:tcW w:w="1844" w:type="dxa"/>
          </w:tcPr>
          <w:p w:rsidR="00F31DD9" w:rsidRPr="00B618E5" w:rsidRDefault="00AF2F06" w:rsidP="0092425F">
            <w:pPr>
              <w:pStyle w:val="Tabletext"/>
              <w:jc w:val="left"/>
              <w:rPr>
                <w:sz w:val="20"/>
                <w:lang w:val="en-GB"/>
              </w:rPr>
            </w:pPr>
            <w:r w:rsidRPr="00B618E5">
              <w:rPr>
                <w:sz w:val="20"/>
                <w:lang w:val="en-GB"/>
              </w:rPr>
              <w:t>Channel 7 (AWGN)/</w:t>
            </w:r>
            <w:r w:rsidR="00F31DD9" w:rsidRPr="00B618E5">
              <w:rPr>
                <w:sz w:val="20"/>
                <w:lang w:val="en-GB"/>
              </w:rPr>
              <w:t>fixed reception</w:t>
            </w:r>
          </w:p>
        </w:tc>
        <w:tc>
          <w:tcPr>
            <w:tcW w:w="848" w:type="dxa"/>
          </w:tcPr>
          <w:p w:rsidR="00F31DD9" w:rsidRPr="00B618E5" w:rsidRDefault="00F31DD9" w:rsidP="0092425F">
            <w:pPr>
              <w:jc w:val="center"/>
              <w:rPr>
                <w:color w:val="000000"/>
                <w:sz w:val="20"/>
                <w:lang w:val="en-GB"/>
              </w:rPr>
            </w:pPr>
            <w:r w:rsidRPr="00B618E5">
              <w:rPr>
                <w:color w:val="000000"/>
                <w:sz w:val="20"/>
                <w:lang w:val="en-GB"/>
              </w:rPr>
              <w:t>5.30</w:t>
            </w:r>
          </w:p>
        </w:tc>
        <w:tc>
          <w:tcPr>
            <w:tcW w:w="848" w:type="dxa"/>
          </w:tcPr>
          <w:p w:rsidR="00F31DD9" w:rsidRPr="00B618E5" w:rsidRDefault="00F31DD9" w:rsidP="0092425F">
            <w:pPr>
              <w:jc w:val="center"/>
              <w:rPr>
                <w:color w:val="000000"/>
                <w:sz w:val="20"/>
                <w:lang w:val="en-GB"/>
              </w:rPr>
            </w:pPr>
            <w:r w:rsidRPr="00B618E5">
              <w:rPr>
                <w:color w:val="000000"/>
                <w:sz w:val="20"/>
                <w:lang w:val="en-GB"/>
              </w:rPr>
              <w:t>6.00</w:t>
            </w:r>
          </w:p>
        </w:tc>
        <w:tc>
          <w:tcPr>
            <w:tcW w:w="848" w:type="dxa"/>
          </w:tcPr>
          <w:p w:rsidR="00F31DD9" w:rsidRPr="00B618E5" w:rsidRDefault="00F31DD9" w:rsidP="0092425F">
            <w:pPr>
              <w:jc w:val="center"/>
              <w:rPr>
                <w:color w:val="000000"/>
                <w:sz w:val="20"/>
                <w:lang w:val="en-GB"/>
              </w:rPr>
            </w:pPr>
            <w:r w:rsidRPr="00B618E5">
              <w:rPr>
                <w:color w:val="000000"/>
                <w:sz w:val="20"/>
                <w:lang w:val="en-GB"/>
              </w:rPr>
              <w:t>6.60</w:t>
            </w:r>
          </w:p>
        </w:tc>
        <w:tc>
          <w:tcPr>
            <w:tcW w:w="848" w:type="dxa"/>
          </w:tcPr>
          <w:p w:rsidR="00F31DD9" w:rsidRPr="00B618E5" w:rsidRDefault="00F31DD9" w:rsidP="0092425F">
            <w:pPr>
              <w:jc w:val="center"/>
              <w:rPr>
                <w:color w:val="000000"/>
                <w:sz w:val="20"/>
                <w:lang w:val="en-GB"/>
              </w:rPr>
            </w:pPr>
            <w:r w:rsidRPr="00B618E5">
              <w:rPr>
                <w:color w:val="000000"/>
                <w:sz w:val="20"/>
                <w:lang w:val="en-GB"/>
              </w:rPr>
              <w:t>8.90</w:t>
            </w:r>
          </w:p>
        </w:tc>
        <w:tc>
          <w:tcPr>
            <w:tcW w:w="848" w:type="dxa"/>
          </w:tcPr>
          <w:p w:rsidR="00F31DD9" w:rsidRPr="00B618E5" w:rsidRDefault="00F31DD9" w:rsidP="0092425F">
            <w:pPr>
              <w:jc w:val="center"/>
              <w:rPr>
                <w:color w:val="000000"/>
                <w:sz w:val="20"/>
                <w:lang w:val="en-GB"/>
              </w:rPr>
            </w:pPr>
            <w:r w:rsidRPr="00B618E5">
              <w:rPr>
                <w:color w:val="000000"/>
                <w:sz w:val="20"/>
                <w:lang w:val="en-GB"/>
              </w:rPr>
              <w:t>10.90</w:t>
            </w:r>
          </w:p>
        </w:tc>
        <w:tc>
          <w:tcPr>
            <w:tcW w:w="848" w:type="dxa"/>
          </w:tcPr>
          <w:p w:rsidR="00F31DD9" w:rsidRPr="00B618E5" w:rsidRDefault="00F31DD9" w:rsidP="0092425F">
            <w:pPr>
              <w:jc w:val="center"/>
              <w:rPr>
                <w:color w:val="000000"/>
                <w:sz w:val="20"/>
                <w:lang w:val="en-GB"/>
              </w:rPr>
            </w:pPr>
            <w:r w:rsidRPr="00B618E5">
              <w:rPr>
                <w:color w:val="000000"/>
                <w:sz w:val="20"/>
                <w:lang w:val="en-GB"/>
              </w:rPr>
              <w:t>12.10</w:t>
            </w:r>
          </w:p>
        </w:tc>
        <w:tc>
          <w:tcPr>
            <w:tcW w:w="848" w:type="dxa"/>
          </w:tcPr>
          <w:p w:rsidR="00F31DD9" w:rsidRPr="00B618E5" w:rsidRDefault="00F31DD9" w:rsidP="0092425F">
            <w:pPr>
              <w:jc w:val="center"/>
              <w:rPr>
                <w:color w:val="000000"/>
                <w:sz w:val="20"/>
                <w:lang w:val="en-GB"/>
              </w:rPr>
            </w:pPr>
            <w:r w:rsidRPr="00B618E5">
              <w:rPr>
                <w:color w:val="000000"/>
                <w:sz w:val="20"/>
                <w:lang w:val="en-GB"/>
              </w:rPr>
              <w:t>13.50</w:t>
            </w:r>
          </w:p>
        </w:tc>
        <w:tc>
          <w:tcPr>
            <w:tcW w:w="848" w:type="dxa"/>
          </w:tcPr>
          <w:p w:rsidR="00F31DD9" w:rsidRPr="00B618E5" w:rsidRDefault="00F31DD9" w:rsidP="0092425F">
            <w:pPr>
              <w:jc w:val="center"/>
              <w:rPr>
                <w:color w:val="000000"/>
                <w:sz w:val="20"/>
                <w:lang w:val="en-GB"/>
              </w:rPr>
            </w:pPr>
            <w:r w:rsidRPr="00B618E5">
              <w:rPr>
                <w:color w:val="000000"/>
                <w:sz w:val="20"/>
                <w:lang w:val="en-GB"/>
              </w:rPr>
              <w:t>15.90</w:t>
            </w:r>
          </w:p>
        </w:tc>
        <w:tc>
          <w:tcPr>
            <w:tcW w:w="848" w:type="dxa"/>
          </w:tcPr>
          <w:p w:rsidR="00F31DD9" w:rsidRPr="00B618E5" w:rsidRDefault="00F31DD9" w:rsidP="0092425F">
            <w:pPr>
              <w:jc w:val="center"/>
              <w:rPr>
                <w:color w:val="000000"/>
                <w:sz w:val="20"/>
                <w:lang w:val="en-GB"/>
              </w:rPr>
            </w:pPr>
            <w:r w:rsidRPr="00B618E5">
              <w:rPr>
                <w:color w:val="000000"/>
                <w:sz w:val="20"/>
                <w:lang w:val="en-GB"/>
              </w:rPr>
              <w:t>17.30</w:t>
            </w:r>
          </w:p>
        </w:tc>
      </w:tr>
      <w:tr w:rsidR="00F31DD9" w:rsidRPr="00B618E5" w:rsidTr="0092425F">
        <w:trPr>
          <w:cantSplit/>
          <w:jc w:val="center"/>
        </w:trPr>
        <w:tc>
          <w:tcPr>
            <w:tcW w:w="1844" w:type="dxa"/>
          </w:tcPr>
          <w:p w:rsidR="00F31DD9" w:rsidRPr="00B618E5" w:rsidRDefault="00AF2F06" w:rsidP="0092425F">
            <w:pPr>
              <w:pStyle w:val="Tabletext"/>
              <w:jc w:val="left"/>
              <w:rPr>
                <w:sz w:val="20"/>
                <w:lang w:val="en-GB"/>
              </w:rPr>
            </w:pPr>
            <w:r w:rsidRPr="00B618E5">
              <w:rPr>
                <w:sz w:val="20"/>
                <w:lang w:val="en-GB"/>
              </w:rPr>
              <w:t>Channel 8 (urban)/</w:t>
            </w:r>
            <w:r w:rsidRPr="00B618E5">
              <w:rPr>
                <w:sz w:val="20"/>
                <w:lang w:val="en-GB"/>
              </w:rPr>
              <w:br/>
            </w:r>
            <w:r w:rsidR="00F31DD9" w:rsidRPr="00B618E5">
              <w:rPr>
                <w:sz w:val="20"/>
                <w:lang w:val="en-GB"/>
              </w:rPr>
              <w:t>portable reception</w:t>
            </w:r>
          </w:p>
        </w:tc>
        <w:tc>
          <w:tcPr>
            <w:tcW w:w="848" w:type="dxa"/>
          </w:tcPr>
          <w:p w:rsidR="00F31DD9" w:rsidRPr="00B618E5" w:rsidRDefault="00F31DD9" w:rsidP="0092425F">
            <w:pPr>
              <w:jc w:val="center"/>
              <w:rPr>
                <w:color w:val="000000"/>
                <w:sz w:val="20"/>
                <w:lang w:val="en-GB"/>
              </w:rPr>
            </w:pPr>
            <w:r w:rsidRPr="00B618E5">
              <w:rPr>
                <w:color w:val="000000"/>
                <w:sz w:val="20"/>
                <w:lang w:val="en-GB"/>
              </w:rPr>
              <w:t>11.30</w:t>
            </w:r>
          </w:p>
        </w:tc>
        <w:tc>
          <w:tcPr>
            <w:tcW w:w="848" w:type="dxa"/>
          </w:tcPr>
          <w:p w:rsidR="00F31DD9" w:rsidRPr="00B618E5" w:rsidRDefault="00F31DD9" w:rsidP="0092425F">
            <w:pPr>
              <w:jc w:val="center"/>
              <w:rPr>
                <w:color w:val="000000"/>
                <w:sz w:val="20"/>
                <w:lang w:val="en-GB"/>
              </w:rPr>
            </w:pPr>
            <w:r w:rsidRPr="00B618E5">
              <w:rPr>
                <w:color w:val="000000"/>
                <w:sz w:val="20"/>
                <w:lang w:val="en-GB"/>
              </w:rPr>
              <w:t>12.00</w:t>
            </w:r>
          </w:p>
        </w:tc>
        <w:tc>
          <w:tcPr>
            <w:tcW w:w="848" w:type="dxa"/>
          </w:tcPr>
          <w:p w:rsidR="00F31DD9" w:rsidRPr="00B618E5" w:rsidRDefault="00F31DD9" w:rsidP="0092425F">
            <w:pPr>
              <w:jc w:val="center"/>
              <w:rPr>
                <w:color w:val="000000"/>
                <w:sz w:val="20"/>
                <w:lang w:val="en-GB"/>
              </w:rPr>
            </w:pPr>
            <w:r w:rsidRPr="00B618E5">
              <w:rPr>
                <w:color w:val="000000"/>
                <w:sz w:val="20"/>
                <w:lang w:val="en-GB"/>
              </w:rPr>
              <w:t>12.60</w:t>
            </w:r>
          </w:p>
        </w:tc>
        <w:tc>
          <w:tcPr>
            <w:tcW w:w="848" w:type="dxa"/>
          </w:tcPr>
          <w:p w:rsidR="00F31DD9" w:rsidRPr="00B618E5" w:rsidRDefault="00F31DD9" w:rsidP="0092425F">
            <w:pPr>
              <w:jc w:val="center"/>
              <w:rPr>
                <w:color w:val="000000"/>
                <w:sz w:val="20"/>
                <w:lang w:val="en-GB"/>
              </w:rPr>
            </w:pPr>
            <w:r w:rsidRPr="00B618E5">
              <w:rPr>
                <w:color w:val="000000"/>
                <w:sz w:val="20"/>
                <w:lang w:val="en-GB"/>
              </w:rPr>
              <w:t>16.40</w:t>
            </w:r>
          </w:p>
        </w:tc>
        <w:tc>
          <w:tcPr>
            <w:tcW w:w="848" w:type="dxa"/>
          </w:tcPr>
          <w:p w:rsidR="00F31DD9" w:rsidRPr="00B618E5" w:rsidRDefault="00F31DD9" w:rsidP="0092425F">
            <w:pPr>
              <w:jc w:val="center"/>
              <w:rPr>
                <w:color w:val="000000"/>
                <w:sz w:val="20"/>
                <w:lang w:val="en-GB"/>
              </w:rPr>
            </w:pPr>
            <w:r w:rsidRPr="00B618E5">
              <w:rPr>
                <w:color w:val="000000"/>
                <w:sz w:val="20"/>
                <w:lang w:val="en-GB"/>
              </w:rPr>
              <w:t>17.40</w:t>
            </w:r>
          </w:p>
        </w:tc>
        <w:tc>
          <w:tcPr>
            <w:tcW w:w="848" w:type="dxa"/>
          </w:tcPr>
          <w:p w:rsidR="00F31DD9" w:rsidRPr="00B618E5" w:rsidRDefault="00F31DD9" w:rsidP="0092425F">
            <w:pPr>
              <w:jc w:val="center"/>
              <w:rPr>
                <w:color w:val="000000"/>
                <w:sz w:val="20"/>
                <w:lang w:val="en-GB"/>
              </w:rPr>
            </w:pPr>
            <w:r w:rsidRPr="00B618E5">
              <w:rPr>
                <w:color w:val="000000"/>
                <w:sz w:val="20"/>
                <w:lang w:val="en-GB"/>
              </w:rPr>
              <w:t>18.50</w:t>
            </w:r>
          </w:p>
        </w:tc>
        <w:tc>
          <w:tcPr>
            <w:tcW w:w="848" w:type="dxa"/>
          </w:tcPr>
          <w:p w:rsidR="00F31DD9" w:rsidRPr="00B618E5" w:rsidRDefault="00F31DD9" w:rsidP="0092425F">
            <w:pPr>
              <w:jc w:val="center"/>
              <w:rPr>
                <w:color w:val="000000"/>
                <w:sz w:val="20"/>
                <w:lang w:val="en-GB"/>
              </w:rPr>
            </w:pPr>
            <w:r w:rsidRPr="00B618E5">
              <w:rPr>
                <w:color w:val="000000"/>
                <w:sz w:val="20"/>
                <w:lang w:val="en-GB"/>
              </w:rPr>
              <w:t>22.50</w:t>
            </w:r>
          </w:p>
        </w:tc>
        <w:tc>
          <w:tcPr>
            <w:tcW w:w="848" w:type="dxa"/>
          </w:tcPr>
          <w:p w:rsidR="00F31DD9" w:rsidRPr="00B618E5" w:rsidRDefault="00F31DD9" w:rsidP="0092425F">
            <w:pPr>
              <w:jc w:val="center"/>
              <w:rPr>
                <w:color w:val="000000"/>
                <w:sz w:val="20"/>
                <w:lang w:val="en-GB"/>
              </w:rPr>
            </w:pPr>
            <w:r w:rsidRPr="00B618E5">
              <w:rPr>
                <w:color w:val="000000"/>
                <w:sz w:val="20"/>
                <w:lang w:val="en-GB"/>
              </w:rPr>
              <w:t>24.90</w:t>
            </w:r>
          </w:p>
        </w:tc>
        <w:tc>
          <w:tcPr>
            <w:tcW w:w="848" w:type="dxa"/>
          </w:tcPr>
          <w:p w:rsidR="00F31DD9" w:rsidRPr="00B618E5" w:rsidRDefault="00F31DD9" w:rsidP="0092425F">
            <w:pPr>
              <w:jc w:val="center"/>
              <w:rPr>
                <w:color w:val="000000"/>
                <w:sz w:val="20"/>
                <w:lang w:val="en-GB"/>
              </w:rPr>
            </w:pPr>
            <w:r w:rsidRPr="00B618E5">
              <w:rPr>
                <w:color w:val="000000"/>
                <w:sz w:val="20"/>
                <w:lang w:val="en-GB"/>
              </w:rPr>
              <w:t>26.30</w:t>
            </w:r>
          </w:p>
        </w:tc>
      </w:tr>
      <w:tr w:rsidR="00F31DD9" w:rsidRPr="00B618E5" w:rsidTr="0092425F">
        <w:trPr>
          <w:cantSplit/>
          <w:jc w:val="center"/>
        </w:trPr>
        <w:tc>
          <w:tcPr>
            <w:tcW w:w="1844" w:type="dxa"/>
          </w:tcPr>
          <w:p w:rsidR="00F31DD9" w:rsidRPr="00B618E5" w:rsidRDefault="00AF2F06" w:rsidP="0092425F">
            <w:pPr>
              <w:pStyle w:val="Tabletext"/>
              <w:jc w:val="left"/>
              <w:rPr>
                <w:sz w:val="20"/>
                <w:lang w:val="en-GB"/>
              </w:rPr>
            </w:pPr>
            <w:r w:rsidRPr="00B618E5">
              <w:rPr>
                <w:sz w:val="20"/>
                <w:lang w:val="en-GB"/>
              </w:rPr>
              <w:t>Channel 11 (hilly terrain)</w:t>
            </w:r>
            <w:r w:rsidR="00F31DD9" w:rsidRPr="00B618E5">
              <w:rPr>
                <w:sz w:val="20"/>
                <w:lang w:val="en-GB"/>
              </w:rPr>
              <w:t>/mobile reception</w:t>
            </w:r>
          </w:p>
        </w:tc>
        <w:tc>
          <w:tcPr>
            <w:tcW w:w="848" w:type="dxa"/>
          </w:tcPr>
          <w:p w:rsidR="00F31DD9" w:rsidRPr="00B618E5" w:rsidRDefault="00F31DD9" w:rsidP="0092425F">
            <w:pPr>
              <w:jc w:val="center"/>
              <w:rPr>
                <w:color w:val="000000"/>
                <w:sz w:val="20"/>
                <w:lang w:val="en-GB"/>
              </w:rPr>
            </w:pPr>
            <w:r w:rsidRPr="00B618E5">
              <w:rPr>
                <w:color w:val="000000"/>
                <w:sz w:val="20"/>
                <w:lang w:val="en-GB"/>
              </w:rPr>
              <w:t>9.50</w:t>
            </w:r>
          </w:p>
        </w:tc>
        <w:tc>
          <w:tcPr>
            <w:tcW w:w="848" w:type="dxa"/>
          </w:tcPr>
          <w:p w:rsidR="00F31DD9" w:rsidRPr="00B618E5" w:rsidRDefault="00F31DD9" w:rsidP="0092425F">
            <w:pPr>
              <w:jc w:val="center"/>
              <w:rPr>
                <w:color w:val="000000"/>
                <w:sz w:val="20"/>
                <w:lang w:val="en-GB"/>
              </w:rPr>
            </w:pPr>
            <w:r w:rsidRPr="00B618E5">
              <w:rPr>
                <w:color w:val="000000"/>
                <w:sz w:val="20"/>
                <w:lang w:val="en-GB"/>
              </w:rPr>
              <w:t>10.20</w:t>
            </w:r>
          </w:p>
        </w:tc>
        <w:tc>
          <w:tcPr>
            <w:tcW w:w="848" w:type="dxa"/>
          </w:tcPr>
          <w:p w:rsidR="00F31DD9" w:rsidRPr="00B618E5" w:rsidRDefault="00F31DD9" w:rsidP="0092425F">
            <w:pPr>
              <w:jc w:val="center"/>
              <w:rPr>
                <w:color w:val="000000"/>
                <w:sz w:val="20"/>
                <w:lang w:val="en-GB"/>
              </w:rPr>
            </w:pPr>
            <w:r w:rsidRPr="00B618E5">
              <w:rPr>
                <w:color w:val="000000"/>
                <w:sz w:val="20"/>
                <w:lang w:val="en-GB"/>
              </w:rPr>
              <w:t>10.80</w:t>
            </w:r>
          </w:p>
        </w:tc>
        <w:tc>
          <w:tcPr>
            <w:tcW w:w="848" w:type="dxa"/>
          </w:tcPr>
          <w:p w:rsidR="00F31DD9" w:rsidRPr="00B618E5" w:rsidRDefault="00F31DD9" w:rsidP="0092425F">
            <w:pPr>
              <w:jc w:val="center"/>
              <w:rPr>
                <w:color w:val="000000"/>
                <w:sz w:val="20"/>
                <w:lang w:val="en-GB"/>
              </w:rPr>
            </w:pPr>
            <w:r w:rsidRPr="00B618E5">
              <w:rPr>
                <w:color w:val="000000"/>
                <w:sz w:val="20"/>
                <w:lang w:val="en-GB"/>
              </w:rPr>
              <w:t>13.80</w:t>
            </w:r>
          </w:p>
        </w:tc>
        <w:tc>
          <w:tcPr>
            <w:tcW w:w="848" w:type="dxa"/>
          </w:tcPr>
          <w:p w:rsidR="00F31DD9" w:rsidRPr="00B618E5" w:rsidRDefault="00F31DD9" w:rsidP="0092425F">
            <w:pPr>
              <w:jc w:val="center"/>
              <w:rPr>
                <w:color w:val="000000"/>
                <w:sz w:val="20"/>
                <w:lang w:val="en-GB"/>
              </w:rPr>
            </w:pPr>
            <w:r w:rsidRPr="00B618E5">
              <w:rPr>
                <w:color w:val="000000"/>
                <w:sz w:val="20"/>
                <w:lang w:val="en-GB"/>
              </w:rPr>
              <w:t>14.80</w:t>
            </w:r>
          </w:p>
        </w:tc>
        <w:tc>
          <w:tcPr>
            <w:tcW w:w="848" w:type="dxa"/>
          </w:tcPr>
          <w:p w:rsidR="00F31DD9" w:rsidRPr="00B618E5" w:rsidRDefault="00F31DD9" w:rsidP="0092425F">
            <w:pPr>
              <w:jc w:val="center"/>
              <w:rPr>
                <w:color w:val="000000"/>
                <w:sz w:val="20"/>
                <w:lang w:val="en-GB"/>
              </w:rPr>
            </w:pPr>
            <w:r w:rsidRPr="00B618E5">
              <w:rPr>
                <w:color w:val="000000"/>
                <w:sz w:val="20"/>
                <w:lang w:val="en-GB"/>
              </w:rPr>
              <w:t>15.90</w:t>
            </w:r>
          </w:p>
        </w:tc>
        <w:tc>
          <w:tcPr>
            <w:tcW w:w="848" w:type="dxa"/>
          </w:tcPr>
          <w:p w:rsidR="00F31DD9" w:rsidRPr="00B618E5" w:rsidRDefault="00F31DD9" w:rsidP="0092425F">
            <w:pPr>
              <w:jc w:val="center"/>
              <w:rPr>
                <w:color w:val="000000"/>
                <w:sz w:val="20"/>
                <w:lang w:val="en-GB"/>
              </w:rPr>
            </w:pPr>
            <w:r w:rsidRPr="00B618E5">
              <w:rPr>
                <w:color w:val="000000"/>
                <w:sz w:val="20"/>
                <w:lang w:val="en-GB"/>
              </w:rPr>
              <w:t>19.10</w:t>
            </w:r>
          </w:p>
        </w:tc>
        <w:tc>
          <w:tcPr>
            <w:tcW w:w="848" w:type="dxa"/>
          </w:tcPr>
          <w:p w:rsidR="00F31DD9" w:rsidRPr="00B618E5" w:rsidRDefault="00F31DD9" w:rsidP="0092425F">
            <w:pPr>
              <w:jc w:val="center"/>
              <w:rPr>
                <w:color w:val="000000"/>
                <w:sz w:val="20"/>
                <w:lang w:val="en-GB"/>
              </w:rPr>
            </w:pPr>
            <w:r w:rsidRPr="00B618E5">
              <w:rPr>
                <w:color w:val="000000"/>
                <w:sz w:val="20"/>
                <w:lang w:val="en-GB"/>
              </w:rPr>
              <w:t>21.50</w:t>
            </w:r>
          </w:p>
        </w:tc>
        <w:tc>
          <w:tcPr>
            <w:tcW w:w="848" w:type="dxa"/>
          </w:tcPr>
          <w:p w:rsidR="00F31DD9" w:rsidRPr="00B618E5" w:rsidRDefault="00F31DD9" w:rsidP="0092425F">
            <w:pPr>
              <w:jc w:val="center"/>
              <w:rPr>
                <w:color w:val="000000"/>
                <w:sz w:val="20"/>
                <w:lang w:val="en-GB"/>
              </w:rPr>
            </w:pPr>
            <w:r w:rsidRPr="00B618E5">
              <w:rPr>
                <w:color w:val="000000"/>
                <w:sz w:val="20"/>
                <w:lang w:val="en-GB"/>
              </w:rPr>
              <w:t>22.90</w:t>
            </w:r>
          </w:p>
        </w:tc>
      </w:tr>
    </w:tbl>
    <w:p w:rsidR="00F31DD9" w:rsidRPr="00B618E5" w:rsidRDefault="00F31DD9" w:rsidP="00AF2F06">
      <w:pPr>
        <w:pStyle w:val="Tablefin"/>
      </w:pPr>
    </w:p>
    <w:p w:rsidR="00F31DD9" w:rsidRPr="00B618E5" w:rsidRDefault="00AF2F06" w:rsidP="007D78B3">
      <w:pPr>
        <w:pStyle w:val="TableNo"/>
        <w:rPr>
          <w:sz w:val="22"/>
          <w:szCs w:val="22"/>
          <w:lang w:val="en-GB"/>
        </w:rPr>
      </w:pPr>
      <w:r w:rsidRPr="00B618E5">
        <w:rPr>
          <w:sz w:val="22"/>
          <w:szCs w:val="22"/>
          <w:lang w:val="en-GB"/>
        </w:rPr>
        <w:lastRenderedPageBreak/>
        <w:t>TABLE</w:t>
      </w:r>
      <w:r w:rsidR="00F31DD9" w:rsidRPr="00B618E5">
        <w:rPr>
          <w:sz w:val="22"/>
          <w:szCs w:val="22"/>
          <w:lang w:val="en-GB"/>
        </w:rPr>
        <w:t> </w:t>
      </w:r>
      <w:r w:rsidR="007D78B3" w:rsidRPr="00B618E5">
        <w:rPr>
          <w:sz w:val="22"/>
          <w:szCs w:val="22"/>
          <w:lang w:val="en-GB"/>
        </w:rPr>
        <w:t>68</w:t>
      </w:r>
    </w:p>
    <w:p w:rsidR="00F31DD9" w:rsidRPr="00B618E5" w:rsidRDefault="00F31DD9" w:rsidP="00F31DD9">
      <w:pPr>
        <w:pStyle w:val="Tabletitle"/>
        <w:rPr>
          <w:sz w:val="22"/>
          <w:szCs w:val="22"/>
          <w:lang w:val="en-GB"/>
        </w:rPr>
      </w:pPr>
      <w:r w:rsidRPr="00B618E5">
        <w:rPr>
          <w:sz w:val="22"/>
          <w:szCs w:val="22"/>
          <w:lang w:val="en-GB"/>
        </w:rPr>
        <w:t>(</w:t>
      </w:r>
      <w:r w:rsidRPr="00B618E5">
        <w:rPr>
          <w:i/>
          <w:sz w:val="22"/>
          <w:szCs w:val="22"/>
          <w:lang w:val="en-GB" w:eastAsia="de-DE"/>
        </w:rPr>
        <w:t>C</w:t>
      </w:r>
      <w:r w:rsidRPr="00B618E5">
        <w:rPr>
          <w:b w:val="0"/>
          <w:sz w:val="22"/>
          <w:szCs w:val="22"/>
          <w:lang w:val="en-GB" w:eastAsia="de-DE"/>
        </w:rPr>
        <w:t>/</w:t>
      </w:r>
      <w:r w:rsidRPr="00B618E5">
        <w:rPr>
          <w:bCs/>
          <w:i/>
          <w:sz w:val="22"/>
          <w:szCs w:val="22"/>
          <w:lang w:val="en-GB" w:eastAsia="de-DE"/>
        </w:rPr>
        <w:t>N</w:t>
      </w:r>
      <w:r w:rsidRPr="00B618E5">
        <w:rPr>
          <w:sz w:val="22"/>
          <w:szCs w:val="22"/>
          <w:lang w:val="en-GB"/>
        </w:rPr>
        <w:t>)</w:t>
      </w:r>
      <w:r w:rsidRPr="00B618E5">
        <w:rPr>
          <w:i/>
          <w:iCs/>
          <w:sz w:val="22"/>
          <w:szCs w:val="22"/>
          <w:vertAlign w:val="subscript"/>
          <w:lang w:val="en-GB"/>
        </w:rPr>
        <w:t>min</w:t>
      </w:r>
      <w:r w:rsidRPr="00B618E5">
        <w:rPr>
          <w:sz w:val="22"/>
          <w:szCs w:val="22"/>
          <w:lang w:val="en-GB"/>
        </w:rPr>
        <w:t xml:space="preserve"> for RAVIS with 200 kHz channel bandwidth</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875"/>
        <w:gridCol w:w="862"/>
        <w:gridCol w:w="862"/>
        <w:gridCol w:w="862"/>
        <w:gridCol w:w="863"/>
        <w:gridCol w:w="863"/>
        <w:gridCol w:w="863"/>
        <w:gridCol w:w="863"/>
        <w:gridCol w:w="863"/>
        <w:gridCol w:w="863"/>
      </w:tblGrid>
      <w:tr w:rsidR="00F31DD9" w:rsidRPr="00B618E5" w:rsidTr="00AF2F06">
        <w:trPr>
          <w:jc w:val="center"/>
        </w:trPr>
        <w:tc>
          <w:tcPr>
            <w:tcW w:w="1844" w:type="dxa"/>
            <w:vMerge w:val="restart"/>
          </w:tcPr>
          <w:p w:rsidR="00F31DD9" w:rsidRPr="00B618E5" w:rsidRDefault="00F31DD9" w:rsidP="00AF2F06">
            <w:pPr>
              <w:pStyle w:val="Tablehead"/>
              <w:rPr>
                <w:sz w:val="20"/>
                <w:lang w:val="en-GB"/>
              </w:rPr>
            </w:pPr>
            <w:r w:rsidRPr="00B618E5">
              <w:rPr>
                <w:sz w:val="20"/>
                <w:lang w:val="en-GB"/>
              </w:rPr>
              <w:t>Channel model/</w:t>
            </w:r>
            <w:r w:rsidR="00AF2F06" w:rsidRPr="00B618E5">
              <w:rPr>
                <w:sz w:val="20"/>
                <w:lang w:val="en-GB"/>
              </w:rPr>
              <w:br/>
            </w:r>
            <w:r w:rsidRPr="00B618E5">
              <w:rPr>
                <w:sz w:val="20"/>
                <w:lang w:val="en-GB"/>
              </w:rPr>
              <w:t>reception mode</w:t>
            </w:r>
          </w:p>
        </w:tc>
        <w:tc>
          <w:tcPr>
            <w:tcW w:w="7632" w:type="dxa"/>
            <w:gridSpan w:val="9"/>
          </w:tcPr>
          <w:p w:rsidR="00F31DD9" w:rsidRPr="00B618E5" w:rsidRDefault="00F31DD9" w:rsidP="00F31DD9">
            <w:pPr>
              <w:pStyle w:val="Tablehead"/>
              <w:rPr>
                <w:sz w:val="20"/>
                <w:lang w:val="en-GB"/>
              </w:rPr>
            </w:pPr>
            <w:r w:rsidRPr="00B618E5">
              <w:rPr>
                <w:sz w:val="20"/>
                <w:lang w:val="en-GB"/>
              </w:rPr>
              <w:t>(</w:t>
            </w:r>
            <w:r w:rsidRPr="00B618E5">
              <w:rPr>
                <w:bCs/>
                <w:i/>
                <w:iCs/>
                <w:sz w:val="20"/>
                <w:lang w:val="en-GB" w:eastAsia="de-DE"/>
              </w:rPr>
              <w:t>C</w:t>
            </w:r>
            <w:r w:rsidRPr="00B618E5">
              <w:rPr>
                <w:b w:val="0"/>
                <w:sz w:val="20"/>
                <w:lang w:val="en-GB" w:eastAsia="de-DE"/>
              </w:rPr>
              <w:t>/</w:t>
            </w:r>
            <w:r w:rsidRPr="00B618E5">
              <w:rPr>
                <w:bCs/>
                <w:i/>
                <w:iCs/>
                <w:sz w:val="20"/>
                <w:lang w:val="en-GB" w:eastAsia="de-DE"/>
              </w:rPr>
              <w:t>N</w:t>
            </w:r>
            <w:r w:rsidRPr="00B618E5">
              <w:rPr>
                <w:sz w:val="20"/>
                <w:lang w:val="en-GB"/>
              </w:rPr>
              <w:t>)</w:t>
            </w:r>
            <w:r w:rsidRPr="00B618E5">
              <w:rPr>
                <w:i/>
                <w:iCs/>
                <w:sz w:val="20"/>
                <w:vertAlign w:val="subscript"/>
                <w:lang w:val="en-GB"/>
              </w:rPr>
              <w:t>min</w:t>
            </w:r>
            <w:r w:rsidRPr="00B618E5">
              <w:rPr>
                <w:sz w:val="20"/>
                <w:lang w:val="en-GB"/>
              </w:rPr>
              <w:t xml:space="preserve"> (dB)</w:t>
            </w:r>
          </w:p>
        </w:tc>
      </w:tr>
      <w:tr w:rsidR="00F31DD9" w:rsidRPr="00B618E5" w:rsidTr="00AF2F06">
        <w:trPr>
          <w:jc w:val="center"/>
        </w:trPr>
        <w:tc>
          <w:tcPr>
            <w:tcW w:w="1844" w:type="dxa"/>
            <w:vMerge/>
          </w:tcPr>
          <w:p w:rsidR="00F31DD9" w:rsidRPr="00B618E5" w:rsidRDefault="00F31DD9" w:rsidP="00F31DD9">
            <w:pPr>
              <w:pStyle w:val="Tablehead"/>
              <w:rPr>
                <w:i/>
                <w:sz w:val="20"/>
                <w:lang w:val="en-GB"/>
              </w:rPr>
            </w:pPr>
          </w:p>
        </w:tc>
        <w:tc>
          <w:tcPr>
            <w:tcW w:w="2544" w:type="dxa"/>
            <w:gridSpan w:val="3"/>
          </w:tcPr>
          <w:p w:rsidR="00F31DD9" w:rsidRPr="00B618E5" w:rsidRDefault="00F31DD9" w:rsidP="00F31DD9">
            <w:pPr>
              <w:pStyle w:val="Tablehead"/>
              <w:rPr>
                <w:sz w:val="20"/>
                <w:lang w:val="en-GB"/>
              </w:rPr>
            </w:pPr>
            <w:r w:rsidRPr="00B618E5">
              <w:rPr>
                <w:sz w:val="20"/>
                <w:lang w:val="en-GB"/>
              </w:rPr>
              <w:t>QPSK</w:t>
            </w:r>
          </w:p>
        </w:tc>
        <w:tc>
          <w:tcPr>
            <w:tcW w:w="2544" w:type="dxa"/>
            <w:gridSpan w:val="3"/>
          </w:tcPr>
          <w:p w:rsidR="00F31DD9" w:rsidRPr="00B618E5" w:rsidRDefault="00F31DD9" w:rsidP="00F31DD9">
            <w:pPr>
              <w:pStyle w:val="Tablehead"/>
              <w:rPr>
                <w:sz w:val="20"/>
                <w:lang w:val="en-GB"/>
              </w:rPr>
            </w:pPr>
            <w:r w:rsidRPr="00B618E5">
              <w:rPr>
                <w:sz w:val="20"/>
                <w:lang w:val="en-GB"/>
              </w:rPr>
              <w:t>16-QAM</w:t>
            </w:r>
          </w:p>
        </w:tc>
        <w:tc>
          <w:tcPr>
            <w:tcW w:w="2544" w:type="dxa"/>
            <w:gridSpan w:val="3"/>
          </w:tcPr>
          <w:p w:rsidR="00F31DD9" w:rsidRPr="00B618E5" w:rsidRDefault="00F31DD9" w:rsidP="00F31DD9">
            <w:pPr>
              <w:pStyle w:val="Tablehead"/>
              <w:rPr>
                <w:sz w:val="20"/>
                <w:lang w:val="en-GB"/>
              </w:rPr>
            </w:pPr>
            <w:r w:rsidRPr="00B618E5">
              <w:rPr>
                <w:sz w:val="20"/>
                <w:lang w:val="en-GB"/>
              </w:rPr>
              <w:t>64-QAM</w:t>
            </w:r>
          </w:p>
        </w:tc>
      </w:tr>
      <w:tr w:rsidR="00F31DD9" w:rsidRPr="00B618E5" w:rsidTr="0092425F">
        <w:trPr>
          <w:jc w:val="center"/>
        </w:trPr>
        <w:tc>
          <w:tcPr>
            <w:tcW w:w="1844" w:type="dxa"/>
            <w:vMerge/>
          </w:tcPr>
          <w:p w:rsidR="00F31DD9" w:rsidRPr="00B618E5" w:rsidRDefault="00F31DD9" w:rsidP="00F31DD9">
            <w:pPr>
              <w:pStyle w:val="Tablehead"/>
              <w:rPr>
                <w:i/>
                <w:sz w:val="20"/>
                <w:lang w:val="en-GB"/>
              </w:rPr>
            </w:pPr>
          </w:p>
        </w:tc>
        <w:tc>
          <w:tcPr>
            <w:tcW w:w="848" w:type="dxa"/>
          </w:tcPr>
          <w:p w:rsidR="00F31DD9" w:rsidRPr="00B618E5" w:rsidRDefault="00F31DD9" w:rsidP="0092425F">
            <w:pPr>
              <w:pStyle w:val="Tablehead"/>
              <w:rPr>
                <w:sz w:val="20"/>
                <w:lang w:val="en-GB"/>
              </w:rPr>
            </w:pPr>
            <w:r w:rsidRPr="00B618E5">
              <w:rPr>
                <w:i/>
                <w:iCs/>
                <w:sz w:val="20"/>
                <w:lang w:val="en-GB"/>
              </w:rPr>
              <w:t>R </w:t>
            </w:r>
            <w:r w:rsidRPr="00B618E5">
              <w:rPr>
                <w:sz w:val="20"/>
                <w:lang w:val="en-GB"/>
              </w:rPr>
              <w:t>= 1/2</w:t>
            </w:r>
          </w:p>
        </w:tc>
        <w:tc>
          <w:tcPr>
            <w:tcW w:w="848" w:type="dxa"/>
          </w:tcPr>
          <w:p w:rsidR="00F31DD9" w:rsidRPr="00B618E5" w:rsidRDefault="00F31DD9" w:rsidP="0092425F">
            <w:pPr>
              <w:pStyle w:val="Tablehead"/>
              <w:rPr>
                <w:sz w:val="20"/>
                <w:lang w:val="en-GB"/>
              </w:rPr>
            </w:pPr>
            <w:r w:rsidRPr="00B618E5">
              <w:rPr>
                <w:i/>
                <w:iCs/>
                <w:sz w:val="20"/>
                <w:lang w:val="en-GB"/>
              </w:rPr>
              <w:t>R </w:t>
            </w:r>
            <w:r w:rsidRPr="00B618E5">
              <w:rPr>
                <w:sz w:val="20"/>
                <w:lang w:val="en-GB"/>
              </w:rPr>
              <w:t>= 2/3</w:t>
            </w:r>
          </w:p>
        </w:tc>
        <w:tc>
          <w:tcPr>
            <w:tcW w:w="848" w:type="dxa"/>
          </w:tcPr>
          <w:p w:rsidR="00F31DD9" w:rsidRPr="00B618E5" w:rsidRDefault="00F31DD9" w:rsidP="0092425F">
            <w:pPr>
              <w:pStyle w:val="Tablehead"/>
              <w:rPr>
                <w:sz w:val="20"/>
                <w:lang w:val="en-GB"/>
              </w:rPr>
            </w:pPr>
            <w:r w:rsidRPr="00B618E5">
              <w:rPr>
                <w:i/>
                <w:iCs/>
                <w:sz w:val="20"/>
                <w:lang w:val="en-GB"/>
              </w:rPr>
              <w:t>R</w:t>
            </w:r>
            <w:r w:rsidRPr="00B618E5">
              <w:rPr>
                <w:sz w:val="20"/>
                <w:lang w:val="en-GB"/>
              </w:rPr>
              <w:t> = 3/4</w:t>
            </w:r>
          </w:p>
        </w:tc>
        <w:tc>
          <w:tcPr>
            <w:tcW w:w="848" w:type="dxa"/>
          </w:tcPr>
          <w:p w:rsidR="00F31DD9" w:rsidRPr="00B618E5" w:rsidRDefault="00F31DD9" w:rsidP="0092425F">
            <w:pPr>
              <w:pStyle w:val="Tablehead"/>
              <w:rPr>
                <w:sz w:val="20"/>
                <w:lang w:val="en-GB"/>
              </w:rPr>
            </w:pPr>
            <w:r w:rsidRPr="00B618E5">
              <w:rPr>
                <w:i/>
                <w:iCs/>
                <w:sz w:val="20"/>
                <w:lang w:val="en-GB"/>
              </w:rPr>
              <w:t>R =</w:t>
            </w:r>
            <w:r w:rsidRPr="00B618E5">
              <w:rPr>
                <w:sz w:val="20"/>
                <w:lang w:val="en-GB"/>
              </w:rPr>
              <w:t> 1/2</w:t>
            </w:r>
          </w:p>
        </w:tc>
        <w:tc>
          <w:tcPr>
            <w:tcW w:w="848" w:type="dxa"/>
          </w:tcPr>
          <w:p w:rsidR="00F31DD9" w:rsidRPr="00B618E5" w:rsidRDefault="00F31DD9" w:rsidP="0092425F">
            <w:pPr>
              <w:pStyle w:val="Tablehead"/>
              <w:rPr>
                <w:sz w:val="20"/>
                <w:lang w:val="en-GB"/>
              </w:rPr>
            </w:pPr>
            <w:r w:rsidRPr="00B618E5">
              <w:rPr>
                <w:i/>
                <w:iCs/>
                <w:sz w:val="20"/>
                <w:lang w:val="en-GB"/>
              </w:rPr>
              <w:t>R</w:t>
            </w:r>
            <w:r w:rsidRPr="00B618E5">
              <w:rPr>
                <w:sz w:val="20"/>
                <w:lang w:val="en-GB"/>
              </w:rPr>
              <w:t> = 2/3</w:t>
            </w:r>
          </w:p>
        </w:tc>
        <w:tc>
          <w:tcPr>
            <w:tcW w:w="848" w:type="dxa"/>
          </w:tcPr>
          <w:p w:rsidR="00F31DD9" w:rsidRPr="00B618E5" w:rsidRDefault="00F31DD9" w:rsidP="0092425F">
            <w:pPr>
              <w:pStyle w:val="Tablehead"/>
              <w:rPr>
                <w:sz w:val="20"/>
                <w:lang w:val="en-GB"/>
              </w:rPr>
            </w:pPr>
            <w:r w:rsidRPr="00B618E5">
              <w:rPr>
                <w:i/>
                <w:iCs/>
                <w:sz w:val="20"/>
                <w:lang w:val="en-GB"/>
              </w:rPr>
              <w:t>R</w:t>
            </w:r>
            <w:r w:rsidRPr="00B618E5">
              <w:rPr>
                <w:sz w:val="20"/>
                <w:lang w:val="en-GB"/>
              </w:rPr>
              <w:t> = 3/4</w:t>
            </w:r>
          </w:p>
        </w:tc>
        <w:tc>
          <w:tcPr>
            <w:tcW w:w="848" w:type="dxa"/>
          </w:tcPr>
          <w:p w:rsidR="00F31DD9" w:rsidRPr="00B618E5" w:rsidRDefault="00F31DD9" w:rsidP="0092425F">
            <w:pPr>
              <w:pStyle w:val="Tablehead"/>
              <w:rPr>
                <w:sz w:val="20"/>
                <w:lang w:val="en-GB"/>
              </w:rPr>
            </w:pPr>
            <w:r w:rsidRPr="00B618E5">
              <w:rPr>
                <w:i/>
                <w:iCs/>
                <w:sz w:val="20"/>
                <w:lang w:val="en-GB"/>
              </w:rPr>
              <w:t>R </w:t>
            </w:r>
            <w:r w:rsidRPr="00B618E5">
              <w:rPr>
                <w:sz w:val="20"/>
                <w:lang w:val="en-GB"/>
              </w:rPr>
              <w:t>= 1/2</w:t>
            </w:r>
          </w:p>
        </w:tc>
        <w:tc>
          <w:tcPr>
            <w:tcW w:w="848" w:type="dxa"/>
          </w:tcPr>
          <w:p w:rsidR="00F31DD9" w:rsidRPr="00B618E5" w:rsidRDefault="00F31DD9" w:rsidP="0092425F">
            <w:pPr>
              <w:pStyle w:val="Tablehead"/>
              <w:rPr>
                <w:sz w:val="20"/>
                <w:lang w:val="en-GB"/>
              </w:rPr>
            </w:pPr>
            <w:r w:rsidRPr="00B618E5">
              <w:rPr>
                <w:i/>
                <w:iCs/>
                <w:sz w:val="20"/>
                <w:lang w:val="en-GB"/>
              </w:rPr>
              <w:t>R</w:t>
            </w:r>
            <w:r w:rsidRPr="00B618E5">
              <w:rPr>
                <w:sz w:val="20"/>
                <w:lang w:val="en-GB"/>
              </w:rPr>
              <w:t> = 2/3</w:t>
            </w:r>
          </w:p>
        </w:tc>
        <w:tc>
          <w:tcPr>
            <w:tcW w:w="848" w:type="dxa"/>
          </w:tcPr>
          <w:p w:rsidR="00F31DD9" w:rsidRPr="00B618E5" w:rsidRDefault="00F31DD9" w:rsidP="0092425F">
            <w:pPr>
              <w:pStyle w:val="Tablehead"/>
              <w:rPr>
                <w:sz w:val="20"/>
                <w:lang w:val="en-GB"/>
              </w:rPr>
            </w:pPr>
            <w:r w:rsidRPr="00B618E5">
              <w:rPr>
                <w:i/>
                <w:iCs/>
                <w:sz w:val="20"/>
                <w:lang w:val="en-GB"/>
              </w:rPr>
              <w:t>R</w:t>
            </w:r>
            <w:r w:rsidRPr="00B618E5">
              <w:rPr>
                <w:sz w:val="20"/>
                <w:lang w:val="en-GB"/>
              </w:rPr>
              <w:t> = 3/4</w:t>
            </w:r>
          </w:p>
        </w:tc>
      </w:tr>
      <w:tr w:rsidR="00F31DD9" w:rsidRPr="00B618E5" w:rsidTr="0092425F">
        <w:trPr>
          <w:jc w:val="center"/>
        </w:trPr>
        <w:tc>
          <w:tcPr>
            <w:tcW w:w="1844" w:type="dxa"/>
          </w:tcPr>
          <w:p w:rsidR="00F31DD9" w:rsidRPr="00B618E5" w:rsidRDefault="00F31DD9" w:rsidP="0092425F">
            <w:pPr>
              <w:pStyle w:val="Tabletext"/>
              <w:jc w:val="left"/>
              <w:rPr>
                <w:sz w:val="20"/>
                <w:lang w:val="en-GB"/>
              </w:rPr>
            </w:pPr>
            <w:r w:rsidRPr="00B618E5">
              <w:rPr>
                <w:sz w:val="20"/>
                <w:lang w:val="en-GB"/>
              </w:rPr>
              <w:t>Channel 7 (AWG</w:t>
            </w:r>
            <w:r w:rsidR="00AF2F06" w:rsidRPr="00B618E5">
              <w:rPr>
                <w:sz w:val="20"/>
                <w:lang w:val="en-GB"/>
              </w:rPr>
              <w:t>N)/</w:t>
            </w:r>
            <w:r w:rsidRPr="00B618E5">
              <w:rPr>
                <w:sz w:val="20"/>
                <w:lang w:val="en-GB"/>
              </w:rPr>
              <w:t>fixed reception</w:t>
            </w:r>
          </w:p>
        </w:tc>
        <w:tc>
          <w:tcPr>
            <w:tcW w:w="848" w:type="dxa"/>
          </w:tcPr>
          <w:p w:rsidR="00F31DD9" w:rsidRPr="00B618E5" w:rsidRDefault="00F31DD9" w:rsidP="0092425F">
            <w:pPr>
              <w:jc w:val="center"/>
              <w:rPr>
                <w:color w:val="000000"/>
                <w:sz w:val="20"/>
                <w:lang w:val="en-GB"/>
              </w:rPr>
            </w:pPr>
            <w:r w:rsidRPr="00B618E5">
              <w:rPr>
                <w:color w:val="000000"/>
                <w:sz w:val="20"/>
                <w:lang w:val="en-GB"/>
              </w:rPr>
              <w:t>4.90</w:t>
            </w:r>
          </w:p>
        </w:tc>
        <w:tc>
          <w:tcPr>
            <w:tcW w:w="848" w:type="dxa"/>
          </w:tcPr>
          <w:p w:rsidR="00F31DD9" w:rsidRPr="00B618E5" w:rsidRDefault="00F31DD9" w:rsidP="0092425F">
            <w:pPr>
              <w:jc w:val="center"/>
              <w:rPr>
                <w:color w:val="000000"/>
                <w:sz w:val="20"/>
                <w:lang w:val="en-GB"/>
              </w:rPr>
            </w:pPr>
            <w:r w:rsidRPr="00B618E5">
              <w:rPr>
                <w:color w:val="000000"/>
                <w:sz w:val="20"/>
                <w:lang w:val="en-GB"/>
              </w:rPr>
              <w:t>5.80</w:t>
            </w:r>
          </w:p>
        </w:tc>
        <w:tc>
          <w:tcPr>
            <w:tcW w:w="848" w:type="dxa"/>
          </w:tcPr>
          <w:p w:rsidR="00F31DD9" w:rsidRPr="00B618E5" w:rsidRDefault="00F31DD9" w:rsidP="0092425F">
            <w:pPr>
              <w:jc w:val="center"/>
              <w:rPr>
                <w:color w:val="000000"/>
                <w:sz w:val="20"/>
                <w:lang w:val="en-GB"/>
              </w:rPr>
            </w:pPr>
            <w:r w:rsidRPr="00B618E5">
              <w:rPr>
                <w:color w:val="000000"/>
                <w:sz w:val="20"/>
                <w:lang w:val="en-GB"/>
              </w:rPr>
              <w:t>6.40</w:t>
            </w:r>
          </w:p>
        </w:tc>
        <w:tc>
          <w:tcPr>
            <w:tcW w:w="848" w:type="dxa"/>
          </w:tcPr>
          <w:p w:rsidR="00F31DD9" w:rsidRPr="00B618E5" w:rsidRDefault="00F31DD9" w:rsidP="0092425F">
            <w:pPr>
              <w:jc w:val="center"/>
              <w:rPr>
                <w:color w:val="000000"/>
                <w:sz w:val="20"/>
                <w:lang w:val="en-GB"/>
              </w:rPr>
            </w:pPr>
            <w:r w:rsidRPr="00B618E5">
              <w:rPr>
                <w:color w:val="000000"/>
                <w:sz w:val="20"/>
                <w:lang w:val="en-GB"/>
              </w:rPr>
              <w:t>8.70</w:t>
            </w:r>
          </w:p>
        </w:tc>
        <w:tc>
          <w:tcPr>
            <w:tcW w:w="848" w:type="dxa"/>
          </w:tcPr>
          <w:p w:rsidR="00F31DD9" w:rsidRPr="00B618E5" w:rsidRDefault="00F31DD9" w:rsidP="0092425F">
            <w:pPr>
              <w:jc w:val="center"/>
              <w:rPr>
                <w:color w:val="000000"/>
                <w:sz w:val="20"/>
                <w:lang w:val="en-GB"/>
              </w:rPr>
            </w:pPr>
            <w:r w:rsidRPr="00B618E5">
              <w:rPr>
                <w:color w:val="000000"/>
                <w:sz w:val="20"/>
                <w:lang w:val="en-GB"/>
              </w:rPr>
              <w:t>10.70</w:t>
            </w:r>
          </w:p>
        </w:tc>
        <w:tc>
          <w:tcPr>
            <w:tcW w:w="848" w:type="dxa"/>
          </w:tcPr>
          <w:p w:rsidR="00F31DD9" w:rsidRPr="00B618E5" w:rsidRDefault="00F31DD9" w:rsidP="0092425F">
            <w:pPr>
              <w:jc w:val="center"/>
              <w:rPr>
                <w:color w:val="000000"/>
                <w:sz w:val="20"/>
                <w:lang w:val="en-GB"/>
              </w:rPr>
            </w:pPr>
            <w:r w:rsidRPr="00B618E5">
              <w:rPr>
                <w:color w:val="000000"/>
                <w:sz w:val="20"/>
                <w:lang w:val="en-GB"/>
              </w:rPr>
              <w:t>11.90</w:t>
            </w:r>
          </w:p>
        </w:tc>
        <w:tc>
          <w:tcPr>
            <w:tcW w:w="848" w:type="dxa"/>
          </w:tcPr>
          <w:p w:rsidR="00F31DD9" w:rsidRPr="00B618E5" w:rsidRDefault="00F31DD9" w:rsidP="0092425F">
            <w:pPr>
              <w:jc w:val="center"/>
              <w:rPr>
                <w:color w:val="000000"/>
                <w:sz w:val="20"/>
                <w:lang w:val="en-GB"/>
              </w:rPr>
            </w:pPr>
            <w:r w:rsidRPr="00B618E5">
              <w:rPr>
                <w:color w:val="000000"/>
                <w:sz w:val="20"/>
                <w:lang w:val="en-GB"/>
              </w:rPr>
              <w:t>13.30</w:t>
            </w:r>
          </w:p>
        </w:tc>
        <w:tc>
          <w:tcPr>
            <w:tcW w:w="848" w:type="dxa"/>
          </w:tcPr>
          <w:p w:rsidR="00F31DD9" w:rsidRPr="00B618E5" w:rsidRDefault="00F31DD9" w:rsidP="0092425F">
            <w:pPr>
              <w:jc w:val="center"/>
              <w:rPr>
                <w:color w:val="000000"/>
                <w:sz w:val="20"/>
                <w:lang w:val="en-GB"/>
              </w:rPr>
            </w:pPr>
            <w:r w:rsidRPr="00B618E5">
              <w:rPr>
                <w:color w:val="000000"/>
                <w:sz w:val="20"/>
                <w:lang w:val="en-GB"/>
              </w:rPr>
              <w:t>15.80</w:t>
            </w:r>
          </w:p>
        </w:tc>
        <w:tc>
          <w:tcPr>
            <w:tcW w:w="848" w:type="dxa"/>
          </w:tcPr>
          <w:p w:rsidR="00F31DD9" w:rsidRPr="00B618E5" w:rsidRDefault="00F31DD9" w:rsidP="0092425F">
            <w:pPr>
              <w:jc w:val="center"/>
              <w:rPr>
                <w:color w:val="000000"/>
                <w:sz w:val="20"/>
                <w:lang w:val="en-GB"/>
              </w:rPr>
            </w:pPr>
            <w:r w:rsidRPr="00B618E5">
              <w:rPr>
                <w:color w:val="000000"/>
                <w:sz w:val="20"/>
                <w:lang w:val="en-GB"/>
              </w:rPr>
              <w:t>17.20</w:t>
            </w:r>
          </w:p>
        </w:tc>
      </w:tr>
      <w:tr w:rsidR="00F31DD9" w:rsidRPr="00B618E5" w:rsidTr="0092425F">
        <w:trPr>
          <w:jc w:val="center"/>
        </w:trPr>
        <w:tc>
          <w:tcPr>
            <w:tcW w:w="1844" w:type="dxa"/>
          </w:tcPr>
          <w:p w:rsidR="00F31DD9" w:rsidRPr="00B618E5" w:rsidRDefault="00AF2F06" w:rsidP="0092425F">
            <w:pPr>
              <w:pStyle w:val="Tabletext"/>
              <w:jc w:val="left"/>
              <w:rPr>
                <w:sz w:val="20"/>
                <w:lang w:val="en-GB"/>
              </w:rPr>
            </w:pPr>
            <w:r w:rsidRPr="00B618E5">
              <w:rPr>
                <w:sz w:val="20"/>
                <w:lang w:val="en-GB"/>
              </w:rPr>
              <w:t>Channel 8 (urban)</w:t>
            </w:r>
            <w:r w:rsidR="00F31DD9" w:rsidRPr="00B618E5">
              <w:rPr>
                <w:sz w:val="20"/>
                <w:lang w:val="en-GB"/>
              </w:rPr>
              <w:t>/</w:t>
            </w:r>
            <w:r w:rsidRPr="00B618E5">
              <w:rPr>
                <w:sz w:val="20"/>
                <w:lang w:val="en-GB"/>
              </w:rPr>
              <w:br/>
            </w:r>
            <w:r w:rsidR="00F31DD9" w:rsidRPr="00B618E5">
              <w:rPr>
                <w:sz w:val="20"/>
                <w:lang w:val="en-GB"/>
              </w:rPr>
              <w:t>portable reception</w:t>
            </w:r>
          </w:p>
        </w:tc>
        <w:tc>
          <w:tcPr>
            <w:tcW w:w="848" w:type="dxa"/>
          </w:tcPr>
          <w:p w:rsidR="00F31DD9" w:rsidRPr="00B618E5" w:rsidRDefault="00F31DD9" w:rsidP="0092425F">
            <w:pPr>
              <w:jc w:val="center"/>
              <w:rPr>
                <w:color w:val="000000"/>
                <w:sz w:val="20"/>
                <w:lang w:val="en-GB"/>
              </w:rPr>
            </w:pPr>
            <w:r w:rsidRPr="00B618E5">
              <w:rPr>
                <w:color w:val="000000"/>
                <w:sz w:val="20"/>
                <w:lang w:val="en-GB"/>
              </w:rPr>
              <w:t>11.90</w:t>
            </w:r>
          </w:p>
        </w:tc>
        <w:tc>
          <w:tcPr>
            <w:tcW w:w="848" w:type="dxa"/>
          </w:tcPr>
          <w:p w:rsidR="00F31DD9" w:rsidRPr="00B618E5" w:rsidRDefault="00F31DD9" w:rsidP="0092425F">
            <w:pPr>
              <w:jc w:val="center"/>
              <w:rPr>
                <w:color w:val="000000"/>
                <w:sz w:val="20"/>
                <w:lang w:val="en-GB"/>
              </w:rPr>
            </w:pPr>
            <w:r w:rsidRPr="00B618E5">
              <w:rPr>
                <w:color w:val="000000"/>
                <w:sz w:val="20"/>
                <w:lang w:val="en-GB"/>
              </w:rPr>
              <w:t>12.80</w:t>
            </w:r>
          </w:p>
        </w:tc>
        <w:tc>
          <w:tcPr>
            <w:tcW w:w="848" w:type="dxa"/>
          </w:tcPr>
          <w:p w:rsidR="00F31DD9" w:rsidRPr="00B618E5" w:rsidRDefault="00F31DD9" w:rsidP="0092425F">
            <w:pPr>
              <w:jc w:val="center"/>
              <w:rPr>
                <w:color w:val="000000"/>
                <w:sz w:val="20"/>
                <w:lang w:val="en-GB"/>
              </w:rPr>
            </w:pPr>
            <w:r w:rsidRPr="00B618E5">
              <w:rPr>
                <w:color w:val="000000"/>
                <w:sz w:val="20"/>
                <w:lang w:val="en-GB"/>
              </w:rPr>
              <w:t>13.40</w:t>
            </w:r>
          </w:p>
        </w:tc>
        <w:tc>
          <w:tcPr>
            <w:tcW w:w="848" w:type="dxa"/>
          </w:tcPr>
          <w:p w:rsidR="00F31DD9" w:rsidRPr="00B618E5" w:rsidRDefault="00F31DD9" w:rsidP="0092425F">
            <w:pPr>
              <w:jc w:val="center"/>
              <w:rPr>
                <w:color w:val="000000"/>
                <w:sz w:val="20"/>
                <w:lang w:val="en-GB"/>
              </w:rPr>
            </w:pPr>
            <w:r w:rsidRPr="00B618E5">
              <w:rPr>
                <w:color w:val="000000"/>
                <w:sz w:val="20"/>
                <w:lang w:val="en-GB"/>
              </w:rPr>
              <w:t>17.20</w:t>
            </w:r>
          </w:p>
        </w:tc>
        <w:tc>
          <w:tcPr>
            <w:tcW w:w="848" w:type="dxa"/>
          </w:tcPr>
          <w:p w:rsidR="00F31DD9" w:rsidRPr="00B618E5" w:rsidRDefault="00F31DD9" w:rsidP="0092425F">
            <w:pPr>
              <w:jc w:val="center"/>
              <w:rPr>
                <w:color w:val="000000"/>
                <w:sz w:val="20"/>
                <w:lang w:val="en-GB"/>
              </w:rPr>
            </w:pPr>
            <w:r w:rsidRPr="00B618E5">
              <w:rPr>
                <w:color w:val="000000"/>
                <w:sz w:val="20"/>
                <w:lang w:val="en-GB"/>
              </w:rPr>
              <w:t>18.20</w:t>
            </w:r>
          </w:p>
        </w:tc>
        <w:tc>
          <w:tcPr>
            <w:tcW w:w="848" w:type="dxa"/>
          </w:tcPr>
          <w:p w:rsidR="00F31DD9" w:rsidRPr="00B618E5" w:rsidRDefault="00F31DD9" w:rsidP="0092425F">
            <w:pPr>
              <w:jc w:val="center"/>
              <w:rPr>
                <w:color w:val="000000"/>
                <w:sz w:val="20"/>
                <w:lang w:val="en-GB"/>
              </w:rPr>
            </w:pPr>
            <w:r w:rsidRPr="00B618E5">
              <w:rPr>
                <w:color w:val="000000"/>
                <w:sz w:val="20"/>
                <w:lang w:val="en-GB"/>
              </w:rPr>
              <w:t>19.30</w:t>
            </w:r>
          </w:p>
        </w:tc>
        <w:tc>
          <w:tcPr>
            <w:tcW w:w="848" w:type="dxa"/>
          </w:tcPr>
          <w:p w:rsidR="00F31DD9" w:rsidRPr="00B618E5" w:rsidRDefault="00F31DD9" w:rsidP="0092425F">
            <w:pPr>
              <w:jc w:val="center"/>
              <w:rPr>
                <w:color w:val="000000"/>
                <w:sz w:val="20"/>
                <w:lang w:val="en-GB"/>
              </w:rPr>
            </w:pPr>
            <w:r w:rsidRPr="00B618E5">
              <w:rPr>
                <w:color w:val="000000"/>
                <w:sz w:val="20"/>
                <w:lang w:val="en-GB"/>
              </w:rPr>
              <w:t>23.30</w:t>
            </w:r>
          </w:p>
        </w:tc>
        <w:tc>
          <w:tcPr>
            <w:tcW w:w="848" w:type="dxa"/>
          </w:tcPr>
          <w:p w:rsidR="00F31DD9" w:rsidRPr="00B618E5" w:rsidRDefault="00F31DD9" w:rsidP="0092425F">
            <w:pPr>
              <w:jc w:val="center"/>
              <w:rPr>
                <w:color w:val="000000"/>
                <w:sz w:val="20"/>
                <w:lang w:val="en-GB"/>
              </w:rPr>
            </w:pPr>
            <w:r w:rsidRPr="00B618E5">
              <w:rPr>
                <w:color w:val="000000"/>
                <w:sz w:val="20"/>
                <w:lang w:val="en-GB"/>
              </w:rPr>
              <w:t>25.80</w:t>
            </w:r>
          </w:p>
        </w:tc>
        <w:tc>
          <w:tcPr>
            <w:tcW w:w="848" w:type="dxa"/>
          </w:tcPr>
          <w:p w:rsidR="00F31DD9" w:rsidRPr="00B618E5" w:rsidRDefault="00F31DD9" w:rsidP="0092425F">
            <w:pPr>
              <w:jc w:val="center"/>
              <w:rPr>
                <w:color w:val="000000"/>
                <w:sz w:val="20"/>
                <w:lang w:val="en-GB"/>
              </w:rPr>
            </w:pPr>
            <w:r w:rsidRPr="00B618E5">
              <w:rPr>
                <w:color w:val="000000"/>
                <w:sz w:val="20"/>
                <w:lang w:val="en-GB"/>
              </w:rPr>
              <w:t>27.20</w:t>
            </w:r>
          </w:p>
        </w:tc>
      </w:tr>
      <w:tr w:rsidR="00F31DD9" w:rsidRPr="00B618E5" w:rsidTr="0092425F">
        <w:trPr>
          <w:jc w:val="center"/>
        </w:trPr>
        <w:tc>
          <w:tcPr>
            <w:tcW w:w="1844" w:type="dxa"/>
          </w:tcPr>
          <w:p w:rsidR="00F31DD9" w:rsidRPr="00B618E5" w:rsidRDefault="00F31DD9" w:rsidP="0092425F">
            <w:pPr>
              <w:pStyle w:val="Tabletext"/>
              <w:jc w:val="left"/>
              <w:rPr>
                <w:sz w:val="20"/>
                <w:lang w:val="en-GB"/>
              </w:rPr>
            </w:pPr>
            <w:r w:rsidRPr="00B618E5">
              <w:rPr>
                <w:sz w:val="20"/>
                <w:lang w:val="en-GB"/>
              </w:rPr>
              <w:t>Channel 11 (hilly terrain)/mobile reception</w:t>
            </w:r>
          </w:p>
        </w:tc>
        <w:tc>
          <w:tcPr>
            <w:tcW w:w="848" w:type="dxa"/>
          </w:tcPr>
          <w:p w:rsidR="00F31DD9" w:rsidRPr="00B618E5" w:rsidRDefault="00F31DD9" w:rsidP="0092425F">
            <w:pPr>
              <w:jc w:val="center"/>
              <w:rPr>
                <w:color w:val="000000"/>
                <w:sz w:val="20"/>
                <w:lang w:val="en-GB"/>
              </w:rPr>
            </w:pPr>
            <w:r w:rsidRPr="00B618E5">
              <w:rPr>
                <w:color w:val="000000"/>
                <w:sz w:val="20"/>
                <w:lang w:val="en-GB"/>
              </w:rPr>
              <w:t>10.10</w:t>
            </w:r>
          </w:p>
        </w:tc>
        <w:tc>
          <w:tcPr>
            <w:tcW w:w="848" w:type="dxa"/>
          </w:tcPr>
          <w:p w:rsidR="00F31DD9" w:rsidRPr="00B618E5" w:rsidRDefault="00F31DD9" w:rsidP="0092425F">
            <w:pPr>
              <w:jc w:val="center"/>
              <w:rPr>
                <w:color w:val="000000"/>
                <w:sz w:val="20"/>
                <w:lang w:val="en-GB"/>
              </w:rPr>
            </w:pPr>
            <w:r w:rsidRPr="00B618E5">
              <w:rPr>
                <w:color w:val="000000"/>
                <w:sz w:val="20"/>
                <w:lang w:val="en-GB"/>
              </w:rPr>
              <w:t>11.00</w:t>
            </w:r>
          </w:p>
        </w:tc>
        <w:tc>
          <w:tcPr>
            <w:tcW w:w="848" w:type="dxa"/>
          </w:tcPr>
          <w:p w:rsidR="00F31DD9" w:rsidRPr="00B618E5" w:rsidRDefault="00F31DD9" w:rsidP="0092425F">
            <w:pPr>
              <w:jc w:val="center"/>
              <w:rPr>
                <w:color w:val="000000"/>
                <w:sz w:val="20"/>
                <w:lang w:val="en-GB"/>
              </w:rPr>
            </w:pPr>
            <w:r w:rsidRPr="00B618E5">
              <w:rPr>
                <w:color w:val="000000"/>
                <w:sz w:val="20"/>
                <w:lang w:val="en-GB"/>
              </w:rPr>
              <w:t>11.60</w:t>
            </w:r>
          </w:p>
        </w:tc>
        <w:tc>
          <w:tcPr>
            <w:tcW w:w="848" w:type="dxa"/>
          </w:tcPr>
          <w:p w:rsidR="00F31DD9" w:rsidRPr="00B618E5" w:rsidRDefault="00F31DD9" w:rsidP="0092425F">
            <w:pPr>
              <w:jc w:val="center"/>
              <w:rPr>
                <w:color w:val="000000"/>
                <w:sz w:val="20"/>
                <w:lang w:val="en-GB"/>
              </w:rPr>
            </w:pPr>
            <w:r w:rsidRPr="00B618E5">
              <w:rPr>
                <w:color w:val="000000"/>
                <w:sz w:val="20"/>
                <w:lang w:val="en-GB"/>
              </w:rPr>
              <w:t>14.60</w:t>
            </w:r>
          </w:p>
        </w:tc>
        <w:tc>
          <w:tcPr>
            <w:tcW w:w="848" w:type="dxa"/>
          </w:tcPr>
          <w:p w:rsidR="00F31DD9" w:rsidRPr="00B618E5" w:rsidRDefault="00F31DD9" w:rsidP="0092425F">
            <w:pPr>
              <w:jc w:val="center"/>
              <w:rPr>
                <w:color w:val="000000"/>
                <w:sz w:val="20"/>
                <w:lang w:val="en-GB"/>
              </w:rPr>
            </w:pPr>
            <w:r w:rsidRPr="00B618E5">
              <w:rPr>
                <w:color w:val="000000"/>
                <w:sz w:val="20"/>
                <w:lang w:val="en-GB"/>
              </w:rPr>
              <w:t>15.60</w:t>
            </w:r>
          </w:p>
        </w:tc>
        <w:tc>
          <w:tcPr>
            <w:tcW w:w="848" w:type="dxa"/>
          </w:tcPr>
          <w:p w:rsidR="00F31DD9" w:rsidRPr="00B618E5" w:rsidRDefault="00F31DD9" w:rsidP="0092425F">
            <w:pPr>
              <w:jc w:val="center"/>
              <w:rPr>
                <w:color w:val="000000"/>
                <w:sz w:val="20"/>
                <w:lang w:val="en-GB"/>
              </w:rPr>
            </w:pPr>
            <w:r w:rsidRPr="00B618E5">
              <w:rPr>
                <w:color w:val="000000"/>
                <w:sz w:val="20"/>
                <w:lang w:val="en-GB"/>
              </w:rPr>
              <w:t>16.70</w:t>
            </w:r>
          </w:p>
        </w:tc>
        <w:tc>
          <w:tcPr>
            <w:tcW w:w="848" w:type="dxa"/>
          </w:tcPr>
          <w:p w:rsidR="00F31DD9" w:rsidRPr="00B618E5" w:rsidRDefault="00F31DD9" w:rsidP="0092425F">
            <w:pPr>
              <w:jc w:val="center"/>
              <w:rPr>
                <w:color w:val="000000"/>
                <w:sz w:val="20"/>
                <w:lang w:val="en-GB"/>
              </w:rPr>
            </w:pPr>
            <w:r w:rsidRPr="00B618E5">
              <w:rPr>
                <w:color w:val="000000"/>
                <w:sz w:val="20"/>
                <w:lang w:val="en-GB"/>
              </w:rPr>
              <w:t>19.90</w:t>
            </w:r>
          </w:p>
        </w:tc>
        <w:tc>
          <w:tcPr>
            <w:tcW w:w="848" w:type="dxa"/>
          </w:tcPr>
          <w:p w:rsidR="00F31DD9" w:rsidRPr="00B618E5" w:rsidRDefault="00F31DD9" w:rsidP="0092425F">
            <w:pPr>
              <w:jc w:val="center"/>
              <w:rPr>
                <w:color w:val="000000"/>
                <w:sz w:val="20"/>
                <w:lang w:val="en-GB"/>
              </w:rPr>
            </w:pPr>
            <w:r w:rsidRPr="00B618E5">
              <w:rPr>
                <w:color w:val="000000"/>
                <w:sz w:val="20"/>
                <w:lang w:val="en-GB"/>
              </w:rPr>
              <w:t>22.40</w:t>
            </w:r>
          </w:p>
        </w:tc>
        <w:tc>
          <w:tcPr>
            <w:tcW w:w="848" w:type="dxa"/>
          </w:tcPr>
          <w:p w:rsidR="00F31DD9" w:rsidRPr="00B618E5" w:rsidRDefault="00F31DD9" w:rsidP="0092425F">
            <w:pPr>
              <w:jc w:val="center"/>
              <w:rPr>
                <w:color w:val="000000"/>
                <w:sz w:val="20"/>
                <w:lang w:val="en-GB"/>
              </w:rPr>
            </w:pPr>
            <w:r w:rsidRPr="00B618E5">
              <w:rPr>
                <w:color w:val="000000"/>
                <w:sz w:val="20"/>
                <w:lang w:val="en-GB"/>
              </w:rPr>
              <w:t>23.80</w:t>
            </w:r>
          </w:p>
        </w:tc>
      </w:tr>
    </w:tbl>
    <w:p w:rsidR="00AF2F06" w:rsidRPr="00B618E5" w:rsidRDefault="00AF2F06" w:rsidP="00AF2F06">
      <w:pPr>
        <w:pStyle w:val="Tablefin"/>
      </w:pPr>
    </w:p>
    <w:p w:rsidR="00F31DD9" w:rsidRPr="00B618E5" w:rsidRDefault="00AF2F06" w:rsidP="007D78B3">
      <w:pPr>
        <w:pStyle w:val="TableNo"/>
        <w:rPr>
          <w:sz w:val="22"/>
          <w:szCs w:val="22"/>
          <w:lang w:val="en-GB"/>
        </w:rPr>
      </w:pPr>
      <w:r w:rsidRPr="00B618E5">
        <w:rPr>
          <w:sz w:val="22"/>
          <w:szCs w:val="22"/>
          <w:lang w:val="en-GB"/>
        </w:rPr>
        <w:t>TABLE</w:t>
      </w:r>
      <w:r w:rsidR="00F31DD9" w:rsidRPr="00B618E5">
        <w:rPr>
          <w:sz w:val="22"/>
          <w:szCs w:val="22"/>
          <w:lang w:val="en-GB"/>
        </w:rPr>
        <w:t> </w:t>
      </w:r>
      <w:r w:rsidR="007D78B3" w:rsidRPr="00B618E5">
        <w:rPr>
          <w:sz w:val="22"/>
          <w:szCs w:val="22"/>
          <w:lang w:val="en-GB"/>
        </w:rPr>
        <w:t>69</w:t>
      </w:r>
    </w:p>
    <w:p w:rsidR="00F31DD9" w:rsidRPr="00B618E5" w:rsidRDefault="00F31DD9" w:rsidP="00F31DD9">
      <w:pPr>
        <w:pStyle w:val="Tabletitle"/>
        <w:rPr>
          <w:sz w:val="22"/>
          <w:szCs w:val="22"/>
          <w:lang w:val="en-GB"/>
        </w:rPr>
      </w:pPr>
      <w:r w:rsidRPr="00B618E5">
        <w:rPr>
          <w:sz w:val="22"/>
          <w:szCs w:val="22"/>
          <w:lang w:val="en-GB"/>
        </w:rPr>
        <w:t>(</w:t>
      </w:r>
      <w:r w:rsidRPr="00B618E5">
        <w:rPr>
          <w:bCs/>
          <w:i/>
          <w:iCs/>
          <w:sz w:val="22"/>
          <w:szCs w:val="22"/>
          <w:lang w:val="en-GB" w:eastAsia="de-DE"/>
        </w:rPr>
        <w:t>C</w:t>
      </w:r>
      <w:r w:rsidRPr="00B618E5">
        <w:rPr>
          <w:b w:val="0"/>
          <w:sz w:val="22"/>
          <w:szCs w:val="22"/>
          <w:lang w:val="en-GB" w:eastAsia="de-DE"/>
        </w:rPr>
        <w:t>/</w:t>
      </w:r>
      <w:r w:rsidRPr="00B618E5">
        <w:rPr>
          <w:bCs/>
          <w:i/>
          <w:iCs/>
          <w:sz w:val="22"/>
          <w:szCs w:val="22"/>
          <w:lang w:val="en-GB" w:eastAsia="de-DE"/>
        </w:rPr>
        <w:t>N</w:t>
      </w:r>
      <w:r w:rsidRPr="00B618E5">
        <w:rPr>
          <w:sz w:val="22"/>
          <w:szCs w:val="22"/>
          <w:lang w:val="en-GB"/>
        </w:rPr>
        <w:t>)</w:t>
      </w:r>
      <w:r w:rsidRPr="00B618E5">
        <w:rPr>
          <w:bCs/>
          <w:i/>
          <w:iCs/>
          <w:sz w:val="22"/>
          <w:szCs w:val="22"/>
          <w:vertAlign w:val="subscript"/>
          <w:lang w:val="en-GB"/>
        </w:rPr>
        <w:t>min</w:t>
      </w:r>
      <w:r w:rsidRPr="00B618E5">
        <w:rPr>
          <w:sz w:val="22"/>
          <w:szCs w:val="22"/>
          <w:lang w:val="en-GB"/>
        </w:rPr>
        <w:t xml:space="preserve"> for RAVIS with 250 kHz channel bandwidth</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875"/>
        <w:gridCol w:w="862"/>
        <w:gridCol w:w="862"/>
        <w:gridCol w:w="862"/>
        <w:gridCol w:w="863"/>
        <w:gridCol w:w="863"/>
        <w:gridCol w:w="863"/>
        <w:gridCol w:w="863"/>
        <w:gridCol w:w="863"/>
        <w:gridCol w:w="863"/>
      </w:tblGrid>
      <w:tr w:rsidR="00F31DD9" w:rsidRPr="00B618E5" w:rsidTr="00AF2F06">
        <w:trPr>
          <w:jc w:val="center"/>
        </w:trPr>
        <w:tc>
          <w:tcPr>
            <w:tcW w:w="1844" w:type="dxa"/>
            <w:vMerge w:val="restart"/>
          </w:tcPr>
          <w:p w:rsidR="00F31DD9" w:rsidRPr="00B618E5" w:rsidRDefault="00F31DD9" w:rsidP="0092425F">
            <w:pPr>
              <w:pStyle w:val="Tablehead"/>
              <w:rPr>
                <w:sz w:val="20"/>
                <w:lang w:val="en-GB"/>
              </w:rPr>
            </w:pPr>
            <w:r w:rsidRPr="00B618E5">
              <w:rPr>
                <w:sz w:val="20"/>
                <w:lang w:val="en-GB"/>
              </w:rPr>
              <w:t>Channel model</w:t>
            </w:r>
            <w:r w:rsidR="0092425F" w:rsidRPr="00B618E5">
              <w:rPr>
                <w:sz w:val="20"/>
                <w:lang w:val="en-GB"/>
              </w:rPr>
              <w:br/>
            </w:r>
            <w:r w:rsidRPr="00B618E5">
              <w:rPr>
                <w:sz w:val="20"/>
                <w:lang w:val="en-GB"/>
              </w:rPr>
              <w:t>/reception mode</w:t>
            </w:r>
          </w:p>
        </w:tc>
        <w:tc>
          <w:tcPr>
            <w:tcW w:w="7632" w:type="dxa"/>
            <w:gridSpan w:val="9"/>
          </w:tcPr>
          <w:p w:rsidR="00F31DD9" w:rsidRPr="00B618E5" w:rsidRDefault="00F31DD9" w:rsidP="00F31DD9">
            <w:pPr>
              <w:pStyle w:val="Tablehead"/>
              <w:rPr>
                <w:sz w:val="20"/>
                <w:lang w:val="en-GB"/>
              </w:rPr>
            </w:pPr>
            <w:r w:rsidRPr="00B618E5">
              <w:rPr>
                <w:sz w:val="20"/>
                <w:lang w:val="en-GB"/>
              </w:rPr>
              <w:t>(</w:t>
            </w:r>
            <w:r w:rsidRPr="00B618E5">
              <w:rPr>
                <w:bCs/>
                <w:i/>
                <w:iCs/>
                <w:sz w:val="20"/>
                <w:lang w:val="en-GB" w:eastAsia="de-DE"/>
              </w:rPr>
              <w:t>C</w:t>
            </w:r>
            <w:r w:rsidRPr="00B618E5">
              <w:rPr>
                <w:b w:val="0"/>
                <w:sz w:val="20"/>
                <w:lang w:val="en-GB" w:eastAsia="de-DE"/>
              </w:rPr>
              <w:t>/</w:t>
            </w:r>
            <w:r w:rsidRPr="00B618E5">
              <w:rPr>
                <w:bCs/>
                <w:i/>
                <w:iCs/>
                <w:sz w:val="20"/>
                <w:lang w:val="en-GB" w:eastAsia="de-DE"/>
              </w:rPr>
              <w:t>N</w:t>
            </w:r>
            <w:r w:rsidRPr="00B618E5">
              <w:rPr>
                <w:sz w:val="20"/>
                <w:lang w:val="en-GB"/>
              </w:rPr>
              <w:t>)</w:t>
            </w:r>
            <w:r w:rsidRPr="00B618E5">
              <w:rPr>
                <w:i/>
                <w:iCs/>
                <w:sz w:val="20"/>
                <w:vertAlign w:val="subscript"/>
                <w:lang w:val="en-GB"/>
              </w:rPr>
              <w:t>min</w:t>
            </w:r>
            <w:r w:rsidRPr="00B618E5">
              <w:rPr>
                <w:sz w:val="20"/>
                <w:lang w:val="en-GB"/>
              </w:rPr>
              <w:t xml:space="preserve"> (dB)</w:t>
            </w:r>
          </w:p>
        </w:tc>
      </w:tr>
      <w:tr w:rsidR="00F31DD9" w:rsidRPr="00B618E5" w:rsidTr="00AF2F06">
        <w:trPr>
          <w:jc w:val="center"/>
        </w:trPr>
        <w:tc>
          <w:tcPr>
            <w:tcW w:w="1844" w:type="dxa"/>
            <w:vMerge/>
          </w:tcPr>
          <w:p w:rsidR="00F31DD9" w:rsidRPr="00B618E5" w:rsidRDefault="00F31DD9" w:rsidP="00F31DD9">
            <w:pPr>
              <w:pStyle w:val="Tablehead"/>
              <w:rPr>
                <w:i/>
                <w:sz w:val="20"/>
                <w:lang w:val="en-GB"/>
              </w:rPr>
            </w:pPr>
          </w:p>
        </w:tc>
        <w:tc>
          <w:tcPr>
            <w:tcW w:w="2544" w:type="dxa"/>
            <w:gridSpan w:val="3"/>
          </w:tcPr>
          <w:p w:rsidR="00F31DD9" w:rsidRPr="00B618E5" w:rsidRDefault="00F31DD9" w:rsidP="00F31DD9">
            <w:pPr>
              <w:pStyle w:val="Tablehead"/>
              <w:rPr>
                <w:sz w:val="20"/>
                <w:lang w:val="en-GB"/>
              </w:rPr>
            </w:pPr>
            <w:r w:rsidRPr="00B618E5">
              <w:rPr>
                <w:sz w:val="20"/>
                <w:lang w:val="en-GB"/>
              </w:rPr>
              <w:t>QPSK</w:t>
            </w:r>
          </w:p>
        </w:tc>
        <w:tc>
          <w:tcPr>
            <w:tcW w:w="2544" w:type="dxa"/>
            <w:gridSpan w:val="3"/>
          </w:tcPr>
          <w:p w:rsidR="00F31DD9" w:rsidRPr="00B618E5" w:rsidRDefault="00F31DD9" w:rsidP="00F31DD9">
            <w:pPr>
              <w:pStyle w:val="Tablehead"/>
              <w:rPr>
                <w:sz w:val="20"/>
                <w:lang w:val="en-GB"/>
              </w:rPr>
            </w:pPr>
            <w:r w:rsidRPr="00B618E5">
              <w:rPr>
                <w:sz w:val="20"/>
                <w:lang w:val="en-GB"/>
              </w:rPr>
              <w:t>16-QAM</w:t>
            </w:r>
          </w:p>
        </w:tc>
        <w:tc>
          <w:tcPr>
            <w:tcW w:w="2544" w:type="dxa"/>
            <w:gridSpan w:val="3"/>
          </w:tcPr>
          <w:p w:rsidR="00F31DD9" w:rsidRPr="00B618E5" w:rsidRDefault="00F31DD9" w:rsidP="00F31DD9">
            <w:pPr>
              <w:pStyle w:val="Tablehead"/>
              <w:rPr>
                <w:sz w:val="20"/>
                <w:lang w:val="en-GB"/>
              </w:rPr>
            </w:pPr>
            <w:r w:rsidRPr="00B618E5">
              <w:rPr>
                <w:sz w:val="20"/>
                <w:lang w:val="en-GB"/>
              </w:rPr>
              <w:t>64-QAM</w:t>
            </w:r>
          </w:p>
        </w:tc>
      </w:tr>
      <w:tr w:rsidR="00F31DD9" w:rsidRPr="00B618E5" w:rsidTr="00AF2F06">
        <w:trPr>
          <w:jc w:val="center"/>
        </w:trPr>
        <w:tc>
          <w:tcPr>
            <w:tcW w:w="1844" w:type="dxa"/>
            <w:vMerge/>
          </w:tcPr>
          <w:p w:rsidR="00F31DD9" w:rsidRPr="00B618E5" w:rsidRDefault="00F31DD9" w:rsidP="00F31DD9">
            <w:pPr>
              <w:pStyle w:val="Tablehead"/>
              <w:rPr>
                <w:i/>
                <w:sz w:val="20"/>
                <w:lang w:val="en-GB"/>
              </w:rPr>
            </w:pPr>
          </w:p>
        </w:tc>
        <w:tc>
          <w:tcPr>
            <w:tcW w:w="848" w:type="dxa"/>
          </w:tcPr>
          <w:p w:rsidR="00F31DD9" w:rsidRPr="00B618E5" w:rsidRDefault="00F31DD9" w:rsidP="00F31DD9">
            <w:pPr>
              <w:pStyle w:val="Tablehead"/>
              <w:rPr>
                <w:sz w:val="20"/>
                <w:lang w:val="en-GB"/>
              </w:rPr>
            </w:pPr>
            <w:r w:rsidRPr="00B618E5">
              <w:rPr>
                <w:i/>
                <w:iCs/>
                <w:sz w:val="20"/>
                <w:lang w:val="en-GB"/>
              </w:rPr>
              <w:t>R </w:t>
            </w:r>
            <w:r w:rsidRPr="00B618E5">
              <w:rPr>
                <w:sz w:val="20"/>
                <w:lang w:val="en-GB"/>
              </w:rPr>
              <w:t>= 1/2</w:t>
            </w:r>
          </w:p>
        </w:tc>
        <w:tc>
          <w:tcPr>
            <w:tcW w:w="848" w:type="dxa"/>
          </w:tcPr>
          <w:p w:rsidR="00F31DD9" w:rsidRPr="00B618E5" w:rsidRDefault="00F31DD9" w:rsidP="00F31DD9">
            <w:pPr>
              <w:pStyle w:val="Tablehead"/>
              <w:rPr>
                <w:sz w:val="20"/>
                <w:lang w:val="en-GB"/>
              </w:rPr>
            </w:pPr>
            <w:r w:rsidRPr="00B618E5">
              <w:rPr>
                <w:i/>
                <w:iCs/>
                <w:sz w:val="20"/>
                <w:lang w:val="en-GB"/>
              </w:rPr>
              <w:t>R </w:t>
            </w:r>
            <w:r w:rsidRPr="00B618E5">
              <w:rPr>
                <w:sz w:val="20"/>
                <w:lang w:val="en-GB"/>
              </w:rPr>
              <w:t>= 2/3</w:t>
            </w:r>
          </w:p>
        </w:tc>
        <w:tc>
          <w:tcPr>
            <w:tcW w:w="848" w:type="dxa"/>
          </w:tcPr>
          <w:p w:rsidR="00F31DD9" w:rsidRPr="00B618E5" w:rsidRDefault="00F31DD9" w:rsidP="00F31DD9">
            <w:pPr>
              <w:pStyle w:val="Tablehead"/>
              <w:rPr>
                <w:sz w:val="20"/>
                <w:lang w:val="en-GB"/>
              </w:rPr>
            </w:pPr>
            <w:r w:rsidRPr="00B618E5">
              <w:rPr>
                <w:i/>
                <w:iCs/>
                <w:sz w:val="20"/>
                <w:lang w:val="en-GB"/>
              </w:rPr>
              <w:t>R</w:t>
            </w:r>
            <w:r w:rsidRPr="00B618E5">
              <w:rPr>
                <w:sz w:val="20"/>
                <w:lang w:val="en-GB"/>
              </w:rPr>
              <w:t> = 3/4</w:t>
            </w:r>
          </w:p>
        </w:tc>
        <w:tc>
          <w:tcPr>
            <w:tcW w:w="848" w:type="dxa"/>
          </w:tcPr>
          <w:p w:rsidR="00F31DD9" w:rsidRPr="00B618E5" w:rsidRDefault="00F31DD9" w:rsidP="00F31DD9">
            <w:pPr>
              <w:pStyle w:val="Tablehead"/>
              <w:rPr>
                <w:sz w:val="20"/>
                <w:lang w:val="en-GB"/>
              </w:rPr>
            </w:pPr>
            <w:r w:rsidRPr="00B618E5">
              <w:rPr>
                <w:i/>
                <w:iCs/>
                <w:sz w:val="20"/>
                <w:lang w:val="en-GB"/>
              </w:rPr>
              <w:t>R =</w:t>
            </w:r>
            <w:r w:rsidRPr="00B618E5">
              <w:rPr>
                <w:sz w:val="20"/>
                <w:lang w:val="en-GB"/>
              </w:rPr>
              <w:t> 1/2</w:t>
            </w:r>
          </w:p>
        </w:tc>
        <w:tc>
          <w:tcPr>
            <w:tcW w:w="848" w:type="dxa"/>
          </w:tcPr>
          <w:p w:rsidR="00F31DD9" w:rsidRPr="00B618E5" w:rsidRDefault="00F31DD9" w:rsidP="00F31DD9">
            <w:pPr>
              <w:pStyle w:val="Tablehead"/>
              <w:rPr>
                <w:sz w:val="20"/>
                <w:lang w:val="en-GB"/>
              </w:rPr>
            </w:pPr>
            <w:r w:rsidRPr="00B618E5">
              <w:rPr>
                <w:i/>
                <w:iCs/>
                <w:sz w:val="20"/>
                <w:lang w:val="en-GB"/>
              </w:rPr>
              <w:t>R</w:t>
            </w:r>
            <w:r w:rsidRPr="00B618E5">
              <w:rPr>
                <w:sz w:val="20"/>
                <w:lang w:val="en-GB"/>
              </w:rPr>
              <w:t> = 2/3</w:t>
            </w:r>
          </w:p>
        </w:tc>
        <w:tc>
          <w:tcPr>
            <w:tcW w:w="848" w:type="dxa"/>
          </w:tcPr>
          <w:p w:rsidR="00F31DD9" w:rsidRPr="00B618E5" w:rsidRDefault="00F31DD9" w:rsidP="00F31DD9">
            <w:pPr>
              <w:pStyle w:val="Tablehead"/>
              <w:rPr>
                <w:sz w:val="20"/>
                <w:lang w:val="en-GB"/>
              </w:rPr>
            </w:pPr>
            <w:r w:rsidRPr="00B618E5">
              <w:rPr>
                <w:i/>
                <w:iCs/>
                <w:sz w:val="20"/>
                <w:lang w:val="en-GB"/>
              </w:rPr>
              <w:t>R</w:t>
            </w:r>
            <w:r w:rsidRPr="00B618E5">
              <w:rPr>
                <w:sz w:val="20"/>
                <w:lang w:val="en-GB"/>
              </w:rPr>
              <w:t> = 3/4</w:t>
            </w:r>
          </w:p>
        </w:tc>
        <w:tc>
          <w:tcPr>
            <w:tcW w:w="848" w:type="dxa"/>
          </w:tcPr>
          <w:p w:rsidR="00F31DD9" w:rsidRPr="00B618E5" w:rsidRDefault="00F31DD9" w:rsidP="00F31DD9">
            <w:pPr>
              <w:pStyle w:val="Tablehead"/>
              <w:rPr>
                <w:sz w:val="20"/>
                <w:lang w:val="en-GB"/>
              </w:rPr>
            </w:pPr>
            <w:r w:rsidRPr="00B618E5">
              <w:rPr>
                <w:i/>
                <w:iCs/>
                <w:sz w:val="20"/>
                <w:lang w:val="en-GB"/>
              </w:rPr>
              <w:t>R </w:t>
            </w:r>
            <w:r w:rsidRPr="00B618E5">
              <w:rPr>
                <w:sz w:val="20"/>
                <w:lang w:val="en-GB"/>
              </w:rPr>
              <w:t>= 1/2</w:t>
            </w:r>
          </w:p>
        </w:tc>
        <w:tc>
          <w:tcPr>
            <w:tcW w:w="848" w:type="dxa"/>
          </w:tcPr>
          <w:p w:rsidR="00F31DD9" w:rsidRPr="00B618E5" w:rsidRDefault="00F31DD9" w:rsidP="00F31DD9">
            <w:pPr>
              <w:pStyle w:val="Tablehead"/>
              <w:rPr>
                <w:sz w:val="20"/>
                <w:lang w:val="en-GB"/>
              </w:rPr>
            </w:pPr>
            <w:r w:rsidRPr="00B618E5">
              <w:rPr>
                <w:i/>
                <w:iCs/>
                <w:sz w:val="20"/>
                <w:lang w:val="en-GB"/>
              </w:rPr>
              <w:t>R</w:t>
            </w:r>
            <w:r w:rsidRPr="00B618E5">
              <w:rPr>
                <w:sz w:val="20"/>
                <w:lang w:val="en-GB"/>
              </w:rPr>
              <w:t> = 2/3</w:t>
            </w:r>
          </w:p>
        </w:tc>
        <w:tc>
          <w:tcPr>
            <w:tcW w:w="848" w:type="dxa"/>
          </w:tcPr>
          <w:p w:rsidR="00F31DD9" w:rsidRPr="00B618E5" w:rsidRDefault="00F31DD9" w:rsidP="00F31DD9">
            <w:pPr>
              <w:pStyle w:val="Tablehead"/>
              <w:rPr>
                <w:sz w:val="20"/>
                <w:lang w:val="en-GB"/>
              </w:rPr>
            </w:pPr>
            <w:r w:rsidRPr="00B618E5">
              <w:rPr>
                <w:i/>
                <w:iCs/>
                <w:sz w:val="20"/>
                <w:lang w:val="en-GB"/>
              </w:rPr>
              <w:t>R</w:t>
            </w:r>
            <w:r w:rsidRPr="00B618E5">
              <w:rPr>
                <w:sz w:val="20"/>
                <w:lang w:val="en-GB"/>
              </w:rPr>
              <w:t> = 3/4</w:t>
            </w:r>
          </w:p>
        </w:tc>
      </w:tr>
      <w:tr w:rsidR="00F31DD9" w:rsidRPr="00B618E5" w:rsidTr="0092425F">
        <w:trPr>
          <w:jc w:val="center"/>
        </w:trPr>
        <w:tc>
          <w:tcPr>
            <w:tcW w:w="1844" w:type="dxa"/>
          </w:tcPr>
          <w:p w:rsidR="00F31DD9" w:rsidRPr="00B618E5" w:rsidRDefault="00AF2F06" w:rsidP="0092425F">
            <w:pPr>
              <w:pStyle w:val="Tabletext"/>
              <w:jc w:val="left"/>
              <w:rPr>
                <w:sz w:val="20"/>
                <w:lang w:val="en-GB"/>
              </w:rPr>
            </w:pPr>
            <w:r w:rsidRPr="00B618E5">
              <w:rPr>
                <w:sz w:val="20"/>
                <w:lang w:val="en-GB"/>
              </w:rPr>
              <w:t>Channel 7 (AWGN)</w:t>
            </w:r>
            <w:r w:rsidRPr="00B618E5">
              <w:rPr>
                <w:sz w:val="20"/>
                <w:lang w:val="en-GB"/>
              </w:rPr>
              <w:br/>
              <w:t>/</w:t>
            </w:r>
            <w:r w:rsidR="00F31DD9" w:rsidRPr="00B618E5">
              <w:rPr>
                <w:sz w:val="20"/>
                <w:lang w:val="en-GB"/>
              </w:rPr>
              <w:t>fixed reception</w:t>
            </w:r>
          </w:p>
        </w:tc>
        <w:tc>
          <w:tcPr>
            <w:tcW w:w="848" w:type="dxa"/>
          </w:tcPr>
          <w:p w:rsidR="00F31DD9" w:rsidRPr="00B618E5" w:rsidRDefault="00F31DD9" w:rsidP="0092425F">
            <w:pPr>
              <w:jc w:val="center"/>
              <w:rPr>
                <w:color w:val="000000"/>
                <w:sz w:val="20"/>
                <w:lang w:val="en-GB"/>
              </w:rPr>
            </w:pPr>
            <w:r w:rsidRPr="00B618E5">
              <w:rPr>
                <w:color w:val="000000"/>
                <w:sz w:val="20"/>
                <w:lang w:val="en-GB"/>
              </w:rPr>
              <w:t>5.10</w:t>
            </w:r>
          </w:p>
        </w:tc>
        <w:tc>
          <w:tcPr>
            <w:tcW w:w="848" w:type="dxa"/>
          </w:tcPr>
          <w:p w:rsidR="00F31DD9" w:rsidRPr="00B618E5" w:rsidRDefault="00F31DD9" w:rsidP="0092425F">
            <w:pPr>
              <w:jc w:val="center"/>
              <w:rPr>
                <w:color w:val="000000"/>
                <w:sz w:val="20"/>
                <w:lang w:val="en-GB"/>
              </w:rPr>
            </w:pPr>
            <w:r w:rsidRPr="00B618E5">
              <w:rPr>
                <w:color w:val="000000"/>
                <w:sz w:val="20"/>
                <w:lang w:val="en-GB"/>
              </w:rPr>
              <w:t>5.80</w:t>
            </w:r>
          </w:p>
        </w:tc>
        <w:tc>
          <w:tcPr>
            <w:tcW w:w="848" w:type="dxa"/>
          </w:tcPr>
          <w:p w:rsidR="00F31DD9" w:rsidRPr="00B618E5" w:rsidRDefault="00F31DD9" w:rsidP="0092425F">
            <w:pPr>
              <w:jc w:val="center"/>
              <w:rPr>
                <w:color w:val="000000"/>
                <w:sz w:val="20"/>
                <w:lang w:val="en-GB"/>
              </w:rPr>
            </w:pPr>
            <w:r w:rsidRPr="00B618E5">
              <w:rPr>
                <w:color w:val="000000"/>
                <w:sz w:val="20"/>
                <w:lang w:val="en-GB"/>
              </w:rPr>
              <w:t>6.40</w:t>
            </w:r>
          </w:p>
        </w:tc>
        <w:tc>
          <w:tcPr>
            <w:tcW w:w="848" w:type="dxa"/>
          </w:tcPr>
          <w:p w:rsidR="00F31DD9" w:rsidRPr="00B618E5" w:rsidRDefault="00F31DD9" w:rsidP="0092425F">
            <w:pPr>
              <w:jc w:val="center"/>
              <w:rPr>
                <w:color w:val="000000"/>
                <w:sz w:val="20"/>
                <w:lang w:val="en-GB"/>
              </w:rPr>
            </w:pPr>
            <w:r w:rsidRPr="00B618E5">
              <w:rPr>
                <w:color w:val="000000"/>
                <w:sz w:val="20"/>
                <w:lang w:val="en-GB"/>
              </w:rPr>
              <w:t>8.70</w:t>
            </w:r>
          </w:p>
        </w:tc>
        <w:tc>
          <w:tcPr>
            <w:tcW w:w="848" w:type="dxa"/>
          </w:tcPr>
          <w:p w:rsidR="00F31DD9" w:rsidRPr="00B618E5" w:rsidRDefault="00F31DD9" w:rsidP="0092425F">
            <w:pPr>
              <w:jc w:val="center"/>
              <w:rPr>
                <w:color w:val="000000"/>
                <w:sz w:val="20"/>
                <w:lang w:val="en-GB"/>
              </w:rPr>
            </w:pPr>
            <w:r w:rsidRPr="00B618E5">
              <w:rPr>
                <w:color w:val="000000"/>
                <w:sz w:val="20"/>
                <w:lang w:val="en-GB"/>
              </w:rPr>
              <w:t>10.70</w:t>
            </w:r>
          </w:p>
        </w:tc>
        <w:tc>
          <w:tcPr>
            <w:tcW w:w="848" w:type="dxa"/>
          </w:tcPr>
          <w:p w:rsidR="00F31DD9" w:rsidRPr="00B618E5" w:rsidRDefault="00F31DD9" w:rsidP="0092425F">
            <w:pPr>
              <w:jc w:val="center"/>
              <w:rPr>
                <w:color w:val="000000"/>
                <w:sz w:val="20"/>
                <w:lang w:val="en-GB"/>
              </w:rPr>
            </w:pPr>
            <w:r w:rsidRPr="00B618E5">
              <w:rPr>
                <w:color w:val="000000"/>
                <w:sz w:val="20"/>
                <w:lang w:val="en-GB"/>
              </w:rPr>
              <w:t>11.90</w:t>
            </w:r>
          </w:p>
        </w:tc>
        <w:tc>
          <w:tcPr>
            <w:tcW w:w="848" w:type="dxa"/>
          </w:tcPr>
          <w:p w:rsidR="00F31DD9" w:rsidRPr="00B618E5" w:rsidRDefault="00F31DD9" w:rsidP="0092425F">
            <w:pPr>
              <w:jc w:val="center"/>
              <w:rPr>
                <w:color w:val="000000"/>
                <w:sz w:val="20"/>
                <w:lang w:val="en-GB"/>
              </w:rPr>
            </w:pPr>
            <w:r w:rsidRPr="00B618E5">
              <w:rPr>
                <w:color w:val="000000"/>
                <w:sz w:val="20"/>
                <w:lang w:val="en-GB"/>
              </w:rPr>
              <w:t>13.20</w:t>
            </w:r>
          </w:p>
        </w:tc>
        <w:tc>
          <w:tcPr>
            <w:tcW w:w="848" w:type="dxa"/>
          </w:tcPr>
          <w:p w:rsidR="00F31DD9" w:rsidRPr="00B618E5" w:rsidRDefault="00F31DD9" w:rsidP="0092425F">
            <w:pPr>
              <w:jc w:val="center"/>
              <w:rPr>
                <w:color w:val="000000"/>
                <w:sz w:val="20"/>
                <w:lang w:val="en-GB"/>
              </w:rPr>
            </w:pPr>
            <w:r w:rsidRPr="00B618E5">
              <w:rPr>
                <w:color w:val="000000"/>
                <w:sz w:val="20"/>
                <w:lang w:val="en-GB"/>
              </w:rPr>
              <w:t>15.70</w:t>
            </w:r>
          </w:p>
        </w:tc>
        <w:tc>
          <w:tcPr>
            <w:tcW w:w="848" w:type="dxa"/>
          </w:tcPr>
          <w:p w:rsidR="00F31DD9" w:rsidRPr="00B618E5" w:rsidRDefault="00F31DD9" w:rsidP="0092425F">
            <w:pPr>
              <w:jc w:val="center"/>
              <w:rPr>
                <w:color w:val="000000"/>
                <w:sz w:val="20"/>
                <w:lang w:val="en-GB"/>
              </w:rPr>
            </w:pPr>
            <w:r w:rsidRPr="00B618E5">
              <w:rPr>
                <w:color w:val="000000"/>
                <w:sz w:val="20"/>
                <w:lang w:val="en-GB"/>
              </w:rPr>
              <w:t>17.20</w:t>
            </w:r>
          </w:p>
        </w:tc>
      </w:tr>
      <w:tr w:rsidR="00F31DD9" w:rsidRPr="00B618E5" w:rsidTr="0092425F">
        <w:trPr>
          <w:jc w:val="center"/>
        </w:trPr>
        <w:tc>
          <w:tcPr>
            <w:tcW w:w="1844" w:type="dxa"/>
          </w:tcPr>
          <w:p w:rsidR="00F31DD9" w:rsidRPr="00B618E5" w:rsidRDefault="00AF2F06" w:rsidP="0092425F">
            <w:pPr>
              <w:pStyle w:val="Tabletext"/>
              <w:jc w:val="left"/>
              <w:rPr>
                <w:sz w:val="20"/>
                <w:lang w:val="en-GB"/>
              </w:rPr>
            </w:pPr>
            <w:r w:rsidRPr="00B618E5">
              <w:rPr>
                <w:sz w:val="20"/>
                <w:lang w:val="en-GB"/>
              </w:rPr>
              <w:t>Channel 8 (urban)</w:t>
            </w:r>
            <w:r w:rsidRPr="00B618E5">
              <w:rPr>
                <w:sz w:val="20"/>
                <w:lang w:val="en-GB"/>
              </w:rPr>
              <w:br/>
              <w:t>/</w:t>
            </w:r>
            <w:r w:rsidR="00F31DD9" w:rsidRPr="00B618E5">
              <w:rPr>
                <w:sz w:val="20"/>
                <w:lang w:val="en-GB"/>
              </w:rPr>
              <w:t>portable reception</w:t>
            </w:r>
          </w:p>
        </w:tc>
        <w:tc>
          <w:tcPr>
            <w:tcW w:w="848" w:type="dxa"/>
          </w:tcPr>
          <w:p w:rsidR="00F31DD9" w:rsidRPr="00B618E5" w:rsidRDefault="00F31DD9" w:rsidP="0092425F">
            <w:pPr>
              <w:jc w:val="center"/>
              <w:rPr>
                <w:color w:val="000000"/>
                <w:sz w:val="20"/>
                <w:lang w:val="en-GB"/>
              </w:rPr>
            </w:pPr>
            <w:r w:rsidRPr="00B618E5">
              <w:rPr>
                <w:color w:val="000000"/>
                <w:sz w:val="20"/>
                <w:lang w:val="en-GB"/>
              </w:rPr>
              <w:t>14.10</w:t>
            </w:r>
          </w:p>
        </w:tc>
        <w:tc>
          <w:tcPr>
            <w:tcW w:w="848" w:type="dxa"/>
          </w:tcPr>
          <w:p w:rsidR="00F31DD9" w:rsidRPr="00B618E5" w:rsidRDefault="00F31DD9" w:rsidP="0092425F">
            <w:pPr>
              <w:jc w:val="center"/>
              <w:rPr>
                <w:color w:val="000000"/>
                <w:sz w:val="20"/>
                <w:lang w:val="en-GB"/>
              </w:rPr>
            </w:pPr>
            <w:r w:rsidRPr="00B618E5">
              <w:rPr>
                <w:color w:val="000000"/>
                <w:sz w:val="20"/>
                <w:lang w:val="en-GB"/>
              </w:rPr>
              <w:t>14.80</w:t>
            </w:r>
          </w:p>
        </w:tc>
        <w:tc>
          <w:tcPr>
            <w:tcW w:w="848" w:type="dxa"/>
          </w:tcPr>
          <w:p w:rsidR="00F31DD9" w:rsidRPr="00B618E5" w:rsidRDefault="00F31DD9" w:rsidP="0092425F">
            <w:pPr>
              <w:jc w:val="center"/>
              <w:rPr>
                <w:color w:val="000000"/>
                <w:sz w:val="20"/>
                <w:lang w:val="en-GB"/>
              </w:rPr>
            </w:pPr>
            <w:r w:rsidRPr="00B618E5">
              <w:rPr>
                <w:color w:val="000000"/>
                <w:sz w:val="20"/>
                <w:lang w:val="en-GB"/>
              </w:rPr>
              <w:t>15.40</w:t>
            </w:r>
          </w:p>
        </w:tc>
        <w:tc>
          <w:tcPr>
            <w:tcW w:w="848" w:type="dxa"/>
          </w:tcPr>
          <w:p w:rsidR="00F31DD9" w:rsidRPr="00B618E5" w:rsidRDefault="00F31DD9" w:rsidP="0092425F">
            <w:pPr>
              <w:jc w:val="center"/>
              <w:rPr>
                <w:color w:val="000000"/>
                <w:sz w:val="20"/>
                <w:lang w:val="en-GB"/>
              </w:rPr>
            </w:pPr>
            <w:r w:rsidRPr="00B618E5">
              <w:rPr>
                <w:color w:val="000000"/>
                <w:sz w:val="20"/>
                <w:lang w:val="en-GB"/>
              </w:rPr>
              <w:t>19.20</w:t>
            </w:r>
          </w:p>
        </w:tc>
        <w:tc>
          <w:tcPr>
            <w:tcW w:w="848" w:type="dxa"/>
          </w:tcPr>
          <w:p w:rsidR="00F31DD9" w:rsidRPr="00B618E5" w:rsidRDefault="00F31DD9" w:rsidP="0092425F">
            <w:pPr>
              <w:jc w:val="center"/>
              <w:rPr>
                <w:color w:val="000000"/>
                <w:sz w:val="20"/>
                <w:lang w:val="en-GB"/>
              </w:rPr>
            </w:pPr>
            <w:r w:rsidRPr="00B618E5">
              <w:rPr>
                <w:color w:val="000000"/>
                <w:sz w:val="20"/>
                <w:lang w:val="en-GB"/>
              </w:rPr>
              <w:t>20.20</w:t>
            </w:r>
          </w:p>
        </w:tc>
        <w:tc>
          <w:tcPr>
            <w:tcW w:w="848" w:type="dxa"/>
          </w:tcPr>
          <w:p w:rsidR="00F31DD9" w:rsidRPr="00B618E5" w:rsidRDefault="00F31DD9" w:rsidP="0092425F">
            <w:pPr>
              <w:jc w:val="center"/>
              <w:rPr>
                <w:color w:val="000000"/>
                <w:sz w:val="20"/>
                <w:lang w:val="en-GB"/>
              </w:rPr>
            </w:pPr>
            <w:r w:rsidRPr="00B618E5">
              <w:rPr>
                <w:color w:val="000000"/>
                <w:sz w:val="20"/>
                <w:lang w:val="en-GB"/>
              </w:rPr>
              <w:t>21.30</w:t>
            </w:r>
          </w:p>
        </w:tc>
        <w:tc>
          <w:tcPr>
            <w:tcW w:w="848" w:type="dxa"/>
          </w:tcPr>
          <w:p w:rsidR="00F31DD9" w:rsidRPr="00B618E5" w:rsidRDefault="00F31DD9" w:rsidP="0092425F">
            <w:pPr>
              <w:jc w:val="center"/>
              <w:rPr>
                <w:color w:val="000000"/>
                <w:sz w:val="20"/>
                <w:lang w:val="en-GB"/>
              </w:rPr>
            </w:pPr>
            <w:r w:rsidRPr="00B618E5">
              <w:rPr>
                <w:color w:val="000000"/>
                <w:sz w:val="20"/>
                <w:lang w:val="en-GB"/>
              </w:rPr>
              <w:t>25.20</w:t>
            </w:r>
          </w:p>
        </w:tc>
        <w:tc>
          <w:tcPr>
            <w:tcW w:w="848" w:type="dxa"/>
          </w:tcPr>
          <w:p w:rsidR="00F31DD9" w:rsidRPr="00B618E5" w:rsidRDefault="00F31DD9" w:rsidP="0092425F">
            <w:pPr>
              <w:jc w:val="center"/>
              <w:rPr>
                <w:color w:val="000000"/>
                <w:sz w:val="20"/>
                <w:lang w:val="en-GB"/>
              </w:rPr>
            </w:pPr>
            <w:r w:rsidRPr="00B618E5">
              <w:rPr>
                <w:color w:val="000000"/>
                <w:sz w:val="20"/>
                <w:lang w:val="en-GB"/>
              </w:rPr>
              <w:t>27.70</w:t>
            </w:r>
          </w:p>
        </w:tc>
        <w:tc>
          <w:tcPr>
            <w:tcW w:w="848" w:type="dxa"/>
          </w:tcPr>
          <w:p w:rsidR="00F31DD9" w:rsidRPr="00B618E5" w:rsidRDefault="00F31DD9" w:rsidP="0092425F">
            <w:pPr>
              <w:jc w:val="center"/>
              <w:rPr>
                <w:color w:val="000000"/>
                <w:sz w:val="20"/>
                <w:lang w:val="en-GB"/>
              </w:rPr>
            </w:pPr>
            <w:r w:rsidRPr="00B618E5">
              <w:rPr>
                <w:color w:val="000000"/>
                <w:sz w:val="20"/>
                <w:lang w:val="en-GB"/>
              </w:rPr>
              <w:t>29.20</w:t>
            </w:r>
          </w:p>
        </w:tc>
      </w:tr>
      <w:tr w:rsidR="00F31DD9" w:rsidRPr="00B618E5" w:rsidTr="0092425F">
        <w:trPr>
          <w:jc w:val="center"/>
        </w:trPr>
        <w:tc>
          <w:tcPr>
            <w:tcW w:w="1844" w:type="dxa"/>
          </w:tcPr>
          <w:p w:rsidR="00F31DD9" w:rsidRPr="00B618E5" w:rsidRDefault="00F31DD9" w:rsidP="0092425F">
            <w:pPr>
              <w:pStyle w:val="Tabletext"/>
              <w:jc w:val="left"/>
              <w:rPr>
                <w:sz w:val="20"/>
                <w:lang w:val="en-GB"/>
              </w:rPr>
            </w:pPr>
            <w:r w:rsidRPr="00B618E5">
              <w:rPr>
                <w:sz w:val="20"/>
                <w:lang w:val="en-GB"/>
              </w:rPr>
              <w:t>Channel 11 (hilly terrain)/mobile reception</w:t>
            </w:r>
          </w:p>
        </w:tc>
        <w:tc>
          <w:tcPr>
            <w:tcW w:w="848" w:type="dxa"/>
          </w:tcPr>
          <w:p w:rsidR="00F31DD9" w:rsidRPr="00B618E5" w:rsidRDefault="00F31DD9" w:rsidP="0092425F">
            <w:pPr>
              <w:jc w:val="center"/>
              <w:rPr>
                <w:color w:val="000000"/>
                <w:sz w:val="20"/>
                <w:lang w:val="en-GB"/>
              </w:rPr>
            </w:pPr>
            <w:r w:rsidRPr="00B618E5">
              <w:rPr>
                <w:color w:val="000000"/>
                <w:sz w:val="20"/>
                <w:lang w:val="en-GB"/>
              </w:rPr>
              <w:t>12.30</w:t>
            </w:r>
          </w:p>
        </w:tc>
        <w:tc>
          <w:tcPr>
            <w:tcW w:w="848" w:type="dxa"/>
          </w:tcPr>
          <w:p w:rsidR="00F31DD9" w:rsidRPr="00B618E5" w:rsidRDefault="00F31DD9" w:rsidP="0092425F">
            <w:pPr>
              <w:jc w:val="center"/>
              <w:rPr>
                <w:color w:val="000000"/>
                <w:sz w:val="20"/>
                <w:lang w:val="en-GB"/>
              </w:rPr>
            </w:pPr>
            <w:r w:rsidRPr="00B618E5">
              <w:rPr>
                <w:color w:val="000000"/>
                <w:sz w:val="20"/>
                <w:lang w:val="en-GB"/>
              </w:rPr>
              <w:t>13.00</w:t>
            </w:r>
          </w:p>
        </w:tc>
        <w:tc>
          <w:tcPr>
            <w:tcW w:w="848" w:type="dxa"/>
          </w:tcPr>
          <w:p w:rsidR="00F31DD9" w:rsidRPr="00B618E5" w:rsidRDefault="00F31DD9" w:rsidP="0092425F">
            <w:pPr>
              <w:jc w:val="center"/>
              <w:rPr>
                <w:color w:val="000000"/>
                <w:sz w:val="20"/>
                <w:lang w:val="en-GB"/>
              </w:rPr>
            </w:pPr>
            <w:r w:rsidRPr="00B618E5">
              <w:rPr>
                <w:color w:val="000000"/>
                <w:sz w:val="20"/>
                <w:lang w:val="en-GB"/>
              </w:rPr>
              <w:t>13.60</w:t>
            </w:r>
          </w:p>
        </w:tc>
        <w:tc>
          <w:tcPr>
            <w:tcW w:w="848" w:type="dxa"/>
          </w:tcPr>
          <w:p w:rsidR="00F31DD9" w:rsidRPr="00B618E5" w:rsidRDefault="00F31DD9" w:rsidP="0092425F">
            <w:pPr>
              <w:jc w:val="center"/>
              <w:rPr>
                <w:color w:val="000000"/>
                <w:sz w:val="20"/>
                <w:lang w:val="en-GB"/>
              </w:rPr>
            </w:pPr>
            <w:r w:rsidRPr="00B618E5">
              <w:rPr>
                <w:color w:val="000000"/>
                <w:sz w:val="20"/>
                <w:lang w:val="en-GB"/>
              </w:rPr>
              <w:t>16.60</w:t>
            </w:r>
          </w:p>
        </w:tc>
        <w:tc>
          <w:tcPr>
            <w:tcW w:w="848" w:type="dxa"/>
          </w:tcPr>
          <w:p w:rsidR="00F31DD9" w:rsidRPr="00B618E5" w:rsidRDefault="00F31DD9" w:rsidP="0092425F">
            <w:pPr>
              <w:jc w:val="center"/>
              <w:rPr>
                <w:color w:val="000000"/>
                <w:sz w:val="20"/>
                <w:lang w:val="en-GB"/>
              </w:rPr>
            </w:pPr>
            <w:r w:rsidRPr="00B618E5">
              <w:rPr>
                <w:color w:val="000000"/>
                <w:sz w:val="20"/>
                <w:lang w:val="en-GB"/>
              </w:rPr>
              <w:t>17.60</w:t>
            </w:r>
          </w:p>
        </w:tc>
        <w:tc>
          <w:tcPr>
            <w:tcW w:w="848" w:type="dxa"/>
          </w:tcPr>
          <w:p w:rsidR="00F31DD9" w:rsidRPr="00B618E5" w:rsidRDefault="00F31DD9" w:rsidP="0092425F">
            <w:pPr>
              <w:jc w:val="center"/>
              <w:rPr>
                <w:color w:val="000000"/>
                <w:sz w:val="20"/>
                <w:lang w:val="en-GB"/>
              </w:rPr>
            </w:pPr>
            <w:r w:rsidRPr="00B618E5">
              <w:rPr>
                <w:color w:val="000000"/>
                <w:sz w:val="20"/>
                <w:lang w:val="en-GB"/>
              </w:rPr>
              <w:t>18.70</w:t>
            </w:r>
          </w:p>
        </w:tc>
        <w:tc>
          <w:tcPr>
            <w:tcW w:w="848" w:type="dxa"/>
          </w:tcPr>
          <w:p w:rsidR="00F31DD9" w:rsidRPr="00B618E5" w:rsidRDefault="00F31DD9" w:rsidP="0092425F">
            <w:pPr>
              <w:jc w:val="center"/>
              <w:rPr>
                <w:color w:val="000000"/>
                <w:sz w:val="20"/>
                <w:lang w:val="en-GB"/>
              </w:rPr>
            </w:pPr>
            <w:r w:rsidRPr="00B618E5">
              <w:rPr>
                <w:color w:val="000000"/>
                <w:sz w:val="20"/>
                <w:lang w:val="en-GB"/>
              </w:rPr>
              <w:t>21.80</w:t>
            </w:r>
          </w:p>
        </w:tc>
        <w:tc>
          <w:tcPr>
            <w:tcW w:w="848" w:type="dxa"/>
          </w:tcPr>
          <w:p w:rsidR="00F31DD9" w:rsidRPr="00B618E5" w:rsidRDefault="00F31DD9" w:rsidP="0092425F">
            <w:pPr>
              <w:jc w:val="center"/>
              <w:rPr>
                <w:color w:val="000000"/>
                <w:sz w:val="20"/>
                <w:lang w:val="en-GB"/>
              </w:rPr>
            </w:pPr>
            <w:r w:rsidRPr="00B618E5">
              <w:rPr>
                <w:color w:val="000000"/>
                <w:sz w:val="20"/>
                <w:lang w:val="en-GB"/>
              </w:rPr>
              <w:t>24.30</w:t>
            </w:r>
          </w:p>
        </w:tc>
        <w:tc>
          <w:tcPr>
            <w:tcW w:w="848" w:type="dxa"/>
          </w:tcPr>
          <w:p w:rsidR="00F31DD9" w:rsidRPr="00B618E5" w:rsidRDefault="00F31DD9" w:rsidP="0092425F">
            <w:pPr>
              <w:jc w:val="center"/>
              <w:rPr>
                <w:color w:val="000000"/>
                <w:sz w:val="20"/>
                <w:lang w:val="en-GB"/>
              </w:rPr>
            </w:pPr>
            <w:r w:rsidRPr="00B618E5">
              <w:rPr>
                <w:color w:val="000000"/>
                <w:sz w:val="20"/>
                <w:lang w:val="en-GB"/>
              </w:rPr>
              <w:t>25.80</w:t>
            </w:r>
          </w:p>
        </w:tc>
      </w:tr>
    </w:tbl>
    <w:p w:rsidR="00F31DD9" w:rsidRPr="00B618E5" w:rsidRDefault="00F31DD9" w:rsidP="00AF2F06">
      <w:pPr>
        <w:pStyle w:val="Tablefin"/>
      </w:pPr>
      <w:bookmarkStart w:id="1090" w:name="_Toc279759641"/>
      <w:bookmarkStart w:id="1091" w:name="_Toc280614562"/>
      <w:bookmarkEnd w:id="1089"/>
    </w:p>
    <w:p w:rsidR="00F31DD9" w:rsidRPr="00B618E5" w:rsidRDefault="00F31DD9" w:rsidP="00794C57">
      <w:pPr>
        <w:pStyle w:val="Heading3"/>
        <w:rPr>
          <w:lang w:val="en-GB"/>
        </w:rPr>
      </w:pPr>
      <w:bookmarkStart w:id="1092" w:name="_Toc293603769"/>
      <w:bookmarkStart w:id="1093" w:name="_Toc293603889"/>
      <w:bookmarkStart w:id="1094" w:name="_Toc300665080"/>
      <w:bookmarkStart w:id="1095" w:name="_Toc300666673"/>
      <w:bookmarkStart w:id="1096" w:name="_Toc301429362"/>
      <w:bookmarkStart w:id="1097" w:name="_Toc302049655"/>
      <w:r w:rsidRPr="00B618E5">
        <w:rPr>
          <w:lang w:val="en-GB"/>
        </w:rPr>
        <w:t>4.2.2</w:t>
      </w:r>
      <w:r w:rsidRPr="00B618E5">
        <w:rPr>
          <w:lang w:val="en-GB"/>
        </w:rPr>
        <w:tab/>
        <w:t>Minimum wanted field strength used for planning</w:t>
      </w:r>
      <w:bookmarkEnd w:id="1090"/>
      <w:bookmarkEnd w:id="1091"/>
      <w:bookmarkEnd w:id="1092"/>
      <w:bookmarkEnd w:id="1093"/>
      <w:bookmarkEnd w:id="1094"/>
      <w:bookmarkEnd w:id="1095"/>
      <w:bookmarkEnd w:id="1096"/>
      <w:bookmarkEnd w:id="1097"/>
    </w:p>
    <w:p w:rsidR="00F31DD9" w:rsidRPr="00B618E5" w:rsidRDefault="00F31DD9" w:rsidP="00794C57">
      <w:pPr>
        <w:rPr>
          <w:lang w:val="en-GB"/>
        </w:rPr>
      </w:pPr>
      <w:r w:rsidRPr="00B618E5">
        <w:rPr>
          <w:lang w:val="en-GB"/>
        </w:rPr>
        <w:t xml:space="preserve">The receiver noise figure </w:t>
      </w:r>
      <w:r w:rsidRPr="00B618E5">
        <w:rPr>
          <w:i/>
          <w:iCs/>
          <w:lang w:val="en-GB"/>
        </w:rPr>
        <w:t>F</w:t>
      </w:r>
      <w:r w:rsidRPr="00B618E5">
        <w:rPr>
          <w:lang w:val="en-GB"/>
        </w:rPr>
        <w:t xml:space="preserve"> = 7 dB is used in GE06 for both DVB-T and T-DAB. Receiver noise figure F for RAVIS is assumed to be </w:t>
      </w:r>
      <w:r w:rsidRPr="00B618E5">
        <w:rPr>
          <w:i/>
          <w:iCs/>
          <w:lang w:val="en-GB"/>
        </w:rPr>
        <w:t>F</w:t>
      </w:r>
      <w:r w:rsidRPr="00B618E5">
        <w:rPr>
          <w:lang w:val="en-GB"/>
        </w:rPr>
        <w:t> = 7 dB, too.</w:t>
      </w:r>
    </w:p>
    <w:p w:rsidR="00F31DD9" w:rsidRPr="00B618E5" w:rsidRDefault="00F31DD9" w:rsidP="00BF4328">
      <w:pPr>
        <w:rPr>
          <w:sz w:val="32"/>
          <w:lang w:val="en-GB"/>
        </w:rPr>
      </w:pPr>
      <w:r w:rsidRPr="00B618E5">
        <w:rPr>
          <w:lang w:val="en-GB"/>
        </w:rPr>
        <w:t>Based on the parameters and equations set above, the minimum median field-strength level for different reception modes and frequency Bands I and II can be calculated for all sets of RAVIS system parameters, as shown in Tables </w:t>
      </w:r>
      <w:r w:rsidR="00BF4328" w:rsidRPr="00B618E5">
        <w:rPr>
          <w:lang w:val="en-GB"/>
        </w:rPr>
        <w:t>70</w:t>
      </w:r>
      <w:r w:rsidRPr="00B618E5">
        <w:rPr>
          <w:lang w:val="en-GB"/>
        </w:rPr>
        <w:t xml:space="preserve"> </w:t>
      </w:r>
      <w:r w:rsidR="00794C57" w:rsidRPr="00B618E5">
        <w:rPr>
          <w:lang w:val="en-GB"/>
        </w:rPr>
        <w:t>to</w:t>
      </w:r>
      <w:r w:rsidRPr="00B618E5">
        <w:rPr>
          <w:lang w:val="en-GB"/>
        </w:rPr>
        <w:t xml:space="preserve"> </w:t>
      </w:r>
      <w:r w:rsidR="00BF4328" w:rsidRPr="00B618E5">
        <w:rPr>
          <w:lang w:val="en-GB"/>
        </w:rPr>
        <w:t>87</w:t>
      </w:r>
      <w:r w:rsidRPr="00B618E5">
        <w:rPr>
          <w:lang w:val="en-GB"/>
        </w:rPr>
        <w:t>.</w:t>
      </w:r>
    </w:p>
    <w:p w:rsidR="00F31DD9" w:rsidRPr="00B618E5" w:rsidRDefault="00794C57" w:rsidP="007D78B3">
      <w:pPr>
        <w:pStyle w:val="TableNo"/>
        <w:keepLines/>
        <w:rPr>
          <w:sz w:val="22"/>
          <w:szCs w:val="22"/>
          <w:lang w:val="en-GB"/>
        </w:rPr>
      </w:pPr>
      <w:r w:rsidRPr="00B618E5">
        <w:rPr>
          <w:sz w:val="22"/>
          <w:szCs w:val="22"/>
          <w:lang w:val="en-GB"/>
        </w:rPr>
        <w:lastRenderedPageBreak/>
        <w:t>TABLE </w:t>
      </w:r>
      <w:r w:rsidR="007D78B3" w:rsidRPr="00B618E5">
        <w:rPr>
          <w:sz w:val="22"/>
          <w:szCs w:val="22"/>
          <w:lang w:val="en-GB"/>
        </w:rPr>
        <w:t>70</w:t>
      </w:r>
    </w:p>
    <w:p w:rsidR="00F31DD9" w:rsidRPr="00B618E5" w:rsidRDefault="00F31DD9" w:rsidP="00D449F3">
      <w:pPr>
        <w:pStyle w:val="Tabletitle"/>
        <w:keepLines/>
        <w:rPr>
          <w:sz w:val="22"/>
          <w:szCs w:val="22"/>
          <w:lang w:val="en-GB"/>
        </w:rPr>
      </w:pPr>
      <w:r w:rsidRPr="00B618E5">
        <w:rPr>
          <w:sz w:val="22"/>
          <w:szCs w:val="22"/>
          <w:lang w:val="en-GB"/>
        </w:rPr>
        <w:t xml:space="preserve">Minimum median field-strength level </w:t>
      </w:r>
      <w:r w:rsidRPr="00B618E5">
        <w:rPr>
          <w:rFonts w:ascii="Times New Roman Bold" w:hAnsi="Times New Roman Bold" w:cs="Times New Roman Bold"/>
          <w:bCs/>
          <w:i/>
          <w:iCs/>
          <w:sz w:val="22"/>
          <w:szCs w:val="22"/>
          <w:lang w:val="en-GB"/>
        </w:rPr>
        <w:t>E</w:t>
      </w:r>
      <w:r w:rsidRPr="00B618E5">
        <w:rPr>
          <w:i/>
          <w:iCs/>
          <w:sz w:val="22"/>
          <w:szCs w:val="22"/>
          <w:vertAlign w:val="subscript"/>
          <w:lang w:val="en-GB"/>
        </w:rPr>
        <w:t>med</w:t>
      </w:r>
      <w:r w:rsidRPr="00B618E5">
        <w:rPr>
          <w:sz w:val="22"/>
          <w:szCs w:val="22"/>
          <w:lang w:val="en-GB"/>
        </w:rPr>
        <w:t xml:space="preserve"> for 100 kHz channel </w:t>
      </w:r>
      <w:r w:rsidR="00794C57" w:rsidRPr="00B618E5">
        <w:rPr>
          <w:sz w:val="22"/>
          <w:szCs w:val="22"/>
          <w:lang w:val="en-GB"/>
        </w:rPr>
        <w:br/>
      </w:r>
      <w:r w:rsidRPr="00B618E5">
        <w:rPr>
          <w:sz w:val="22"/>
          <w:szCs w:val="22"/>
          <w:lang w:val="en-GB"/>
        </w:rPr>
        <w:t>bandwidth and QPSK modulation in Band I</w:t>
      </w:r>
    </w:p>
    <w:tbl>
      <w:tblPr>
        <w:tblW w:w="9639" w:type="dxa"/>
        <w:jc w:val="center"/>
        <w:tblLayout w:type="fixed"/>
        <w:tblLook w:val="04A0" w:firstRow="1" w:lastRow="0" w:firstColumn="1" w:lastColumn="0" w:noHBand="0" w:noVBand="1"/>
      </w:tblPr>
      <w:tblGrid>
        <w:gridCol w:w="2268"/>
        <w:gridCol w:w="1134"/>
        <w:gridCol w:w="851"/>
        <w:gridCol w:w="850"/>
        <w:gridCol w:w="866"/>
        <w:gridCol w:w="917"/>
        <w:gridCol w:w="918"/>
        <w:gridCol w:w="917"/>
        <w:gridCol w:w="918"/>
      </w:tblGrid>
      <w:tr w:rsidR="00794C57" w:rsidRPr="00B618E5" w:rsidTr="00D449F3">
        <w:trPr>
          <w:cantSplit/>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hideMark/>
          </w:tcPr>
          <w:p w:rsidR="00794C57" w:rsidRPr="00B618E5" w:rsidRDefault="00794C57" w:rsidP="00D449F3">
            <w:pPr>
              <w:pStyle w:val="Tablehead"/>
              <w:keepLines/>
              <w:rPr>
                <w:sz w:val="20"/>
                <w:lang w:val="en-GB" w:eastAsia="ru-RU"/>
              </w:rPr>
            </w:pPr>
            <w:r w:rsidRPr="00B618E5">
              <w:rPr>
                <w:sz w:val="20"/>
                <w:lang w:val="en-GB" w:eastAsia="ru-RU"/>
              </w:rPr>
              <w:t>Reception mode</w:t>
            </w:r>
          </w:p>
        </w:tc>
        <w:tc>
          <w:tcPr>
            <w:tcW w:w="1134"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rsidR="00794C57" w:rsidRPr="00B618E5" w:rsidRDefault="00794C57" w:rsidP="00D449F3">
            <w:pPr>
              <w:pStyle w:val="Tablehead"/>
              <w:keepLines/>
              <w:ind w:right="-57"/>
              <w:rPr>
                <w:color w:val="000000"/>
                <w:sz w:val="20"/>
                <w:lang w:val="en-GB" w:eastAsia="ru-RU"/>
              </w:rPr>
            </w:pPr>
          </w:p>
        </w:tc>
        <w:tc>
          <w:tcPr>
            <w:tcW w:w="851"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rsidR="00794C57" w:rsidRPr="00B618E5" w:rsidRDefault="00794C57" w:rsidP="00D449F3">
            <w:pPr>
              <w:pStyle w:val="Tablehead"/>
              <w:keepLines/>
              <w:rPr>
                <w:color w:val="000000"/>
                <w:sz w:val="20"/>
                <w:lang w:val="en-GB" w:eastAsia="ru-RU"/>
              </w:rPr>
            </w:pPr>
          </w:p>
        </w:tc>
        <w:tc>
          <w:tcPr>
            <w:tcW w:w="850"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rsidR="00794C57" w:rsidRPr="00B618E5" w:rsidRDefault="00794C57" w:rsidP="00D449F3">
            <w:pPr>
              <w:pStyle w:val="Tablehead"/>
              <w:keepLines/>
              <w:rPr>
                <w:color w:val="000000"/>
                <w:sz w:val="20"/>
                <w:lang w:val="en-GB" w:eastAsia="ru-RU"/>
              </w:rPr>
            </w:pPr>
            <w:r w:rsidRPr="00B618E5">
              <w:rPr>
                <w:color w:val="000000"/>
                <w:sz w:val="20"/>
                <w:lang w:val="en-GB" w:eastAsia="ru-RU"/>
              </w:rPr>
              <w:t>FX</w:t>
            </w:r>
          </w:p>
        </w:tc>
        <w:tc>
          <w:tcPr>
            <w:tcW w:w="866"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rsidR="00794C57" w:rsidRPr="00B618E5" w:rsidRDefault="00794C57" w:rsidP="00D449F3">
            <w:pPr>
              <w:pStyle w:val="Tablehead"/>
              <w:keepLines/>
              <w:rPr>
                <w:color w:val="000000"/>
                <w:sz w:val="20"/>
                <w:lang w:val="en-GB" w:eastAsia="ru-RU"/>
              </w:rPr>
            </w:pPr>
            <w:r w:rsidRPr="00B618E5">
              <w:rPr>
                <w:color w:val="000000"/>
                <w:sz w:val="20"/>
                <w:lang w:val="en-GB" w:eastAsia="ru-RU"/>
              </w:rPr>
              <w:t>PI</w:t>
            </w:r>
          </w:p>
        </w:tc>
        <w:tc>
          <w:tcPr>
            <w:tcW w:w="917"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rsidR="00794C57" w:rsidRPr="00B618E5" w:rsidRDefault="00794C57" w:rsidP="00D449F3">
            <w:pPr>
              <w:pStyle w:val="Tablehead"/>
              <w:keepLines/>
              <w:rPr>
                <w:color w:val="000000"/>
                <w:sz w:val="20"/>
                <w:lang w:val="en-GB" w:eastAsia="ru-RU"/>
              </w:rPr>
            </w:pPr>
            <w:r w:rsidRPr="00B618E5">
              <w:rPr>
                <w:color w:val="000000"/>
                <w:sz w:val="20"/>
                <w:lang w:val="en-GB" w:eastAsia="ru-RU"/>
              </w:rPr>
              <w:t>PI-H</w:t>
            </w:r>
          </w:p>
        </w:tc>
        <w:tc>
          <w:tcPr>
            <w:tcW w:w="918"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rsidR="00794C57" w:rsidRPr="00B618E5" w:rsidRDefault="00794C57" w:rsidP="00D449F3">
            <w:pPr>
              <w:pStyle w:val="Tablehead"/>
              <w:keepLines/>
              <w:rPr>
                <w:color w:val="000000"/>
                <w:sz w:val="20"/>
                <w:lang w:val="en-GB" w:eastAsia="ru-RU"/>
              </w:rPr>
            </w:pPr>
            <w:r w:rsidRPr="00B618E5">
              <w:rPr>
                <w:color w:val="000000"/>
                <w:sz w:val="20"/>
                <w:lang w:val="en-GB" w:eastAsia="ru-RU"/>
              </w:rPr>
              <w:t>PO</w:t>
            </w:r>
          </w:p>
        </w:tc>
        <w:tc>
          <w:tcPr>
            <w:tcW w:w="917"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rsidR="00794C57" w:rsidRPr="00B618E5" w:rsidRDefault="00794C57" w:rsidP="00D449F3">
            <w:pPr>
              <w:pStyle w:val="Tablehead"/>
              <w:keepLines/>
              <w:rPr>
                <w:color w:val="000000"/>
                <w:sz w:val="20"/>
                <w:lang w:val="en-GB" w:eastAsia="ru-RU"/>
              </w:rPr>
            </w:pPr>
            <w:r w:rsidRPr="00B618E5">
              <w:rPr>
                <w:color w:val="000000"/>
                <w:sz w:val="20"/>
                <w:lang w:val="en-GB" w:eastAsia="ru-RU"/>
              </w:rPr>
              <w:t>PO-H</w:t>
            </w:r>
          </w:p>
        </w:tc>
        <w:tc>
          <w:tcPr>
            <w:tcW w:w="918"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rsidR="00794C57" w:rsidRPr="00B618E5" w:rsidRDefault="00794C57" w:rsidP="00D449F3">
            <w:pPr>
              <w:pStyle w:val="Tablehead"/>
              <w:keepLines/>
              <w:rPr>
                <w:color w:val="000000"/>
                <w:sz w:val="20"/>
                <w:lang w:val="en-GB" w:eastAsia="ru-RU"/>
              </w:rPr>
            </w:pPr>
            <w:r w:rsidRPr="00B618E5">
              <w:rPr>
                <w:color w:val="000000"/>
                <w:sz w:val="20"/>
                <w:lang w:val="en-GB" w:eastAsia="ru-RU"/>
              </w:rPr>
              <w:t>MO</w:t>
            </w:r>
          </w:p>
        </w:tc>
      </w:tr>
      <w:tr w:rsidR="00794C57" w:rsidRPr="00B618E5" w:rsidTr="00D449F3">
        <w:trPr>
          <w:cantSplit/>
          <w:jc w:val="center"/>
        </w:trPr>
        <w:tc>
          <w:tcPr>
            <w:tcW w:w="2268" w:type="dxa"/>
            <w:tcBorders>
              <w:top w:val="nil"/>
              <w:left w:val="single" w:sz="4" w:space="0" w:color="auto"/>
              <w:bottom w:val="single" w:sz="4" w:space="0" w:color="auto"/>
              <w:right w:val="single" w:sz="4" w:space="0" w:color="auto"/>
            </w:tcBorders>
            <w:shd w:val="clear" w:color="auto" w:fill="auto"/>
            <w:noWrap/>
            <w:hideMark/>
          </w:tcPr>
          <w:p w:rsidR="00794C57" w:rsidRPr="00B618E5" w:rsidRDefault="00794C57" w:rsidP="00D449F3">
            <w:pPr>
              <w:pStyle w:val="Tabletext"/>
              <w:keepNext/>
              <w:keepLines/>
              <w:jc w:val="left"/>
              <w:rPr>
                <w:sz w:val="20"/>
                <w:lang w:val="en-GB" w:eastAsia="ru-RU"/>
              </w:rPr>
            </w:pPr>
            <w:r w:rsidRPr="00B618E5">
              <w:rPr>
                <w:sz w:val="20"/>
                <w:lang w:val="en-GB" w:eastAsia="ru-RU"/>
              </w:rPr>
              <w:t>Receiver noise figure</w:t>
            </w:r>
          </w:p>
        </w:tc>
        <w:tc>
          <w:tcPr>
            <w:tcW w:w="1134" w:type="dxa"/>
            <w:tcBorders>
              <w:top w:val="nil"/>
              <w:left w:val="nil"/>
              <w:bottom w:val="single" w:sz="4" w:space="0" w:color="auto"/>
              <w:right w:val="single" w:sz="4" w:space="0" w:color="auto"/>
            </w:tcBorders>
            <w:shd w:val="clear" w:color="auto" w:fill="auto"/>
            <w:noWrap/>
            <w:tcMar>
              <w:left w:w="57" w:type="dxa"/>
              <w:right w:w="57" w:type="dxa"/>
            </w:tcMar>
            <w:hideMark/>
          </w:tcPr>
          <w:p w:rsidR="00794C57" w:rsidRPr="00B618E5" w:rsidRDefault="00794C57" w:rsidP="00D449F3">
            <w:pPr>
              <w:pStyle w:val="Tabletext"/>
              <w:keepNext/>
              <w:keepLines/>
              <w:ind w:right="-57"/>
              <w:jc w:val="center"/>
              <w:rPr>
                <w:i/>
                <w:iCs/>
                <w:color w:val="000000"/>
                <w:sz w:val="20"/>
                <w:lang w:val="en-GB" w:eastAsia="ru-RU"/>
              </w:rPr>
            </w:pPr>
            <w:r w:rsidRPr="00B618E5">
              <w:rPr>
                <w:i/>
                <w:iCs/>
                <w:color w:val="000000"/>
                <w:sz w:val="20"/>
                <w:lang w:val="en-GB" w:eastAsia="ru-RU"/>
              </w:rPr>
              <w:t>F</w:t>
            </w:r>
            <w:r w:rsidRPr="00B618E5">
              <w:rPr>
                <w:sz w:val="20"/>
                <w:lang w:val="en-GB"/>
              </w:rPr>
              <w:t xml:space="preserve"> </w:t>
            </w:r>
            <w:r w:rsidRPr="00B618E5">
              <w:rPr>
                <w:color w:val="000000"/>
                <w:sz w:val="20"/>
                <w:lang w:val="en-GB" w:eastAsia="ru-RU"/>
              </w:rPr>
              <w:t>(dB)</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rsidR="00794C57" w:rsidRPr="00B618E5" w:rsidRDefault="00794C57" w:rsidP="00D449F3">
            <w:pPr>
              <w:pStyle w:val="Tabletext"/>
              <w:keepNext/>
              <w:keepLines/>
              <w:jc w:val="center"/>
              <w:rPr>
                <w:color w:val="000000"/>
                <w:sz w:val="20"/>
                <w:lang w:val="en-GB" w:eastAsia="ru-RU"/>
              </w:rPr>
            </w:pP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794C57" w:rsidRPr="00B618E5" w:rsidRDefault="00794C57" w:rsidP="00D449F3">
            <w:pPr>
              <w:pStyle w:val="Tabletext"/>
              <w:keepNext/>
              <w:keepLines/>
              <w:jc w:val="center"/>
              <w:rPr>
                <w:color w:val="000000"/>
                <w:sz w:val="20"/>
                <w:lang w:val="en-GB"/>
              </w:rPr>
            </w:pPr>
            <w:r w:rsidRPr="00B618E5">
              <w:rPr>
                <w:color w:val="000000"/>
                <w:sz w:val="20"/>
                <w:lang w:val="en-GB"/>
              </w:rPr>
              <w:t>7.00</w:t>
            </w:r>
          </w:p>
        </w:tc>
        <w:tc>
          <w:tcPr>
            <w:tcW w:w="866" w:type="dxa"/>
            <w:tcBorders>
              <w:top w:val="nil"/>
              <w:left w:val="nil"/>
              <w:bottom w:val="single" w:sz="4" w:space="0" w:color="auto"/>
              <w:right w:val="single" w:sz="4" w:space="0" w:color="auto"/>
            </w:tcBorders>
            <w:shd w:val="clear" w:color="auto" w:fill="auto"/>
            <w:noWrap/>
            <w:tcMar>
              <w:left w:w="57" w:type="dxa"/>
              <w:right w:w="57" w:type="dxa"/>
            </w:tcMar>
            <w:hideMark/>
          </w:tcPr>
          <w:p w:rsidR="00794C57" w:rsidRPr="00B618E5" w:rsidRDefault="00794C57" w:rsidP="00D449F3">
            <w:pPr>
              <w:pStyle w:val="Tabletext"/>
              <w:keepNext/>
              <w:keepLines/>
              <w:jc w:val="center"/>
              <w:rPr>
                <w:color w:val="000000"/>
                <w:sz w:val="20"/>
                <w:lang w:val="en-GB"/>
              </w:rPr>
            </w:pPr>
            <w:r w:rsidRPr="00B618E5">
              <w:rPr>
                <w:color w:val="000000"/>
                <w:sz w:val="20"/>
                <w:lang w:val="en-GB"/>
              </w:rPr>
              <w:t>7.00</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rsidR="00794C57" w:rsidRPr="00B618E5" w:rsidRDefault="00794C57" w:rsidP="00D449F3">
            <w:pPr>
              <w:pStyle w:val="Tabletext"/>
              <w:keepNext/>
              <w:keepLines/>
              <w:jc w:val="center"/>
              <w:rPr>
                <w:color w:val="000000"/>
                <w:sz w:val="20"/>
                <w:lang w:val="en-GB"/>
              </w:rPr>
            </w:pPr>
            <w:r w:rsidRPr="00B618E5">
              <w:rPr>
                <w:color w:val="000000"/>
                <w:sz w:val="20"/>
                <w:lang w:val="en-GB"/>
              </w:rPr>
              <w:t>7.00</w:t>
            </w:r>
          </w:p>
        </w:tc>
        <w:tc>
          <w:tcPr>
            <w:tcW w:w="918" w:type="dxa"/>
            <w:tcBorders>
              <w:top w:val="nil"/>
              <w:left w:val="nil"/>
              <w:bottom w:val="single" w:sz="4" w:space="0" w:color="auto"/>
              <w:right w:val="single" w:sz="4" w:space="0" w:color="auto"/>
            </w:tcBorders>
            <w:shd w:val="clear" w:color="auto" w:fill="auto"/>
            <w:noWrap/>
            <w:tcMar>
              <w:left w:w="57" w:type="dxa"/>
              <w:right w:w="57" w:type="dxa"/>
            </w:tcMar>
            <w:hideMark/>
          </w:tcPr>
          <w:p w:rsidR="00794C57" w:rsidRPr="00B618E5" w:rsidRDefault="00794C57" w:rsidP="00D449F3">
            <w:pPr>
              <w:pStyle w:val="Tabletext"/>
              <w:keepNext/>
              <w:keepLines/>
              <w:jc w:val="center"/>
              <w:rPr>
                <w:color w:val="000000"/>
                <w:sz w:val="20"/>
                <w:lang w:val="en-GB"/>
              </w:rPr>
            </w:pPr>
            <w:r w:rsidRPr="00B618E5">
              <w:rPr>
                <w:color w:val="000000"/>
                <w:sz w:val="20"/>
                <w:lang w:val="en-GB"/>
              </w:rPr>
              <w:t>7.00</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rsidR="00794C57" w:rsidRPr="00B618E5" w:rsidRDefault="00794C57" w:rsidP="00D449F3">
            <w:pPr>
              <w:pStyle w:val="Tabletext"/>
              <w:keepNext/>
              <w:keepLines/>
              <w:jc w:val="center"/>
              <w:rPr>
                <w:color w:val="000000"/>
                <w:sz w:val="20"/>
                <w:lang w:val="en-GB"/>
              </w:rPr>
            </w:pPr>
            <w:r w:rsidRPr="00B618E5">
              <w:rPr>
                <w:color w:val="000000"/>
                <w:sz w:val="20"/>
                <w:lang w:val="en-GB"/>
              </w:rPr>
              <w:t>7.00</w:t>
            </w:r>
          </w:p>
        </w:tc>
        <w:tc>
          <w:tcPr>
            <w:tcW w:w="918" w:type="dxa"/>
            <w:tcBorders>
              <w:top w:val="nil"/>
              <w:left w:val="nil"/>
              <w:bottom w:val="single" w:sz="4" w:space="0" w:color="auto"/>
              <w:right w:val="single" w:sz="4" w:space="0" w:color="auto"/>
            </w:tcBorders>
            <w:shd w:val="clear" w:color="auto" w:fill="auto"/>
            <w:noWrap/>
            <w:tcMar>
              <w:left w:w="57" w:type="dxa"/>
              <w:right w:w="57" w:type="dxa"/>
            </w:tcMar>
            <w:hideMark/>
          </w:tcPr>
          <w:p w:rsidR="00794C57" w:rsidRPr="00B618E5" w:rsidRDefault="00794C57" w:rsidP="00D449F3">
            <w:pPr>
              <w:pStyle w:val="Tabletext"/>
              <w:keepNext/>
              <w:keepLines/>
              <w:jc w:val="center"/>
              <w:rPr>
                <w:color w:val="000000"/>
                <w:sz w:val="20"/>
                <w:lang w:val="en-GB"/>
              </w:rPr>
            </w:pPr>
            <w:r w:rsidRPr="00B618E5">
              <w:rPr>
                <w:color w:val="000000"/>
                <w:sz w:val="20"/>
                <w:lang w:val="en-GB"/>
              </w:rPr>
              <w:t>7.00</w:t>
            </w:r>
          </w:p>
        </w:tc>
      </w:tr>
      <w:tr w:rsidR="00794C57" w:rsidRPr="00B618E5" w:rsidTr="00D449F3">
        <w:trPr>
          <w:cantSplit/>
          <w:jc w:val="center"/>
        </w:trPr>
        <w:tc>
          <w:tcPr>
            <w:tcW w:w="2268" w:type="dxa"/>
            <w:tcBorders>
              <w:top w:val="nil"/>
              <w:left w:val="single" w:sz="4" w:space="0" w:color="auto"/>
              <w:bottom w:val="nil"/>
              <w:right w:val="single" w:sz="4" w:space="0" w:color="auto"/>
            </w:tcBorders>
            <w:shd w:val="clear" w:color="auto" w:fill="auto"/>
            <w:noWrap/>
            <w:hideMark/>
          </w:tcPr>
          <w:p w:rsidR="00794C57" w:rsidRPr="00B618E5" w:rsidRDefault="00794C57" w:rsidP="00D449F3">
            <w:pPr>
              <w:pStyle w:val="Tabletext"/>
              <w:keepNext/>
              <w:keepLines/>
              <w:jc w:val="left"/>
              <w:rPr>
                <w:sz w:val="20"/>
                <w:lang w:val="en-GB" w:eastAsia="ru-RU"/>
              </w:rPr>
            </w:pPr>
            <w:r w:rsidRPr="00B618E5">
              <w:rPr>
                <w:sz w:val="20"/>
                <w:lang w:val="en-GB" w:eastAsia="ru-RU"/>
              </w:rPr>
              <w:t>Receiver noise input power</w:t>
            </w:r>
          </w:p>
        </w:tc>
        <w:tc>
          <w:tcPr>
            <w:tcW w:w="1134" w:type="dxa"/>
            <w:tcBorders>
              <w:top w:val="nil"/>
              <w:left w:val="nil"/>
              <w:bottom w:val="nil"/>
              <w:right w:val="single" w:sz="4" w:space="0" w:color="auto"/>
            </w:tcBorders>
            <w:shd w:val="clear" w:color="auto" w:fill="auto"/>
            <w:noWrap/>
            <w:tcMar>
              <w:left w:w="57" w:type="dxa"/>
              <w:right w:w="57" w:type="dxa"/>
            </w:tcMar>
            <w:hideMark/>
          </w:tcPr>
          <w:p w:rsidR="00794C57" w:rsidRPr="00B618E5" w:rsidRDefault="00794C57" w:rsidP="00D449F3">
            <w:pPr>
              <w:pStyle w:val="Tabletext"/>
              <w:keepNext/>
              <w:keepLines/>
              <w:ind w:right="-57"/>
              <w:jc w:val="center"/>
              <w:rPr>
                <w:i/>
                <w:iCs/>
                <w:color w:val="000000"/>
                <w:sz w:val="20"/>
                <w:lang w:val="en-GB" w:eastAsia="ru-RU"/>
              </w:rPr>
            </w:pPr>
            <w:r w:rsidRPr="00B618E5">
              <w:rPr>
                <w:i/>
                <w:iCs/>
                <w:color w:val="000000"/>
                <w:sz w:val="20"/>
                <w:lang w:val="en-GB" w:eastAsia="ru-RU"/>
              </w:rPr>
              <w:t>P</w:t>
            </w:r>
            <w:r w:rsidRPr="00B618E5">
              <w:rPr>
                <w:i/>
                <w:iCs/>
                <w:color w:val="000000"/>
                <w:sz w:val="20"/>
                <w:vertAlign w:val="subscript"/>
                <w:lang w:val="en-GB" w:eastAsia="ru-RU"/>
              </w:rPr>
              <w:t xml:space="preserve">n </w:t>
            </w:r>
            <w:r w:rsidRPr="00B618E5">
              <w:rPr>
                <w:color w:val="000000"/>
                <w:sz w:val="20"/>
                <w:lang w:val="en-GB" w:eastAsia="ru-RU"/>
              </w:rPr>
              <w:t>(dBW)</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rsidR="00794C57" w:rsidRPr="00B618E5" w:rsidRDefault="00794C57" w:rsidP="00D449F3">
            <w:pPr>
              <w:pStyle w:val="Tabletext"/>
              <w:keepNext/>
              <w:keepLines/>
              <w:jc w:val="center"/>
              <w:rPr>
                <w:color w:val="000000"/>
                <w:sz w:val="20"/>
                <w:lang w:val="en-GB" w:eastAsia="ru-RU"/>
              </w:rPr>
            </w:pP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794C57" w:rsidRPr="00B618E5" w:rsidRDefault="00794C57" w:rsidP="00D449F3">
            <w:pPr>
              <w:pStyle w:val="Tabletext"/>
              <w:keepNext/>
              <w:keepLines/>
              <w:jc w:val="center"/>
              <w:rPr>
                <w:color w:val="000000"/>
                <w:sz w:val="20"/>
                <w:lang w:val="en-GB"/>
              </w:rPr>
            </w:pPr>
            <w:r w:rsidRPr="00B618E5">
              <w:rPr>
                <w:color w:val="000000"/>
                <w:sz w:val="20"/>
                <w:lang w:val="en-GB"/>
              </w:rPr>
              <w:t>−146.98</w:t>
            </w:r>
          </w:p>
        </w:tc>
        <w:tc>
          <w:tcPr>
            <w:tcW w:w="866" w:type="dxa"/>
            <w:tcBorders>
              <w:top w:val="nil"/>
              <w:left w:val="nil"/>
              <w:bottom w:val="single" w:sz="4" w:space="0" w:color="auto"/>
              <w:right w:val="single" w:sz="4" w:space="0" w:color="auto"/>
            </w:tcBorders>
            <w:shd w:val="clear" w:color="auto" w:fill="auto"/>
            <w:noWrap/>
            <w:tcMar>
              <w:left w:w="57" w:type="dxa"/>
              <w:right w:w="57" w:type="dxa"/>
            </w:tcMar>
            <w:hideMark/>
          </w:tcPr>
          <w:p w:rsidR="00794C57" w:rsidRPr="00B618E5" w:rsidRDefault="00794C57" w:rsidP="00D449F3">
            <w:pPr>
              <w:pStyle w:val="Tabletext"/>
              <w:keepNext/>
              <w:keepLines/>
              <w:jc w:val="center"/>
              <w:rPr>
                <w:color w:val="000000"/>
                <w:sz w:val="20"/>
                <w:lang w:val="en-GB"/>
              </w:rPr>
            </w:pPr>
            <w:r w:rsidRPr="00B618E5">
              <w:rPr>
                <w:color w:val="000000"/>
                <w:sz w:val="20"/>
                <w:lang w:val="en-GB"/>
              </w:rPr>
              <w:t>−146.98</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rsidR="00794C57" w:rsidRPr="00B618E5" w:rsidRDefault="00794C57" w:rsidP="00D449F3">
            <w:pPr>
              <w:pStyle w:val="Tabletext"/>
              <w:keepNext/>
              <w:keepLines/>
              <w:jc w:val="center"/>
              <w:rPr>
                <w:color w:val="000000"/>
                <w:sz w:val="20"/>
                <w:lang w:val="en-GB"/>
              </w:rPr>
            </w:pPr>
            <w:r w:rsidRPr="00B618E5">
              <w:rPr>
                <w:color w:val="000000"/>
                <w:sz w:val="20"/>
                <w:lang w:val="en-GB"/>
              </w:rPr>
              <w:t>−146.98</w:t>
            </w:r>
          </w:p>
        </w:tc>
        <w:tc>
          <w:tcPr>
            <w:tcW w:w="918" w:type="dxa"/>
            <w:tcBorders>
              <w:top w:val="nil"/>
              <w:left w:val="nil"/>
              <w:bottom w:val="single" w:sz="4" w:space="0" w:color="auto"/>
              <w:right w:val="single" w:sz="4" w:space="0" w:color="auto"/>
            </w:tcBorders>
            <w:shd w:val="clear" w:color="auto" w:fill="auto"/>
            <w:noWrap/>
            <w:tcMar>
              <w:left w:w="57" w:type="dxa"/>
              <w:right w:w="57" w:type="dxa"/>
            </w:tcMar>
            <w:hideMark/>
          </w:tcPr>
          <w:p w:rsidR="00794C57" w:rsidRPr="00B618E5" w:rsidRDefault="00794C57" w:rsidP="00D449F3">
            <w:pPr>
              <w:pStyle w:val="Tabletext"/>
              <w:keepNext/>
              <w:keepLines/>
              <w:jc w:val="center"/>
              <w:rPr>
                <w:color w:val="000000"/>
                <w:sz w:val="20"/>
                <w:lang w:val="en-GB"/>
              </w:rPr>
            </w:pPr>
            <w:r w:rsidRPr="00B618E5">
              <w:rPr>
                <w:color w:val="000000"/>
                <w:sz w:val="20"/>
                <w:lang w:val="en-GB"/>
              </w:rPr>
              <w:t>−146.98</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rsidR="00794C57" w:rsidRPr="00B618E5" w:rsidRDefault="00794C57" w:rsidP="00D449F3">
            <w:pPr>
              <w:pStyle w:val="Tabletext"/>
              <w:keepNext/>
              <w:keepLines/>
              <w:jc w:val="center"/>
              <w:rPr>
                <w:color w:val="000000"/>
                <w:sz w:val="20"/>
                <w:lang w:val="en-GB"/>
              </w:rPr>
            </w:pPr>
            <w:r w:rsidRPr="00B618E5">
              <w:rPr>
                <w:color w:val="000000"/>
                <w:sz w:val="20"/>
                <w:lang w:val="en-GB"/>
              </w:rPr>
              <w:t>−146.98</w:t>
            </w:r>
          </w:p>
        </w:tc>
        <w:tc>
          <w:tcPr>
            <w:tcW w:w="918" w:type="dxa"/>
            <w:tcBorders>
              <w:top w:val="nil"/>
              <w:left w:val="nil"/>
              <w:bottom w:val="single" w:sz="4" w:space="0" w:color="auto"/>
              <w:right w:val="single" w:sz="4" w:space="0" w:color="auto"/>
            </w:tcBorders>
            <w:shd w:val="clear" w:color="auto" w:fill="auto"/>
            <w:noWrap/>
            <w:tcMar>
              <w:left w:w="57" w:type="dxa"/>
              <w:right w:w="57" w:type="dxa"/>
            </w:tcMar>
            <w:hideMark/>
          </w:tcPr>
          <w:p w:rsidR="00794C57" w:rsidRPr="00B618E5" w:rsidRDefault="00794C57" w:rsidP="00D449F3">
            <w:pPr>
              <w:pStyle w:val="Tabletext"/>
              <w:keepNext/>
              <w:keepLines/>
              <w:jc w:val="center"/>
              <w:rPr>
                <w:color w:val="000000"/>
                <w:sz w:val="20"/>
                <w:lang w:val="en-GB"/>
              </w:rPr>
            </w:pPr>
            <w:r w:rsidRPr="00B618E5">
              <w:rPr>
                <w:color w:val="000000"/>
                <w:sz w:val="20"/>
                <w:lang w:val="en-GB"/>
              </w:rPr>
              <w:t>−146.98</w:t>
            </w:r>
          </w:p>
        </w:tc>
      </w:tr>
      <w:tr w:rsidR="00794C57" w:rsidRPr="00B618E5" w:rsidTr="00D449F3">
        <w:trPr>
          <w:cantSplit/>
          <w:jc w:val="center"/>
        </w:trPr>
        <w:tc>
          <w:tcPr>
            <w:tcW w:w="2268" w:type="dxa"/>
            <w:vMerge w:val="restart"/>
            <w:tcBorders>
              <w:top w:val="single" w:sz="4" w:space="0" w:color="auto"/>
              <w:left w:val="single" w:sz="4" w:space="0" w:color="auto"/>
              <w:right w:val="nil"/>
            </w:tcBorders>
            <w:shd w:val="clear" w:color="auto" w:fill="auto"/>
            <w:noWrap/>
            <w:hideMark/>
          </w:tcPr>
          <w:p w:rsidR="00794C57" w:rsidRPr="00B618E5" w:rsidRDefault="00794C57" w:rsidP="00D449F3">
            <w:pPr>
              <w:pStyle w:val="Tabletext"/>
              <w:keepNext/>
              <w:keepLines/>
              <w:jc w:val="left"/>
              <w:rPr>
                <w:sz w:val="20"/>
                <w:lang w:val="en-GB" w:eastAsia="ru-RU"/>
              </w:rPr>
            </w:pPr>
            <w:r w:rsidRPr="00B618E5">
              <w:rPr>
                <w:sz w:val="20"/>
                <w:lang w:val="en-GB" w:eastAsia="ru-RU"/>
              </w:rPr>
              <w:t xml:space="preserve">Minimum </w:t>
            </w:r>
            <w:r w:rsidRPr="00B618E5">
              <w:rPr>
                <w:i/>
                <w:iCs/>
                <w:sz w:val="20"/>
                <w:lang w:val="en-GB" w:eastAsia="de-DE"/>
              </w:rPr>
              <w:t>C</w:t>
            </w:r>
            <w:r w:rsidRPr="00B618E5">
              <w:rPr>
                <w:sz w:val="20"/>
                <w:lang w:val="en-GB" w:eastAsia="de-DE"/>
              </w:rPr>
              <w:t>/</w:t>
            </w:r>
            <w:r w:rsidRPr="00B618E5">
              <w:rPr>
                <w:i/>
                <w:iCs/>
                <w:sz w:val="20"/>
                <w:lang w:val="en-GB" w:eastAsia="de-DE"/>
              </w:rPr>
              <w:t>N</w:t>
            </w:r>
            <w:r w:rsidRPr="00B618E5">
              <w:rPr>
                <w:sz w:val="20"/>
                <w:lang w:val="en-GB" w:eastAsia="ru-RU"/>
              </w:rPr>
              <w:t xml:space="preserve"> ratio </w:t>
            </w:r>
          </w:p>
        </w:tc>
        <w:tc>
          <w:tcPr>
            <w:tcW w:w="1134" w:type="dxa"/>
            <w:vMerge w:val="restart"/>
            <w:tcBorders>
              <w:top w:val="single" w:sz="4" w:space="0" w:color="auto"/>
              <w:left w:val="single" w:sz="4" w:space="0" w:color="auto"/>
              <w:right w:val="single" w:sz="4" w:space="0" w:color="auto"/>
            </w:tcBorders>
            <w:shd w:val="clear" w:color="auto" w:fill="auto"/>
            <w:noWrap/>
            <w:tcMar>
              <w:left w:w="57" w:type="dxa"/>
              <w:right w:w="57" w:type="dxa"/>
            </w:tcMar>
            <w:hideMark/>
          </w:tcPr>
          <w:p w:rsidR="00794C57" w:rsidRPr="00B618E5" w:rsidRDefault="00794C57" w:rsidP="00D449F3">
            <w:pPr>
              <w:pStyle w:val="Tabletext"/>
              <w:keepNext/>
              <w:keepLines/>
              <w:ind w:right="-57"/>
              <w:jc w:val="center"/>
              <w:rPr>
                <w:color w:val="000000"/>
                <w:sz w:val="20"/>
                <w:lang w:val="en-GB" w:eastAsia="ru-RU"/>
              </w:rPr>
            </w:pPr>
            <w:r w:rsidRPr="00B618E5">
              <w:rPr>
                <w:color w:val="000000"/>
                <w:sz w:val="20"/>
                <w:lang w:val="en-GB" w:eastAsia="ru-RU"/>
              </w:rPr>
              <w:t>(</w:t>
            </w:r>
            <w:r w:rsidRPr="00B618E5">
              <w:rPr>
                <w:i/>
                <w:iCs/>
                <w:sz w:val="20"/>
                <w:lang w:val="en-GB" w:eastAsia="de-DE"/>
              </w:rPr>
              <w:t>C</w:t>
            </w:r>
            <w:r w:rsidRPr="00B618E5">
              <w:rPr>
                <w:sz w:val="20"/>
                <w:lang w:val="en-GB" w:eastAsia="de-DE"/>
              </w:rPr>
              <w:t>/</w:t>
            </w:r>
            <w:r w:rsidRPr="00B618E5">
              <w:rPr>
                <w:i/>
                <w:iCs/>
                <w:sz w:val="20"/>
                <w:lang w:val="en-GB" w:eastAsia="de-DE"/>
              </w:rPr>
              <w:t>N</w:t>
            </w:r>
            <w:r w:rsidRPr="00B618E5">
              <w:rPr>
                <w:color w:val="000000"/>
                <w:sz w:val="20"/>
                <w:lang w:val="en-GB" w:eastAsia="ru-RU"/>
              </w:rPr>
              <w:t>)</w:t>
            </w:r>
            <w:r w:rsidRPr="00B618E5">
              <w:rPr>
                <w:i/>
                <w:iCs/>
                <w:color w:val="000000"/>
                <w:sz w:val="20"/>
                <w:vertAlign w:val="subscript"/>
                <w:lang w:val="en-GB" w:eastAsia="ru-RU"/>
              </w:rPr>
              <w:t xml:space="preserve">min </w:t>
            </w:r>
            <w:r w:rsidR="00D430FC" w:rsidRPr="00B618E5">
              <w:rPr>
                <w:i/>
                <w:iCs/>
                <w:color w:val="000000"/>
                <w:sz w:val="20"/>
                <w:vertAlign w:val="subscript"/>
                <w:lang w:val="en-GB" w:eastAsia="ru-RU"/>
              </w:rPr>
              <w:br/>
            </w:r>
            <w:r w:rsidRPr="00B618E5">
              <w:rPr>
                <w:color w:val="000000"/>
                <w:sz w:val="20"/>
                <w:lang w:val="en-GB" w:eastAsia="ru-RU"/>
              </w:rPr>
              <w:t>(dB)</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rsidR="00794C57" w:rsidRPr="00B618E5" w:rsidRDefault="00794C57" w:rsidP="00D449F3">
            <w:pPr>
              <w:pStyle w:val="Tabletext"/>
              <w:keepNext/>
              <w:keepLines/>
              <w:jc w:val="center"/>
              <w:rPr>
                <w:color w:val="000000"/>
                <w:sz w:val="20"/>
                <w:lang w:val="en-GB" w:eastAsia="ru-RU"/>
              </w:rPr>
            </w:pPr>
            <w:r w:rsidRPr="00B618E5">
              <w:rPr>
                <w:i/>
                <w:iCs/>
                <w:color w:val="000000"/>
                <w:sz w:val="20"/>
                <w:lang w:val="en-GB" w:eastAsia="ru-RU"/>
              </w:rPr>
              <w:t>R</w:t>
            </w:r>
            <w:r w:rsidRPr="00B618E5">
              <w:rPr>
                <w:color w:val="000000"/>
                <w:sz w:val="20"/>
                <w:lang w:val="en-GB" w:eastAsia="ru-RU"/>
              </w:rPr>
              <w:t> = 1/2</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794C57" w:rsidRPr="00B618E5" w:rsidRDefault="00794C57" w:rsidP="00D449F3">
            <w:pPr>
              <w:pStyle w:val="Tabletext"/>
              <w:keepNext/>
              <w:keepLines/>
              <w:jc w:val="center"/>
              <w:rPr>
                <w:color w:val="000000"/>
                <w:sz w:val="20"/>
                <w:lang w:val="en-GB"/>
              </w:rPr>
            </w:pPr>
            <w:r w:rsidRPr="00B618E5">
              <w:rPr>
                <w:color w:val="000000"/>
                <w:sz w:val="20"/>
                <w:lang w:val="en-GB"/>
              </w:rPr>
              <w:t>5.30</w:t>
            </w:r>
          </w:p>
        </w:tc>
        <w:tc>
          <w:tcPr>
            <w:tcW w:w="866" w:type="dxa"/>
            <w:tcBorders>
              <w:top w:val="nil"/>
              <w:left w:val="nil"/>
              <w:bottom w:val="single" w:sz="4" w:space="0" w:color="auto"/>
              <w:right w:val="single" w:sz="4" w:space="0" w:color="auto"/>
            </w:tcBorders>
            <w:shd w:val="clear" w:color="auto" w:fill="auto"/>
            <w:noWrap/>
            <w:tcMar>
              <w:left w:w="57" w:type="dxa"/>
              <w:right w:w="57" w:type="dxa"/>
            </w:tcMar>
            <w:hideMark/>
          </w:tcPr>
          <w:p w:rsidR="00794C57" w:rsidRPr="00B618E5" w:rsidRDefault="00794C57" w:rsidP="00D449F3">
            <w:pPr>
              <w:pStyle w:val="Tabletext"/>
              <w:keepNext/>
              <w:keepLines/>
              <w:jc w:val="center"/>
              <w:rPr>
                <w:color w:val="000000"/>
                <w:sz w:val="20"/>
                <w:lang w:val="en-GB"/>
              </w:rPr>
            </w:pPr>
            <w:r w:rsidRPr="00B618E5">
              <w:rPr>
                <w:color w:val="000000"/>
                <w:sz w:val="20"/>
                <w:lang w:val="en-GB"/>
              </w:rPr>
              <w:t>11.30</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rsidR="00794C57" w:rsidRPr="00B618E5" w:rsidRDefault="00794C57" w:rsidP="00D449F3">
            <w:pPr>
              <w:pStyle w:val="Tabletext"/>
              <w:keepNext/>
              <w:keepLines/>
              <w:jc w:val="center"/>
              <w:rPr>
                <w:color w:val="000000"/>
                <w:sz w:val="20"/>
                <w:lang w:val="en-GB"/>
              </w:rPr>
            </w:pPr>
            <w:r w:rsidRPr="00B618E5">
              <w:rPr>
                <w:color w:val="000000"/>
                <w:sz w:val="20"/>
                <w:lang w:val="en-GB"/>
              </w:rPr>
              <w:t>11.30</w:t>
            </w:r>
          </w:p>
        </w:tc>
        <w:tc>
          <w:tcPr>
            <w:tcW w:w="918" w:type="dxa"/>
            <w:tcBorders>
              <w:top w:val="nil"/>
              <w:left w:val="nil"/>
              <w:bottom w:val="single" w:sz="4" w:space="0" w:color="auto"/>
              <w:right w:val="single" w:sz="4" w:space="0" w:color="auto"/>
            </w:tcBorders>
            <w:shd w:val="clear" w:color="auto" w:fill="auto"/>
            <w:noWrap/>
            <w:tcMar>
              <w:left w:w="57" w:type="dxa"/>
              <w:right w:w="57" w:type="dxa"/>
            </w:tcMar>
            <w:hideMark/>
          </w:tcPr>
          <w:p w:rsidR="00794C57" w:rsidRPr="00B618E5" w:rsidRDefault="00794C57" w:rsidP="00D449F3">
            <w:pPr>
              <w:pStyle w:val="Tabletext"/>
              <w:keepNext/>
              <w:keepLines/>
              <w:jc w:val="center"/>
              <w:rPr>
                <w:color w:val="000000"/>
                <w:sz w:val="20"/>
                <w:lang w:val="en-GB"/>
              </w:rPr>
            </w:pPr>
            <w:r w:rsidRPr="00B618E5">
              <w:rPr>
                <w:color w:val="000000"/>
                <w:sz w:val="20"/>
                <w:lang w:val="en-GB"/>
              </w:rPr>
              <w:t>11.30</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rsidR="00794C57" w:rsidRPr="00B618E5" w:rsidRDefault="00794C57" w:rsidP="00D449F3">
            <w:pPr>
              <w:pStyle w:val="Tabletext"/>
              <w:keepNext/>
              <w:keepLines/>
              <w:jc w:val="center"/>
              <w:rPr>
                <w:color w:val="000000"/>
                <w:sz w:val="20"/>
                <w:lang w:val="en-GB"/>
              </w:rPr>
            </w:pPr>
            <w:r w:rsidRPr="00B618E5">
              <w:rPr>
                <w:color w:val="000000"/>
                <w:sz w:val="20"/>
                <w:lang w:val="en-GB"/>
              </w:rPr>
              <w:t>11.30</w:t>
            </w:r>
          </w:p>
        </w:tc>
        <w:tc>
          <w:tcPr>
            <w:tcW w:w="918" w:type="dxa"/>
            <w:tcBorders>
              <w:top w:val="nil"/>
              <w:left w:val="nil"/>
              <w:bottom w:val="single" w:sz="4" w:space="0" w:color="auto"/>
              <w:right w:val="single" w:sz="4" w:space="0" w:color="auto"/>
            </w:tcBorders>
            <w:shd w:val="clear" w:color="auto" w:fill="auto"/>
            <w:noWrap/>
            <w:tcMar>
              <w:left w:w="57" w:type="dxa"/>
              <w:right w:w="57" w:type="dxa"/>
            </w:tcMar>
            <w:hideMark/>
          </w:tcPr>
          <w:p w:rsidR="00794C57" w:rsidRPr="00B618E5" w:rsidRDefault="00794C57" w:rsidP="00D449F3">
            <w:pPr>
              <w:pStyle w:val="Tabletext"/>
              <w:keepNext/>
              <w:keepLines/>
              <w:jc w:val="center"/>
              <w:rPr>
                <w:color w:val="000000"/>
                <w:sz w:val="20"/>
                <w:lang w:val="en-GB"/>
              </w:rPr>
            </w:pPr>
            <w:r w:rsidRPr="00B618E5">
              <w:rPr>
                <w:color w:val="000000"/>
                <w:sz w:val="20"/>
                <w:lang w:val="en-GB"/>
              </w:rPr>
              <w:t>9.50</w:t>
            </w:r>
          </w:p>
        </w:tc>
      </w:tr>
      <w:tr w:rsidR="00794C57" w:rsidRPr="00B618E5" w:rsidTr="00D449F3">
        <w:trPr>
          <w:cantSplit/>
          <w:jc w:val="center"/>
        </w:trPr>
        <w:tc>
          <w:tcPr>
            <w:tcW w:w="2268" w:type="dxa"/>
            <w:vMerge/>
            <w:tcBorders>
              <w:left w:val="single" w:sz="4" w:space="0" w:color="auto"/>
              <w:right w:val="nil"/>
            </w:tcBorders>
            <w:shd w:val="clear" w:color="auto" w:fill="auto"/>
            <w:noWrap/>
            <w:hideMark/>
          </w:tcPr>
          <w:p w:rsidR="00794C57" w:rsidRPr="00B618E5" w:rsidRDefault="00794C57" w:rsidP="00D449F3">
            <w:pPr>
              <w:pStyle w:val="Tabletext"/>
              <w:keepNext/>
              <w:keepLines/>
              <w:jc w:val="left"/>
              <w:rPr>
                <w:sz w:val="20"/>
                <w:lang w:val="en-GB" w:eastAsia="ru-RU"/>
              </w:rPr>
            </w:pPr>
          </w:p>
        </w:tc>
        <w:tc>
          <w:tcPr>
            <w:tcW w:w="1134" w:type="dxa"/>
            <w:vMerge/>
            <w:tcBorders>
              <w:left w:val="single" w:sz="4" w:space="0" w:color="auto"/>
              <w:right w:val="single" w:sz="4" w:space="0" w:color="auto"/>
            </w:tcBorders>
            <w:shd w:val="clear" w:color="auto" w:fill="auto"/>
            <w:noWrap/>
            <w:tcMar>
              <w:left w:w="57" w:type="dxa"/>
              <w:right w:w="57" w:type="dxa"/>
            </w:tcMar>
            <w:hideMark/>
          </w:tcPr>
          <w:p w:rsidR="00794C57" w:rsidRPr="00B618E5" w:rsidRDefault="00794C57" w:rsidP="00D449F3">
            <w:pPr>
              <w:pStyle w:val="Tabletext"/>
              <w:keepNext/>
              <w:keepLines/>
              <w:ind w:right="-57"/>
              <w:jc w:val="center"/>
              <w:rPr>
                <w:color w:val="000000"/>
                <w:sz w:val="20"/>
                <w:lang w:val="en-GB" w:eastAsia="ru-RU"/>
              </w:rPr>
            </w:pP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rsidR="00794C57" w:rsidRPr="00B618E5" w:rsidRDefault="00794C57" w:rsidP="00D449F3">
            <w:pPr>
              <w:pStyle w:val="Tabletext"/>
              <w:keepNext/>
              <w:keepLines/>
              <w:jc w:val="center"/>
              <w:rPr>
                <w:color w:val="000000"/>
                <w:sz w:val="20"/>
                <w:lang w:val="en-GB" w:eastAsia="ru-RU"/>
              </w:rPr>
            </w:pPr>
            <w:r w:rsidRPr="00B618E5">
              <w:rPr>
                <w:i/>
                <w:iCs/>
                <w:color w:val="000000"/>
                <w:sz w:val="20"/>
                <w:lang w:val="en-GB" w:eastAsia="ru-RU"/>
              </w:rPr>
              <w:t>R</w:t>
            </w:r>
            <w:r w:rsidRPr="00B618E5">
              <w:rPr>
                <w:color w:val="000000"/>
                <w:sz w:val="20"/>
                <w:lang w:val="en-GB" w:eastAsia="ru-RU"/>
              </w:rPr>
              <w:t> = 2/3</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794C57" w:rsidRPr="00B618E5" w:rsidRDefault="00794C57" w:rsidP="00D449F3">
            <w:pPr>
              <w:pStyle w:val="Tabletext"/>
              <w:keepNext/>
              <w:keepLines/>
              <w:jc w:val="center"/>
              <w:rPr>
                <w:color w:val="000000"/>
                <w:sz w:val="20"/>
                <w:lang w:val="en-GB"/>
              </w:rPr>
            </w:pPr>
            <w:r w:rsidRPr="00B618E5">
              <w:rPr>
                <w:color w:val="000000"/>
                <w:sz w:val="20"/>
                <w:lang w:val="en-GB"/>
              </w:rPr>
              <w:t>6.00</w:t>
            </w:r>
          </w:p>
        </w:tc>
        <w:tc>
          <w:tcPr>
            <w:tcW w:w="866" w:type="dxa"/>
            <w:tcBorders>
              <w:top w:val="nil"/>
              <w:left w:val="nil"/>
              <w:bottom w:val="single" w:sz="4" w:space="0" w:color="auto"/>
              <w:right w:val="single" w:sz="4" w:space="0" w:color="auto"/>
            </w:tcBorders>
            <w:shd w:val="clear" w:color="auto" w:fill="auto"/>
            <w:noWrap/>
            <w:tcMar>
              <w:left w:w="57" w:type="dxa"/>
              <w:right w:w="57" w:type="dxa"/>
            </w:tcMar>
            <w:hideMark/>
          </w:tcPr>
          <w:p w:rsidR="00794C57" w:rsidRPr="00B618E5" w:rsidRDefault="00794C57" w:rsidP="00D449F3">
            <w:pPr>
              <w:pStyle w:val="Tabletext"/>
              <w:keepNext/>
              <w:keepLines/>
              <w:jc w:val="center"/>
              <w:rPr>
                <w:color w:val="000000"/>
                <w:sz w:val="20"/>
                <w:lang w:val="en-GB"/>
              </w:rPr>
            </w:pPr>
            <w:r w:rsidRPr="00B618E5">
              <w:rPr>
                <w:color w:val="000000"/>
                <w:sz w:val="20"/>
                <w:lang w:val="en-GB"/>
              </w:rPr>
              <w:t>12.00</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rsidR="00794C57" w:rsidRPr="00B618E5" w:rsidRDefault="00794C57" w:rsidP="00D449F3">
            <w:pPr>
              <w:pStyle w:val="Tabletext"/>
              <w:keepNext/>
              <w:keepLines/>
              <w:jc w:val="center"/>
              <w:rPr>
                <w:color w:val="000000"/>
                <w:sz w:val="20"/>
                <w:lang w:val="en-GB"/>
              </w:rPr>
            </w:pPr>
            <w:r w:rsidRPr="00B618E5">
              <w:rPr>
                <w:color w:val="000000"/>
                <w:sz w:val="20"/>
                <w:lang w:val="en-GB"/>
              </w:rPr>
              <w:t>12.00</w:t>
            </w:r>
          </w:p>
        </w:tc>
        <w:tc>
          <w:tcPr>
            <w:tcW w:w="918" w:type="dxa"/>
            <w:tcBorders>
              <w:top w:val="nil"/>
              <w:left w:val="nil"/>
              <w:bottom w:val="single" w:sz="4" w:space="0" w:color="auto"/>
              <w:right w:val="single" w:sz="4" w:space="0" w:color="auto"/>
            </w:tcBorders>
            <w:shd w:val="clear" w:color="auto" w:fill="auto"/>
            <w:noWrap/>
            <w:tcMar>
              <w:left w:w="57" w:type="dxa"/>
              <w:right w:w="57" w:type="dxa"/>
            </w:tcMar>
            <w:hideMark/>
          </w:tcPr>
          <w:p w:rsidR="00794C57" w:rsidRPr="00B618E5" w:rsidRDefault="00794C57" w:rsidP="00D449F3">
            <w:pPr>
              <w:pStyle w:val="Tabletext"/>
              <w:keepNext/>
              <w:keepLines/>
              <w:jc w:val="center"/>
              <w:rPr>
                <w:color w:val="000000"/>
                <w:sz w:val="20"/>
                <w:lang w:val="en-GB"/>
              </w:rPr>
            </w:pPr>
            <w:r w:rsidRPr="00B618E5">
              <w:rPr>
                <w:color w:val="000000"/>
                <w:sz w:val="20"/>
                <w:lang w:val="en-GB"/>
              </w:rPr>
              <w:t>12.00</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rsidR="00794C57" w:rsidRPr="00B618E5" w:rsidRDefault="00794C57" w:rsidP="00D449F3">
            <w:pPr>
              <w:pStyle w:val="Tabletext"/>
              <w:keepNext/>
              <w:keepLines/>
              <w:jc w:val="center"/>
              <w:rPr>
                <w:color w:val="000000"/>
                <w:sz w:val="20"/>
                <w:lang w:val="en-GB"/>
              </w:rPr>
            </w:pPr>
            <w:r w:rsidRPr="00B618E5">
              <w:rPr>
                <w:color w:val="000000"/>
                <w:sz w:val="20"/>
                <w:lang w:val="en-GB"/>
              </w:rPr>
              <w:t>12.00</w:t>
            </w:r>
          </w:p>
        </w:tc>
        <w:tc>
          <w:tcPr>
            <w:tcW w:w="918" w:type="dxa"/>
            <w:tcBorders>
              <w:top w:val="nil"/>
              <w:left w:val="nil"/>
              <w:bottom w:val="single" w:sz="4" w:space="0" w:color="auto"/>
              <w:right w:val="single" w:sz="4" w:space="0" w:color="auto"/>
            </w:tcBorders>
            <w:shd w:val="clear" w:color="auto" w:fill="auto"/>
            <w:noWrap/>
            <w:tcMar>
              <w:left w:w="57" w:type="dxa"/>
              <w:right w:w="57" w:type="dxa"/>
            </w:tcMar>
            <w:hideMark/>
          </w:tcPr>
          <w:p w:rsidR="00794C57" w:rsidRPr="00B618E5" w:rsidRDefault="00794C57" w:rsidP="00D449F3">
            <w:pPr>
              <w:pStyle w:val="Tabletext"/>
              <w:keepNext/>
              <w:keepLines/>
              <w:jc w:val="center"/>
              <w:rPr>
                <w:color w:val="000000"/>
                <w:sz w:val="20"/>
                <w:lang w:val="en-GB"/>
              </w:rPr>
            </w:pPr>
            <w:r w:rsidRPr="00B618E5">
              <w:rPr>
                <w:color w:val="000000"/>
                <w:sz w:val="20"/>
                <w:lang w:val="en-GB"/>
              </w:rPr>
              <w:t>10.20</w:t>
            </w:r>
          </w:p>
        </w:tc>
      </w:tr>
      <w:tr w:rsidR="00794C57" w:rsidRPr="00B618E5" w:rsidTr="00D449F3">
        <w:trPr>
          <w:cantSplit/>
          <w:jc w:val="center"/>
        </w:trPr>
        <w:tc>
          <w:tcPr>
            <w:tcW w:w="2268" w:type="dxa"/>
            <w:vMerge/>
            <w:tcBorders>
              <w:left w:val="single" w:sz="4" w:space="0" w:color="auto"/>
              <w:bottom w:val="single" w:sz="4" w:space="0" w:color="auto"/>
              <w:right w:val="nil"/>
            </w:tcBorders>
            <w:shd w:val="clear" w:color="auto" w:fill="auto"/>
            <w:noWrap/>
            <w:hideMark/>
          </w:tcPr>
          <w:p w:rsidR="00794C57" w:rsidRPr="00B618E5" w:rsidRDefault="00794C57" w:rsidP="00D449F3">
            <w:pPr>
              <w:pStyle w:val="Tabletext"/>
              <w:keepNext/>
              <w:keepLines/>
              <w:jc w:val="left"/>
              <w:rPr>
                <w:sz w:val="20"/>
                <w:lang w:val="en-GB" w:eastAsia="ru-RU"/>
              </w:rPr>
            </w:pPr>
          </w:p>
        </w:tc>
        <w:tc>
          <w:tcPr>
            <w:tcW w:w="1134" w:type="dxa"/>
            <w:vMerge/>
            <w:tcBorders>
              <w:left w:val="single" w:sz="4" w:space="0" w:color="auto"/>
              <w:bottom w:val="single" w:sz="4" w:space="0" w:color="auto"/>
              <w:right w:val="single" w:sz="4" w:space="0" w:color="auto"/>
            </w:tcBorders>
            <w:shd w:val="clear" w:color="auto" w:fill="auto"/>
            <w:noWrap/>
            <w:tcMar>
              <w:left w:w="57" w:type="dxa"/>
              <w:right w:w="57" w:type="dxa"/>
            </w:tcMar>
            <w:hideMark/>
          </w:tcPr>
          <w:p w:rsidR="00794C57" w:rsidRPr="00B618E5" w:rsidRDefault="00794C57" w:rsidP="00D449F3">
            <w:pPr>
              <w:pStyle w:val="Tabletext"/>
              <w:keepNext/>
              <w:keepLines/>
              <w:ind w:right="-57"/>
              <w:jc w:val="center"/>
              <w:rPr>
                <w:color w:val="000000"/>
                <w:sz w:val="20"/>
                <w:lang w:val="en-GB" w:eastAsia="ru-RU"/>
              </w:rPr>
            </w:pP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rsidR="00794C57" w:rsidRPr="00B618E5" w:rsidRDefault="00794C57" w:rsidP="00D449F3">
            <w:pPr>
              <w:pStyle w:val="Tabletext"/>
              <w:keepNext/>
              <w:keepLines/>
              <w:jc w:val="center"/>
              <w:rPr>
                <w:color w:val="000000"/>
                <w:sz w:val="20"/>
                <w:lang w:val="en-GB" w:eastAsia="ru-RU"/>
              </w:rPr>
            </w:pPr>
            <w:r w:rsidRPr="00B618E5">
              <w:rPr>
                <w:i/>
                <w:iCs/>
                <w:color w:val="000000"/>
                <w:sz w:val="20"/>
                <w:lang w:val="en-GB" w:eastAsia="ru-RU"/>
              </w:rPr>
              <w:t>R</w:t>
            </w:r>
            <w:r w:rsidRPr="00B618E5">
              <w:rPr>
                <w:color w:val="000000"/>
                <w:sz w:val="20"/>
                <w:lang w:val="en-GB" w:eastAsia="ru-RU"/>
              </w:rPr>
              <w:t> = 3/4</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794C57" w:rsidRPr="00B618E5" w:rsidRDefault="00794C57" w:rsidP="00D449F3">
            <w:pPr>
              <w:pStyle w:val="Tabletext"/>
              <w:keepNext/>
              <w:keepLines/>
              <w:jc w:val="center"/>
              <w:rPr>
                <w:color w:val="000000"/>
                <w:sz w:val="20"/>
                <w:lang w:val="en-GB"/>
              </w:rPr>
            </w:pPr>
            <w:r w:rsidRPr="00B618E5">
              <w:rPr>
                <w:color w:val="000000"/>
                <w:sz w:val="20"/>
                <w:lang w:val="en-GB"/>
              </w:rPr>
              <w:t>6.60</w:t>
            </w:r>
          </w:p>
        </w:tc>
        <w:tc>
          <w:tcPr>
            <w:tcW w:w="866" w:type="dxa"/>
            <w:tcBorders>
              <w:top w:val="nil"/>
              <w:left w:val="nil"/>
              <w:bottom w:val="single" w:sz="4" w:space="0" w:color="auto"/>
              <w:right w:val="single" w:sz="4" w:space="0" w:color="auto"/>
            </w:tcBorders>
            <w:shd w:val="clear" w:color="auto" w:fill="auto"/>
            <w:noWrap/>
            <w:tcMar>
              <w:left w:w="57" w:type="dxa"/>
              <w:right w:w="57" w:type="dxa"/>
            </w:tcMar>
            <w:hideMark/>
          </w:tcPr>
          <w:p w:rsidR="00794C57" w:rsidRPr="00B618E5" w:rsidRDefault="00794C57" w:rsidP="00D449F3">
            <w:pPr>
              <w:pStyle w:val="Tabletext"/>
              <w:keepNext/>
              <w:keepLines/>
              <w:jc w:val="center"/>
              <w:rPr>
                <w:color w:val="000000"/>
                <w:sz w:val="20"/>
                <w:lang w:val="en-GB"/>
              </w:rPr>
            </w:pPr>
            <w:r w:rsidRPr="00B618E5">
              <w:rPr>
                <w:color w:val="000000"/>
                <w:sz w:val="20"/>
                <w:lang w:val="en-GB"/>
              </w:rPr>
              <w:t>12.60</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rsidR="00794C57" w:rsidRPr="00B618E5" w:rsidRDefault="00794C57" w:rsidP="00D449F3">
            <w:pPr>
              <w:pStyle w:val="Tabletext"/>
              <w:keepNext/>
              <w:keepLines/>
              <w:jc w:val="center"/>
              <w:rPr>
                <w:color w:val="000000"/>
                <w:sz w:val="20"/>
                <w:lang w:val="en-GB"/>
              </w:rPr>
            </w:pPr>
            <w:r w:rsidRPr="00B618E5">
              <w:rPr>
                <w:color w:val="000000"/>
                <w:sz w:val="20"/>
                <w:lang w:val="en-GB"/>
              </w:rPr>
              <w:t>12.60</w:t>
            </w:r>
          </w:p>
        </w:tc>
        <w:tc>
          <w:tcPr>
            <w:tcW w:w="918" w:type="dxa"/>
            <w:tcBorders>
              <w:top w:val="nil"/>
              <w:left w:val="nil"/>
              <w:bottom w:val="single" w:sz="4" w:space="0" w:color="auto"/>
              <w:right w:val="single" w:sz="4" w:space="0" w:color="auto"/>
            </w:tcBorders>
            <w:shd w:val="clear" w:color="auto" w:fill="auto"/>
            <w:noWrap/>
            <w:tcMar>
              <w:left w:w="57" w:type="dxa"/>
              <w:right w:w="57" w:type="dxa"/>
            </w:tcMar>
            <w:hideMark/>
          </w:tcPr>
          <w:p w:rsidR="00794C57" w:rsidRPr="00B618E5" w:rsidRDefault="00794C57" w:rsidP="00D449F3">
            <w:pPr>
              <w:pStyle w:val="Tabletext"/>
              <w:keepNext/>
              <w:keepLines/>
              <w:jc w:val="center"/>
              <w:rPr>
                <w:color w:val="000000"/>
                <w:sz w:val="20"/>
                <w:lang w:val="en-GB"/>
              </w:rPr>
            </w:pPr>
            <w:r w:rsidRPr="00B618E5">
              <w:rPr>
                <w:color w:val="000000"/>
                <w:sz w:val="20"/>
                <w:lang w:val="en-GB"/>
              </w:rPr>
              <w:t>12.60</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rsidR="00794C57" w:rsidRPr="00B618E5" w:rsidRDefault="00794C57" w:rsidP="00D449F3">
            <w:pPr>
              <w:pStyle w:val="Tabletext"/>
              <w:keepNext/>
              <w:keepLines/>
              <w:jc w:val="center"/>
              <w:rPr>
                <w:color w:val="000000"/>
                <w:sz w:val="20"/>
                <w:lang w:val="en-GB"/>
              </w:rPr>
            </w:pPr>
            <w:r w:rsidRPr="00B618E5">
              <w:rPr>
                <w:color w:val="000000"/>
                <w:sz w:val="20"/>
                <w:lang w:val="en-GB"/>
              </w:rPr>
              <w:t>12.60</w:t>
            </w:r>
          </w:p>
        </w:tc>
        <w:tc>
          <w:tcPr>
            <w:tcW w:w="918" w:type="dxa"/>
            <w:tcBorders>
              <w:top w:val="nil"/>
              <w:left w:val="nil"/>
              <w:bottom w:val="single" w:sz="4" w:space="0" w:color="auto"/>
              <w:right w:val="single" w:sz="4" w:space="0" w:color="auto"/>
            </w:tcBorders>
            <w:shd w:val="clear" w:color="auto" w:fill="auto"/>
            <w:noWrap/>
            <w:tcMar>
              <w:left w:w="57" w:type="dxa"/>
              <w:right w:w="57" w:type="dxa"/>
            </w:tcMar>
            <w:hideMark/>
          </w:tcPr>
          <w:p w:rsidR="00794C57" w:rsidRPr="00B618E5" w:rsidRDefault="00794C57" w:rsidP="00D449F3">
            <w:pPr>
              <w:pStyle w:val="Tabletext"/>
              <w:keepNext/>
              <w:keepLines/>
              <w:jc w:val="center"/>
              <w:rPr>
                <w:color w:val="000000"/>
                <w:sz w:val="20"/>
                <w:lang w:val="en-GB"/>
              </w:rPr>
            </w:pPr>
            <w:r w:rsidRPr="00B618E5">
              <w:rPr>
                <w:color w:val="000000"/>
                <w:sz w:val="20"/>
                <w:lang w:val="en-GB"/>
              </w:rPr>
              <w:t>10.80</w:t>
            </w:r>
          </w:p>
        </w:tc>
      </w:tr>
      <w:tr w:rsidR="00794C57" w:rsidRPr="00B618E5" w:rsidTr="00D449F3">
        <w:trPr>
          <w:cantSplit/>
          <w:jc w:val="center"/>
        </w:trPr>
        <w:tc>
          <w:tcPr>
            <w:tcW w:w="2268" w:type="dxa"/>
            <w:tcBorders>
              <w:top w:val="nil"/>
              <w:left w:val="single" w:sz="4" w:space="0" w:color="auto"/>
              <w:bottom w:val="nil"/>
              <w:right w:val="single" w:sz="4" w:space="0" w:color="auto"/>
            </w:tcBorders>
            <w:shd w:val="clear" w:color="auto" w:fill="auto"/>
            <w:noWrap/>
            <w:hideMark/>
          </w:tcPr>
          <w:p w:rsidR="00794C57" w:rsidRPr="00B618E5" w:rsidRDefault="00794C57" w:rsidP="00794C57">
            <w:pPr>
              <w:pStyle w:val="Tabletext"/>
              <w:jc w:val="left"/>
              <w:rPr>
                <w:sz w:val="20"/>
                <w:lang w:val="en-GB" w:eastAsia="ru-RU"/>
              </w:rPr>
            </w:pPr>
            <w:r w:rsidRPr="00B618E5">
              <w:rPr>
                <w:sz w:val="20"/>
                <w:lang w:val="en-GB" w:eastAsia="ru-RU"/>
              </w:rPr>
              <w:t>Implementation loss</w:t>
            </w:r>
          </w:p>
        </w:tc>
        <w:tc>
          <w:tcPr>
            <w:tcW w:w="1134" w:type="dxa"/>
            <w:tcBorders>
              <w:top w:val="nil"/>
              <w:left w:val="nil"/>
              <w:bottom w:val="nil"/>
              <w:right w:val="single" w:sz="4" w:space="0" w:color="auto"/>
            </w:tcBorders>
            <w:shd w:val="clear" w:color="auto" w:fill="auto"/>
            <w:noWrap/>
            <w:tcMar>
              <w:left w:w="57" w:type="dxa"/>
              <w:right w:w="57" w:type="dxa"/>
            </w:tcMar>
            <w:hideMark/>
          </w:tcPr>
          <w:p w:rsidR="00794C57" w:rsidRPr="00B618E5" w:rsidRDefault="00794C57" w:rsidP="00794C57">
            <w:pPr>
              <w:pStyle w:val="Tabletext"/>
              <w:ind w:right="-57"/>
              <w:jc w:val="center"/>
              <w:rPr>
                <w:i/>
                <w:iCs/>
                <w:color w:val="000000"/>
                <w:sz w:val="20"/>
                <w:lang w:val="en-GB" w:eastAsia="ru-RU"/>
              </w:rPr>
            </w:pPr>
            <w:r w:rsidRPr="00B618E5">
              <w:rPr>
                <w:i/>
                <w:iCs/>
                <w:color w:val="000000"/>
                <w:sz w:val="20"/>
                <w:lang w:val="en-GB" w:eastAsia="ru-RU"/>
              </w:rPr>
              <w:t>L</w:t>
            </w:r>
            <w:r w:rsidRPr="00B618E5">
              <w:rPr>
                <w:i/>
                <w:iCs/>
                <w:color w:val="000000"/>
                <w:sz w:val="20"/>
                <w:vertAlign w:val="subscript"/>
                <w:lang w:val="en-GB" w:eastAsia="ru-RU"/>
              </w:rPr>
              <w:t xml:space="preserve">i </w:t>
            </w:r>
            <w:r w:rsidRPr="00B618E5">
              <w:rPr>
                <w:color w:val="000000"/>
                <w:sz w:val="20"/>
                <w:lang w:val="en-GB" w:eastAsia="ru-RU"/>
              </w:rPr>
              <w:t>(dB)</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rsidR="00794C57" w:rsidRPr="00B618E5" w:rsidRDefault="00794C57" w:rsidP="00794C57">
            <w:pPr>
              <w:pStyle w:val="Tabletext"/>
              <w:jc w:val="center"/>
              <w:rPr>
                <w:color w:val="000000"/>
                <w:sz w:val="20"/>
                <w:lang w:val="en-GB" w:eastAsia="ru-RU"/>
              </w:rPr>
            </w:pP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794C57" w:rsidRPr="00B618E5" w:rsidRDefault="00794C57" w:rsidP="00794C57">
            <w:pPr>
              <w:pStyle w:val="Tabletext"/>
              <w:jc w:val="center"/>
              <w:rPr>
                <w:color w:val="000000"/>
                <w:sz w:val="20"/>
                <w:lang w:val="en-GB"/>
              </w:rPr>
            </w:pPr>
            <w:r w:rsidRPr="00B618E5">
              <w:rPr>
                <w:color w:val="000000"/>
                <w:sz w:val="20"/>
                <w:lang w:val="en-GB"/>
              </w:rPr>
              <w:t>3.00</w:t>
            </w:r>
          </w:p>
        </w:tc>
        <w:tc>
          <w:tcPr>
            <w:tcW w:w="866" w:type="dxa"/>
            <w:tcBorders>
              <w:top w:val="nil"/>
              <w:left w:val="nil"/>
              <w:bottom w:val="single" w:sz="4" w:space="0" w:color="auto"/>
              <w:right w:val="single" w:sz="4" w:space="0" w:color="auto"/>
            </w:tcBorders>
            <w:shd w:val="clear" w:color="auto" w:fill="auto"/>
            <w:noWrap/>
            <w:tcMar>
              <w:left w:w="57" w:type="dxa"/>
              <w:right w:w="57" w:type="dxa"/>
            </w:tcMar>
            <w:hideMark/>
          </w:tcPr>
          <w:p w:rsidR="00794C57" w:rsidRPr="00B618E5" w:rsidRDefault="00794C57" w:rsidP="00794C57">
            <w:pPr>
              <w:pStyle w:val="Tabletext"/>
              <w:jc w:val="center"/>
              <w:rPr>
                <w:color w:val="000000"/>
                <w:sz w:val="20"/>
                <w:lang w:val="en-GB"/>
              </w:rPr>
            </w:pPr>
            <w:r w:rsidRPr="00B618E5">
              <w:rPr>
                <w:color w:val="000000"/>
                <w:sz w:val="20"/>
                <w:lang w:val="en-GB"/>
              </w:rPr>
              <w:t>3.00</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rsidR="00794C57" w:rsidRPr="00B618E5" w:rsidRDefault="00794C57" w:rsidP="00794C57">
            <w:pPr>
              <w:pStyle w:val="Tabletext"/>
              <w:jc w:val="center"/>
              <w:rPr>
                <w:color w:val="000000"/>
                <w:sz w:val="20"/>
                <w:lang w:val="en-GB"/>
              </w:rPr>
            </w:pPr>
            <w:r w:rsidRPr="00B618E5">
              <w:rPr>
                <w:color w:val="000000"/>
                <w:sz w:val="20"/>
                <w:lang w:val="en-GB"/>
              </w:rPr>
              <w:t>3.00</w:t>
            </w:r>
          </w:p>
        </w:tc>
        <w:tc>
          <w:tcPr>
            <w:tcW w:w="918" w:type="dxa"/>
            <w:tcBorders>
              <w:top w:val="nil"/>
              <w:left w:val="nil"/>
              <w:bottom w:val="single" w:sz="4" w:space="0" w:color="auto"/>
              <w:right w:val="single" w:sz="4" w:space="0" w:color="auto"/>
            </w:tcBorders>
            <w:shd w:val="clear" w:color="auto" w:fill="auto"/>
            <w:noWrap/>
            <w:tcMar>
              <w:left w:w="57" w:type="dxa"/>
              <w:right w:w="57" w:type="dxa"/>
            </w:tcMar>
            <w:hideMark/>
          </w:tcPr>
          <w:p w:rsidR="00794C57" w:rsidRPr="00B618E5" w:rsidRDefault="00794C57" w:rsidP="00794C57">
            <w:pPr>
              <w:pStyle w:val="Tabletext"/>
              <w:jc w:val="center"/>
              <w:rPr>
                <w:color w:val="000000"/>
                <w:sz w:val="20"/>
                <w:lang w:val="en-GB"/>
              </w:rPr>
            </w:pPr>
            <w:r w:rsidRPr="00B618E5">
              <w:rPr>
                <w:color w:val="000000"/>
                <w:sz w:val="20"/>
                <w:lang w:val="en-GB"/>
              </w:rPr>
              <w:t>3.00</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rsidR="00794C57" w:rsidRPr="00B618E5" w:rsidRDefault="00794C57" w:rsidP="00794C57">
            <w:pPr>
              <w:pStyle w:val="Tabletext"/>
              <w:jc w:val="center"/>
              <w:rPr>
                <w:color w:val="000000"/>
                <w:sz w:val="20"/>
                <w:lang w:val="en-GB"/>
              </w:rPr>
            </w:pPr>
            <w:r w:rsidRPr="00B618E5">
              <w:rPr>
                <w:color w:val="000000"/>
                <w:sz w:val="20"/>
                <w:lang w:val="en-GB"/>
              </w:rPr>
              <w:t>3.00</w:t>
            </w:r>
          </w:p>
        </w:tc>
        <w:tc>
          <w:tcPr>
            <w:tcW w:w="918" w:type="dxa"/>
            <w:tcBorders>
              <w:top w:val="nil"/>
              <w:left w:val="nil"/>
              <w:bottom w:val="single" w:sz="4" w:space="0" w:color="auto"/>
              <w:right w:val="single" w:sz="4" w:space="0" w:color="auto"/>
            </w:tcBorders>
            <w:shd w:val="clear" w:color="auto" w:fill="auto"/>
            <w:noWrap/>
            <w:tcMar>
              <w:left w:w="57" w:type="dxa"/>
              <w:right w:w="57" w:type="dxa"/>
            </w:tcMar>
            <w:hideMark/>
          </w:tcPr>
          <w:p w:rsidR="00794C57" w:rsidRPr="00B618E5" w:rsidRDefault="00794C57" w:rsidP="00794C57">
            <w:pPr>
              <w:pStyle w:val="Tabletext"/>
              <w:jc w:val="center"/>
              <w:rPr>
                <w:color w:val="000000"/>
                <w:sz w:val="20"/>
                <w:lang w:val="en-GB"/>
              </w:rPr>
            </w:pPr>
            <w:r w:rsidRPr="00B618E5">
              <w:rPr>
                <w:color w:val="000000"/>
                <w:sz w:val="20"/>
                <w:lang w:val="en-GB"/>
              </w:rPr>
              <w:t>3.00</w:t>
            </w:r>
          </w:p>
        </w:tc>
      </w:tr>
      <w:tr w:rsidR="00794C57" w:rsidRPr="00B618E5" w:rsidTr="00D449F3">
        <w:trPr>
          <w:cantSplit/>
          <w:jc w:val="center"/>
        </w:trPr>
        <w:tc>
          <w:tcPr>
            <w:tcW w:w="2268" w:type="dxa"/>
            <w:vMerge w:val="restart"/>
            <w:tcBorders>
              <w:top w:val="single" w:sz="4" w:space="0" w:color="auto"/>
              <w:left w:val="single" w:sz="4" w:space="0" w:color="auto"/>
              <w:right w:val="single" w:sz="4" w:space="0" w:color="auto"/>
            </w:tcBorders>
            <w:shd w:val="clear" w:color="auto" w:fill="auto"/>
            <w:hideMark/>
          </w:tcPr>
          <w:p w:rsidR="00794C57" w:rsidRPr="00B618E5" w:rsidRDefault="00794C57" w:rsidP="00CE3AC1">
            <w:pPr>
              <w:pStyle w:val="Tabletext"/>
              <w:jc w:val="left"/>
              <w:rPr>
                <w:sz w:val="20"/>
                <w:lang w:val="en-GB" w:eastAsia="ru-RU"/>
              </w:rPr>
            </w:pPr>
            <w:r w:rsidRPr="00B618E5">
              <w:rPr>
                <w:sz w:val="20"/>
                <w:lang w:val="en-GB" w:eastAsia="ru-RU"/>
              </w:rPr>
              <w:t xml:space="preserve">Minimum receiver input power level </w:t>
            </w:r>
          </w:p>
        </w:tc>
        <w:tc>
          <w:tcPr>
            <w:tcW w:w="1134" w:type="dxa"/>
            <w:vMerge w:val="restart"/>
            <w:tcBorders>
              <w:top w:val="single" w:sz="4" w:space="0" w:color="auto"/>
              <w:left w:val="nil"/>
              <w:right w:val="single" w:sz="4" w:space="0" w:color="auto"/>
            </w:tcBorders>
            <w:shd w:val="clear" w:color="auto" w:fill="auto"/>
            <w:noWrap/>
            <w:tcMar>
              <w:left w:w="57" w:type="dxa"/>
              <w:right w:w="57" w:type="dxa"/>
            </w:tcMar>
            <w:hideMark/>
          </w:tcPr>
          <w:p w:rsidR="00794C57" w:rsidRPr="00B618E5" w:rsidRDefault="00794C57" w:rsidP="00794C57">
            <w:pPr>
              <w:pStyle w:val="Tabletext"/>
              <w:ind w:right="-57"/>
              <w:jc w:val="center"/>
              <w:rPr>
                <w:color w:val="000000"/>
                <w:sz w:val="20"/>
                <w:lang w:val="en-GB" w:eastAsia="ru-RU"/>
              </w:rPr>
            </w:pPr>
            <w:r w:rsidRPr="00B618E5">
              <w:rPr>
                <w:i/>
                <w:iCs/>
                <w:color w:val="000000"/>
                <w:sz w:val="20"/>
                <w:lang w:val="en-GB" w:eastAsia="ru-RU"/>
              </w:rPr>
              <w:t>P</w:t>
            </w:r>
            <w:r w:rsidRPr="00B618E5">
              <w:rPr>
                <w:i/>
                <w:iCs/>
                <w:color w:val="000000"/>
                <w:sz w:val="20"/>
                <w:vertAlign w:val="subscript"/>
                <w:lang w:val="en-GB" w:eastAsia="ru-RU"/>
              </w:rPr>
              <w:t xml:space="preserve">s,min </w:t>
            </w:r>
            <w:r w:rsidRPr="00B618E5">
              <w:rPr>
                <w:color w:val="000000"/>
                <w:sz w:val="20"/>
                <w:lang w:val="en-GB" w:eastAsia="ru-RU"/>
              </w:rPr>
              <w:t>(dBW)</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rsidR="00794C57" w:rsidRPr="00B618E5" w:rsidRDefault="00794C57" w:rsidP="00794C57">
            <w:pPr>
              <w:pStyle w:val="Tabletext"/>
              <w:jc w:val="center"/>
              <w:rPr>
                <w:color w:val="000000"/>
                <w:sz w:val="20"/>
                <w:lang w:val="en-GB" w:eastAsia="ru-RU"/>
              </w:rPr>
            </w:pPr>
            <w:r w:rsidRPr="00B618E5">
              <w:rPr>
                <w:i/>
                <w:iCs/>
                <w:color w:val="000000"/>
                <w:sz w:val="20"/>
                <w:lang w:val="en-GB" w:eastAsia="ru-RU"/>
              </w:rPr>
              <w:t>R </w:t>
            </w:r>
            <w:r w:rsidRPr="00B618E5">
              <w:rPr>
                <w:color w:val="000000"/>
                <w:sz w:val="20"/>
                <w:lang w:val="en-GB" w:eastAsia="ru-RU"/>
              </w:rPr>
              <w:t>= 1/2</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794C57" w:rsidRPr="00B618E5" w:rsidRDefault="00794C57" w:rsidP="00794C57">
            <w:pPr>
              <w:pStyle w:val="Tabletext"/>
              <w:jc w:val="center"/>
              <w:rPr>
                <w:color w:val="000000"/>
                <w:sz w:val="20"/>
                <w:lang w:val="en-GB"/>
              </w:rPr>
            </w:pPr>
            <w:r w:rsidRPr="00B618E5">
              <w:rPr>
                <w:color w:val="000000"/>
                <w:sz w:val="20"/>
                <w:lang w:val="en-GB"/>
              </w:rPr>
              <w:t>−138.68</w:t>
            </w:r>
          </w:p>
        </w:tc>
        <w:tc>
          <w:tcPr>
            <w:tcW w:w="866" w:type="dxa"/>
            <w:tcBorders>
              <w:top w:val="nil"/>
              <w:left w:val="nil"/>
              <w:bottom w:val="single" w:sz="4" w:space="0" w:color="auto"/>
              <w:right w:val="single" w:sz="4" w:space="0" w:color="auto"/>
            </w:tcBorders>
            <w:shd w:val="clear" w:color="auto" w:fill="auto"/>
            <w:noWrap/>
            <w:tcMar>
              <w:left w:w="57" w:type="dxa"/>
              <w:right w:w="57" w:type="dxa"/>
            </w:tcMar>
            <w:hideMark/>
          </w:tcPr>
          <w:p w:rsidR="00794C57" w:rsidRPr="00B618E5" w:rsidRDefault="00794C57" w:rsidP="00794C57">
            <w:pPr>
              <w:pStyle w:val="Tabletext"/>
              <w:jc w:val="center"/>
              <w:rPr>
                <w:color w:val="000000"/>
                <w:sz w:val="20"/>
                <w:lang w:val="en-GB"/>
              </w:rPr>
            </w:pPr>
            <w:r w:rsidRPr="00B618E5">
              <w:rPr>
                <w:color w:val="000000"/>
                <w:sz w:val="20"/>
                <w:lang w:val="en-GB"/>
              </w:rPr>
              <w:t>−132.68</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rsidR="00794C57" w:rsidRPr="00B618E5" w:rsidRDefault="00794C57" w:rsidP="00794C57">
            <w:pPr>
              <w:pStyle w:val="Tabletext"/>
              <w:jc w:val="center"/>
              <w:rPr>
                <w:color w:val="000000"/>
                <w:sz w:val="20"/>
                <w:lang w:val="en-GB"/>
              </w:rPr>
            </w:pPr>
            <w:r w:rsidRPr="00B618E5">
              <w:rPr>
                <w:color w:val="000000"/>
                <w:sz w:val="20"/>
                <w:lang w:val="en-GB"/>
              </w:rPr>
              <w:t>−132.68</w:t>
            </w:r>
          </w:p>
        </w:tc>
        <w:tc>
          <w:tcPr>
            <w:tcW w:w="918" w:type="dxa"/>
            <w:tcBorders>
              <w:top w:val="nil"/>
              <w:left w:val="nil"/>
              <w:bottom w:val="single" w:sz="4" w:space="0" w:color="auto"/>
              <w:right w:val="single" w:sz="4" w:space="0" w:color="auto"/>
            </w:tcBorders>
            <w:shd w:val="clear" w:color="auto" w:fill="auto"/>
            <w:noWrap/>
            <w:tcMar>
              <w:left w:w="57" w:type="dxa"/>
              <w:right w:w="57" w:type="dxa"/>
            </w:tcMar>
            <w:hideMark/>
          </w:tcPr>
          <w:p w:rsidR="00794C57" w:rsidRPr="00B618E5" w:rsidRDefault="00794C57" w:rsidP="00794C57">
            <w:pPr>
              <w:pStyle w:val="Tabletext"/>
              <w:jc w:val="center"/>
              <w:rPr>
                <w:color w:val="000000"/>
                <w:sz w:val="20"/>
                <w:lang w:val="en-GB"/>
              </w:rPr>
            </w:pPr>
            <w:r w:rsidRPr="00B618E5">
              <w:rPr>
                <w:color w:val="000000"/>
                <w:sz w:val="20"/>
                <w:lang w:val="en-GB"/>
              </w:rPr>
              <w:t>−132.68</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rsidR="00794C57" w:rsidRPr="00B618E5" w:rsidRDefault="00794C57" w:rsidP="00794C57">
            <w:pPr>
              <w:pStyle w:val="Tabletext"/>
              <w:jc w:val="center"/>
              <w:rPr>
                <w:color w:val="000000"/>
                <w:sz w:val="20"/>
                <w:lang w:val="en-GB"/>
              </w:rPr>
            </w:pPr>
            <w:r w:rsidRPr="00B618E5">
              <w:rPr>
                <w:color w:val="000000"/>
                <w:sz w:val="20"/>
                <w:lang w:val="en-GB"/>
              </w:rPr>
              <w:t>−132.68</w:t>
            </w:r>
          </w:p>
        </w:tc>
        <w:tc>
          <w:tcPr>
            <w:tcW w:w="918" w:type="dxa"/>
            <w:tcBorders>
              <w:top w:val="nil"/>
              <w:left w:val="nil"/>
              <w:bottom w:val="single" w:sz="4" w:space="0" w:color="auto"/>
              <w:right w:val="single" w:sz="4" w:space="0" w:color="auto"/>
            </w:tcBorders>
            <w:shd w:val="clear" w:color="auto" w:fill="auto"/>
            <w:noWrap/>
            <w:tcMar>
              <w:left w:w="57" w:type="dxa"/>
              <w:right w:w="57" w:type="dxa"/>
            </w:tcMar>
            <w:hideMark/>
          </w:tcPr>
          <w:p w:rsidR="00794C57" w:rsidRPr="00B618E5" w:rsidRDefault="00794C57" w:rsidP="00794C57">
            <w:pPr>
              <w:pStyle w:val="Tabletext"/>
              <w:jc w:val="center"/>
              <w:rPr>
                <w:color w:val="000000"/>
                <w:sz w:val="20"/>
                <w:lang w:val="en-GB"/>
              </w:rPr>
            </w:pPr>
            <w:r w:rsidRPr="00B618E5">
              <w:rPr>
                <w:color w:val="000000"/>
                <w:sz w:val="20"/>
                <w:lang w:val="en-GB"/>
              </w:rPr>
              <w:t>−134.48</w:t>
            </w:r>
          </w:p>
        </w:tc>
      </w:tr>
      <w:tr w:rsidR="00794C57" w:rsidRPr="00B618E5" w:rsidTr="00D449F3">
        <w:trPr>
          <w:cantSplit/>
          <w:jc w:val="center"/>
        </w:trPr>
        <w:tc>
          <w:tcPr>
            <w:tcW w:w="2268" w:type="dxa"/>
            <w:vMerge/>
            <w:tcBorders>
              <w:left w:val="single" w:sz="4" w:space="0" w:color="auto"/>
              <w:right w:val="single" w:sz="4" w:space="0" w:color="auto"/>
            </w:tcBorders>
            <w:shd w:val="clear" w:color="auto" w:fill="auto"/>
            <w:hideMark/>
          </w:tcPr>
          <w:p w:rsidR="00794C57" w:rsidRPr="00B618E5" w:rsidRDefault="00794C57" w:rsidP="00794C57">
            <w:pPr>
              <w:pStyle w:val="Tabletext"/>
              <w:jc w:val="left"/>
              <w:rPr>
                <w:sz w:val="20"/>
                <w:lang w:val="en-GB" w:eastAsia="ru-RU"/>
              </w:rPr>
            </w:pPr>
          </w:p>
        </w:tc>
        <w:tc>
          <w:tcPr>
            <w:tcW w:w="1134" w:type="dxa"/>
            <w:vMerge/>
            <w:tcBorders>
              <w:left w:val="nil"/>
              <w:right w:val="single" w:sz="4" w:space="0" w:color="auto"/>
            </w:tcBorders>
            <w:shd w:val="clear" w:color="auto" w:fill="auto"/>
            <w:noWrap/>
            <w:tcMar>
              <w:left w:w="57" w:type="dxa"/>
              <w:right w:w="57" w:type="dxa"/>
            </w:tcMar>
            <w:hideMark/>
          </w:tcPr>
          <w:p w:rsidR="00794C57" w:rsidRPr="00B618E5" w:rsidRDefault="00794C57" w:rsidP="00794C57">
            <w:pPr>
              <w:pStyle w:val="Tabletext"/>
              <w:ind w:right="-57"/>
              <w:jc w:val="center"/>
              <w:rPr>
                <w:color w:val="000000"/>
                <w:sz w:val="20"/>
                <w:lang w:val="en-GB" w:eastAsia="ru-RU"/>
              </w:rPr>
            </w:pP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rsidR="00794C57" w:rsidRPr="00B618E5" w:rsidRDefault="00794C57" w:rsidP="00794C57">
            <w:pPr>
              <w:pStyle w:val="Tabletext"/>
              <w:jc w:val="center"/>
              <w:rPr>
                <w:color w:val="000000"/>
                <w:sz w:val="20"/>
                <w:lang w:val="en-GB" w:eastAsia="ru-RU"/>
              </w:rPr>
            </w:pPr>
            <w:r w:rsidRPr="00B618E5">
              <w:rPr>
                <w:i/>
                <w:iCs/>
                <w:color w:val="000000"/>
                <w:sz w:val="20"/>
                <w:lang w:val="en-GB" w:eastAsia="ru-RU"/>
              </w:rPr>
              <w:t>R</w:t>
            </w:r>
            <w:r w:rsidRPr="00B618E5">
              <w:rPr>
                <w:color w:val="000000"/>
                <w:sz w:val="20"/>
                <w:lang w:val="en-GB" w:eastAsia="ru-RU"/>
              </w:rPr>
              <w:t> = 2/3</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794C57" w:rsidRPr="00B618E5" w:rsidRDefault="00794C57" w:rsidP="00794C57">
            <w:pPr>
              <w:pStyle w:val="Tabletext"/>
              <w:jc w:val="center"/>
              <w:rPr>
                <w:color w:val="000000"/>
                <w:sz w:val="20"/>
                <w:lang w:val="en-GB"/>
              </w:rPr>
            </w:pPr>
            <w:r w:rsidRPr="00B618E5">
              <w:rPr>
                <w:color w:val="000000"/>
                <w:sz w:val="20"/>
                <w:lang w:val="en-GB"/>
              </w:rPr>
              <w:t>−137.98</w:t>
            </w:r>
          </w:p>
        </w:tc>
        <w:tc>
          <w:tcPr>
            <w:tcW w:w="866" w:type="dxa"/>
            <w:tcBorders>
              <w:top w:val="nil"/>
              <w:left w:val="nil"/>
              <w:bottom w:val="single" w:sz="4" w:space="0" w:color="auto"/>
              <w:right w:val="single" w:sz="4" w:space="0" w:color="auto"/>
            </w:tcBorders>
            <w:shd w:val="clear" w:color="auto" w:fill="auto"/>
            <w:noWrap/>
            <w:tcMar>
              <w:left w:w="57" w:type="dxa"/>
              <w:right w:w="57" w:type="dxa"/>
            </w:tcMar>
            <w:hideMark/>
          </w:tcPr>
          <w:p w:rsidR="00794C57" w:rsidRPr="00B618E5" w:rsidRDefault="00794C57" w:rsidP="00794C57">
            <w:pPr>
              <w:pStyle w:val="Tabletext"/>
              <w:jc w:val="center"/>
              <w:rPr>
                <w:color w:val="000000"/>
                <w:sz w:val="20"/>
                <w:lang w:val="en-GB"/>
              </w:rPr>
            </w:pPr>
            <w:r w:rsidRPr="00B618E5">
              <w:rPr>
                <w:color w:val="000000"/>
                <w:sz w:val="20"/>
                <w:lang w:val="en-GB"/>
              </w:rPr>
              <w:t>−131.98</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rsidR="00794C57" w:rsidRPr="00B618E5" w:rsidRDefault="00794C57" w:rsidP="00794C57">
            <w:pPr>
              <w:pStyle w:val="Tabletext"/>
              <w:jc w:val="center"/>
              <w:rPr>
                <w:color w:val="000000"/>
                <w:sz w:val="20"/>
                <w:lang w:val="en-GB"/>
              </w:rPr>
            </w:pPr>
            <w:r w:rsidRPr="00B618E5">
              <w:rPr>
                <w:color w:val="000000"/>
                <w:sz w:val="20"/>
                <w:lang w:val="en-GB"/>
              </w:rPr>
              <w:t>−131.98</w:t>
            </w:r>
          </w:p>
        </w:tc>
        <w:tc>
          <w:tcPr>
            <w:tcW w:w="918" w:type="dxa"/>
            <w:tcBorders>
              <w:top w:val="nil"/>
              <w:left w:val="nil"/>
              <w:bottom w:val="single" w:sz="4" w:space="0" w:color="auto"/>
              <w:right w:val="single" w:sz="4" w:space="0" w:color="auto"/>
            </w:tcBorders>
            <w:shd w:val="clear" w:color="auto" w:fill="auto"/>
            <w:noWrap/>
            <w:tcMar>
              <w:left w:w="57" w:type="dxa"/>
              <w:right w:w="57" w:type="dxa"/>
            </w:tcMar>
            <w:hideMark/>
          </w:tcPr>
          <w:p w:rsidR="00794C57" w:rsidRPr="00B618E5" w:rsidRDefault="00794C57" w:rsidP="00794C57">
            <w:pPr>
              <w:pStyle w:val="Tabletext"/>
              <w:jc w:val="center"/>
              <w:rPr>
                <w:color w:val="000000"/>
                <w:sz w:val="20"/>
                <w:lang w:val="en-GB"/>
              </w:rPr>
            </w:pPr>
            <w:r w:rsidRPr="00B618E5">
              <w:rPr>
                <w:color w:val="000000"/>
                <w:sz w:val="20"/>
                <w:lang w:val="en-GB"/>
              </w:rPr>
              <w:t>−131.98</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rsidR="00794C57" w:rsidRPr="00B618E5" w:rsidRDefault="00794C57" w:rsidP="00794C57">
            <w:pPr>
              <w:pStyle w:val="Tabletext"/>
              <w:jc w:val="center"/>
              <w:rPr>
                <w:color w:val="000000"/>
                <w:sz w:val="20"/>
                <w:lang w:val="en-GB"/>
              </w:rPr>
            </w:pPr>
            <w:r w:rsidRPr="00B618E5">
              <w:rPr>
                <w:color w:val="000000"/>
                <w:sz w:val="20"/>
                <w:lang w:val="en-GB"/>
              </w:rPr>
              <w:t>−131.98</w:t>
            </w:r>
          </w:p>
        </w:tc>
        <w:tc>
          <w:tcPr>
            <w:tcW w:w="918" w:type="dxa"/>
            <w:tcBorders>
              <w:top w:val="nil"/>
              <w:left w:val="nil"/>
              <w:bottom w:val="single" w:sz="4" w:space="0" w:color="auto"/>
              <w:right w:val="single" w:sz="4" w:space="0" w:color="auto"/>
            </w:tcBorders>
            <w:shd w:val="clear" w:color="auto" w:fill="auto"/>
            <w:noWrap/>
            <w:tcMar>
              <w:left w:w="57" w:type="dxa"/>
              <w:right w:w="57" w:type="dxa"/>
            </w:tcMar>
            <w:hideMark/>
          </w:tcPr>
          <w:p w:rsidR="00794C57" w:rsidRPr="00B618E5" w:rsidRDefault="00794C57" w:rsidP="00794C57">
            <w:pPr>
              <w:pStyle w:val="Tabletext"/>
              <w:jc w:val="center"/>
              <w:rPr>
                <w:color w:val="000000"/>
                <w:sz w:val="20"/>
                <w:lang w:val="en-GB"/>
              </w:rPr>
            </w:pPr>
            <w:r w:rsidRPr="00B618E5">
              <w:rPr>
                <w:color w:val="000000"/>
                <w:sz w:val="20"/>
                <w:lang w:val="en-GB"/>
              </w:rPr>
              <w:t>−133.78</w:t>
            </w:r>
          </w:p>
        </w:tc>
      </w:tr>
      <w:tr w:rsidR="00794C57" w:rsidRPr="00B618E5" w:rsidTr="00D449F3">
        <w:trPr>
          <w:cantSplit/>
          <w:jc w:val="center"/>
        </w:trPr>
        <w:tc>
          <w:tcPr>
            <w:tcW w:w="2268" w:type="dxa"/>
            <w:vMerge/>
            <w:tcBorders>
              <w:left w:val="single" w:sz="4" w:space="0" w:color="auto"/>
              <w:bottom w:val="single" w:sz="4" w:space="0" w:color="auto"/>
              <w:right w:val="single" w:sz="4" w:space="0" w:color="auto"/>
            </w:tcBorders>
            <w:shd w:val="clear" w:color="auto" w:fill="auto"/>
            <w:hideMark/>
          </w:tcPr>
          <w:p w:rsidR="00794C57" w:rsidRPr="00B618E5" w:rsidRDefault="00794C57" w:rsidP="00794C57">
            <w:pPr>
              <w:pStyle w:val="Tabletext"/>
              <w:jc w:val="left"/>
              <w:rPr>
                <w:sz w:val="20"/>
                <w:lang w:val="en-GB" w:eastAsia="ru-RU"/>
              </w:rPr>
            </w:pPr>
          </w:p>
        </w:tc>
        <w:tc>
          <w:tcPr>
            <w:tcW w:w="1134" w:type="dxa"/>
            <w:vMerge/>
            <w:tcBorders>
              <w:left w:val="nil"/>
              <w:bottom w:val="single" w:sz="4" w:space="0" w:color="auto"/>
              <w:right w:val="single" w:sz="4" w:space="0" w:color="auto"/>
            </w:tcBorders>
            <w:shd w:val="clear" w:color="auto" w:fill="auto"/>
            <w:noWrap/>
            <w:tcMar>
              <w:left w:w="57" w:type="dxa"/>
              <w:right w:w="57" w:type="dxa"/>
            </w:tcMar>
            <w:hideMark/>
          </w:tcPr>
          <w:p w:rsidR="00794C57" w:rsidRPr="00B618E5" w:rsidRDefault="00794C57" w:rsidP="00794C57">
            <w:pPr>
              <w:pStyle w:val="Tabletext"/>
              <w:ind w:right="-57"/>
              <w:jc w:val="center"/>
              <w:rPr>
                <w:color w:val="000000"/>
                <w:sz w:val="20"/>
                <w:lang w:val="en-GB" w:eastAsia="ru-RU"/>
              </w:rPr>
            </w:pP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rsidR="00794C57" w:rsidRPr="00B618E5" w:rsidRDefault="00794C57" w:rsidP="00794C57">
            <w:pPr>
              <w:pStyle w:val="Tabletext"/>
              <w:jc w:val="center"/>
              <w:rPr>
                <w:color w:val="000000"/>
                <w:sz w:val="20"/>
                <w:lang w:val="en-GB" w:eastAsia="ru-RU"/>
              </w:rPr>
            </w:pPr>
            <w:r w:rsidRPr="00B618E5">
              <w:rPr>
                <w:i/>
                <w:iCs/>
                <w:color w:val="000000"/>
                <w:sz w:val="20"/>
                <w:lang w:val="en-GB" w:eastAsia="ru-RU"/>
              </w:rPr>
              <w:t>R</w:t>
            </w:r>
            <w:r w:rsidRPr="00B618E5">
              <w:rPr>
                <w:color w:val="000000"/>
                <w:sz w:val="20"/>
                <w:lang w:val="en-GB" w:eastAsia="ru-RU"/>
              </w:rPr>
              <w:t> = 3/4</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794C57" w:rsidRPr="00B618E5" w:rsidRDefault="00794C57" w:rsidP="00794C57">
            <w:pPr>
              <w:pStyle w:val="Tabletext"/>
              <w:jc w:val="center"/>
              <w:rPr>
                <w:color w:val="000000"/>
                <w:sz w:val="20"/>
                <w:lang w:val="en-GB"/>
              </w:rPr>
            </w:pPr>
            <w:r w:rsidRPr="00B618E5">
              <w:rPr>
                <w:color w:val="000000"/>
                <w:sz w:val="20"/>
                <w:lang w:val="en-GB"/>
              </w:rPr>
              <w:t>−137.38</w:t>
            </w:r>
          </w:p>
        </w:tc>
        <w:tc>
          <w:tcPr>
            <w:tcW w:w="866" w:type="dxa"/>
            <w:tcBorders>
              <w:top w:val="nil"/>
              <w:left w:val="nil"/>
              <w:bottom w:val="single" w:sz="4" w:space="0" w:color="auto"/>
              <w:right w:val="single" w:sz="4" w:space="0" w:color="auto"/>
            </w:tcBorders>
            <w:shd w:val="clear" w:color="auto" w:fill="auto"/>
            <w:noWrap/>
            <w:tcMar>
              <w:left w:w="57" w:type="dxa"/>
              <w:right w:w="57" w:type="dxa"/>
            </w:tcMar>
            <w:hideMark/>
          </w:tcPr>
          <w:p w:rsidR="00794C57" w:rsidRPr="00B618E5" w:rsidRDefault="00794C57" w:rsidP="00794C57">
            <w:pPr>
              <w:pStyle w:val="Tabletext"/>
              <w:jc w:val="center"/>
              <w:rPr>
                <w:color w:val="000000"/>
                <w:sz w:val="20"/>
                <w:lang w:val="en-GB"/>
              </w:rPr>
            </w:pPr>
            <w:r w:rsidRPr="00B618E5">
              <w:rPr>
                <w:color w:val="000000"/>
                <w:sz w:val="20"/>
                <w:lang w:val="en-GB"/>
              </w:rPr>
              <w:t>−131.38</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rsidR="00794C57" w:rsidRPr="00B618E5" w:rsidRDefault="00794C57" w:rsidP="00794C57">
            <w:pPr>
              <w:pStyle w:val="Tabletext"/>
              <w:jc w:val="center"/>
              <w:rPr>
                <w:color w:val="000000"/>
                <w:sz w:val="20"/>
                <w:lang w:val="en-GB"/>
              </w:rPr>
            </w:pPr>
            <w:r w:rsidRPr="00B618E5">
              <w:rPr>
                <w:color w:val="000000"/>
                <w:sz w:val="20"/>
                <w:lang w:val="en-GB"/>
              </w:rPr>
              <w:t>−131.38</w:t>
            </w:r>
          </w:p>
        </w:tc>
        <w:tc>
          <w:tcPr>
            <w:tcW w:w="918" w:type="dxa"/>
            <w:tcBorders>
              <w:top w:val="nil"/>
              <w:left w:val="nil"/>
              <w:bottom w:val="single" w:sz="4" w:space="0" w:color="auto"/>
              <w:right w:val="single" w:sz="4" w:space="0" w:color="auto"/>
            </w:tcBorders>
            <w:shd w:val="clear" w:color="auto" w:fill="auto"/>
            <w:noWrap/>
            <w:tcMar>
              <w:left w:w="57" w:type="dxa"/>
              <w:right w:w="57" w:type="dxa"/>
            </w:tcMar>
            <w:hideMark/>
          </w:tcPr>
          <w:p w:rsidR="00794C57" w:rsidRPr="00B618E5" w:rsidRDefault="00794C57" w:rsidP="00794C57">
            <w:pPr>
              <w:pStyle w:val="Tabletext"/>
              <w:jc w:val="center"/>
              <w:rPr>
                <w:color w:val="000000"/>
                <w:sz w:val="20"/>
                <w:lang w:val="en-GB"/>
              </w:rPr>
            </w:pPr>
            <w:r w:rsidRPr="00B618E5">
              <w:rPr>
                <w:color w:val="000000"/>
                <w:sz w:val="20"/>
                <w:lang w:val="en-GB"/>
              </w:rPr>
              <w:t>−131.38</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rsidR="00794C57" w:rsidRPr="00B618E5" w:rsidRDefault="00794C57" w:rsidP="00794C57">
            <w:pPr>
              <w:pStyle w:val="Tabletext"/>
              <w:jc w:val="center"/>
              <w:rPr>
                <w:color w:val="000000"/>
                <w:sz w:val="20"/>
                <w:lang w:val="en-GB"/>
              </w:rPr>
            </w:pPr>
            <w:r w:rsidRPr="00B618E5">
              <w:rPr>
                <w:color w:val="000000"/>
                <w:sz w:val="20"/>
                <w:lang w:val="en-GB"/>
              </w:rPr>
              <w:t>−131.38</w:t>
            </w:r>
          </w:p>
        </w:tc>
        <w:tc>
          <w:tcPr>
            <w:tcW w:w="918" w:type="dxa"/>
            <w:tcBorders>
              <w:top w:val="nil"/>
              <w:left w:val="nil"/>
              <w:bottom w:val="single" w:sz="4" w:space="0" w:color="auto"/>
              <w:right w:val="single" w:sz="4" w:space="0" w:color="auto"/>
            </w:tcBorders>
            <w:shd w:val="clear" w:color="auto" w:fill="auto"/>
            <w:noWrap/>
            <w:tcMar>
              <w:left w:w="57" w:type="dxa"/>
              <w:right w:w="57" w:type="dxa"/>
            </w:tcMar>
            <w:hideMark/>
          </w:tcPr>
          <w:p w:rsidR="00794C57" w:rsidRPr="00B618E5" w:rsidRDefault="00794C57" w:rsidP="00794C57">
            <w:pPr>
              <w:pStyle w:val="Tabletext"/>
              <w:jc w:val="center"/>
              <w:rPr>
                <w:color w:val="000000"/>
                <w:sz w:val="20"/>
                <w:lang w:val="en-GB"/>
              </w:rPr>
            </w:pPr>
            <w:r w:rsidRPr="00B618E5">
              <w:rPr>
                <w:color w:val="000000"/>
                <w:sz w:val="20"/>
                <w:lang w:val="en-GB"/>
              </w:rPr>
              <w:t>−133.18</w:t>
            </w:r>
          </w:p>
        </w:tc>
      </w:tr>
      <w:tr w:rsidR="00794C57" w:rsidRPr="00B618E5" w:rsidTr="00D449F3">
        <w:trPr>
          <w:cantSplit/>
          <w:jc w:val="center"/>
        </w:trPr>
        <w:tc>
          <w:tcPr>
            <w:tcW w:w="2268" w:type="dxa"/>
            <w:tcBorders>
              <w:top w:val="nil"/>
              <w:left w:val="single" w:sz="4" w:space="0" w:color="auto"/>
              <w:bottom w:val="single" w:sz="4" w:space="0" w:color="auto"/>
              <w:right w:val="single" w:sz="4" w:space="0" w:color="auto"/>
            </w:tcBorders>
            <w:shd w:val="clear" w:color="auto" w:fill="auto"/>
            <w:hideMark/>
          </w:tcPr>
          <w:p w:rsidR="00794C57" w:rsidRPr="00B618E5" w:rsidRDefault="00794C57" w:rsidP="00794C57">
            <w:pPr>
              <w:pStyle w:val="Tabletext"/>
              <w:jc w:val="left"/>
              <w:rPr>
                <w:sz w:val="20"/>
                <w:lang w:val="en-GB" w:eastAsia="ru-RU"/>
              </w:rPr>
            </w:pPr>
            <w:r w:rsidRPr="00B618E5">
              <w:rPr>
                <w:sz w:val="20"/>
                <w:lang w:val="en-GB" w:eastAsia="ru-RU"/>
              </w:rPr>
              <w:t xml:space="preserve">Antenna gain </w:t>
            </w:r>
          </w:p>
        </w:tc>
        <w:tc>
          <w:tcPr>
            <w:tcW w:w="1134" w:type="dxa"/>
            <w:tcBorders>
              <w:top w:val="nil"/>
              <w:left w:val="nil"/>
              <w:bottom w:val="single" w:sz="4" w:space="0" w:color="auto"/>
              <w:right w:val="single" w:sz="4" w:space="0" w:color="auto"/>
            </w:tcBorders>
            <w:shd w:val="clear" w:color="auto" w:fill="auto"/>
            <w:noWrap/>
            <w:tcMar>
              <w:left w:w="57" w:type="dxa"/>
              <w:right w:w="57" w:type="dxa"/>
            </w:tcMar>
            <w:hideMark/>
          </w:tcPr>
          <w:p w:rsidR="00794C57" w:rsidRPr="00B618E5" w:rsidRDefault="00794C57" w:rsidP="00794C57">
            <w:pPr>
              <w:pStyle w:val="Tabletext"/>
              <w:ind w:right="-57"/>
              <w:jc w:val="center"/>
              <w:rPr>
                <w:i/>
                <w:iCs/>
                <w:color w:val="000000"/>
                <w:sz w:val="20"/>
                <w:lang w:val="en-GB" w:eastAsia="ru-RU"/>
              </w:rPr>
            </w:pPr>
            <w:r w:rsidRPr="00B618E5">
              <w:rPr>
                <w:i/>
                <w:iCs/>
                <w:color w:val="000000"/>
                <w:sz w:val="20"/>
                <w:lang w:val="en-GB" w:eastAsia="ru-RU"/>
              </w:rPr>
              <w:t>G</w:t>
            </w:r>
            <w:r w:rsidRPr="00B618E5">
              <w:rPr>
                <w:i/>
                <w:iCs/>
                <w:color w:val="000000"/>
                <w:sz w:val="20"/>
                <w:vertAlign w:val="subscript"/>
                <w:lang w:val="en-GB" w:eastAsia="ru-RU"/>
              </w:rPr>
              <w:t>d</w:t>
            </w:r>
            <w:r w:rsidRPr="00B618E5">
              <w:rPr>
                <w:i/>
                <w:iCs/>
                <w:color w:val="000000"/>
                <w:szCs w:val="22"/>
                <w:lang w:val="en-GB" w:eastAsia="ru-RU"/>
              </w:rPr>
              <w:t xml:space="preserve"> </w:t>
            </w:r>
            <w:r w:rsidRPr="00B618E5">
              <w:rPr>
                <w:color w:val="000000"/>
                <w:sz w:val="20"/>
                <w:lang w:val="en-GB" w:eastAsia="ru-RU"/>
              </w:rPr>
              <w:t>(dBd)</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rsidR="00794C57" w:rsidRPr="00B618E5" w:rsidRDefault="00794C57" w:rsidP="00794C57">
            <w:pPr>
              <w:pStyle w:val="Tabletext"/>
              <w:jc w:val="center"/>
              <w:rPr>
                <w:color w:val="000000"/>
                <w:sz w:val="20"/>
                <w:lang w:val="en-GB" w:eastAsia="ru-RU"/>
              </w:rPr>
            </w:pP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794C57" w:rsidRPr="00B618E5" w:rsidRDefault="00794C57" w:rsidP="00794C57">
            <w:pPr>
              <w:pStyle w:val="Tabletext"/>
              <w:jc w:val="center"/>
              <w:rPr>
                <w:color w:val="000000"/>
                <w:sz w:val="20"/>
                <w:lang w:val="en-GB"/>
              </w:rPr>
            </w:pPr>
            <w:r w:rsidRPr="00B618E5">
              <w:rPr>
                <w:color w:val="000000"/>
                <w:sz w:val="20"/>
                <w:lang w:val="en-GB"/>
              </w:rPr>
              <w:t>0.00</w:t>
            </w:r>
          </w:p>
        </w:tc>
        <w:tc>
          <w:tcPr>
            <w:tcW w:w="866" w:type="dxa"/>
            <w:tcBorders>
              <w:top w:val="nil"/>
              <w:left w:val="nil"/>
              <w:bottom w:val="single" w:sz="4" w:space="0" w:color="auto"/>
              <w:right w:val="single" w:sz="4" w:space="0" w:color="auto"/>
            </w:tcBorders>
            <w:shd w:val="clear" w:color="auto" w:fill="auto"/>
            <w:noWrap/>
            <w:tcMar>
              <w:left w:w="57" w:type="dxa"/>
              <w:right w:w="57" w:type="dxa"/>
            </w:tcMar>
            <w:hideMark/>
          </w:tcPr>
          <w:p w:rsidR="00794C57" w:rsidRPr="00B618E5" w:rsidRDefault="00794C57" w:rsidP="00794C57">
            <w:pPr>
              <w:pStyle w:val="Tabletext"/>
              <w:jc w:val="center"/>
              <w:rPr>
                <w:color w:val="000000"/>
                <w:sz w:val="20"/>
                <w:lang w:val="en-GB"/>
              </w:rPr>
            </w:pPr>
            <w:r w:rsidRPr="00B618E5">
              <w:rPr>
                <w:color w:val="000000"/>
                <w:sz w:val="20"/>
                <w:lang w:val="en-GB"/>
              </w:rPr>
              <w:t>−2.20</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rsidR="00794C57" w:rsidRPr="00B618E5" w:rsidRDefault="00794C57" w:rsidP="00794C57">
            <w:pPr>
              <w:pStyle w:val="Tabletext"/>
              <w:jc w:val="center"/>
              <w:rPr>
                <w:color w:val="000000"/>
                <w:sz w:val="20"/>
                <w:lang w:val="en-GB"/>
              </w:rPr>
            </w:pPr>
            <w:r w:rsidRPr="00B618E5">
              <w:rPr>
                <w:color w:val="000000"/>
                <w:sz w:val="20"/>
                <w:lang w:val="en-GB"/>
              </w:rPr>
              <w:t>−22.76</w:t>
            </w:r>
          </w:p>
        </w:tc>
        <w:tc>
          <w:tcPr>
            <w:tcW w:w="918" w:type="dxa"/>
            <w:tcBorders>
              <w:top w:val="nil"/>
              <w:left w:val="nil"/>
              <w:bottom w:val="single" w:sz="4" w:space="0" w:color="auto"/>
              <w:right w:val="single" w:sz="4" w:space="0" w:color="auto"/>
            </w:tcBorders>
            <w:shd w:val="clear" w:color="auto" w:fill="auto"/>
            <w:noWrap/>
            <w:tcMar>
              <w:left w:w="57" w:type="dxa"/>
              <w:right w:w="57" w:type="dxa"/>
            </w:tcMar>
            <w:hideMark/>
          </w:tcPr>
          <w:p w:rsidR="00794C57" w:rsidRPr="00B618E5" w:rsidRDefault="00794C57" w:rsidP="00794C57">
            <w:pPr>
              <w:pStyle w:val="Tabletext"/>
              <w:jc w:val="center"/>
              <w:rPr>
                <w:color w:val="000000"/>
                <w:sz w:val="20"/>
                <w:lang w:val="en-GB"/>
              </w:rPr>
            </w:pPr>
            <w:r w:rsidRPr="00B618E5">
              <w:rPr>
                <w:color w:val="000000"/>
                <w:sz w:val="20"/>
                <w:lang w:val="en-GB"/>
              </w:rPr>
              <w:t>−2.20</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rsidR="00794C57" w:rsidRPr="00B618E5" w:rsidRDefault="00794C57" w:rsidP="00794C57">
            <w:pPr>
              <w:pStyle w:val="Tabletext"/>
              <w:jc w:val="center"/>
              <w:rPr>
                <w:color w:val="000000"/>
                <w:sz w:val="20"/>
                <w:lang w:val="en-GB"/>
              </w:rPr>
            </w:pPr>
            <w:r w:rsidRPr="00B618E5">
              <w:rPr>
                <w:color w:val="000000"/>
                <w:sz w:val="20"/>
                <w:lang w:val="en-GB"/>
              </w:rPr>
              <w:t>−22.76</w:t>
            </w:r>
          </w:p>
        </w:tc>
        <w:tc>
          <w:tcPr>
            <w:tcW w:w="918" w:type="dxa"/>
            <w:tcBorders>
              <w:top w:val="nil"/>
              <w:left w:val="nil"/>
              <w:bottom w:val="single" w:sz="4" w:space="0" w:color="auto"/>
              <w:right w:val="single" w:sz="4" w:space="0" w:color="auto"/>
            </w:tcBorders>
            <w:shd w:val="clear" w:color="auto" w:fill="auto"/>
            <w:noWrap/>
            <w:tcMar>
              <w:left w:w="57" w:type="dxa"/>
              <w:right w:w="57" w:type="dxa"/>
            </w:tcMar>
            <w:hideMark/>
          </w:tcPr>
          <w:p w:rsidR="00794C57" w:rsidRPr="00B618E5" w:rsidRDefault="00794C57" w:rsidP="00794C57">
            <w:pPr>
              <w:pStyle w:val="Tabletext"/>
              <w:jc w:val="center"/>
              <w:rPr>
                <w:color w:val="000000"/>
                <w:sz w:val="20"/>
                <w:lang w:val="en-GB"/>
              </w:rPr>
            </w:pPr>
            <w:r w:rsidRPr="00B618E5">
              <w:rPr>
                <w:color w:val="000000"/>
                <w:sz w:val="20"/>
                <w:lang w:val="en-GB"/>
              </w:rPr>
              <w:t>−2.20</w:t>
            </w:r>
          </w:p>
        </w:tc>
      </w:tr>
      <w:tr w:rsidR="00794C57" w:rsidRPr="00B618E5" w:rsidTr="00D449F3">
        <w:trPr>
          <w:cantSplit/>
          <w:jc w:val="center"/>
        </w:trPr>
        <w:tc>
          <w:tcPr>
            <w:tcW w:w="2268" w:type="dxa"/>
            <w:tcBorders>
              <w:top w:val="nil"/>
              <w:left w:val="single" w:sz="4" w:space="0" w:color="auto"/>
              <w:bottom w:val="single" w:sz="4" w:space="0" w:color="auto"/>
              <w:right w:val="single" w:sz="4" w:space="0" w:color="auto"/>
            </w:tcBorders>
            <w:shd w:val="clear" w:color="auto" w:fill="auto"/>
            <w:hideMark/>
          </w:tcPr>
          <w:p w:rsidR="00794C57" w:rsidRPr="00B618E5" w:rsidRDefault="00794C57" w:rsidP="00794C57">
            <w:pPr>
              <w:pStyle w:val="Tabletext"/>
              <w:jc w:val="left"/>
              <w:rPr>
                <w:sz w:val="20"/>
                <w:lang w:val="en-GB" w:eastAsia="ru-RU"/>
              </w:rPr>
            </w:pPr>
            <w:r w:rsidRPr="00B618E5">
              <w:rPr>
                <w:sz w:val="20"/>
                <w:lang w:val="en-GB" w:eastAsia="ru-RU"/>
              </w:rPr>
              <w:t xml:space="preserve">Effective antenna aperture </w:t>
            </w:r>
          </w:p>
        </w:tc>
        <w:tc>
          <w:tcPr>
            <w:tcW w:w="1134" w:type="dxa"/>
            <w:tcBorders>
              <w:top w:val="nil"/>
              <w:left w:val="nil"/>
              <w:bottom w:val="single" w:sz="4" w:space="0" w:color="auto"/>
              <w:right w:val="single" w:sz="4" w:space="0" w:color="auto"/>
            </w:tcBorders>
            <w:shd w:val="clear" w:color="auto" w:fill="auto"/>
            <w:noWrap/>
            <w:tcMar>
              <w:left w:w="57" w:type="dxa"/>
              <w:right w:w="57" w:type="dxa"/>
            </w:tcMar>
            <w:hideMark/>
          </w:tcPr>
          <w:p w:rsidR="00794C57" w:rsidRPr="00B618E5" w:rsidRDefault="00794C57" w:rsidP="00794C57">
            <w:pPr>
              <w:pStyle w:val="Tabletext"/>
              <w:ind w:right="-57"/>
              <w:jc w:val="center"/>
              <w:rPr>
                <w:i/>
                <w:iCs/>
                <w:color w:val="000000"/>
                <w:sz w:val="20"/>
                <w:lang w:val="en-GB" w:eastAsia="ru-RU"/>
              </w:rPr>
            </w:pPr>
            <w:r w:rsidRPr="00B618E5">
              <w:rPr>
                <w:i/>
                <w:iCs/>
                <w:color w:val="000000"/>
                <w:sz w:val="20"/>
                <w:lang w:val="en-GB" w:eastAsia="ru-RU"/>
              </w:rPr>
              <w:t>A</w:t>
            </w:r>
            <w:r w:rsidRPr="00B618E5">
              <w:rPr>
                <w:i/>
                <w:iCs/>
                <w:color w:val="000000"/>
                <w:sz w:val="20"/>
                <w:vertAlign w:val="subscript"/>
                <w:lang w:val="en-GB" w:eastAsia="ru-RU"/>
              </w:rPr>
              <w:t xml:space="preserve">a </w:t>
            </w:r>
            <w:r w:rsidRPr="00B618E5">
              <w:rPr>
                <w:color w:val="000000"/>
                <w:sz w:val="20"/>
                <w:lang w:val="en-GB" w:eastAsia="ru-RU"/>
              </w:rPr>
              <w:t>(dBm</w:t>
            </w:r>
            <w:r w:rsidRPr="00B618E5">
              <w:rPr>
                <w:color w:val="000000"/>
                <w:sz w:val="20"/>
                <w:vertAlign w:val="superscript"/>
                <w:lang w:val="en-GB" w:eastAsia="ru-RU"/>
              </w:rPr>
              <w:t>2</w:t>
            </w:r>
            <w:r w:rsidRPr="00B618E5">
              <w:rPr>
                <w:color w:val="000000"/>
                <w:sz w:val="20"/>
                <w:lang w:val="en-GB" w:eastAsia="ru-RU"/>
              </w:rPr>
              <w:t>)</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rsidR="00794C57" w:rsidRPr="00B618E5" w:rsidRDefault="00794C57" w:rsidP="00794C57">
            <w:pPr>
              <w:pStyle w:val="Tabletext"/>
              <w:jc w:val="center"/>
              <w:rPr>
                <w:color w:val="000000"/>
                <w:sz w:val="20"/>
                <w:lang w:val="en-GB" w:eastAsia="ru-RU"/>
              </w:rPr>
            </w:pP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794C57" w:rsidRPr="00B618E5" w:rsidRDefault="00794C57" w:rsidP="00794C57">
            <w:pPr>
              <w:pStyle w:val="Tabletext"/>
              <w:jc w:val="center"/>
              <w:rPr>
                <w:color w:val="000000"/>
                <w:sz w:val="20"/>
                <w:lang w:val="en-GB"/>
              </w:rPr>
            </w:pPr>
            <w:r w:rsidRPr="00B618E5">
              <w:rPr>
                <w:color w:val="000000"/>
                <w:sz w:val="20"/>
                <w:lang w:val="en-GB"/>
              </w:rPr>
              <w:t>4.44</w:t>
            </w:r>
          </w:p>
        </w:tc>
        <w:tc>
          <w:tcPr>
            <w:tcW w:w="866" w:type="dxa"/>
            <w:tcBorders>
              <w:top w:val="nil"/>
              <w:left w:val="nil"/>
              <w:bottom w:val="single" w:sz="4" w:space="0" w:color="auto"/>
              <w:right w:val="single" w:sz="4" w:space="0" w:color="auto"/>
            </w:tcBorders>
            <w:shd w:val="clear" w:color="auto" w:fill="auto"/>
            <w:noWrap/>
            <w:tcMar>
              <w:left w:w="57" w:type="dxa"/>
              <w:right w:w="57" w:type="dxa"/>
            </w:tcMar>
            <w:hideMark/>
          </w:tcPr>
          <w:p w:rsidR="00794C57" w:rsidRPr="00B618E5" w:rsidRDefault="00794C57" w:rsidP="00794C57">
            <w:pPr>
              <w:pStyle w:val="Tabletext"/>
              <w:jc w:val="center"/>
              <w:rPr>
                <w:color w:val="000000"/>
                <w:sz w:val="20"/>
                <w:lang w:val="en-GB"/>
              </w:rPr>
            </w:pPr>
            <w:r w:rsidRPr="00B618E5">
              <w:rPr>
                <w:color w:val="000000"/>
                <w:sz w:val="20"/>
                <w:lang w:val="en-GB"/>
              </w:rPr>
              <w:t>2.24</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rsidR="00794C57" w:rsidRPr="00B618E5" w:rsidRDefault="00794C57" w:rsidP="00794C57">
            <w:pPr>
              <w:pStyle w:val="Tabletext"/>
              <w:jc w:val="center"/>
              <w:rPr>
                <w:color w:val="000000"/>
                <w:sz w:val="20"/>
                <w:lang w:val="en-GB"/>
              </w:rPr>
            </w:pPr>
            <w:r w:rsidRPr="00B618E5">
              <w:rPr>
                <w:color w:val="000000"/>
                <w:sz w:val="20"/>
                <w:lang w:val="en-GB"/>
              </w:rPr>
              <w:t>−18.32</w:t>
            </w:r>
          </w:p>
        </w:tc>
        <w:tc>
          <w:tcPr>
            <w:tcW w:w="918" w:type="dxa"/>
            <w:tcBorders>
              <w:top w:val="nil"/>
              <w:left w:val="nil"/>
              <w:bottom w:val="single" w:sz="4" w:space="0" w:color="auto"/>
              <w:right w:val="single" w:sz="4" w:space="0" w:color="auto"/>
            </w:tcBorders>
            <w:shd w:val="clear" w:color="auto" w:fill="auto"/>
            <w:noWrap/>
            <w:tcMar>
              <w:left w:w="57" w:type="dxa"/>
              <w:right w:w="57" w:type="dxa"/>
            </w:tcMar>
            <w:hideMark/>
          </w:tcPr>
          <w:p w:rsidR="00794C57" w:rsidRPr="00B618E5" w:rsidRDefault="00794C57" w:rsidP="00794C57">
            <w:pPr>
              <w:pStyle w:val="Tabletext"/>
              <w:jc w:val="center"/>
              <w:rPr>
                <w:color w:val="000000"/>
                <w:sz w:val="20"/>
                <w:lang w:val="en-GB"/>
              </w:rPr>
            </w:pPr>
            <w:r w:rsidRPr="00B618E5">
              <w:rPr>
                <w:color w:val="000000"/>
                <w:sz w:val="20"/>
                <w:lang w:val="en-GB"/>
              </w:rPr>
              <w:t>2.24</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rsidR="00794C57" w:rsidRPr="00B618E5" w:rsidRDefault="00794C57" w:rsidP="00794C57">
            <w:pPr>
              <w:pStyle w:val="Tabletext"/>
              <w:jc w:val="center"/>
              <w:rPr>
                <w:color w:val="000000"/>
                <w:sz w:val="20"/>
                <w:lang w:val="en-GB"/>
              </w:rPr>
            </w:pPr>
            <w:r w:rsidRPr="00B618E5">
              <w:rPr>
                <w:color w:val="000000"/>
                <w:sz w:val="20"/>
                <w:lang w:val="en-GB"/>
              </w:rPr>
              <w:t>−18.32</w:t>
            </w:r>
          </w:p>
        </w:tc>
        <w:tc>
          <w:tcPr>
            <w:tcW w:w="918" w:type="dxa"/>
            <w:tcBorders>
              <w:top w:val="nil"/>
              <w:left w:val="nil"/>
              <w:bottom w:val="single" w:sz="4" w:space="0" w:color="auto"/>
              <w:right w:val="single" w:sz="4" w:space="0" w:color="auto"/>
            </w:tcBorders>
            <w:shd w:val="clear" w:color="auto" w:fill="auto"/>
            <w:noWrap/>
            <w:tcMar>
              <w:left w:w="57" w:type="dxa"/>
              <w:right w:w="57" w:type="dxa"/>
            </w:tcMar>
            <w:hideMark/>
          </w:tcPr>
          <w:p w:rsidR="00794C57" w:rsidRPr="00B618E5" w:rsidRDefault="00794C57" w:rsidP="00794C57">
            <w:pPr>
              <w:pStyle w:val="Tabletext"/>
              <w:jc w:val="center"/>
              <w:rPr>
                <w:color w:val="000000"/>
                <w:sz w:val="20"/>
                <w:lang w:val="en-GB"/>
              </w:rPr>
            </w:pPr>
            <w:r w:rsidRPr="00B618E5">
              <w:rPr>
                <w:color w:val="000000"/>
                <w:sz w:val="20"/>
                <w:lang w:val="en-GB"/>
              </w:rPr>
              <w:t>2.24</w:t>
            </w:r>
          </w:p>
        </w:tc>
      </w:tr>
      <w:tr w:rsidR="00794C57" w:rsidRPr="00B618E5" w:rsidTr="00D449F3">
        <w:trPr>
          <w:cantSplit/>
          <w:jc w:val="center"/>
        </w:trPr>
        <w:tc>
          <w:tcPr>
            <w:tcW w:w="2268" w:type="dxa"/>
            <w:tcBorders>
              <w:top w:val="nil"/>
              <w:left w:val="single" w:sz="4" w:space="0" w:color="auto"/>
              <w:bottom w:val="nil"/>
              <w:right w:val="single" w:sz="4" w:space="0" w:color="auto"/>
            </w:tcBorders>
            <w:shd w:val="clear" w:color="auto" w:fill="auto"/>
            <w:hideMark/>
          </w:tcPr>
          <w:p w:rsidR="00794C57" w:rsidRPr="00B618E5" w:rsidRDefault="00794C57" w:rsidP="00794C57">
            <w:pPr>
              <w:pStyle w:val="Tabletext"/>
              <w:jc w:val="left"/>
              <w:rPr>
                <w:sz w:val="20"/>
                <w:lang w:val="en-GB" w:eastAsia="ru-RU"/>
              </w:rPr>
            </w:pPr>
            <w:r w:rsidRPr="00B618E5">
              <w:rPr>
                <w:sz w:val="20"/>
                <w:lang w:val="en-GB" w:eastAsia="ru-RU"/>
              </w:rPr>
              <w:t>Feeder-loss</w:t>
            </w:r>
          </w:p>
        </w:tc>
        <w:tc>
          <w:tcPr>
            <w:tcW w:w="1134" w:type="dxa"/>
            <w:tcBorders>
              <w:top w:val="nil"/>
              <w:left w:val="nil"/>
              <w:bottom w:val="nil"/>
              <w:right w:val="single" w:sz="4" w:space="0" w:color="auto"/>
            </w:tcBorders>
            <w:shd w:val="clear" w:color="auto" w:fill="auto"/>
            <w:noWrap/>
            <w:tcMar>
              <w:left w:w="57" w:type="dxa"/>
              <w:right w:w="57" w:type="dxa"/>
            </w:tcMar>
            <w:hideMark/>
          </w:tcPr>
          <w:p w:rsidR="00794C57" w:rsidRPr="00B618E5" w:rsidRDefault="00794C57" w:rsidP="00794C57">
            <w:pPr>
              <w:pStyle w:val="Tabletext"/>
              <w:ind w:right="-57"/>
              <w:jc w:val="center"/>
              <w:rPr>
                <w:i/>
                <w:iCs/>
                <w:color w:val="000000"/>
                <w:sz w:val="20"/>
                <w:lang w:val="en-GB" w:eastAsia="ru-RU"/>
              </w:rPr>
            </w:pPr>
            <w:r w:rsidRPr="00B618E5">
              <w:rPr>
                <w:i/>
                <w:iCs/>
                <w:color w:val="000000"/>
                <w:sz w:val="20"/>
                <w:lang w:val="en-GB" w:eastAsia="ru-RU"/>
              </w:rPr>
              <w:t>L</w:t>
            </w:r>
            <w:r w:rsidRPr="00B618E5">
              <w:rPr>
                <w:i/>
                <w:iCs/>
                <w:color w:val="000000"/>
                <w:sz w:val="20"/>
                <w:vertAlign w:val="subscript"/>
                <w:lang w:val="en-GB" w:eastAsia="ru-RU"/>
              </w:rPr>
              <w:t>f</w:t>
            </w:r>
            <w:r w:rsidRPr="00B618E5">
              <w:rPr>
                <w:color w:val="000000"/>
                <w:szCs w:val="22"/>
                <w:lang w:val="en-GB" w:eastAsia="ru-RU"/>
              </w:rPr>
              <w:t xml:space="preserve"> </w:t>
            </w:r>
            <w:r w:rsidRPr="00B618E5">
              <w:rPr>
                <w:color w:val="000000"/>
                <w:sz w:val="20"/>
                <w:lang w:val="en-GB" w:eastAsia="ru-RU"/>
              </w:rPr>
              <w:t>(dB)</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rsidR="00794C57" w:rsidRPr="00B618E5" w:rsidRDefault="00794C57" w:rsidP="00794C57">
            <w:pPr>
              <w:pStyle w:val="Tabletext"/>
              <w:jc w:val="center"/>
              <w:rPr>
                <w:color w:val="000000"/>
                <w:sz w:val="20"/>
                <w:lang w:val="en-GB" w:eastAsia="ru-RU"/>
              </w:rPr>
            </w:pP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794C57" w:rsidRPr="00B618E5" w:rsidRDefault="00794C57" w:rsidP="00794C57">
            <w:pPr>
              <w:pStyle w:val="Tabletext"/>
              <w:jc w:val="center"/>
              <w:rPr>
                <w:color w:val="000000"/>
                <w:sz w:val="20"/>
                <w:lang w:val="en-GB"/>
              </w:rPr>
            </w:pPr>
            <w:r w:rsidRPr="00B618E5">
              <w:rPr>
                <w:color w:val="000000"/>
                <w:sz w:val="20"/>
                <w:lang w:val="en-GB"/>
              </w:rPr>
              <w:t>1.14</w:t>
            </w:r>
          </w:p>
        </w:tc>
        <w:tc>
          <w:tcPr>
            <w:tcW w:w="866" w:type="dxa"/>
            <w:tcBorders>
              <w:top w:val="nil"/>
              <w:left w:val="nil"/>
              <w:bottom w:val="single" w:sz="4" w:space="0" w:color="auto"/>
              <w:right w:val="single" w:sz="4" w:space="0" w:color="auto"/>
            </w:tcBorders>
            <w:shd w:val="clear" w:color="auto" w:fill="auto"/>
            <w:noWrap/>
            <w:tcMar>
              <w:left w:w="57" w:type="dxa"/>
              <w:right w:w="57" w:type="dxa"/>
            </w:tcMar>
            <w:hideMark/>
          </w:tcPr>
          <w:p w:rsidR="00794C57" w:rsidRPr="00B618E5" w:rsidRDefault="00794C57" w:rsidP="00794C57">
            <w:pPr>
              <w:pStyle w:val="Tabletext"/>
              <w:jc w:val="center"/>
              <w:rPr>
                <w:color w:val="000000"/>
                <w:sz w:val="20"/>
                <w:lang w:val="en-GB"/>
              </w:rPr>
            </w:pPr>
            <w:r w:rsidRPr="00B618E5">
              <w:rPr>
                <w:color w:val="000000"/>
                <w:sz w:val="20"/>
                <w:lang w:val="en-GB"/>
              </w:rPr>
              <w:t>0.00</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rsidR="00794C57" w:rsidRPr="00B618E5" w:rsidRDefault="00794C57" w:rsidP="00794C57">
            <w:pPr>
              <w:pStyle w:val="Tabletext"/>
              <w:jc w:val="center"/>
              <w:rPr>
                <w:color w:val="000000"/>
                <w:sz w:val="20"/>
                <w:lang w:val="en-GB"/>
              </w:rPr>
            </w:pPr>
            <w:r w:rsidRPr="00B618E5">
              <w:rPr>
                <w:color w:val="000000"/>
                <w:sz w:val="20"/>
                <w:lang w:val="en-GB"/>
              </w:rPr>
              <w:t>0.00</w:t>
            </w:r>
          </w:p>
        </w:tc>
        <w:tc>
          <w:tcPr>
            <w:tcW w:w="918" w:type="dxa"/>
            <w:tcBorders>
              <w:top w:val="nil"/>
              <w:left w:val="nil"/>
              <w:bottom w:val="single" w:sz="4" w:space="0" w:color="auto"/>
              <w:right w:val="single" w:sz="4" w:space="0" w:color="auto"/>
            </w:tcBorders>
            <w:shd w:val="clear" w:color="auto" w:fill="auto"/>
            <w:noWrap/>
            <w:tcMar>
              <w:left w:w="57" w:type="dxa"/>
              <w:right w:w="57" w:type="dxa"/>
            </w:tcMar>
            <w:hideMark/>
          </w:tcPr>
          <w:p w:rsidR="00794C57" w:rsidRPr="00B618E5" w:rsidRDefault="00794C57" w:rsidP="00794C57">
            <w:pPr>
              <w:pStyle w:val="Tabletext"/>
              <w:jc w:val="center"/>
              <w:rPr>
                <w:color w:val="000000"/>
                <w:sz w:val="20"/>
                <w:lang w:val="en-GB"/>
              </w:rPr>
            </w:pPr>
            <w:r w:rsidRPr="00B618E5">
              <w:rPr>
                <w:color w:val="000000"/>
                <w:sz w:val="20"/>
                <w:lang w:val="en-GB"/>
              </w:rPr>
              <w:t>0.00</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rsidR="00794C57" w:rsidRPr="00B618E5" w:rsidRDefault="00794C57" w:rsidP="00794C57">
            <w:pPr>
              <w:pStyle w:val="Tabletext"/>
              <w:jc w:val="center"/>
              <w:rPr>
                <w:color w:val="000000"/>
                <w:sz w:val="20"/>
                <w:lang w:val="en-GB"/>
              </w:rPr>
            </w:pPr>
            <w:r w:rsidRPr="00B618E5">
              <w:rPr>
                <w:color w:val="000000"/>
                <w:sz w:val="20"/>
                <w:lang w:val="en-GB"/>
              </w:rPr>
              <w:t>0.00</w:t>
            </w:r>
          </w:p>
        </w:tc>
        <w:tc>
          <w:tcPr>
            <w:tcW w:w="918" w:type="dxa"/>
            <w:tcBorders>
              <w:top w:val="nil"/>
              <w:left w:val="nil"/>
              <w:bottom w:val="single" w:sz="4" w:space="0" w:color="auto"/>
              <w:right w:val="single" w:sz="4" w:space="0" w:color="auto"/>
            </w:tcBorders>
            <w:shd w:val="clear" w:color="auto" w:fill="auto"/>
            <w:noWrap/>
            <w:tcMar>
              <w:left w:w="57" w:type="dxa"/>
              <w:right w:w="57" w:type="dxa"/>
            </w:tcMar>
            <w:hideMark/>
          </w:tcPr>
          <w:p w:rsidR="00794C57" w:rsidRPr="00B618E5" w:rsidRDefault="00794C57" w:rsidP="00794C57">
            <w:pPr>
              <w:pStyle w:val="Tabletext"/>
              <w:jc w:val="center"/>
              <w:rPr>
                <w:color w:val="000000"/>
                <w:sz w:val="20"/>
                <w:lang w:val="en-GB"/>
              </w:rPr>
            </w:pPr>
            <w:r w:rsidRPr="00B618E5">
              <w:rPr>
                <w:color w:val="000000"/>
                <w:sz w:val="20"/>
                <w:lang w:val="en-GB"/>
              </w:rPr>
              <w:t>0.23</w:t>
            </w:r>
          </w:p>
        </w:tc>
      </w:tr>
      <w:tr w:rsidR="00794C57" w:rsidRPr="00B618E5" w:rsidTr="00D449F3">
        <w:trPr>
          <w:cantSplit/>
          <w:jc w:val="center"/>
        </w:trPr>
        <w:tc>
          <w:tcPr>
            <w:tcW w:w="2268" w:type="dxa"/>
            <w:vMerge w:val="restart"/>
            <w:tcBorders>
              <w:top w:val="single" w:sz="4" w:space="0" w:color="auto"/>
              <w:left w:val="single" w:sz="4" w:space="0" w:color="auto"/>
              <w:right w:val="single" w:sz="4" w:space="0" w:color="auto"/>
            </w:tcBorders>
            <w:shd w:val="clear" w:color="auto" w:fill="auto"/>
            <w:hideMark/>
          </w:tcPr>
          <w:p w:rsidR="00794C57" w:rsidRPr="00B618E5" w:rsidRDefault="00794C57" w:rsidP="00D449F3">
            <w:pPr>
              <w:pStyle w:val="Tabletext"/>
              <w:jc w:val="left"/>
              <w:rPr>
                <w:sz w:val="20"/>
                <w:lang w:val="en-GB" w:eastAsia="ru-RU"/>
              </w:rPr>
            </w:pPr>
            <w:r w:rsidRPr="00B618E5">
              <w:rPr>
                <w:sz w:val="20"/>
                <w:lang w:val="en-GB" w:eastAsia="ru-RU"/>
              </w:rPr>
              <w:t>Minimum power flux</w:t>
            </w:r>
            <w:r w:rsidR="00D449F3" w:rsidRPr="00B618E5">
              <w:rPr>
                <w:sz w:val="20"/>
                <w:lang w:val="en-GB" w:eastAsia="ru-RU"/>
              </w:rPr>
              <w:noBreakHyphen/>
            </w:r>
            <w:r w:rsidRPr="00B618E5">
              <w:rPr>
                <w:sz w:val="20"/>
                <w:lang w:val="en-GB" w:eastAsia="ru-RU"/>
              </w:rPr>
              <w:t xml:space="preserve">density at receiving place </w:t>
            </w:r>
          </w:p>
        </w:tc>
        <w:tc>
          <w:tcPr>
            <w:tcW w:w="1134" w:type="dxa"/>
            <w:vMerge w:val="restart"/>
            <w:tcBorders>
              <w:top w:val="single" w:sz="4" w:space="0" w:color="auto"/>
              <w:left w:val="nil"/>
              <w:right w:val="single" w:sz="4" w:space="0" w:color="auto"/>
            </w:tcBorders>
            <w:shd w:val="clear" w:color="auto" w:fill="auto"/>
            <w:noWrap/>
            <w:tcMar>
              <w:left w:w="57" w:type="dxa"/>
              <w:right w:w="57" w:type="dxa"/>
            </w:tcMar>
            <w:hideMark/>
          </w:tcPr>
          <w:p w:rsidR="00794C57" w:rsidRPr="00B618E5" w:rsidRDefault="00DA7F95" w:rsidP="00794C57">
            <w:pPr>
              <w:pStyle w:val="Tabletext"/>
              <w:ind w:right="-57"/>
              <w:jc w:val="center"/>
              <w:rPr>
                <w:color w:val="000000"/>
                <w:sz w:val="20"/>
                <w:lang w:val="en-GB" w:eastAsia="ru-RU"/>
              </w:rPr>
            </w:pPr>
            <w:r w:rsidRPr="00B618E5">
              <w:rPr>
                <w:color w:val="000000"/>
                <w:sz w:val="20"/>
                <w:lang w:val="en-GB" w:eastAsia="ru-RU"/>
              </w:rPr>
              <w:sym w:font="Symbol" w:char="F06A"/>
            </w:r>
            <w:r w:rsidR="00794C57" w:rsidRPr="00B618E5">
              <w:rPr>
                <w:i/>
                <w:iCs/>
                <w:color w:val="000000"/>
                <w:sz w:val="20"/>
                <w:vertAlign w:val="subscript"/>
                <w:lang w:val="en-GB" w:eastAsia="ru-RU"/>
              </w:rPr>
              <w:t xml:space="preserve">min </w:t>
            </w:r>
            <w:r w:rsidR="00794C57" w:rsidRPr="00B618E5">
              <w:rPr>
                <w:color w:val="000000"/>
                <w:sz w:val="20"/>
                <w:lang w:val="en-GB" w:eastAsia="ru-RU"/>
              </w:rPr>
              <w:t>(dBW/m</w:t>
            </w:r>
            <w:r w:rsidR="00794C57" w:rsidRPr="00B618E5">
              <w:rPr>
                <w:color w:val="000000"/>
                <w:sz w:val="20"/>
                <w:vertAlign w:val="superscript"/>
                <w:lang w:val="en-GB" w:eastAsia="ru-RU"/>
              </w:rPr>
              <w:t>2</w:t>
            </w:r>
            <w:r w:rsidR="00794C57" w:rsidRPr="00B618E5">
              <w:rPr>
                <w:color w:val="000000"/>
                <w:sz w:val="20"/>
                <w:lang w:val="en-GB" w:eastAsia="ru-RU"/>
              </w:rPr>
              <w:t>)</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rsidR="00794C57" w:rsidRPr="00B618E5" w:rsidRDefault="00794C57" w:rsidP="00794C57">
            <w:pPr>
              <w:pStyle w:val="Tabletext"/>
              <w:jc w:val="center"/>
              <w:rPr>
                <w:color w:val="000000"/>
                <w:sz w:val="20"/>
                <w:lang w:val="en-GB" w:eastAsia="ru-RU"/>
              </w:rPr>
            </w:pPr>
            <w:r w:rsidRPr="00B618E5">
              <w:rPr>
                <w:i/>
                <w:iCs/>
                <w:color w:val="000000"/>
                <w:sz w:val="20"/>
                <w:lang w:val="en-GB" w:eastAsia="ru-RU"/>
              </w:rPr>
              <w:t>R</w:t>
            </w:r>
            <w:r w:rsidRPr="00B618E5">
              <w:rPr>
                <w:color w:val="000000"/>
                <w:sz w:val="20"/>
                <w:lang w:val="en-GB" w:eastAsia="ru-RU"/>
              </w:rPr>
              <w:t> = 1/2</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794C57" w:rsidRPr="00B618E5" w:rsidRDefault="00794C57" w:rsidP="00794C57">
            <w:pPr>
              <w:pStyle w:val="Tabletext"/>
              <w:jc w:val="center"/>
              <w:rPr>
                <w:color w:val="000000"/>
                <w:sz w:val="20"/>
                <w:lang w:val="en-GB"/>
              </w:rPr>
            </w:pPr>
            <w:r w:rsidRPr="00B618E5">
              <w:rPr>
                <w:color w:val="000000"/>
                <w:sz w:val="20"/>
                <w:lang w:val="en-GB"/>
              </w:rPr>
              <w:t>−141.98</w:t>
            </w:r>
          </w:p>
        </w:tc>
        <w:tc>
          <w:tcPr>
            <w:tcW w:w="866" w:type="dxa"/>
            <w:tcBorders>
              <w:top w:val="nil"/>
              <w:left w:val="nil"/>
              <w:bottom w:val="single" w:sz="4" w:space="0" w:color="auto"/>
              <w:right w:val="single" w:sz="4" w:space="0" w:color="auto"/>
            </w:tcBorders>
            <w:shd w:val="clear" w:color="auto" w:fill="auto"/>
            <w:noWrap/>
            <w:tcMar>
              <w:left w:w="57" w:type="dxa"/>
              <w:right w:w="57" w:type="dxa"/>
            </w:tcMar>
            <w:hideMark/>
          </w:tcPr>
          <w:p w:rsidR="00794C57" w:rsidRPr="00B618E5" w:rsidRDefault="00794C57" w:rsidP="00794C57">
            <w:pPr>
              <w:pStyle w:val="Tabletext"/>
              <w:jc w:val="center"/>
              <w:rPr>
                <w:color w:val="000000"/>
                <w:sz w:val="20"/>
                <w:lang w:val="en-GB"/>
              </w:rPr>
            </w:pPr>
            <w:r w:rsidRPr="00B618E5">
              <w:rPr>
                <w:color w:val="000000"/>
                <w:sz w:val="20"/>
                <w:lang w:val="en-GB"/>
              </w:rPr>
              <w:t>−134.92</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rsidR="00794C57" w:rsidRPr="00B618E5" w:rsidRDefault="00794C57" w:rsidP="00794C57">
            <w:pPr>
              <w:pStyle w:val="Tabletext"/>
              <w:jc w:val="center"/>
              <w:rPr>
                <w:color w:val="000000"/>
                <w:sz w:val="20"/>
                <w:lang w:val="en-GB"/>
              </w:rPr>
            </w:pPr>
            <w:r w:rsidRPr="00B618E5">
              <w:rPr>
                <w:color w:val="000000"/>
                <w:sz w:val="20"/>
                <w:lang w:val="en-GB"/>
              </w:rPr>
              <w:t>−114.36</w:t>
            </w:r>
          </w:p>
        </w:tc>
        <w:tc>
          <w:tcPr>
            <w:tcW w:w="918" w:type="dxa"/>
            <w:tcBorders>
              <w:top w:val="nil"/>
              <w:left w:val="nil"/>
              <w:bottom w:val="single" w:sz="4" w:space="0" w:color="auto"/>
              <w:right w:val="single" w:sz="4" w:space="0" w:color="auto"/>
            </w:tcBorders>
            <w:shd w:val="clear" w:color="auto" w:fill="auto"/>
            <w:noWrap/>
            <w:tcMar>
              <w:left w:w="57" w:type="dxa"/>
              <w:right w:w="57" w:type="dxa"/>
            </w:tcMar>
            <w:hideMark/>
          </w:tcPr>
          <w:p w:rsidR="00794C57" w:rsidRPr="00B618E5" w:rsidRDefault="00794C57" w:rsidP="00794C57">
            <w:pPr>
              <w:pStyle w:val="Tabletext"/>
              <w:jc w:val="center"/>
              <w:rPr>
                <w:color w:val="000000"/>
                <w:sz w:val="20"/>
                <w:lang w:val="en-GB"/>
              </w:rPr>
            </w:pPr>
            <w:r w:rsidRPr="00B618E5">
              <w:rPr>
                <w:color w:val="000000"/>
                <w:sz w:val="20"/>
                <w:lang w:val="en-GB"/>
              </w:rPr>
              <w:t>−134.92</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rsidR="00794C57" w:rsidRPr="00B618E5" w:rsidRDefault="00794C57" w:rsidP="00794C57">
            <w:pPr>
              <w:pStyle w:val="Tabletext"/>
              <w:jc w:val="center"/>
              <w:rPr>
                <w:color w:val="000000"/>
                <w:sz w:val="20"/>
                <w:lang w:val="en-GB"/>
              </w:rPr>
            </w:pPr>
            <w:r w:rsidRPr="00B618E5">
              <w:rPr>
                <w:color w:val="000000"/>
                <w:sz w:val="20"/>
                <w:lang w:val="en-GB"/>
              </w:rPr>
              <w:t>−114.36</w:t>
            </w:r>
          </w:p>
        </w:tc>
        <w:tc>
          <w:tcPr>
            <w:tcW w:w="918" w:type="dxa"/>
            <w:tcBorders>
              <w:top w:val="nil"/>
              <w:left w:val="nil"/>
              <w:bottom w:val="single" w:sz="4" w:space="0" w:color="auto"/>
              <w:right w:val="single" w:sz="4" w:space="0" w:color="auto"/>
            </w:tcBorders>
            <w:shd w:val="clear" w:color="auto" w:fill="auto"/>
            <w:noWrap/>
            <w:tcMar>
              <w:left w:w="57" w:type="dxa"/>
              <w:right w:w="57" w:type="dxa"/>
            </w:tcMar>
            <w:hideMark/>
          </w:tcPr>
          <w:p w:rsidR="00794C57" w:rsidRPr="00B618E5" w:rsidRDefault="00794C57" w:rsidP="00794C57">
            <w:pPr>
              <w:pStyle w:val="Tabletext"/>
              <w:jc w:val="center"/>
              <w:rPr>
                <w:color w:val="000000"/>
                <w:sz w:val="20"/>
                <w:lang w:val="en-GB"/>
              </w:rPr>
            </w:pPr>
            <w:r w:rsidRPr="00B618E5">
              <w:rPr>
                <w:color w:val="000000"/>
                <w:sz w:val="20"/>
                <w:lang w:val="en-GB"/>
              </w:rPr>
              <w:t>−136.49</w:t>
            </w:r>
          </w:p>
        </w:tc>
      </w:tr>
      <w:tr w:rsidR="00794C57" w:rsidRPr="00B618E5" w:rsidTr="00D449F3">
        <w:trPr>
          <w:cantSplit/>
          <w:jc w:val="center"/>
        </w:trPr>
        <w:tc>
          <w:tcPr>
            <w:tcW w:w="2268" w:type="dxa"/>
            <w:vMerge/>
            <w:tcBorders>
              <w:left w:val="single" w:sz="4" w:space="0" w:color="auto"/>
              <w:right w:val="single" w:sz="4" w:space="0" w:color="auto"/>
            </w:tcBorders>
            <w:shd w:val="clear" w:color="auto" w:fill="auto"/>
            <w:hideMark/>
          </w:tcPr>
          <w:p w:rsidR="00794C57" w:rsidRPr="00B618E5" w:rsidRDefault="00794C57" w:rsidP="00794C57">
            <w:pPr>
              <w:pStyle w:val="Tabletext"/>
              <w:jc w:val="left"/>
              <w:rPr>
                <w:sz w:val="20"/>
                <w:lang w:val="en-GB" w:eastAsia="ru-RU"/>
              </w:rPr>
            </w:pPr>
          </w:p>
        </w:tc>
        <w:tc>
          <w:tcPr>
            <w:tcW w:w="1134" w:type="dxa"/>
            <w:vMerge/>
            <w:tcBorders>
              <w:left w:val="nil"/>
              <w:right w:val="single" w:sz="4" w:space="0" w:color="auto"/>
            </w:tcBorders>
            <w:shd w:val="clear" w:color="auto" w:fill="auto"/>
            <w:noWrap/>
            <w:tcMar>
              <w:left w:w="57" w:type="dxa"/>
              <w:right w:w="57" w:type="dxa"/>
            </w:tcMar>
            <w:hideMark/>
          </w:tcPr>
          <w:p w:rsidR="00794C57" w:rsidRPr="00B618E5" w:rsidRDefault="00794C57" w:rsidP="00794C57">
            <w:pPr>
              <w:pStyle w:val="Tabletext"/>
              <w:ind w:right="-57"/>
              <w:jc w:val="center"/>
              <w:rPr>
                <w:color w:val="000000"/>
                <w:sz w:val="20"/>
                <w:lang w:val="en-GB" w:eastAsia="ru-RU"/>
              </w:rPr>
            </w:pP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rsidR="00794C57" w:rsidRPr="00B618E5" w:rsidRDefault="00794C57" w:rsidP="00794C57">
            <w:pPr>
              <w:pStyle w:val="Tabletext"/>
              <w:jc w:val="center"/>
              <w:rPr>
                <w:color w:val="000000"/>
                <w:sz w:val="20"/>
                <w:lang w:val="en-GB" w:eastAsia="ru-RU"/>
              </w:rPr>
            </w:pPr>
            <w:r w:rsidRPr="00B618E5">
              <w:rPr>
                <w:i/>
                <w:iCs/>
                <w:color w:val="000000"/>
                <w:sz w:val="20"/>
                <w:lang w:val="en-GB" w:eastAsia="ru-RU"/>
              </w:rPr>
              <w:t>R</w:t>
            </w:r>
            <w:r w:rsidRPr="00B618E5">
              <w:rPr>
                <w:color w:val="000000"/>
                <w:sz w:val="20"/>
                <w:lang w:val="en-GB" w:eastAsia="ru-RU"/>
              </w:rPr>
              <w:t> = 2/3</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794C57" w:rsidRPr="00B618E5" w:rsidRDefault="00794C57" w:rsidP="00794C57">
            <w:pPr>
              <w:pStyle w:val="Tabletext"/>
              <w:jc w:val="center"/>
              <w:rPr>
                <w:color w:val="000000"/>
                <w:sz w:val="20"/>
                <w:lang w:val="en-GB"/>
              </w:rPr>
            </w:pPr>
            <w:r w:rsidRPr="00B618E5">
              <w:rPr>
                <w:color w:val="000000"/>
                <w:sz w:val="20"/>
                <w:lang w:val="en-GB"/>
              </w:rPr>
              <w:t>−141.28</w:t>
            </w:r>
          </w:p>
        </w:tc>
        <w:tc>
          <w:tcPr>
            <w:tcW w:w="866" w:type="dxa"/>
            <w:tcBorders>
              <w:top w:val="nil"/>
              <w:left w:val="nil"/>
              <w:bottom w:val="single" w:sz="4" w:space="0" w:color="auto"/>
              <w:right w:val="single" w:sz="4" w:space="0" w:color="auto"/>
            </w:tcBorders>
            <w:shd w:val="clear" w:color="auto" w:fill="auto"/>
            <w:noWrap/>
            <w:tcMar>
              <w:left w:w="57" w:type="dxa"/>
              <w:right w:w="57" w:type="dxa"/>
            </w:tcMar>
            <w:hideMark/>
          </w:tcPr>
          <w:p w:rsidR="00794C57" w:rsidRPr="00B618E5" w:rsidRDefault="00794C57" w:rsidP="00794C57">
            <w:pPr>
              <w:pStyle w:val="Tabletext"/>
              <w:jc w:val="center"/>
              <w:rPr>
                <w:color w:val="000000"/>
                <w:sz w:val="20"/>
                <w:lang w:val="en-GB"/>
              </w:rPr>
            </w:pPr>
            <w:r w:rsidRPr="00B618E5">
              <w:rPr>
                <w:color w:val="000000"/>
                <w:sz w:val="20"/>
                <w:lang w:val="en-GB"/>
              </w:rPr>
              <w:t>−134.22</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rsidR="00794C57" w:rsidRPr="00B618E5" w:rsidRDefault="00794C57" w:rsidP="00794C57">
            <w:pPr>
              <w:pStyle w:val="Tabletext"/>
              <w:jc w:val="center"/>
              <w:rPr>
                <w:color w:val="000000"/>
                <w:sz w:val="20"/>
                <w:lang w:val="en-GB"/>
              </w:rPr>
            </w:pPr>
            <w:r w:rsidRPr="00B618E5">
              <w:rPr>
                <w:color w:val="000000"/>
                <w:sz w:val="20"/>
                <w:lang w:val="en-GB"/>
              </w:rPr>
              <w:t>−113.66</w:t>
            </w:r>
          </w:p>
        </w:tc>
        <w:tc>
          <w:tcPr>
            <w:tcW w:w="918" w:type="dxa"/>
            <w:tcBorders>
              <w:top w:val="nil"/>
              <w:left w:val="nil"/>
              <w:bottom w:val="single" w:sz="4" w:space="0" w:color="auto"/>
              <w:right w:val="single" w:sz="4" w:space="0" w:color="auto"/>
            </w:tcBorders>
            <w:shd w:val="clear" w:color="auto" w:fill="auto"/>
            <w:noWrap/>
            <w:tcMar>
              <w:left w:w="57" w:type="dxa"/>
              <w:right w:w="57" w:type="dxa"/>
            </w:tcMar>
            <w:hideMark/>
          </w:tcPr>
          <w:p w:rsidR="00794C57" w:rsidRPr="00B618E5" w:rsidRDefault="00794C57" w:rsidP="00794C57">
            <w:pPr>
              <w:pStyle w:val="Tabletext"/>
              <w:jc w:val="center"/>
              <w:rPr>
                <w:color w:val="000000"/>
                <w:sz w:val="20"/>
                <w:lang w:val="en-GB"/>
              </w:rPr>
            </w:pPr>
            <w:r w:rsidRPr="00B618E5">
              <w:rPr>
                <w:color w:val="000000"/>
                <w:sz w:val="20"/>
                <w:lang w:val="en-GB"/>
              </w:rPr>
              <w:t>−134.22</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rsidR="00794C57" w:rsidRPr="00B618E5" w:rsidRDefault="00794C57" w:rsidP="00794C57">
            <w:pPr>
              <w:pStyle w:val="Tabletext"/>
              <w:jc w:val="center"/>
              <w:rPr>
                <w:color w:val="000000"/>
                <w:sz w:val="20"/>
                <w:lang w:val="en-GB"/>
              </w:rPr>
            </w:pPr>
            <w:r w:rsidRPr="00B618E5">
              <w:rPr>
                <w:color w:val="000000"/>
                <w:sz w:val="20"/>
                <w:lang w:val="en-GB"/>
              </w:rPr>
              <w:t>−113.66</w:t>
            </w:r>
          </w:p>
        </w:tc>
        <w:tc>
          <w:tcPr>
            <w:tcW w:w="918" w:type="dxa"/>
            <w:tcBorders>
              <w:top w:val="nil"/>
              <w:left w:val="nil"/>
              <w:bottom w:val="single" w:sz="4" w:space="0" w:color="auto"/>
              <w:right w:val="single" w:sz="4" w:space="0" w:color="auto"/>
            </w:tcBorders>
            <w:shd w:val="clear" w:color="auto" w:fill="auto"/>
            <w:noWrap/>
            <w:tcMar>
              <w:left w:w="57" w:type="dxa"/>
              <w:right w:w="57" w:type="dxa"/>
            </w:tcMar>
            <w:hideMark/>
          </w:tcPr>
          <w:p w:rsidR="00794C57" w:rsidRPr="00B618E5" w:rsidRDefault="00794C57" w:rsidP="00794C57">
            <w:pPr>
              <w:pStyle w:val="Tabletext"/>
              <w:jc w:val="center"/>
              <w:rPr>
                <w:color w:val="000000"/>
                <w:sz w:val="20"/>
                <w:lang w:val="en-GB"/>
              </w:rPr>
            </w:pPr>
            <w:r w:rsidRPr="00B618E5">
              <w:rPr>
                <w:color w:val="000000"/>
                <w:sz w:val="20"/>
                <w:lang w:val="en-GB"/>
              </w:rPr>
              <w:t>−135.79</w:t>
            </w:r>
          </w:p>
        </w:tc>
      </w:tr>
      <w:tr w:rsidR="00794C57" w:rsidRPr="00B618E5" w:rsidTr="00D449F3">
        <w:trPr>
          <w:cantSplit/>
          <w:jc w:val="center"/>
        </w:trPr>
        <w:tc>
          <w:tcPr>
            <w:tcW w:w="2268" w:type="dxa"/>
            <w:vMerge/>
            <w:tcBorders>
              <w:left w:val="single" w:sz="4" w:space="0" w:color="auto"/>
              <w:bottom w:val="single" w:sz="4" w:space="0" w:color="auto"/>
              <w:right w:val="single" w:sz="4" w:space="0" w:color="auto"/>
            </w:tcBorders>
            <w:shd w:val="clear" w:color="auto" w:fill="auto"/>
            <w:hideMark/>
          </w:tcPr>
          <w:p w:rsidR="00794C57" w:rsidRPr="00B618E5" w:rsidRDefault="00794C57" w:rsidP="00794C57">
            <w:pPr>
              <w:pStyle w:val="Tabletext"/>
              <w:jc w:val="left"/>
              <w:rPr>
                <w:sz w:val="20"/>
                <w:lang w:val="en-GB" w:eastAsia="ru-RU"/>
              </w:rPr>
            </w:pPr>
          </w:p>
        </w:tc>
        <w:tc>
          <w:tcPr>
            <w:tcW w:w="1134" w:type="dxa"/>
            <w:vMerge/>
            <w:tcBorders>
              <w:left w:val="nil"/>
              <w:bottom w:val="single" w:sz="4" w:space="0" w:color="auto"/>
              <w:right w:val="single" w:sz="4" w:space="0" w:color="auto"/>
            </w:tcBorders>
            <w:shd w:val="clear" w:color="auto" w:fill="auto"/>
            <w:noWrap/>
            <w:tcMar>
              <w:left w:w="57" w:type="dxa"/>
              <w:right w:w="57" w:type="dxa"/>
            </w:tcMar>
            <w:hideMark/>
          </w:tcPr>
          <w:p w:rsidR="00794C57" w:rsidRPr="00B618E5" w:rsidRDefault="00794C57" w:rsidP="00794C57">
            <w:pPr>
              <w:pStyle w:val="Tabletext"/>
              <w:ind w:right="-57"/>
              <w:jc w:val="center"/>
              <w:rPr>
                <w:color w:val="000000"/>
                <w:sz w:val="20"/>
                <w:lang w:val="en-GB" w:eastAsia="ru-RU"/>
              </w:rPr>
            </w:pP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rsidR="00794C57" w:rsidRPr="00B618E5" w:rsidRDefault="00794C57" w:rsidP="00794C57">
            <w:pPr>
              <w:pStyle w:val="Tabletext"/>
              <w:jc w:val="center"/>
              <w:rPr>
                <w:color w:val="000000"/>
                <w:sz w:val="20"/>
                <w:lang w:val="en-GB" w:eastAsia="ru-RU"/>
              </w:rPr>
            </w:pPr>
            <w:r w:rsidRPr="00B618E5">
              <w:rPr>
                <w:i/>
                <w:iCs/>
                <w:color w:val="000000"/>
                <w:sz w:val="20"/>
                <w:lang w:val="en-GB" w:eastAsia="ru-RU"/>
              </w:rPr>
              <w:t>R </w:t>
            </w:r>
            <w:r w:rsidRPr="00B618E5">
              <w:rPr>
                <w:color w:val="000000"/>
                <w:sz w:val="20"/>
                <w:lang w:val="en-GB" w:eastAsia="ru-RU"/>
              </w:rPr>
              <w:t>= 3/4</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794C57" w:rsidRPr="00B618E5" w:rsidRDefault="00794C57" w:rsidP="00794C57">
            <w:pPr>
              <w:pStyle w:val="Tabletext"/>
              <w:jc w:val="center"/>
              <w:rPr>
                <w:color w:val="000000"/>
                <w:sz w:val="20"/>
                <w:lang w:val="en-GB"/>
              </w:rPr>
            </w:pPr>
            <w:r w:rsidRPr="00B618E5">
              <w:rPr>
                <w:color w:val="000000"/>
                <w:sz w:val="20"/>
                <w:lang w:val="en-GB"/>
              </w:rPr>
              <w:t>−140.68</w:t>
            </w:r>
          </w:p>
        </w:tc>
        <w:tc>
          <w:tcPr>
            <w:tcW w:w="866" w:type="dxa"/>
            <w:tcBorders>
              <w:top w:val="nil"/>
              <w:left w:val="nil"/>
              <w:bottom w:val="single" w:sz="4" w:space="0" w:color="auto"/>
              <w:right w:val="single" w:sz="4" w:space="0" w:color="auto"/>
            </w:tcBorders>
            <w:shd w:val="clear" w:color="auto" w:fill="auto"/>
            <w:noWrap/>
            <w:tcMar>
              <w:left w:w="57" w:type="dxa"/>
              <w:right w:w="57" w:type="dxa"/>
            </w:tcMar>
            <w:hideMark/>
          </w:tcPr>
          <w:p w:rsidR="00794C57" w:rsidRPr="00B618E5" w:rsidRDefault="00794C57" w:rsidP="00794C57">
            <w:pPr>
              <w:pStyle w:val="Tabletext"/>
              <w:jc w:val="center"/>
              <w:rPr>
                <w:color w:val="000000"/>
                <w:sz w:val="20"/>
                <w:lang w:val="en-GB"/>
              </w:rPr>
            </w:pPr>
            <w:r w:rsidRPr="00B618E5">
              <w:rPr>
                <w:color w:val="000000"/>
                <w:sz w:val="20"/>
                <w:lang w:val="en-GB"/>
              </w:rPr>
              <w:t>−133.62</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rsidR="00794C57" w:rsidRPr="00B618E5" w:rsidRDefault="00794C57" w:rsidP="00794C57">
            <w:pPr>
              <w:pStyle w:val="Tabletext"/>
              <w:jc w:val="center"/>
              <w:rPr>
                <w:color w:val="000000"/>
                <w:sz w:val="20"/>
                <w:lang w:val="en-GB"/>
              </w:rPr>
            </w:pPr>
            <w:r w:rsidRPr="00B618E5">
              <w:rPr>
                <w:color w:val="000000"/>
                <w:sz w:val="20"/>
                <w:lang w:val="en-GB"/>
              </w:rPr>
              <w:t>−113.06</w:t>
            </w:r>
          </w:p>
        </w:tc>
        <w:tc>
          <w:tcPr>
            <w:tcW w:w="918" w:type="dxa"/>
            <w:tcBorders>
              <w:top w:val="nil"/>
              <w:left w:val="nil"/>
              <w:bottom w:val="single" w:sz="4" w:space="0" w:color="auto"/>
              <w:right w:val="single" w:sz="4" w:space="0" w:color="auto"/>
            </w:tcBorders>
            <w:shd w:val="clear" w:color="auto" w:fill="auto"/>
            <w:noWrap/>
            <w:tcMar>
              <w:left w:w="57" w:type="dxa"/>
              <w:right w:w="57" w:type="dxa"/>
            </w:tcMar>
            <w:hideMark/>
          </w:tcPr>
          <w:p w:rsidR="00794C57" w:rsidRPr="00B618E5" w:rsidRDefault="00794C57" w:rsidP="00794C57">
            <w:pPr>
              <w:pStyle w:val="Tabletext"/>
              <w:jc w:val="center"/>
              <w:rPr>
                <w:color w:val="000000"/>
                <w:sz w:val="20"/>
                <w:lang w:val="en-GB"/>
              </w:rPr>
            </w:pPr>
            <w:r w:rsidRPr="00B618E5">
              <w:rPr>
                <w:color w:val="000000"/>
                <w:sz w:val="20"/>
                <w:lang w:val="en-GB"/>
              </w:rPr>
              <w:t>−133.62</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rsidR="00794C57" w:rsidRPr="00B618E5" w:rsidRDefault="00794C57" w:rsidP="00794C57">
            <w:pPr>
              <w:pStyle w:val="Tabletext"/>
              <w:jc w:val="center"/>
              <w:rPr>
                <w:color w:val="000000"/>
                <w:sz w:val="20"/>
                <w:lang w:val="en-GB"/>
              </w:rPr>
            </w:pPr>
            <w:r w:rsidRPr="00B618E5">
              <w:rPr>
                <w:color w:val="000000"/>
                <w:sz w:val="20"/>
                <w:lang w:val="en-GB"/>
              </w:rPr>
              <w:t>−113.06</w:t>
            </w:r>
          </w:p>
        </w:tc>
        <w:tc>
          <w:tcPr>
            <w:tcW w:w="918" w:type="dxa"/>
            <w:tcBorders>
              <w:top w:val="nil"/>
              <w:left w:val="nil"/>
              <w:bottom w:val="single" w:sz="4" w:space="0" w:color="auto"/>
              <w:right w:val="single" w:sz="4" w:space="0" w:color="auto"/>
            </w:tcBorders>
            <w:shd w:val="clear" w:color="auto" w:fill="auto"/>
            <w:noWrap/>
            <w:tcMar>
              <w:left w:w="57" w:type="dxa"/>
              <w:right w:w="57" w:type="dxa"/>
            </w:tcMar>
            <w:hideMark/>
          </w:tcPr>
          <w:p w:rsidR="00794C57" w:rsidRPr="00B618E5" w:rsidRDefault="00794C57" w:rsidP="00794C57">
            <w:pPr>
              <w:pStyle w:val="Tabletext"/>
              <w:jc w:val="center"/>
              <w:rPr>
                <w:color w:val="000000"/>
                <w:sz w:val="20"/>
                <w:lang w:val="en-GB"/>
              </w:rPr>
            </w:pPr>
            <w:r w:rsidRPr="00B618E5">
              <w:rPr>
                <w:color w:val="000000"/>
                <w:sz w:val="20"/>
                <w:lang w:val="en-GB"/>
              </w:rPr>
              <w:t>−135.19</w:t>
            </w:r>
          </w:p>
        </w:tc>
      </w:tr>
      <w:tr w:rsidR="00794C57" w:rsidRPr="00B618E5" w:rsidTr="00D449F3">
        <w:trPr>
          <w:cantSplit/>
          <w:jc w:val="center"/>
        </w:trPr>
        <w:tc>
          <w:tcPr>
            <w:tcW w:w="2268" w:type="dxa"/>
            <w:vMerge w:val="restart"/>
            <w:tcBorders>
              <w:top w:val="nil"/>
              <w:left w:val="single" w:sz="4" w:space="0" w:color="auto"/>
              <w:right w:val="single" w:sz="4" w:space="0" w:color="auto"/>
            </w:tcBorders>
            <w:shd w:val="clear" w:color="auto" w:fill="auto"/>
            <w:hideMark/>
          </w:tcPr>
          <w:p w:rsidR="00794C57" w:rsidRPr="00B618E5" w:rsidRDefault="00794C57" w:rsidP="00794C57">
            <w:pPr>
              <w:pStyle w:val="Tabletext"/>
              <w:jc w:val="left"/>
              <w:rPr>
                <w:sz w:val="20"/>
                <w:lang w:val="en-GB" w:eastAsia="ru-RU"/>
              </w:rPr>
            </w:pPr>
            <w:r w:rsidRPr="00B618E5">
              <w:rPr>
                <w:sz w:val="20"/>
                <w:lang w:val="en-GB" w:eastAsia="ru-RU"/>
              </w:rPr>
              <w:t>Minimum field-strength level at receiving antenna</w:t>
            </w:r>
          </w:p>
        </w:tc>
        <w:tc>
          <w:tcPr>
            <w:tcW w:w="1134" w:type="dxa"/>
            <w:vMerge w:val="restart"/>
            <w:tcBorders>
              <w:top w:val="nil"/>
              <w:left w:val="nil"/>
              <w:right w:val="single" w:sz="4" w:space="0" w:color="auto"/>
            </w:tcBorders>
            <w:shd w:val="clear" w:color="auto" w:fill="auto"/>
            <w:noWrap/>
            <w:tcMar>
              <w:left w:w="57" w:type="dxa"/>
              <w:right w:w="57" w:type="dxa"/>
            </w:tcMar>
            <w:hideMark/>
          </w:tcPr>
          <w:p w:rsidR="00794C57" w:rsidRPr="00B618E5" w:rsidRDefault="00794C57" w:rsidP="00794C57">
            <w:pPr>
              <w:pStyle w:val="Tabletext"/>
              <w:ind w:right="-57"/>
              <w:jc w:val="center"/>
              <w:rPr>
                <w:color w:val="000000"/>
                <w:sz w:val="20"/>
                <w:lang w:val="en-GB" w:eastAsia="ru-RU"/>
              </w:rPr>
            </w:pPr>
            <w:r w:rsidRPr="00B618E5">
              <w:rPr>
                <w:i/>
                <w:iCs/>
                <w:color w:val="000000"/>
                <w:sz w:val="20"/>
                <w:lang w:val="en-GB" w:eastAsia="ru-RU"/>
              </w:rPr>
              <w:t>E</w:t>
            </w:r>
            <w:r w:rsidRPr="00B618E5">
              <w:rPr>
                <w:i/>
                <w:iCs/>
                <w:color w:val="000000"/>
                <w:sz w:val="20"/>
                <w:vertAlign w:val="subscript"/>
                <w:lang w:val="en-GB" w:eastAsia="ru-RU"/>
              </w:rPr>
              <w:t xml:space="preserve">min </w:t>
            </w:r>
            <w:r w:rsidRPr="00B618E5">
              <w:rPr>
                <w:color w:val="000000"/>
                <w:sz w:val="20"/>
                <w:lang w:val="en-GB" w:eastAsia="ru-RU"/>
              </w:rPr>
              <w:t>(dB</w:t>
            </w:r>
            <w:r w:rsidR="00D449F3" w:rsidRPr="00B618E5">
              <w:rPr>
                <w:color w:val="000000"/>
                <w:sz w:val="20"/>
                <w:lang w:val="en-GB" w:eastAsia="ru-RU"/>
              </w:rPr>
              <w:t>(</w:t>
            </w:r>
            <w:r w:rsidRPr="00B618E5">
              <w:rPr>
                <w:color w:val="000000"/>
                <w:sz w:val="20"/>
                <w:lang w:val="en-GB" w:eastAsia="ru-RU"/>
              </w:rPr>
              <w:t>µV/m</w:t>
            </w:r>
            <w:r w:rsidR="00D449F3" w:rsidRPr="00B618E5">
              <w:rPr>
                <w:color w:val="000000"/>
                <w:sz w:val="20"/>
                <w:lang w:val="en-GB" w:eastAsia="ru-RU"/>
              </w:rPr>
              <w:t>)</w:t>
            </w:r>
            <w:r w:rsidRPr="00B618E5">
              <w:rPr>
                <w:color w:val="000000"/>
                <w:sz w:val="20"/>
                <w:lang w:val="en-GB" w:eastAsia="ru-RU"/>
              </w:rPr>
              <w:t>)</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rsidR="00794C57" w:rsidRPr="00B618E5" w:rsidRDefault="00794C57" w:rsidP="00794C57">
            <w:pPr>
              <w:pStyle w:val="Tabletext"/>
              <w:jc w:val="center"/>
              <w:rPr>
                <w:color w:val="000000"/>
                <w:sz w:val="20"/>
                <w:lang w:val="en-GB" w:eastAsia="ru-RU"/>
              </w:rPr>
            </w:pPr>
            <w:r w:rsidRPr="00B618E5">
              <w:rPr>
                <w:i/>
                <w:iCs/>
                <w:color w:val="000000"/>
                <w:sz w:val="20"/>
                <w:lang w:val="en-GB" w:eastAsia="ru-RU"/>
              </w:rPr>
              <w:t>R</w:t>
            </w:r>
            <w:r w:rsidRPr="00B618E5">
              <w:rPr>
                <w:color w:val="000000"/>
                <w:sz w:val="20"/>
                <w:lang w:val="en-GB" w:eastAsia="ru-RU"/>
              </w:rPr>
              <w:t> = 1/2</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794C57" w:rsidRPr="00B618E5" w:rsidRDefault="00794C57" w:rsidP="00794C57">
            <w:pPr>
              <w:pStyle w:val="Tabletext"/>
              <w:jc w:val="center"/>
              <w:rPr>
                <w:color w:val="000000"/>
                <w:sz w:val="20"/>
                <w:lang w:val="en-GB"/>
              </w:rPr>
            </w:pPr>
            <w:r w:rsidRPr="00B618E5">
              <w:rPr>
                <w:color w:val="000000"/>
                <w:sz w:val="20"/>
                <w:lang w:val="en-GB"/>
              </w:rPr>
              <w:t>3.82</w:t>
            </w:r>
          </w:p>
        </w:tc>
        <w:tc>
          <w:tcPr>
            <w:tcW w:w="866" w:type="dxa"/>
            <w:tcBorders>
              <w:top w:val="nil"/>
              <w:left w:val="nil"/>
              <w:bottom w:val="single" w:sz="4" w:space="0" w:color="auto"/>
              <w:right w:val="single" w:sz="4" w:space="0" w:color="auto"/>
            </w:tcBorders>
            <w:shd w:val="clear" w:color="auto" w:fill="auto"/>
            <w:noWrap/>
            <w:tcMar>
              <w:left w:w="57" w:type="dxa"/>
              <w:right w:w="57" w:type="dxa"/>
            </w:tcMar>
            <w:hideMark/>
          </w:tcPr>
          <w:p w:rsidR="00794C57" w:rsidRPr="00B618E5" w:rsidRDefault="00794C57" w:rsidP="00794C57">
            <w:pPr>
              <w:pStyle w:val="Tabletext"/>
              <w:jc w:val="center"/>
              <w:rPr>
                <w:color w:val="000000"/>
                <w:sz w:val="20"/>
                <w:lang w:val="en-GB"/>
              </w:rPr>
            </w:pPr>
            <w:r w:rsidRPr="00B618E5">
              <w:rPr>
                <w:color w:val="000000"/>
                <w:sz w:val="20"/>
                <w:lang w:val="en-GB"/>
              </w:rPr>
              <w:t>10.88</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rsidR="00794C57" w:rsidRPr="00B618E5" w:rsidRDefault="00794C57" w:rsidP="00794C57">
            <w:pPr>
              <w:pStyle w:val="Tabletext"/>
              <w:jc w:val="center"/>
              <w:rPr>
                <w:color w:val="000000"/>
                <w:sz w:val="20"/>
                <w:lang w:val="en-GB"/>
              </w:rPr>
            </w:pPr>
            <w:r w:rsidRPr="00B618E5">
              <w:rPr>
                <w:color w:val="000000"/>
                <w:sz w:val="20"/>
                <w:lang w:val="en-GB"/>
              </w:rPr>
              <w:t>31.44</w:t>
            </w:r>
          </w:p>
        </w:tc>
        <w:tc>
          <w:tcPr>
            <w:tcW w:w="918" w:type="dxa"/>
            <w:tcBorders>
              <w:top w:val="nil"/>
              <w:left w:val="nil"/>
              <w:bottom w:val="single" w:sz="4" w:space="0" w:color="auto"/>
              <w:right w:val="single" w:sz="4" w:space="0" w:color="auto"/>
            </w:tcBorders>
            <w:shd w:val="clear" w:color="auto" w:fill="auto"/>
            <w:noWrap/>
            <w:tcMar>
              <w:left w:w="57" w:type="dxa"/>
              <w:right w:w="57" w:type="dxa"/>
            </w:tcMar>
            <w:hideMark/>
          </w:tcPr>
          <w:p w:rsidR="00794C57" w:rsidRPr="00B618E5" w:rsidRDefault="00794C57" w:rsidP="00794C57">
            <w:pPr>
              <w:pStyle w:val="Tabletext"/>
              <w:jc w:val="center"/>
              <w:rPr>
                <w:color w:val="000000"/>
                <w:sz w:val="20"/>
                <w:lang w:val="en-GB"/>
              </w:rPr>
            </w:pPr>
            <w:r w:rsidRPr="00B618E5">
              <w:rPr>
                <w:color w:val="000000"/>
                <w:sz w:val="20"/>
                <w:lang w:val="en-GB"/>
              </w:rPr>
              <w:t>10.88</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rsidR="00794C57" w:rsidRPr="00B618E5" w:rsidRDefault="00794C57" w:rsidP="00794C57">
            <w:pPr>
              <w:pStyle w:val="Tabletext"/>
              <w:jc w:val="center"/>
              <w:rPr>
                <w:color w:val="000000"/>
                <w:sz w:val="20"/>
                <w:lang w:val="en-GB"/>
              </w:rPr>
            </w:pPr>
            <w:r w:rsidRPr="00B618E5">
              <w:rPr>
                <w:color w:val="000000"/>
                <w:sz w:val="20"/>
                <w:lang w:val="en-GB"/>
              </w:rPr>
              <w:t>31.44</w:t>
            </w:r>
          </w:p>
        </w:tc>
        <w:tc>
          <w:tcPr>
            <w:tcW w:w="918" w:type="dxa"/>
            <w:tcBorders>
              <w:top w:val="nil"/>
              <w:left w:val="nil"/>
              <w:bottom w:val="single" w:sz="4" w:space="0" w:color="auto"/>
              <w:right w:val="single" w:sz="4" w:space="0" w:color="auto"/>
            </w:tcBorders>
            <w:shd w:val="clear" w:color="auto" w:fill="auto"/>
            <w:noWrap/>
            <w:tcMar>
              <w:left w:w="57" w:type="dxa"/>
              <w:right w:w="57" w:type="dxa"/>
            </w:tcMar>
            <w:hideMark/>
          </w:tcPr>
          <w:p w:rsidR="00794C57" w:rsidRPr="00B618E5" w:rsidRDefault="00794C57" w:rsidP="00794C57">
            <w:pPr>
              <w:pStyle w:val="Tabletext"/>
              <w:jc w:val="center"/>
              <w:rPr>
                <w:color w:val="000000"/>
                <w:sz w:val="20"/>
                <w:lang w:val="en-GB"/>
              </w:rPr>
            </w:pPr>
            <w:r w:rsidRPr="00B618E5">
              <w:rPr>
                <w:color w:val="000000"/>
                <w:sz w:val="20"/>
                <w:lang w:val="en-GB"/>
              </w:rPr>
              <w:t>9.31</w:t>
            </w:r>
          </w:p>
        </w:tc>
      </w:tr>
      <w:tr w:rsidR="00794C57" w:rsidRPr="00B618E5" w:rsidTr="00D449F3">
        <w:trPr>
          <w:cantSplit/>
          <w:jc w:val="center"/>
        </w:trPr>
        <w:tc>
          <w:tcPr>
            <w:tcW w:w="2268" w:type="dxa"/>
            <w:vMerge/>
            <w:tcBorders>
              <w:left w:val="single" w:sz="4" w:space="0" w:color="auto"/>
              <w:right w:val="single" w:sz="4" w:space="0" w:color="auto"/>
            </w:tcBorders>
            <w:shd w:val="clear" w:color="auto" w:fill="auto"/>
            <w:hideMark/>
          </w:tcPr>
          <w:p w:rsidR="00794C57" w:rsidRPr="00B618E5" w:rsidRDefault="00794C57" w:rsidP="00794C57">
            <w:pPr>
              <w:pStyle w:val="Tabletext"/>
              <w:jc w:val="left"/>
              <w:rPr>
                <w:sz w:val="20"/>
                <w:lang w:val="en-GB" w:eastAsia="ru-RU"/>
              </w:rPr>
            </w:pPr>
          </w:p>
        </w:tc>
        <w:tc>
          <w:tcPr>
            <w:tcW w:w="1134" w:type="dxa"/>
            <w:vMerge/>
            <w:tcBorders>
              <w:left w:val="nil"/>
              <w:right w:val="single" w:sz="4" w:space="0" w:color="auto"/>
            </w:tcBorders>
            <w:shd w:val="clear" w:color="auto" w:fill="auto"/>
            <w:noWrap/>
            <w:tcMar>
              <w:left w:w="57" w:type="dxa"/>
              <w:right w:w="57" w:type="dxa"/>
            </w:tcMar>
            <w:hideMark/>
          </w:tcPr>
          <w:p w:rsidR="00794C57" w:rsidRPr="00B618E5" w:rsidRDefault="00794C57" w:rsidP="00794C57">
            <w:pPr>
              <w:pStyle w:val="Tabletext"/>
              <w:ind w:right="-57"/>
              <w:jc w:val="center"/>
              <w:rPr>
                <w:color w:val="000000"/>
                <w:sz w:val="20"/>
                <w:lang w:val="en-GB" w:eastAsia="ru-RU"/>
              </w:rPr>
            </w:pP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rsidR="00794C57" w:rsidRPr="00B618E5" w:rsidRDefault="00794C57" w:rsidP="00794C57">
            <w:pPr>
              <w:pStyle w:val="Tabletext"/>
              <w:jc w:val="center"/>
              <w:rPr>
                <w:color w:val="000000"/>
                <w:sz w:val="20"/>
                <w:lang w:val="en-GB" w:eastAsia="ru-RU"/>
              </w:rPr>
            </w:pPr>
            <w:r w:rsidRPr="00B618E5">
              <w:rPr>
                <w:i/>
                <w:iCs/>
                <w:color w:val="000000"/>
                <w:sz w:val="20"/>
                <w:lang w:val="en-GB" w:eastAsia="ru-RU"/>
              </w:rPr>
              <w:t>R</w:t>
            </w:r>
            <w:r w:rsidRPr="00B618E5">
              <w:rPr>
                <w:color w:val="000000"/>
                <w:sz w:val="20"/>
                <w:lang w:val="en-GB" w:eastAsia="ru-RU"/>
              </w:rPr>
              <w:t> = 2/3</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794C57" w:rsidRPr="00B618E5" w:rsidRDefault="00794C57" w:rsidP="00794C57">
            <w:pPr>
              <w:pStyle w:val="Tabletext"/>
              <w:jc w:val="center"/>
              <w:rPr>
                <w:color w:val="000000"/>
                <w:sz w:val="20"/>
                <w:lang w:val="en-GB"/>
              </w:rPr>
            </w:pPr>
            <w:r w:rsidRPr="00B618E5">
              <w:rPr>
                <w:color w:val="000000"/>
                <w:sz w:val="20"/>
                <w:lang w:val="en-GB"/>
              </w:rPr>
              <w:t>4.52</w:t>
            </w:r>
          </w:p>
        </w:tc>
        <w:tc>
          <w:tcPr>
            <w:tcW w:w="866" w:type="dxa"/>
            <w:tcBorders>
              <w:top w:val="nil"/>
              <w:left w:val="nil"/>
              <w:bottom w:val="single" w:sz="4" w:space="0" w:color="auto"/>
              <w:right w:val="single" w:sz="4" w:space="0" w:color="auto"/>
            </w:tcBorders>
            <w:shd w:val="clear" w:color="auto" w:fill="auto"/>
            <w:noWrap/>
            <w:tcMar>
              <w:left w:w="57" w:type="dxa"/>
              <w:right w:w="57" w:type="dxa"/>
            </w:tcMar>
            <w:hideMark/>
          </w:tcPr>
          <w:p w:rsidR="00794C57" w:rsidRPr="00B618E5" w:rsidRDefault="00794C57" w:rsidP="00794C57">
            <w:pPr>
              <w:pStyle w:val="Tabletext"/>
              <w:jc w:val="center"/>
              <w:rPr>
                <w:color w:val="000000"/>
                <w:sz w:val="20"/>
                <w:lang w:val="en-GB"/>
              </w:rPr>
            </w:pPr>
            <w:r w:rsidRPr="00B618E5">
              <w:rPr>
                <w:color w:val="000000"/>
                <w:sz w:val="20"/>
                <w:lang w:val="en-GB"/>
              </w:rPr>
              <w:t>11.58</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rsidR="00794C57" w:rsidRPr="00B618E5" w:rsidRDefault="00794C57" w:rsidP="00794C57">
            <w:pPr>
              <w:pStyle w:val="Tabletext"/>
              <w:jc w:val="center"/>
              <w:rPr>
                <w:color w:val="000000"/>
                <w:sz w:val="20"/>
                <w:lang w:val="en-GB"/>
              </w:rPr>
            </w:pPr>
            <w:r w:rsidRPr="00B618E5">
              <w:rPr>
                <w:color w:val="000000"/>
                <w:sz w:val="20"/>
                <w:lang w:val="en-GB"/>
              </w:rPr>
              <w:t>32.14</w:t>
            </w:r>
          </w:p>
        </w:tc>
        <w:tc>
          <w:tcPr>
            <w:tcW w:w="918" w:type="dxa"/>
            <w:tcBorders>
              <w:top w:val="nil"/>
              <w:left w:val="nil"/>
              <w:bottom w:val="single" w:sz="4" w:space="0" w:color="auto"/>
              <w:right w:val="single" w:sz="4" w:space="0" w:color="auto"/>
            </w:tcBorders>
            <w:shd w:val="clear" w:color="auto" w:fill="auto"/>
            <w:noWrap/>
            <w:tcMar>
              <w:left w:w="57" w:type="dxa"/>
              <w:right w:w="57" w:type="dxa"/>
            </w:tcMar>
            <w:hideMark/>
          </w:tcPr>
          <w:p w:rsidR="00794C57" w:rsidRPr="00B618E5" w:rsidRDefault="00794C57" w:rsidP="00794C57">
            <w:pPr>
              <w:pStyle w:val="Tabletext"/>
              <w:jc w:val="center"/>
              <w:rPr>
                <w:color w:val="000000"/>
                <w:sz w:val="20"/>
                <w:lang w:val="en-GB"/>
              </w:rPr>
            </w:pPr>
            <w:r w:rsidRPr="00B618E5">
              <w:rPr>
                <w:color w:val="000000"/>
                <w:sz w:val="20"/>
                <w:lang w:val="en-GB"/>
              </w:rPr>
              <w:t>11.58</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rsidR="00794C57" w:rsidRPr="00B618E5" w:rsidRDefault="00794C57" w:rsidP="00794C57">
            <w:pPr>
              <w:pStyle w:val="Tabletext"/>
              <w:jc w:val="center"/>
              <w:rPr>
                <w:color w:val="000000"/>
                <w:sz w:val="20"/>
                <w:lang w:val="en-GB"/>
              </w:rPr>
            </w:pPr>
            <w:r w:rsidRPr="00B618E5">
              <w:rPr>
                <w:color w:val="000000"/>
                <w:sz w:val="20"/>
                <w:lang w:val="en-GB"/>
              </w:rPr>
              <w:t>32.14</w:t>
            </w:r>
          </w:p>
        </w:tc>
        <w:tc>
          <w:tcPr>
            <w:tcW w:w="918" w:type="dxa"/>
            <w:tcBorders>
              <w:top w:val="nil"/>
              <w:left w:val="nil"/>
              <w:bottom w:val="single" w:sz="4" w:space="0" w:color="auto"/>
              <w:right w:val="single" w:sz="4" w:space="0" w:color="auto"/>
            </w:tcBorders>
            <w:shd w:val="clear" w:color="auto" w:fill="auto"/>
            <w:noWrap/>
            <w:tcMar>
              <w:left w:w="57" w:type="dxa"/>
              <w:right w:w="57" w:type="dxa"/>
            </w:tcMar>
            <w:hideMark/>
          </w:tcPr>
          <w:p w:rsidR="00794C57" w:rsidRPr="00B618E5" w:rsidRDefault="00794C57" w:rsidP="00794C57">
            <w:pPr>
              <w:pStyle w:val="Tabletext"/>
              <w:jc w:val="center"/>
              <w:rPr>
                <w:color w:val="000000"/>
                <w:sz w:val="20"/>
                <w:lang w:val="en-GB"/>
              </w:rPr>
            </w:pPr>
            <w:r w:rsidRPr="00B618E5">
              <w:rPr>
                <w:color w:val="000000"/>
                <w:sz w:val="20"/>
                <w:lang w:val="en-GB"/>
              </w:rPr>
              <w:t>10.01</w:t>
            </w:r>
          </w:p>
        </w:tc>
      </w:tr>
      <w:tr w:rsidR="00794C57" w:rsidRPr="00B618E5" w:rsidTr="00D449F3">
        <w:trPr>
          <w:cantSplit/>
          <w:jc w:val="center"/>
        </w:trPr>
        <w:tc>
          <w:tcPr>
            <w:tcW w:w="2268" w:type="dxa"/>
            <w:vMerge/>
            <w:tcBorders>
              <w:left w:val="single" w:sz="4" w:space="0" w:color="auto"/>
              <w:bottom w:val="single" w:sz="4" w:space="0" w:color="auto"/>
              <w:right w:val="single" w:sz="4" w:space="0" w:color="auto"/>
            </w:tcBorders>
            <w:shd w:val="clear" w:color="auto" w:fill="auto"/>
            <w:hideMark/>
          </w:tcPr>
          <w:p w:rsidR="00794C57" w:rsidRPr="00B618E5" w:rsidRDefault="00794C57" w:rsidP="00794C57">
            <w:pPr>
              <w:pStyle w:val="Tabletext"/>
              <w:jc w:val="left"/>
              <w:rPr>
                <w:sz w:val="20"/>
                <w:lang w:val="en-GB" w:eastAsia="ru-RU"/>
              </w:rPr>
            </w:pPr>
          </w:p>
        </w:tc>
        <w:tc>
          <w:tcPr>
            <w:tcW w:w="1134" w:type="dxa"/>
            <w:vMerge/>
            <w:tcBorders>
              <w:left w:val="nil"/>
              <w:bottom w:val="single" w:sz="4" w:space="0" w:color="auto"/>
              <w:right w:val="single" w:sz="4" w:space="0" w:color="auto"/>
            </w:tcBorders>
            <w:shd w:val="clear" w:color="auto" w:fill="auto"/>
            <w:noWrap/>
            <w:tcMar>
              <w:left w:w="57" w:type="dxa"/>
              <w:right w:w="57" w:type="dxa"/>
            </w:tcMar>
            <w:hideMark/>
          </w:tcPr>
          <w:p w:rsidR="00794C57" w:rsidRPr="00B618E5" w:rsidRDefault="00794C57" w:rsidP="00794C57">
            <w:pPr>
              <w:pStyle w:val="Tabletext"/>
              <w:ind w:right="-57"/>
              <w:jc w:val="center"/>
              <w:rPr>
                <w:color w:val="000000"/>
                <w:sz w:val="20"/>
                <w:lang w:val="en-GB" w:eastAsia="ru-RU"/>
              </w:rPr>
            </w:pP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rsidR="00794C57" w:rsidRPr="00B618E5" w:rsidRDefault="00794C57" w:rsidP="00794C57">
            <w:pPr>
              <w:pStyle w:val="Tabletext"/>
              <w:jc w:val="center"/>
              <w:rPr>
                <w:color w:val="000000"/>
                <w:sz w:val="20"/>
                <w:lang w:val="en-GB" w:eastAsia="ru-RU"/>
              </w:rPr>
            </w:pPr>
            <w:r w:rsidRPr="00B618E5">
              <w:rPr>
                <w:i/>
                <w:iCs/>
                <w:color w:val="000000"/>
                <w:sz w:val="20"/>
                <w:lang w:val="en-GB" w:eastAsia="ru-RU"/>
              </w:rPr>
              <w:t>R</w:t>
            </w:r>
            <w:r w:rsidRPr="00B618E5">
              <w:rPr>
                <w:color w:val="000000"/>
                <w:sz w:val="20"/>
                <w:lang w:val="en-GB" w:eastAsia="ru-RU"/>
              </w:rPr>
              <w:t> = 3/4</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794C57" w:rsidRPr="00B618E5" w:rsidRDefault="00794C57" w:rsidP="00794C57">
            <w:pPr>
              <w:pStyle w:val="Tabletext"/>
              <w:jc w:val="center"/>
              <w:rPr>
                <w:color w:val="000000"/>
                <w:sz w:val="20"/>
                <w:lang w:val="en-GB"/>
              </w:rPr>
            </w:pPr>
            <w:r w:rsidRPr="00B618E5">
              <w:rPr>
                <w:color w:val="000000"/>
                <w:sz w:val="20"/>
                <w:lang w:val="en-GB"/>
              </w:rPr>
              <w:t>5.12</w:t>
            </w:r>
          </w:p>
        </w:tc>
        <w:tc>
          <w:tcPr>
            <w:tcW w:w="866" w:type="dxa"/>
            <w:tcBorders>
              <w:top w:val="nil"/>
              <w:left w:val="nil"/>
              <w:bottom w:val="single" w:sz="4" w:space="0" w:color="auto"/>
              <w:right w:val="single" w:sz="4" w:space="0" w:color="auto"/>
            </w:tcBorders>
            <w:shd w:val="clear" w:color="auto" w:fill="auto"/>
            <w:noWrap/>
            <w:tcMar>
              <w:left w:w="57" w:type="dxa"/>
              <w:right w:w="57" w:type="dxa"/>
            </w:tcMar>
            <w:hideMark/>
          </w:tcPr>
          <w:p w:rsidR="00794C57" w:rsidRPr="00B618E5" w:rsidRDefault="00794C57" w:rsidP="00794C57">
            <w:pPr>
              <w:pStyle w:val="Tabletext"/>
              <w:jc w:val="center"/>
              <w:rPr>
                <w:color w:val="000000"/>
                <w:sz w:val="20"/>
                <w:lang w:val="en-GB"/>
              </w:rPr>
            </w:pPr>
            <w:r w:rsidRPr="00B618E5">
              <w:rPr>
                <w:color w:val="000000"/>
                <w:sz w:val="20"/>
                <w:lang w:val="en-GB"/>
              </w:rPr>
              <w:t>12.18</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rsidR="00794C57" w:rsidRPr="00B618E5" w:rsidRDefault="00794C57" w:rsidP="00794C57">
            <w:pPr>
              <w:pStyle w:val="Tabletext"/>
              <w:jc w:val="center"/>
              <w:rPr>
                <w:color w:val="000000"/>
                <w:sz w:val="20"/>
                <w:lang w:val="en-GB"/>
              </w:rPr>
            </w:pPr>
            <w:r w:rsidRPr="00B618E5">
              <w:rPr>
                <w:color w:val="000000"/>
                <w:sz w:val="20"/>
                <w:lang w:val="en-GB"/>
              </w:rPr>
              <w:t>32.74</w:t>
            </w:r>
          </w:p>
        </w:tc>
        <w:tc>
          <w:tcPr>
            <w:tcW w:w="918" w:type="dxa"/>
            <w:tcBorders>
              <w:top w:val="nil"/>
              <w:left w:val="nil"/>
              <w:bottom w:val="single" w:sz="4" w:space="0" w:color="auto"/>
              <w:right w:val="single" w:sz="4" w:space="0" w:color="auto"/>
            </w:tcBorders>
            <w:shd w:val="clear" w:color="auto" w:fill="auto"/>
            <w:noWrap/>
            <w:tcMar>
              <w:left w:w="57" w:type="dxa"/>
              <w:right w:w="57" w:type="dxa"/>
            </w:tcMar>
            <w:hideMark/>
          </w:tcPr>
          <w:p w:rsidR="00794C57" w:rsidRPr="00B618E5" w:rsidRDefault="00794C57" w:rsidP="00794C57">
            <w:pPr>
              <w:pStyle w:val="Tabletext"/>
              <w:jc w:val="center"/>
              <w:rPr>
                <w:color w:val="000000"/>
                <w:sz w:val="20"/>
                <w:lang w:val="en-GB"/>
              </w:rPr>
            </w:pPr>
            <w:r w:rsidRPr="00B618E5">
              <w:rPr>
                <w:color w:val="000000"/>
                <w:sz w:val="20"/>
                <w:lang w:val="en-GB"/>
              </w:rPr>
              <w:t>12.18</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rsidR="00794C57" w:rsidRPr="00B618E5" w:rsidRDefault="00794C57" w:rsidP="00794C57">
            <w:pPr>
              <w:pStyle w:val="Tabletext"/>
              <w:jc w:val="center"/>
              <w:rPr>
                <w:color w:val="000000"/>
                <w:sz w:val="20"/>
                <w:lang w:val="en-GB"/>
              </w:rPr>
            </w:pPr>
            <w:r w:rsidRPr="00B618E5">
              <w:rPr>
                <w:color w:val="000000"/>
                <w:sz w:val="20"/>
                <w:lang w:val="en-GB"/>
              </w:rPr>
              <w:t>32.74</w:t>
            </w:r>
          </w:p>
        </w:tc>
        <w:tc>
          <w:tcPr>
            <w:tcW w:w="918" w:type="dxa"/>
            <w:tcBorders>
              <w:top w:val="nil"/>
              <w:left w:val="nil"/>
              <w:bottom w:val="single" w:sz="4" w:space="0" w:color="auto"/>
              <w:right w:val="single" w:sz="4" w:space="0" w:color="auto"/>
            </w:tcBorders>
            <w:shd w:val="clear" w:color="auto" w:fill="auto"/>
            <w:noWrap/>
            <w:tcMar>
              <w:left w:w="57" w:type="dxa"/>
              <w:right w:w="57" w:type="dxa"/>
            </w:tcMar>
            <w:hideMark/>
          </w:tcPr>
          <w:p w:rsidR="00794C57" w:rsidRPr="00B618E5" w:rsidRDefault="00794C57" w:rsidP="00794C57">
            <w:pPr>
              <w:pStyle w:val="Tabletext"/>
              <w:jc w:val="center"/>
              <w:rPr>
                <w:color w:val="000000"/>
                <w:sz w:val="20"/>
                <w:lang w:val="en-GB"/>
              </w:rPr>
            </w:pPr>
            <w:r w:rsidRPr="00B618E5">
              <w:rPr>
                <w:color w:val="000000"/>
                <w:sz w:val="20"/>
                <w:lang w:val="en-GB"/>
              </w:rPr>
              <w:t>10.61</w:t>
            </w:r>
          </w:p>
        </w:tc>
      </w:tr>
      <w:tr w:rsidR="00794C57" w:rsidRPr="00B618E5" w:rsidTr="00D449F3">
        <w:trPr>
          <w:cantSplit/>
          <w:jc w:val="center"/>
        </w:trPr>
        <w:tc>
          <w:tcPr>
            <w:tcW w:w="2268" w:type="dxa"/>
            <w:tcBorders>
              <w:top w:val="nil"/>
              <w:left w:val="single" w:sz="4" w:space="0" w:color="auto"/>
              <w:bottom w:val="single" w:sz="4" w:space="0" w:color="auto"/>
              <w:right w:val="single" w:sz="4" w:space="0" w:color="auto"/>
            </w:tcBorders>
            <w:shd w:val="clear" w:color="auto" w:fill="auto"/>
            <w:hideMark/>
          </w:tcPr>
          <w:p w:rsidR="00794C57" w:rsidRPr="00B618E5" w:rsidRDefault="00794C57" w:rsidP="00794C57">
            <w:pPr>
              <w:pStyle w:val="Tabletext"/>
              <w:jc w:val="left"/>
              <w:rPr>
                <w:sz w:val="20"/>
                <w:lang w:val="en-GB" w:eastAsia="ru-RU"/>
              </w:rPr>
            </w:pPr>
            <w:r w:rsidRPr="00B618E5">
              <w:rPr>
                <w:sz w:val="20"/>
                <w:lang w:val="en-GB" w:eastAsia="ru-RU"/>
              </w:rPr>
              <w:t>Allowance for man</w:t>
            </w:r>
            <w:r w:rsidRPr="00B618E5">
              <w:rPr>
                <w:sz w:val="20"/>
                <w:lang w:val="en-GB" w:eastAsia="ru-RU"/>
              </w:rPr>
              <w:noBreakHyphen/>
              <w:t>made noise</w:t>
            </w:r>
          </w:p>
        </w:tc>
        <w:tc>
          <w:tcPr>
            <w:tcW w:w="1134" w:type="dxa"/>
            <w:tcBorders>
              <w:top w:val="nil"/>
              <w:left w:val="nil"/>
              <w:bottom w:val="single" w:sz="4" w:space="0" w:color="auto"/>
              <w:right w:val="single" w:sz="4" w:space="0" w:color="auto"/>
            </w:tcBorders>
            <w:shd w:val="clear" w:color="auto" w:fill="auto"/>
            <w:noWrap/>
            <w:tcMar>
              <w:left w:w="57" w:type="dxa"/>
              <w:right w:w="57" w:type="dxa"/>
            </w:tcMar>
            <w:hideMark/>
          </w:tcPr>
          <w:p w:rsidR="00794C57" w:rsidRPr="00B618E5" w:rsidRDefault="00794C57" w:rsidP="00794C57">
            <w:pPr>
              <w:pStyle w:val="Tabletext"/>
              <w:ind w:right="-57"/>
              <w:jc w:val="center"/>
              <w:rPr>
                <w:color w:val="000000"/>
                <w:sz w:val="20"/>
                <w:lang w:val="en-GB" w:eastAsia="ru-RU"/>
              </w:rPr>
            </w:pPr>
            <w:r w:rsidRPr="00B618E5">
              <w:rPr>
                <w:i/>
                <w:iCs/>
                <w:color w:val="000000"/>
                <w:sz w:val="20"/>
                <w:lang w:val="en-GB" w:eastAsia="ru-RU"/>
              </w:rPr>
              <w:t>P</w:t>
            </w:r>
            <w:r w:rsidRPr="00B618E5">
              <w:rPr>
                <w:i/>
                <w:iCs/>
                <w:color w:val="000000"/>
                <w:sz w:val="20"/>
                <w:vertAlign w:val="subscript"/>
                <w:lang w:val="en-GB" w:eastAsia="ru-RU"/>
              </w:rPr>
              <w:t xml:space="preserve">MMN </w:t>
            </w:r>
            <w:r w:rsidRPr="00B618E5">
              <w:rPr>
                <w:color w:val="000000"/>
                <w:sz w:val="20"/>
                <w:lang w:val="en-GB" w:eastAsia="ru-RU"/>
              </w:rPr>
              <w:t>(dB)</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rsidR="00794C57" w:rsidRPr="00B618E5" w:rsidRDefault="00794C57" w:rsidP="00794C57">
            <w:pPr>
              <w:pStyle w:val="Tabletext"/>
              <w:jc w:val="center"/>
              <w:rPr>
                <w:color w:val="000000"/>
                <w:sz w:val="20"/>
                <w:lang w:val="en-GB" w:eastAsia="ru-RU"/>
              </w:rPr>
            </w:pP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794C57" w:rsidRPr="00B618E5" w:rsidRDefault="00794C57" w:rsidP="00794C57">
            <w:pPr>
              <w:pStyle w:val="Tabletext"/>
              <w:jc w:val="center"/>
              <w:rPr>
                <w:color w:val="000000"/>
                <w:sz w:val="20"/>
                <w:lang w:val="en-GB"/>
              </w:rPr>
            </w:pPr>
            <w:r w:rsidRPr="00B618E5">
              <w:rPr>
                <w:color w:val="000000"/>
                <w:sz w:val="20"/>
                <w:lang w:val="en-GB"/>
              </w:rPr>
              <w:t>12.63</w:t>
            </w:r>
          </w:p>
        </w:tc>
        <w:tc>
          <w:tcPr>
            <w:tcW w:w="866" w:type="dxa"/>
            <w:tcBorders>
              <w:top w:val="nil"/>
              <w:left w:val="nil"/>
              <w:bottom w:val="single" w:sz="4" w:space="0" w:color="auto"/>
              <w:right w:val="single" w:sz="4" w:space="0" w:color="auto"/>
            </w:tcBorders>
            <w:shd w:val="clear" w:color="auto" w:fill="auto"/>
            <w:noWrap/>
            <w:tcMar>
              <w:left w:w="57" w:type="dxa"/>
              <w:right w:w="57" w:type="dxa"/>
            </w:tcMar>
            <w:hideMark/>
          </w:tcPr>
          <w:p w:rsidR="00794C57" w:rsidRPr="00B618E5" w:rsidRDefault="00794C57" w:rsidP="00794C57">
            <w:pPr>
              <w:pStyle w:val="Tabletext"/>
              <w:jc w:val="center"/>
              <w:rPr>
                <w:color w:val="000000"/>
                <w:sz w:val="20"/>
                <w:lang w:val="en-GB"/>
              </w:rPr>
            </w:pPr>
            <w:r w:rsidRPr="00B618E5">
              <w:rPr>
                <w:color w:val="000000"/>
                <w:sz w:val="20"/>
                <w:lang w:val="en-GB"/>
              </w:rPr>
              <w:t>12.63</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rsidR="00794C57" w:rsidRPr="00B618E5" w:rsidRDefault="00794C57" w:rsidP="00794C57">
            <w:pPr>
              <w:pStyle w:val="Tabletext"/>
              <w:jc w:val="center"/>
              <w:rPr>
                <w:color w:val="000000"/>
                <w:sz w:val="20"/>
                <w:lang w:val="en-GB"/>
              </w:rPr>
            </w:pPr>
            <w:r w:rsidRPr="00B618E5">
              <w:rPr>
                <w:color w:val="000000"/>
                <w:sz w:val="20"/>
                <w:lang w:val="en-GB"/>
              </w:rPr>
              <w:t>0.00</w:t>
            </w:r>
          </w:p>
        </w:tc>
        <w:tc>
          <w:tcPr>
            <w:tcW w:w="918" w:type="dxa"/>
            <w:tcBorders>
              <w:top w:val="nil"/>
              <w:left w:val="nil"/>
              <w:bottom w:val="single" w:sz="4" w:space="0" w:color="auto"/>
              <w:right w:val="single" w:sz="4" w:space="0" w:color="auto"/>
            </w:tcBorders>
            <w:shd w:val="clear" w:color="auto" w:fill="auto"/>
            <w:noWrap/>
            <w:tcMar>
              <w:left w:w="57" w:type="dxa"/>
              <w:right w:w="57" w:type="dxa"/>
            </w:tcMar>
            <w:hideMark/>
          </w:tcPr>
          <w:p w:rsidR="00794C57" w:rsidRPr="00B618E5" w:rsidRDefault="00794C57" w:rsidP="00794C57">
            <w:pPr>
              <w:pStyle w:val="Tabletext"/>
              <w:jc w:val="center"/>
              <w:rPr>
                <w:color w:val="000000"/>
                <w:sz w:val="20"/>
                <w:lang w:val="en-GB"/>
              </w:rPr>
            </w:pPr>
            <w:r w:rsidRPr="00B618E5">
              <w:rPr>
                <w:color w:val="000000"/>
                <w:sz w:val="20"/>
                <w:lang w:val="en-GB"/>
              </w:rPr>
              <w:t>12.63</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rsidR="00794C57" w:rsidRPr="00B618E5" w:rsidRDefault="00794C57" w:rsidP="00794C57">
            <w:pPr>
              <w:pStyle w:val="Tabletext"/>
              <w:jc w:val="center"/>
              <w:rPr>
                <w:color w:val="000000"/>
                <w:sz w:val="20"/>
                <w:lang w:val="en-GB"/>
              </w:rPr>
            </w:pPr>
            <w:r w:rsidRPr="00B618E5">
              <w:rPr>
                <w:color w:val="000000"/>
                <w:sz w:val="20"/>
                <w:lang w:val="en-GB"/>
              </w:rPr>
              <w:t>0.00</w:t>
            </w:r>
          </w:p>
        </w:tc>
        <w:tc>
          <w:tcPr>
            <w:tcW w:w="918" w:type="dxa"/>
            <w:tcBorders>
              <w:top w:val="nil"/>
              <w:left w:val="nil"/>
              <w:bottom w:val="single" w:sz="4" w:space="0" w:color="auto"/>
              <w:right w:val="single" w:sz="4" w:space="0" w:color="auto"/>
            </w:tcBorders>
            <w:shd w:val="clear" w:color="auto" w:fill="auto"/>
            <w:noWrap/>
            <w:tcMar>
              <w:left w:w="57" w:type="dxa"/>
              <w:right w:w="57" w:type="dxa"/>
            </w:tcMar>
            <w:hideMark/>
          </w:tcPr>
          <w:p w:rsidR="00794C57" w:rsidRPr="00B618E5" w:rsidRDefault="00794C57" w:rsidP="00794C57">
            <w:pPr>
              <w:pStyle w:val="Tabletext"/>
              <w:jc w:val="center"/>
              <w:rPr>
                <w:color w:val="000000"/>
                <w:sz w:val="20"/>
                <w:lang w:val="en-GB"/>
              </w:rPr>
            </w:pPr>
            <w:r w:rsidRPr="00B618E5">
              <w:rPr>
                <w:color w:val="000000"/>
                <w:sz w:val="20"/>
                <w:lang w:val="en-GB"/>
              </w:rPr>
              <w:t>12.63</w:t>
            </w:r>
          </w:p>
        </w:tc>
      </w:tr>
      <w:tr w:rsidR="00794C57" w:rsidRPr="00B618E5" w:rsidTr="00D449F3">
        <w:trPr>
          <w:cantSplit/>
          <w:jc w:val="center"/>
        </w:trPr>
        <w:tc>
          <w:tcPr>
            <w:tcW w:w="2268" w:type="dxa"/>
            <w:tcBorders>
              <w:top w:val="nil"/>
              <w:left w:val="single" w:sz="4" w:space="0" w:color="auto"/>
              <w:bottom w:val="single" w:sz="4" w:space="0" w:color="auto"/>
              <w:right w:val="single" w:sz="4" w:space="0" w:color="auto"/>
            </w:tcBorders>
            <w:shd w:val="clear" w:color="auto" w:fill="auto"/>
            <w:hideMark/>
          </w:tcPr>
          <w:p w:rsidR="00794C57" w:rsidRPr="00B618E5" w:rsidRDefault="00794C57" w:rsidP="00794C57">
            <w:pPr>
              <w:pStyle w:val="Tabletext"/>
              <w:jc w:val="left"/>
              <w:rPr>
                <w:sz w:val="20"/>
                <w:lang w:val="en-GB" w:eastAsia="ru-RU"/>
              </w:rPr>
            </w:pPr>
            <w:r w:rsidRPr="00B618E5">
              <w:rPr>
                <w:sz w:val="20"/>
                <w:lang w:val="en-GB" w:eastAsia="ru-RU"/>
              </w:rPr>
              <w:t>Location probability</w:t>
            </w:r>
          </w:p>
        </w:tc>
        <w:tc>
          <w:tcPr>
            <w:tcW w:w="1134" w:type="dxa"/>
            <w:tcBorders>
              <w:top w:val="nil"/>
              <w:left w:val="nil"/>
              <w:bottom w:val="single" w:sz="4" w:space="0" w:color="auto"/>
              <w:right w:val="single" w:sz="4" w:space="0" w:color="auto"/>
            </w:tcBorders>
            <w:shd w:val="clear" w:color="auto" w:fill="auto"/>
            <w:noWrap/>
            <w:tcMar>
              <w:left w:w="57" w:type="dxa"/>
              <w:right w:w="57" w:type="dxa"/>
            </w:tcMar>
            <w:hideMark/>
          </w:tcPr>
          <w:p w:rsidR="00794C57" w:rsidRPr="00B618E5" w:rsidRDefault="00794C57" w:rsidP="00794C57">
            <w:pPr>
              <w:pStyle w:val="Tabletext"/>
              <w:ind w:right="-57"/>
              <w:jc w:val="center"/>
              <w:rPr>
                <w:i/>
                <w:iCs/>
                <w:color w:val="000000"/>
                <w:sz w:val="20"/>
                <w:lang w:val="en-GB" w:eastAsia="ru-RU"/>
              </w:rPr>
            </w:pPr>
            <w:r w:rsidRPr="00B618E5">
              <w:rPr>
                <w:i/>
                <w:iCs/>
                <w:color w:val="000000"/>
                <w:sz w:val="20"/>
                <w:lang w:val="en-GB" w:eastAsia="ru-RU"/>
              </w:rPr>
              <w:t xml:space="preserve">p </w:t>
            </w:r>
            <w:r w:rsidRPr="00B618E5">
              <w:rPr>
                <w:color w:val="000000"/>
                <w:sz w:val="20"/>
                <w:lang w:val="en-GB" w:eastAsia="ru-RU"/>
              </w:rPr>
              <w:t>(%)</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rsidR="00794C57" w:rsidRPr="00B618E5" w:rsidRDefault="00794C57" w:rsidP="00794C57">
            <w:pPr>
              <w:pStyle w:val="Tabletext"/>
              <w:jc w:val="center"/>
              <w:rPr>
                <w:color w:val="000000"/>
                <w:sz w:val="20"/>
                <w:lang w:val="en-GB" w:eastAsia="ru-RU"/>
              </w:rPr>
            </w:pP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794C57" w:rsidRPr="00B618E5" w:rsidRDefault="00794C57" w:rsidP="00794C57">
            <w:pPr>
              <w:pStyle w:val="Tabletext"/>
              <w:jc w:val="center"/>
              <w:rPr>
                <w:color w:val="000000"/>
                <w:sz w:val="20"/>
                <w:lang w:val="en-GB"/>
              </w:rPr>
            </w:pPr>
            <w:r w:rsidRPr="00B618E5">
              <w:rPr>
                <w:color w:val="000000"/>
                <w:sz w:val="20"/>
                <w:lang w:val="en-GB"/>
              </w:rPr>
              <w:t>70.00</w:t>
            </w:r>
          </w:p>
        </w:tc>
        <w:tc>
          <w:tcPr>
            <w:tcW w:w="866" w:type="dxa"/>
            <w:tcBorders>
              <w:top w:val="nil"/>
              <w:left w:val="nil"/>
              <w:bottom w:val="single" w:sz="4" w:space="0" w:color="auto"/>
              <w:right w:val="single" w:sz="4" w:space="0" w:color="auto"/>
            </w:tcBorders>
            <w:shd w:val="clear" w:color="auto" w:fill="auto"/>
            <w:noWrap/>
            <w:tcMar>
              <w:left w:w="57" w:type="dxa"/>
              <w:right w:w="57" w:type="dxa"/>
            </w:tcMar>
            <w:hideMark/>
          </w:tcPr>
          <w:p w:rsidR="00794C57" w:rsidRPr="00B618E5" w:rsidRDefault="00794C57" w:rsidP="00794C57">
            <w:pPr>
              <w:pStyle w:val="Tabletext"/>
              <w:jc w:val="center"/>
              <w:rPr>
                <w:color w:val="000000"/>
                <w:sz w:val="20"/>
                <w:lang w:val="en-GB"/>
              </w:rPr>
            </w:pPr>
            <w:r w:rsidRPr="00B618E5">
              <w:rPr>
                <w:color w:val="000000"/>
                <w:sz w:val="20"/>
                <w:lang w:val="en-GB"/>
              </w:rPr>
              <w:t>95.00</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rsidR="00794C57" w:rsidRPr="00B618E5" w:rsidRDefault="00794C57" w:rsidP="00794C57">
            <w:pPr>
              <w:pStyle w:val="Tabletext"/>
              <w:jc w:val="center"/>
              <w:rPr>
                <w:color w:val="000000"/>
                <w:sz w:val="20"/>
                <w:lang w:val="en-GB"/>
              </w:rPr>
            </w:pPr>
            <w:r w:rsidRPr="00B618E5">
              <w:rPr>
                <w:color w:val="000000"/>
                <w:sz w:val="20"/>
                <w:lang w:val="en-GB"/>
              </w:rPr>
              <w:t>95.00</w:t>
            </w:r>
          </w:p>
        </w:tc>
        <w:tc>
          <w:tcPr>
            <w:tcW w:w="918" w:type="dxa"/>
            <w:tcBorders>
              <w:top w:val="nil"/>
              <w:left w:val="nil"/>
              <w:bottom w:val="single" w:sz="4" w:space="0" w:color="auto"/>
              <w:right w:val="single" w:sz="4" w:space="0" w:color="auto"/>
            </w:tcBorders>
            <w:shd w:val="clear" w:color="auto" w:fill="auto"/>
            <w:noWrap/>
            <w:tcMar>
              <w:left w:w="57" w:type="dxa"/>
              <w:right w:w="57" w:type="dxa"/>
            </w:tcMar>
            <w:hideMark/>
          </w:tcPr>
          <w:p w:rsidR="00794C57" w:rsidRPr="00B618E5" w:rsidRDefault="00794C57" w:rsidP="00794C57">
            <w:pPr>
              <w:pStyle w:val="Tabletext"/>
              <w:jc w:val="center"/>
              <w:rPr>
                <w:color w:val="000000"/>
                <w:sz w:val="20"/>
                <w:lang w:val="en-GB"/>
              </w:rPr>
            </w:pPr>
            <w:r w:rsidRPr="00B618E5">
              <w:rPr>
                <w:color w:val="000000"/>
                <w:sz w:val="20"/>
                <w:lang w:val="en-GB"/>
              </w:rPr>
              <w:t>95.00</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rsidR="00794C57" w:rsidRPr="00B618E5" w:rsidRDefault="00794C57" w:rsidP="00794C57">
            <w:pPr>
              <w:pStyle w:val="Tabletext"/>
              <w:jc w:val="center"/>
              <w:rPr>
                <w:color w:val="000000"/>
                <w:sz w:val="20"/>
                <w:lang w:val="en-GB"/>
              </w:rPr>
            </w:pPr>
            <w:r w:rsidRPr="00B618E5">
              <w:rPr>
                <w:color w:val="000000"/>
                <w:sz w:val="20"/>
                <w:lang w:val="en-GB"/>
              </w:rPr>
              <w:t>95.00</w:t>
            </w:r>
          </w:p>
        </w:tc>
        <w:tc>
          <w:tcPr>
            <w:tcW w:w="918" w:type="dxa"/>
            <w:tcBorders>
              <w:top w:val="nil"/>
              <w:left w:val="nil"/>
              <w:bottom w:val="single" w:sz="4" w:space="0" w:color="auto"/>
              <w:right w:val="single" w:sz="4" w:space="0" w:color="auto"/>
            </w:tcBorders>
            <w:shd w:val="clear" w:color="auto" w:fill="auto"/>
            <w:noWrap/>
            <w:tcMar>
              <w:left w:w="57" w:type="dxa"/>
              <w:right w:w="57" w:type="dxa"/>
            </w:tcMar>
            <w:hideMark/>
          </w:tcPr>
          <w:p w:rsidR="00794C57" w:rsidRPr="00B618E5" w:rsidRDefault="00794C57" w:rsidP="00794C57">
            <w:pPr>
              <w:pStyle w:val="Tabletext"/>
              <w:jc w:val="center"/>
              <w:rPr>
                <w:color w:val="000000"/>
                <w:sz w:val="20"/>
                <w:lang w:val="en-GB"/>
              </w:rPr>
            </w:pPr>
            <w:r w:rsidRPr="00B618E5">
              <w:rPr>
                <w:color w:val="000000"/>
                <w:sz w:val="20"/>
                <w:lang w:val="en-GB"/>
              </w:rPr>
              <w:t>99.00</w:t>
            </w:r>
          </w:p>
        </w:tc>
      </w:tr>
      <w:tr w:rsidR="00794C57" w:rsidRPr="00B618E5" w:rsidTr="00D449F3">
        <w:trPr>
          <w:cantSplit/>
          <w:jc w:val="center"/>
        </w:trPr>
        <w:tc>
          <w:tcPr>
            <w:tcW w:w="2268" w:type="dxa"/>
            <w:tcBorders>
              <w:top w:val="nil"/>
              <w:left w:val="single" w:sz="4" w:space="0" w:color="auto"/>
              <w:bottom w:val="single" w:sz="4" w:space="0" w:color="auto"/>
              <w:right w:val="single" w:sz="4" w:space="0" w:color="auto"/>
            </w:tcBorders>
            <w:shd w:val="clear" w:color="auto" w:fill="auto"/>
            <w:hideMark/>
          </w:tcPr>
          <w:p w:rsidR="00794C57" w:rsidRPr="00B618E5" w:rsidRDefault="00794C57" w:rsidP="00794C57">
            <w:pPr>
              <w:pStyle w:val="Tabletext"/>
              <w:jc w:val="left"/>
              <w:rPr>
                <w:sz w:val="20"/>
                <w:lang w:val="en-GB" w:eastAsia="ru-RU"/>
              </w:rPr>
            </w:pPr>
            <w:r w:rsidRPr="00B618E5">
              <w:rPr>
                <w:sz w:val="20"/>
                <w:lang w:val="en-GB" w:eastAsia="ru-RU"/>
              </w:rPr>
              <w:t>Distribution factor</w:t>
            </w:r>
          </w:p>
        </w:tc>
        <w:tc>
          <w:tcPr>
            <w:tcW w:w="1134" w:type="dxa"/>
            <w:tcBorders>
              <w:top w:val="nil"/>
              <w:left w:val="nil"/>
              <w:bottom w:val="single" w:sz="4" w:space="0" w:color="auto"/>
              <w:right w:val="single" w:sz="4" w:space="0" w:color="auto"/>
            </w:tcBorders>
            <w:shd w:val="clear" w:color="auto" w:fill="auto"/>
            <w:noWrap/>
            <w:tcMar>
              <w:left w:w="57" w:type="dxa"/>
              <w:right w:w="57" w:type="dxa"/>
            </w:tcMar>
            <w:hideMark/>
          </w:tcPr>
          <w:p w:rsidR="00794C57" w:rsidRPr="00B618E5" w:rsidRDefault="00DA7F95" w:rsidP="00794C57">
            <w:pPr>
              <w:pStyle w:val="Tabletext"/>
              <w:ind w:right="-57"/>
              <w:jc w:val="center"/>
              <w:rPr>
                <w:color w:val="000000"/>
                <w:sz w:val="20"/>
                <w:lang w:val="en-GB" w:eastAsia="ru-RU"/>
              </w:rPr>
            </w:pPr>
            <w:r w:rsidRPr="00B618E5">
              <w:rPr>
                <w:color w:val="000000"/>
                <w:sz w:val="20"/>
                <w:lang w:val="en-GB" w:eastAsia="ru-RU"/>
              </w:rPr>
              <w:sym w:font="Symbol" w:char="F06D"/>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rsidR="00794C57" w:rsidRPr="00B618E5" w:rsidRDefault="00794C57" w:rsidP="00794C57">
            <w:pPr>
              <w:pStyle w:val="Tabletext"/>
              <w:jc w:val="center"/>
              <w:rPr>
                <w:color w:val="000000"/>
                <w:sz w:val="20"/>
                <w:lang w:val="en-GB" w:eastAsia="ru-RU"/>
              </w:rPr>
            </w:pP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794C57" w:rsidRPr="00B618E5" w:rsidRDefault="00794C57" w:rsidP="00794C57">
            <w:pPr>
              <w:pStyle w:val="Tabletext"/>
              <w:jc w:val="center"/>
              <w:rPr>
                <w:color w:val="000000"/>
                <w:sz w:val="20"/>
                <w:lang w:val="en-GB"/>
              </w:rPr>
            </w:pPr>
            <w:r w:rsidRPr="00B618E5">
              <w:rPr>
                <w:color w:val="000000"/>
                <w:sz w:val="20"/>
                <w:lang w:val="en-GB"/>
              </w:rPr>
              <w:t>0.52</w:t>
            </w:r>
          </w:p>
        </w:tc>
        <w:tc>
          <w:tcPr>
            <w:tcW w:w="866" w:type="dxa"/>
            <w:tcBorders>
              <w:top w:val="nil"/>
              <w:left w:val="nil"/>
              <w:bottom w:val="single" w:sz="4" w:space="0" w:color="auto"/>
              <w:right w:val="single" w:sz="4" w:space="0" w:color="auto"/>
            </w:tcBorders>
            <w:shd w:val="clear" w:color="auto" w:fill="auto"/>
            <w:noWrap/>
            <w:tcMar>
              <w:left w:w="57" w:type="dxa"/>
              <w:right w:w="57" w:type="dxa"/>
            </w:tcMar>
            <w:hideMark/>
          </w:tcPr>
          <w:p w:rsidR="00794C57" w:rsidRPr="00B618E5" w:rsidRDefault="00794C57" w:rsidP="00794C57">
            <w:pPr>
              <w:pStyle w:val="Tabletext"/>
              <w:jc w:val="center"/>
              <w:rPr>
                <w:color w:val="000000"/>
                <w:sz w:val="20"/>
                <w:lang w:val="en-GB"/>
              </w:rPr>
            </w:pPr>
            <w:r w:rsidRPr="00B618E5">
              <w:rPr>
                <w:color w:val="000000"/>
                <w:sz w:val="20"/>
                <w:lang w:val="en-GB"/>
              </w:rPr>
              <w:t>1.65</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rsidR="00794C57" w:rsidRPr="00B618E5" w:rsidRDefault="00794C57" w:rsidP="00794C57">
            <w:pPr>
              <w:pStyle w:val="Tabletext"/>
              <w:jc w:val="center"/>
              <w:rPr>
                <w:color w:val="000000"/>
                <w:sz w:val="20"/>
                <w:lang w:val="en-GB"/>
              </w:rPr>
            </w:pPr>
            <w:r w:rsidRPr="00B618E5">
              <w:rPr>
                <w:color w:val="000000"/>
                <w:sz w:val="20"/>
                <w:lang w:val="en-GB"/>
              </w:rPr>
              <w:t>1.65</w:t>
            </w:r>
          </w:p>
        </w:tc>
        <w:tc>
          <w:tcPr>
            <w:tcW w:w="918" w:type="dxa"/>
            <w:tcBorders>
              <w:top w:val="nil"/>
              <w:left w:val="nil"/>
              <w:bottom w:val="single" w:sz="4" w:space="0" w:color="auto"/>
              <w:right w:val="single" w:sz="4" w:space="0" w:color="auto"/>
            </w:tcBorders>
            <w:shd w:val="clear" w:color="auto" w:fill="auto"/>
            <w:noWrap/>
            <w:tcMar>
              <w:left w:w="57" w:type="dxa"/>
              <w:right w:w="57" w:type="dxa"/>
            </w:tcMar>
            <w:hideMark/>
          </w:tcPr>
          <w:p w:rsidR="00794C57" w:rsidRPr="00B618E5" w:rsidRDefault="00794C57" w:rsidP="00794C57">
            <w:pPr>
              <w:pStyle w:val="Tabletext"/>
              <w:jc w:val="center"/>
              <w:rPr>
                <w:color w:val="000000"/>
                <w:sz w:val="20"/>
                <w:lang w:val="en-GB"/>
              </w:rPr>
            </w:pPr>
            <w:r w:rsidRPr="00B618E5">
              <w:rPr>
                <w:color w:val="000000"/>
                <w:sz w:val="20"/>
                <w:lang w:val="en-GB"/>
              </w:rPr>
              <w:t>1.65</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rsidR="00794C57" w:rsidRPr="00B618E5" w:rsidRDefault="00794C57" w:rsidP="00794C57">
            <w:pPr>
              <w:pStyle w:val="Tabletext"/>
              <w:jc w:val="center"/>
              <w:rPr>
                <w:color w:val="000000"/>
                <w:sz w:val="20"/>
                <w:lang w:val="en-GB"/>
              </w:rPr>
            </w:pPr>
            <w:r w:rsidRPr="00B618E5">
              <w:rPr>
                <w:color w:val="000000"/>
                <w:sz w:val="20"/>
                <w:lang w:val="en-GB"/>
              </w:rPr>
              <w:t>1.65</w:t>
            </w:r>
          </w:p>
        </w:tc>
        <w:tc>
          <w:tcPr>
            <w:tcW w:w="918" w:type="dxa"/>
            <w:tcBorders>
              <w:top w:val="nil"/>
              <w:left w:val="nil"/>
              <w:bottom w:val="single" w:sz="4" w:space="0" w:color="auto"/>
              <w:right w:val="single" w:sz="4" w:space="0" w:color="auto"/>
            </w:tcBorders>
            <w:shd w:val="clear" w:color="auto" w:fill="auto"/>
            <w:noWrap/>
            <w:tcMar>
              <w:left w:w="57" w:type="dxa"/>
              <w:right w:w="57" w:type="dxa"/>
            </w:tcMar>
            <w:hideMark/>
          </w:tcPr>
          <w:p w:rsidR="00794C57" w:rsidRPr="00B618E5" w:rsidRDefault="00794C57" w:rsidP="00794C57">
            <w:pPr>
              <w:pStyle w:val="Tabletext"/>
              <w:jc w:val="center"/>
              <w:rPr>
                <w:color w:val="000000"/>
                <w:sz w:val="20"/>
                <w:lang w:val="en-GB"/>
              </w:rPr>
            </w:pPr>
            <w:r w:rsidRPr="00B618E5">
              <w:rPr>
                <w:color w:val="000000"/>
                <w:sz w:val="20"/>
                <w:lang w:val="en-GB"/>
              </w:rPr>
              <w:t>2.33</w:t>
            </w:r>
          </w:p>
        </w:tc>
      </w:tr>
      <w:tr w:rsidR="00794C57" w:rsidRPr="00B618E5" w:rsidTr="00D449F3">
        <w:trPr>
          <w:cantSplit/>
          <w:jc w:val="center"/>
        </w:trPr>
        <w:tc>
          <w:tcPr>
            <w:tcW w:w="2268" w:type="dxa"/>
            <w:tcBorders>
              <w:top w:val="nil"/>
              <w:left w:val="single" w:sz="4" w:space="0" w:color="auto"/>
              <w:bottom w:val="single" w:sz="4" w:space="0" w:color="auto"/>
              <w:right w:val="single" w:sz="4" w:space="0" w:color="auto"/>
            </w:tcBorders>
            <w:shd w:val="clear" w:color="auto" w:fill="auto"/>
            <w:hideMark/>
          </w:tcPr>
          <w:p w:rsidR="00794C57" w:rsidRPr="00B618E5" w:rsidRDefault="00794C57" w:rsidP="00794C57">
            <w:pPr>
              <w:pStyle w:val="Tabletext"/>
              <w:jc w:val="left"/>
              <w:rPr>
                <w:sz w:val="20"/>
                <w:lang w:val="en-GB" w:eastAsia="ru-RU"/>
              </w:rPr>
            </w:pPr>
            <w:r w:rsidRPr="00B618E5">
              <w:rPr>
                <w:sz w:val="20"/>
                <w:lang w:val="en-GB" w:eastAsia="ru-RU"/>
              </w:rPr>
              <w:t>Standard deviation of field strength</w:t>
            </w:r>
          </w:p>
        </w:tc>
        <w:tc>
          <w:tcPr>
            <w:tcW w:w="1134" w:type="dxa"/>
            <w:tcBorders>
              <w:top w:val="nil"/>
              <w:left w:val="nil"/>
              <w:bottom w:val="single" w:sz="4" w:space="0" w:color="auto"/>
              <w:right w:val="single" w:sz="4" w:space="0" w:color="auto"/>
            </w:tcBorders>
            <w:shd w:val="clear" w:color="auto" w:fill="auto"/>
            <w:noWrap/>
            <w:tcMar>
              <w:left w:w="57" w:type="dxa"/>
              <w:right w:w="57" w:type="dxa"/>
            </w:tcMar>
            <w:hideMark/>
          </w:tcPr>
          <w:p w:rsidR="00794C57" w:rsidRPr="00B618E5" w:rsidRDefault="00D449F3" w:rsidP="00794C57">
            <w:pPr>
              <w:pStyle w:val="Tabletext"/>
              <w:ind w:right="-57"/>
              <w:jc w:val="center"/>
              <w:rPr>
                <w:color w:val="000000"/>
                <w:sz w:val="20"/>
                <w:lang w:val="en-GB" w:eastAsia="ru-RU"/>
              </w:rPr>
            </w:pPr>
            <w:r w:rsidRPr="00B618E5">
              <w:rPr>
                <w:color w:val="000000"/>
                <w:sz w:val="20"/>
                <w:lang w:val="en-GB" w:eastAsia="ru-RU"/>
              </w:rPr>
              <w:sym w:font="Symbol" w:char="F073"/>
            </w:r>
            <w:r w:rsidR="00794C57" w:rsidRPr="00B618E5">
              <w:rPr>
                <w:color w:val="000000"/>
                <w:sz w:val="20"/>
                <w:lang w:val="en-GB" w:eastAsia="ru-RU"/>
              </w:rPr>
              <w:t xml:space="preserve"> (dB)</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rsidR="00794C57" w:rsidRPr="00B618E5" w:rsidRDefault="00794C57" w:rsidP="00794C57">
            <w:pPr>
              <w:pStyle w:val="Tabletext"/>
              <w:jc w:val="center"/>
              <w:rPr>
                <w:color w:val="000000"/>
                <w:sz w:val="20"/>
                <w:lang w:val="en-GB" w:eastAsia="ru-RU"/>
              </w:rPr>
            </w:pP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794C57" w:rsidRPr="00B618E5" w:rsidRDefault="00794C57" w:rsidP="00794C57">
            <w:pPr>
              <w:pStyle w:val="Tabletext"/>
              <w:jc w:val="center"/>
              <w:rPr>
                <w:color w:val="000000"/>
                <w:sz w:val="20"/>
                <w:lang w:val="en-GB"/>
              </w:rPr>
            </w:pPr>
            <w:r w:rsidRPr="00B618E5">
              <w:rPr>
                <w:color w:val="000000"/>
                <w:sz w:val="20"/>
                <w:lang w:val="en-GB"/>
              </w:rPr>
              <w:t>3.80</w:t>
            </w:r>
          </w:p>
        </w:tc>
        <w:tc>
          <w:tcPr>
            <w:tcW w:w="866" w:type="dxa"/>
            <w:tcBorders>
              <w:top w:val="nil"/>
              <w:left w:val="nil"/>
              <w:bottom w:val="single" w:sz="4" w:space="0" w:color="auto"/>
              <w:right w:val="single" w:sz="4" w:space="0" w:color="auto"/>
            </w:tcBorders>
            <w:shd w:val="clear" w:color="auto" w:fill="auto"/>
            <w:noWrap/>
            <w:tcMar>
              <w:left w:w="57" w:type="dxa"/>
              <w:right w:w="57" w:type="dxa"/>
            </w:tcMar>
            <w:hideMark/>
          </w:tcPr>
          <w:p w:rsidR="00794C57" w:rsidRPr="00B618E5" w:rsidRDefault="00794C57" w:rsidP="00794C57">
            <w:pPr>
              <w:pStyle w:val="Tabletext"/>
              <w:jc w:val="center"/>
              <w:rPr>
                <w:color w:val="000000"/>
                <w:sz w:val="20"/>
                <w:lang w:val="en-GB"/>
              </w:rPr>
            </w:pPr>
            <w:r w:rsidRPr="00B618E5">
              <w:rPr>
                <w:color w:val="000000"/>
                <w:sz w:val="20"/>
                <w:lang w:val="en-GB"/>
              </w:rPr>
              <w:t>3.80</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rsidR="00794C57" w:rsidRPr="00B618E5" w:rsidRDefault="00794C57" w:rsidP="00794C57">
            <w:pPr>
              <w:pStyle w:val="Tabletext"/>
              <w:jc w:val="center"/>
              <w:rPr>
                <w:color w:val="000000"/>
                <w:sz w:val="20"/>
                <w:lang w:val="en-GB"/>
              </w:rPr>
            </w:pPr>
            <w:r w:rsidRPr="00B618E5">
              <w:rPr>
                <w:color w:val="000000"/>
                <w:sz w:val="20"/>
                <w:lang w:val="en-GB"/>
              </w:rPr>
              <w:t>3.80</w:t>
            </w:r>
          </w:p>
        </w:tc>
        <w:tc>
          <w:tcPr>
            <w:tcW w:w="918" w:type="dxa"/>
            <w:tcBorders>
              <w:top w:val="nil"/>
              <w:left w:val="nil"/>
              <w:bottom w:val="single" w:sz="4" w:space="0" w:color="auto"/>
              <w:right w:val="single" w:sz="4" w:space="0" w:color="auto"/>
            </w:tcBorders>
            <w:shd w:val="clear" w:color="auto" w:fill="auto"/>
            <w:noWrap/>
            <w:tcMar>
              <w:left w:w="57" w:type="dxa"/>
              <w:right w:w="57" w:type="dxa"/>
            </w:tcMar>
            <w:hideMark/>
          </w:tcPr>
          <w:p w:rsidR="00794C57" w:rsidRPr="00B618E5" w:rsidRDefault="00794C57" w:rsidP="00794C57">
            <w:pPr>
              <w:pStyle w:val="Tabletext"/>
              <w:jc w:val="center"/>
              <w:rPr>
                <w:color w:val="000000"/>
                <w:sz w:val="20"/>
                <w:lang w:val="en-GB"/>
              </w:rPr>
            </w:pPr>
            <w:r w:rsidRPr="00B618E5">
              <w:rPr>
                <w:color w:val="000000"/>
                <w:sz w:val="20"/>
                <w:lang w:val="en-GB"/>
              </w:rPr>
              <w:t>8.20</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rsidR="00794C57" w:rsidRPr="00B618E5" w:rsidRDefault="00794C57" w:rsidP="00794C57">
            <w:pPr>
              <w:pStyle w:val="Tabletext"/>
              <w:jc w:val="center"/>
              <w:rPr>
                <w:color w:val="000000"/>
                <w:sz w:val="20"/>
                <w:lang w:val="en-GB"/>
              </w:rPr>
            </w:pPr>
            <w:r w:rsidRPr="00B618E5">
              <w:rPr>
                <w:color w:val="000000"/>
                <w:sz w:val="20"/>
                <w:lang w:val="en-GB"/>
              </w:rPr>
              <w:t>8.20</w:t>
            </w:r>
          </w:p>
        </w:tc>
        <w:tc>
          <w:tcPr>
            <w:tcW w:w="918" w:type="dxa"/>
            <w:tcBorders>
              <w:top w:val="nil"/>
              <w:left w:val="nil"/>
              <w:bottom w:val="single" w:sz="4" w:space="0" w:color="auto"/>
              <w:right w:val="single" w:sz="4" w:space="0" w:color="auto"/>
            </w:tcBorders>
            <w:shd w:val="clear" w:color="auto" w:fill="auto"/>
            <w:noWrap/>
            <w:tcMar>
              <w:left w:w="57" w:type="dxa"/>
              <w:right w:w="57" w:type="dxa"/>
            </w:tcMar>
            <w:hideMark/>
          </w:tcPr>
          <w:p w:rsidR="00794C57" w:rsidRPr="00B618E5" w:rsidRDefault="00794C57" w:rsidP="00794C57">
            <w:pPr>
              <w:pStyle w:val="Tabletext"/>
              <w:jc w:val="center"/>
              <w:rPr>
                <w:color w:val="000000"/>
                <w:sz w:val="20"/>
                <w:lang w:val="en-GB"/>
              </w:rPr>
            </w:pPr>
            <w:r w:rsidRPr="00B618E5">
              <w:rPr>
                <w:color w:val="000000"/>
                <w:sz w:val="20"/>
                <w:lang w:val="en-GB"/>
              </w:rPr>
              <w:t>8.20</w:t>
            </w:r>
          </w:p>
        </w:tc>
      </w:tr>
      <w:tr w:rsidR="00794C57" w:rsidRPr="00B618E5" w:rsidTr="00D449F3">
        <w:trPr>
          <w:cantSplit/>
          <w:jc w:val="center"/>
        </w:trPr>
        <w:tc>
          <w:tcPr>
            <w:tcW w:w="2268" w:type="dxa"/>
            <w:tcBorders>
              <w:top w:val="nil"/>
              <w:left w:val="single" w:sz="4" w:space="0" w:color="auto"/>
              <w:bottom w:val="single" w:sz="4" w:space="0" w:color="auto"/>
              <w:right w:val="single" w:sz="4" w:space="0" w:color="auto"/>
            </w:tcBorders>
            <w:shd w:val="clear" w:color="auto" w:fill="auto"/>
            <w:hideMark/>
          </w:tcPr>
          <w:p w:rsidR="00794C57" w:rsidRPr="00B618E5" w:rsidRDefault="00794C57" w:rsidP="00794C57">
            <w:pPr>
              <w:pStyle w:val="Tabletext"/>
              <w:jc w:val="left"/>
              <w:rPr>
                <w:sz w:val="20"/>
                <w:lang w:val="en-GB" w:eastAsia="ru-RU"/>
              </w:rPr>
            </w:pPr>
            <w:r w:rsidRPr="00B618E5">
              <w:rPr>
                <w:sz w:val="20"/>
                <w:lang w:val="en-GB" w:eastAsia="ru-RU"/>
              </w:rPr>
              <w:t xml:space="preserve">Standard deviation of building penetration loss </w:t>
            </w:r>
          </w:p>
        </w:tc>
        <w:tc>
          <w:tcPr>
            <w:tcW w:w="1134" w:type="dxa"/>
            <w:tcBorders>
              <w:top w:val="nil"/>
              <w:left w:val="nil"/>
              <w:bottom w:val="single" w:sz="4" w:space="0" w:color="auto"/>
              <w:right w:val="single" w:sz="4" w:space="0" w:color="auto"/>
            </w:tcBorders>
            <w:shd w:val="clear" w:color="auto" w:fill="auto"/>
            <w:noWrap/>
            <w:tcMar>
              <w:left w:w="57" w:type="dxa"/>
              <w:right w:w="57" w:type="dxa"/>
            </w:tcMar>
            <w:hideMark/>
          </w:tcPr>
          <w:p w:rsidR="00794C57" w:rsidRPr="00B618E5" w:rsidRDefault="00794C57" w:rsidP="00794C57">
            <w:pPr>
              <w:pStyle w:val="Tabletext"/>
              <w:ind w:right="-57"/>
              <w:jc w:val="center"/>
              <w:rPr>
                <w:color w:val="000000"/>
                <w:sz w:val="20"/>
                <w:lang w:val="en-GB" w:eastAsia="ru-RU"/>
              </w:rPr>
            </w:pPr>
            <w:r w:rsidRPr="00B618E5">
              <w:rPr>
                <w:color w:val="000000"/>
                <w:sz w:val="20"/>
                <w:lang w:val="en-GB" w:eastAsia="ru-RU"/>
              </w:rPr>
              <w:sym w:font="Symbol" w:char="F073"/>
            </w:r>
            <w:r w:rsidRPr="00B618E5">
              <w:rPr>
                <w:i/>
                <w:iCs/>
                <w:color w:val="000000"/>
                <w:sz w:val="20"/>
                <w:vertAlign w:val="subscript"/>
                <w:lang w:val="en-GB" w:eastAsia="ru-RU"/>
              </w:rPr>
              <w:t xml:space="preserve">b </w:t>
            </w:r>
            <w:r w:rsidRPr="00B618E5">
              <w:rPr>
                <w:color w:val="000000"/>
                <w:sz w:val="20"/>
                <w:lang w:val="en-GB" w:eastAsia="ru-RU"/>
              </w:rPr>
              <w:t>(dB)</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rsidR="00794C57" w:rsidRPr="00B618E5" w:rsidRDefault="00794C57" w:rsidP="00794C57">
            <w:pPr>
              <w:pStyle w:val="Tabletext"/>
              <w:jc w:val="center"/>
              <w:rPr>
                <w:color w:val="000000"/>
                <w:sz w:val="20"/>
                <w:lang w:val="en-GB" w:eastAsia="ru-RU"/>
              </w:rPr>
            </w:pP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794C57" w:rsidRPr="00B618E5" w:rsidRDefault="00794C57" w:rsidP="00794C57">
            <w:pPr>
              <w:pStyle w:val="Tabletext"/>
              <w:jc w:val="center"/>
              <w:rPr>
                <w:color w:val="000000"/>
                <w:sz w:val="20"/>
                <w:lang w:val="en-GB"/>
              </w:rPr>
            </w:pPr>
            <w:r w:rsidRPr="00B618E5">
              <w:rPr>
                <w:color w:val="000000"/>
                <w:sz w:val="20"/>
                <w:lang w:val="en-GB"/>
              </w:rPr>
              <w:t>0.00</w:t>
            </w:r>
          </w:p>
        </w:tc>
        <w:tc>
          <w:tcPr>
            <w:tcW w:w="866" w:type="dxa"/>
            <w:tcBorders>
              <w:top w:val="nil"/>
              <w:left w:val="nil"/>
              <w:bottom w:val="single" w:sz="4" w:space="0" w:color="auto"/>
              <w:right w:val="single" w:sz="4" w:space="0" w:color="auto"/>
            </w:tcBorders>
            <w:shd w:val="clear" w:color="auto" w:fill="auto"/>
            <w:noWrap/>
            <w:tcMar>
              <w:left w:w="57" w:type="dxa"/>
              <w:right w:w="57" w:type="dxa"/>
            </w:tcMar>
            <w:hideMark/>
          </w:tcPr>
          <w:p w:rsidR="00794C57" w:rsidRPr="00B618E5" w:rsidRDefault="00794C57" w:rsidP="00794C57">
            <w:pPr>
              <w:pStyle w:val="Tabletext"/>
              <w:jc w:val="center"/>
              <w:rPr>
                <w:color w:val="000000"/>
                <w:sz w:val="20"/>
                <w:lang w:val="en-GB"/>
              </w:rPr>
            </w:pPr>
            <w:r w:rsidRPr="00B618E5">
              <w:rPr>
                <w:color w:val="000000"/>
                <w:sz w:val="20"/>
                <w:lang w:val="en-GB"/>
              </w:rPr>
              <w:t>3.00</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rsidR="00794C57" w:rsidRPr="00B618E5" w:rsidRDefault="00794C57" w:rsidP="00794C57">
            <w:pPr>
              <w:pStyle w:val="Tabletext"/>
              <w:jc w:val="center"/>
              <w:rPr>
                <w:color w:val="000000"/>
                <w:sz w:val="20"/>
                <w:lang w:val="en-GB"/>
              </w:rPr>
            </w:pPr>
            <w:r w:rsidRPr="00B618E5">
              <w:rPr>
                <w:color w:val="000000"/>
                <w:sz w:val="20"/>
                <w:lang w:val="en-GB"/>
              </w:rPr>
              <w:t>3.00</w:t>
            </w:r>
          </w:p>
        </w:tc>
        <w:tc>
          <w:tcPr>
            <w:tcW w:w="918" w:type="dxa"/>
            <w:tcBorders>
              <w:top w:val="nil"/>
              <w:left w:val="nil"/>
              <w:bottom w:val="single" w:sz="4" w:space="0" w:color="auto"/>
              <w:right w:val="single" w:sz="4" w:space="0" w:color="auto"/>
            </w:tcBorders>
            <w:shd w:val="clear" w:color="auto" w:fill="auto"/>
            <w:noWrap/>
            <w:tcMar>
              <w:left w:w="57" w:type="dxa"/>
              <w:right w:w="57" w:type="dxa"/>
            </w:tcMar>
            <w:hideMark/>
          </w:tcPr>
          <w:p w:rsidR="00794C57" w:rsidRPr="00B618E5" w:rsidRDefault="00794C57" w:rsidP="00794C57">
            <w:pPr>
              <w:pStyle w:val="Tabletext"/>
              <w:jc w:val="center"/>
              <w:rPr>
                <w:color w:val="000000"/>
                <w:sz w:val="20"/>
                <w:lang w:val="en-GB"/>
              </w:rPr>
            </w:pPr>
            <w:r w:rsidRPr="00B618E5">
              <w:rPr>
                <w:color w:val="000000"/>
                <w:sz w:val="20"/>
                <w:lang w:val="en-GB"/>
              </w:rPr>
              <w:t>0.00</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rsidR="00794C57" w:rsidRPr="00B618E5" w:rsidRDefault="00794C57" w:rsidP="00794C57">
            <w:pPr>
              <w:pStyle w:val="Tabletext"/>
              <w:jc w:val="center"/>
              <w:rPr>
                <w:color w:val="000000"/>
                <w:sz w:val="20"/>
                <w:lang w:val="en-GB"/>
              </w:rPr>
            </w:pPr>
            <w:r w:rsidRPr="00B618E5">
              <w:rPr>
                <w:color w:val="000000"/>
                <w:sz w:val="20"/>
                <w:lang w:val="en-GB"/>
              </w:rPr>
              <w:t>0.00</w:t>
            </w:r>
          </w:p>
        </w:tc>
        <w:tc>
          <w:tcPr>
            <w:tcW w:w="918" w:type="dxa"/>
            <w:tcBorders>
              <w:top w:val="nil"/>
              <w:left w:val="nil"/>
              <w:bottom w:val="single" w:sz="4" w:space="0" w:color="auto"/>
              <w:right w:val="single" w:sz="4" w:space="0" w:color="auto"/>
            </w:tcBorders>
            <w:shd w:val="clear" w:color="auto" w:fill="auto"/>
            <w:noWrap/>
            <w:tcMar>
              <w:left w:w="57" w:type="dxa"/>
              <w:right w:w="57" w:type="dxa"/>
            </w:tcMar>
            <w:hideMark/>
          </w:tcPr>
          <w:p w:rsidR="00794C57" w:rsidRPr="00B618E5" w:rsidRDefault="00794C57" w:rsidP="00794C57">
            <w:pPr>
              <w:pStyle w:val="Tabletext"/>
              <w:jc w:val="center"/>
              <w:rPr>
                <w:color w:val="000000"/>
                <w:sz w:val="20"/>
                <w:lang w:val="en-GB"/>
              </w:rPr>
            </w:pPr>
            <w:r w:rsidRPr="00B618E5">
              <w:rPr>
                <w:color w:val="000000"/>
                <w:sz w:val="20"/>
                <w:lang w:val="en-GB"/>
              </w:rPr>
              <w:t>0.00</w:t>
            </w:r>
          </w:p>
        </w:tc>
      </w:tr>
      <w:tr w:rsidR="00794C57" w:rsidRPr="00B618E5" w:rsidTr="00D449F3">
        <w:trPr>
          <w:cantSplit/>
          <w:jc w:val="center"/>
        </w:trPr>
        <w:tc>
          <w:tcPr>
            <w:tcW w:w="2268" w:type="dxa"/>
            <w:tcBorders>
              <w:top w:val="nil"/>
              <w:left w:val="single" w:sz="4" w:space="0" w:color="auto"/>
              <w:bottom w:val="single" w:sz="4" w:space="0" w:color="auto"/>
              <w:right w:val="single" w:sz="4" w:space="0" w:color="auto"/>
            </w:tcBorders>
            <w:shd w:val="clear" w:color="auto" w:fill="auto"/>
            <w:hideMark/>
          </w:tcPr>
          <w:p w:rsidR="00794C57" w:rsidRPr="00B618E5" w:rsidRDefault="00794C57" w:rsidP="00794C57">
            <w:pPr>
              <w:pStyle w:val="Tabletext"/>
              <w:jc w:val="left"/>
              <w:rPr>
                <w:sz w:val="20"/>
                <w:lang w:val="en-GB" w:eastAsia="ru-RU"/>
              </w:rPr>
            </w:pPr>
            <w:r w:rsidRPr="00B618E5">
              <w:rPr>
                <w:sz w:val="20"/>
                <w:lang w:val="en-GB" w:eastAsia="ru-RU"/>
              </w:rPr>
              <w:t>Combined standard deviation of field strength</w:t>
            </w:r>
          </w:p>
        </w:tc>
        <w:tc>
          <w:tcPr>
            <w:tcW w:w="1134" w:type="dxa"/>
            <w:tcBorders>
              <w:top w:val="nil"/>
              <w:left w:val="nil"/>
              <w:bottom w:val="single" w:sz="4" w:space="0" w:color="auto"/>
              <w:right w:val="single" w:sz="4" w:space="0" w:color="auto"/>
            </w:tcBorders>
            <w:shd w:val="clear" w:color="auto" w:fill="auto"/>
            <w:noWrap/>
            <w:tcMar>
              <w:left w:w="57" w:type="dxa"/>
              <w:right w:w="57" w:type="dxa"/>
            </w:tcMar>
            <w:hideMark/>
          </w:tcPr>
          <w:p w:rsidR="00794C57" w:rsidRPr="00B618E5" w:rsidRDefault="00794C57" w:rsidP="00794C57">
            <w:pPr>
              <w:pStyle w:val="Tabletext"/>
              <w:ind w:right="-57"/>
              <w:jc w:val="center"/>
              <w:rPr>
                <w:color w:val="000000"/>
                <w:sz w:val="20"/>
                <w:lang w:val="en-GB" w:eastAsia="ru-RU"/>
              </w:rPr>
            </w:pPr>
            <w:r w:rsidRPr="00B618E5">
              <w:rPr>
                <w:color w:val="000000"/>
                <w:sz w:val="20"/>
                <w:lang w:val="en-GB" w:eastAsia="ru-RU"/>
              </w:rPr>
              <w:sym w:font="Symbol" w:char="F073"/>
            </w:r>
            <w:r w:rsidRPr="00B618E5">
              <w:rPr>
                <w:i/>
                <w:iCs/>
                <w:color w:val="000000"/>
                <w:sz w:val="20"/>
                <w:vertAlign w:val="subscript"/>
                <w:lang w:val="en-GB" w:eastAsia="ru-RU"/>
              </w:rPr>
              <w:t>c</w:t>
            </w:r>
            <w:r w:rsidRPr="00B618E5">
              <w:rPr>
                <w:sz w:val="20"/>
                <w:lang w:val="en-GB"/>
              </w:rPr>
              <w:t xml:space="preserve"> </w:t>
            </w:r>
            <w:r w:rsidRPr="00B618E5">
              <w:rPr>
                <w:color w:val="000000"/>
                <w:sz w:val="20"/>
                <w:lang w:val="en-GB" w:eastAsia="ru-RU"/>
              </w:rPr>
              <w:t>(dB)</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rsidR="00794C57" w:rsidRPr="00B618E5" w:rsidRDefault="00794C57" w:rsidP="00794C57">
            <w:pPr>
              <w:pStyle w:val="Tabletext"/>
              <w:jc w:val="center"/>
              <w:rPr>
                <w:color w:val="000000"/>
                <w:sz w:val="20"/>
                <w:lang w:val="en-GB" w:eastAsia="ru-RU"/>
              </w:rPr>
            </w:pP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794C57" w:rsidRPr="00B618E5" w:rsidRDefault="00794C57" w:rsidP="00794C57">
            <w:pPr>
              <w:pStyle w:val="Tabletext"/>
              <w:jc w:val="center"/>
              <w:rPr>
                <w:color w:val="000000"/>
                <w:sz w:val="20"/>
                <w:lang w:val="en-GB"/>
              </w:rPr>
            </w:pPr>
            <w:r w:rsidRPr="00B618E5">
              <w:rPr>
                <w:color w:val="000000"/>
                <w:sz w:val="20"/>
                <w:lang w:val="en-GB"/>
              </w:rPr>
              <w:t>3.80</w:t>
            </w:r>
          </w:p>
        </w:tc>
        <w:tc>
          <w:tcPr>
            <w:tcW w:w="866" w:type="dxa"/>
            <w:tcBorders>
              <w:top w:val="nil"/>
              <w:left w:val="nil"/>
              <w:bottom w:val="single" w:sz="4" w:space="0" w:color="auto"/>
              <w:right w:val="single" w:sz="4" w:space="0" w:color="auto"/>
            </w:tcBorders>
            <w:shd w:val="clear" w:color="auto" w:fill="auto"/>
            <w:noWrap/>
            <w:tcMar>
              <w:left w:w="57" w:type="dxa"/>
              <w:right w:w="57" w:type="dxa"/>
            </w:tcMar>
            <w:hideMark/>
          </w:tcPr>
          <w:p w:rsidR="00794C57" w:rsidRPr="00B618E5" w:rsidRDefault="00794C57" w:rsidP="00794C57">
            <w:pPr>
              <w:pStyle w:val="Tabletext"/>
              <w:jc w:val="center"/>
              <w:rPr>
                <w:color w:val="000000"/>
                <w:sz w:val="20"/>
                <w:lang w:val="en-GB"/>
              </w:rPr>
            </w:pPr>
            <w:r w:rsidRPr="00B618E5">
              <w:rPr>
                <w:color w:val="000000"/>
                <w:sz w:val="20"/>
                <w:lang w:val="en-GB"/>
              </w:rPr>
              <w:t>4.84</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rsidR="00794C57" w:rsidRPr="00B618E5" w:rsidRDefault="00794C57" w:rsidP="00794C57">
            <w:pPr>
              <w:pStyle w:val="Tabletext"/>
              <w:jc w:val="center"/>
              <w:rPr>
                <w:color w:val="000000"/>
                <w:sz w:val="20"/>
                <w:lang w:val="en-GB"/>
              </w:rPr>
            </w:pPr>
            <w:r w:rsidRPr="00B618E5">
              <w:rPr>
                <w:color w:val="000000"/>
                <w:sz w:val="20"/>
                <w:lang w:val="en-GB"/>
              </w:rPr>
              <w:t>4.84</w:t>
            </w:r>
          </w:p>
        </w:tc>
        <w:tc>
          <w:tcPr>
            <w:tcW w:w="918" w:type="dxa"/>
            <w:tcBorders>
              <w:top w:val="nil"/>
              <w:left w:val="nil"/>
              <w:bottom w:val="single" w:sz="4" w:space="0" w:color="auto"/>
              <w:right w:val="single" w:sz="4" w:space="0" w:color="auto"/>
            </w:tcBorders>
            <w:shd w:val="clear" w:color="auto" w:fill="auto"/>
            <w:noWrap/>
            <w:tcMar>
              <w:left w:w="57" w:type="dxa"/>
              <w:right w:w="57" w:type="dxa"/>
            </w:tcMar>
            <w:hideMark/>
          </w:tcPr>
          <w:p w:rsidR="00794C57" w:rsidRPr="00B618E5" w:rsidRDefault="00794C57" w:rsidP="00794C57">
            <w:pPr>
              <w:pStyle w:val="Tabletext"/>
              <w:jc w:val="center"/>
              <w:rPr>
                <w:color w:val="000000"/>
                <w:sz w:val="20"/>
                <w:lang w:val="en-GB"/>
              </w:rPr>
            </w:pPr>
            <w:r w:rsidRPr="00B618E5">
              <w:rPr>
                <w:color w:val="000000"/>
                <w:sz w:val="20"/>
                <w:lang w:val="en-GB"/>
              </w:rPr>
              <w:t>8.20</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rsidR="00794C57" w:rsidRPr="00B618E5" w:rsidRDefault="00794C57" w:rsidP="00794C57">
            <w:pPr>
              <w:pStyle w:val="Tabletext"/>
              <w:jc w:val="center"/>
              <w:rPr>
                <w:color w:val="000000"/>
                <w:sz w:val="20"/>
                <w:lang w:val="en-GB"/>
              </w:rPr>
            </w:pPr>
            <w:r w:rsidRPr="00B618E5">
              <w:rPr>
                <w:color w:val="000000"/>
                <w:sz w:val="20"/>
                <w:lang w:val="en-GB"/>
              </w:rPr>
              <w:t>8.20</w:t>
            </w:r>
          </w:p>
        </w:tc>
        <w:tc>
          <w:tcPr>
            <w:tcW w:w="918" w:type="dxa"/>
            <w:tcBorders>
              <w:top w:val="nil"/>
              <w:left w:val="nil"/>
              <w:bottom w:val="single" w:sz="4" w:space="0" w:color="auto"/>
              <w:right w:val="single" w:sz="4" w:space="0" w:color="auto"/>
            </w:tcBorders>
            <w:shd w:val="clear" w:color="auto" w:fill="auto"/>
            <w:noWrap/>
            <w:tcMar>
              <w:left w:w="57" w:type="dxa"/>
              <w:right w:w="57" w:type="dxa"/>
            </w:tcMar>
            <w:hideMark/>
          </w:tcPr>
          <w:p w:rsidR="00794C57" w:rsidRPr="00B618E5" w:rsidRDefault="00794C57" w:rsidP="00794C57">
            <w:pPr>
              <w:pStyle w:val="Tabletext"/>
              <w:jc w:val="center"/>
              <w:rPr>
                <w:color w:val="000000"/>
                <w:sz w:val="20"/>
                <w:lang w:val="en-GB"/>
              </w:rPr>
            </w:pPr>
            <w:r w:rsidRPr="00B618E5">
              <w:rPr>
                <w:color w:val="000000"/>
                <w:sz w:val="20"/>
                <w:lang w:val="en-GB"/>
              </w:rPr>
              <w:t>8.20</w:t>
            </w:r>
          </w:p>
        </w:tc>
      </w:tr>
      <w:tr w:rsidR="00794C57" w:rsidRPr="00B618E5" w:rsidTr="00D449F3">
        <w:trPr>
          <w:cantSplit/>
          <w:jc w:val="center"/>
        </w:trPr>
        <w:tc>
          <w:tcPr>
            <w:tcW w:w="2268" w:type="dxa"/>
            <w:tcBorders>
              <w:top w:val="nil"/>
              <w:left w:val="single" w:sz="4" w:space="0" w:color="auto"/>
              <w:bottom w:val="single" w:sz="4" w:space="0" w:color="auto"/>
              <w:right w:val="single" w:sz="4" w:space="0" w:color="auto"/>
            </w:tcBorders>
            <w:shd w:val="clear" w:color="auto" w:fill="auto"/>
            <w:hideMark/>
          </w:tcPr>
          <w:p w:rsidR="00794C57" w:rsidRPr="00B618E5" w:rsidRDefault="00794C57" w:rsidP="00794C57">
            <w:pPr>
              <w:pStyle w:val="Tabletext"/>
              <w:jc w:val="left"/>
              <w:rPr>
                <w:sz w:val="20"/>
                <w:lang w:val="en-GB" w:eastAsia="ru-RU"/>
              </w:rPr>
            </w:pPr>
            <w:r w:rsidRPr="00B618E5">
              <w:rPr>
                <w:sz w:val="20"/>
                <w:lang w:val="en-GB" w:eastAsia="ru-RU"/>
              </w:rPr>
              <w:t>Location correction factor</w:t>
            </w:r>
          </w:p>
        </w:tc>
        <w:tc>
          <w:tcPr>
            <w:tcW w:w="1134" w:type="dxa"/>
            <w:tcBorders>
              <w:top w:val="nil"/>
              <w:left w:val="nil"/>
              <w:bottom w:val="single" w:sz="4" w:space="0" w:color="auto"/>
              <w:right w:val="single" w:sz="4" w:space="0" w:color="auto"/>
            </w:tcBorders>
            <w:shd w:val="clear" w:color="auto" w:fill="auto"/>
            <w:noWrap/>
            <w:tcMar>
              <w:left w:w="57" w:type="dxa"/>
              <w:right w:w="57" w:type="dxa"/>
            </w:tcMar>
            <w:hideMark/>
          </w:tcPr>
          <w:p w:rsidR="00794C57" w:rsidRPr="00B618E5" w:rsidRDefault="00FD3B22" w:rsidP="00794C57">
            <w:pPr>
              <w:pStyle w:val="Tabletext"/>
              <w:ind w:right="-57"/>
              <w:jc w:val="center"/>
              <w:rPr>
                <w:color w:val="000000"/>
                <w:sz w:val="20"/>
                <w:lang w:val="en-GB" w:eastAsia="ru-RU"/>
              </w:rPr>
            </w:pPr>
            <w:r w:rsidRPr="00B618E5">
              <w:rPr>
                <w:i/>
                <w:iCs/>
                <w:color w:val="000000"/>
                <w:sz w:val="20"/>
                <w:lang w:val="en-GB" w:eastAsia="ru-RU"/>
              </w:rPr>
              <w:t>C</w:t>
            </w:r>
            <w:r w:rsidR="00794C57" w:rsidRPr="00B618E5">
              <w:rPr>
                <w:i/>
                <w:iCs/>
                <w:color w:val="000000"/>
                <w:sz w:val="20"/>
                <w:vertAlign w:val="subscript"/>
                <w:lang w:val="en-GB" w:eastAsia="ru-RU"/>
              </w:rPr>
              <w:t>l</w:t>
            </w:r>
            <w:r w:rsidR="00794C57" w:rsidRPr="00B618E5">
              <w:rPr>
                <w:sz w:val="20"/>
                <w:lang w:val="en-GB"/>
              </w:rPr>
              <w:t xml:space="preserve"> </w:t>
            </w:r>
            <w:r w:rsidR="00794C57" w:rsidRPr="00B618E5">
              <w:rPr>
                <w:color w:val="000000"/>
                <w:sz w:val="20"/>
                <w:lang w:val="en-GB" w:eastAsia="ru-RU"/>
              </w:rPr>
              <w:t>(dB)</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rsidR="00794C57" w:rsidRPr="00B618E5" w:rsidRDefault="00794C57" w:rsidP="00794C57">
            <w:pPr>
              <w:pStyle w:val="Tabletext"/>
              <w:jc w:val="center"/>
              <w:rPr>
                <w:color w:val="000000"/>
                <w:sz w:val="20"/>
                <w:lang w:val="en-GB" w:eastAsia="ru-RU"/>
              </w:rPr>
            </w:pP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794C57" w:rsidRPr="00B618E5" w:rsidRDefault="00794C57" w:rsidP="00794C57">
            <w:pPr>
              <w:pStyle w:val="Tabletext"/>
              <w:jc w:val="center"/>
              <w:rPr>
                <w:color w:val="000000"/>
                <w:sz w:val="20"/>
                <w:lang w:val="en-GB"/>
              </w:rPr>
            </w:pPr>
            <w:r w:rsidRPr="00B618E5">
              <w:rPr>
                <w:color w:val="000000"/>
                <w:sz w:val="20"/>
                <w:lang w:val="en-GB"/>
              </w:rPr>
              <w:t>1.98</w:t>
            </w:r>
          </w:p>
        </w:tc>
        <w:tc>
          <w:tcPr>
            <w:tcW w:w="866" w:type="dxa"/>
            <w:tcBorders>
              <w:top w:val="nil"/>
              <w:left w:val="nil"/>
              <w:bottom w:val="single" w:sz="4" w:space="0" w:color="auto"/>
              <w:right w:val="single" w:sz="4" w:space="0" w:color="auto"/>
            </w:tcBorders>
            <w:shd w:val="clear" w:color="auto" w:fill="auto"/>
            <w:noWrap/>
            <w:tcMar>
              <w:left w:w="57" w:type="dxa"/>
              <w:right w:w="57" w:type="dxa"/>
            </w:tcMar>
            <w:hideMark/>
          </w:tcPr>
          <w:p w:rsidR="00794C57" w:rsidRPr="00B618E5" w:rsidRDefault="00794C57" w:rsidP="00794C57">
            <w:pPr>
              <w:pStyle w:val="Tabletext"/>
              <w:jc w:val="center"/>
              <w:rPr>
                <w:color w:val="000000"/>
                <w:sz w:val="20"/>
                <w:lang w:val="en-GB"/>
              </w:rPr>
            </w:pPr>
            <w:r w:rsidRPr="00B618E5">
              <w:rPr>
                <w:color w:val="000000"/>
                <w:sz w:val="20"/>
                <w:lang w:val="en-GB"/>
              </w:rPr>
              <w:t>7.99</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rsidR="00794C57" w:rsidRPr="00B618E5" w:rsidRDefault="00794C57" w:rsidP="00794C57">
            <w:pPr>
              <w:pStyle w:val="Tabletext"/>
              <w:jc w:val="center"/>
              <w:rPr>
                <w:color w:val="000000"/>
                <w:sz w:val="20"/>
                <w:lang w:val="en-GB"/>
              </w:rPr>
            </w:pPr>
            <w:r w:rsidRPr="00B618E5">
              <w:rPr>
                <w:color w:val="000000"/>
                <w:sz w:val="20"/>
                <w:lang w:val="en-GB"/>
              </w:rPr>
              <w:t>7.99</w:t>
            </w:r>
          </w:p>
        </w:tc>
        <w:tc>
          <w:tcPr>
            <w:tcW w:w="918" w:type="dxa"/>
            <w:tcBorders>
              <w:top w:val="nil"/>
              <w:left w:val="nil"/>
              <w:bottom w:val="single" w:sz="4" w:space="0" w:color="auto"/>
              <w:right w:val="single" w:sz="4" w:space="0" w:color="auto"/>
            </w:tcBorders>
            <w:shd w:val="clear" w:color="auto" w:fill="auto"/>
            <w:noWrap/>
            <w:tcMar>
              <w:left w:w="57" w:type="dxa"/>
              <w:right w:w="57" w:type="dxa"/>
            </w:tcMar>
            <w:hideMark/>
          </w:tcPr>
          <w:p w:rsidR="00794C57" w:rsidRPr="00B618E5" w:rsidRDefault="00794C57" w:rsidP="00794C57">
            <w:pPr>
              <w:pStyle w:val="Tabletext"/>
              <w:jc w:val="center"/>
              <w:rPr>
                <w:color w:val="000000"/>
                <w:sz w:val="20"/>
                <w:lang w:val="en-GB"/>
              </w:rPr>
            </w:pPr>
            <w:r w:rsidRPr="00B618E5">
              <w:rPr>
                <w:color w:val="000000"/>
                <w:sz w:val="20"/>
                <w:lang w:val="en-GB"/>
              </w:rPr>
              <w:t>13.53</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rsidR="00794C57" w:rsidRPr="00B618E5" w:rsidRDefault="00794C57" w:rsidP="00794C57">
            <w:pPr>
              <w:pStyle w:val="Tabletext"/>
              <w:jc w:val="center"/>
              <w:rPr>
                <w:color w:val="000000"/>
                <w:sz w:val="20"/>
                <w:lang w:val="en-GB"/>
              </w:rPr>
            </w:pPr>
            <w:r w:rsidRPr="00B618E5">
              <w:rPr>
                <w:color w:val="000000"/>
                <w:sz w:val="20"/>
                <w:lang w:val="en-GB"/>
              </w:rPr>
              <w:t>13.53</w:t>
            </w:r>
          </w:p>
        </w:tc>
        <w:tc>
          <w:tcPr>
            <w:tcW w:w="918" w:type="dxa"/>
            <w:tcBorders>
              <w:top w:val="nil"/>
              <w:left w:val="nil"/>
              <w:bottom w:val="single" w:sz="4" w:space="0" w:color="auto"/>
              <w:right w:val="single" w:sz="4" w:space="0" w:color="auto"/>
            </w:tcBorders>
            <w:shd w:val="clear" w:color="auto" w:fill="auto"/>
            <w:noWrap/>
            <w:tcMar>
              <w:left w:w="57" w:type="dxa"/>
              <w:right w:w="57" w:type="dxa"/>
            </w:tcMar>
            <w:hideMark/>
          </w:tcPr>
          <w:p w:rsidR="00794C57" w:rsidRPr="00B618E5" w:rsidRDefault="00794C57" w:rsidP="00794C57">
            <w:pPr>
              <w:pStyle w:val="Tabletext"/>
              <w:jc w:val="center"/>
              <w:rPr>
                <w:color w:val="000000"/>
                <w:sz w:val="20"/>
                <w:lang w:val="en-GB"/>
              </w:rPr>
            </w:pPr>
            <w:r w:rsidRPr="00B618E5">
              <w:rPr>
                <w:color w:val="000000"/>
                <w:sz w:val="20"/>
                <w:lang w:val="en-GB"/>
              </w:rPr>
              <w:t>19.11</w:t>
            </w:r>
          </w:p>
        </w:tc>
      </w:tr>
      <w:tr w:rsidR="00794C57" w:rsidRPr="00B618E5" w:rsidTr="00D449F3">
        <w:trPr>
          <w:cantSplit/>
          <w:jc w:val="center"/>
        </w:trPr>
        <w:tc>
          <w:tcPr>
            <w:tcW w:w="2268" w:type="dxa"/>
            <w:tcBorders>
              <w:top w:val="nil"/>
              <w:left w:val="single" w:sz="4" w:space="0" w:color="auto"/>
              <w:bottom w:val="single" w:sz="4" w:space="0" w:color="auto"/>
              <w:right w:val="single" w:sz="4" w:space="0" w:color="auto"/>
            </w:tcBorders>
            <w:shd w:val="clear" w:color="auto" w:fill="auto"/>
            <w:hideMark/>
          </w:tcPr>
          <w:p w:rsidR="00794C57" w:rsidRPr="00B618E5" w:rsidRDefault="00794C57" w:rsidP="00794C57">
            <w:pPr>
              <w:pStyle w:val="Tabletext"/>
              <w:jc w:val="left"/>
              <w:rPr>
                <w:sz w:val="20"/>
                <w:lang w:val="en-GB" w:eastAsia="ru-RU"/>
              </w:rPr>
            </w:pPr>
            <w:r w:rsidRPr="00B618E5">
              <w:rPr>
                <w:sz w:val="20"/>
                <w:lang w:val="en-GB" w:eastAsia="ru-RU"/>
              </w:rPr>
              <w:t>Antenna height loss</w:t>
            </w:r>
          </w:p>
        </w:tc>
        <w:tc>
          <w:tcPr>
            <w:tcW w:w="1134" w:type="dxa"/>
            <w:tcBorders>
              <w:top w:val="nil"/>
              <w:left w:val="nil"/>
              <w:bottom w:val="single" w:sz="4" w:space="0" w:color="auto"/>
              <w:right w:val="single" w:sz="4" w:space="0" w:color="auto"/>
            </w:tcBorders>
            <w:shd w:val="clear" w:color="auto" w:fill="auto"/>
            <w:noWrap/>
            <w:tcMar>
              <w:left w:w="57" w:type="dxa"/>
              <w:right w:w="57" w:type="dxa"/>
            </w:tcMar>
            <w:hideMark/>
          </w:tcPr>
          <w:p w:rsidR="00794C57" w:rsidRPr="00B618E5" w:rsidRDefault="00794C57" w:rsidP="00794C57">
            <w:pPr>
              <w:pStyle w:val="Tabletext"/>
              <w:ind w:right="-57"/>
              <w:jc w:val="center"/>
              <w:rPr>
                <w:i/>
                <w:iCs/>
                <w:color w:val="000000"/>
                <w:sz w:val="20"/>
                <w:lang w:val="en-GB" w:eastAsia="ru-RU"/>
              </w:rPr>
            </w:pPr>
            <w:r w:rsidRPr="00B618E5">
              <w:rPr>
                <w:i/>
                <w:iCs/>
                <w:color w:val="000000"/>
                <w:sz w:val="20"/>
                <w:lang w:val="en-GB" w:eastAsia="ru-RU"/>
              </w:rPr>
              <w:t>L</w:t>
            </w:r>
            <w:r w:rsidRPr="00B618E5">
              <w:rPr>
                <w:i/>
                <w:iCs/>
                <w:color w:val="000000"/>
                <w:sz w:val="20"/>
                <w:vertAlign w:val="subscript"/>
                <w:lang w:val="en-GB" w:eastAsia="ru-RU"/>
              </w:rPr>
              <w:t xml:space="preserve">h </w:t>
            </w:r>
            <w:r w:rsidRPr="00B618E5">
              <w:rPr>
                <w:color w:val="000000"/>
                <w:sz w:val="20"/>
                <w:lang w:val="en-GB" w:eastAsia="ru-RU"/>
              </w:rPr>
              <w:t>(dB)</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rsidR="00794C57" w:rsidRPr="00B618E5" w:rsidRDefault="00794C57" w:rsidP="00794C57">
            <w:pPr>
              <w:pStyle w:val="Tabletext"/>
              <w:jc w:val="center"/>
              <w:rPr>
                <w:color w:val="000000"/>
                <w:sz w:val="20"/>
                <w:lang w:val="en-GB" w:eastAsia="ru-RU"/>
              </w:rPr>
            </w:pP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794C57" w:rsidRPr="00B618E5" w:rsidRDefault="00794C57" w:rsidP="00794C57">
            <w:pPr>
              <w:pStyle w:val="Tabletext"/>
              <w:jc w:val="center"/>
              <w:rPr>
                <w:color w:val="000000"/>
                <w:sz w:val="20"/>
                <w:lang w:val="en-GB"/>
              </w:rPr>
            </w:pPr>
            <w:r w:rsidRPr="00B618E5">
              <w:rPr>
                <w:color w:val="000000"/>
                <w:sz w:val="20"/>
                <w:lang w:val="en-GB"/>
              </w:rPr>
              <w:t>0.00</w:t>
            </w:r>
          </w:p>
        </w:tc>
        <w:tc>
          <w:tcPr>
            <w:tcW w:w="866" w:type="dxa"/>
            <w:tcBorders>
              <w:top w:val="nil"/>
              <w:left w:val="nil"/>
              <w:bottom w:val="single" w:sz="4" w:space="0" w:color="auto"/>
              <w:right w:val="single" w:sz="4" w:space="0" w:color="auto"/>
            </w:tcBorders>
            <w:shd w:val="clear" w:color="auto" w:fill="auto"/>
            <w:noWrap/>
            <w:tcMar>
              <w:left w:w="57" w:type="dxa"/>
              <w:right w:w="57" w:type="dxa"/>
            </w:tcMar>
            <w:hideMark/>
          </w:tcPr>
          <w:p w:rsidR="00794C57" w:rsidRPr="00B618E5" w:rsidRDefault="00794C57" w:rsidP="00794C57">
            <w:pPr>
              <w:pStyle w:val="Tabletext"/>
              <w:jc w:val="center"/>
              <w:rPr>
                <w:color w:val="000000"/>
                <w:sz w:val="20"/>
                <w:lang w:val="en-GB"/>
              </w:rPr>
            </w:pPr>
            <w:r w:rsidRPr="00B618E5">
              <w:rPr>
                <w:color w:val="000000"/>
                <w:sz w:val="20"/>
                <w:lang w:val="en-GB"/>
              </w:rPr>
              <w:t>8.00</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rsidR="00794C57" w:rsidRPr="00B618E5" w:rsidRDefault="00794C57" w:rsidP="00794C57">
            <w:pPr>
              <w:pStyle w:val="Tabletext"/>
              <w:jc w:val="center"/>
              <w:rPr>
                <w:color w:val="000000"/>
                <w:sz w:val="20"/>
                <w:lang w:val="en-GB"/>
              </w:rPr>
            </w:pPr>
            <w:r w:rsidRPr="00B618E5">
              <w:rPr>
                <w:color w:val="000000"/>
                <w:sz w:val="20"/>
                <w:lang w:val="en-GB"/>
              </w:rPr>
              <w:t>8.00</w:t>
            </w:r>
          </w:p>
        </w:tc>
        <w:tc>
          <w:tcPr>
            <w:tcW w:w="918" w:type="dxa"/>
            <w:tcBorders>
              <w:top w:val="nil"/>
              <w:left w:val="nil"/>
              <w:bottom w:val="single" w:sz="4" w:space="0" w:color="auto"/>
              <w:right w:val="single" w:sz="4" w:space="0" w:color="auto"/>
            </w:tcBorders>
            <w:shd w:val="clear" w:color="auto" w:fill="auto"/>
            <w:noWrap/>
            <w:tcMar>
              <w:left w:w="57" w:type="dxa"/>
              <w:right w:w="57" w:type="dxa"/>
            </w:tcMar>
            <w:hideMark/>
          </w:tcPr>
          <w:p w:rsidR="00794C57" w:rsidRPr="00B618E5" w:rsidRDefault="00794C57" w:rsidP="00794C57">
            <w:pPr>
              <w:pStyle w:val="Tabletext"/>
              <w:jc w:val="center"/>
              <w:rPr>
                <w:color w:val="000000"/>
                <w:sz w:val="20"/>
                <w:lang w:val="en-GB"/>
              </w:rPr>
            </w:pPr>
            <w:r w:rsidRPr="00B618E5">
              <w:rPr>
                <w:color w:val="000000"/>
                <w:sz w:val="20"/>
                <w:lang w:val="en-GB"/>
              </w:rPr>
              <w:t>8.00</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rsidR="00794C57" w:rsidRPr="00B618E5" w:rsidRDefault="00794C57" w:rsidP="00794C57">
            <w:pPr>
              <w:pStyle w:val="Tabletext"/>
              <w:jc w:val="center"/>
              <w:rPr>
                <w:color w:val="000000"/>
                <w:sz w:val="20"/>
                <w:lang w:val="en-GB"/>
              </w:rPr>
            </w:pPr>
            <w:r w:rsidRPr="00B618E5">
              <w:rPr>
                <w:color w:val="000000"/>
                <w:sz w:val="20"/>
                <w:lang w:val="en-GB"/>
              </w:rPr>
              <w:t>8.00</w:t>
            </w:r>
          </w:p>
        </w:tc>
        <w:tc>
          <w:tcPr>
            <w:tcW w:w="918" w:type="dxa"/>
            <w:tcBorders>
              <w:top w:val="nil"/>
              <w:left w:val="nil"/>
              <w:bottom w:val="single" w:sz="4" w:space="0" w:color="auto"/>
              <w:right w:val="single" w:sz="4" w:space="0" w:color="auto"/>
            </w:tcBorders>
            <w:shd w:val="clear" w:color="auto" w:fill="auto"/>
            <w:noWrap/>
            <w:tcMar>
              <w:left w:w="57" w:type="dxa"/>
              <w:right w:w="57" w:type="dxa"/>
            </w:tcMar>
            <w:hideMark/>
          </w:tcPr>
          <w:p w:rsidR="00794C57" w:rsidRPr="00B618E5" w:rsidRDefault="00794C57" w:rsidP="00794C57">
            <w:pPr>
              <w:pStyle w:val="Tabletext"/>
              <w:jc w:val="center"/>
              <w:rPr>
                <w:color w:val="000000"/>
                <w:sz w:val="20"/>
                <w:lang w:val="en-GB"/>
              </w:rPr>
            </w:pPr>
            <w:r w:rsidRPr="00B618E5">
              <w:rPr>
                <w:color w:val="000000"/>
                <w:sz w:val="20"/>
                <w:lang w:val="en-GB"/>
              </w:rPr>
              <w:t>8.00</w:t>
            </w:r>
          </w:p>
        </w:tc>
      </w:tr>
      <w:tr w:rsidR="00794C57" w:rsidRPr="00B618E5" w:rsidTr="00D449F3">
        <w:trPr>
          <w:cantSplit/>
          <w:jc w:val="center"/>
        </w:trPr>
        <w:tc>
          <w:tcPr>
            <w:tcW w:w="2268" w:type="dxa"/>
            <w:tcBorders>
              <w:top w:val="nil"/>
              <w:left w:val="single" w:sz="4" w:space="0" w:color="auto"/>
              <w:bottom w:val="nil"/>
              <w:right w:val="single" w:sz="4" w:space="0" w:color="auto"/>
            </w:tcBorders>
            <w:shd w:val="clear" w:color="auto" w:fill="auto"/>
            <w:hideMark/>
          </w:tcPr>
          <w:p w:rsidR="00794C57" w:rsidRPr="00B618E5" w:rsidRDefault="00794C57" w:rsidP="00794C57">
            <w:pPr>
              <w:pStyle w:val="Tabletext"/>
              <w:jc w:val="left"/>
              <w:rPr>
                <w:sz w:val="20"/>
                <w:lang w:val="en-GB" w:eastAsia="ru-RU"/>
              </w:rPr>
            </w:pPr>
            <w:r w:rsidRPr="00B618E5">
              <w:rPr>
                <w:sz w:val="20"/>
                <w:lang w:val="en-GB" w:eastAsia="ru-RU"/>
              </w:rPr>
              <w:t xml:space="preserve">Building penetration loss </w:t>
            </w:r>
          </w:p>
        </w:tc>
        <w:tc>
          <w:tcPr>
            <w:tcW w:w="1134" w:type="dxa"/>
            <w:tcBorders>
              <w:top w:val="nil"/>
              <w:left w:val="nil"/>
              <w:bottom w:val="nil"/>
              <w:right w:val="single" w:sz="4" w:space="0" w:color="auto"/>
            </w:tcBorders>
            <w:shd w:val="clear" w:color="auto" w:fill="auto"/>
            <w:noWrap/>
            <w:tcMar>
              <w:left w:w="57" w:type="dxa"/>
              <w:right w:w="57" w:type="dxa"/>
            </w:tcMar>
            <w:hideMark/>
          </w:tcPr>
          <w:p w:rsidR="00794C57" w:rsidRPr="00B618E5" w:rsidRDefault="00794C57" w:rsidP="00794C57">
            <w:pPr>
              <w:pStyle w:val="Tabletext"/>
              <w:ind w:right="-57"/>
              <w:jc w:val="center"/>
              <w:rPr>
                <w:i/>
                <w:iCs/>
                <w:color w:val="000000"/>
                <w:sz w:val="20"/>
                <w:lang w:val="en-GB" w:eastAsia="ru-RU"/>
              </w:rPr>
            </w:pPr>
            <w:r w:rsidRPr="00B618E5">
              <w:rPr>
                <w:i/>
                <w:iCs/>
                <w:color w:val="000000"/>
                <w:sz w:val="20"/>
                <w:lang w:val="en-GB" w:eastAsia="ru-RU"/>
              </w:rPr>
              <w:t>L</w:t>
            </w:r>
            <w:r w:rsidRPr="00B618E5">
              <w:rPr>
                <w:i/>
                <w:iCs/>
                <w:color w:val="000000"/>
                <w:sz w:val="20"/>
                <w:vertAlign w:val="subscript"/>
                <w:lang w:val="en-GB" w:eastAsia="ru-RU"/>
              </w:rPr>
              <w:t xml:space="preserve">b </w:t>
            </w:r>
            <w:r w:rsidRPr="00B618E5">
              <w:rPr>
                <w:color w:val="000000"/>
                <w:sz w:val="20"/>
                <w:lang w:val="en-GB" w:eastAsia="ru-RU"/>
              </w:rPr>
              <w:t>(dB)</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rsidR="00794C57" w:rsidRPr="00B618E5" w:rsidRDefault="00794C57" w:rsidP="00794C57">
            <w:pPr>
              <w:pStyle w:val="Tabletext"/>
              <w:jc w:val="center"/>
              <w:rPr>
                <w:color w:val="000000"/>
                <w:sz w:val="20"/>
                <w:lang w:val="en-GB" w:eastAsia="ru-RU"/>
              </w:rPr>
            </w:pP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794C57" w:rsidRPr="00B618E5" w:rsidRDefault="00794C57" w:rsidP="00794C57">
            <w:pPr>
              <w:pStyle w:val="Tabletext"/>
              <w:jc w:val="center"/>
              <w:rPr>
                <w:color w:val="000000"/>
                <w:sz w:val="20"/>
                <w:lang w:val="en-GB"/>
              </w:rPr>
            </w:pPr>
            <w:r w:rsidRPr="00B618E5">
              <w:rPr>
                <w:color w:val="000000"/>
                <w:sz w:val="20"/>
                <w:lang w:val="en-GB"/>
              </w:rPr>
              <w:t>0.00</w:t>
            </w:r>
          </w:p>
        </w:tc>
        <w:tc>
          <w:tcPr>
            <w:tcW w:w="866" w:type="dxa"/>
            <w:tcBorders>
              <w:top w:val="nil"/>
              <w:left w:val="nil"/>
              <w:bottom w:val="single" w:sz="4" w:space="0" w:color="auto"/>
              <w:right w:val="single" w:sz="4" w:space="0" w:color="auto"/>
            </w:tcBorders>
            <w:shd w:val="clear" w:color="auto" w:fill="auto"/>
            <w:noWrap/>
            <w:tcMar>
              <w:left w:w="57" w:type="dxa"/>
              <w:right w:w="57" w:type="dxa"/>
            </w:tcMar>
            <w:hideMark/>
          </w:tcPr>
          <w:p w:rsidR="00794C57" w:rsidRPr="00B618E5" w:rsidRDefault="00794C57" w:rsidP="00794C57">
            <w:pPr>
              <w:pStyle w:val="Tabletext"/>
              <w:jc w:val="center"/>
              <w:rPr>
                <w:color w:val="000000"/>
                <w:sz w:val="20"/>
                <w:lang w:val="en-GB"/>
              </w:rPr>
            </w:pPr>
            <w:r w:rsidRPr="00B618E5">
              <w:rPr>
                <w:color w:val="000000"/>
                <w:sz w:val="20"/>
                <w:lang w:val="en-GB"/>
              </w:rPr>
              <w:t>9.00</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rsidR="00794C57" w:rsidRPr="00B618E5" w:rsidRDefault="00794C57" w:rsidP="00794C57">
            <w:pPr>
              <w:pStyle w:val="Tabletext"/>
              <w:jc w:val="center"/>
              <w:rPr>
                <w:color w:val="000000"/>
                <w:sz w:val="20"/>
                <w:lang w:val="en-GB"/>
              </w:rPr>
            </w:pPr>
            <w:r w:rsidRPr="00B618E5">
              <w:rPr>
                <w:color w:val="000000"/>
                <w:sz w:val="20"/>
                <w:lang w:val="en-GB"/>
              </w:rPr>
              <w:t>9.00</w:t>
            </w:r>
          </w:p>
        </w:tc>
        <w:tc>
          <w:tcPr>
            <w:tcW w:w="918" w:type="dxa"/>
            <w:tcBorders>
              <w:top w:val="nil"/>
              <w:left w:val="nil"/>
              <w:bottom w:val="single" w:sz="4" w:space="0" w:color="auto"/>
              <w:right w:val="single" w:sz="4" w:space="0" w:color="auto"/>
            </w:tcBorders>
            <w:shd w:val="clear" w:color="auto" w:fill="auto"/>
            <w:noWrap/>
            <w:tcMar>
              <w:left w:w="57" w:type="dxa"/>
              <w:right w:w="57" w:type="dxa"/>
            </w:tcMar>
            <w:hideMark/>
          </w:tcPr>
          <w:p w:rsidR="00794C57" w:rsidRPr="00B618E5" w:rsidRDefault="00794C57" w:rsidP="00794C57">
            <w:pPr>
              <w:pStyle w:val="Tabletext"/>
              <w:jc w:val="center"/>
              <w:rPr>
                <w:color w:val="000000"/>
                <w:sz w:val="20"/>
                <w:lang w:val="en-GB"/>
              </w:rPr>
            </w:pPr>
            <w:r w:rsidRPr="00B618E5">
              <w:rPr>
                <w:color w:val="000000"/>
                <w:sz w:val="20"/>
                <w:lang w:val="en-GB"/>
              </w:rPr>
              <w:t>0.00</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rsidR="00794C57" w:rsidRPr="00B618E5" w:rsidRDefault="00794C57" w:rsidP="00794C57">
            <w:pPr>
              <w:pStyle w:val="Tabletext"/>
              <w:jc w:val="center"/>
              <w:rPr>
                <w:color w:val="000000"/>
                <w:sz w:val="20"/>
                <w:lang w:val="en-GB"/>
              </w:rPr>
            </w:pPr>
            <w:r w:rsidRPr="00B618E5">
              <w:rPr>
                <w:color w:val="000000"/>
                <w:sz w:val="20"/>
                <w:lang w:val="en-GB"/>
              </w:rPr>
              <w:t>0.00</w:t>
            </w:r>
          </w:p>
        </w:tc>
        <w:tc>
          <w:tcPr>
            <w:tcW w:w="918" w:type="dxa"/>
            <w:tcBorders>
              <w:top w:val="nil"/>
              <w:left w:val="nil"/>
              <w:bottom w:val="single" w:sz="4" w:space="0" w:color="auto"/>
              <w:right w:val="single" w:sz="4" w:space="0" w:color="auto"/>
            </w:tcBorders>
            <w:shd w:val="clear" w:color="auto" w:fill="auto"/>
            <w:noWrap/>
            <w:tcMar>
              <w:left w:w="57" w:type="dxa"/>
              <w:right w:w="57" w:type="dxa"/>
            </w:tcMar>
            <w:hideMark/>
          </w:tcPr>
          <w:p w:rsidR="00794C57" w:rsidRPr="00B618E5" w:rsidRDefault="00794C57" w:rsidP="00794C57">
            <w:pPr>
              <w:pStyle w:val="Tabletext"/>
              <w:jc w:val="center"/>
              <w:rPr>
                <w:color w:val="000000"/>
                <w:sz w:val="20"/>
                <w:lang w:val="en-GB"/>
              </w:rPr>
            </w:pPr>
            <w:r w:rsidRPr="00B618E5">
              <w:rPr>
                <w:color w:val="000000"/>
                <w:sz w:val="20"/>
                <w:lang w:val="en-GB"/>
              </w:rPr>
              <w:t>0.00</w:t>
            </w:r>
          </w:p>
        </w:tc>
      </w:tr>
      <w:tr w:rsidR="00794C57" w:rsidRPr="00B618E5" w:rsidTr="00D449F3">
        <w:trPr>
          <w:cantSplit/>
          <w:jc w:val="center"/>
        </w:trPr>
        <w:tc>
          <w:tcPr>
            <w:tcW w:w="2268" w:type="dxa"/>
            <w:vMerge w:val="restart"/>
            <w:tcBorders>
              <w:top w:val="single" w:sz="4" w:space="0" w:color="auto"/>
              <w:left w:val="single" w:sz="4" w:space="0" w:color="auto"/>
              <w:right w:val="single" w:sz="4" w:space="0" w:color="auto"/>
            </w:tcBorders>
            <w:shd w:val="clear" w:color="auto" w:fill="auto"/>
            <w:hideMark/>
          </w:tcPr>
          <w:p w:rsidR="00794C57" w:rsidRPr="00B618E5" w:rsidRDefault="00794C57" w:rsidP="00794C57">
            <w:pPr>
              <w:pStyle w:val="Tabletext"/>
              <w:jc w:val="left"/>
              <w:rPr>
                <w:sz w:val="20"/>
                <w:lang w:val="en-GB" w:eastAsia="ru-RU"/>
              </w:rPr>
            </w:pPr>
            <w:r w:rsidRPr="00B618E5">
              <w:rPr>
                <w:sz w:val="20"/>
                <w:lang w:val="en-GB" w:eastAsia="ru-RU"/>
              </w:rPr>
              <w:t>Minimum median field</w:t>
            </w:r>
            <w:r w:rsidRPr="00B618E5">
              <w:rPr>
                <w:sz w:val="20"/>
                <w:lang w:val="en-GB" w:eastAsia="ru-RU"/>
              </w:rPr>
              <w:noBreakHyphen/>
              <w:t>strength level </w:t>
            </w:r>
          </w:p>
        </w:tc>
        <w:tc>
          <w:tcPr>
            <w:tcW w:w="1134" w:type="dxa"/>
            <w:vMerge w:val="restart"/>
            <w:tcBorders>
              <w:top w:val="single" w:sz="4" w:space="0" w:color="auto"/>
              <w:left w:val="nil"/>
              <w:right w:val="single" w:sz="4" w:space="0" w:color="auto"/>
            </w:tcBorders>
            <w:shd w:val="clear" w:color="auto" w:fill="auto"/>
            <w:noWrap/>
            <w:tcMar>
              <w:left w:w="57" w:type="dxa"/>
              <w:right w:w="57" w:type="dxa"/>
            </w:tcMar>
            <w:hideMark/>
          </w:tcPr>
          <w:p w:rsidR="00794C57" w:rsidRPr="00B618E5" w:rsidRDefault="00794C57" w:rsidP="00D449F3">
            <w:pPr>
              <w:pStyle w:val="Tabletext"/>
              <w:ind w:left="-57" w:right="-57"/>
              <w:jc w:val="center"/>
              <w:rPr>
                <w:color w:val="000000"/>
                <w:sz w:val="20"/>
                <w:lang w:val="en-GB" w:eastAsia="ru-RU"/>
              </w:rPr>
            </w:pPr>
            <w:r w:rsidRPr="00B618E5">
              <w:rPr>
                <w:i/>
                <w:iCs/>
                <w:color w:val="000000"/>
                <w:sz w:val="20"/>
                <w:lang w:val="en-GB" w:eastAsia="ru-RU"/>
              </w:rPr>
              <w:t>E</w:t>
            </w:r>
            <w:r w:rsidRPr="00B618E5">
              <w:rPr>
                <w:i/>
                <w:iCs/>
                <w:color w:val="000000"/>
                <w:sz w:val="20"/>
                <w:vertAlign w:val="subscript"/>
                <w:lang w:val="en-GB" w:eastAsia="ru-RU"/>
              </w:rPr>
              <w:t xml:space="preserve">med </w:t>
            </w:r>
            <w:r w:rsidRPr="00B618E5">
              <w:rPr>
                <w:color w:val="000000"/>
                <w:sz w:val="20"/>
                <w:lang w:val="en-GB" w:eastAsia="ru-RU"/>
              </w:rPr>
              <w:t>(dB</w:t>
            </w:r>
            <w:r w:rsidR="00D449F3" w:rsidRPr="00B618E5">
              <w:rPr>
                <w:color w:val="000000"/>
                <w:sz w:val="20"/>
                <w:lang w:val="en-GB" w:eastAsia="ru-RU"/>
              </w:rPr>
              <w:t>(</w:t>
            </w:r>
            <w:r w:rsidRPr="00B618E5">
              <w:rPr>
                <w:color w:val="000000"/>
                <w:sz w:val="20"/>
                <w:lang w:val="en-GB" w:eastAsia="ru-RU"/>
              </w:rPr>
              <w:t>µV/m</w:t>
            </w:r>
            <w:r w:rsidR="00D449F3" w:rsidRPr="00B618E5">
              <w:rPr>
                <w:color w:val="000000"/>
                <w:sz w:val="20"/>
                <w:lang w:val="en-GB" w:eastAsia="ru-RU"/>
              </w:rPr>
              <w:t>))</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rsidR="00794C57" w:rsidRPr="00B618E5" w:rsidRDefault="00794C57" w:rsidP="00794C57">
            <w:pPr>
              <w:pStyle w:val="Tabletext"/>
              <w:jc w:val="center"/>
              <w:rPr>
                <w:color w:val="000000"/>
                <w:sz w:val="20"/>
                <w:lang w:val="en-GB" w:eastAsia="ru-RU"/>
              </w:rPr>
            </w:pPr>
            <w:r w:rsidRPr="00B618E5">
              <w:rPr>
                <w:i/>
                <w:iCs/>
                <w:color w:val="000000"/>
                <w:sz w:val="20"/>
                <w:lang w:val="en-GB" w:eastAsia="ru-RU"/>
              </w:rPr>
              <w:t>R</w:t>
            </w:r>
            <w:r w:rsidRPr="00B618E5">
              <w:rPr>
                <w:color w:val="000000"/>
                <w:sz w:val="20"/>
                <w:lang w:val="en-GB" w:eastAsia="ru-RU"/>
              </w:rPr>
              <w:t> = 1/2</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794C57" w:rsidRPr="00B618E5" w:rsidRDefault="00794C57" w:rsidP="00794C57">
            <w:pPr>
              <w:pStyle w:val="Tabletext"/>
              <w:jc w:val="center"/>
              <w:rPr>
                <w:color w:val="000000"/>
                <w:sz w:val="20"/>
                <w:lang w:val="en-GB"/>
              </w:rPr>
            </w:pPr>
            <w:r w:rsidRPr="00B618E5">
              <w:rPr>
                <w:color w:val="000000"/>
                <w:sz w:val="20"/>
                <w:lang w:val="en-GB"/>
              </w:rPr>
              <w:t>18.43</w:t>
            </w:r>
          </w:p>
        </w:tc>
        <w:tc>
          <w:tcPr>
            <w:tcW w:w="866" w:type="dxa"/>
            <w:tcBorders>
              <w:top w:val="nil"/>
              <w:left w:val="nil"/>
              <w:bottom w:val="single" w:sz="4" w:space="0" w:color="auto"/>
              <w:right w:val="single" w:sz="4" w:space="0" w:color="auto"/>
            </w:tcBorders>
            <w:shd w:val="clear" w:color="auto" w:fill="auto"/>
            <w:noWrap/>
            <w:tcMar>
              <w:left w:w="57" w:type="dxa"/>
              <w:right w:w="57" w:type="dxa"/>
            </w:tcMar>
            <w:hideMark/>
          </w:tcPr>
          <w:p w:rsidR="00794C57" w:rsidRPr="00B618E5" w:rsidRDefault="00794C57" w:rsidP="00794C57">
            <w:pPr>
              <w:pStyle w:val="Tabletext"/>
              <w:jc w:val="center"/>
              <w:rPr>
                <w:color w:val="000000"/>
                <w:sz w:val="20"/>
                <w:lang w:val="en-GB"/>
              </w:rPr>
            </w:pPr>
            <w:r w:rsidRPr="00B618E5">
              <w:rPr>
                <w:color w:val="000000"/>
                <w:sz w:val="20"/>
                <w:lang w:val="en-GB"/>
              </w:rPr>
              <w:t>48.50</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rsidR="00794C57" w:rsidRPr="00B618E5" w:rsidRDefault="00794C57" w:rsidP="00794C57">
            <w:pPr>
              <w:pStyle w:val="Tabletext"/>
              <w:jc w:val="center"/>
              <w:rPr>
                <w:color w:val="000000"/>
                <w:sz w:val="20"/>
                <w:lang w:val="en-GB"/>
              </w:rPr>
            </w:pPr>
            <w:r w:rsidRPr="00B618E5">
              <w:rPr>
                <w:color w:val="000000"/>
                <w:sz w:val="20"/>
                <w:lang w:val="en-GB"/>
              </w:rPr>
              <w:t>56.43</w:t>
            </w:r>
          </w:p>
        </w:tc>
        <w:tc>
          <w:tcPr>
            <w:tcW w:w="918" w:type="dxa"/>
            <w:tcBorders>
              <w:top w:val="nil"/>
              <w:left w:val="nil"/>
              <w:bottom w:val="single" w:sz="4" w:space="0" w:color="auto"/>
              <w:right w:val="single" w:sz="4" w:space="0" w:color="auto"/>
            </w:tcBorders>
            <w:shd w:val="clear" w:color="auto" w:fill="auto"/>
            <w:noWrap/>
            <w:tcMar>
              <w:left w:w="57" w:type="dxa"/>
              <w:right w:w="57" w:type="dxa"/>
            </w:tcMar>
            <w:hideMark/>
          </w:tcPr>
          <w:p w:rsidR="00794C57" w:rsidRPr="00B618E5" w:rsidRDefault="00794C57" w:rsidP="00794C57">
            <w:pPr>
              <w:pStyle w:val="Tabletext"/>
              <w:jc w:val="center"/>
              <w:rPr>
                <w:color w:val="000000"/>
                <w:sz w:val="20"/>
                <w:lang w:val="en-GB"/>
              </w:rPr>
            </w:pPr>
            <w:r w:rsidRPr="00B618E5">
              <w:rPr>
                <w:color w:val="000000"/>
                <w:sz w:val="20"/>
                <w:lang w:val="en-GB"/>
              </w:rPr>
              <w:t>45.04</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rsidR="00794C57" w:rsidRPr="00B618E5" w:rsidRDefault="00794C57" w:rsidP="00794C57">
            <w:pPr>
              <w:pStyle w:val="Tabletext"/>
              <w:jc w:val="center"/>
              <w:rPr>
                <w:color w:val="000000"/>
                <w:sz w:val="20"/>
                <w:lang w:val="en-GB"/>
              </w:rPr>
            </w:pPr>
            <w:r w:rsidRPr="00B618E5">
              <w:rPr>
                <w:color w:val="000000"/>
                <w:sz w:val="20"/>
                <w:lang w:val="en-GB"/>
              </w:rPr>
              <w:t>52.97</w:t>
            </w:r>
          </w:p>
        </w:tc>
        <w:tc>
          <w:tcPr>
            <w:tcW w:w="918" w:type="dxa"/>
            <w:tcBorders>
              <w:top w:val="nil"/>
              <w:left w:val="nil"/>
              <w:bottom w:val="single" w:sz="4" w:space="0" w:color="auto"/>
              <w:right w:val="single" w:sz="4" w:space="0" w:color="auto"/>
            </w:tcBorders>
            <w:shd w:val="clear" w:color="auto" w:fill="auto"/>
            <w:noWrap/>
            <w:tcMar>
              <w:left w:w="57" w:type="dxa"/>
              <w:right w:w="57" w:type="dxa"/>
            </w:tcMar>
            <w:hideMark/>
          </w:tcPr>
          <w:p w:rsidR="00794C57" w:rsidRPr="00B618E5" w:rsidRDefault="00794C57" w:rsidP="00794C57">
            <w:pPr>
              <w:pStyle w:val="Tabletext"/>
              <w:jc w:val="center"/>
              <w:rPr>
                <w:color w:val="000000"/>
                <w:sz w:val="20"/>
                <w:lang w:val="en-GB"/>
              </w:rPr>
            </w:pPr>
            <w:r w:rsidRPr="00B618E5">
              <w:rPr>
                <w:color w:val="000000"/>
                <w:sz w:val="20"/>
                <w:lang w:val="en-GB"/>
              </w:rPr>
              <w:t>49.05</w:t>
            </w:r>
          </w:p>
        </w:tc>
      </w:tr>
      <w:tr w:rsidR="00794C57" w:rsidRPr="00B618E5" w:rsidTr="00D449F3">
        <w:trPr>
          <w:cantSplit/>
          <w:jc w:val="center"/>
        </w:trPr>
        <w:tc>
          <w:tcPr>
            <w:tcW w:w="2268" w:type="dxa"/>
            <w:vMerge/>
            <w:tcBorders>
              <w:left w:val="single" w:sz="4" w:space="0" w:color="auto"/>
              <w:right w:val="single" w:sz="4" w:space="0" w:color="auto"/>
            </w:tcBorders>
            <w:shd w:val="clear" w:color="auto" w:fill="auto"/>
            <w:hideMark/>
          </w:tcPr>
          <w:p w:rsidR="00794C57" w:rsidRPr="00B618E5" w:rsidRDefault="00794C57" w:rsidP="00794C57">
            <w:pPr>
              <w:pStyle w:val="Tabletext"/>
              <w:jc w:val="left"/>
              <w:rPr>
                <w:sz w:val="20"/>
                <w:lang w:val="en-GB" w:eastAsia="ru-RU"/>
              </w:rPr>
            </w:pPr>
          </w:p>
        </w:tc>
        <w:tc>
          <w:tcPr>
            <w:tcW w:w="1134" w:type="dxa"/>
            <w:vMerge/>
            <w:tcBorders>
              <w:left w:val="nil"/>
              <w:right w:val="single" w:sz="4" w:space="0" w:color="auto"/>
            </w:tcBorders>
            <w:shd w:val="clear" w:color="auto" w:fill="auto"/>
            <w:noWrap/>
            <w:tcMar>
              <w:left w:w="57" w:type="dxa"/>
              <w:right w:w="57" w:type="dxa"/>
            </w:tcMar>
            <w:hideMark/>
          </w:tcPr>
          <w:p w:rsidR="00794C57" w:rsidRPr="00B618E5" w:rsidRDefault="00794C57" w:rsidP="00794C57">
            <w:pPr>
              <w:pStyle w:val="Tabletext"/>
              <w:ind w:right="-57"/>
              <w:jc w:val="center"/>
              <w:rPr>
                <w:color w:val="000000"/>
                <w:sz w:val="20"/>
                <w:lang w:val="en-GB" w:eastAsia="ru-RU"/>
              </w:rPr>
            </w:pP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rsidR="00794C57" w:rsidRPr="00B618E5" w:rsidRDefault="00794C57" w:rsidP="00794C57">
            <w:pPr>
              <w:pStyle w:val="Tabletext"/>
              <w:jc w:val="center"/>
              <w:rPr>
                <w:color w:val="000000"/>
                <w:sz w:val="20"/>
                <w:lang w:val="en-GB" w:eastAsia="ru-RU"/>
              </w:rPr>
            </w:pPr>
            <w:r w:rsidRPr="00B618E5">
              <w:rPr>
                <w:i/>
                <w:iCs/>
                <w:color w:val="000000"/>
                <w:sz w:val="20"/>
                <w:lang w:val="en-GB" w:eastAsia="ru-RU"/>
              </w:rPr>
              <w:t>R</w:t>
            </w:r>
            <w:r w:rsidRPr="00B618E5">
              <w:rPr>
                <w:color w:val="000000"/>
                <w:sz w:val="20"/>
                <w:lang w:val="en-GB" w:eastAsia="ru-RU"/>
              </w:rPr>
              <w:t> = 2/3</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794C57" w:rsidRPr="00B618E5" w:rsidRDefault="00794C57" w:rsidP="00794C57">
            <w:pPr>
              <w:pStyle w:val="Tabletext"/>
              <w:jc w:val="center"/>
              <w:rPr>
                <w:color w:val="000000"/>
                <w:sz w:val="20"/>
                <w:lang w:val="en-GB"/>
              </w:rPr>
            </w:pPr>
            <w:r w:rsidRPr="00B618E5">
              <w:rPr>
                <w:color w:val="000000"/>
                <w:sz w:val="20"/>
                <w:lang w:val="en-GB"/>
              </w:rPr>
              <w:t>19.13</w:t>
            </w:r>
          </w:p>
        </w:tc>
        <w:tc>
          <w:tcPr>
            <w:tcW w:w="866" w:type="dxa"/>
            <w:tcBorders>
              <w:top w:val="nil"/>
              <w:left w:val="nil"/>
              <w:bottom w:val="single" w:sz="4" w:space="0" w:color="auto"/>
              <w:right w:val="single" w:sz="4" w:space="0" w:color="auto"/>
            </w:tcBorders>
            <w:shd w:val="clear" w:color="auto" w:fill="auto"/>
            <w:noWrap/>
            <w:tcMar>
              <w:left w:w="57" w:type="dxa"/>
              <w:right w:w="57" w:type="dxa"/>
            </w:tcMar>
            <w:hideMark/>
          </w:tcPr>
          <w:p w:rsidR="00794C57" w:rsidRPr="00B618E5" w:rsidRDefault="00794C57" w:rsidP="00794C57">
            <w:pPr>
              <w:pStyle w:val="Tabletext"/>
              <w:jc w:val="center"/>
              <w:rPr>
                <w:color w:val="000000"/>
                <w:sz w:val="20"/>
                <w:lang w:val="en-GB"/>
              </w:rPr>
            </w:pPr>
            <w:r w:rsidRPr="00B618E5">
              <w:rPr>
                <w:color w:val="000000"/>
                <w:sz w:val="20"/>
                <w:lang w:val="en-GB"/>
              </w:rPr>
              <w:t>49.20</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rsidR="00794C57" w:rsidRPr="00B618E5" w:rsidRDefault="00794C57" w:rsidP="00794C57">
            <w:pPr>
              <w:pStyle w:val="Tabletext"/>
              <w:jc w:val="center"/>
              <w:rPr>
                <w:color w:val="000000"/>
                <w:sz w:val="20"/>
                <w:lang w:val="en-GB"/>
              </w:rPr>
            </w:pPr>
            <w:r w:rsidRPr="00B618E5">
              <w:rPr>
                <w:color w:val="000000"/>
                <w:sz w:val="20"/>
                <w:lang w:val="en-GB"/>
              </w:rPr>
              <w:t>57.13</w:t>
            </w:r>
          </w:p>
        </w:tc>
        <w:tc>
          <w:tcPr>
            <w:tcW w:w="918" w:type="dxa"/>
            <w:tcBorders>
              <w:top w:val="nil"/>
              <w:left w:val="nil"/>
              <w:bottom w:val="single" w:sz="4" w:space="0" w:color="auto"/>
              <w:right w:val="single" w:sz="4" w:space="0" w:color="auto"/>
            </w:tcBorders>
            <w:shd w:val="clear" w:color="auto" w:fill="auto"/>
            <w:noWrap/>
            <w:tcMar>
              <w:left w:w="57" w:type="dxa"/>
              <w:right w:w="57" w:type="dxa"/>
            </w:tcMar>
            <w:hideMark/>
          </w:tcPr>
          <w:p w:rsidR="00794C57" w:rsidRPr="00B618E5" w:rsidRDefault="00794C57" w:rsidP="00794C57">
            <w:pPr>
              <w:pStyle w:val="Tabletext"/>
              <w:jc w:val="center"/>
              <w:rPr>
                <w:color w:val="000000"/>
                <w:sz w:val="20"/>
                <w:lang w:val="en-GB"/>
              </w:rPr>
            </w:pPr>
            <w:r w:rsidRPr="00B618E5">
              <w:rPr>
                <w:color w:val="000000"/>
                <w:sz w:val="20"/>
                <w:lang w:val="en-GB"/>
              </w:rPr>
              <w:t>45.74</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rsidR="00794C57" w:rsidRPr="00B618E5" w:rsidRDefault="00794C57" w:rsidP="00794C57">
            <w:pPr>
              <w:pStyle w:val="Tabletext"/>
              <w:jc w:val="center"/>
              <w:rPr>
                <w:color w:val="000000"/>
                <w:sz w:val="20"/>
                <w:lang w:val="en-GB"/>
              </w:rPr>
            </w:pPr>
            <w:r w:rsidRPr="00B618E5">
              <w:rPr>
                <w:color w:val="000000"/>
                <w:sz w:val="20"/>
                <w:lang w:val="en-GB"/>
              </w:rPr>
              <w:t>53.67</w:t>
            </w:r>
          </w:p>
        </w:tc>
        <w:tc>
          <w:tcPr>
            <w:tcW w:w="918" w:type="dxa"/>
            <w:tcBorders>
              <w:top w:val="nil"/>
              <w:left w:val="nil"/>
              <w:bottom w:val="single" w:sz="4" w:space="0" w:color="auto"/>
              <w:right w:val="single" w:sz="4" w:space="0" w:color="auto"/>
            </w:tcBorders>
            <w:shd w:val="clear" w:color="auto" w:fill="auto"/>
            <w:noWrap/>
            <w:tcMar>
              <w:left w:w="57" w:type="dxa"/>
              <w:right w:w="57" w:type="dxa"/>
            </w:tcMar>
            <w:hideMark/>
          </w:tcPr>
          <w:p w:rsidR="00794C57" w:rsidRPr="00B618E5" w:rsidRDefault="00794C57" w:rsidP="00794C57">
            <w:pPr>
              <w:pStyle w:val="Tabletext"/>
              <w:jc w:val="center"/>
              <w:rPr>
                <w:color w:val="000000"/>
                <w:sz w:val="20"/>
                <w:lang w:val="en-GB"/>
              </w:rPr>
            </w:pPr>
            <w:r w:rsidRPr="00B618E5">
              <w:rPr>
                <w:color w:val="000000"/>
                <w:sz w:val="20"/>
                <w:lang w:val="en-GB"/>
              </w:rPr>
              <w:t>49.75</w:t>
            </w:r>
          </w:p>
        </w:tc>
      </w:tr>
      <w:tr w:rsidR="00794C57" w:rsidRPr="00B618E5" w:rsidTr="00D449F3">
        <w:trPr>
          <w:cantSplit/>
          <w:jc w:val="center"/>
        </w:trPr>
        <w:tc>
          <w:tcPr>
            <w:tcW w:w="2268" w:type="dxa"/>
            <w:vMerge/>
            <w:tcBorders>
              <w:left w:val="single" w:sz="4" w:space="0" w:color="auto"/>
              <w:bottom w:val="single" w:sz="4" w:space="0" w:color="auto"/>
              <w:right w:val="single" w:sz="4" w:space="0" w:color="auto"/>
            </w:tcBorders>
            <w:shd w:val="clear" w:color="auto" w:fill="auto"/>
            <w:noWrap/>
            <w:hideMark/>
          </w:tcPr>
          <w:p w:rsidR="00794C57" w:rsidRPr="00B618E5" w:rsidRDefault="00794C57" w:rsidP="00794C57">
            <w:pPr>
              <w:pStyle w:val="Tabletext"/>
              <w:jc w:val="left"/>
              <w:rPr>
                <w:sz w:val="20"/>
                <w:lang w:val="en-GB" w:eastAsia="ru-RU"/>
              </w:rPr>
            </w:pPr>
          </w:p>
        </w:tc>
        <w:tc>
          <w:tcPr>
            <w:tcW w:w="1134" w:type="dxa"/>
            <w:vMerge/>
            <w:tcBorders>
              <w:left w:val="nil"/>
              <w:bottom w:val="single" w:sz="4" w:space="0" w:color="auto"/>
              <w:right w:val="single" w:sz="4" w:space="0" w:color="auto"/>
            </w:tcBorders>
            <w:shd w:val="clear" w:color="auto" w:fill="auto"/>
            <w:noWrap/>
            <w:tcMar>
              <w:left w:w="57" w:type="dxa"/>
              <w:right w:w="57" w:type="dxa"/>
            </w:tcMar>
            <w:hideMark/>
          </w:tcPr>
          <w:p w:rsidR="00794C57" w:rsidRPr="00B618E5" w:rsidRDefault="00794C57" w:rsidP="00794C57">
            <w:pPr>
              <w:pStyle w:val="Tabletext"/>
              <w:ind w:right="-57"/>
              <w:jc w:val="center"/>
              <w:rPr>
                <w:color w:val="000000"/>
                <w:sz w:val="20"/>
                <w:lang w:val="en-GB" w:eastAsia="ru-RU"/>
              </w:rPr>
            </w:pP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rsidR="00794C57" w:rsidRPr="00B618E5" w:rsidRDefault="00794C57" w:rsidP="00794C57">
            <w:pPr>
              <w:pStyle w:val="Tabletext"/>
              <w:jc w:val="center"/>
              <w:rPr>
                <w:color w:val="000000"/>
                <w:sz w:val="20"/>
                <w:lang w:val="en-GB" w:eastAsia="ru-RU"/>
              </w:rPr>
            </w:pPr>
            <w:r w:rsidRPr="00B618E5">
              <w:rPr>
                <w:i/>
                <w:iCs/>
                <w:color w:val="000000"/>
                <w:sz w:val="20"/>
                <w:lang w:val="en-GB" w:eastAsia="ru-RU"/>
              </w:rPr>
              <w:t>R</w:t>
            </w:r>
            <w:r w:rsidRPr="00B618E5">
              <w:rPr>
                <w:color w:val="000000"/>
                <w:sz w:val="20"/>
                <w:lang w:val="en-GB" w:eastAsia="ru-RU"/>
              </w:rPr>
              <w:t> = 3/4</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794C57" w:rsidRPr="00B618E5" w:rsidRDefault="00794C57" w:rsidP="00794C57">
            <w:pPr>
              <w:pStyle w:val="Tabletext"/>
              <w:jc w:val="center"/>
              <w:rPr>
                <w:color w:val="000000"/>
                <w:sz w:val="20"/>
                <w:lang w:val="en-GB"/>
              </w:rPr>
            </w:pPr>
            <w:r w:rsidRPr="00B618E5">
              <w:rPr>
                <w:color w:val="000000"/>
                <w:sz w:val="20"/>
                <w:lang w:val="en-GB"/>
              </w:rPr>
              <w:t>19.73</w:t>
            </w:r>
          </w:p>
        </w:tc>
        <w:tc>
          <w:tcPr>
            <w:tcW w:w="866" w:type="dxa"/>
            <w:tcBorders>
              <w:top w:val="nil"/>
              <w:left w:val="nil"/>
              <w:bottom w:val="single" w:sz="4" w:space="0" w:color="auto"/>
              <w:right w:val="single" w:sz="4" w:space="0" w:color="auto"/>
            </w:tcBorders>
            <w:shd w:val="clear" w:color="auto" w:fill="auto"/>
            <w:noWrap/>
            <w:tcMar>
              <w:left w:w="57" w:type="dxa"/>
              <w:right w:w="57" w:type="dxa"/>
            </w:tcMar>
            <w:hideMark/>
          </w:tcPr>
          <w:p w:rsidR="00794C57" w:rsidRPr="00B618E5" w:rsidRDefault="00794C57" w:rsidP="00794C57">
            <w:pPr>
              <w:pStyle w:val="Tabletext"/>
              <w:jc w:val="center"/>
              <w:rPr>
                <w:color w:val="000000"/>
                <w:sz w:val="20"/>
                <w:lang w:val="en-GB"/>
              </w:rPr>
            </w:pPr>
            <w:r w:rsidRPr="00B618E5">
              <w:rPr>
                <w:color w:val="000000"/>
                <w:sz w:val="20"/>
                <w:lang w:val="en-GB"/>
              </w:rPr>
              <w:t>49.80</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rsidR="00794C57" w:rsidRPr="00B618E5" w:rsidRDefault="00794C57" w:rsidP="00794C57">
            <w:pPr>
              <w:pStyle w:val="Tabletext"/>
              <w:jc w:val="center"/>
              <w:rPr>
                <w:color w:val="000000"/>
                <w:sz w:val="20"/>
                <w:lang w:val="en-GB"/>
              </w:rPr>
            </w:pPr>
            <w:r w:rsidRPr="00B618E5">
              <w:rPr>
                <w:color w:val="000000"/>
                <w:sz w:val="20"/>
                <w:lang w:val="en-GB"/>
              </w:rPr>
              <w:t>57.73</w:t>
            </w:r>
          </w:p>
        </w:tc>
        <w:tc>
          <w:tcPr>
            <w:tcW w:w="918" w:type="dxa"/>
            <w:tcBorders>
              <w:top w:val="nil"/>
              <w:left w:val="nil"/>
              <w:bottom w:val="single" w:sz="4" w:space="0" w:color="auto"/>
              <w:right w:val="single" w:sz="4" w:space="0" w:color="auto"/>
            </w:tcBorders>
            <w:shd w:val="clear" w:color="auto" w:fill="auto"/>
            <w:noWrap/>
            <w:tcMar>
              <w:left w:w="57" w:type="dxa"/>
              <w:right w:w="57" w:type="dxa"/>
            </w:tcMar>
            <w:hideMark/>
          </w:tcPr>
          <w:p w:rsidR="00794C57" w:rsidRPr="00B618E5" w:rsidRDefault="00794C57" w:rsidP="00794C57">
            <w:pPr>
              <w:pStyle w:val="Tabletext"/>
              <w:jc w:val="center"/>
              <w:rPr>
                <w:color w:val="000000"/>
                <w:sz w:val="20"/>
                <w:lang w:val="en-GB"/>
              </w:rPr>
            </w:pPr>
            <w:r w:rsidRPr="00B618E5">
              <w:rPr>
                <w:color w:val="000000"/>
                <w:sz w:val="20"/>
                <w:lang w:val="en-GB"/>
              </w:rPr>
              <w:t>46.34</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rsidR="00794C57" w:rsidRPr="00B618E5" w:rsidRDefault="00794C57" w:rsidP="00794C57">
            <w:pPr>
              <w:pStyle w:val="Tabletext"/>
              <w:jc w:val="center"/>
              <w:rPr>
                <w:color w:val="000000"/>
                <w:sz w:val="20"/>
                <w:lang w:val="en-GB"/>
              </w:rPr>
            </w:pPr>
            <w:r w:rsidRPr="00B618E5">
              <w:rPr>
                <w:color w:val="000000"/>
                <w:sz w:val="20"/>
                <w:lang w:val="en-GB"/>
              </w:rPr>
              <w:t>54.27</w:t>
            </w:r>
          </w:p>
        </w:tc>
        <w:tc>
          <w:tcPr>
            <w:tcW w:w="918" w:type="dxa"/>
            <w:tcBorders>
              <w:top w:val="nil"/>
              <w:left w:val="nil"/>
              <w:bottom w:val="single" w:sz="4" w:space="0" w:color="auto"/>
              <w:right w:val="single" w:sz="4" w:space="0" w:color="auto"/>
            </w:tcBorders>
            <w:shd w:val="clear" w:color="auto" w:fill="auto"/>
            <w:noWrap/>
            <w:tcMar>
              <w:left w:w="57" w:type="dxa"/>
              <w:right w:w="57" w:type="dxa"/>
            </w:tcMar>
            <w:hideMark/>
          </w:tcPr>
          <w:p w:rsidR="00794C57" w:rsidRPr="00B618E5" w:rsidRDefault="00794C57" w:rsidP="00794C57">
            <w:pPr>
              <w:pStyle w:val="Tabletext"/>
              <w:jc w:val="center"/>
              <w:rPr>
                <w:color w:val="000000"/>
                <w:sz w:val="20"/>
                <w:lang w:val="en-GB"/>
              </w:rPr>
            </w:pPr>
            <w:r w:rsidRPr="00B618E5">
              <w:rPr>
                <w:color w:val="000000"/>
                <w:sz w:val="20"/>
                <w:lang w:val="en-GB"/>
              </w:rPr>
              <w:t>50.35</w:t>
            </w:r>
          </w:p>
        </w:tc>
      </w:tr>
    </w:tbl>
    <w:p w:rsidR="00F31DD9" w:rsidRPr="00B618E5" w:rsidRDefault="00F31DD9" w:rsidP="00CE3AC1">
      <w:pPr>
        <w:pStyle w:val="Tablefin"/>
        <w:rPr>
          <w:sz w:val="16"/>
          <w:szCs w:val="16"/>
        </w:rPr>
      </w:pPr>
    </w:p>
    <w:p w:rsidR="00F31DD9" w:rsidRPr="00B618E5" w:rsidRDefault="00CE3AC1" w:rsidP="007D78B3">
      <w:pPr>
        <w:pStyle w:val="TableNo"/>
        <w:rPr>
          <w:sz w:val="22"/>
          <w:szCs w:val="22"/>
          <w:lang w:val="en-GB"/>
        </w:rPr>
      </w:pPr>
      <w:r w:rsidRPr="00B618E5">
        <w:rPr>
          <w:sz w:val="22"/>
          <w:szCs w:val="22"/>
          <w:lang w:val="en-GB"/>
        </w:rPr>
        <w:lastRenderedPageBreak/>
        <w:t>TABLE</w:t>
      </w:r>
      <w:r w:rsidR="00F31DD9" w:rsidRPr="00B618E5">
        <w:rPr>
          <w:sz w:val="22"/>
          <w:szCs w:val="22"/>
          <w:lang w:val="en-GB"/>
        </w:rPr>
        <w:t> </w:t>
      </w:r>
      <w:r w:rsidR="007D78B3" w:rsidRPr="00B618E5">
        <w:rPr>
          <w:sz w:val="22"/>
          <w:szCs w:val="22"/>
          <w:lang w:val="en-GB"/>
        </w:rPr>
        <w:t>71</w:t>
      </w:r>
    </w:p>
    <w:p w:rsidR="00F31DD9" w:rsidRPr="00B618E5" w:rsidRDefault="00F31DD9" w:rsidP="00F31DD9">
      <w:pPr>
        <w:pStyle w:val="Tabletitle"/>
        <w:rPr>
          <w:sz w:val="22"/>
          <w:szCs w:val="22"/>
          <w:lang w:val="en-GB"/>
        </w:rPr>
      </w:pPr>
      <w:r w:rsidRPr="00B618E5">
        <w:rPr>
          <w:sz w:val="22"/>
          <w:szCs w:val="22"/>
          <w:lang w:val="en-GB"/>
        </w:rPr>
        <w:t xml:space="preserve">Minimum median field-strength level </w:t>
      </w:r>
      <w:r w:rsidRPr="00B618E5">
        <w:rPr>
          <w:i/>
          <w:iCs/>
          <w:sz w:val="22"/>
          <w:szCs w:val="22"/>
          <w:lang w:val="en-GB"/>
        </w:rPr>
        <w:t>E</w:t>
      </w:r>
      <w:r w:rsidRPr="00B618E5">
        <w:rPr>
          <w:i/>
          <w:iCs/>
          <w:sz w:val="22"/>
          <w:szCs w:val="22"/>
          <w:vertAlign w:val="subscript"/>
          <w:lang w:val="en-GB"/>
        </w:rPr>
        <w:t>med</w:t>
      </w:r>
      <w:r w:rsidRPr="00B618E5">
        <w:rPr>
          <w:sz w:val="22"/>
          <w:szCs w:val="22"/>
          <w:lang w:val="en-GB"/>
        </w:rPr>
        <w:t xml:space="preserve"> for 100 kHz channel </w:t>
      </w:r>
      <w:r w:rsidR="00CE3AC1" w:rsidRPr="00B618E5">
        <w:rPr>
          <w:sz w:val="22"/>
          <w:szCs w:val="22"/>
          <w:lang w:val="en-GB"/>
        </w:rPr>
        <w:br/>
      </w:r>
      <w:r w:rsidRPr="00B618E5">
        <w:rPr>
          <w:sz w:val="22"/>
          <w:szCs w:val="22"/>
          <w:lang w:val="en-GB"/>
        </w:rPr>
        <w:t>bandwidth and QPSK modulation in Band II</w:t>
      </w:r>
    </w:p>
    <w:tbl>
      <w:tblPr>
        <w:tblW w:w="9639" w:type="dxa"/>
        <w:jc w:val="center"/>
        <w:tblLayout w:type="fixed"/>
        <w:tblLook w:val="04A0" w:firstRow="1" w:lastRow="0" w:firstColumn="1" w:lastColumn="0" w:noHBand="0" w:noVBand="1"/>
      </w:tblPr>
      <w:tblGrid>
        <w:gridCol w:w="2127"/>
        <w:gridCol w:w="1260"/>
        <w:gridCol w:w="865"/>
        <w:gridCol w:w="897"/>
        <w:gridCol w:w="898"/>
        <w:gridCol w:w="898"/>
        <w:gridCol w:w="898"/>
        <w:gridCol w:w="898"/>
        <w:gridCol w:w="898"/>
      </w:tblGrid>
      <w:tr w:rsidR="00D449F3" w:rsidRPr="00B618E5" w:rsidTr="00D449F3">
        <w:trPr>
          <w:cantSplit/>
          <w:tblHeader/>
          <w:jc w:val="center"/>
        </w:trPr>
        <w:tc>
          <w:tcPr>
            <w:tcW w:w="2127"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hideMark/>
          </w:tcPr>
          <w:p w:rsidR="00D449F3" w:rsidRPr="00B618E5" w:rsidRDefault="00D449F3" w:rsidP="00F31DD9">
            <w:pPr>
              <w:pStyle w:val="Tablehead"/>
              <w:rPr>
                <w:sz w:val="20"/>
                <w:lang w:val="en-GB" w:eastAsia="ru-RU"/>
              </w:rPr>
            </w:pPr>
            <w:r w:rsidRPr="00B618E5">
              <w:rPr>
                <w:sz w:val="20"/>
                <w:lang w:val="en-GB" w:eastAsia="ru-RU"/>
              </w:rPr>
              <w:t>Reception mode</w:t>
            </w:r>
          </w:p>
        </w:tc>
        <w:tc>
          <w:tcPr>
            <w:tcW w:w="1260"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rsidR="00D449F3" w:rsidRPr="00B618E5" w:rsidRDefault="00D449F3" w:rsidP="00F31DD9">
            <w:pPr>
              <w:pStyle w:val="Tablehead"/>
              <w:rPr>
                <w:color w:val="000000"/>
                <w:sz w:val="20"/>
                <w:lang w:val="en-GB" w:eastAsia="ru-RU"/>
              </w:rPr>
            </w:pPr>
          </w:p>
        </w:tc>
        <w:tc>
          <w:tcPr>
            <w:tcW w:w="865"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rsidR="00D449F3" w:rsidRPr="00B618E5" w:rsidRDefault="00D449F3" w:rsidP="00F31DD9">
            <w:pPr>
              <w:pStyle w:val="Tablehead"/>
              <w:rPr>
                <w:color w:val="000000"/>
                <w:sz w:val="20"/>
                <w:lang w:val="en-GB" w:eastAsia="ru-RU"/>
              </w:rPr>
            </w:pPr>
          </w:p>
        </w:tc>
        <w:tc>
          <w:tcPr>
            <w:tcW w:w="897"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rsidR="00D449F3" w:rsidRPr="00B618E5" w:rsidRDefault="00D449F3" w:rsidP="00F31DD9">
            <w:pPr>
              <w:pStyle w:val="Tablehead"/>
              <w:rPr>
                <w:color w:val="000000"/>
                <w:sz w:val="20"/>
                <w:lang w:val="en-GB" w:eastAsia="ru-RU"/>
              </w:rPr>
            </w:pPr>
            <w:r w:rsidRPr="00B618E5">
              <w:rPr>
                <w:color w:val="000000"/>
                <w:sz w:val="20"/>
                <w:lang w:val="en-GB" w:eastAsia="ru-RU"/>
              </w:rPr>
              <w:t>FX</w:t>
            </w:r>
          </w:p>
        </w:tc>
        <w:tc>
          <w:tcPr>
            <w:tcW w:w="898"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rsidR="00D449F3" w:rsidRPr="00B618E5" w:rsidRDefault="00D449F3" w:rsidP="00F31DD9">
            <w:pPr>
              <w:pStyle w:val="Tablehead"/>
              <w:rPr>
                <w:color w:val="000000"/>
                <w:sz w:val="20"/>
                <w:lang w:val="en-GB" w:eastAsia="ru-RU"/>
              </w:rPr>
            </w:pPr>
            <w:r w:rsidRPr="00B618E5">
              <w:rPr>
                <w:color w:val="000000"/>
                <w:sz w:val="20"/>
                <w:lang w:val="en-GB" w:eastAsia="ru-RU"/>
              </w:rPr>
              <w:t>PI</w:t>
            </w:r>
          </w:p>
        </w:tc>
        <w:tc>
          <w:tcPr>
            <w:tcW w:w="898"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rsidR="00D449F3" w:rsidRPr="00B618E5" w:rsidRDefault="00D449F3" w:rsidP="00F31DD9">
            <w:pPr>
              <w:pStyle w:val="Tablehead"/>
              <w:rPr>
                <w:color w:val="000000"/>
                <w:sz w:val="20"/>
                <w:lang w:val="en-GB" w:eastAsia="ru-RU"/>
              </w:rPr>
            </w:pPr>
            <w:r w:rsidRPr="00B618E5">
              <w:rPr>
                <w:color w:val="000000"/>
                <w:sz w:val="20"/>
                <w:lang w:val="en-GB" w:eastAsia="ru-RU"/>
              </w:rPr>
              <w:t>PI−H</w:t>
            </w:r>
          </w:p>
        </w:tc>
        <w:tc>
          <w:tcPr>
            <w:tcW w:w="898"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rsidR="00D449F3" w:rsidRPr="00B618E5" w:rsidRDefault="00D449F3" w:rsidP="00F31DD9">
            <w:pPr>
              <w:pStyle w:val="Tablehead"/>
              <w:rPr>
                <w:color w:val="000000"/>
                <w:sz w:val="20"/>
                <w:lang w:val="en-GB" w:eastAsia="ru-RU"/>
              </w:rPr>
            </w:pPr>
            <w:r w:rsidRPr="00B618E5">
              <w:rPr>
                <w:color w:val="000000"/>
                <w:sz w:val="20"/>
                <w:lang w:val="en-GB" w:eastAsia="ru-RU"/>
              </w:rPr>
              <w:t>PO</w:t>
            </w:r>
          </w:p>
        </w:tc>
        <w:tc>
          <w:tcPr>
            <w:tcW w:w="898"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rsidR="00D449F3" w:rsidRPr="00B618E5" w:rsidRDefault="00D449F3" w:rsidP="00F31DD9">
            <w:pPr>
              <w:pStyle w:val="Tablehead"/>
              <w:rPr>
                <w:color w:val="000000"/>
                <w:sz w:val="20"/>
                <w:lang w:val="en-GB" w:eastAsia="ru-RU"/>
              </w:rPr>
            </w:pPr>
            <w:r w:rsidRPr="00B618E5">
              <w:rPr>
                <w:color w:val="000000"/>
                <w:sz w:val="20"/>
                <w:lang w:val="en-GB" w:eastAsia="ru-RU"/>
              </w:rPr>
              <w:t>PO−H</w:t>
            </w:r>
          </w:p>
        </w:tc>
        <w:tc>
          <w:tcPr>
            <w:tcW w:w="898"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rsidR="00D449F3" w:rsidRPr="00B618E5" w:rsidRDefault="00D449F3" w:rsidP="00F31DD9">
            <w:pPr>
              <w:pStyle w:val="Tablehead"/>
              <w:rPr>
                <w:color w:val="000000"/>
                <w:sz w:val="20"/>
                <w:lang w:val="en-GB" w:eastAsia="ru-RU"/>
              </w:rPr>
            </w:pPr>
            <w:r w:rsidRPr="00B618E5">
              <w:rPr>
                <w:color w:val="000000"/>
                <w:sz w:val="20"/>
                <w:lang w:val="en-GB" w:eastAsia="ru-RU"/>
              </w:rPr>
              <w:t>MO</w:t>
            </w:r>
          </w:p>
        </w:tc>
      </w:tr>
      <w:tr w:rsidR="00D449F3" w:rsidRPr="00B618E5" w:rsidTr="00D449F3">
        <w:trPr>
          <w:cantSplit/>
          <w:jc w:val="center"/>
        </w:trPr>
        <w:tc>
          <w:tcPr>
            <w:tcW w:w="2127" w:type="dxa"/>
            <w:tcBorders>
              <w:top w:val="nil"/>
              <w:left w:val="single" w:sz="4" w:space="0" w:color="auto"/>
              <w:bottom w:val="single" w:sz="4" w:space="0" w:color="auto"/>
              <w:right w:val="single" w:sz="4" w:space="0" w:color="auto"/>
            </w:tcBorders>
            <w:shd w:val="clear" w:color="auto" w:fill="auto"/>
            <w:noWrap/>
            <w:tcMar>
              <w:left w:w="57" w:type="dxa"/>
              <w:right w:w="57" w:type="dxa"/>
            </w:tcMar>
            <w:hideMark/>
          </w:tcPr>
          <w:p w:rsidR="00D449F3" w:rsidRPr="00B618E5" w:rsidRDefault="00D449F3" w:rsidP="00D449F3">
            <w:pPr>
              <w:pStyle w:val="Tabletext"/>
              <w:jc w:val="left"/>
              <w:rPr>
                <w:sz w:val="20"/>
                <w:lang w:val="en-GB" w:eastAsia="ru-RU"/>
              </w:rPr>
            </w:pPr>
            <w:r w:rsidRPr="00B618E5">
              <w:rPr>
                <w:sz w:val="20"/>
                <w:lang w:val="en-GB" w:eastAsia="ru-RU"/>
              </w:rPr>
              <w:t>Receiver noise figure</w:t>
            </w:r>
          </w:p>
        </w:tc>
        <w:tc>
          <w:tcPr>
            <w:tcW w:w="1260" w:type="dxa"/>
            <w:tcBorders>
              <w:top w:val="nil"/>
              <w:left w:val="nil"/>
              <w:bottom w:val="single" w:sz="4" w:space="0" w:color="auto"/>
              <w:right w:val="single" w:sz="4" w:space="0" w:color="auto"/>
            </w:tcBorders>
            <w:shd w:val="clear" w:color="auto" w:fill="auto"/>
            <w:noWrap/>
            <w:tcMar>
              <w:left w:w="57" w:type="dxa"/>
              <w:right w:w="57" w:type="dxa"/>
            </w:tcMar>
            <w:hideMark/>
          </w:tcPr>
          <w:p w:rsidR="00D449F3" w:rsidRPr="00B618E5" w:rsidRDefault="00D449F3" w:rsidP="00D449F3">
            <w:pPr>
              <w:pStyle w:val="Tabletext"/>
              <w:jc w:val="center"/>
              <w:rPr>
                <w:i/>
                <w:iCs/>
                <w:color w:val="000000"/>
                <w:sz w:val="20"/>
                <w:lang w:val="en-GB" w:eastAsia="ru-RU"/>
              </w:rPr>
            </w:pPr>
            <w:r w:rsidRPr="00B618E5">
              <w:rPr>
                <w:i/>
                <w:iCs/>
                <w:color w:val="000000"/>
                <w:sz w:val="20"/>
                <w:lang w:val="en-GB" w:eastAsia="ru-RU"/>
              </w:rPr>
              <w:t xml:space="preserve">F </w:t>
            </w:r>
            <w:r w:rsidRPr="00B618E5">
              <w:rPr>
                <w:color w:val="000000"/>
                <w:sz w:val="20"/>
                <w:lang w:val="en-GB" w:eastAsia="ru-RU"/>
              </w:rPr>
              <w:t>(dB)</w:t>
            </w:r>
          </w:p>
        </w:tc>
        <w:tc>
          <w:tcPr>
            <w:tcW w:w="865" w:type="dxa"/>
            <w:tcBorders>
              <w:top w:val="nil"/>
              <w:left w:val="nil"/>
              <w:bottom w:val="single" w:sz="4" w:space="0" w:color="auto"/>
              <w:right w:val="single" w:sz="4" w:space="0" w:color="auto"/>
            </w:tcBorders>
            <w:shd w:val="clear" w:color="auto" w:fill="auto"/>
            <w:noWrap/>
            <w:tcMar>
              <w:left w:w="57" w:type="dxa"/>
              <w:right w:w="57" w:type="dxa"/>
            </w:tcMar>
            <w:hideMark/>
          </w:tcPr>
          <w:p w:rsidR="00D449F3" w:rsidRPr="00B618E5" w:rsidRDefault="00D449F3" w:rsidP="00D449F3">
            <w:pPr>
              <w:pStyle w:val="Tabletext"/>
              <w:jc w:val="center"/>
              <w:rPr>
                <w:color w:val="000000"/>
                <w:sz w:val="20"/>
                <w:lang w:val="en-GB" w:eastAsia="ru-RU"/>
              </w:rPr>
            </w:pPr>
          </w:p>
        </w:tc>
        <w:tc>
          <w:tcPr>
            <w:tcW w:w="897" w:type="dxa"/>
            <w:tcBorders>
              <w:top w:val="nil"/>
              <w:left w:val="nil"/>
              <w:bottom w:val="single" w:sz="4" w:space="0" w:color="auto"/>
              <w:right w:val="single" w:sz="4" w:space="0" w:color="auto"/>
            </w:tcBorders>
            <w:shd w:val="clear" w:color="auto" w:fill="auto"/>
            <w:noWrap/>
            <w:tcMar>
              <w:left w:w="57" w:type="dxa"/>
              <w:right w:w="57" w:type="dxa"/>
            </w:tcMar>
            <w:hideMark/>
          </w:tcPr>
          <w:p w:rsidR="00D449F3" w:rsidRPr="00B618E5" w:rsidRDefault="00D449F3" w:rsidP="00D449F3">
            <w:pPr>
              <w:pStyle w:val="Tabletext"/>
              <w:jc w:val="center"/>
              <w:rPr>
                <w:color w:val="000000"/>
                <w:sz w:val="20"/>
                <w:lang w:val="en-GB"/>
              </w:rPr>
            </w:pPr>
            <w:r w:rsidRPr="00B618E5">
              <w:rPr>
                <w:color w:val="000000"/>
                <w:sz w:val="20"/>
                <w:lang w:val="en-GB"/>
              </w:rPr>
              <w:t>7.00</w:t>
            </w:r>
          </w:p>
        </w:tc>
        <w:tc>
          <w:tcPr>
            <w:tcW w:w="898" w:type="dxa"/>
            <w:tcBorders>
              <w:top w:val="nil"/>
              <w:left w:val="nil"/>
              <w:bottom w:val="single" w:sz="4" w:space="0" w:color="auto"/>
              <w:right w:val="single" w:sz="4" w:space="0" w:color="auto"/>
            </w:tcBorders>
            <w:shd w:val="clear" w:color="auto" w:fill="auto"/>
            <w:noWrap/>
            <w:tcMar>
              <w:left w:w="57" w:type="dxa"/>
              <w:right w:w="57" w:type="dxa"/>
            </w:tcMar>
            <w:hideMark/>
          </w:tcPr>
          <w:p w:rsidR="00D449F3" w:rsidRPr="00B618E5" w:rsidRDefault="00D449F3" w:rsidP="00D449F3">
            <w:pPr>
              <w:pStyle w:val="Tabletext"/>
              <w:jc w:val="center"/>
              <w:rPr>
                <w:color w:val="000000"/>
                <w:sz w:val="20"/>
                <w:lang w:val="en-GB"/>
              </w:rPr>
            </w:pPr>
            <w:r w:rsidRPr="00B618E5">
              <w:rPr>
                <w:color w:val="000000"/>
                <w:sz w:val="20"/>
                <w:lang w:val="en-GB"/>
              </w:rPr>
              <w:t>7.00</w:t>
            </w:r>
          </w:p>
        </w:tc>
        <w:tc>
          <w:tcPr>
            <w:tcW w:w="898" w:type="dxa"/>
            <w:tcBorders>
              <w:top w:val="nil"/>
              <w:left w:val="nil"/>
              <w:bottom w:val="single" w:sz="4" w:space="0" w:color="auto"/>
              <w:right w:val="single" w:sz="4" w:space="0" w:color="auto"/>
            </w:tcBorders>
            <w:shd w:val="clear" w:color="auto" w:fill="auto"/>
            <w:noWrap/>
            <w:tcMar>
              <w:left w:w="57" w:type="dxa"/>
              <w:right w:w="57" w:type="dxa"/>
            </w:tcMar>
            <w:hideMark/>
          </w:tcPr>
          <w:p w:rsidR="00D449F3" w:rsidRPr="00B618E5" w:rsidRDefault="00D449F3" w:rsidP="00D449F3">
            <w:pPr>
              <w:pStyle w:val="Tabletext"/>
              <w:jc w:val="center"/>
              <w:rPr>
                <w:color w:val="000000"/>
                <w:sz w:val="20"/>
                <w:lang w:val="en-GB"/>
              </w:rPr>
            </w:pPr>
            <w:r w:rsidRPr="00B618E5">
              <w:rPr>
                <w:color w:val="000000"/>
                <w:sz w:val="20"/>
                <w:lang w:val="en-GB"/>
              </w:rPr>
              <w:t>7.00</w:t>
            </w:r>
          </w:p>
        </w:tc>
        <w:tc>
          <w:tcPr>
            <w:tcW w:w="898" w:type="dxa"/>
            <w:tcBorders>
              <w:top w:val="nil"/>
              <w:left w:val="nil"/>
              <w:bottom w:val="single" w:sz="4" w:space="0" w:color="auto"/>
              <w:right w:val="single" w:sz="4" w:space="0" w:color="auto"/>
            </w:tcBorders>
            <w:shd w:val="clear" w:color="auto" w:fill="auto"/>
            <w:noWrap/>
            <w:tcMar>
              <w:left w:w="57" w:type="dxa"/>
              <w:right w:w="57" w:type="dxa"/>
            </w:tcMar>
            <w:hideMark/>
          </w:tcPr>
          <w:p w:rsidR="00D449F3" w:rsidRPr="00B618E5" w:rsidRDefault="00D449F3" w:rsidP="00D449F3">
            <w:pPr>
              <w:pStyle w:val="Tabletext"/>
              <w:jc w:val="center"/>
              <w:rPr>
                <w:color w:val="000000"/>
                <w:sz w:val="20"/>
                <w:lang w:val="en-GB"/>
              </w:rPr>
            </w:pPr>
            <w:r w:rsidRPr="00B618E5">
              <w:rPr>
                <w:color w:val="000000"/>
                <w:sz w:val="20"/>
                <w:lang w:val="en-GB"/>
              </w:rPr>
              <w:t>7.00</w:t>
            </w:r>
          </w:p>
        </w:tc>
        <w:tc>
          <w:tcPr>
            <w:tcW w:w="898" w:type="dxa"/>
            <w:tcBorders>
              <w:top w:val="nil"/>
              <w:left w:val="nil"/>
              <w:bottom w:val="single" w:sz="4" w:space="0" w:color="auto"/>
              <w:right w:val="single" w:sz="4" w:space="0" w:color="auto"/>
            </w:tcBorders>
            <w:shd w:val="clear" w:color="auto" w:fill="auto"/>
            <w:noWrap/>
            <w:tcMar>
              <w:left w:w="57" w:type="dxa"/>
              <w:right w:w="57" w:type="dxa"/>
            </w:tcMar>
            <w:hideMark/>
          </w:tcPr>
          <w:p w:rsidR="00D449F3" w:rsidRPr="00B618E5" w:rsidRDefault="00D449F3" w:rsidP="00D449F3">
            <w:pPr>
              <w:pStyle w:val="Tabletext"/>
              <w:jc w:val="center"/>
              <w:rPr>
                <w:color w:val="000000"/>
                <w:sz w:val="20"/>
                <w:lang w:val="en-GB"/>
              </w:rPr>
            </w:pPr>
            <w:r w:rsidRPr="00B618E5">
              <w:rPr>
                <w:color w:val="000000"/>
                <w:sz w:val="20"/>
                <w:lang w:val="en-GB"/>
              </w:rPr>
              <w:t>7.00</w:t>
            </w:r>
          </w:p>
        </w:tc>
        <w:tc>
          <w:tcPr>
            <w:tcW w:w="898" w:type="dxa"/>
            <w:tcBorders>
              <w:top w:val="nil"/>
              <w:left w:val="nil"/>
              <w:bottom w:val="single" w:sz="4" w:space="0" w:color="auto"/>
              <w:right w:val="single" w:sz="4" w:space="0" w:color="auto"/>
            </w:tcBorders>
            <w:shd w:val="clear" w:color="auto" w:fill="auto"/>
            <w:noWrap/>
            <w:tcMar>
              <w:left w:w="57" w:type="dxa"/>
              <w:right w:w="57" w:type="dxa"/>
            </w:tcMar>
            <w:hideMark/>
          </w:tcPr>
          <w:p w:rsidR="00D449F3" w:rsidRPr="00B618E5" w:rsidRDefault="00D449F3" w:rsidP="00D449F3">
            <w:pPr>
              <w:pStyle w:val="Tabletext"/>
              <w:jc w:val="center"/>
              <w:rPr>
                <w:color w:val="000000"/>
                <w:sz w:val="20"/>
                <w:lang w:val="en-GB"/>
              </w:rPr>
            </w:pPr>
            <w:r w:rsidRPr="00B618E5">
              <w:rPr>
                <w:color w:val="000000"/>
                <w:sz w:val="20"/>
                <w:lang w:val="en-GB"/>
              </w:rPr>
              <w:t>7.00</w:t>
            </w:r>
          </w:p>
        </w:tc>
      </w:tr>
      <w:tr w:rsidR="00D449F3" w:rsidRPr="00B618E5" w:rsidTr="00D449F3">
        <w:trPr>
          <w:cantSplit/>
          <w:jc w:val="center"/>
        </w:trPr>
        <w:tc>
          <w:tcPr>
            <w:tcW w:w="2127" w:type="dxa"/>
            <w:tcBorders>
              <w:top w:val="nil"/>
              <w:left w:val="single" w:sz="4" w:space="0" w:color="auto"/>
              <w:bottom w:val="nil"/>
              <w:right w:val="single" w:sz="4" w:space="0" w:color="auto"/>
            </w:tcBorders>
            <w:shd w:val="clear" w:color="auto" w:fill="auto"/>
            <w:noWrap/>
            <w:tcMar>
              <w:left w:w="57" w:type="dxa"/>
              <w:right w:w="57" w:type="dxa"/>
            </w:tcMar>
            <w:hideMark/>
          </w:tcPr>
          <w:p w:rsidR="00D449F3" w:rsidRPr="00B618E5" w:rsidRDefault="00D449F3" w:rsidP="00D449F3">
            <w:pPr>
              <w:pStyle w:val="Tabletext"/>
              <w:jc w:val="left"/>
              <w:rPr>
                <w:sz w:val="20"/>
                <w:lang w:val="en-GB" w:eastAsia="ru-RU"/>
              </w:rPr>
            </w:pPr>
            <w:r w:rsidRPr="00B618E5">
              <w:rPr>
                <w:sz w:val="20"/>
                <w:lang w:val="en-GB" w:eastAsia="ru-RU"/>
              </w:rPr>
              <w:t>Receiver noise input power</w:t>
            </w:r>
          </w:p>
        </w:tc>
        <w:tc>
          <w:tcPr>
            <w:tcW w:w="1260" w:type="dxa"/>
            <w:tcBorders>
              <w:top w:val="nil"/>
              <w:left w:val="nil"/>
              <w:bottom w:val="nil"/>
              <w:right w:val="single" w:sz="4" w:space="0" w:color="auto"/>
            </w:tcBorders>
            <w:shd w:val="clear" w:color="auto" w:fill="auto"/>
            <w:noWrap/>
            <w:tcMar>
              <w:left w:w="57" w:type="dxa"/>
              <w:right w:w="57" w:type="dxa"/>
            </w:tcMar>
            <w:hideMark/>
          </w:tcPr>
          <w:p w:rsidR="00D449F3" w:rsidRPr="00B618E5" w:rsidRDefault="00D449F3" w:rsidP="00D449F3">
            <w:pPr>
              <w:pStyle w:val="Tabletext"/>
              <w:jc w:val="center"/>
              <w:rPr>
                <w:i/>
                <w:iCs/>
                <w:color w:val="000000"/>
                <w:sz w:val="20"/>
                <w:lang w:val="en-GB" w:eastAsia="ru-RU"/>
              </w:rPr>
            </w:pPr>
            <w:r w:rsidRPr="00B618E5">
              <w:rPr>
                <w:i/>
                <w:iCs/>
                <w:color w:val="000000"/>
                <w:sz w:val="20"/>
                <w:lang w:val="en-GB" w:eastAsia="ru-RU"/>
              </w:rPr>
              <w:t>P</w:t>
            </w:r>
            <w:r w:rsidRPr="00B618E5">
              <w:rPr>
                <w:i/>
                <w:iCs/>
                <w:color w:val="000000"/>
                <w:sz w:val="20"/>
                <w:vertAlign w:val="subscript"/>
                <w:lang w:val="en-GB" w:eastAsia="ru-RU"/>
              </w:rPr>
              <w:t xml:space="preserve">n </w:t>
            </w:r>
            <w:r w:rsidRPr="00B618E5">
              <w:rPr>
                <w:color w:val="000000"/>
                <w:sz w:val="20"/>
                <w:lang w:val="en-GB" w:eastAsia="ru-RU"/>
              </w:rPr>
              <w:t>(dBW)</w:t>
            </w:r>
          </w:p>
        </w:tc>
        <w:tc>
          <w:tcPr>
            <w:tcW w:w="865" w:type="dxa"/>
            <w:tcBorders>
              <w:top w:val="nil"/>
              <w:left w:val="nil"/>
              <w:bottom w:val="single" w:sz="4" w:space="0" w:color="auto"/>
              <w:right w:val="single" w:sz="4" w:space="0" w:color="auto"/>
            </w:tcBorders>
            <w:shd w:val="clear" w:color="auto" w:fill="auto"/>
            <w:noWrap/>
            <w:tcMar>
              <w:left w:w="57" w:type="dxa"/>
              <w:right w:w="57" w:type="dxa"/>
            </w:tcMar>
            <w:hideMark/>
          </w:tcPr>
          <w:p w:rsidR="00D449F3" w:rsidRPr="00B618E5" w:rsidRDefault="00D449F3" w:rsidP="00D449F3">
            <w:pPr>
              <w:pStyle w:val="Tabletext"/>
              <w:jc w:val="center"/>
              <w:rPr>
                <w:color w:val="000000"/>
                <w:sz w:val="20"/>
                <w:lang w:val="en-GB" w:eastAsia="ru-RU"/>
              </w:rPr>
            </w:pPr>
          </w:p>
        </w:tc>
        <w:tc>
          <w:tcPr>
            <w:tcW w:w="897" w:type="dxa"/>
            <w:tcBorders>
              <w:top w:val="nil"/>
              <w:left w:val="nil"/>
              <w:bottom w:val="single" w:sz="4" w:space="0" w:color="auto"/>
              <w:right w:val="single" w:sz="4" w:space="0" w:color="auto"/>
            </w:tcBorders>
            <w:shd w:val="clear" w:color="auto" w:fill="auto"/>
            <w:noWrap/>
            <w:tcMar>
              <w:left w:w="57" w:type="dxa"/>
              <w:right w:w="57" w:type="dxa"/>
            </w:tcMar>
            <w:hideMark/>
          </w:tcPr>
          <w:p w:rsidR="00D449F3" w:rsidRPr="00B618E5" w:rsidRDefault="00D449F3" w:rsidP="00D449F3">
            <w:pPr>
              <w:pStyle w:val="Tabletext"/>
              <w:jc w:val="center"/>
              <w:rPr>
                <w:color w:val="000000"/>
                <w:sz w:val="20"/>
                <w:lang w:val="en-GB"/>
              </w:rPr>
            </w:pPr>
            <w:r w:rsidRPr="00B618E5">
              <w:rPr>
                <w:color w:val="000000"/>
                <w:sz w:val="20"/>
                <w:lang w:val="en-GB"/>
              </w:rPr>
              <w:t>−146.98</w:t>
            </w:r>
          </w:p>
        </w:tc>
        <w:tc>
          <w:tcPr>
            <w:tcW w:w="898" w:type="dxa"/>
            <w:tcBorders>
              <w:top w:val="nil"/>
              <w:left w:val="nil"/>
              <w:bottom w:val="single" w:sz="4" w:space="0" w:color="auto"/>
              <w:right w:val="single" w:sz="4" w:space="0" w:color="auto"/>
            </w:tcBorders>
            <w:shd w:val="clear" w:color="auto" w:fill="auto"/>
            <w:noWrap/>
            <w:tcMar>
              <w:left w:w="57" w:type="dxa"/>
              <w:right w:w="57" w:type="dxa"/>
            </w:tcMar>
            <w:hideMark/>
          </w:tcPr>
          <w:p w:rsidR="00D449F3" w:rsidRPr="00B618E5" w:rsidRDefault="00D449F3" w:rsidP="00D449F3">
            <w:pPr>
              <w:pStyle w:val="Tabletext"/>
              <w:jc w:val="center"/>
              <w:rPr>
                <w:color w:val="000000"/>
                <w:sz w:val="20"/>
                <w:lang w:val="en-GB"/>
              </w:rPr>
            </w:pPr>
            <w:r w:rsidRPr="00B618E5">
              <w:rPr>
                <w:color w:val="000000"/>
                <w:sz w:val="20"/>
                <w:lang w:val="en-GB"/>
              </w:rPr>
              <w:t>−146.98</w:t>
            </w:r>
          </w:p>
        </w:tc>
        <w:tc>
          <w:tcPr>
            <w:tcW w:w="898" w:type="dxa"/>
            <w:tcBorders>
              <w:top w:val="nil"/>
              <w:left w:val="nil"/>
              <w:bottom w:val="single" w:sz="4" w:space="0" w:color="auto"/>
              <w:right w:val="single" w:sz="4" w:space="0" w:color="auto"/>
            </w:tcBorders>
            <w:shd w:val="clear" w:color="auto" w:fill="auto"/>
            <w:noWrap/>
            <w:tcMar>
              <w:left w:w="57" w:type="dxa"/>
              <w:right w:w="57" w:type="dxa"/>
            </w:tcMar>
            <w:hideMark/>
          </w:tcPr>
          <w:p w:rsidR="00D449F3" w:rsidRPr="00B618E5" w:rsidRDefault="00D449F3" w:rsidP="00D449F3">
            <w:pPr>
              <w:pStyle w:val="Tabletext"/>
              <w:jc w:val="center"/>
              <w:rPr>
                <w:color w:val="000000"/>
                <w:sz w:val="20"/>
                <w:lang w:val="en-GB"/>
              </w:rPr>
            </w:pPr>
            <w:r w:rsidRPr="00B618E5">
              <w:rPr>
                <w:color w:val="000000"/>
                <w:sz w:val="20"/>
                <w:lang w:val="en-GB"/>
              </w:rPr>
              <w:t>−146.98</w:t>
            </w:r>
          </w:p>
        </w:tc>
        <w:tc>
          <w:tcPr>
            <w:tcW w:w="898" w:type="dxa"/>
            <w:tcBorders>
              <w:top w:val="nil"/>
              <w:left w:val="nil"/>
              <w:bottom w:val="single" w:sz="4" w:space="0" w:color="auto"/>
              <w:right w:val="single" w:sz="4" w:space="0" w:color="auto"/>
            </w:tcBorders>
            <w:shd w:val="clear" w:color="auto" w:fill="auto"/>
            <w:noWrap/>
            <w:tcMar>
              <w:left w:w="57" w:type="dxa"/>
              <w:right w:w="57" w:type="dxa"/>
            </w:tcMar>
            <w:hideMark/>
          </w:tcPr>
          <w:p w:rsidR="00D449F3" w:rsidRPr="00B618E5" w:rsidRDefault="00D449F3" w:rsidP="00D449F3">
            <w:pPr>
              <w:pStyle w:val="Tabletext"/>
              <w:jc w:val="center"/>
              <w:rPr>
                <w:color w:val="000000"/>
                <w:sz w:val="20"/>
                <w:lang w:val="en-GB"/>
              </w:rPr>
            </w:pPr>
            <w:r w:rsidRPr="00B618E5">
              <w:rPr>
                <w:color w:val="000000"/>
                <w:sz w:val="20"/>
                <w:lang w:val="en-GB"/>
              </w:rPr>
              <w:t>−146.98</w:t>
            </w:r>
          </w:p>
        </w:tc>
        <w:tc>
          <w:tcPr>
            <w:tcW w:w="898" w:type="dxa"/>
            <w:tcBorders>
              <w:top w:val="nil"/>
              <w:left w:val="nil"/>
              <w:bottom w:val="single" w:sz="4" w:space="0" w:color="auto"/>
              <w:right w:val="single" w:sz="4" w:space="0" w:color="auto"/>
            </w:tcBorders>
            <w:shd w:val="clear" w:color="auto" w:fill="auto"/>
            <w:noWrap/>
            <w:tcMar>
              <w:left w:w="57" w:type="dxa"/>
              <w:right w:w="57" w:type="dxa"/>
            </w:tcMar>
            <w:hideMark/>
          </w:tcPr>
          <w:p w:rsidR="00D449F3" w:rsidRPr="00B618E5" w:rsidRDefault="00D449F3" w:rsidP="00D449F3">
            <w:pPr>
              <w:pStyle w:val="Tabletext"/>
              <w:jc w:val="center"/>
              <w:rPr>
                <w:color w:val="000000"/>
                <w:sz w:val="20"/>
                <w:lang w:val="en-GB"/>
              </w:rPr>
            </w:pPr>
            <w:r w:rsidRPr="00B618E5">
              <w:rPr>
                <w:color w:val="000000"/>
                <w:sz w:val="20"/>
                <w:lang w:val="en-GB"/>
              </w:rPr>
              <w:t>−146.98</w:t>
            </w:r>
          </w:p>
        </w:tc>
        <w:tc>
          <w:tcPr>
            <w:tcW w:w="898" w:type="dxa"/>
            <w:tcBorders>
              <w:top w:val="nil"/>
              <w:left w:val="nil"/>
              <w:bottom w:val="single" w:sz="4" w:space="0" w:color="auto"/>
              <w:right w:val="single" w:sz="4" w:space="0" w:color="auto"/>
            </w:tcBorders>
            <w:shd w:val="clear" w:color="auto" w:fill="auto"/>
            <w:noWrap/>
            <w:tcMar>
              <w:left w:w="57" w:type="dxa"/>
              <w:right w:w="57" w:type="dxa"/>
            </w:tcMar>
            <w:hideMark/>
          </w:tcPr>
          <w:p w:rsidR="00D449F3" w:rsidRPr="00B618E5" w:rsidRDefault="00D449F3" w:rsidP="00D449F3">
            <w:pPr>
              <w:pStyle w:val="Tabletext"/>
              <w:jc w:val="center"/>
              <w:rPr>
                <w:color w:val="000000"/>
                <w:sz w:val="20"/>
                <w:lang w:val="en-GB"/>
              </w:rPr>
            </w:pPr>
            <w:r w:rsidRPr="00B618E5">
              <w:rPr>
                <w:color w:val="000000"/>
                <w:sz w:val="20"/>
                <w:lang w:val="en-GB"/>
              </w:rPr>
              <w:t>−146.98</w:t>
            </w:r>
          </w:p>
        </w:tc>
      </w:tr>
      <w:tr w:rsidR="00D449F3" w:rsidRPr="00B618E5" w:rsidTr="00D449F3">
        <w:trPr>
          <w:cantSplit/>
          <w:jc w:val="center"/>
        </w:trPr>
        <w:tc>
          <w:tcPr>
            <w:tcW w:w="2127" w:type="dxa"/>
            <w:vMerge w:val="restart"/>
            <w:tcBorders>
              <w:top w:val="single" w:sz="4" w:space="0" w:color="auto"/>
              <w:left w:val="single" w:sz="4" w:space="0" w:color="auto"/>
              <w:right w:val="nil"/>
            </w:tcBorders>
            <w:shd w:val="clear" w:color="auto" w:fill="auto"/>
            <w:noWrap/>
            <w:tcMar>
              <w:left w:w="57" w:type="dxa"/>
              <w:right w:w="57" w:type="dxa"/>
            </w:tcMar>
            <w:hideMark/>
          </w:tcPr>
          <w:p w:rsidR="00D449F3" w:rsidRPr="00B618E5" w:rsidRDefault="00D449F3" w:rsidP="00D449F3">
            <w:pPr>
              <w:pStyle w:val="Tabletext"/>
              <w:jc w:val="left"/>
              <w:rPr>
                <w:sz w:val="20"/>
                <w:lang w:val="en-GB" w:eastAsia="ru-RU"/>
              </w:rPr>
            </w:pPr>
            <w:r w:rsidRPr="00B618E5">
              <w:rPr>
                <w:sz w:val="20"/>
                <w:lang w:val="en-GB" w:eastAsia="ru-RU"/>
              </w:rPr>
              <w:t xml:space="preserve">Minimum </w:t>
            </w:r>
            <w:r w:rsidRPr="00B618E5">
              <w:rPr>
                <w:i/>
                <w:iCs/>
                <w:sz w:val="20"/>
                <w:lang w:val="en-GB" w:eastAsia="de-DE"/>
              </w:rPr>
              <w:t>C</w:t>
            </w:r>
            <w:r w:rsidRPr="00B618E5">
              <w:rPr>
                <w:sz w:val="20"/>
                <w:lang w:val="en-GB" w:eastAsia="de-DE"/>
              </w:rPr>
              <w:t>/</w:t>
            </w:r>
            <w:r w:rsidRPr="00B618E5">
              <w:rPr>
                <w:i/>
                <w:iCs/>
                <w:sz w:val="20"/>
                <w:lang w:val="en-GB" w:eastAsia="de-DE"/>
              </w:rPr>
              <w:t>N</w:t>
            </w:r>
            <w:r w:rsidRPr="00B618E5">
              <w:rPr>
                <w:sz w:val="20"/>
                <w:lang w:val="en-GB" w:eastAsia="ru-RU"/>
              </w:rPr>
              <w:t xml:space="preserve"> ratio</w:t>
            </w:r>
          </w:p>
        </w:tc>
        <w:tc>
          <w:tcPr>
            <w:tcW w:w="1260" w:type="dxa"/>
            <w:vMerge w:val="restart"/>
            <w:tcBorders>
              <w:top w:val="single" w:sz="4" w:space="0" w:color="auto"/>
              <w:left w:val="single" w:sz="4" w:space="0" w:color="auto"/>
              <w:right w:val="single" w:sz="4" w:space="0" w:color="auto"/>
            </w:tcBorders>
            <w:shd w:val="clear" w:color="auto" w:fill="auto"/>
            <w:noWrap/>
            <w:tcMar>
              <w:left w:w="57" w:type="dxa"/>
              <w:right w:w="57" w:type="dxa"/>
            </w:tcMar>
            <w:hideMark/>
          </w:tcPr>
          <w:p w:rsidR="00D449F3" w:rsidRPr="00B618E5" w:rsidRDefault="00D449F3" w:rsidP="00D449F3">
            <w:pPr>
              <w:pStyle w:val="Tabletext"/>
              <w:jc w:val="center"/>
              <w:rPr>
                <w:color w:val="000000"/>
                <w:sz w:val="20"/>
                <w:lang w:val="en-GB" w:eastAsia="ru-RU"/>
              </w:rPr>
            </w:pPr>
            <w:r w:rsidRPr="00B618E5">
              <w:rPr>
                <w:color w:val="000000"/>
                <w:sz w:val="20"/>
                <w:lang w:val="en-GB" w:eastAsia="ru-RU"/>
              </w:rPr>
              <w:t>(</w:t>
            </w:r>
            <w:r w:rsidRPr="00B618E5">
              <w:rPr>
                <w:i/>
                <w:iCs/>
                <w:sz w:val="20"/>
                <w:lang w:val="en-GB" w:eastAsia="de-DE"/>
              </w:rPr>
              <w:t>C</w:t>
            </w:r>
            <w:r w:rsidRPr="00B618E5">
              <w:rPr>
                <w:sz w:val="20"/>
                <w:lang w:val="en-GB" w:eastAsia="de-DE"/>
              </w:rPr>
              <w:t>/</w:t>
            </w:r>
            <w:r w:rsidRPr="00B618E5">
              <w:rPr>
                <w:i/>
                <w:iCs/>
                <w:sz w:val="20"/>
                <w:lang w:val="en-GB" w:eastAsia="de-DE"/>
              </w:rPr>
              <w:t>N</w:t>
            </w:r>
            <w:r w:rsidRPr="00B618E5">
              <w:rPr>
                <w:color w:val="000000"/>
                <w:sz w:val="20"/>
                <w:lang w:val="en-GB" w:eastAsia="ru-RU"/>
              </w:rPr>
              <w:t>)</w:t>
            </w:r>
            <w:r w:rsidRPr="00B618E5">
              <w:rPr>
                <w:i/>
                <w:iCs/>
                <w:color w:val="000000"/>
                <w:sz w:val="20"/>
                <w:vertAlign w:val="subscript"/>
                <w:lang w:val="en-GB" w:eastAsia="ru-RU"/>
              </w:rPr>
              <w:t xml:space="preserve">min </w:t>
            </w:r>
            <w:r w:rsidR="00D430FC" w:rsidRPr="00B618E5">
              <w:rPr>
                <w:i/>
                <w:iCs/>
                <w:color w:val="000000"/>
                <w:sz w:val="20"/>
                <w:vertAlign w:val="subscript"/>
                <w:lang w:val="en-GB" w:eastAsia="ru-RU"/>
              </w:rPr>
              <w:br/>
            </w:r>
            <w:r w:rsidRPr="00B618E5">
              <w:rPr>
                <w:color w:val="000000"/>
                <w:sz w:val="20"/>
                <w:lang w:val="en-GB" w:eastAsia="ru-RU"/>
              </w:rPr>
              <w:t>(dB)</w:t>
            </w:r>
          </w:p>
        </w:tc>
        <w:tc>
          <w:tcPr>
            <w:tcW w:w="865" w:type="dxa"/>
            <w:tcBorders>
              <w:top w:val="nil"/>
              <w:left w:val="nil"/>
              <w:bottom w:val="single" w:sz="4" w:space="0" w:color="auto"/>
              <w:right w:val="single" w:sz="4" w:space="0" w:color="auto"/>
            </w:tcBorders>
            <w:shd w:val="clear" w:color="auto" w:fill="auto"/>
            <w:noWrap/>
            <w:tcMar>
              <w:left w:w="57" w:type="dxa"/>
              <w:right w:w="57" w:type="dxa"/>
            </w:tcMar>
            <w:hideMark/>
          </w:tcPr>
          <w:p w:rsidR="00D449F3" w:rsidRPr="00B618E5" w:rsidRDefault="00D449F3" w:rsidP="00D449F3">
            <w:pPr>
              <w:pStyle w:val="Tabletext"/>
              <w:jc w:val="center"/>
              <w:rPr>
                <w:color w:val="000000"/>
                <w:sz w:val="20"/>
                <w:lang w:val="en-GB" w:eastAsia="ru-RU"/>
              </w:rPr>
            </w:pPr>
            <w:r w:rsidRPr="00B618E5">
              <w:rPr>
                <w:i/>
                <w:iCs/>
                <w:color w:val="000000"/>
                <w:sz w:val="20"/>
                <w:lang w:val="en-GB" w:eastAsia="ru-RU"/>
              </w:rPr>
              <w:t>R</w:t>
            </w:r>
            <w:r w:rsidRPr="00B618E5">
              <w:rPr>
                <w:color w:val="000000"/>
                <w:sz w:val="20"/>
                <w:lang w:val="en-GB" w:eastAsia="ru-RU"/>
              </w:rPr>
              <w:t> = 1/2</w:t>
            </w:r>
          </w:p>
        </w:tc>
        <w:tc>
          <w:tcPr>
            <w:tcW w:w="897" w:type="dxa"/>
            <w:tcBorders>
              <w:top w:val="nil"/>
              <w:left w:val="nil"/>
              <w:bottom w:val="single" w:sz="4" w:space="0" w:color="auto"/>
              <w:right w:val="single" w:sz="4" w:space="0" w:color="auto"/>
            </w:tcBorders>
            <w:shd w:val="clear" w:color="auto" w:fill="auto"/>
            <w:noWrap/>
            <w:tcMar>
              <w:left w:w="57" w:type="dxa"/>
              <w:right w:w="57" w:type="dxa"/>
            </w:tcMar>
            <w:hideMark/>
          </w:tcPr>
          <w:p w:rsidR="00D449F3" w:rsidRPr="00B618E5" w:rsidRDefault="00D449F3" w:rsidP="00D449F3">
            <w:pPr>
              <w:pStyle w:val="Tabletext"/>
              <w:jc w:val="center"/>
              <w:rPr>
                <w:color w:val="000000"/>
                <w:sz w:val="20"/>
                <w:lang w:val="en-GB"/>
              </w:rPr>
            </w:pPr>
            <w:r w:rsidRPr="00B618E5">
              <w:rPr>
                <w:color w:val="000000"/>
                <w:sz w:val="20"/>
                <w:lang w:val="en-GB"/>
              </w:rPr>
              <w:t>5.30</w:t>
            </w:r>
          </w:p>
        </w:tc>
        <w:tc>
          <w:tcPr>
            <w:tcW w:w="898" w:type="dxa"/>
            <w:tcBorders>
              <w:top w:val="nil"/>
              <w:left w:val="nil"/>
              <w:bottom w:val="single" w:sz="4" w:space="0" w:color="auto"/>
              <w:right w:val="single" w:sz="4" w:space="0" w:color="auto"/>
            </w:tcBorders>
            <w:shd w:val="clear" w:color="auto" w:fill="auto"/>
            <w:noWrap/>
            <w:tcMar>
              <w:left w:w="57" w:type="dxa"/>
              <w:right w:w="57" w:type="dxa"/>
            </w:tcMar>
            <w:hideMark/>
          </w:tcPr>
          <w:p w:rsidR="00D449F3" w:rsidRPr="00B618E5" w:rsidRDefault="00D449F3" w:rsidP="00D449F3">
            <w:pPr>
              <w:pStyle w:val="Tabletext"/>
              <w:jc w:val="center"/>
              <w:rPr>
                <w:color w:val="000000"/>
                <w:sz w:val="20"/>
                <w:lang w:val="en-GB"/>
              </w:rPr>
            </w:pPr>
            <w:r w:rsidRPr="00B618E5">
              <w:rPr>
                <w:color w:val="000000"/>
                <w:sz w:val="20"/>
                <w:lang w:val="en-GB"/>
              </w:rPr>
              <w:t>11.30</w:t>
            </w:r>
          </w:p>
        </w:tc>
        <w:tc>
          <w:tcPr>
            <w:tcW w:w="898" w:type="dxa"/>
            <w:tcBorders>
              <w:top w:val="nil"/>
              <w:left w:val="nil"/>
              <w:bottom w:val="single" w:sz="4" w:space="0" w:color="auto"/>
              <w:right w:val="single" w:sz="4" w:space="0" w:color="auto"/>
            </w:tcBorders>
            <w:shd w:val="clear" w:color="auto" w:fill="auto"/>
            <w:noWrap/>
            <w:tcMar>
              <w:left w:w="57" w:type="dxa"/>
              <w:right w:w="57" w:type="dxa"/>
            </w:tcMar>
            <w:hideMark/>
          </w:tcPr>
          <w:p w:rsidR="00D449F3" w:rsidRPr="00B618E5" w:rsidRDefault="00D449F3" w:rsidP="00D449F3">
            <w:pPr>
              <w:pStyle w:val="Tabletext"/>
              <w:jc w:val="center"/>
              <w:rPr>
                <w:color w:val="000000"/>
                <w:sz w:val="20"/>
                <w:lang w:val="en-GB"/>
              </w:rPr>
            </w:pPr>
            <w:r w:rsidRPr="00B618E5">
              <w:rPr>
                <w:color w:val="000000"/>
                <w:sz w:val="20"/>
                <w:lang w:val="en-GB"/>
              </w:rPr>
              <w:t>11.30</w:t>
            </w:r>
          </w:p>
        </w:tc>
        <w:tc>
          <w:tcPr>
            <w:tcW w:w="898" w:type="dxa"/>
            <w:tcBorders>
              <w:top w:val="nil"/>
              <w:left w:val="nil"/>
              <w:bottom w:val="single" w:sz="4" w:space="0" w:color="auto"/>
              <w:right w:val="single" w:sz="4" w:space="0" w:color="auto"/>
            </w:tcBorders>
            <w:shd w:val="clear" w:color="auto" w:fill="auto"/>
            <w:noWrap/>
            <w:tcMar>
              <w:left w:w="57" w:type="dxa"/>
              <w:right w:w="57" w:type="dxa"/>
            </w:tcMar>
            <w:hideMark/>
          </w:tcPr>
          <w:p w:rsidR="00D449F3" w:rsidRPr="00B618E5" w:rsidRDefault="00D449F3" w:rsidP="00D449F3">
            <w:pPr>
              <w:pStyle w:val="Tabletext"/>
              <w:jc w:val="center"/>
              <w:rPr>
                <w:color w:val="000000"/>
                <w:sz w:val="20"/>
                <w:lang w:val="en-GB"/>
              </w:rPr>
            </w:pPr>
            <w:r w:rsidRPr="00B618E5">
              <w:rPr>
                <w:color w:val="000000"/>
                <w:sz w:val="20"/>
                <w:lang w:val="en-GB"/>
              </w:rPr>
              <w:t>11.30</w:t>
            </w:r>
          </w:p>
        </w:tc>
        <w:tc>
          <w:tcPr>
            <w:tcW w:w="898" w:type="dxa"/>
            <w:tcBorders>
              <w:top w:val="nil"/>
              <w:left w:val="nil"/>
              <w:bottom w:val="single" w:sz="4" w:space="0" w:color="auto"/>
              <w:right w:val="single" w:sz="4" w:space="0" w:color="auto"/>
            </w:tcBorders>
            <w:shd w:val="clear" w:color="auto" w:fill="auto"/>
            <w:noWrap/>
            <w:tcMar>
              <w:left w:w="57" w:type="dxa"/>
              <w:right w:w="57" w:type="dxa"/>
            </w:tcMar>
            <w:hideMark/>
          </w:tcPr>
          <w:p w:rsidR="00D449F3" w:rsidRPr="00B618E5" w:rsidRDefault="00D449F3" w:rsidP="00D449F3">
            <w:pPr>
              <w:pStyle w:val="Tabletext"/>
              <w:jc w:val="center"/>
              <w:rPr>
                <w:color w:val="000000"/>
                <w:sz w:val="20"/>
                <w:lang w:val="en-GB"/>
              </w:rPr>
            </w:pPr>
            <w:r w:rsidRPr="00B618E5">
              <w:rPr>
                <w:color w:val="000000"/>
                <w:sz w:val="20"/>
                <w:lang w:val="en-GB"/>
              </w:rPr>
              <w:t>11.30</w:t>
            </w:r>
          </w:p>
        </w:tc>
        <w:tc>
          <w:tcPr>
            <w:tcW w:w="898" w:type="dxa"/>
            <w:tcBorders>
              <w:top w:val="nil"/>
              <w:left w:val="nil"/>
              <w:bottom w:val="single" w:sz="4" w:space="0" w:color="auto"/>
              <w:right w:val="single" w:sz="4" w:space="0" w:color="auto"/>
            </w:tcBorders>
            <w:shd w:val="clear" w:color="auto" w:fill="auto"/>
            <w:noWrap/>
            <w:tcMar>
              <w:left w:w="57" w:type="dxa"/>
              <w:right w:w="57" w:type="dxa"/>
            </w:tcMar>
            <w:hideMark/>
          </w:tcPr>
          <w:p w:rsidR="00D449F3" w:rsidRPr="00B618E5" w:rsidRDefault="00D449F3" w:rsidP="00D449F3">
            <w:pPr>
              <w:pStyle w:val="Tabletext"/>
              <w:jc w:val="center"/>
              <w:rPr>
                <w:color w:val="000000"/>
                <w:sz w:val="20"/>
                <w:lang w:val="en-GB"/>
              </w:rPr>
            </w:pPr>
            <w:r w:rsidRPr="00B618E5">
              <w:rPr>
                <w:color w:val="000000"/>
                <w:sz w:val="20"/>
                <w:lang w:val="en-GB"/>
              </w:rPr>
              <w:t>9.50</w:t>
            </w:r>
          </w:p>
        </w:tc>
      </w:tr>
      <w:tr w:rsidR="00D449F3" w:rsidRPr="00B618E5" w:rsidTr="00D449F3">
        <w:trPr>
          <w:cantSplit/>
          <w:jc w:val="center"/>
        </w:trPr>
        <w:tc>
          <w:tcPr>
            <w:tcW w:w="2127" w:type="dxa"/>
            <w:vMerge/>
            <w:tcBorders>
              <w:left w:val="single" w:sz="4" w:space="0" w:color="auto"/>
              <w:right w:val="nil"/>
            </w:tcBorders>
            <w:shd w:val="clear" w:color="auto" w:fill="auto"/>
            <w:noWrap/>
            <w:tcMar>
              <w:left w:w="57" w:type="dxa"/>
              <w:right w:w="57" w:type="dxa"/>
            </w:tcMar>
            <w:hideMark/>
          </w:tcPr>
          <w:p w:rsidR="00D449F3" w:rsidRPr="00B618E5" w:rsidRDefault="00D449F3" w:rsidP="00D449F3">
            <w:pPr>
              <w:pStyle w:val="Tabletext"/>
              <w:jc w:val="left"/>
              <w:rPr>
                <w:sz w:val="20"/>
                <w:lang w:val="en-GB" w:eastAsia="ru-RU"/>
              </w:rPr>
            </w:pPr>
          </w:p>
        </w:tc>
        <w:tc>
          <w:tcPr>
            <w:tcW w:w="1260" w:type="dxa"/>
            <w:vMerge/>
            <w:tcBorders>
              <w:left w:val="single" w:sz="4" w:space="0" w:color="auto"/>
              <w:right w:val="single" w:sz="4" w:space="0" w:color="auto"/>
            </w:tcBorders>
            <w:shd w:val="clear" w:color="auto" w:fill="auto"/>
            <w:noWrap/>
            <w:tcMar>
              <w:left w:w="57" w:type="dxa"/>
              <w:right w:w="57" w:type="dxa"/>
            </w:tcMar>
            <w:hideMark/>
          </w:tcPr>
          <w:p w:rsidR="00D449F3" w:rsidRPr="00B618E5" w:rsidRDefault="00D449F3" w:rsidP="00D449F3">
            <w:pPr>
              <w:pStyle w:val="Tabletext"/>
              <w:jc w:val="center"/>
              <w:rPr>
                <w:color w:val="000000"/>
                <w:sz w:val="20"/>
                <w:lang w:val="en-GB" w:eastAsia="ru-RU"/>
              </w:rPr>
            </w:pPr>
          </w:p>
        </w:tc>
        <w:tc>
          <w:tcPr>
            <w:tcW w:w="865" w:type="dxa"/>
            <w:tcBorders>
              <w:top w:val="nil"/>
              <w:left w:val="nil"/>
              <w:bottom w:val="single" w:sz="4" w:space="0" w:color="auto"/>
              <w:right w:val="single" w:sz="4" w:space="0" w:color="auto"/>
            </w:tcBorders>
            <w:shd w:val="clear" w:color="auto" w:fill="auto"/>
            <w:noWrap/>
            <w:tcMar>
              <w:left w:w="57" w:type="dxa"/>
              <w:right w:w="57" w:type="dxa"/>
            </w:tcMar>
            <w:hideMark/>
          </w:tcPr>
          <w:p w:rsidR="00D449F3" w:rsidRPr="00B618E5" w:rsidRDefault="00D449F3" w:rsidP="00D449F3">
            <w:pPr>
              <w:pStyle w:val="Tabletext"/>
              <w:jc w:val="center"/>
              <w:rPr>
                <w:color w:val="000000"/>
                <w:sz w:val="20"/>
                <w:lang w:val="en-GB" w:eastAsia="ru-RU"/>
              </w:rPr>
            </w:pPr>
            <w:r w:rsidRPr="00B618E5">
              <w:rPr>
                <w:i/>
                <w:iCs/>
                <w:color w:val="000000"/>
                <w:sz w:val="20"/>
                <w:lang w:val="en-GB" w:eastAsia="ru-RU"/>
              </w:rPr>
              <w:t>R</w:t>
            </w:r>
            <w:r w:rsidRPr="00B618E5">
              <w:rPr>
                <w:color w:val="000000"/>
                <w:sz w:val="20"/>
                <w:lang w:val="en-GB" w:eastAsia="ru-RU"/>
              </w:rPr>
              <w:t> = 2/3</w:t>
            </w:r>
          </w:p>
        </w:tc>
        <w:tc>
          <w:tcPr>
            <w:tcW w:w="897" w:type="dxa"/>
            <w:tcBorders>
              <w:top w:val="nil"/>
              <w:left w:val="nil"/>
              <w:bottom w:val="single" w:sz="4" w:space="0" w:color="auto"/>
              <w:right w:val="single" w:sz="4" w:space="0" w:color="auto"/>
            </w:tcBorders>
            <w:shd w:val="clear" w:color="auto" w:fill="auto"/>
            <w:noWrap/>
            <w:tcMar>
              <w:left w:w="57" w:type="dxa"/>
              <w:right w:w="57" w:type="dxa"/>
            </w:tcMar>
            <w:hideMark/>
          </w:tcPr>
          <w:p w:rsidR="00D449F3" w:rsidRPr="00B618E5" w:rsidRDefault="00D449F3" w:rsidP="00D449F3">
            <w:pPr>
              <w:pStyle w:val="Tabletext"/>
              <w:jc w:val="center"/>
              <w:rPr>
                <w:color w:val="000000"/>
                <w:sz w:val="20"/>
                <w:lang w:val="en-GB"/>
              </w:rPr>
            </w:pPr>
            <w:r w:rsidRPr="00B618E5">
              <w:rPr>
                <w:color w:val="000000"/>
                <w:sz w:val="20"/>
                <w:lang w:val="en-GB"/>
              </w:rPr>
              <w:t>6.00</w:t>
            </w:r>
          </w:p>
        </w:tc>
        <w:tc>
          <w:tcPr>
            <w:tcW w:w="898" w:type="dxa"/>
            <w:tcBorders>
              <w:top w:val="nil"/>
              <w:left w:val="nil"/>
              <w:bottom w:val="single" w:sz="4" w:space="0" w:color="auto"/>
              <w:right w:val="single" w:sz="4" w:space="0" w:color="auto"/>
            </w:tcBorders>
            <w:shd w:val="clear" w:color="auto" w:fill="auto"/>
            <w:noWrap/>
            <w:tcMar>
              <w:left w:w="57" w:type="dxa"/>
              <w:right w:w="57" w:type="dxa"/>
            </w:tcMar>
            <w:hideMark/>
          </w:tcPr>
          <w:p w:rsidR="00D449F3" w:rsidRPr="00B618E5" w:rsidRDefault="00D449F3" w:rsidP="00D449F3">
            <w:pPr>
              <w:pStyle w:val="Tabletext"/>
              <w:jc w:val="center"/>
              <w:rPr>
                <w:color w:val="000000"/>
                <w:sz w:val="20"/>
                <w:lang w:val="en-GB"/>
              </w:rPr>
            </w:pPr>
            <w:r w:rsidRPr="00B618E5">
              <w:rPr>
                <w:color w:val="000000"/>
                <w:sz w:val="20"/>
                <w:lang w:val="en-GB"/>
              </w:rPr>
              <w:t>12.00</w:t>
            </w:r>
          </w:p>
        </w:tc>
        <w:tc>
          <w:tcPr>
            <w:tcW w:w="898" w:type="dxa"/>
            <w:tcBorders>
              <w:top w:val="nil"/>
              <w:left w:val="nil"/>
              <w:bottom w:val="single" w:sz="4" w:space="0" w:color="auto"/>
              <w:right w:val="single" w:sz="4" w:space="0" w:color="auto"/>
            </w:tcBorders>
            <w:shd w:val="clear" w:color="auto" w:fill="auto"/>
            <w:noWrap/>
            <w:tcMar>
              <w:left w:w="57" w:type="dxa"/>
              <w:right w:w="57" w:type="dxa"/>
            </w:tcMar>
            <w:hideMark/>
          </w:tcPr>
          <w:p w:rsidR="00D449F3" w:rsidRPr="00B618E5" w:rsidRDefault="00D449F3" w:rsidP="00D449F3">
            <w:pPr>
              <w:pStyle w:val="Tabletext"/>
              <w:jc w:val="center"/>
              <w:rPr>
                <w:color w:val="000000"/>
                <w:sz w:val="20"/>
                <w:lang w:val="en-GB"/>
              </w:rPr>
            </w:pPr>
            <w:r w:rsidRPr="00B618E5">
              <w:rPr>
                <w:color w:val="000000"/>
                <w:sz w:val="20"/>
                <w:lang w:val="en-GB"/>
              </w:rPr>
              <w:t>12.00</w:t>
            </w:r>
          </w:p>
        </w:tc>
        <w:tc>
          <w:tcPr>
            <w:tcW w:w="898" w:type="dxa"/>
            <w:tcBorders>
              <w:top w:val="nil"/>
              <w:left w:val="nil"/>
              <w:bottom w:val="single" w:sz="4" w:space="0" w:color="auto"/>
              <w:right w:val="single" w:sz="4" w:space="0" w:color="auto"/>
            </w:tcBorders>
            <w:shd w:val="clear" w:color="auto" w:fill="auto"/>
            <w:noWrap/>
            <w:tcMar>
              <w:left w:w="57" w:type="dxa"/>
              <w:right w:w="57" w:type="dxa"/>
            </w:tcMar>
            <w:hideMark/>
          </w:tcPr>
          <w:p w:rsidR="00D449F3" w:rsidRPr="00B618E5" w:rsidRDefault="00D449F3" w:rsidP="00D449F3">
            <w:pPr>
              <w:pStyle w:val="Tabletext"/>
              <w:jc w:val="center"/>
              <w:rPr>
                <w:color w:val="000000"/>
                <w:sz w:val="20"/>
                <w:lang w:val="en-GB"/>
              </w:rPr>
            </w:pPr>
            <w:r w:rsidRPr="00B618E5">
              <w:rPr>
                <w:color w:val="000000"/>
                <w:sz w:val="20"/>
                <w:lang w:val="en-GB"/>
              </w:rPr>
              <w:t>12.00</w:t>
            </w:r>
          </w:p>
        </w:tc>
        <w:tc>
          <w:tcPr>
            <w:tcW w:w="898" w:type="dxa"/>
            <w:tcBorders>
              <w:top w:val="nil"/>
              <w:left w:val="nil"/>
              <w:bottom w:val="single" w:sz="4" w:space="0" w:color="auto"/>
              <w:right w:val="single" w:sz="4" w:space="0" w:color="auto"/>
            </w:tcBorders>
            <w:shd w:val="clear" w:color="auto" w:fill="auto"/>
            <w:noWrap/>
            <w:tcMar>
              <w:left w:w="57" w:type="dxa"/>
              <w:right w:w="57" w:type="dxa"/>
            </w:tcMar>
            <w:hideMark/>
          </w:tcPr>
          <w:p w:rsidR="00D449F3" w:rsidRPr="00B618E5" w:rsidRDefault="00D449F3" w:rsidP="00D449F3">
            <w:pPr>
              <w:pStyle w:val="Tabletext"/>
              <w:jc w:val="center"/>
              <w:rPr>
                <w:color w:val="000000"/>
                <w:sz w:val="20"/>
                <w:lang w:val="en-GB"/>
              </w:rPr>
            </w:pPr>
            <w:r w:rsidRPr="00B618E5">
              <w:rPr>
                <w:color w:val="000000"/>
                <w:sz w:val="20"/>
                <w:lang w:val="en-GB"/>
              </w:rPr>
              <w:t>12.00</w:t>
            </w:r>
          </w:p>
        </w:tc>
        <w:tc>
          <w:tcPr>
            <w:tcW w:w="898" w:type="dxa"/>
            <w:tcBorders>
              <w:top w:val="nil"/>
              <w:left w:val="nil"/>
              <w:bottom w:val="single" w:sz="4" w:space="0" w:color="auto"/>
              <w:right w:val="single" w:sz="4" w:space="0" w:color="auto"/>
            </w:tcBorders>
            <w:shd w:val="clear" w:color="auto" w:fill="auto"/>
            <w:noWrap/>
            <w:tcMar>
              <w:left w:w="57" w:type="dxa"/>
              <w:right w:w="57" w:type="dxa"/>
            </w:tcMar>
            <w:hideMark/>
          </w:tcPr>
          <w:p w:rsidR="00D449F3" w:rsidRPr="00B618E5" w:rsidRDefault="00D449F3" w:rsidP="00D449F3">
            <w:pPr>
              <w:pStyle w:val="Tabletext"/>
              <w:jc w:val="center"/>
              <w:rPr>
                <w:color w:val="000000"/>
                <w:sz w:val="20"/>
                <w:lang w:val="en-GB"/>
              </w:rPr>
            </w:pPr>
            <w:r w:rsidRPr="00B618E5">
              <w:rPr>
                <w:color w:val="000000"/>
                <w:sz w:val="20"/>
                <w:lang w:val="en-GB"/>
              </w:rPr>
              <w:t>10.20</w:t>
            </w:r>
          </w:p>
        </w:tc>
      </w:tr>
      <w:tr w:rsidR="00D449F3" w:rsidRPr="00B618E5" w:rsidTr="00D449F3">
        <w:trPr>
          <w:cantSplit/>
          <w:jc w:val="center"/>
        </w:trPr>
        <w:tc>
          <w:tcPr>
            <w:tcW w:w="2127" w:type="dxa"/>
            <w:vMerge/>
            <w:tcBorders>
              <w:left w:val="single" w:sz="4" w:space="0" w:color="auto"/>
              <w:bottom w:val="single" w:sz="4" w:space="0" w:color="auto"/>
              <w:right w:val="nil"/>
            </w:tcBorders>
            <w:shd w:val="clear" w:color="auto" w:fill="auto"/>
            <w:noWrap/>
            <w:tcMar>
              <w:left w:w="57" w:type="dxa"/>
              <w:right w:w="57" w:type="dxa"/>
            </w:tcMar>
            <w:hideMark/>
          </w:tcPr>
          <w:p w:rsidR="00D449F3" w:rsidRPr="00B618E5" w:rsidRDefault="00D449F3" w:rsidP="00D449F3">
            <w:pPr>
              <w:pStyle w:val="Tabletext"/>
              <w:jc w:val="left"/>
              <w:rPr>
                <w:sz w:val="20"/>
                <w:lang w:val="en-GB" w:eastAsia="ru-RU"/>
              </w:rPr>
            </w:pPr>
          </w:p>
        </w:tc>
        <w:tc>
          <w:tcPr>
            <w:tcW w:w="1260" w:type="dxa"/>
            <w:vMerge/>
            <w:tcBorders>
              <w:left w:val="single" w:sz="4" w:space="0" w:color="auto"/>
              <w:bottom w:val="single" w:sz="4" w:space="0" w:color="auto"/>
              <w:right w:val="single" w:sz="4" w:space="0" w:color="auto"/>
            </w:tcBorders>
            <w:shd w:val="clear" w:color="auto" w:fill="auto"/>
            <w:noWrap/>
            <w:tcMar>
              <w:left w:w="57" w:type="dxa"/>
              <w:right w:w="57" w:type="dxa"/>
            </w:tcMar>
            <w:hideMark/>
          </w:tcPr>
          <w:p w:rsidR="00D449F3" w:rsidRPr="00B618E5" w:rsidRDefault="00D449F3" w:rsidP="00D449F3">
            <w:pPr>
              <w:pStyle w:val="Tabletext"/>
              <w:jc w:val="center"/>
              <w:rPr>
                <w:color w:val="000000"/>
                <w:sz w:val="20"/>
                <w:lang w:val="en-GB" w:eastAsia="ru-RU"/>
              </w:rPr>
            </w:pPr>
          </w:p>
        </w:tc>
        <w:tc>
          <w:tcPr>
            <w:tcW w:w="865" w:type="dxa"/>
            <w:tcBorders>
              <w:top w:val="nil"/>
              <w:left w:val="nil"/>
              <w:bottom w:val="single" w:sz="4" w:space="0" w:color="auto"/>
              <w:right w:val="single" w:sz="4" w:space="0" w:color="auto"/>
            </w:tcBorders>
            <w:shd w:val="clear" w:color="auto" w:fill="auto"/>
            <w:noWrap/>
            <w:tcMar>
              <w:left w:w="57" w:type="dxa"/>
              <w:right w:w="57" w:type="dxa"/>
            </w:tcMar>
            <w:hideMark/>
          </w:tcPr>
          <w:p w:rsidR="00D449F3" w:rsidRPr="00B618E5" w:rsidRDefault="00D449F3" w:rsidP="00D449F3">
            <w:pPr>
              <w:pStyle w:val="Tabletext"/>
              <w:jc w:val="center"/>
              <w:rPr>
                <w:color w:val="000000"/>
                <w:sz w:val="20"/>
                <w:lang w:val="en-GB" w:eastAsia="ru-RU"/>
              </w:rPr>
            </w:pPr>
            <w:r w:rsidRPr="00B618E5">
              <w:rPr>
                <w:i/>
                <w:iCs/>
                <w:color w:val="000000"/>
                <w:sz w:val="20"/>
                <w:lang w:val="en-GB" w:eastAsia="ru-RU"/>
              </w:rPr>
              <w:t>R</w:t>
            </w:r>
            <w:r w:rsidRPr="00B618E5">
              <w:rPr>
                <w:color w:val="000000"/>
                <w:sz w:val="20"/>
                <w:lang w:val="en-GB" w:eastAsia="ru-RU"/>
              </w:rPr>
              <w:t> = 3/4</w:t>
            </w:r>
          </w:p>
        </w:tc>
        <w:tc>
          <w:tcPr>
            <w:tcW w:w="897" w:type="dxa"/>
            <w:tcBorders>
              <w:top w:val="nil"/>
              <w:left w:val="nil"/>
              <w:bottom w:val="single" w:sz="4" w:space="0" w:color="auto"/>
              <w:right w:val="single" w:sz="4" w:space="0" w:color="auto"/>
            </w:tcBorders>
            <w:shd w:val="clear" w:color="auto" w:fill="auto"/>
            <w:noWrap/>
            <w:tcMar>
              <w:left w:w="57" w:type="dxa"/>
              <w:right w:w="57" w:type="dxa"/>
            </w:tcMar>
            <w:hideMark/>
          </w:tcPr>
          <w:p w:rsidR="00D449F3" w:rsidRPr="00B618E5" w:rsidRDefault="00D449F3" w:rsidP="00D449F3">
            <w:pPr>
              <w:pStyle w:val="Tabletext"/>
              <w:jc w:val="center"/>
              <w:rPr>
                <w:color w:val="000000"/>
                <w:sz w:val="20"/>
                <w:lang w:val="en-GB"/>
              </w:rPr>
            </w:pPr>
            <w:r w:rsidRPr="00B618E5">
              <w:rPr>
                <w:color w:val="000000"/>
                <w:sz w:val="20"/>
                <w:lang w:val="en-GB"/>
              </w:rPr>
              <w:t>6.60</w:t>
            </w:r>
          </w:p>
        </w:tc>
        <w:tc>
          <w:tcPr>
            <w:tcW w:w="898" w:type="dxa"/>
            <w:tcBorders>
              <w:top w:val="nil"/>
              <w:left w:val="nil"/>
              <w:bottom w:val="single" w:sz="4" w:space="0" w:color="auto"/>
              <w:right w:val="single" w:sz="4" w:space="0" w:color="auto"/>
            </w:tcBorders>
            <w:shd w:val="clear" w:color="auto" w:fill="auto"/>
            <w:noWrap/>
            <w:tcMar>
              <w:left w:w="57" w:type="dxa"/>
              <w:right w:w="57" w:type="dxa"/>
            </w:tcMar>
            <w:hideMark/>
          </w:tcPr>
          <w:p w:rsidR="00D449F3" w:rsidRPr="00B618E5" w:rsidRDefault="00D449F3" w:rsidP="00D449F3">
            <w:pPr>
              <w:pStyle w:val="Tabletext"/>
              <w:jc w:val="center"/>
              <w:rPr>
                <w:color w:val="000000"/>
                <w:sz w:val="20"/>
                <w:lang w:val="en-GB"/>
              </w:rPr>
            </w:pPr>
            <w:r w:rsidRPr="00B618E5">
              <w:rPr>
                <w:color w:val="000000"/>
                <w:sz w:val="20"/>
                <w:lang w:val="en-GB"/>
              </w:rPr>
              <w:t>12.60</w:t>
            </w:r>
          </w:p>
        </w:tc>
        <w:tc>
          <w:tcPr>
            <w:tcW w:w="898" w:type="dxa"/>
            <w:tcBorders>
              <w:top w:val="nil"/>
              <w:left w:val="nil"/>
              <w:bottom w:val="single" w:sz="4" w:space="0" w:color="auto"/>
              <w:right w:val="single" w:sz="4" w:space="0" w:color="auto"/>
            </w:tcBorders>
            <w:shd w:val="clear" w:color="auto" w:fill="auto"/>
            <w:noWrap/>
            <w:tcMar>
              <w:left w:w="57" w:type="dxa"/>
              <w:right w:w="57" w:type="dxa"/>
            </w:tcMar>
            <w:hideMark/>
          </w:tcPr>
          <w:p w:rsidR="00D449F3" w:rsidRPr="00B618E5" w:rsidRDefault="00D449F3" w:rsidP="00D449F3">
            <w:pPr>
              <w:pStyle w:val="Tabletext"/>
              <w:jc w:val="center"/>
              <w:rPr>
                <w:color w:val="000000"/>
                <w:sz w:val="20"/>
                <w:lang w:val="en-GB"/>
              </w:rPr>
            </w:pPr>
            <w:r w:rsidRPr="00B618E5">
              <w:rPr>
                <w:color w:val="000000"/>
                <w:sz w:val="20"/>
                <w:lang w:val="en-GB"/>
              </w:rPr>
              <w:t>12.60</w:t>
            </w:r>
          </w:p>
        </w:tc>
        <w:tc>
          <w:tcPr>
            <w:tcW w:w="898" w:type="dxa"/>
            <w:tcBorders>
              <w:top w:val="nil"/>
              <w:left w:val="nil"/>
              <w:bottom w:val="single" w:sz="4" w:space="0" w:color="auto"/>
              <w:right w:val="single" w:sz="4" w:space="0" w:color="auto"/>
            </w:tcBorders>
            <w:shd w:val="clear" w:color="auto" w:fill="auto"/>
            <w:noWrap/>
            <w:tcMar>
              <w:left w:w="57" w:type="dxa"/>
              <w:right w:w="57" w:type="dxa"/>
            </w:tcMar>
            <w:hideMark/>
          </w:tcPr>
          <w:p w:rsidR="00D449F3" w:rsidRPr="00B618E5" w:rsidRDefault="00D449F3" w:rsidP="00D449F3">
            <w:pPr>
              <w:pStyle w:val="Tabletext"/>
              <w:jc w:val="center"/>
              <w:rPr>
                <w:color w:val="000000"/>
                <w:sz w:val="20"/>
                <w:lang w:val="en-GB"/>
              </w:rPr>
            </w:pPr>
            <w:r w:rsidRPr="00B618E5">
              <w:rPr>
                <w:color w:val="000000"/>
                <w:sz w:val="20"/>
                <w:lang w:val="en-GB"/>
              </w:rPr>
              <w:t>12.60</w:t>
            </w:r>
          </w:p>
        </w:tc>
        <w:tc>
          <w:tcPr>
            <w:tcW w:w="898" w:type="dxa"/>
            <w:tcBorders>
              <w:top w:val="nil"/>
              <w:left w:val="nil"/>
              <w:bottom w:val="single" w:sz="4" w:space="0" w:color="auto"/>
              <w:right w:val="single" w:sz="4" w:space="0" w:color="auto"/>
            </w:tcBorders>
            <w:shd w:val="clear" w:color="auto" w:fill="auto"/>
            <w:noWrap/>
            <w:tcMar>
              <w:left w:w="57" w:type="dxa"/>
              <w:right w:w="57" w:type="dxa"/>
            </w:tcMar>
            <w:hideMark/>
          </w:tcPr>
          <w:p w:rsidR="00D449F3" w:rsidRPr="00B618E5" w:rsidRDefault="00D449F3" w:rsidP="00D449F3">
            <w:pPr>
              <w:pStyle w:val="Tabletext"/>
              <w:jc w:val="center"/>
              <w:rPr>
                <w:color w:val="000000"/>
                <w:sz w:val="20"/>
                <w:lang w:val="en-GB"/>
              </w:rPr>
            </w:pPr>
            <w:r w:rsidRPr="00B618E5">
              <w:rPr>
                <w:color w:val="000000"/>
                <w:sz w:val="20"/>
                <w:lang w:val="en-GB"/>
              </w:rPr>
              <w:t>12.60</w:t>
            </w:r>
          </w:p>
        </w:tc>
        <w:tc>
          <w:tcPr>
            <w:tcW w:w="898" w:type="dxa"/>
            <w:tcBorders>
              <w:top w:val="nil"/>
              <w:left w:val="nil"/>
              <w:bottom w:val="single" w:sz="4" w:space="0" w:color="auto"/>
              <w:right w:val="single" w:sz="4" w:space="0" w:color="auto"/>
            </w:tcBorders>
            <w:shd w:val="clear" w:color="auto" w:fill="auto"/>
            <w:noWrap/>
            <w:tcMar>
              <w:left w:w="57" w:type="dxa"/>
              <w:right w:w="57" w:type="dxa"/>
            </w:tcMar>
            <w:hideMark/>
          </w:tcPr>
          <w:p w:rsidR="00D449F3" w:rsidRPr="00B618E5" w:rsidRDefault="00D449F3" w:rsidP="00D449F3">
            <w:pPr>
              <w:pStyle w:val="Tabletext"/>
              <w:jc w:val="center"/>
              <w:rPr>
                <w:color w:val="000000"/>
                <w:sz w:val="20"/>
                <w:lang w:val="en-GB"/>
              </w:rPr>
            </w:pPr>
            <w:r w:rsidRPr="00B618E5">
              <w:rPr>
                <w:color w:val="000000"/>
                <w:sz w:val="20"/>
                <w:lang w:val="en-GB"/>
              </w:rPr>
              <w:t>10.80</w:t>
            </w:r>
          </w:p>
        </w:tc>
      </w:tr>
      <w:tr w:rsidR="00D449F3" w:rsidRPr="00B618E5" w:rsidTr="00D449F3">
        <w:trPr>
          <w:cantSplit/>
          <w:jc w:val="center"/>
        </w:trPr>
        <w:tc>
          <w:tcPr>
            <w:tcW w:w="2127" w:type="dxa"/>
            <w:tcBorders>
              <w:top w:val="nil"/>
              <w:left w:val="single" w:sz="4" w:space="0" w:color="auto"/>
              <w:bottom w:val="nil"/>
              <w:right w:val="single" w:sz="4" w:space="0" w:color="auto"/>
            </w:tcBorders>
            <w:shd w:val="clear" w:color="auto" w:fill="auto"/>
            <w:noWrap/>
            <w:tcMar>
              <w:left w:w="57" w:type="dxa"/>
              <w:right w:w="57" w:type="dxa"/>
            </w:tcMar>
            <w:hideMark/>
          </w:tcPr>
          <w:p w:rsidR="00D449F3" w:rsidRPr="00B618E5" w:rsidRDefault="00D449F3" w:rsidP="00D449F3">
            <w:pPr>
              <w:pStyle w:val="Tabletext"/>
              <w:jc w:val="left"/>
              <w:rPr>
                <w:sz w:val="20"/>
                <w:lang w:val="en-GB" w:eastAsia="ru-RU"/>
              </w:rPr>
            </w:pPr>
            <w:r w:rsidRPr="00B618E5">
              <w:rPr>
                <w:sz w:val="20"/>
                <w:lang w:val="en-GB" w:eastAsia="ru-RU"/>
              </w:rPr>
              <w:t>Implementation loss</w:t>
            </w:r>
          </w:p>
        </w:tc>
        <w:tc>
          <w:tcPr>
            <w:tcW w:w="1260" w:type="dxa"/>
            <w:tcBorders>
              <w:top w:val="nil"/>
              <w:left w:val="nil"/>
              <w:bottom w:val="nil"/>
              <w:right w:val="single" w:sz="4" w:space="0" w:color="auto"/>
            </w:tcBorders>
            <w:shd w:val="clear" w:color="auto" w:fill="auto"/>
            <w:noWrap/>
            <w:tcMar>
              <w:left w:w="57" w:type="dxa"/>
              <w:right w:w="57" w:type="dxa"/>
            </w:tcMar>
            <w:hideMark/>
          </w:tcPr>
          <w:p w:rsidR="00D449F3" w:rsidRPr="00B618E5" w:rsidRDefault="00D449F3" w:rsidP="00D449F3">
            <w:pPr>
              <w:pStyle w:val="Tabletext"/>
              <w:jc w:val="center"/>
              <w:rPr>
                <w:i/>
                <w:iCs/>
                <w:color w:val="000000"/>
                <w:sz w:val="20"/>
                <w:lang w:val="en-GB" w:eastAsia="ru-RU"/>
              </w:rPr>
            </w:pPr>
            <w:r w:rsidRPr="00B618E5">
              <w:rPr>
                <w:i/>
                <w:iCs/>
                <w:color w:val="000000"/>
                <w:sz w:val="20"/>
                <w:lang w:val="en-GB" w:eastAsia="ru-RU"/>
              </w:rPr>
              <w:t>L</w:t>
            </w:r>
            <w:r w:rsidRPr="00B618E5">
              <w:rPr>
                <w:i/>
                <w:iCs/>
                <w:color w:val="000000"/>
                <w:sz w:val="20"/>
                <w:vertAlign w:val="subscript"/>
                <w:lang w:val="en-GB" w:eastAsia="ru-RU"/>
              </w:rPr>
              <w:t xml:space="preserve">i </w:t>
            </w:r>
            <w:r w:rsidRPr="00B618E5">
              <w:rPr>
                <w:color w:val="000000"/>
                <w:sz w:val="20"/>
                <w:lang w:val="en-GB" w:eastAsia="ru-RU"/>
              </w:rPr>
              <w:t>(dB)</w:t>
            </w:r>
          </w:p>
        </w:tc>
        <w:tc>
          <w:tcPr>
            <w:tcW w:w="865" w:type="dxa"/>
            <w:tcBorders>
              <w:top w:val="nil"/>
              <w:left w:val="nil"/>
              <w:bottom w:val="single" w:sz="4" w:space="0" w:color="auto"/>
              <w:right w:val="single" w:sz="4" w:space="0" w:color="auto"/>
            </w:tcBorders>
            <w:shd w:val="clear" w:color="auto" w:fill="auto"/>
            <w:noWrap/>
            <w:tcMar>
              <w:left w:w="57" w:type="dxa"/>
              <w:right w:w="57" w:type="dxa"/>
            </w:tcMar>
            <w:hideMark/>
          </w:tcPr>
          <w:p w:rsidR="00D449F3" w:rsidRPr="00B618E5" w:rsidRDefault="00D449F3" w:rsidP="00D449F3">
            <w:pPr>
              <w:pStyle w:val="Tabletext"/>
              <w:jc w:val="center"/>
              <w:rPr>
                <w:color w:val="000000"/>
                <w:sz w:val="20"/>
                <w:lang w:val="en-GB" w:eastAsia="ru-RU"/>
              </w:rPr>
            </w:pPr>
          </w:p>
        </w:tc>
        <w:tc>
          <w:tcPr>
            <w:tcW w:w="897" w:type="dxa"/>
            <w:tcBorders>
              <w:top w:val="nil"/>
              <w:left w:val="nil"/>
              <w:bottom w:val="single" w:sz="4" w:space="0" w:color="auto"/>
              <w:right w:val="single" w:sz="4" w:space="0" w:color="auto"/>
            </w:tcBorders>
            <w:shd w:val="clear" w:color="auto" w:fill="auto"/>
            <w:noWrap/>
            <w:tcMar>
              <w:left w:w="57" w:type="dxa"/>
              <w:right w:w="57" w:type="dxa"/>
            </w:tcMar>
            <w:hideMark/>
          </w:tcPr>
          <w:p w:rsidR="00D449F3" w:rsidRPr="00B618E5" w:rsidRDefault="00D449F3" w:rsidP="00D449F3">
            <w:pPr>
              <w:pStyle w:val="Tabletext"/>
              <w:jc w:val="center"/>
              <w:rPr>
                <w:color w:val="000000"/>
                <w:sz w:val="20"/>
                <w:lang w:val="en-GB"/>
              </w:rPr>
            </w:pPr>
            <w:r w:rsidRPr="00B618E5">
              <w:rPr>
                <w:color w:val="000000"/>
                <w:sz w:val="20"/>
                <w:lang w:val="en-GB"/>
              </w:rPr>
              <w:t>3.00</w:t>
            </w:r>
          </w:p>
        </w:tc>
        <w:tc>
          <w:tcPr>
            <w:tcW w:w="898" w:type="dxa"/>
            <w:tcBorders>
              <w:top w:val="nil"/>
              <w:left w:val="nil"/>
              <w:bottom w:val="single" w:sz="4" w:space="0" w:color="auto"/>
              <w:right w:val="single" w:sz="4" w:space="0" w:color="auto"/>
            </w:tcBorders>
            <w:shd w:val="clear" w:color="auto" w:fill="auto"/>
            <w:noWrap/>
            <w:tcMar>
              <w:left w:w="57" w:type="dxa"/>
              <w:right w:w="57" w:type="dxa"/>
            </w:tcMar>
            <w:hideMark/>
          </w:tcPr>
          <w:p w:rsidR="00D449F3" w:rsidRPr="00B618E5" w:rsidRDefault="00D449F3" w:rsidP="00D449F3">
            <w:pPr>
              <w:pStyle w:val="Tabletext"/>
              <w:jc w:val="center"/>
              <w:rPr>
                <w:color w:val="000000"/>
                <w:sz w:val="20"/>
                <w:lang w:val="en-GB"/>
              </w:rPr>
            </w:pPr>
            <w:r w:rsidRPr="00B618E5">
              <w:rPr>
                <w:color w:val="000000"/>
                <w:sz w:val="20"/>
                <w:lang w:val="en-GB"/>
              </w:rPr>
              <w:t>3.00</w:t>
            </w:r>
          </w:p>
        </w:tc>
        <w:tc>
          <w:tcPr>
            <w:tcW w:w="898" w:type="dxa"/>
            <w:tcBorders>
              <w:top w:val="nil"/>
              <w:left w:val="nil"/>
              <w:bottom w:val="single" w:sz="4" w:space="0" w:color="auto"/>
              <w:right w:val="single" w:sz="4" w:space="0" w:color="auto"/>
            </w:tcBorders>
            <w:shd w:val="clear" w:color="auto" w:fill="auto"/>
            <w:noWrap/>
            <w:tcMar>
              <w:left w:w="57" w:type="dxa"/>
              <w:right w:w="57" w:type="dxa"/>
            </w:tcMar>
            <w:hideMark/>
          </w:tcPr>
          <w:p w:rsidR="00D449F3" w:rsidRPr="00B618E5" w:rsidRDefault="00D449F3" w:rsidP="00D449F3">
            <w:pPr>
              <w:pStyle w:val="Tabletext"/>
              <w:jc w:val="center"/>
              <w:rPr>
                <w:color w:val="000000"/>
                <w:sz w:val="20"/>
                <w:lang w:val="en-GB"/>
              </w:rPr>
            </w:pPr>
            <w:r w:rsidRPr="00B618E5">
              <w:rPr>
                <w:color w:val="000000"/>
                <w:sz w:val="20"/>
                <w:lang w:val="en-GB"/>
              </w:rPr>
              <w:t>3.00</w:t>
            </w:r>
          </w:p>
        </w:tc>
        <w:tc>
          <w:tcPr>
            <w:tcW w:w="898" w:type="dxa"/>
            <w:tcBorders>
              <w:top w:val="nil"/>
              <w:left w:val="nil"/>
              <w:bottom w:val="single" w:sz="4" w:space="0" w:color="auto"/>
              <w:right w:val="single" w:sz="4" w:space="0" w:color="auto"/>
            </w:tcBorders>
            <w:shd w:val="clear" w:color="auto" w:fill="auto"/>
            <w:noWrap/>
            <w:tcMar>
              <w:left w:w="57" w:type="dxa"/>
              <w:right w:w="57" w:type="dxa"/>
            </w:tcMar>
            <w:hideMark/>
          </w:tcPr>
          <w:p w:rsidR="00D449F3" w:rsidRPr="00B618E5" w:rsidRDefault="00D449F3" w:rsidP="00D449F3">
            <w:pPr>
              <w:pStyle w:val="Tabletext"/>
              <w:jc w:val="center"/>
              <w:rPr>
                <w:color w:val="000000"/>
                <w:sz w:val="20"/>
                <w:lang w:val="en-GB"/>
              </w:rPr>
            </w:pPr>
            <w:r w:rsidRPr="00B618E5">
              <w:rPr>
                <w:color w:val="000000"/>
                <w:sz w:val="20"/>
                <w:lang w:val="en-GB"/>
              </w:rPr>
              <w:t>3.00</w:t>
            </w:r>
          </w:p>
        </w:tc>
        <w:tc>
          <w:tcPr>
            <w:tcW w:w="898" w:type="dxa"/>
            <w:tcBorders>
              <w:top w:val="nil"/>
              <w:left w:val="nil"/>
              <w:bottom w:val="single" w:sz="4" w:space="0" w:color="auto"/>
              <w:right w:val="single" w:sz="4" w:space="0" w:color="auto"/>
            </w:tcBorders>
            <w:shd w:val="clear" w:color="auto" w:fill="auto"/>
            <w:noWrap/>
            <w:tcMar>
              <w:left w:w="57" w:type="dxa"/>
              <w:right w:w="57" w:type="dxa"/>
            </w:tcMar>
            <w:hideMark/>
          </w:tcPr>
          <w:p w:rsidR="00D449F3" w:rsidRPr="00B618E5" w:rsidRDefault="00D449F3" w:rsidP="00D449F3">
            <w:pPr>
              <w:pStyle w:val="Tabletext"/>
              <w:jc w:val="center"/>
              <w:rPr>
                <w:color w:val="000000"/>
                <w:sz w:val="20"/>
                <w:lang w:val="en-GB"/>
              </w:rPr>
            </w:pPr>
            <w:r w:rsidRPr="00B618E5">
              <w:rPr>
                <w:color w:val="000000"/>
                <w:sz w:val="20"/>
                <w:lang w:val="en-GB"/>
              </w:rPr>
              <w:t>3.00</w:t>
            </w:r>
          </w:p>
        </w:tc>
        <w:tc>
          <w:tcPr>
            <w:tcW w:w="898" w:type="dxa"/>
            <w:tcBorders>
              <w:top w:val="nil"/>
              <w:left w:val="nil"/>
              <w:bottom w:val="single" w:sz="4" w:space="0" w:color="auto"/>
              <w:right w:val="single" w:sz="4" w:space="0" w:color="auto"/>
            </w:tcBorders>
            <w:shd w:val="clear" w:color="auto" w:fill="auto"/>
            <w:noWrap/>
            <w:tcMar>
              <w:left w:w="57" w:type="dxa"/>
              <w:right w:w="57" w:type="dxa"/>
            </w:tcMar>
            <w:hideMark/>
          </w:tcPr>
          <w:p w:rsidR="00D449F3" w:rsidRPr="00B618E5" w:rsidRDefault="00D449F3" w:rsidP="00D449F3">
            <w:pPr>
              <w:pStyle w:val="Tabletext"/>
              <w:jc w:val="center"/>
              <w:rPr>
                <w:color w:val="000000"/>
                <w:sz w:val="20"/>
                <w:lang w:val="en-GB"/>
              </w:rPr>
            </w:pPr>
            <w:r w:rsidRPr="00B618E5">
              <w:rPr>
                <w:color w:val="000000"/>
                <w:sz w:val="20"/>
                <w:lang w:val="en-GB"/>
              </w:rPr>
              <w:t>3.00</w:t>
            </w:r>
          </w:p>
        </w:tc>
      </w:tr>
      <w:tr w:rsidR="00D449F3" w:rsidRPr="00B618E5" w:rsidTr="00D449F3">
        <w:trPr>
          <w:cantSplit/>
          <w:jc w:val="center"/>
        </w:trPr>
        <w:tc>
          <w:tcPr>
            <w:tcW w:w="2127" w:type="dxa"/>
            <w:vMerge w:val="restart"/>
            <w:tcBorders>
              <w:top w:val="single" w:sz="4" w:space="0" w:color="auto"/>
              <w:left w:val="single" w:sz="4" w:space="0" w:color="auto"/>
              <w:right w:val="single" w:sz="4" w:space="0" w:color="auto"/>
            </w:tcBorders>
            <w:shd w:val="clear" w:color="auto" w:fill="auto"/>
            <w:tcMar>
              <w:left w:w="57" w:type="dxa"/>
              <w:right w:w="57" w:type="dxa"/>
            </w:tcMar>
            <w:hideMark/>
          </w:tcPr>
          <w:p w:rsidR="00D449F3" w:rsidRPr="00B618E5" w:rsidRDefault="00D449F3" w:rsidP="00D449F3">
            <w:pPr>
              <w:pStyle w:val="Tabletext"/>
              <w:jc w:val="left"/>
              <w:rPr>
                <w:sz w:val="20"/>
                <w:lang w:val="en-GB" w:eastAsia="ru-RU"/>
              </w:rPr>
            </w:pPr>
            <w:r w:rsidRPr="00B618E5">
              <w:rPr>
                <w:sz w:val="20"/>
                <w:lang w:val="en-GB" w:eastAsia="ru-RU"/>
              </w:rPr>
              <w:t>Minimum receiver input power level</w:t>
            </w:r>
          </w:p>
        </w:tc>
        <w:tc>
          <w:tcPr>
            <w:tcW w:w="1260" w:type="dxa"/>
            <w:vMerge w:val="restart"/>
            <w:tcBorders>
              <w:top w:val="single" w:sz="4" w:space="0" w:color="auto"/>
              <w:left w:val="nil"/>
              <w:right w:val="single" w:sz="4" w:space="0" w:color="auto"/>
            </w:tcBorders>
            <w:shd w:val="clear" w:color="auto" w:fill="auto"/>
            <w:noWrap/>
            <w:tcMar>
              <w:left w:w="57" w:type="dxa"/>
              <w:right w:w="57" w:type="dxa"/>
            </w:tcMar>
            <w:hideMark/>
          </w:tcPr>
          <w:p w:rsidR="00D449F3" w:rsidRPr="00B618E5" w:rsidRDefault="00D449F3" w:rsidP="00D449F3">
            <w:pPr>
              <w:pStyle w:val="Tabletext"/>
              <w:jc w:val="center"/>
              <w:rPr>
                <w:color w:val="000000"/>
                <w:sz w:val="20"/>
                <w:lang w:val="en-GB" w:eastAsia="ru-RU"/>
              </w:rPr>
            </w:pPr>
            <w:r w:rsidRPr="00B618E5">
              <w:rPr>
                <w:i/>
                <w:iCs/>
                <w:color w:val="000000"/>
                <w:sz w:val="20"/>
                <w:lang w:val="en-GB" w:eastAsia="ru-RU"/>
              </w:rPr>
              <w:t>P</w:t>
            </w:r>
            <w:r w:rsidRPr="00B618E5">
              <w:rPr>
                <w:i/>
                <w:iCs/>
                <w:color w:val="000000"/>
                <w:sz w:val="20"/>
                <w:vertAlign w:val="subscript"/>
                <w:lang w:val="en-GB" w:eastAsia="ru-RU"/>
              </w:rPr>
              <w:t xml:space="preserve">s,min </w:t>
            </w:r>
            <w:r w:rsidRPr="00B618E5">
              <w:rPr>
                <w:color w:val="000000"/>
                <w:sz w:val="20"/>
                <w:lang w:val="en-GB" w:eastAsia="ru-RU"/>
              </w:rPr>
              <w:t>(dBW)</w:t>
            </w:r>
          </w:p>
        </w:tc>
        <w:tc>
          <w:tcPr>
            <w:tcW w:w="865" w:type="dxa"/>
            <w:tcBorders>
              <w:top w:val="nil"/>
              <w:left w:val="nil"/>
              <w:bottom w:val="single" w:sz="4" w:space="0" w:color="auto"/>
              <w:right w:val="single" w:sz="4" w:space="0" w:color="auto"/>
            </w:tcBorders>
            <w:shd w:val="clear" w:color="auto" w:fill="auto"/>
            <w:noWrap/>
            <w:tcMar>
              <w:left w:w="57" w:type="dxa"/>
              <w:right w:w="57" w:type="dxa"/>
            </w:tcMar>
            <w:hideMark/>
          </w:tcPr>
          <w:p w:rsidR="00D449F3" w:rsidRPr="00B618E5" w:rsidRDefault="00D449F3" w:rsidP="00D449F3">
            <w:pPr>
              <w:pStyle w:val="Tabletext"/>
              <w:jc w:val="center"/>
              <w:rPr>
                <w:color w:val="000000"/>
                <w:sz w:val="20"/>
                <w:lang w:val="en-GB" w:eastAsia="ru-RU"/>
              </w:rPr>
            </w:pPr>
            <w:r w:rsidRPr="00B618E5">
              <w:rPr>
                <w:i/>
                <w:iCs/>
                <w:color w:val="000000"/>
                <w:sz w:val="20"/>
                <w:lang w:val="en-GB" w:eastAsia="ru-RU"/>
              </w:rPr>
              <w:t>R</w:t>
            </w:r>
            <w:r w:rsidRPr="00B618E5">
              <w:rPr>
                <w:color w:val="000000"/>
                <w:sz w:val="20"/>
                <w:lang w:val="en-GB" w:eastAsia="ru-RU"/>
              </w:rPr>
              <w:t> = 1/2</w:t>
            </w:r>
          </w:p>
        </w:tc>
        <w:tc>
          <w:tcPr>
            <w:tcW w:w="897" w:type="dxa"/>
            <w:tcBorders>
              <w:top w:val="nil"/>
              <w:left w:val="nil"/>
              <w:bottom w:val="single" w:sz="4" w:space="0" w:color="auto"/>
              <w:right w:val="single" w:sz="4" w:space="0" w:color="auto"/>
            </w:tcBorders>
            <w:shd w:val="clear" w:color="auto" w:fill="auto"/>
            <w:noWrap/>
            <w:tcMar>
              <w:left w:w="57" w:type="dxa"/>
              <w:right w:w="57" w:type="dxa"/>
            </w:tcMar>
            <w:hideMark/>
          </w:tcPr>
          <w:p w:rsidR="00D449F3" w:rsidRPr="00B618E5" w:rsidRDefault="00D449F3" w:rsidP="00D449F3">
            <w:pPr>
              <w:pStyle w:val="Tabletext"/>
              <w:jc w:val="center"/>
              <w:rPr>
                <w:color w:val="000000"/>
                <w:sz w:val="20"/>
                <w:lang w:val="en-GB"/>
              </w:rPr>
            </w:pPr>
            <w:r w:rsidRPr="00B618E5">
              <w:rPr>
                <w:color w:val="000000"/>
                <w:sz w:val="20"/>
                <w:lang w:val="en-GB"/>
              </w:rPr>
              <w:t>−138.68</w:t>
            </w:r>
          </w:p>
        </w:tc>
        <w:tc>
          <w:tcPr>
            <w:tcW w:w="898" w:type="dxa"/>
            <w:tcBorders>
              <w:top w:val="nil"/>
              <w:left w:val="nil"/>
              <w:bottom w:val="single" w:sz="4" w:space="0" w:color="auto"/>
              <w:right w:val="single" w:sz="4" w:space="0" w:color="auto"/>
            </w:tcBorders>
            <w:shd w:val="clear" w:color="auto" w:fill="auto"/>
            <w:noWrap/>
            <w:tcMar>
              <w:left w:w="57" w:type="dxa"/>
              <w:right w:w="57" w:type="dxa"/>
            </w:tcMar>
            <w:hideMark/>
          </w:tcPr>
          <w:p w:rsidR="00D449F3" w:rsidRPr="00B618E5" w:rsidRDefault="00D449F3" w:rsidP="00D449F3">
            <w:pPr>
              <w:pStyle w:val="Tabletext"/>
              <w:jc w:val="center"/>
              <w:rPr>
                <w:color w:val="000000"/>
                <w:sz w:val="20"/>
                <w:lang w:val="en-GB"/>
              </w:rPr>
            </w:pPr>
            <w:r w:rsidRPr="00B618E5">
              <w:rPr>
                <w:color w:val="000000"/>
                <w:sz w:val="20"/>
                <w:lang w:val="en-GB"/>
              </w:rPr>
              <w:t>−132.68</w:t>
            </w:r>
          </w:p>
        </w:tc>
        <w:tc>
          <w:tcPr>
            <w:tcW w:w="898" w:type="dxa"/>
            <w:tcBorders>
              <w:top w:val="nil"/>
              <w:left w:val="nil"/>
              <w:bottom w:val="single" w:sz="4" w:space="0" w:color="auto"/>
              <w:right w:val="single" w:sz="4" w:space="0" w:color="auto"/>
            </w:tcBorders>
            <w:shd w:val="clear" w:color="auto" w:fill="auto"/>
            <w:noWrap/>
            <w:tcMar>
              <w:left w:w="57" w:type="dxa"/>
              <w:right w:w="57" w:type="dxa"/>
            </w:tcMar>
            <w:hideMark/>
          </w:tcPr>
          <w:p w:rsidR="00D449F3" w:rsidRPr="00B618E5" w:rsidRDefault="00D449F3" w:rsidP="00D449F3">
            <w:pPr>
              <w:pStyle w:val="Tabletext"/>
              <w:jc w:val="center"/>
              <w:rPr>
                <w:color w:val="000000"/>
                <w:sz w:val="20"/>
                <w:lang w:val="en-GB"/>
              </w:rPr>
            </w:pPr>
            <w:r w:rsidRPr="00B618E5">
              <w:rPr>
                <w:color w:val="000000"/>
                <w:sz w:val="20"/>
                <w:lang w:val="en-GB"/>
              </w:rPr>
              <w:t>−132.68</w:t>
            </w:r>
          </w:p>
        </w:tc>
        <w:tc>
          <w:tcPr>
            <w:tcW w:w="898" w:type="dxa"/>
            <w:tcBorders>
              <w:top w:val="nil"/>
              <w:left w:val="nil"/>
              <w:bottom w:val="single" w:sz="4" w:space="0" w:color="auto"/>
              <w:right w:val="single" w:sz="4" w:space="0" w:color="auto"/>
            </w:tcBorders>
            <w:shd w:val="clear" w:color="auto" w:fill="auto"/>
            <w:noWrap/>
            <w:tcMar>
              <w:left w:w="57" w:type="dxa"/>
              <w:right w:w="57" w:type="dxa"/>
            </w:tcMar>
            <w:hideMark/>
          </w:tcPr>
          <w:p w:rsidR="00D449F3" w:rsidRPr="00B618E5" w:rsidRDefault="00D449F3" w:rsidP="00D449F3">
            <w:pPr>
              <w:pStyle w:val="Tabletext"/>
              <w:jc w:val="center"/>
              <w:rPr>
                <w:color w:val="000000"/>
                <w:sz w:val="20"/>
                <w:lang w:val="en-GB"/>
              </w:rPr>
            </w:pPr>
            <w:r w:rsidRPr="00B618E5">
              <w:rPr>
                <w:color w:val="000000"/>
                <w:sz w:val="20"/>
                <w:lang w:val="en-GB"/>
              </w:rPr>
              <w:t>−132.68</w:t>
            </w:r>
          </w:p>
        </w:tc>
        <w:tc>
          <w:tcPr>
            <w:tcW w:w="898" w:type="dxa"/>
            <w:tcBorders>
              <w:top w:val="nil"/>
              <w:left w:val="nil"/>
              <w:bottom w:val="single" w:sz="4" w:space="0" w:color="auto"/>
              <w:right w:val="single" w:sz="4" w:space="0" w:color="auto"/>
            </w:tcBorders>
            <w:shd w:val="clear" w:color="auto" w:fill="auto"/>
            <w:noWrap/>
            <w:tcMar>
              <w:left w:w="57" w:type="dxa"/>
              <w:right w:w="57" w:type="dxa"/>
            </w:tcMar>
            <w:hideMark/>
          </w:tcPr>
          <w:p w:rsidR="00D449F3" w:rsidRPr="00B618E5" w:rsidRDefault="00D449F3" w:rsidP="00D449F3">
            <w:pPr>
              <w:pStyle w:val="Tabletext"/>
              <w:jc w:val="center"/>
              <w:rPr>
                <w:color w:val="000000"/>
                <w:sz w:val="20"/>
                <w:lang w:val="en-GB"/>
              </w:rPr>
            </w:pPr>
            <w:r w:rsidRPr="00B618E5">
              <w:rPr>
                <w:color w:val="000000"/>
                <w:sz w:val="20"/>
                <w:lang w:val="en-GB"/>
              </w:rPr>
              <w:t>−132.68</w:t>
            </w:r>
          </w:p>
        </w:tc>
        <w:tc>
          <w:tcPr>
            <w:tcW w:w="898" w:type="dxa"/>
            <w:tcBorders>
              <w:top w:val="nil"/>
              <w:left w:val="nil"/>
              <w:bottom w:val="single" w:sz="4" w:space="0" w:color="auto"/>
              <w:right w:val="single" w:sz="4" w:space="0" w:color="auto"/>
            </w:tcBorders>
            <w:shd w:val="clear" w:color="auto" w:fill="auto"/>
            <w:noWrap/>
            <w:tcMar>
              <w:left w:w="57" w:type="dxa"/>
              <w:right w:w="57" w:type="dxa"/>
            </w:tcMar>
            <w:hideMark/>
          </w:tcPr>
          <w:p w:rsidR="00D449F3" w:rsidRPr="00B618E5" w:rsidRDefault="00D449F3" w:rsidP="00D449F3">
            <w:pPr>
              <w:pStyle w:val="Tabletext"/>
              <w:jc w:val="center"/>
              <w:rPr>
                <w:color w:val="000000"/>
                <w:sz w:val="20"/>
                <w:lang w:val="en-GB"/>
              </w:rPr>
            </w:pPr>
            <w:r w:rsidRPr="00B618E5">
              <w:rPr>
                <w:color w:val="000000"/>
                <w:sz w:val="20"/>
                <w:lang w:val="en-GB"/>
              </w:rPr>
              <w:t>−134.48</w:t>
            </w:r>
          </w:p>
        </w:tc>
      </w:tr>
      <w:tr w:rsidR="00D449F3" w:rsidRPr="00B618E5" w:rsidTr="00D449F3">
        <w:trPr>
          <w:cantSplit/>
          <w:jc w:val="center"/>
        </w:trPr>
        <w:tc>
          <w:tcPr>
            <w:tcW w:w="2127" w:type="dxa"/>
            <w:vMerge/>
            <w:tcBorders>
              <w:left w:val="single" w:sz="4" w:space="0" w:color="auto"/>
              <w:right w:val="single" w:sz="4" w:space="0" w:color="auto"/>
            </w:tcBorders>
            <w:shd w:val="clear" w:color="auto" w:fill="auto"/>
            <w:tcMar>
              <w:left w:w="57" w:type="dxa"/>
              <w:right w:w="57" w:type="dxa"/>
            </w:tcMar>
            <w:hideMark/>
          </w:tcPr>
          <w:p w:rsidR="00D449F3" w:rsidRPr="00B618E5" w:rsidRDefault="00D449F3" w:rsidP="00D449F3">
            <w:pPr>
              <w:pStyle w:val="Tabletext"/>
              <w:jc w:val="left"/>
              <w:rPr>
                <w:sz w:val="20"/>
                <w:lang w:val="en-GB" w:eastAsia="ru-RU"/>
              </w:rPr>
            </w:pPr>
          </w:p>
        </w:tc>
        <w:tc>
          <w:tcPr>
            <w:tcW w:w="1260" w:type="dxa"/>
            <w:vMerge/>
            <w:tcBorders>
              <w:left w:val="nil"/>
              <w:right w:val="single" w:sz="4" w:space="0" w:color="auto"/>
            </w:tcBorders>
            <w:shd w:val="clear" w:color="auto" w:fill="auto"/>
            <w:noWrap/>
            <w:tcMar>
              <w:left w:w="57" w:type="dxa"/>
              <w:right w:w="57" w:type="dxa"/>
            </w:tcMar>
            <w:hideMark/>
          </w:tcPr>
          <w:p w:rsidR="00D449F3" w:rsidRPr="00B618E5" w:rsidRDefault="00D449F3" w:rsidP="00D449F3">
            <w:pPr>
              <w:pStyle w:val="Tabletext"/>
              <w:jc w:val="center"/>
              <w:rPr>
                <w:color w:val="000000"/>
                <w:sz w:val="20"/>
                <w:lang w:val="en-GB" w:eastAsia="ru-RU"/>
              </w:rPr>
            </w:pPr>
          </w:p>
        </w:tc>
        <w:tc>
          <w:tcPr>
            <w:tcW w:w="865" w:type="dxa"/>
            <w:tcBorders>
              <w:top w:val="nil"/>
              <w:left w:val="nil"/>
              <w:bottom w:val="single" w:sz="4" w:space="0" w:color="auto"/>
              <w:right w:val="single" w:sz="4" w:space="0" w:color="auto"/>
            </w:tcBorders>
            <w:shd w:val="clear" w:color="auto" w:fill="auto"/>
            <w:noWrap/>
            <w:tcMar>
              <w:left w:w="57" w:type="dxa"/>
              <w:right w:w="57" w:type="dxa"/>
            </w:tcMar>
            <w:hideMark/>
          </w:tcPr>
          <w:p w:rsidR="00D449F3" w:rsidRPr="00B618E5" w:rsidRDefault="00D449F3" w:rsidP="00D449F3">
            <w:pPr>
              <w:pStyle w:val="Tabletext"/>
              <w:jc w:val="center"/>
              <w:rPr>
                <w:color w:val="000000"/>
                <w:sz w:val="20"/>
                <w:lang w:val="en-GB" w:eastAsia="ru-RU"/>
              </w:rPr>
            </w:pPr>
            <w:r w:rsidRPr="00B618E5">
              <w:rPr>
                <w:i/>
                <w:iCs/>
                <w:color w:val="000000"/>
                <w:sz w:val="20"/>
                <w:lang w:val="en-GB" w:eastAsia="ru-RU"/>
              </w:rPr>
              <w:t>R</w:t>
            </w:r>
            <w:r w:rsidRPr="00B618E5">
              <w:rPr>
                <w:color w:val="000000"/>
                <w:sz w:val="20"/>
                <w:lang w:val="en-GB" w:eastAsia="ru-RU"/>
              </w:rPr>
              <w:t> = 2/3</w:t>
            </w:r>
          </w:p>
        </w:tc>
        <w:tc>
          <w:tcPr>
            <w:tcW w:w="897" w:type="dxa"/>
            <w:tcBorders>
              <w:top w:val="nil"/>
              <w:left w:val="nil"/>
              <w:bottom w:val="single" w:sz="4" w:space="0" w:color="auto"/>
              <w:right w:val="single" w:sz="4" w:space="0" w:color="auto"/>
            </w:tcBorders>
            <w:shd w:val="clear" w:color="auto" w:fill="auto"/>
            <w:noWrap/>
            <w:tcMar>
              <w:left w:w="57" w:type="dxa"/>
              <w:right w:w="57" w:type="dxa"/>
            </w:tcMar>
            <w:hideMark/>
          </w:tcPr>
          <w:p w:rsidR="00D449F3" w:rsidRPr="00B618E5" w:rsidRDefault="00D449F3" w:rsidP="00D449F3">
            <w:pPr>
              <w:pStyle w:val="Tabletext"/>
              <w:jc w:val="center"/>
              <w:rPr>
                <w:color w:val="000000"/>
                <w:sz w:val="20"/>
                <w:lang w:val="en-GB"/>
              </w:rPr>
            </w:pPr>
            <w:r w:rsidRPr="00B618E5">
              <w:rPr>
                <w:color w:val="000000"/>
                <w:sz w:val="20"/>
                <w:lang w:val="en-GB"/>
              </w:rPr>
              <w:t>−137.98</w:t>
            </w:r>
          </w:p>
        </w:tc>
        <w:tc>
          <w:tcPr>
            <w:tcW w:w="898" w:type="dxa"/>
            <w:tcBorders>
              <w:top w:val="nil"/>
              <w:left w:val="nil"/>
              <w:bottom w:val="single" w:sz="4" w:space="0" w:color="auto"/>
              <w:right w:val="single" w:sz="4" w:space="0" w:color="auto"/>
            </w:tcBorders>
            <w:shd w:val="clear" w:color="auto" w:fill="auto"/>
            <w:noWrap/>
            <w:tcMar>
              <w:left w:w="57" w:type="dxa"/>
              <w:right w:w="57" w:type="dxa"/>
            </w:tcMar>
            <w:hideMark/>
          </w:tcPr>
          <w:p w:rsidR="00D449F3" w:rsidRPr="00B618E5" w:rsidRDefault="00D449F3" w:rsidP="00D449F3">
            <w:pPr>
              <w:pStyle w:val="Tabletext"/>
              <w:jc w:val="center"/>
              <w:rPr>
                <w:color w:val="000000"/>
                <w:sz w:val="20"/>
                <w:lang w:val="en-GB"/>
              </w:rPr>
            </w:pPr>
            <w:r w:rsidRPr="00B618E5">
              <w:rPr>
                <w:color w:val="000000"/>
                <w:sz w:val="20"/>
                <w:lang w:val="en-GB"/>
              </w:rPr>
              <w:t>−131.98</w:t>
            </w:r>
          </w:p>
        </w:tc>
        <w:tc>
          <w:tcPr>
            <w:tcW w:w="898" w:type="dxa"/>
            <w:tcBorders>
              <w:top w:val="nil"/>
              <w:left w:val="nil"/>
              <w:bottom w:val="single" w:sz="4" w:space="0" w:color="auto"/>
              <w:right w:val="single" w:sz="4" w:space="0" w:color="auto"/>
            </w:tcBorders>
            <w:shd w:val="clear" w:color="auto" w:fill="auto"/>
            <w:noWrap/>
            <w:tcMar>
              <w:left w:w="57" w:type="dxa"/>
              <w:right w:w="57" w:type="dxa"/>
            </w:tcMar>
            <w:hideMark/>
          </w:tcPr>
          <w:p w:rsidR="00D449F3" w:rsidRPr="00B618E5" w:rsidRDefault="00D449F3" w:rsidP="00D449F3">
            <w:pPr>
              <w:pStyle w:val="Tabletext"/>
              <w:jc w:val="center"/>
              <w:rPr>
                <w:color w:val="000000"/>
                <w:sz w:val="20"/>
                <w:lang w:val="en-GB"/>
              </w:rPr>
            </w:pPr>
            <w:r w:rsidRPr="00B618E5">
              <w:rPr>
                <w:color w:val="000000"/>
                <w:sz w:val="20"/>
                <w:lang w:val="en-GB"/>
              </w:rPr>
              <w:t>−131.98</w:t>
            </w:r>
          </w:p>
        </w:tc>
        <w:tc>
          <w:tcPr>
            <w:tcW w:w="898" w:type="dxa"/>
            <w:tcBorders>
              <w:top w:val="nil"/>
              <w:left w:val="nil"/>
              <w:bottom w:val="single" w:sz="4" w:space="0" w:color="auto"/>
              <w:right w:val="single" w:sz="4" w:space="0" w:color="auto"/>
            </w:tcBorders>
            <w:shd w:val="clear" w:color="auto" w:fill="auto"/>
            <w:noWrap/>
            <w:tcMar>
              <w:left w:w="57" w:type="dxa"/>
              <w:right w:w="57" w:type="dxa"/>
            </w:tcMar>
            <w:hideMark/>
          </w:tcPr>
          <w:p w:rsidR="00D449F3" w:rsidRPr="00B618E5" w:rsidRDefault="00D449F3" w:rsidP="00D449F3">
            <w:pPr>
              <w:pStyle w:val="Tabletext"/>
              <w:jc w:val="center"/>
              <w:rPr>
                <w:color w:val="000000"/>
                <w:sz w:val="20"/>
                <w:lang w:val="en-GB"/>
              </w:rPr>
            </w:pPr>
            <w:r w:rsidRPr="00B618E5">
              <w:rPr>
                <w:color w:val="000000"/>
                <w:sz w:val="20"/>
                <w:lang w:val="en-GB"/>
              </w:rPr>
              <w:t>−131.98</w:t>
            </w:r>
          </w:p>
        </w:tc>
        <w:tc>
          <w:tcPr>
            <w:tcW w:w="898" w:type="dxa"/>
            <w:tcBorders>
              <w:top w:val="nil"/>
              <w:left w:val="nil"/>
              <w:bottom w:val="single" w:sz="4" w:space="0" w:color="auto"/>
              <w:right w:val="single" w:sz="4" w:space="0" w:color="auto"/>
            </w:tcBorders>
            <w:shd w:val="clear" w:color="auto" w:fill="auto"/>
            <w:noWrap/>
            <w:tcMar>
              <w:left w:w="57" w:type="dxa"/>
              <w:right w:w="57" w:type="dxa"/>
            </w:tcMar>
            <w:hideMark/>
          </w:tcPr>
          <w:p w:rsidR="00D449F3" w:rsidRPr="00B618E5" w:rsidRDefault="00D449F3" w:rsidP="00D449F3">
            <w:pPr>
              <w:pStyle w:val="Tabletext"/>
              <w:jc w:val="center"/>
              <w:rPr>
                <w:color w:val="000000"/>
                <w:sz w:val="20"/>
                <w:lang w:val="en-GB"/>
              </w:rPr>
            </w:pPr>
            <w:r w:rsidRPr="00B618E5">
              <w:rPr>
                <w:color w:val="000000"/>
                <w:sz w:val="20"/>
                <w:lang w:val="en-GB"/>
              </w:rPr>
              <w:t>−131.98</w:t>
            </w:r>
          </w:p>
        </w:tc>
        <w:tc>
          <w:tcPr>
            <w:tcW w:w="898" w:type="dxa"/>
            <w:tcBorders>
              <w:top w:val="nil"/>
              <w:left w:val="nil"/>
              <w:bottom w:val="single" w:sz="4" w:space="0" w:color="auto"/>
              <w:right w:val="single" w:sz="4" w:space="0" w:color="auto"/>
            </w:tcBorders>
            <w:shd w:val="clear" w:color="auto" w:fill="auto"/>
            <w:noWrap/>
            <w:tcMar>
              <w:left w:w="57" w:type="dxa"/>
              <w:right w:w="57" w:type="dxa"/>
            </w:tcMar>
            <w:hideMark/>
          </w:tcPr>
          <w:p w:rsidR="00D449F3" w:rsidRPr="00B618E5" w:rsidRDefault="00D449F3" w:rsidP="00D449F3">
            <w:pPr>
              <w:pStyle w:val="Tabletext"/>
              <w:jc w:val="center"/>
              <w:rPr>
                <w:color w:val="000000"/>
                <w:sz w:val="20"/>
                <w:lang w:val="en-GB"/>
              </w:rPr>
            </w:pPr>
            <w:r w:rsidRPr="00B618E5">
              <w:rPr>
                <w:color w:val="000000"/>
                <w:sz w:val="20"/>
                <w:lang w:val="en-GB"/>
              </w:rPr>
              <w:t>−133.78</w:t>
            </w:r>
          </w:p>
        </w:tc>
      </w:tr>
      <w:tr w:rsidR="00D449F3" w:rsidRPr="00B618E5" w:rsidTr="00D449F3">
        <w:trPr>
          <w:cantSplit/>
          <w:jc w:val="center"/>
        </w:trPr>
        <w:tc>
          <w:tcPr>
            <w:tcW w:w="2127" w:type="dxa"/>
            <w:vMerge/>
            <w:tcBorders>
              <w:left w:val="single" w:sz="4" w:space="0" w:color="auto"/>
              <w:bottom w:val="single" w:sz="4" w:space="0" w:color="auto"/>
              <w:right w:val="single" w:sz="4" w:space="0" w:color="auto"/>
            </w:tcBorders>
            <w:shd w:val="clear" w:color="auto" w:fill="auto"/>
            <w:tcMar>
              <w:left w:w="57" w:type="dxa"/>
              <w:right w:w="57" w:type="dxa"/>
            </w:tcMar>
            <w:hideMark/>
          </w:tcPr>
          <w:p w:rsidR="00D449F3" w:rsidRPr="00B618E5" w:rsidRDefault="00D449F3" w:rsidP="00D449F3">
            <w:pPr>
              <w:pStyle w:val="Tabletext"/>
              <w:jc w:val="left"/>
              <w:rPr>
                <w:sz w:val="20"/>
                <w:lang w:val="en-GB" w:eastAsia="ru-RU"/>
              </w:rPr>
            </w:pPr>
          </w:p>
        </w:tc>
        <w:tc>
          <w:tcPr>
            <w:tcW w:w="1260" w:type="dxa"/>
            <w:vMerge/>
            <w:tcBorders>
              <w:left w:val="nil"/>
              <w:bottom w:val="single" w:sz="4" w:space="0" w:color="auto"/>
              <w:right w:val="single" w:sz="4" w:space="0" w:color="auto"/>
            </w:tcBorders>
            <w:shd w:val="clear" w:color="auto" w:fill="auto"/>
            <w:noWrap/>
            <w:tcMar>
              <w:left w:w="57" w:type="dxa"/>
              <w:right w:w="57" w:type="dxa"/>
            </w:tcMar>
            <w:hideMark/>
          </w:tcPr>
          <w:p w:rsidR="00D449F3" w:rsidRPr="00B618E5" w:rsidRDefault="00D449F3" w:rsidP="00D449F3">
            <w:pPr>
              <w:pStyle w:val="Tabletext"/>
              <w:jc w:val="center"/>
              <w:rPr>
                <w:color w:val="000000"/>
                <w:sz w:val="20"/>
                <w:lang w:val="en-GB" w:eastAsia="ru-RU"/>
              </w:rPr>
            </w:pPr>
          </w:p>
        </w:tc>
        <w:tc>
          <w:tcPr>
            <w:tcW w:w="865" w:type="dxa"/>
            <w:tcBorders>
              <w:top w:val="nil"/>
              <w:left w:val="nil"/>
              <w:bottom w:val="single" w:sz="4" w:space="0" w:color="auto"/>
              <w:right w:val="single" w:sz="4" w:space="0" w:color="auto"/>
            </w:tcBorders>
            <w:shd w:val="clear" w:color="auto" w:fill="auto"/>
            <w:noWrap/>
            <w:tcMar>
              <w:left w:w="57" w:type="dxa"/>
              <w:right w:w="57" w:type="dxa"/>
            </w:tcMar>
            <w:hideMark/>
          </w:tcPr>
          <w:p w:rsidR="00D449F3" w:rsidRPr="00B618E5" w:rsidRDefault="00D449F3" w:rsidP="00D449F3">
            <w:pPr>
              <w:pStyle w:val="Tabletext"/>
              <w:jc w:val="center"/>
              <w:rPr>
                <w:color w:val="000000"/>
                <w:sz w:val="20"/>
                <w:lang w:val="en-GB" w:eastAsia="ru-RU"/>
              </w:rPr>
            </w:pPr>
            <w:r w:rsidRPr="00B618E5">
              <w:rPr>
                <w:i/>
                <w:iCs/>
                <w:color w:val="000000"/>
                <w:sz w:val="20"/>
                <w:lang w:val="en-GB" w:eastAsia="ru-RU"/>
              </w:rPr>
              <w:t>R</w:t>
            </w:r>
            <w:r w:rsidRPr="00B618E5">
              <w:rPr>
                <w:color w:val="000000"/>
                <w:sz w:val="20"/>
                <w:lang w:val="en-GB" w:eastAsia="ru-RU"/>
              </w:rPr>
              <w:t> = 3/4</w:t>
            </w:r>
          </w:p>
        </w:tc>
        <w:tc>
          <w:tcPr>
            <w:tcW w:w="897" w:type="dxa"/>
            <w:tcBorders>
              <w:top w:val="nil"/>
              <w:left w:val="nil"/>
              <w:bottom w:val="single" w:sz="4" w:space="0" w:color="auto"/>
              <w:right w:val="single" w:sz="4" w:space="0" w:color="auto"/>
            </w:tcBorders>
            <w:shd w:val="clear" w:color="auto" w:fill="auto"/>
            <w:noWrap/>
            <w:tcMar>
              <w:left w:w="57" w:type="dxa"/>
              <w:right w:w="57" w:type="dxa"/>
            </w:tcMar>
            <w:hideMark/>
          </w:tcPr>
          <w:p w:rsidR="00D449F3" w:rsidRPr="00B618E5" w:rsidRDefault="00D449F3" w:rsidP="00D449F3">
            <w:pPr>
              <w:pStyle w:val="Tabletext"/>
              <w:jc w:val="center"/>
              <w:rPr>
                <w:color w:val="000000"/>
                <w:sz w:val="20"/>
                <w:lang w:val="en-GB"/>
              </w:rPr>
            </w:pPr>
            <w:r w:rsidRPr="00B618E5">
              <w:rPr>
                <w:color w:val="000000"/>
                <w:sz w:val="20"/>
                <w:lang w:val="en-GB"/>
              </w:rPr>
              <w:t>−137.38</w:t>
            </w:r>
          </w:p>
        </w:tc>
        <w:tc>
          <w:tcPr>
            <w:tcW w:w="898" w:type="dxa"/>
            <w:tcBorders>
              <w:top w:val="nil"/>
              <w:left w:val="nil"/>
              <w:bottom w:val="single" w:sz="4" w:space="0" w:color="auto"/>
              <w:right w:val="single" w:sz="4" w:space="0" w:color="auto"/>
            </w:tcBorders>
            <w:shd w:val="clear" w:color="auto" w:fill="auto"/>
            <w:noWrap/>
            <w:tcMar>
              <w:left w:w="57" w:type="dxa"/>
              <w:right w:w="57" w:type="dxa"/>
            </w:tcMar>
            <w:hideMark/>
          </w:tcPr>
          <w:p w:rsidR="00D449F3" w:rsidRPr="00B618E5" w:rsidRDefault="00D449F3" w:rsidP="00D449F3">
            <w:pPr>
              <w:pStyle w:val="Tabletext"/>
              <w:jc w:val="center"/>
              <w:rPr>
                <w:color w:val="000000"/>
                <w:sz w:val="20"/>
                <w:lang w:val="en-GB"/>
              </w:rPr>
            </w:pPr>
            <w:r w:rsidRPr="00B618E5">
              <w:rPr>
                <w:color w:val="000000"/>
                <w:sz w:val="20"/>
                <w:lang w:val="en-GB"/>
              </w:rPr>
              <w:t>−131.38</w:t>
            </w:r>
          </w:p>
        </w:tc>
        <w:tc>
          <w:tcPr>
            <w:tcW w:w="898" w:type="dxa"/>
            <w:tcBorders>
              <w:top w:val="nil"/>
              <w:left w:val="nil"/>
              <w:bottom w:val="single" w:sz="4" w:space="0" w:color="auto"/>
              <w:right w:val="single" w:sz="4" w:space="0" w:color="auto"/>
            </w:tcBorders>
            <w:shd w:val="clear" w:color="auto" w:fill="auto"/>
            <w:noWrap/>
            <w:tcMar>
              <w:left w:w="57" w:type="dxa"/>
              <w:right w:w="57" w:type="dxa"/>
            </w:tcMar>
            <w:hideMark/>
          </w:tcPr>
          <w:p w:rsidR="00D449F3" w:rsidRPr="00B618E5" w:rsidRDefault="00D449F3" w:rsidP="00D449F3">
            <w:pPr>
              <w:pStyle w:val="Tabletext"/>
              <w:jc w:val="center"/>
              <w:rPr>
                <w:color w:val="000000"/>
                <w:sz w:val="20"/>
                <w:lang w:val="en-GB"/>
              </w:rPr>
            </w:pPr>
            <w:r w:rsidRPr="00B618E5">
              <w:rPr>
                <w:color w:val="000000"/>
                <w:sz w:val="20"/>
                <w:lang w:val="en-GB"/>
              </w:rPr>
              <w:t>−131.38</w:t>
            </w:r>
          </w:p>
        </w:tc>
        <w:tc>
          <w:tcPr>
            <w:tcW w:w="898" w:type="dxa"/>
            <w:tcBorders>
              <w:top w:val="nil"/>
              <w:left w:val="nil"/>
              <w:bottom w:val="single" w:sz="4" w:space="0" w:color="auto"/>
              <w:right w:val="single" w:sz="4" w:space="0" w:color="auto"/>
            </w:tcBorders>
            <w:shd w:val="clear" w:color="auto" w:fill="auto"/>
            <w:noWrap/>
            <w:tcMar>
              <w:left w:w="57" w:type="dxa"/>
              <w:right w:w="57" w:type="dxa"/>
            </w:tcMar>
            <w:hideMark/>
          </w:tcPr>
          <w:p w:rsidR="00D449F3" w:rsidRPr="00B618E5" w:rsidRDefault="00D449F3" w:rsidP="00D449F3">
            <w:pPr>
              <w:pStyle w:val="Tabletext"/>
              <w:jc w:val="center"/>
              <w:rPr>
                <w:color w:val="000000"/>
                <w:sz w:val="20"/>
                <w:lang w:val="en-GB"/>
              </w:rPr>
            </w:pPr>
            <w:r w:rsidRPr="00B618E5">
              <w:rPr>
                <w:color w:val="000000"/>
                <w:sz w:val="20"/>
                <w:lang w:val="en-GB"/>
              </w:rPr>
              <w:t>−131.38</w:t>
            </w:r>
          </w:p>
        </w:tc>
        <w:tc>
          <w:tcPr>
            <w:tcW w:w="898" w:type="dxa"/>
            <w:tcBorders>
              <w:top w:val="nil"/>
              <w:left w:val="nil"/>
              <w:bottom w:val="single" w:sz="4" w:space="0" w:color="auto"/>
              <w:right w:val="single" w:sz="4" w:space="0" w:color="auto"/>
            </w:tcBorders>
            <w:shd w:val="clear" w:color="auto" w:fill="auto"/>
            <w:noWrap/>
            <w:tcMar>
              <w:left w:w="57" w:type="dxa"/>
              <w:right w:w="57" w:type="dxa"/>
            </w:tcMar>
            <w:hideMark/>
          </w:tcPr>
          <w:p w:rsidR="00D449F3" w:rsidRPr="00B618E5" w:rsidRDefault="00D449F3" w:rsidP="00D449F3">
            <w:pPr>
              <w:pStyle w:val="Tabletext"/>
              <w:jc w:val="center"/>
              <w:rPr>
                <w:color w:val="000000"/>
                <w:sz w:val="20"/>
                <w:lang w:val="en-GB"/>
              </w:rPr>
            </w:pPr>
            <w:r w:rsidRPr="00B618E5">
              <w:rPr>
                <w:color w:val="000000"/>
                <w:sz w:val="20"/>
                <w:lang w:val="en-GB"/>
              </w:rPr>
              <w:t>−131.38</w:t>
            </w:r>
          </w:p>
        </w:tc>
        <w:tc>
          <w:tcPr>
            <w:tcW w:w="898" w:type="dxa"/>
            <w:tcBorders>
              <w:top w:val="nil"/>
              <w:left w:val="nil"/>
              <w:bottom w:val="single" w:sz="4" w:space="0" w:color="auto"/>
              <w:right w:val="single" w:sz="4" w:space="0" w:color="auto"/>
            </w:tcBorders>
            <w:shd w:val="clear" w:color="auto" w:fill="auto"/>
            <w:noWrap/>
            <w:tcMar>
              <w:left w:w="57" w:type="dxa"/>
              <w:right w:w="57" w:type="dxa"/>
            </w:tcMar>
            <w:hideMark/>
          </w:tcPr>
          <w:p w:rsidR="00D449F3" w:rsidRPr="00B618E5" w:rsidRDefault="00D449F3" w:rsidP="00D449F3">
            <w:pPr>
              <w:pStyle w:val="Tabletext"/>
              <w:jc w:val="center"/>
              <w:rPr>
                <w:color w:val="000000"/>
                <w:sz w:val="20"/>
                <w:lang w:val="en-GB"/>
              </w:rPr>
            </w:pPr>
            <w:r w:rsidRPr="00B618E5">
              <w:rPr>
                <w:color w:val="000000"/>
                <w:sz w:val="20"/>
                <w:lang w:val="en-GB"/>
              </w:rPr>
              <w:t>−133.18</w:t>
            </w:r>
          </w:p>
        </w:tc>
      </w:tr>
      <w:tr w:rsidR="00D449F3" w:rsidRPr="00B618E5" w:rsidTr="00D449F3">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D449F3" w:rsidRPr="00B618E5" w:rsidRDefault="00D449F3" w:rsidP="00D449F3">
            <w:pPr>
              <w:pStyle w:val="Tabletext"/>
              <w:jc w:val="left"/>
              <w:rPr>
                <w:sz w:val="20"/>
                <w:lang w:val="en-GB" w:eastAsia="ru-RU"/>
              </w:rPr>
            </w:pPr>
            <w:r w:rsidRPr="00B618E5">
              <w:rPr>
                <w:sz w:val="20"/>
                <w:lang w:val="en-GB" w:eastAsia="ru-RU"/>
              </w:rPr>
              <w:t xml:space="preserve">Antenna gain </w:t>
            </w:r>
          </w:p>
        </w:tc>
        <w:tc>
          <w:tcPr>
            <w:tcW w:w="1260" w:type="dxa"/>
            <w:tcBorders>
              <w:top w:val="nil"/>
              <w:left w:val="nil"/>
              <w:bottom w:val="single" w:sz="4" w:space="0" w:color="auto"/>
              <w:right w:val="single" w:sz="4" w:space="0" w:color="auto"/>
            </w:tcBorders>
            <w:shd w:val="clear" w:color="auto" w:fill="auto"/>
            <w:noWrap/>
            <w:tcMar>
              <w:left w:w="57" w:type="dxa"/>
              <w:right w:w="57" w:type="dxa"/>
            </w:tcMar>
            <w:hideMark/>
          </w:tcPr>
          <w:p w:rsidR="00D449F3" w:rsidRPr="00B618E5" w:rsidRDefault="00D449F3" w:rsidP="00D449F3">
            <w:pPr>
              <w:pStyle w:val="Tabletext"/>
              <w:jc w:val="center"/>
              <w:rPr>
                <w:i/>
                <w:iCs/>
                <w:color w:val="000000"/>
                <w:sz w:val="20"/>
                <w:lang w:val="en-GB" w:eastAsia="ru-RU"/>
              </w:rPr>
            </w:pPr>
            <w:r w:rsidRPr="00B618E5">
              <w:rPr>
                <w:i/>
                <w:iCs/>
                <w:color w:val="000000"/>
                <w:sz w:val="20"/>
                <w:lang w:val="en-GB" w:eastAsia="ru-RU"/>
              </w:rPr>
              <w:t>G</w:t>
            </w:r>
            <w:r w:rsidRPr="00B618E5">
              <w:rPr>
                <w:i/>
                <w:iCs/>
                <w:color w:val="000000"/>
                <w:sz w:val="20"/>
                <w:vertAlign w:val="subscript"/>
                <w:lang w:val="en-GB" w:eastAsia="ru-RU"/>
              </w:rPr>
              <w:t>d</w:t>
            </w:r>
            <w:r w:rsidRPr="00B618E5">
              <w:rPr>
                <w:color w:val="000000"/>
                <w:sz w:val="20"/>
                <w:lang w:val="en-GB" w:eastAsia="ru-RU"/>
              </w:rPr>
              <w:t xml:space="preserve"> (dBd)</w:t>
            </w:r>
          </w:p>
        </w:tc>
        <w:tc>
          <w:tcPr>
            <w:tcW w:w="865" w:type="dxa"/>
            <w:tcBorders>
              <w:top w:val="nil"/>
              <w:left w:val="nil"/>
              <w:bottom w:val="single" w:sz="4" w:space="0" w:color="auto"/>
              <w:right w:val="single" w:sz="4" w:space="0" w:color="auto"/>
            </w:tcBorders>
            <w:shd w:val="clear" w:color="auto" w:fill="auto"/>
            <w:noWrap/>
            <w:tcMar>
              <w:left w:w="57" w:type="dxa"/>
              <w:right w:w="57" w:type="dxa"/>
            </w:tcMar>
            <w:hideMark/>
          </w:tcPr>
          <w:p w:rsidR="00D449F3" w:rsidRPr="00B618E5" w:rsidRDefault="00D449F3" w:rsidP="00D449F3">
            <w:pPr>
              <w:pStyle w:val="Tabletext"/>
              <w:jc w:val="center"/>
              <w:rPr>
                <w:color w:val="000000"/>
                <w:sz w:val="20"/>
                <w:lang w:val="en-GB" w:eastAsia="ru-RU"/>
              </w:rPr>
            </w:pPr>
          </w:p>
        </w:tc>
        <w:tc>
          <w:tcPr>
            <w:tcW w:w="897" w:type="dxa"/>
            <w:tcBorders>
              <w:top w:val="nil"/>
              <w:left w:val="nil"/>
              <w:bottom w:val="single" w:sz="4" w:space="0" w:color="auto"/>
              <w:right w:val="single" w:sz="4" w:space="0" w:color="auto"/>
            </w:tcBorders>
            <w:shd w:val="clear" w:color="auto" w:fill="auto"/>
            <w:noWrap/>
            <w:tcMar>
              <w:left w:w="57" w:type="dxa"/>
              <w:right w:w="57" w:type="dxa"/>
            </w:tcMar>
            <w:hideMark/>
          </w:tcPr>
          <w:p w:rsidR="00D449F3" w:rsidRPr="00B618E5" w:rsidRDefault="00D449F3" w:rsidP="00D449F3">
            <w:pPr>
              <w:pStyle w:val="Tabletext"/>
              <w:jc w:val="center"/>
              <w:rPr>
                <w:color w:val="000000"/>
                <w:sz w:val="20"/>
                <w:lang w:val="en-GB"/>
              </w:rPr>
            </w:pPr>
            <w:r w:rsidRPr="00B618E5">
              <w:rPr>
                <w:color w:val="000000"/>
                <w:sz w:val="20"/>
                <w:lang w:val="en-GB"/>
              </w:rPr>
              <w:t>0.00</w:t>
            </w:r>
          </w:p>
        </w:tc>
        <w:tc>
          <w:tcPr>
            <w:tcW w:w="898" w:type="dxa"/>
            <w:tcBorders>
              <w:top w:val="nil"/>
              <w:left w:val="nil"/>
              <w:bottom w:val="single" w:sz="4" w:space="0" w:color="auto"/>
              <w:right w:val="single" w:sz="4" w:space="0" w:color="auto"/>
            </w:tcBorders>
            <w:shd w:val="clear" w:color="auto" w:fill="auto"/>
            <w:noWrap/>
            <w:tcMar>
              <w:left w:w="57" w:type="dxa"/>
              <w:right w:w="57" w:type="dxa"/>
            </w:tcMar>
            <w:hideMark/>
          </w:tcPr>
          <w:p w:rsidR="00D449F3" w:rsidRPr="00B618E5" w:rsidRDefault="00D449F3" w:rsidP="00D449F3">
            <w:pPr>
              <w:pStyle w:val="Tabletext"/>
              <w:jc w:val="center"/>
              <w:rPr>
                <w:color w:val="000000"/>
                <w:sz w:val="20"/>
                <w:lang w:val="en-GB"/>
              </w:rPr>
            </w:pPr>
            <w:r w:rsidRPr="00B618E5">
              <w:rPr>
                <w:color w:val="000000"/>
                <w:sz w:val="20"/>
                <w:lang w:val="en-GB"/>
              </w:rPr>
              <w:t>−2.20</w:t>
            </w:r>
          </w:p>
        </w:tc>
        <w:tc>
          <w:tcPr>
            <w:tcW w:w="898" w:type="dxa"/>
            <w:tcBorders>
              <w:top w:val="nil"/>
              <w:left w:val="nil"/>
              <w:bottom w:val="single" w:sz="4" w:space="0" w:color="auto"/>
              <w:right w:val="single" w:sz="4" w:space="0" w:color="auto"/>
            </w:tcBorders>
            <w:shd w:val="clear" w:color="auto" w:fill="auto"/>
            <w:noWrap/>
            <w:tcMar>
              <w:left w:w="57" w:type="dxa"/>
              <w:right w:w="57" w:type="dxa"/>
            </w:tcMar>
            <w:hideMark/>
          </w:tcPr>
          <w:p w:rsidR="00D449F3" w:rsidRPr="00B618E5" w:rsidRDefault="00D449F3" w:rsidP="00D449F3">
            <w:pPr>
              <w:pStyle w:val="Tabletext"/>
              <w:jc w:val="center"/>
              <w:rPr>
                <w:color w:val="000000"/>
                <w:sz w:val="20"/>
                <w:lang w:val="en-GB"/>
              </w:rPr>
            </w:pPr>
            <w:r w:rsidRPr="00B618E5">
              <w:rPr>
                <w:color w:val="000000"/>
                <w:sz w:val="20"/>
                <w:lang w:val="en-GB"/>
              </w:rPr>
              <w:t>−19.02</w:t>
            </w:r>
          </w:p>
        </w:tc>
        <w:tc>
          <w:tcPr>
            <w:tcW w:w="898" w:type="dxa"/>
            <w:tcBorders>
              <w:top w:val="nil"/>
              <w:left w:val="nil"/>
              <w:bottom w:val="single" w:sz="4" w:space="0" w:color="auto"/>
              <w:right w:val="single" w:sz="4" w:space="0" w:color="auto"/>
            </w:tcBorders>
            <w:shd w:val="clear" w:color="auto" w:fill="auto"/>
            <w:noWrap/>
            <w:tcMar>
              <w:left w:w="57" w:type="dxa"/>
              <w:right w:w="57" w:type="dxa"/>
            </w:tcMar>
            <w:hideMark/>
          </w:tcPr>
          <w:p w:rsidR="00D449F3" w:rsidRPr="00B618E5" w:rsidRDefault="00D449F3" w:rsidP="00D449F3">
            <w:pPr>
              <w:pStyle w:val="Tabletext"/>
              <w:jc w:val="center"/>
              <w:rPr>
                <w:color w:val="000000"/>
                <w:sz w:val="20"/>
                <w:lang w:val="en-GB"/>
              </w:rPr>
            </w:pPr>
            <w:r w:rsidRPr="00B618E5">
              <w:rPr>
                <w:color w:val="000000"/>
                <w:sz w:val="20"/>
                <w:lang w:val="en-GB"/>
              </w:rPr>
              <w:t>−2.20</w:t>
            </w:r>
          </w:p>
        </w:tc>
        <w:tc>
          <w:tcPr>
            <w:tcW w:w="898" w:type="dxa"/>
            <w:tcBorders>
              <w:top w:val="nil"/>
              <w:left w:val="nil"/>
              <w:bottom w:val="single" w:sz="4" w:space="0" w:color="auto"/>
              <w:right w:val="single" w:sz="4" w:space="0" w:color="auto"/>
            </w:tcBorders>
            <w:shd w:val="clear" w:color="auto" w:fill="auto"/>
            <w:noWrap/>
            <w:tcMar>
              <w:left w:w="57" w:type="dxa"/>
              <w:right w:w="57" w:type="dxa"/>
            </w:tcMar>
            <w:hideMark/>
          </w:tcPr>
          <w:p w:rsidR="00D449F3" w:rsidRPr="00B618E5" w:rsidRDefault="00D449F3" w:rsidP="00D449F3">
            <w:pPr>
              <w:pStyle w:val="Tabletext"/>
              <w:jc w:val="center"/>
              <w:rPr>
                <w:color w:val="000000"/>
                <w:sz w:val="20"/>
                <w:lang w:val="en-GB"/>
              </w:rPr>
            </w:pPr>
            <w:r w:rsidRPr="00B618E5">
              <w:rPr>
                <w:color w:val="000000"/>
                <w:sz w:val="20"/>
                <w:lang w:val="en-GB"/>
              </w:rPr>
              <w:t>−19.02</w:t>
            </w:r>
          </w:p>
        </w:tc>
        <w:tc>
          <w:tcPr>
            <w:tcW w:w="898" w:type="dxa"/>
            <w:tcBorders>
              <w:top w:val="nil"/>
              <w:left w:val="nil"/>
              <w:bottom w:val="single" w:sz="4" w:space="0" w:color="auto"/>
              <w:right w:val="single" w:sz="4" w:space="0" w:color="auto"/>
            </w:tcBorders>
            <w:shd w:val="clear" w:color="auto" w:fill="auto"/>
            <w:noWrap/>
            <w:tcMar>
              <w:left w:w="57" w:type="dxa"/>
              <w:right w:w="57" w:type="dxa"/>
            </w:tcMar>
            <w:hideMark/>
          </w:tcPr>
          <w:p w:rsidR="00D449F3" w:rsidRPr="00B618E5" w:rsidRDefault="00D449F3" w:rsidP="00D449F3">
            <w:pPr>
              <w:pStyle w:val="Tabletext"/>
              <w:jc w:val="center"/>
              <w:rPr>
                <w:color w:val="000000"/>
                <w:sz w:val="20"/>
                <w:lang w:val="en-GB"/>
              </w:rPr>
            </w:pPr>
            <w:r w:rsidRPr="00B618E5">
              <w:rPr>
                <w:color w:val="000000"/>
                <w:sz w:val="20"/>
                <w:lang w:val="en-GB"/>
              </w:rPr>
              <w:t>−2.20</w:t>
            </w:r>
          </w:p>
        </w:tc>
      </w:tr>
      <w:tr w:rsidR="00D449F3" w:rsidRPr="00B618E5" w:rsidTr="00D449F3">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D449F3" w:rsidRPr="00B618E5" w:rsidRDefault="00D449F3" w:rsidP="00D449F3">
            <w:pPr>
              <w:pStyle w:val="Tabletext"/>
              <w:jc w:val="left"/>
              <w:rPr>
                <w:sz w:val="20"/>
                <w:lang w:val="en-GB" w:eastAsia="ru-RU"/>
              </w:rPr>
            </w:pPr>
            <w:r w:rsidRPr="00B618E5">
              <w:rPr>
                <w:sz w:val="20"/>
                <w:lang w:val="en-GB" w:eastAsia="ru-RU"/>
              </w:rPr>
              <w:t xml:space="preserve">Effective antenna aperture </w:t>
            </w:r>
          </w:p>
        </w:tc>
        <w:tc>
          <w:tcPr>
            <w:tcW w:w="1260" w:type="dxa"/>
            <w:tcBorders>
              <w:top w:val="nil"/>
              <w:left w:val="nil"/>
              <w:bottom w:val="single" w:sz="4" w:space="0" w:color="auto"/>
              <w:right w:val="single" w:sz="4" w:space="0" w:color="auto"/>
            </w:tcBorders>
            <w:shd w:val="clear" w:color="auto" w:fill="auto"/>
            <w:noWrap/>
            <w:tcMar>
              <w:left w:w="57" w:type="dxa"/>
              <w:right w:w="57" w:type="dxa"/>
            </w:tcMar>
            <w:hideMark/>
          </w:tcPr>
          <w:p w:rsidR="00D449F3" w:rsidRPr="00B618E5" w:rsidRDefault="00D449F3" w:rsidP="00D449F3">
            <w:pPr>
              <w:pStyle w:val="Tabletext"/>
              <w:jc w:val="center"/>
              <w:rPr>
                <w:i/>
                <w:iCs/>
                <w:color w:val="000000"/>
                <w:sz w:val="20"/>
                <w:lang w:val="en-GB" w:eastAsia="ru-RU"/>
              </w:rPr>
            </w:pPr>
            <w:r w:rsidRPr="00B618E5">
              <w:rPr>
                <w:i/>
                <w:iCs/>
                <w:color w:val="000000"/>
                <w:sz w:val="20"/>
                <w:lang w:val="en-GB" w:eastAsia="ru-RU"/>
              </w:rPr>
              <w:t>A</w:t>
            </w:r>
            <w:r w:rsidRPr="00B618E5">
              <w:rPr>
                <w:i/>
                <w:iCs/>
                <w:color w:val="000000"/>
                <w:sz w:val="20"/>
                <w:vertAlign w:val="subscript"/>
                <w:lang w:val="en-GB" w:eastAsia="ru-RU"/>
              </w:rPr>
              <w:t xml:space="preserve">a </w:t>
            </w:r>
            <w:r w:rsidRPr="00B618E5">
              <w:rPr>
                <w:color w:val="000000"/>
                <w:sz w:val="20"/>
                <w:lang w:val="en-GB" w:eastAsia="ru-RU"/>
              </w:rPr>
              <w:t>(dBm</w:t>
            </w:r>
            <w:r w:rsidRPr="00B618E5">
              <w:rPr>
                <w:color w:val="000000"/>
                <w:sz w:val="20"/>
                <w:vertAlign w:val="superscript"/>
                <w:lang w:val="en-GB" w:eastAsia="ru-RU"/>
              </w:rPr>
              <w:t>2</w:t>
            </w:r>
            <w:r w:rsidRPr="00B618E5">
              <w:rPr>
                <w:color w:val="000000"/>
                <w:sz w:val="20"/>
                <w:lang w:val="en-GB" w:eastAsia="ru-RU"/>
              </w:rPr>
              <w:t>)</w:t>
            </w:r>
          </w:p>
        </w:tc>
        <w:tc>
          <w:tcPr>
            <w:tcW w:w="865" w:type="dxa"/>
            <w:tcBorders>
              <w:top w:val="nil"/>
              <w:left w:val="nil"/>
              <w:bottom w:val="single" w:sz="4" w:space="0" w:color="auto"/>
              <w:right w:val="single" w:sz="4" w:space="0" w:color="auto"/>
            </w:tcBorders>
            <w:shd w:val="clear" w:color="auto" w:fill="auto"/>
            <w:noWrap/>
            <w:tcMar>
              <w:left w:w="57" w:type="dxa"/>
              <w:right w:w="57" w:type="dxa"/>
            </w:tcMar>
            <w:hideMark/>
          </w:tcPr>
          <w:p w:rsidR="00D449F3" w:rsidRPr="00B618E5" w:rsidRDefault="00D449F3" w:rsidP="00D449F3">
            <w:pPr>
              <w:pStyle w:val="Tabletext"/>
              <w:jc w:val="center"/>
              <w:rPr>
                <w:color w:val="000000"/>
                <w:sz w:val="20"/>
                <w:lang w:val="en-GB" w:eastAsia="ru-RU"/>
              </w:rPr>
            </w:pPr>
          </w:p>
        </w:tc>
        <w:tc>
          <w:tcPr>
            <w:tcW w:w="897" w:type="dxa"/>
            <w:tcBorders>
              <w:top w:val="nil"/>
              <w:left w:val="nil"/>
              <w:bottom w:val="single" w:sz="4" w:space="0" w:color="auto"/>
              <w:right w:val="single" w:sz="4" w:space="0" w:color="auto"/>
            </w:tcBorders>
            <w:shd w:val="clear" w:color="auto" w:fill="auto"/>
            <w:noWrap/>
            <w:tcMar>
              <w:left w:w="57" w:type="dxa"/>
              <w:right w:w="57" w:type="dxa"/>
            </w:tcMar>
            <w:hideMark/>
          </w:tcPr>
          <w:p w:rsidR="00D449F3" w:rsidRPr="00B618E5" w:rsidRDefault="00D449F3" w:rsidP="00D449F3">
            <w:pPr>
              <w:pStyle w:val="Tabletext"/>
              <w:jc w:val="center"/>
              <w:rPr>
                <w:color w:val="000000"/>
                <w:sz w:val="20"/>
                <w:lang w:val="en-GB"/>
              </w:rPr>
            </w:pPr>
            <w:r w:rsidRPr="00B618E5">
              <w:rPr>
                <w:color w:val="000000"/>
                <w:sz w:val="20"/>
                <w:lang w:val="en-GB"/>
              </w:rPr>
              <w:t>0.70</w:t>
            </w:r>
          </w:p>
        </w:tc>
        <w:tc>
          <w:tcPr>
            <w:tcW w:w="898" w:type="dxa"/>
            <w:tcBorders>
              <w:top w:val="nil"/>
              <w:left w:val="nil"/>
              <w:bottom w:val="single" w:sz="4" w:space="0" w:color="auto"/>
              <w:right w:val="single" w:sz="4" w:space="0" w:color="auto"/>
            </w:tcBorders>
            <w:shd w:val="clear" w:color="auto" w:fill="auto"/>
            <w:noWrap/>
            <w:tcMar>
              <w:left w:w="57" w:type="dxa"/>
              <w:right w:w="57" w:type="dxa"/>
            </w:tcMar>
            <w:hideMark/>
          </w:tcPr>
          <w:p w:rsidR="00D449F3" w:rsidRPr="00B618E5" w:rsidRDefault="00D449F3" w:rsidP="00D449F3">
            <w:pPr>
              <w:pStyle w:val="Tabletext"/>
              <w:jc w:val="center"/>
              <w:rPr>
                <w:color w:val="000000"/>
                <w:sz w:val="20"/>
                <w:lang w:val="en-GB"/>
              </w:rPr>
            </w:pPr>
            <w:r w:rsidRPr="00B618E5">
              <w:rPr>
                <w:color w:val="000000"/>
                <w:sz w:val="20"/>
                <w:lang w:val="en-GB"/>
              </w:rPr>
              <w:t>−1.50</w:t>
            </w:r>
          </w:p>
        </w:tc>
        <w:tc>
          <w:tcPr>
            <w:tcW w:w="898" w:type="dxa"/>
            <w:tcBorders>
              <w:top w:val="nil"/>
              <w:left w:val="nil"/>
              <w:bottom w:val="single" w:sz="4" w:space="0" w:color="auto"/>
              <w:right w:val="single" w:sz="4" w:space="0" w:color="auto"/>
            </w:tcBorders>
            <w:shd w:val="clear" w:color="auto" w:fill="auto"/>
            <w:noWrap/>
            <w:tcMar>
              <w:left w:w="57" w:type="dxa"/>
              <w:right w:w="57" w:type="dxa"/>
            </w:tcMar>
            <w:hideMark/>
          </w:tcPr>
          <w:p w:rsidR="00D449F3" w:rsidRPr="00B618E5" w:rsidRDefault="00D449F3" w:rsidP="00D449F3">
            <w:pPr>
              <w:pStyle w:val="Tabletext"/>
              <w:jc w:val="center"/>
              <w:rPr>
                <w:color w:val="000000"/>
                <w:sz w:val="20"/>
                <w:lang w:val="en-GB"/>
              </w:rPr>
            </w:pPr>
            <w:r w:rsidRPr="00B618E5">
              <w:rPr>
                <w:color w:val="000000"/>
                <w:sz w:val="20"/>
                <w:lang w:val="en-GB"/>
              </w:rPr>
              <w:t>−18.32</w:t>
            </w:r>
          </w:p>
        </w:tc>
        <w:tc>
          <w:tcPr>
            <w:tcW w:w="898" w:type="dxa"/>
            <w:tcBorders>
              <w:top w:val="nil"/>
              <w:left w:val="nil"/>
              <w:bottom w:val="single" w:sz="4" w:space="0" w:color="auto"/>
              <w:right w:val="single" w:sz="4" w:space="0" w:color="auto"/>
            </w:tcBorders>
            <w:shd w:val="clear" w:color="auto" w:fill="auto"/>
            <w:noWrap/>
            <w:tcMar>
              <w:left w:w="57" w:type="dxa"/>
              <w:right w:w="57" w:type="dxa"/>
            </w:tcMar>
            <w:hideMark/>
          </w:tcPr>
          <w:p w:rsidR="00D449F3" w:rsidRPr="00B618E5" w:rsidRDefault="00D449F3" w:rsidP="00D449F3">
            <w:pPr>
              <w:pStyle w:val="Tabletext"/>
              <w:jc w:val="center"/>
              <w:rPr>
                <w:color w:val="000000"/>
                <w:sz w:val="20"/>
                <w:lang w:val="en-GB"/>
              </w:rPr>
            </w:pPr>
            <w:r w:rsidRPr="00B618E5">
              <w:rPr>
                <w:color w:val="000000"/>
                <w:sz w:val="20"/>
                <w:lang w:val="en-GB"/>
              </w:rPr>
              <w:t>−1.50</w:t>
            </w:r>
          </w:p>
        </w:tc>
        <w:tc>
          <w:tcPr>
            <w:tcW w:w="898" w:type="dxa"/>
            <w:tcBorders>
              <w:top w:val="nil"/>
              <w:left w:val="nil"/>
              <w:bottom w:val="single" w:sz="4" w:space="0" w:color="auto"/>
              <w:right w:val="single" w:sz="4" w:space="0" w:color="auto"/>
            </w:tcBorders>
            <w:shd w:val="clear" w:color="auto" w:fill="auto"/>
            <w:noWrap/>
            <w:tcMar>
              <w:left w:w="57" w:type="dxa"/>
              <w:right w:w="57" w:type="dxa"/>
            </w:tcMar>
            <w:hideMark/>
          </w:tcPr>
          <w:p w:rsidR="00D449F3" w:rsidRPr="00B618E5" w:rsidRDefault="00D449F3" w:rsidP="00D449F3">
            <w:pPr>
              <w:pStyle w:val="Tabletext"/>
              <w:jc w:val="center"/>
              <w:rPr>
                <w:color w:val="000000"/>
                <w:sz w:val="20"/>
                <w:lang w:val="en-GB"/>
              </w:rPr>
            </w:pPr>
            <w:r w:rsidRPr="00B618E5">
              <w:rPr>
                <w:color w:val="000000"/>
                <w:sz w:val="20"/>
                <w:lang w:val="en-GB"/>
              </w:rPr>
              <w:t>−18.32</w:t>
            </w:r>
          </w:p>
        </w:tc>
        <w:tc>
          <w:tcPr>
            <w:tcW w:w="898" w:type="dxa"/>
            <w:tcBorders>
              <w:top w:val="nil"/>
              <w:left w:val="nil"/>
              <w:bottom w:val="single" w:sz="4" w:space="0" w:color="auto"/>
              <w:right w:val="single" w:sz="4" w:space="0" w:color="auto"/>
            </w:tcBorders>
            <w:shd w:val="clear" w:color="auto" w:fill="auto"/>
            <w:noWrap/>
            <w:tcMar>
              <w:left w:w="57" w:type="dxa"/>
              <w:right w:w="57" w:type="dxa"/>
            </w:tcMar>
            <w:hideMark/>
          </w:tcPr>
          <w:p w:rsidR="00D449F3" w:rsidRPr="00B618E5" w:rsidRDefault="00D449F3" w:rsidP="00D449F3">
            <w:pPr>
              <w:pStyle w:val="Tabletext"/>
              <w:jc w:val="center"/>
              <w:rPr>
                <w:color w:val="000000"/>
                <w:sz w:val="20"/>
                <w:lang w:val="en-GB"/>
              </w:rPr>
            </w:pPr>
            <w:r w:rsidRPr="00B618E5">
              <w:rPr>
                <w:color w:val="000000"/>
                <w:sz w:val="20"/>
                <w:lang w:val="en-GB"/>
              </w:rPr>
              <w:t>−1.50</w:t>
            </w:r>
          </w:p>
        </w:tc>
      </w:tr>
      <w:tr w:rsidR="00D449F3" w:rsidRPr="00B618E5" w:rsidTr="00D449F3">
        <w:trPr>
          <w:cantSplit/>
          <w:jc w:val="center"/>
        </w:trPr>
        <w:tc>
          <w:tcPr>
            <w:tcW w:w="2127" w:type="dxa"/>
            <w:tcBorders>
              <w:top w:val="nil"/>
              <w:left w:val="single" w:sz="4" w:space="0" w:color="auto"/>
              <w:bottom w:val="nil"/>
              <w:right w:val="single" w:sz="4" w:space="0" w:color="auto"/>
            </w:tcBorders>
            <w:shd w:val="clear" w:color="auto" w:fill="auto"/>
            <w:tcMar>
              <w:left w:w="57" w:type="dxa"/>
              <w:right w:w="57" w:type="dxa"/>
            </w:tcMar>
            <w:hideMark/>
          </w:tcPr>
          <w:p w:rsidR="00D449F3" w:rsidRPr="00B618E5" w:rsidRDefault="00D449F3" w:rsidP="00D449F3">
            <w:pPr>
              <w:pStyle w:val="Tabletext"/>
              <w:jc w:val="left"/>
              <w:rPr>
                <w:sz w:val="20"/>
                <w:lang w:val="en-GB" w:eastAsia="ru-RU"/>
              </w:rPr>
            </w:pPr>
            <w:r w:rsidRPr="00B618E5">
              <w:rPr>
                <w:sz w:val="20"/>
                <w:lang w:val="en-GB" w:eastAsia="ru-RU"/>
              </w:rPr>
              <w:t>Feeder-loss</w:t>
            </w:r>
          </w:p>
        </w:tc>
        <w:tc>
          <w:tcPr>
            <w:tcW w:w="1260" w:type="dxa"/>
            <w:tcBorders>
              <w:top w:val="nil"/>
              <w:left w:val="nil"/>
              <w:bottom w:val="nil"/>
              <w:right w:val="single" w:sz="4" w:space="0" w:color="auto"/>
            </w:tcBorders>
            <w:shd w:val="clear" w:color="auto" w:fill="auto"/>
            <w:noWrap/>
            <w:tcMar>
              <w:left w:w="57" w:type="dxa"/>
              <w:right w:w="57" w:type="dxa"/>
            </w:tcMar>
            <w:hideMark/>
          </w:tcPr>
          <w:p w:rsidR="00D449F3" w:rsidRPr="00B618E5" w:rsidRDefault="00D449F3" w:rsidP="00D449F3">
            <w:pPr>
              <w:pStyle w:val="Tabletext"/>
              <w:jc w:val="center"/>
              <w:rPr>
                <w:i/>
                <w:iCs/>
                <w:color w:val="000000"/>
                <w:sz w:val="20"/>
                <w:lang w:val="en-GB" w:eastAsia="ru-RU"/>
              </w:rPr>
            </w:pPr>
            <w:r w:rsidRPr="00B618E5">
              <w:rPr>
                <w:i/>
                <w:iCs/>
                <w:color w:val="000000"/>
                <w:sz w:val="20"/>
                <w:lang w:val="en-GB" w:eastAsia="ru-RU"/>
              </w:rPr>
              <w:t>L</w:t>
            </w:r>
            <w:r w:rsidRPr="00B618E5">
              <w:rPr>
                <w:i/>
                <w:iCs/>
                <w:color w:val="000000"/>
                <w:sz w:val="20"/>
                <w:vertAlign w:val="subscript"/>
                <w:lang w:val="en-GB" w:eastAsia="ru-RU"/>
              </w:rPr>
              <w:t>f</w:t>
            </w:r>
            <w:r w:rsidRPr="00B618E5">
              <w:rPr>
                <w:color w:val="000000"/>
                <w:szCs w:val="22"/>
                <w:lang w:val="en-GB" w:eastAsia="ru-RU"/>
              </w:rPr>
              <w:t xml:space="preserve"> </w:t>
            </w:r>
            <w:r w:rsidRPr="00B618E5">
              <w:rPr>
                <w:color w:val="000000"/>
                <w:sz w:val="20"/>
                <w:lang w:val="en-GB" w:eastAsia="ru-RU"/>
              </w:rPr>
              <w:t>(dB)</w:t>
            </w:r>
          </w:p>
        </w:tc>
        <w:tc>
          <w:tcPr>
            <w:tcW w:w="865" w:type="dxa"/>
            <w:tcBorders>
              <w:top w:val="nil"/>
              <w:left w:val="nil"/>
              <w:bottom w:val="single" w:sz="4" w:space="0" w:color="auto"/>
              <w:right w:val="single" w:sz="4" w:space="0" w:color="auto"/>
            </w:tcBorders>
            <w:shd w:val="clear" w:color="auto" w:fill="auto"/>
            <w:noWrap/>
            <w:tcMar>
              <w:left w:w="57" w:type="dxa"/>
              <w:right w:w="57" w:type="dxa"/>
            </w:tcMar>
            <w:hideMark/>
          </w:tcPr>
          <w:p w:rsidR="00D449F3" w:rsidRPr="00B618E5" w:rsidRDefault="00D449F3" w:rsidP="00D449F3">
            <w:pPr>
              <w:pStyle w:val="Tabletext"/>
              <w:jc w:val="center"/>
              <w:rPr>
                <w:color w:val="000000"/>
                <w:sz w:val="20"/>
                <w:lang w:val="en-GB" w:eastAsia="ru-RU"/>
              </w:rPr>
            </w:pPr>
          </w:p>
        </w:tc>
        <w:tc>
          <w:tcPr>
            <w:tcW w:w="897" w:type="dxa"/>
            <w:tcBorders>
              <w:top w:val="nil"/>
              <w:left w:val="nil"/>
              <w:bottom w:val="single" w:sz="4" w:space="0" w:color="auto"/>
              <w:right w:val="single" w:sz="4" w:space="0" w:color="auto"/>
            </w:tcBorders>
            <w:shd w:val="clear" w:color="auto" w:fill="auto"/>
            <w:noWrap/>
            <w:tcMar>
              <w:left w:w="57" w:type="dxa"/>
              <w:right w:w="57" w:type="dxa"/>
            </w:tcMar>
            <w:hideMark/>
          </w:tcPr>
          <w:p w:rsidR="00D449F3" w:rsidRPr="00B618E5" w:rsidRDefault="00D449F3" w:rsidP="00D449F3">
            <w:pPr>
              <w:pStyle w:val="Tabletext"/>
              <w:jc w:val="center"/>
              <w:rPr>
                <w:color w:val="000000"/>
                <w:sz w:val="20"/>
                <w:lang w:val="en-GB"/>
              </w:rPr>
            </w:pPr>
            <w:r w:rsidRPr="00B618E5">
              <w:rPr>
                <w:color w:val="000000"/>
                <w:sz w:val="20"/>
                <w:lang w:val="en-GB"/>
              </w:rPr>
              <w:t>1.40</w:t>
            </w:r>
          </w:p>
        </w:tc>
        <w:tc>
          <w:tcPr>
            <w:tcW w:w="898" w:type="dxa"/>
            <w:tcBorders>
              <w:top w:val="nil"/>
              <w:left w:val="nil"/>
              <w:bottom w:val="single" w:sz="4" w:space="0" w:color="auto"/>
              <w:right w:val="single" w:sz="4" w:space="0" w:color="auto"/>
            </w:tcBorders>
            <w:shd w:val="clear" w:color="auto" w:fill="auto"/>
            <w:noWrap/>
            <w:tcMar>
              <w:left w:w="57" w:type="dxa"/>
              <w:right w:w="57" w:type="dxa"/>
            </w:tcMar>
            <w:hideMark/>
          </w:tcPr>
          <w:p w:rsidR="00D449F3" w:rsidRPr="00B618E5" w:rsidRDefault="00D449F3" w:rsidP="00D449F3">
            <w:pPr>
              <w:pStyle w:val="Tabletext"/>
              <w:jc w:val="center"/>
              <w:rPr>
                <w:color w:val="000000"/>
                <w:sz w:val="20"/>
                <w:lang w:val="en-GB"/>
              </w:rPr>
            </w:pPr>
            <w:r w:rsidRPr="00B618E5">
              <w:rPr>
                <w:color w:val="000000"/>
                <w:sz w:val="20"/>
                <w:lang w:val="en-GB"/>
              </w:rPr>
              <w:t>0.00</w:t>
            </w:r>
          </w:p>
        </w:tc>
        <w:tc>
          <w:tcPr>
            <w:tcW w:w="898" w:type="dxa"/>
            <w:tcBorders>
              <w:top w:val="nil"/>
              <w:left w:val="nil"/>
              <w:bottom w:val="single" w:sz="4" w:space="0" w:color="auto"/>
              <w:right w:val="single" w:sz="4" w:space="0" w:color="auto"/>
            </w:tcBorders>
            <w:shd w:val="clear" w:color="auto" w:fill="auto"/>
            <w:noWrap/>
            <w:tcMar>
              <w:left w:w="57" w:type="dxa"/>
              <w:right w:w="57" w:type="dxa"/>
            </w:tcMar>
            <w:hideMark/>
          </w:tcPr>
          <w:p w:rsidR="00D449F3" w:rsidRPr="00B618E5" w:rsidRDefault="00D449F3" w:rsidP="00D449F3">
            <w:pPr>
              <w:pStyle w:val="Tabletext"/>
              <w:jc w:val="center"/>
              <w:rPr>
                <w:color w:val="000000"/>
                <w:sz w:val="20"/>
                <w:lang w:val="en-GB"/>
              </w:rPr>
            </w:pPr>
            <w:r w:rsidRPr="00B618E5">
              <w:rPr>
                <w:color w:val="000000"/>
                <w:sz w:val="20"/>
                <w:lang w:val="en-GB"/>
              </w:rPr>
              <w:t>0.00</w:t>
            </w:r>
          </w:p>
        </w:tc>
        <w:tc>
          <w:tcPr>
            <w:tcW w:w="898" w:type="dxa"/>
            <w:tcBorders>
              <w:top w:val="nil"/>
              <w:left w:val="nil"/>
              <w:bottom w:val="single" w:sz="4" w:space="0" w:color="auto"/>
              <w:right w:val="single" w:sz="4" w:space="0" w:color="auto"/>
            </w:tcBorders>
            <w:shd w:val="clear" w:color="auto" w:fill="auto"/>
            <w:noWrap/>
            <w:tcMar>
              <w:left w:w="57" w:type="dxa"/>
              <w:right w:w="57" w:type="dxa"/>
            </w:tcMar>
            <w:hideMark/>
          </w:tcPr>
          <w:p w:rsidR="00D449F3" w:rsidRPr="00B618E5" w:rsidRDefault="00D449F3" w:rsidP="00D449F3">
            <w:pPr>
              <w:pStyle w:val="Tabletext"/>
              <w:jc w:val="center"/>
              <w:rPr>
                <w:color w:val="000000"/>
                <w:sz w:val="20"/>
                <w:lang w:val="en-GB"/>
              </w:rPr>
            </w:pPr>
            <w:r w:rsidRPr="00B618E5">
              <w:rPr>
                <w:color w:val="000000"/>
                <w:sz w:val="20"/>
                <w:lang w:val="en-GB"/>
              </w:rPr>
              <w:t>0.00</w:t>
            </w:r>
          </w:p>
        </w:tc>
        <w:tc>
          <w:tcPr>
            <w:tcW w:w="898" w:type="dxa"/>
            <w:tcBorders>
              <w:top w:val="nil"/>
              <w:left w:val="nil"/>
              <w:bottom w:val="single" w:sz="4" w:space="0" w:color="auto"/>
              <w:right w:val="single" w:sz="4" w:space="0" w:color="auto"/>
            </w:tcBorders>
            <w:shd w:val="clear" w:color="auto" w:fill="auto"/>
            <w:noWrap/>
            <w:tcMar>
              <w:left w:w="57" w:type="dxa"/>
              <w:right w:w="57" w:type="dxa"/>
            </w:tcMar>
            <w:hideMark/>
          </w:tcPr>
          <w:p w:rsidR="00D449F3" w:rsidRPr="00B618E5" w:rsidRDefault="00D449F3" w:rsidP="00D449F3">
            <w:pPr>
              <w:pStyle w:val="Tabletext"/>
              <w:jc w:val="center"/>
              <w:rPr>
                <w:color w:val="000000"/>
                <w:sz w:val="20"/>
                <w:lang w:val="en-GB"/>
              </w:rPr>
            </w:pPr>
            <w:r w:rsidRPr="00B618E5">
              <w:rPr>
                <w:color w:val="000000"/>
                <w:sz w:val="20"/>
                <w:lang w:val="en-GB"/>
              </w:rPr>
              <w:t>0.00</w:t>
            </w:r>
          </w:p>
        </w:tc>
        <w:tc>
          <w:tcPr>
            <w:tcW w:w="898" w:type="dxa"/>
            <w:tcBorders>
              <w:top w:val="nil"/>
              <w:left w:val="nil"/>
              <w:bottom w:val="single" w:sz="4" w:space="0" w:color="auto"/>
              <w:right w:val="single" w:sz="4" w:space="0" w:color="auto"/>
            </w:tcBorders>
            <w:shd w:val="clear" w:color="auto" w:fill="auto"/>
            <w:noWrap/>
            <w:tcMar>
              <w:left w:w="57" w:type="dxa"/>
              <w:right w:w="57" w:type="dxa"/>
            </w:tcMar>
            <w:hideMark/>
          </w:tcPr>
          <w:p w:rsidR="00D449F3" w:rsidRPr="00B618E5" w:rsidRDefault="00D449F3" w:rsidP="00D449F3">
            <w:pPr>
              <w:pStyle w:val="Tabletext"/>
              <w:jc w:val="center"/>
              <w:rPr>
                <w:color w:val="000000"/>
                <w:sz w:val="20"/>
                <w:lang w:val="en-GB"/>
              </w:rPr>
            </w:pPr>
            <w:r w:rsidRPr="00B618E5">
              <w:rPr>
                <w:color w:val="000000"/>
                <w:sz w:val="20"/>
                <w:lang w:val="en-GB"/>
              </w:rPr>
              <w:t>0.28</w:t>
            </w:r>
          </w:p>
        </w:tc>
      </w:tr>
      <w:tr w:rsidR="00D449F3" w:rsidRPr="00B618E5" w:rsidTr="00D449F3">
        <w:trPr>
          <w:cantSplit/>
          <w:jc w:val="center"/>
        </w:trPr>
        <w:tc>
          <w:tcPr>
            <w:tcW w:w="2127" w:type="dxa"/>
            <w:vMerge w:val="restart"/>
            <w:tcBorders>
              <w:top w:val="single" w:sz="4" w:space="0" w:color="auto"/>
              <w:left w:val="single" w:sz="4" w:space="0" w:color="auto"/>
              <w:right w:val="single" w:sz="4" w:space="0" w:color="auto"/>
            </w:tcBorders>
            <w:shd w:val="clear" w:color="auto" w:fill="auto"/>
            <w:tcMar>
              <w:left w:w="57" w:type="dxa"/>
              <w:right w:w="57" w:type="dxa"/>
            </w:tcMar>
            <w:hideMark/>
          </w:tcPr>
          <w:p w:rsidR="00D449F3" w:rsidRPr="00B618E5" w:rsidRDefault="00D449F3" w:rsidP="00D449F3">
            <w:pPr>
              <w:pStyle w:val="Tabletext"/>
              <w:jc w:val="left"/>
              <w:rPr>
                <w:sz w:val="20"/>
                <w:lang w:val="en-GB" w:eastAsia="ru-RU"/>
              </w:rPr>
            </w:pPr>
            <w:r w:rsidRPr="00B618E5">
              <w:rPr>
                <w:sz w:val="20"/>
                <w:lang w:val="en-GB" w:eastAsia="ru-RU"/>
              </w:rPr>
              <w:t>Minimum power flux</w:t>
            </w:r>
            <w:r w:rsidRPr="00B618E5">
              <w:rPr>
                <w:sz w:val="20"/>
                <w:lang w:val="en-GB" w:eastAsia="ru-RU"/>
              </w:rPr>
              <w:noBreakHyphen/>
              <w:t>density at receiving place</w:t>
            </w:r>
          </w:p>
        </w:tc>
        <w:tc>
          <w:tcPr>
            <w:tcW w:w="1260" w:type="dxa"/>
            <w:vMerge w:val="restart"/>
            <w:tcBorders>
              <w:top w:val="single" w:sz="4" w:space="0" w:color="auto"/>
              <w:left w:val="nil"/>
              <w:right w:val="single" w:sz="4" w:space="0" w:color="auto"/>
            </w:tcBorders>
            <w:shd w:val="clear" w:color="auto" w:fill="auto"/>
            <w:noWrap/>
            <w:tcMar>
              <w:left w:w="57" w:type="dxa"/>
              <w:right w:w="57" w:type="dxa"/>
            </w:tcMar>
            <w:hideMark/>
          </w:tcPr>
          <w:p w:rsidR="00D449F3" w:rsidRPr="00B618E5" w:rsidRDefault="00DA7F95" w:rsidP="00D449F3">
            <w:pPr>
              <w:pStyle w:val="Tabletext"/>
              <w:jc w:val="center"/>
              <w:rPr>
                <w:color w:val="000000"/>
                <w:sz w:val="20"/>
                <w:lang w:val="en-GB" w:eastAsia="ru-RU"/>
              </w:rPr>
            </w:pPr>
            <w:r w:rsidRPr="00B618E5">
              <w:rPr>
                <w:color w:val="000000"/>
                <w:sz w:val="20"/>
                <w:lang w:val="en-GB" w:eastAsia="ru-RU"/>
              </w:rPr>
              <w:sym w:font="Symbol" w:char="F06A"/>
            </w:r>
            <w:r w:rsidR="00D449F3" w:rsidRPr="00B618E5">
              <w:rPr>
                <w:i/>
                <w:iCs/>
                <w:color w:val="000000"/>
                <w:sz w:val="20"/>
                <w:vertAlign w:val="subscript"/>
                <w:lang w:val="en-GB" w:eastAsia="ru-RU"/>
              </w:rPr>
              <w:t xml:space="preserve">min </w:t>
            </w:r>
            <w:r w:rsidR="00D449F3" w:rsidRPr="00B618E5">
              <w:rPr>
                <w:color w:val="000000"/>
                <w:sz w:val="20"/>
                <w:lang w:val="en-GB" w:eastAsia="ru-RU"/>
              </w:rPr>
              <w:t>(dBW/m</w:t>
            </w:r>
            <w:r w:rsidR="00D449F3" w:rsidRPr="00B618E5">
              <w:rPr>
                <w:color w:val="000000"/>
                <w:sz w:val="20"/>
                <w:vertAlign w:val="superscript"/>
                <w:lang w:val="en-GB" w:eastAsia="ru-RU"/>
              </w:rPr>
              <w:t>2</w:t>
            </w:r>
            <w:r w:rsidR="00D449F3" w:rsidRPr="00B618E5">
              <w:rPr>
                <w:color w:val="000000"/>
                <w:sz w:val="20"/>
                <w:lang w:val="en-GB" w:eastAsia="ru-RU"/>
              </w:rPr>
              <w:t>)</w:t>
            </w:r>
          </w:p>
        </w:tc>
        <w:tc>
          <w:tcPr>
            <w:tcW w:w="865" w:type="dxa"/>
            <w:tcBorders>
              <w:top w:val="nil"/>
              <w:left w:val="nil"/>
              <w:bottom w:val="single" w:sz="4" w:space="0" w:color="auto"/>
              <w:right w:val="single" w:sz="4" w:space="0" w:color="auto"/>
            </w:tcBorders>
            <w:shd w:val="clear" w:color="auto" w:fill="auto"/>
            <w:noWrap/>
            <w:tcMar>
              <w:left w:w="57" w:type="dxa"/>
              <w:right w:w="57" w:type="dxa"/>
            </w:tcMar>
            <w:hideMark/>
          </w:tcPr>
          <w:p w:rsidR="00D449F3" w:rsidRPr="00B618E5" w:rsidRDefault="00D449F3" w:rsidP="00D449F3">
            <w:pPr>
              <w:pStyle w:val="Tabletext"/>
              <w:jc w:val="center"/>
              <w:rPr>
                <w:color w:val="000000"/>
                <w:sz w:val="20"/>
                <w:lang w:val="en-GB" w:eastAsia="ru-RU"/>
              </w:rPr>
            </w:pPr>
            <w:r w:rsidRPr="00B618E5">
              <w:rPr>
                <w:i/>
                <w:iCs/>
                <w:color w:val="000000"/>
                <w:sz w:val="20"/>
                <w:lang w:val="en-GB" w:eastAsia="ru-RU"/>
              </w:rPr>
              <w:t>R </w:t>
            </w:r>
            <w:r w:rsidRPr="00B618E5">
              <w:rPr>
                <w:color w:val="000000"/>
                <w:sz w:val="20"/>
                <w:lang w:val="en-GB" w:eastAsia="ru-RU"/>
              </w:rPr>
              <w:t>= 1/2</w:t>
            </w:r>
          </w:p>
        </w:tc>
        <w:tc>
          <w:tcPr>
            <w:tcW w:w="897" w:type="dxa"/>
            <w:tcBorders>
              <w:top w:val="nil"/>
              <w:left w:val="nil"/>
              <w:bottom w:val="single" w:sz="4" w:space="0" w:color="auto"/>
              <w:right w:val="single" w:sz="4" w:space="0" w:color="auto"/>
            </w:tcBorders>
            <w:shd w:val="clear" w:color="auto" w:fill="auto"/>
            <w:noWrap/>
            <w:tcMar>
              <w:left w:w="57" w:type="dxa"/>
              <w:right w:w="57" w:type="dxa"/>
            </w:tcMar>
            <w:hideMark/>
          </w:tcPr>
          <w:p w:rsidR="00D449F3" w:rsidRPr="00B618E5" w:rsidRDefault="00D449F3" w:rsidP="00D449F3">
            <w:pPr>
              <w:pStyle w:val="Tabletext"/>
              <w:jc w:val="center"/>
              <w:rPr>
                <w:color w:val="000000"/>
                <w:sz w:val="20"/>
                <w:lang w:val="en-GB"/>
              </w:rPr>
            </w:pPr>
            <w:r w:rsidRPr="00B618E5">
              <w:rPr>
                <w:color w:val="000000"/>
                <w:sz w:val="20"/>
                <w:lang w:val="en-GB"/>
              </w:rPr>
              <w:t>−137.98</w:t>
            </w:r>
          </w:p>
        </w:tc>
        <w:tc>
          <w:tcPr>
            <w:tcW w:w="898" w:type="dxa"/>
            <w:tcBorders>
              <w:top w:val="nil"/>
              <w:left w:val="nil"/>
              <w:bottom w:val="single" w:sz="4" w:space="0" w:color="auto"/>
              <w:right w:val="single" w:sz="4" w:space="0" w:color="auto"/>
            </w:tcBorders>
            <w:shd w:val="clear" w:color="auto" w:fill="auto"/>
            <w:noWrap/>
            <w:tcMar>
              <w:left w:w="57" w:type="dxa"/>
              <w:right w:w="57" w:type="dxa"/>
            </w:tcMar>
            <w:hideMark/>
          </w:tcPr>
          <w:p w:rsidR="00D449F3" w:rsidRPr="00B618E5" w:rsidRDefault="00D449F3" w:rsidP="00D449F3">
            <w:pPr>
              <w:pStyle w:val="Tabletext"/>
              <w:jc w:val="center"/>
              <w:rPr>
                <w:color w:val="000000"/>
                <w:sz w:val="20"/>
                <w:lang w:val="en-GB"/>
              </w:rPr>
            </w:pPr>
            <w:r w:rsidRPr="00B618E5">
              <w:rPr>
                <w:color w:val="000000"/>
                <w:sz w:val="20"/>
                <w:lang w:val="en-GB"/>
              </w:rPr>
              <w:t>−131.18</w:t>
            </w:r>
          </w:p>
        </w:tc>
        <w:tc>
          <w:tcPr>
            <w:tcW w:w="898" w:type="dxa"/>
            <w:tcBorders>
              <w:top w:val="nil"/>
              <w:left w:val="nil"/>
              <w:bottom w:val="single" w:sz="4" w:space="0" w:color="auto"/>
              <w:right w:val="single" w:sz="4" w:space="0" w:color="auto"/>
            </w:tcBorders>
            <w:shd w:val="clear" w:color="auto" w:fill="auto"/>
            <w:noWrap/>
            <w:tcMar>
              <w:left w:w="57" w:type="dxa"/>
              <w:right w:w="57" w:type="dxa"/>
            </w:tcMar>
            <w:hideMark/>
          </w:tcPr>
          <w:p w:rsidR="00D449F3" w:rsidRPr="00B618E5" w:rsidRDefault="00D449F3" w:rsidP="00D449F3">
            <w:pPr>
              <w:pStyle w:val="Tabletext"/>
              <w:jc w:val="center"/>
              <w:rPr>
                <w:color w:val="000000"/>
                <w:sz w:val="20"/>
                <w:lang w:val="en-GB"/>
              </w:rPr>
            </w:pPr>
            <w:r w:rsidRPr="00B618E5">
              <w:rPr>
                <w:color w:val="000000"/>
                <w:sz w:val="20"/>
                <w:lang w:val="en-GB"/>
              </w:rPr>
              <w:t>−114.36</w:t>
            </w:r>
          </w:p>
        </w:tc>
        <w:tc>
          <w:tcPr>
            <w:tcW w:w="898" w:type="dxa"/>
            <w:tcBorders>
              <w:top w:val="nil"/>
              <w:left w:val="nil"/>
              <w:bottom w:val="single" w:sz="4" w:space="0" w:color="auto"/>
              <w:right w:val="single" w:sz="4" w:space="0" w:color="auto"/>
            </w:tcBorders>
            <w:shd w:val="clear" w:color="auto" w:fill="auto"/>
            <w:noWrap/>
            <w:tcMar>
              <w:left w:w="57" w:type="dxa"/>
              <w:right w:w="57" w:type="dxa"/>
            </w:tcMar>
            <w:hideMark/>
          </w:tcPr>
          <w:p w:rsidR="00D449F3" w:rsidRPr="00B618E5" w:rsidRDefault="00D449F3" w:rsidP="00D449F3">
            <w:pPr>
              <w:pStyle w:val="Tabletext"/>
              <w:jc w:val="center"/>
              <w:rPr>
                <w:color w:val="000000"/>
                <w:sz w:val="20"/>
                <w:lang w:val="en-GB"/>
              </w:rPr>
            </w:pPr>
            <w:r w:rsidRPr="00B618E5">
              <w:rPr>
                <w:color w:val="000000"/>
                <w:sz w:val="20"/>
                <w:lang w:val="en-GB"/>
              </w:rPr>
              <w:t>−131.18</w:t>
            </w:r>
          </w:p>
        </w:tc>
        <w:tc>
          <w:tcPr>
            <w:tcW w:w="898" w:type="dxa"/>
            <w:tcBorders>
              <w:top w:val="nil"/>
              <w:left w:val="nil"/>
              <w:bottom w:val="single" w:sz="4" w:space="0" w:color="auto"/>
              <w:right w:val="single" w:sz="4" w:space="0" w:color="auto"/>
            </w:tcBorders>
            <w:shd w:val="clear" w:color="auto" w:fill="auto"/>
            <w:noWrap/>
            <w:tcMar>
              <w:left w:w="57" w:type="dxa"/>
              <w:right w:w="57" w:type="dxa"/>
            </w:tcMar>
            <w:hideMark/>
          </w:tcPr>
          <w:p w:rsidR="00D449F3" w:rsidRPr="00B618E5" w:rsidRDefault="00D449F3" w:rsidP="00D449F3">
            <w:pPr>
              <w:pStyle w:val="Tabletext"/>
              <w:jc w:val="center"/>
              <w:rPr>
                <w:color w:val="000000"/>
                <w:sz w:val="20"/>
                <w:lang w:val="en-GB"/>
              </w:rPr>
            </w:pPr>
            <w:r w:rsidRPr="00B618E5">
              <w:rPr>
                <w:color w:val="000000"/>
                <w:sz w:val="20"/>
                <w:lang w:val="en-GB"/>
              </w:rPr>
              <w:t>−114.36</w:t>
            </w:r>
          </w:p>
        </w:tc>
        <w:tc>
          <w:tcPr>
            <w:tcW w:w="898" w:type="dxa"/>
            <w:tcBorders>
              <w:top w:val="nil"/>
              <w:left w:val="nil"/>
              <w:bottom w:val="single" w:sz="4" w:space="0" w:color="auto"/>
              <w:right w:val="single" w:sz="4" w:space="0" w:color="auto"/>
            </w:tcBorders>
            <w:shd w:val="clear" w:color="auto" w:fill="auto"/>
            <w:noWrap/>
            <w:tcMar>
              <w:left w:w="57" w:type="dxa"/>
              <w:right w:w="57" w:type="dxa"/>
            </w:tcMar>
            <w:hideMark/>
          </w:tcPr>
          <w:p w:rsidR="00D449F3" w:rsidRPr="00B618E5" w:rsidRDefault="00D449F3" w:rsidP="00D449F3">
            <w:pPr>
              <w:pStyle w:val="Tabletext"/>
              <w:jc w:val="center"/>
              <w:rPr>
                <w:color w:val="000000"/>
                <w:sz w:val="20"/>
                <w:lang w:val="en-GB"/>
              </w:rPr>
            </w:pPr>
            <w:r w:rsidRPr="00B618E5">
              <w:rPr>
                <w:color w:val="000000"/>
                <w:sz w:val="20"/>
                <w:lang w:val="en-GB"/>
              </w:rPr>
              <w:t>−132.70</w:t>
            </w:r>
          </w:p>
        </w:tc>
      </w:tr>
      <w:tr w:rsidR="00D449F3" w:rsidRPr="00B618E5" w:rsidTr="00D449F3">
        <w:trPr>
          <w:cantSplit/>
          <w:jc w:val="center"/>
        </w:trPr>
        <w:tc>
          <w:tcPr>
            <w:tcW w:w="2127" w:type="dxa"/>
            <w:vMerge/>
            <w:tcBorders>
              <w:left w:val="single" w:sz="4" w:space="0" w:color="auto"/>
              <w:right w:val="single" w:sz="4" w:space="0" w:color="auto"/>
            </w:tcBorders>
            <w:shd w:val="clear" w:color="auto" w:fill="auto"/>
            <w:tcMar>
              <w:left w:w="57" w:type="dxa"/>
              <w:right w:w="57" w:type="dxa"/>
            </w:tcMar>
            <w:hideMark/>
          </w:tcPr>
          <w:p w:rsidR="00D449F3" w:rsidRPr="00B618E5" w:rsidRDefault="00D449F3" w:rsidP="00D449F3">
            <w:pPr>
              <w:pStyle w:val="Tabletext"/>
              <w:jc w:val="left"/>
              <w:rPr>
                <w:sz w:val="20"/>
                <w:lang w:val="en-GB" w:eastAsia="ru-RU"/>
              </w:rPr>
            </w:pPr>
          </w:p>
        </w:tc>
        <w:tc>
          <w:tcPr>
            <w:tcW w:w="1260" w:type="dxa"/>
            <w:vMerge/>
            <w:tcBorders>
              <w:left w:val="nil"/>
              <w:right w:val="single" w:sz="4" w:space="0" w:color="auto"/>
            </w:tcBorders>
            <w:shd w:val="clear" w:color="auto" w:fill="auto"/>
            <w:noWrap/>
            <w:tcMar>
              <w:left w:w="57" w:type="dxa"/>
              <w:right w:w="57" w:type="dxa"/>
            </w:tcMar>
            <w:hideMark/>
          </w:tcPr>
          <w:p w:rsidR="00D449F3" w:rsidRPr="00B618E5" w:rsidRDefault="00D449F3" w:rsidP="00D449F3">
            <w:pPr>
              <w:pStyle w:val="Tabletext"/>
              <w:jc w:val="center"/>
              <w:rPr>
                <w:color w:val="000000"/>
                <w:sz w:val="20"/>
                <w:lang w:val="en-GB" w:eastAsia="ru-RU"/>
              </w:rPr>
            </w:pPr>
          </w:p>
        </w:tc>
        <w:tc>
          <w:tcPr>
            <w:tcW w:w="865" w:type="dxa"/>
            <w:tcBorders>
              <w:top w:val="nil"/>
              <w:left w:val="nil"/>
              <w:bottom w:val="single" w:sz="4" w:space="0" w:color="auto"/>
              <w:right w:val="single" w:sz="4" w:space="0" w:color="auto"/>
            </w:tcBorders>
            <w:shd w:val="clear" w:color="auto" w:fill="auto"/>
            <w:noWrap/>
            <w:tcMar>
              <w:left w:w="57" w:type="dxa"/>
              <w:right w:w="57" w:type="dxa"/>
            </w:tcMar>
            <w:hideMark/>
          </w:tcPr>
          <w:p w:rsidR="00D449F3" w:rsidRPr="00B618E5" w:rsidRDefault="00D449F3" w:rsidP="00D449F3">
            <w:pPr>
              <w:pStyle w:val="Tabletext"/>
              <w:jc w:val="center"/>
              <w:rPr>
                <w:color w:val="000000"/>
                <w:sz w:val="20"/>
                <w:lang w:val="en-GB" w:eastAsia="ru-RU"/>
              </w:rPr>
            </w:pPr>
            <w:r w:rsidRPr="00B618E5">
              <w:rPr>
                <w:i/>
                <w:iCs/>
                <w:color w:val="000000"/>
                <w:sz w:val="20"/>
                <w:lang w:val="en-GB" w:eastAsia="ru-RU"/>
              </w:rPr>
              <w:t>R </w:t>
            </w:r>
            <w:r w:rsidRPr="00B618E5">
              <w:rPr>
                <w:color w:val="000000"/>
                <w:sz w:val="20"/>
                <w:lang w:val="en-GB" w:eastAsia="ru-RU"/>
              </w:rPr>
              <w:t>= 2/3</w:t>
            </w:r>
          </w:p>
        </w:tc>
        <w:tc>
          <w:tcPr>
            <w:tcW w:w="897" w:type="dxa"/>
            <w:tcBorders>
              <w:top w:val="nil"/>
              <w:left w:val="nil"/>
              <w:bottom w:val="single" w:sz="4" w:space="0" w:color="auto"/>
              <w:right w:val="single" w:sz="4" w:space="0" w:color="auto"/>
            </w:tcBorders>
            <w:shd w:val="clear" w:color="auto" w:fill="auto"/>
            <w:noWrap/>
            <w:tcMar>
              <w:left w:w="57" w:type="dxa"/>
              <w:right w:w="57" w:type="dxa"/>
            </w:tcMar>
            <w:hideMark/>
          </w:tcPr>
          <w:p w:rsidR="00D449F3" w:rsidRPr="00B618E5" w:rsidRDefault="00D449F3" w:rsidP="00D449F3">
            <w:pPr>
              <w:pStyle w:val="Tabletext"/>
              <w:jc w:val="center"/>
              <w:rPr>
                <w:color w:val="000000"/>
                <w:sz w:val="20"/>
                <w:lang w:val="en-GB"/>
              </w:rPr>
            </w:pPr>
            <w:r w:rsidRPr="00B618E5">
              <w:rPr>
                <w:color w:val="000000"/>
                <w:sz w:val="20"/>
                <w:lang w:val="en-GB"/>
              </w:rPr>
              <w:t>−137.28</w:t>
            </w:r>
          </w:p>
        </w:tc>
        <w:tc>
          <w:tcPr>
            <w:tcW w:w="898" w:type="dxa"/>
            <w:tcBorders>
              <w:top w:val="nil"/>
              <w:left w:val="nil"/>
              <w:bottom w:val="single" w:sz="4" w:space="0" w:color="auto"/>
              <w:right w:val="single" w:sz="4" w:space="0" w:color="auto"/>
            </w:tcBorders>
            <w:shd w:val="clear" w:color="auto" w:fill="auto"/>
            <w:noWrap/>
            <w:tcMar>
              <w:left w:w="57" w:type="dxa"/>
              <w:right w:w="57" w:type="dxa"/>
            </w:tcMar>
            <w:hideMark/>
          </w:tcPr>
          <w:p w:rsidR="00D449F3" w:rsidRPr="00B618E5" w:rsidRDefault="00D449F3" w:rsidP="00D449F3">
            <w:pPr>
              <w:pStyle w:val="Tabletext"/>
              <w:jc w:val="center"/>
              <w:rPr>
                <w:color w:val="000000"/>
                <w:sz w:val="20"/>
                <w:lang w:val="en-GB"/>
              </w:rPr>
            </w:pPr>
            <w:r w:rsidRPr="00B618E5">
              <w:rPr>
                <w:color w:val="000000"/>
                <w:sz w:val="20"/>
                <w:lang w:val="en-GB"/>
              </w:rPr>
              <w:t>−130.48</w:t>
            </w:r>
          </w:p>
        </w:tc>
        <w:tc>
          <w:tcPr>
            <w:tcW w:w="898" w:type="dxa"/>
            <w:tcBorders>
              <w:top w:val="nil"/>
              <w:left w:val="nil"/>
              <w:bottom w:val="single" w:sz="4" w:space="0" w:color="auto"/>
              <w:right w:val="single" w:sz="4" w:space="0" w:color="auto"/>
            </w:tcBorders>
            <w:shd w:val="clear" w:color="auto" w:fill="auto"/>
            <w:noWrap/>
            <w:tcMar>
              <w:left w:w="57" w:type="dxa"/>
              <w:right w:w="57" w:type="dxa"/>
            </w:tcMar>
            <w:hideMark/>
          </w:tcPr>
          <w:p w:rsidR="00D449F3" w:rsidRPr="00B618E5" w:rsidRDefault="00D449F3" w:rsidP="00D449F3">
            <w:pPr>
              <w:pStyle w:val="Tabletext"/>
              <w:jc w:val="center"/>
              <w:rPr>
                <w:color w:val="000000"/>
                <w:sz w:val="20"/>
                <w:lang w:val="en-GB"/>
              </w:rPr>
            </w:pPr>
            <w:r w:rsidRPr="00B618E5">
              <w:rPr>
                <w:color w:val="000000"/>
                <w:sz w:val="20"/>
                <w:lang w:val="en-GB"/>
              </w:rPr>
              <w:t>−113.66</w:t>
            </w:r>
          </w:p>
        </w:tc>
        <w:tc>
          <w:tcPr>
            <w:tcW w:w="898" w:type="dxa"/>
            <w:tcBorders>
              <w:top w:val="nil"/>
              <w:left w:val="nil"/>
              <w:bottom w:val="single" w:sz="4" w:space="0" w:color="auto"/>
              <w:right w:val="single" w:sz="4" w:space="0" w:color="auto"/>
            </w:tcBorders>
            <w:shd w:val="clear" w:color="auto" w:fill="auto"/>
            <w:noWrap/>
            <w:tcMar>
              <w:left w:w="57" w:type="dxa"/>
              <w:right w:w="57" w:type="dxa"/>
            </w:tcMar>
            <w:hideMark/>
          </w:tcPr>
          <w:p w:rsidR="00D449F3" w:rsidRPr="00B618E5" w:rsidRDefault="00D449F3" w:rsidP="00D449F3">
            <w:pPr>
              <w:pStyle w:val="Tabletext"/>
              <w:jc w:val="center"/>
              <w:rPr>
                <w:color w:val="000000"/>
                <w:sz w:val="20"/>
                <w:lang w:val="en-GB"/>
              </w:rPr>
            </w:pPr>
            <w:r w:rsidRPr="00B618E5">
              <w:rPr>
                <w:color w:val="000000"/>
                <w:sz w:val="20"/>
                <w:lang w:val="en-GB"/>
              </w:rPr>
              <w:t>−130.48</w:t>
            </w:r>
          </w:p>
        </w:tc>
        <w:tc>
          <w:tcPr>
            <w:tcW w:w="898" w:type="dxa"/>
            <w:tcBorders>
              <w:top w:val="nil"/>
              <w:left w:val="nil"/>
              <w:bottom w:val="single" w:sz="4" w:space="0" w:color="auto"/>
              <w:right w:val="single" w:sz="4" w:space="0" w:color="auto"/>
            </w:tcBorders>
            <w:shd w:val="clear" w:color="auto" w:fill="auto"/>
            <w:noWrap/>
            <w:tcMar>
              <w:left w:w="57" w:type="dxa"/>
              <w:right w:w="57" w:type="dxa"/>
            </w:tcMar>
            <w:hideMark/>
          </w:tcPr>
          <w:p w:rsidR="00D449F3" w:rsidRPr="00B618E5" w:rsidRDefault="00D449F3" w:rsidP="00D449F3">
            <w:pPr>
              <w:pStyle w:val="Tabletext"/>
              <w:jc w:val="center"/>
              <w:rPr>
                <w:color w:val="000000"/>
                <w:sz w:val="20"/>
                <w:lang w:val="en-GB"/>
              </w:rPr>
            </w:pPr>
            <w:r w:rsidRPr="00B618E5">
              <w:rPr>
                <w:color w:val="000000"/>
                <w:sz w:val="20"/>
                <w:lang w:val="en-GB"/>
              </w:rPr>
              <w:t>−113.66</w:t>
            </w:r>
          </w:p>
        </w:tc>
        <w:tc>
          <w:tcPr>
            <w:tcW w:w="898" w:type="dxa"/>
            <w:tcBorders>
              <w:top w:val="nil"/>
              <w:left w:val="nil"/>
              <w:bottom w:val="single" w:sz="4" w:space="0" w:color="auto"/>
              <w:right w:val="single" w:sz="4" w:space="0" w:color="auto"/>
            </w:tcBorders>
            <w:shd w:val="clear" w:color="auto" w:fill="auto"/>
            <w:noWrap/>
            <w:tcMar>
              <w:left w:w="57" w:type="dxa"/>
              <w:right w:w="57" w:type="dxa"/>
            </w:tcMar>
            <w:hideMark/>
          </w:tcPr>
          <w:p w:rsidR="00D449F3" w:rsidRPr="00B618E5" w:rsidRDefault="00D449F3" w:rsidP="00D449F3">
            <w:pPr>
              <w:pStyle w:val="Tabletext"/>
              <w:jc w:val="center"/>
              <w:rPr>
                <w:color w:val="000000"/>
                <w:sz w:val="20"/>
                <w:lang w:val="en-GB"/>
              </w:rPr>
            </w:pPr>
            <w:r w:rsidRPr="00B618E5">
              <w:rPr>
                <w:color w:val="000000"/>
                <w:sz w:val="20"/>
                <w:lang w:val="en-GB"/>
              </w:rPr>
              <w:t>−132.00</w:t>
            </w:r>
          </w:p>
        </w:tc>
      </w:tr>
      <w:tr w:rsidR="00D449F3" w:rsidRPr="00B618E5" w:rsidTr="00D449F3">
        <w:trPr>
          <w:cantSplit/>
          <w:jc w:val="center"/>
        </w:trPr>
        <w:tc>
          <w:tcPr>
            <w:tcW w:w="2127" w:type="dxa"/>
            <w:vMerge/>
            <w:tcBorders>
              <w:left w:val="single" w:sz="4" w:space="0" w:color="auto"/>
              <w:bottom w:val="single" w:sz="4" w:space="0" w:color="auto"/>
              <w:right w:val="single" w:sz="4" w:space="0" w:color="auto"/>
            </w:tcBorders>
            <w:shd w:val="clear" w:color="auto" w:fill="auto"/>
            <w:tcMar>
              <w:left w:w="57" w:type="dxa"/>
              <w:right w:w="57" w:type="dxa"/>
            </w:tcMar>
            <w:hideMark/>
          </w:tcPr>
          <w:p w:rsidR="00D449F3" w:rsidRPr="00B618E5" w:rsidRDefault="00D449F3" w:rsidP="00D449F3">
            <w:pPr>
              <w:pStyle w:val="Tabletext"/>
              <w:jc w:val="left"/>
              <w:rPr>
                <w:sz w:val="20"/>
                <w:lang w:val="en-GB" w:eastAsia="ru-RU"/>
              </w:rPr>
            </w:pPr>
          </w:p>
        </w:tc>
        <w:tc>
          <w:tcPr>
            <w:tcW w:w="1260" w:type="dxa"/>
            <w:vMerge/>
            <w:tcBorders>
              <w:left w:val="nil"/>
              <w:bottom w:val="single" w:sz="4" w:space="0" w:color="auto"/>
              <w:right w:val="single" w:sz="4" w:space="0" w:color="auto"/>
            </w:tcBorders>
            <w:shd w:val="clear" w:color="auto" w:fill="auto"/>
            <w:noWrap/>
            <w:tcMar>
              <w:left w:w="57" w:type="dxa"/>
              <w:right w:w="57" w:type="dxa"/>
            </w:tcMar>
            <w:hideMark/>
          </w:tcPr>
          <w:p w:rsidR="00D449F3" w:rsidRPr="00B618E5" w:rsidRDefault="00D449F3" w:rsidP="00D449F3">
            <w:pPr>
              <w:pStyle w:val="Tabletext"/>
              <w:jc w:val="center"/>
              <w:rPr>
                <w:color w:val="000000"/>
                <w:sz w:val="20"/>
                <w:lang w:val="en-GB" w:eastAsia="ru-RU"/>
              </w:rPr>
            </w:pPr>
          </w:p>
        </w:tc>
        <w:tc>
          <w:tcPr>
            <w:tcW w:w="865" w:type="dxa"/>
            <w:tcBorders>
              <w:top w:val="nil"/>
              <w:left w:val="nil"/>
              <w:bottom w:val="single" w:sz="4" w:space="0" w:color="auto"/>
              <w:right w:val="single" w:sz="4" w:space="0" w:color="auto"/>
            </w:tcBorders>
            <w:shd w:val="clear" w:color="auto" w:fill="auto"/>
            <w:noWrap/>
            <w:tcMar>
              <w:left w:w="57" w:type="dxa"/>
              <w:right w:w="57" w:type="dxa"/>
            </w:tcMar>
            <w:hideMark/>
          </w:tcPr>
          <w:p w:rsidR="00D449F3" w:rsidRPr="00B618E5" w:rsidRDefault="00D449F3" w:rsidP="00D449F3">
            <w:pPr>
              <w:pStyle w:val="Tabletext"/>
              <w:jc w:val="center"/>
              <w:rPr>
                <w:color w:val="000000"/>
                <w:sz w:val="20"/>
                <w:lang w:val="en-GB" w:eastAsia="ru-RU"/>
              </w:rPr>
            </w:pPr>
            <w:r w:rsidRPr="00B618E5">
              <w:rPr>
                <w:i/>
                <w:iCs/>
                <w:color w:val="000000"/>
                <w:sz w:val="20"/>
                <w:lang w:val="en-GB" w:eastAsia="ru-RU"/>
              </w:rPr>
              <w:t>R</w:t>
            </w:r>
            <w:r w:rsidRPr="00B618E5">
              <w:rPr>
                <w:color w:val="000000"/>
                <w:sz w:val="20"/>
                <w:lang w:val="en-GB" w:eastAsia="ru-RU"/>
              </w:rPr>
              <w:t> = 3/4</w:t>
            </w:r>
          </w:p>
        </w:tc>
        <w:tc>
          <w:tcPr>
            <w:tcW w:w="897" w:type="dxa"/>
            <w:tcBorders>
              <w:top w:val="nil"/>
              <w:left w:val="nil"/>
              <w:bottom w:val="single" w:sz="4" w:space="0" w:color="auto"/>
              <w:right w:val="single" w:sz="4" w:space="0" w:color="auto"/>
            </w:tcBorders>
            <w:shd w:val="clear" w:color="auto" w:fill="auto"/>
            <w:noWrap/>
            <w:tcMar>
              <w:left w:w="57" w:type="dxa"/>
              <w:right w:w="57" w:type="dxa"/>
            </w:tcMar>
            <w:hideMark/>
          </w:tcPr>
          <w:p w:rsidR="00D449F3" w:rsidRPr="00B618E5" w:rsidRDefault="00D449F3" w:rsidP="00D449F3">
            <w:pPr>
              <w:pStyle w:val="Tabletext"/>
              <w:jc w:val="center"/>
              <w:rPr>
                <w:color w:val="000000"/>
                <w:sz w:val="20"/>
                <w:lang w:val="en-GB"/>
              </w:rPr>
            </w:pPr>
            <w:r w:rsidRPr="00B618E5">
              <w:rPr>
                <w:color w:val="000000"/>
                <w:sz w:val="20"/>
                <w:lang w:val="en-GB"/>
              </w:rPr>
              <w:t>−136.68</w:t>
            </w:r>
          </w:p>
        </w:tc>
        <w:tc>
          <w:tcPr>
            <w:tcW w:w="898" w:type="dxa"/>
            <w:tcBorders>
              <w:top w:val="nil"/>
              <w:left w:val="nil"/>
              <w:bottom w:val="single" w:sz="4" w:space="0" w:color="auto"/>
              <w:right w:val="single" w:sz="4" w:space="0" w:color="auto"/>
            </w:tcBorders>
            <w:shd w:val="clear" w:color="auto" w:fill="auto"/>
            <w:noWrap/>
            <w:tcMar>
              <w:left w:w="57" w:type="dxa"/>
              <w:right w:w="57" w:type="dxa"/>
            </w:tcMar>
            <w:hideMark/>
          </w:tcPr>
          <w:p w:rsidR="00D449F3" w:rsidRPr="00B618E5" w:rsidRDefault="00D449F3" w:rsidP="00D449F3">
            <w:pPr>
              <w:pStyle w:val="Tabletext"/>
              <w:jc w:val="center"/>
              <w:rPr>
                <w:color w:val="000000"/>
                <w:sz w:val="20"/>
                <w:lang w:val="en-GB"/>
              </w:rPr>
            </w:pPr>
            <w:r w:rsidRPr="00B618E5">
              <w:rPr>
                <w:color w:val="000000"/>
                <w:sz w:val="20"/>
                <w:lang w:val="en-GB"/>
              </w:rPr>
              <w:t>−129.88</w:t>
            </w:r>
          </w:p>
        </w:tc>
        <w:tc>
          <w:tcPr>
            <w:tcW w:w="898" w:type="dxa"/>
            <w:tcBorders>
              <w:top w:val="nil"/>
              <w:left w:val="nil"/>
              <w:bottom w:val="single" w:sz="4" w:space="0" w:color="auto"/>
              <w:right w:val="single" w:sz="4" w:space="0" w:color="auto"/>
            </w:tcBorders>
            <w:shd w:val="clear" w:color="auto" w:fill="auto"/>
            <w:noWrap/>
            <w:tcMar>
              <w:left w:w="57" w:type="dxa"/>
              <w:right w:w="57" w:type="dxa"/>
            </w:tcMar>
            <w:hideMark/>
          </w:tcPr>
          <w:p w:rsidR="00D449F3" w:rsidRPr="00B618E5" w:rsidRDefault="00D449F3" w:rsidP="00D449F3">
            <w:pPr>
              <w:pStyle w:val="Tabletext"/>
              <w:jc w:val="center"/>
              <w:rPr>
                <w:color w:val="000000"/>
                <w:sz w:val="20"/>
                <w:lang w:val="en-GB"/>
              </w:rPr>
            </w:pPr>
            <w:r w:rsidRPr="00B618E5">
              <w:rPr>
                <w:color w:val="000000"/>
                <w:sz w:val="20"/>
                <w:lang w:val="en-GB"/>
              </w:rPr>
              <w:t>−113.06</w:t>
            </w:r>
          </w:p>
        </w:tc>
        <w:tc>
          <w:tcPr>
            <w:tcW w:w="898" w:type="dxa"/>
            <w:tcBorders>
              <w:top w:val="nil"/>
              <w:left w:val="nil"/>
              <w:bottom w:val="single" w:sz="4" w:space="0" w:color="auto"/>
              <w:right w:val="single" w:sz="4" w:space="0" w:color="auto"/>
            </w:tcBorders>
            <w:shd w:val="clear" w:color="auto" w:fill="auto"/>
            <w:noWrap/>
            <w:tcMar>
              <w:left w:w="57" w:type="dxa"/>
              <w:right w:w="57" w:type="dxa"/>
            </w:tcMar>
            <w:hideMark/>
          </w:tcPr>
          <w:p w:rsidR="00D449F3" w:rsidRPr="00B618E5" w:rsidRDefault="00D449F3" w:rsidP="00D449F3">
            <w:pPr>
              <w:pStyle w:val="Tabletext"/>
              <w:jc w:val="center"/>
              <w:rPr>
                <w:color w:val="000000"/>
                <w:sz w:val="20"/>
                <w:lang w:val="en-GB"/>
              </w:rPr>
            </w:pPr>
            <w:r w:rsidRPr="00B618E5">
              <w:rPr>
                <w:color w:val="000000"/>
                <w:sz w:val="20"/>
                <w:lang w:val="en-GB"/>
              </w:rPr>
              <w:t>−129.88</w:t>
            </w:r>
          </w:p>
        </w:tc>
        <w:tc>
          <w:tcPr>
            <w:tcW w:w="898" w:type="dxa"/>
            <w:tcBorders>
              <w:top w:val="nil"/>
              <w:left w:val="nil"/>
              <w:bottom w:val="single" w:sz="4" w:space="0" w:color="auto"/>
              <w:right w:val="single" w:sz="4" w:space="0" w:color="auto"/>
            </w:tcBorders>
            <w:shd w:val="clear" w:color="auto" w:fill="auto"/>
            <w:noWrap/>
            <w:tcMar>
              <w:left w:w="57" w:type="dxa"/>
              <w:right w:w="57" w:type="dxa"/>
            </w:tcMar>
            <w:hideMark/>
          </w:tcPr>
          <w:p w:rsidR="00D449F3" w:rsidRPr="00B618E5" w:rsidRDefault="00D449F3" w:rsidP="00D449F3">
            <w:pPr>
              <w:pStyle w:val="Tabletext"/>
              <w:jc w:val="center"/>
              <w:rPr>
                <w:color w:val="000000"/>
                <w:sz w:val="20"/>
                <w:lang w:val="en-GB"/>
              </w:rPr>
            </w:pPr>
            <w:r w:rsidRPr="00B618E5">
              <w:rPr>
                <w:color w:val="000000"/>
                <w:sz w:val="20"/>
                <w:lang w:val="en-GB"/>
              </w:rPr>
              <w:t>−113.06</w:t>
            </w:r>
          </w:p>
        </w:tc>
        <w:tc>
          <w:tcPr>
            <w:tcW w:w="898" w:type="dxa"/>
            <w:tcBorders>
              <w:top w:val="nil"/>
              <w:left w:val="nil"/>
              <w:bottom w:val="single" w:sz="4" w:space="0" w:color="auto"/>
              <w:right w:val="single" w:sz="4" w:space="0" w:color="auto"/>
            </w:tcBorders>
            <w:shd w:val="clear" w:color="auto" w:fill="auto"/>
            <w:noWrap/>
            <w:tcMar>
              <w:left w:w="57" w:type="dxa"/>
              <w:right w:w="57" w:type="dxa"/>
            </w:tcMar>
            <w:hideMark/>
          </w:tcPr>
          <w:p w:rsidR="00D449F3" w:rsidRPr="00B618E5" w:rsidRDefault="00D449F3" w:rsidP="00D449F3">
            <w:pPr>
              <w:pStyle w:val="Tabletext"/>
              <w:jc w:val="center"/>
              <w:rPr>
                <w:color w:val="000000"/>
                <w:sz w:val="20"/>
                <w:lang w:val="en-GB"/>
              </w:rPr>
            </w:pPr>
            <w:r w:rsidRPr="00B618E5">
              <w:rPr>
                <w:color w:val="000000"/>
                <w:sz w:val="20"/>
                <w:lang w:val="en-GB"/>
              </w:rPr>
              <w:t>−131.40</w:t>
            </w:r>
          </w:p>
        </w:tc>
      </w:tr>
      <w:tr w:rsidR="00D449F3" w:rsidRPr="00B618E5" w:rsidTr="00D449F3">
        <w:trPr>
          <w:cantSplit/>
          <w:jc w:val="center"/>
        </w:trPr>
        <w:tc>
          <w:tcPr>
            <w:tcW w:w="2127" w:type="dxa"/>
            <w:vMerge w:val="restart"/>
            <w:tcBorders>
              <w:top w:val="nil"/>
              <w:left w:val="single" w:sz="4" w:space="0" w:color="auto"/>
              <w:right w:val="single" w:sz="4" w:space="0" w:color="auto"/>
            </w:tcBorders>
            <w:shd w:val="clear" w:color="auto" w:fill="auto"/>
            <w:tcMar>
              <w:left w:w="57" w:type="dxa"/>
              <w:right w:w="57" w:type="dxa"/>
            </w:tcMar>
            <w:hideMark/>
          </w:tcPr>
          <w:p w:rsidR="00D449F3" w:rsidRPr="00B618E5" w:rsidRDefault="00D449F3" w:rsidP="00D449F3">
            <w:pPr>
              <w:pStyle w:val="Tabletext"/>
              <w:jc w:val="left"/>
              <w:rPr>
                <w:sz w:val="20"/>
                <w:lang w:val="en-GB" w:eastAsia="ru-RU"/>
              </w:rPr>
            </w:pPr>
            <w:r w:rsidRPr="00B618E5">
              <w:rPr>
                <w:sz w:val="20"/>
                <w:lang w:val="en-GB" w:eastAsia="ru-RU"/>
              </w:rPr>
              <w:t xml:space="preserve">Minimum field-strength level at receiving antenna </w:t>
            </w:r>
          </w:p>
        </w:tc>
        <w:tc>
          <w:tcPr>
            <w:tcW w:w="1260" w:type="dxa"/>
            <w:vMerge w:val="restart"/>
            <w:tcBorders>
              <w:top w:val="nil"/>
              <w:left w:val="nil"/>
              <w:right w:val="single" w:sz="4" w:space="0" w:color="auto"/>
            </w:tcBorders>
            <w:shd w:val="clear" w:color="auto" w:fill="auto"/>
            <w:noWrap/>
            <w:tcMar>
              <w:left w:w="57" w:type="dxa"/>
              <w:right w:w="57" w:type="dxa"/>
            </w:tcMar>
            <w:hideMark/>
          </w:tcPr>
          <w:p w:rsidR="00D449F3" w:rsidRPr="00B618E5" w:rsidRDefault="00D449F3" w:rsidP="00D449F3">
            <w:pPr>
              <w:pStyle w:val="Tabletext"/>
              <w:jc w:val="center"/>
              <w:rPr>
                <w:color w:val="000000"/>
                <w:sz w:val="20"/>
                <w:lang w:val="en-GB" w:eastAsia="ru-RU"/>
              </w:rPr>
            </w:pPr>
            <w:r w:rsidRPr="00B618E5">
              <w:rPr>
                <w:i/>
                <w:iCs/>
                <w:color w:val="000000"/>
                <w:sz w:val="20"/>
                <w:lang w:val="en-GB" w:eastAsia="ru-RU"/>
              </w:rPr>
              <w:t>E</w:t>
            </w:r>
            <w:r w:rsidRPr="00B618E5">
              <w:rPr>
                <w:i/>
                <w:iCs/>
                <w:color w:val="000000"/>
                <w:sz w:val="20"/>
                <w:vertAlign w:val="subscript"/>
                <w:lang w:val="en-GB" w:eastAsia="ru-RU"/>
              </w:rPr>
              <w:t xml:space="preserve">min </w:t>
            </w:r>
            <w:r w:rsidRPr="00B618E5">
              <w:rPr>
                <w:color w:val="000000"/>
                <w:sz w:val="20"/>
                <w:lang w:val="en-GB" w:eastAsia="ru-RU"/>
              </w:rPr>
              <w:t>(dB(µV/m))</w:t>
            </w:r>
          </w:p>
        </w:tc>
        <w:tc>
          <w:tcPr>
            <w:tcW w:w="865" w:type="dxa"/>
            <w:tcBorders>
              <w:top w:val="nil"/>
              <w:left w:val="nil"/>
              <w:bottom w:val="single" w:sz="4" w:space="0" w:color="auto"/>
              <w:right w:val="single" w:sz="4" w:space="0" w:color="auto"/>
            </w:tcBorders>
            <w:shd w:val="clear" w:color="auto" w:fill="auto"/>
            <w:noWrap/>
            <w:tcMar>
              <w:left w:w="57" w:type="dxa"/>
              <w:right w:w="57" w:type="dxa"/>
            </w:tcMar>
            <w:hideMark/>
          </w:tcPr>
          <w:p w:rsidR="00D449F3" w:rsidRPr="00B618E5" w:rsidRDefault="00D449F3" w:rsidP="00D449F3">
            <w:pPr>
              <w:pStyle w:val="Tabletext"/>
              <w:jc w:val="center"/>
              <w:rPr>
                <w:color w:val="000000"/>
                <w:sz w:val="20"/>
                <w:lang w:val="en-GB" w:eastAsia="ru-RU"/>
              </w:rPr>
            </w:pPr>
            <w:r w:rsidRPr="00B618E5">
              <w:rPr>
                <w:i/>
                <w:iCs/>
                <w:color w:val="000000"/>
                <w:sz w:val="20"/>
                <w:lang w:val="en-GB" w:eastAsia="ru-RU"/>
              </w:rPr>
              <w:t>R</w:t>
            </w:r>
            <w:r w:rsidRPr="00B618E5">
              <w:rPr>
                <w:color w:val="000000"/>
                <w:sz w:val="20"/>
                <w:lang w:val="en-GB" w:eastAsia="ru-RU"/>
              </w:rPr>
              <w:t> = 1/2</w:t>
            </w:r>
          </w:p>
        </w:tc>
        <w:tc>
          <w:tcPr>
            <w:tcW w:w="897" w:type="dxa"/>
            <w:tcBorders>
              <w:top w:val="nil"/>
              <w:left w:val="nil"/>
              <w:bottom w:val="single" w:sz="4" w:space="0" w:color="auto"/>
              <w:right w:val="single" w:sz="4" w:space="0" w:color="auto"/>
            </w:tcBorders>
            <w:shd w:val="clear" w:color="auto" w:fill="auto"/>
            <w:noWrap/>
            <w:tcMar>
              <w:left w:w="57" w:type="dxa"/>
              <w:right w:w="57" w:type="dxa"/>
            </w:tcMar>
            <w:hideMark/>
          </w:tcPr>
          <w:p w:rsidR="00D449F3" w:rsidRPr="00B618E5" w:rsidRDefault="00D449F3" w:rsidP="00D449F3">
            <w:pPr>
              <w:pStyle w:val="Tabletext"/>
              <w:jc w:val="center"/>
              <w:rPr>
                <w:color w:val="000000"/>
                <w:sz w:val="20"/>
                <w:lang w:val="en-GB"/>
              </w:rPr>
            </w:pPr>
            <w:r w:rsidRPr="00B618E5">
              <w:rPr>
                <w:color w:val="000000"/>
                <w:sz w:val="20"/>
                <w:lang w:val="en-GB"/>
              </w:rPr>
              <w:t>7.82</w:t>
            </w:r>
          </w:p>
        </w:tc>
        <w:tc>
          <w:tcPr>
            <w:tcW w:w="898" w:type="dxa"/>
            <w:tcBorders>
              <w:top w:val="nil"/>
              <w:left w:val="nil"/>
              <w:bottom w:val="single" w:sz="4" w:space="0" w:color="auto"/>
              <w:right w:val="single" w:sz="4" w:space="0" w:color="auto"/>
            </w:tcBorders>
            <w:shd w:val="clear" w:color="auto" w:fill="auto"/>
            <w:noWrap/>
            <w:tcMar>
              <w:left w:w="57" w:type="dxa"/>
              <w:right w:w="57" w:type="dxa"/>
            </w:tcMar>
            <w:hideMark/>
          </w:tcPr>
          <w:p w:rsidR="00D449F3" w:rsidRPr="00B618E5" w:rsidRDefault="00D449F3" w:rsidP="00D449F3">
            <w:pPr>
              <w:pStyle w:val="Tabletext"/>
              <w:jc w:val="center"/>
              <w:rPr>
                <w:color w:val="000000"/>
                <w:sz w:val="20"/>
                <w:lang w:val="en-GB"/>
              </w:rPr>
            </w:pPr>
            <w:r w:rsidRPr="00B618E5">
              <w:rPr>
                <w:color w:val="000000"/>
                <w:sz w:val="20"/>
                <w:lang w:val="en-GB"/>
              </w:rPr>
              <w:t>14.62</w:t>
            </w:r>
          </w:p>
        </w:tc>
        <w:tc>
          <w:tcPr>
            <w:tcW w:w="898" w:type="dxa"/>
            <w:tcBorders>
              <w:top w:val="nil"/>
              <w:left w:val="nil"/>
              <w:bottom w:val="single" w:sz="4" w:space="0" w:color="auto"/>
              <w:right w:val="single" w:sz="4" w:space="0" w:color="auto"/>
            </w:tcBorders>
            <w:shd w:val="clear" w:color="auto" w:fill="auto"/>
            <w:noWrap/>
            <w:tcMar>
              <w:left w:w="57" w:type="dxa"/>
              <w:right w:w="57" w:type="dxa"/>
            </w:tcMar>
            <w:hideMark/>
          </w:tcPr>
          <w:p w:rsidR="00D449F3" w:rsidRPr="00B618E5" w:rsidRDefault="00D449F3" w:rsidP="00D449F3">
            <w:pPr>
              <w:pStyle w:val="Tabletext"/>
              <w:jc w:val="center"/>
              <w:rPr>
                <w:color w:val="000000"/>
                <w:sz w:val="20"/>
                <w:lang w:val="en-GB"/>
              </w:rPr>
            </w:pPr>
            <w:r w:rsidRPr="00B618E5">
              <w:rPr>
                <w:color w:val="000000"/>
                <w:sz w:val="20"/>
                <w:lang w:val="en-GB"/>
              </w:rPr>
              <w:t>31.44</w:t>
            </w:r>
          </w:p>
        </w:tc>
        <w:tc>
          <w:tcPr>
            <w:tcW w:w="898" w:type="dxa"/>
            <w:tcBorders>
              <w:top w:val="nil"/>
              <w:left w:val="nil"/>
              <w:bottom w:val="single" w:sz="4" w:space="0" w:color="auto"/>
              <w:right w:val="single" w:sz="4" w:space="0" w:color="auto"/>
            </w:tcBorders>
            <w:shd w:val="clear" w:color="auto" w:fill="auto"/>
            <w:noWrap/>
            <w:tcMar>
              <w:left w:w="57" w:type="dxa"/>
              <w:right w:w="57" w:type="dxa"/>
            </w:tcMar>
            <w:hideMark/>
          </w:tcPr>
          <w:p w:rsidR="00D449F3" w:rsidRPr="00B618E5" w:rsidRDefault="00D449F3" w:rsidP="00D449F3">
            <w:pPr>
              <w:pStyle w:val="Tabletext"/>
              <w:jc w:val="center"/>
              <w:rPr>
                <w:color w:val="000000"/>
                <w:sz w:val="20"/>
                <w:lang w:val="en-GB"/>
              </w:rPr>
            </w:pPr>
            <w:r w:rsidRPr="00B618E5">
              <w:rPr>
                <w:color w:val="000000"/>
                <w:sz w:val="20"/>
                <w:lang w:val="en-GB"/>
              </w:rPr>
              <w:t>14.62</w:t>
            </w:r>
          </w:p>
        </w:tc>
        <w:tc>
          <w:tcPr>
            <w:tcW w:w="898" w:type="dxa"/>
            <w:tcBorders>
              <w:top w:val="nil"/>
              <w:left w:val="nil"/>
              <w:bottom w:val="single" w:sz="4" w:space="0" w:color="auto"/>
              <w:right w:val="single" w:sz="4" w:space="0" w:color="auto"/>
            </w:tcBorders>
            <w:shd w:val="clear" w:color="auto" w:fill="auto"/>
            <w:noWrap/>
            <w:tcMar>
              <w:left w:w="57" w:type="dxa"/>
              <w:right w:w="57" w:type="dxa"/>
            </w:tcMar>
            <w:hideMark/>
          </w:tcPr>
          <w:p w:rsidR="00D449F3" w:rsidRPr="00B618E5" w:rsidRDefault="00D449F3" w:rsidP="00D449F3">
            <w:pPr>
              <w:pStyle w:val="Tabletext"/>
              <w:jc w:val="center"/>
              <w:rPr>
                <w:color w:val="000000"/>
                <w:sz w:val="20"/>
                <w:lang w:val="en-GB"/>
              </w:rPr>
            </w:pPr>
            <w:r w:rsidRPr="00B618E5">
              <w:rPr>
                <w:color w:val="000000"/>
                <w:sz w:val="20"/>
                <w:lang w:val="en-GB"/>
              </w:rPr>
              <w:t>31.44</w:t>
            </w:r>
          </w:p>
        </w:tc>
        <w:tc>
          <w:tcPr>
            <w:tcW w:w="898" w:type="dxa"/>
            <w:tcBorders>
              <w:top w:val="nil"/>
              <w:left w:val="nil"/>
              <w:bottom w:val="single" w:sz="4" w:space="0" w:color="auto"/>
              <w:right w:val="single" w:sz="4" w:space="0" w:color="auto"/>
            </w:tcBorders>
            <w:shd w:val="clear" w:color="auto" w:fill="auto"/>
            <w:noWrap/>
            <w:tcMar>
              <w:left w:w="57" w:type="dxa"/>
              <w:right w:w="57" w:type="dxa"/>
            </w:tcMar>
            <w:hideMark/>
          </w:tcPr>
          <w:p w:rsidR="00D449F3" w:rsidRPr="00B618E5" w:rsidRDefault="00D449F3" w:rsidP="00D449F3">
            <w:pPr>
              <w:pStyle w:val="Tabletext"/>
              <w:jc w:val="center"/>
              <w:rPr>
                <w:color w:val="000000"/>
                <w:sz w:val="20"/>
                <w:lang w:val="en-GB"/>
              </w:rPr>
            </w:pPr>
            <w:r w:rsidRPr="00B618E5">
              <w:rPr>
                <w:color w:val="000000"/>
                <w:sz w:val="20"/>
                <w:lang w:val="en-GB"/>
              </w:rPr>
              <w:t>13.10</w:t>
            </w:r>
          </w:p>
        </w:tc>
      </w:tr>
      <w:tr w:rsidR="00D449F3" w:rsidRPr="00B618E5" w:rsidTr="00D449F3">
        <w:trPr>
          <w:cantSplit/>
          <w:jc w:val="center"/>
        </w:trPr>
        <w:tc>
          <w:tcPr>
            <w:tcW w:w="2127" w:type="dxa"/>
            <w:vMerge/>
            <w:tcBorders>
              <w:left w:val="single" w:sz="4" w:space="0" w:color="auto"/>
              <w:right w:val="single" w:sz="4" w:space="0" w:color="auto"/>
            </w:tcBorders>
            <w:shd w:val="clear" w:color="auto" w:fill="auto"/>
            <w:tcMar>
              <w:left w:w="57" w:type="dxa"/>
              <w:right w:w="57" w:type="dxa"/>
            </w:tcMar>
            <w:hideMark/>
          </w:tcPr>
          <w:p w:rsidR="00D449F3" w:rsidRPr="00B618E5" w:rsidRDefault="00D449F3" w:rsidP="00D449F3">
            <w:pPr>
              <w:pStyle w:val="Tabletext"/>
              <w:jc w:val="left"/>
              <w:rPr>
                <w:sz w:val="20"/>
                <w:lang w:val="en-GB" w:eastAsia="ru-RU"/>
              </w:rPr>
            </w:pPr>
          </w:p>
        </w:tc>
        <w:tc>
          <w:tcPr>
            <w:tcW w:w="1260" w:type="dxa"/>
            <w:vMerge/>
            <w:tcBorders>
              <w:left w:val="nil"/>
              <w:right w:val="single" w:sz="4" w:space="0" w:color="auto"/>
            </w:tcBorders>
            <w:shd w:val="clear" w:color="auto" w:fill="auto"/>
            <w:noWrap/>
            <w:tcMar>
              <w:left w:w="57" w:type="dxa"/>
              <w:right w:w="57" w:type="dxa"/>
            </w:tcMar>
            <w:hideMark/>
          </w:tcPr>
          <w:p w:rsidR="00D449F3" w:rsidRPr="00B618E5" w:rsidRDefault="00D449F3" w:rsidP="00D449F3">
            <w:pPr>
              <w:pStyle w:val="Tabletext"/>
              <w:jc w:val="center"/>
              <w:rPr>
                <w:color w:val="000000"/>
                <w:sz w:val="20"/>
                <w:lang w:val="en-GB" w:eastAsia="ru-RU"/>
              </w:rPr>
            </w:pPr>
          </w:p>
        </w:tc>
        <w:tc>
          <w:tcPr>
            <w:tcW w:w="865" w:type="dxa"/>
            <w:tcBorders>
              <w:top w:val="nil"/>
              <w:left w:val="nil"/>
              <w:bottom w:val="single" w:sz="4" w:space="0" w:color="auto"/>
              <w:right w:val="single" w:sz="4" w:space="0" w:color="auto"/>
            </w:tcBorders>
            <w:shd w:val="clear" w:color="auto" w:fill="auto"/>
            <w:noWrap/>
            <w:tcMar>
              <w:left w:w="57" w:type="dxa"/>
              <w:right w:w="57" w:type="dxa"/>
            </w:tcMar>
            <w:hideMark/>
          </w:tcPr>
          <w:p w:rsidR="00D449F3" w:rsidRPr="00B618E5" w:rsidRDefault="00D449F3" w:rsidP="00D449F3">
            <w:pPr>
              <w:pStyle w:val="Tabletext"/>
              <w:jc w:val="center"/>
              <w:rPr>
                <w:color w:val="000000"/>
                <w:sz w:val="20"/>
                <w:lang w:val="en-GB" w:eastAsia="ru-RU"/>
              </w:rPr>
            </w:pPr>
            <w:r w:rsidRPr="00B618E5">
              <w:rPr>
                <w:i/>
                <w:iCs/>
                <w:color w:val="000000"/>
                <w:sz w:val="20"/>
                <w:lang w:val="en-GB" w:eastAsia="ru-RU"/>
              </w:rPr>
              <w:t>R </w:t>
            </w:r>
            <w:r w:rsidRPr="00B618E5">
              <w:rPr>
                <w:color w:val="000000"/>
                <w:sz w:val="20"/>
                <w:lang w:val="en-GB" w:eastAsia="ru-RU"/>
              </w:rPr>
              <w:t>= 2/3</w:t>
            </w:r>
          </w:p>
        </w:tc>
        <w:tc>
          <w:tcPr>
            <w:tcW w:w="897" w:type="dxa"/>
            <w:tcBorders>
              <w:top w:val="nil"/>
              <w:left w:val="nil"/>
              <w:bottom w:val="single" w:sz="4" w:space="0" w:color="auto"/>
              <w:right w:val="single" w:sz="4" w:space="0" w:color="auto"/>
            </w:tcBorders>
            <w:shd w:val="clear" w:color="auto" w:fill="auto"/>
            <w:noWrap/>
            <w:tcMar>
              <w:left w:w="57" w:type="dxa"/>
              <w:right w:w="57" w:type="dxa"/>
            </w:tcMar>
            <w:hideMark/>
          </w:tcPr>
          <w:p w:rsidR="00D449F3" w:rsidRPr="00B618E5" w:rsidRDefault="00D449F3" w:rsidP="00D449F3">
            <w:pPr>
              <w:pStyle w:val="Tabletext"/>
              <w:jc w:val="center"/>
              <w:rPr>
                <w:color w:val="000000"/>
                <w:sz w:val="20"/>
                <w:lang w:val="en-GB"/>
              </w:rPr>
            </w:pPr>
            <w:r w:rsidRPr="00B618E5">
              <w:rPr>
                <w:color w:val="000000"/>
                <w:sz w:val="20"/>
                <w:lang w:val="en-GB"/>
              </w:rPr>
              <w:t>8.52</w:t>
            </w:r>
          </w:p>
        </w:tc>
        <w:tc>
          <w:tcPr>
            <w:tcW w:w="898" w:type="dxa"/>
            <w:tcBorders>
              <w:top w:val="nil"/>
              <w:left w:val="nil"/>
              <w:bottom w:val="single" w:sz="4" w:space="0" w:color="auto"/>
              <w:right w:val="single" w:sz="4" w:space="0" w:color="auto"/>
            </w:tcBorders>
            <w:shd w:val="clear" w:color="auto" w:fill="auto"/>
            <w:noWrap/>
            <w:tcMar>
              <w:left w:w="57" w:type="dxa"/>
              <w:right w:w="57" w:type="dxa"/>
            </w:tcMar>
            <w:hideMark/>
          </w:tcPr>
          <w:p w:rsidR="00D449F3" w:rsidRPr="00B618E5" w:rsidRDefault="00D449F3" w:rsidP="00D449F3">
            <w:pPr>
              <w:pStyle w:val="Tabletext"/>
              <w:jc w:val="center"/>
              <w:rPr>
                <w:color w:val="000000"/>
                <w:sz w:val="20"/>
                <w:lang w:val="en-GB"/>
              </w:rPr>
            </w:pPr>
            <w:r w:rsidRPr="00B618E5">
              <w:rPr>
                <w:color w:val="000000"/>
                <w:sz w:val="20"/>
                <w:lang w:val="en-GB"/>
              </w:rPr>
              <w:t>15.32</w:t>
            </w:r>
          </w:p>
        </w:tc>
        <w:tc>
          <w:tcPr>
            <w:tcW w:w="898" w:type="dxa"/>
            <w:tcBorders>
              <w:top w:val="nil"/>
              <w:left w:val="nil"/>
              <w:bottom w:val="single" w:sz="4" w:space="0" w:color="auto"/>
              <w:right w:val="single" w:sz="4" w:space="0" w:color="auto"/>
            </w:tcBorders>
            <w:shd w:val="clear" w:color="auto" w:fill="auto"/>
            <w:noWrap/>
            <w:tcMar>
              <w:left w:w="57" w:type="dxa"/>
              <w:right w:w="57" w:type="dxa"/>
            </w:tcMar>
            <w:hideMark/>
          </w:tcPr>
          <w:p w:rsidR="00D449F3" w:rsidRPr="00B618E5" w:rsidRDefault="00D449F3" w:rsidP="00D449F3">
            <w:pPr>
              <w:pStyle w:val="Tabletext"/>
              <w:jc w:val="center"/>
              <w:rPr>
                <w:color w:val="000000"/>
                <w:sz w:val="20"/>
                <w:lang w:val="en-GB"/>
              </w:rPr>
            </w:pPr>
            <w:r w:rsidRPr="00B618E5">
              <w:rPr>
                <w:color w:val="000000"/>
                <w:sz w:val="20"/>
                <w:lang w:val="en-GB"/>
              </w:rPr>
              <w:t>32.14</w:t>
            </w:r>
          </w:p>
        </w:tc>
        <w:tc>
          <w:tcPr>
            <w:tcW w:w="898" w:type="dxa"/>
            <w:tcBorders>
              <w:top w:val="nil"/>
              <w:left w:val="nil"/>
              <w:bottom w:val="single" w:sz="4" w:space="0" w:color="auto"/>
              <w:right w:val="single" w:sz="4" w:space="0" w:color="auto"/>
            </w:tcBorders>
            <w:shd w:val="clear" w:color="auto" w:fill="auto"/>
            <w:noWrap/>
            <w:tcMar>
              <w:left w:w="57" w:type="dxa"/>
              <w:right w:w="57" w:type="dxa"/>
            </w:tcMar>
            <w:hideMark/>
          </w:tcPr>
          <w:p w:rsidR="00D449F3" w:rsidRPr="00B618E5" w:rsidRDefault="00D449F3" w:rsidP="00D449F3">
            <w:pPr>
              <w:pStyle w:val="Tabletext"/>
              <w:jc w:val="center"/>
              <w:rPr>
                <w:color w:val="000000"/>
                <w:sz w:val="20"/>
                <w:lang w:val="en-GB"/>
              </w:rPr>
            </w:pPr>
            <w:r w:rsidRPr="00B618E5">
              <w:rPr>
                <w:color w:val="000000"/>
                <w:sz w:val="20"/>
                <w:lang w:val="en-GB"/>
              </w:rPr>
              <w:t>15.32</w:t>
            </w:r>
          </w:p>
        </w:tc>
        <w:tc>
          <w:tcPr>
            <w:tcW w:w="898" w:type="dxa"/>
            <w:tcBorders>
              <w:top w:val="nil"/>
              <w:left w:val="nil"/>
              <w:bottom w:val="single" w:sz="4" w:space="0" w:color="auto"/>
              <w:right w:val="single" w:sz="4" w:space="0" w:color="auto"/>
            </w:tcBorders>
            <w:shd w:val="clear" w:color="auto" w:fill="auto"/>
            <w:noWrap/>
            <w:tcMar>
              <w:left w:w="57" w:type="dxa"/>
              <w:right w:w="57" w:type="dxa"/>
            </w:tcMar>
            <w:hideMark/>
          </w:tcPr>
          <w:p w:rsidR="00D449F3" w:rsidRPr="00B618E5" w:rsidRDefault="00D449F3" w:rsidP="00D449F3">
            <w:pPr>
              <w:pStyle w:val="Tabletext"/>
              <w:jc w:val="center"/>
              <w:rPr>
                <w:color w:val="000000"/>
                <w:sz w:val="20"/>
                <w:lang w:val="en-GB"/>
              </w:rPr>
            </w:pPr>
            <w:r w:rsidRPr="00B618E5">
              <w:rPr>
                <w:color w:val="000000"/>
                <w:sz w:val="20"/>
                <w:lang w:val="en-GB"/>
              </w:rPr>
              <w:t>32.14</w:t>
            </w:r>
          </w:p>
        </w:tc>
        <w:tc>
          <w:tcPr>
            <w:tcW w:w="898" w:type="dxa"/>
            <w:tcBorders>
              <w:top w:val="nil"/>
              <w:left w:val="nil"/>
              <w:bottom w:val="single" w:sz="4" w:space="0" w:color="auto"/>
              <w:right w:val="single" w:sz="4" w:space="0" w:color="auto"/>
            </w:tcBorders>
            <w:shd w:val="clear" w:color="auto" w:fill="auto"/>
            <w:noWrap/>
            <w:tcMar>
              <w:left w:w="57" w:type="dxa"/>
              <w:right w:w="57" w:type="dxa"/>
            </w:tcMar>
            <w:hideMark/>
          </w:tcPr>
          <w:p w:rsidR="00D449F3" w:rsidRPr="00B618E5" w:rsidRDefault="00D449F3" w:rsidP="00D449F3">
            <w:pPr>
              <w:pStyle w:val="Tabletext"/>
              <w:jc w:val="center"/>
              <w:rPr>
                <w:color w:val="000000"/>
                <w:sz w:val="20"/>
                <w:lang w:val="en-GB"/>
              </w:rPr>
            </w:pPr>
            <w:r w:rsidRPr="00B618E5">
              <w:rPr>
                <w:color w:val="000000"/>
                <w:sz w:val="20"/>
                <w:lang w:val="en-GB"/>
              </w:rPr>
              <w:t>13.80</w:t>
            </w:r>
          </w:p>
        </w:tc>
      </w:tr>
      <w:tr w:rsidR="00D449F3" w:rsidRPr="00B618E5" w:rsidTr="00D449F3">
        <w:trPr>
          <w:cantSplit/>
          <w:jc w:val="center"/>
        </w:trPr>
        <w:tc>
          <w:tcPr>
            <w:tcW w:w="2127" w:type="dxa"/>
            <w:vMerge/>
            <w:tcBorders>
              <w:left w:val="single" w:sz="4" w:space="0" w:color="auto"/>
              <w:bottom w:val="single" w:sz="4" w:space="0" w:color="auto"/>
              <w:right w:val="single" w:sz="4" w:space="0" w:color="auto"/>
            </w:tcBorders>
            <w:shd w:val="clear" w:color="auto" w:fill="auto"/>
            <w:tcMar>
              <w:left w:w="57" w:type="dxa"/>
              <w:right w:w="57" w:type="dxa"/>
            </w:tcMar>
            <w:hideMark/>
          </w:tcPr>
          <w:p w:rsidR="00D449F3" w:rsidRPr="00B618E5" w:rsidRDefault="00D449F3" w:rsidP="00D449F3">
            <w:pPr>
              <w:pStyle w:val="Tabletext"/>
              <w:jc w:val="left"/>
              <w:rPr>
                <w:sz w:val="20"/>
                <w:lang w:val="en-GB" w:eastAsia="ru-RU"/>
              </w:rPr>
            </w:pPr>
          </w:p>
        </w:tc>
        <w:tc>
          <w:tcPr>
            <w:tcW w:w="1260" w:type="dxa"/>
            <w:vMerge/>
            <w:tcBorders>
              <w:left w:val="nil"/>
              <w:bottom w:val="single" w:sz="4" w:space="0" w:color="auto"/>
              <w:right w:val="single" w:sz="4" w:space="0" w:color="auto"/>
            </w:tcBorders>
            <w:shd w:val="clear" w:color="auto" w:fill="auto"/>
            <w:noWrap/>
            <w:tcMar>
              <w:left w:w="57" w:type="dxa"/>
              <w:right w:w="57" w:type="dxa"/>
            </w:tcMar>
            <w:hideMark/>
          </w:tcPr>
          <w:p w:rsidR="00D449F3" w:rsidRPr="00B618E5" w:rsidRDefault="00D449F3" w:rsidP="00D449F3">
            <w:pPr>
              <w:pStyle w:val="Tabletext"/>
              <w:jc w:val="center"/>
              <w:rPr>
                <w:color w:val="000000"/>
                <w:sz w:val="20"/>
                <w:lang w:val="en-GB" w:eastAsia="ru-RU"/>
              </w:rPr>
            </w:pPr>
          </w:p>
        </w:tc>
        <w:tc>
          <w:tcPr>
            <w:tcW w:w="865" w:type="dxa"/>
            <w:tcBorders>
              <w:top w:val="nil"/>
              <w:left w:val="nil"/>
              <w:bottom w:val="single" w:sz="4" w:space="0" w:color="auto"/>
              <w:right w:val="single" w:sz="4" w:space="0" w:color="auto"/>
            </w:tcBorders>
            <w:shd w:val="clear" w:color="auto" w:fill="auto"/>
            <w:noWrap/>
            <w:tcMar>
              <w:left w:w="57" w:type="dxa"/>
              <w:right w:w="57" w:type="dxa"/>
            </w:tcMar>
            <w:hideMark/>
          </w:tcPr>
          <w:p w:rsidR="00D449F3" w:rsidRPr="00B618E5" w:rsidRDefault="00D449F3" w:rsidP="00D449F3">
            <w:pPr>
              <w:pStyle w:val="Tabletext"/>
              <w:jc w:val="center"/>
              <w:rPr>
                <w:color w:val="000000"/>
                <w:sz w:val="20"/>
                <w:lang w:val="en-GB" w:eastAsia="ru-RU"/>
              </w:rPr>
            </w:pPr>
            <w:r w:rsidRPr="00B618E5">
              <w:rPr>
                <w:i/>
                <w:iCs/>
                <w:color w:val="000000"/>
                <w:sz w:val="20"/>
                <w:lang w:val="en-GB" w:eastAsia="ru-RU"/>
              </w:rPr>
              <w:t>R </w:t>
            </w:r>
            <w:r w:rsidRPr="00B618E5">
              <w:rPr>
                <w:color w:val="000000"/>
                <w:sz w:val="20"/>
                <w:lang w:val="en-GB" w:eastAsia="ru-RU"/>
              </w:rPr>
              <w:t>= 3/4</w:t>
            </w:r>
          </w:p>
        </w:tc>
        <w:tc>
          <w:tcPr>
            <w:tcW w:w="897" w:type="dxa"/>
            <w:tcBorders>
              <w:top w:val="nil"/>
              <w:left w:val="nil"/>
              <w:bottom w:val="single" w:sz="4" w:space="0" w:color="auto"/>
              <w:right w:val="single" w:sz="4" w:space="0" w:color="auto"/>
            </w:tcBorders>
            <w:shd w:val="clear" w:color="auto" w:fill="auto"/>
            <w:noWrap/>
            <w:tcMar>
              <w:left w:w="57" w:type="dxa"/>
              <w:right w:w="57" w:type="dxa"/>
            </w:tcMar>
            <w:hideMark/>
          </w:tcPr>
          <w:p w:rsidR="00D449F3" w:rsidRPr="00B618E5" w:rsidRDefault="00D449F3" w:rsidP="00D449F3">
            <w:pPr>
              <w:pStyle w:val="Tabletext"/>
              <w:jc w:val="center"/>
              <w:rPr>
                <w:color w:val="000000"/>
                <w:sz w:val="20"/>
                <w:lang w:val="en-GB"/>
              </w:rPr>
            </w:pPr>
            <w:r w:rsidRPr="00B618E5">
              <w:rPr>
                <w:color w:val="000000"/>
                <w:sz w:val="20"/>
                <w:lang w:val="en-GB"/>
              </w:rPr>
              <w:t>9.12</w:t>
            </w:r>
          </w:p>
        </w:tc>
        <w:tc>
          <w:tcPr>
            <w:tcW w:w="898" w:type="dxa"/>
            <w:tcBorders>
              <w:top w:val="nil"/>
              <w:left w:val="nil"/>
              <w:bottom w:val="single" w:sz="4" w:space="0" w:color="auto"/>
              <w:right w:val="single" w:sz="4" w:space="0" w:color="auto"/>
            </w:tcBorders>
            <w:shd w:val="clear" w:color="auto" w:fill="auto"/>
            <w:noWrap/>
            <w:tcMar>
              <w:left w:w="57" w:type="dxa"/>
              <w:right w:w="57" w:type="dxa"/>
            </w:tcMar>
            <w:hideMark/>
          </w:tcPr>
          <w:p w:rsidR="00D449F3" w:rsidRPr="00B618E5" w:rsidRDefault="00D449F3" w:rsidP="00D449F3">
            <w:pPr>
              <w:pStyle w:val="Tabletext"/>
              <w:jc w:val="center"/>
              <w:rPr>
                <w:color w:val="000000"/>
                <w:sz w:val="20"/>
                <w:lang w:val="en-GB"/>
              </w:rPr>
            </w:pPr>
            <w:r w:rsidRPr="00B618E5">
              <w:rPr>
                <w:color w:val="000000"/>
                <w:sz w:val="20"/>
                <w:lang w:val="en-GB"/>
              </w:rPr>
              <w:t>15.92</w:t>
            </w:r>
          </w:p>
        </w:tc>
        <w:tc>
          <w:tcPr>
            <w:tcW w:w="898" w:type="dxa"/>
            <w:tcBorders>
              <w:top w:val="nil"/>
              <w:left w:val="nil"/>
              <w:bottom w:val="single" w:sz="4" w:space="0" w:color="auto"/>
              <w:right w:val="single" w:sz="4" w:space="0" w:color="auto"/>
            </w:tcBorders>
            <w:shd w:val="clear" w:color="auto" w:fill="auto"/>
            <w:noWrap/>
            <w:tcMar>
              <w:left w:w="57" w:type="dxa"/>
              <w:right w:w="57" w:type="dxa"/>
            </w:tcMar>
            <w:hideMark/>
          </w:tcPr>
          <w:p w:rsidR="00D449F3" w:rsidRPr="00B618E5" w:rsidRDefault="00D449F3" w:rsidP="00D449F3">
            <w:pPr>
              <w:pStyle w:val="Tabletext"/>
              <w:jc w:val="center"/>
              <w:rPr>
                <w:color w:val="000000"/>
                <w:sz w:val="20"/>
                <w:lang w:val="en-GB"/>
              </w:rPr>
            </w:pPr>
            <w:r w:rsidRPr="00B618E5">
              <w:rPr>
                <w:color w:val="000000"/>
                <w:sz w:val="20"/>
                <w:lang w:val="en-GB"/>
              </w:rPr>
              <w:t>32.74</w:t>
            </w:r>
          </w:p>
        </w:tc>
        <w:tc>
          <w:tcPr>
            <w:tcW w:w="898" w:type="dxa"/>
            <w:tcBorders>
              <w:top w:val="nil"/>
              <w:left w:val="nil"/>
              <w:bottom w:val="single" w:sz="4" w:space="0" w:color="auto"/>
              <w:right w:val="single" w:sz="4" w:space="0" w:color="auto"/>
            </w:tcBorders>
            <w:shd w:val="clear" w:color="auto" w:fill="auto"/>
            <w:noWrap/>
            <w:tcMar>
              <w:left w:w="57" w:type="dxa"/>
              <w:right w:w="57" w:type="dxa"/>
            </w:tcMar>
            <w:hideMark/>
          </w:tcPr>
          <w:p w:rsidR="00D449F3" w:rsidRPr="00B618E5" w:rsidRDefault="00D449F3" w:rsidP="00D449F3">
            <w:pPr>
              <w:pStyle w:val="Tabletext"/>
              <w:jc w:val="center"/>
              <w:rPr>
                <w:color w:val="000000"/>
                <w:sz w:val="20"/>
                <w:lang w:val="en-GB"/>
              </w:rPr>
            </w:pPr>
            <w:r w:rsidRPr="00B618E5">
              <w:rPr>
                <w:color w:val="000000"/>
                <w:sz w:val="20"/>
                <w:lang w:val="en-GB"/>
              </w:rPr>
              <w:t>15.92</w:t>
            </w:r>
          </w:p>
        </w:tc>
        <w:tc>
          <w:tcPr>
            <w:tcW w:w="898" w:type="dxa"/>
            <w:tcBorders>
              <w:top w:val="nil"/>
              <w:left w:val="nil"/>
              <w:bottom w:val="single" w:sz="4" w:space="0" w:color="auto"/>
              <w:right w:val="single" w:sz="4" w:space="0" w:color="auto"/>
            </w:tcBorders>
            <w:shd w:val="clear" w:color="auto" w:fill="auto"/>
            <w:noWrap/>
            <w:tcMar>
              <w:left w:w="57" w:type="dxa"/>
              <w:right w:w="57" w:type="dxa"/>
            </w:tcMar>
            <w:hideMark/>
          </w:tcPr>
          <w:p w:rsidR="00D449F3" w:rsidRPr="00B618E5" w:rsidRDefault="00D449F3" w:rsidP="00D449F3">
            <w:pPr>
              <w:pStyle w:val="Tabletext"/>
              <w:jc w:val="center"/>
              <w:rPr>
                <w:color w:val="000000"/>
                <w:sz w:val="20"/>
                <w:lang w:val="en-GB"/>
              </w:rPr>
            </w:pPr>
            <w:r w:rsidRPr="00B618E5">
              <w:rPr>
                <w:color w:val="000000"/>
                <w:sz w:val="20"/>
                <w:lang w:val="en-GB"/>
              </w:rPr>
              <w:t>32.74</w:t>
            </w:r>
          </w:p>
        </w:tc>
        <w:tc>
          <w:tcPr>
            <w:tcW w:w="898" w:type="dxa"/>
            <w:tcBorders>
              <w:top w:val="nil"/>
              <w:left w:val="nil"/>
              <w:bottom w:val="single" w:sz="4" w:space="0" w:color="auto"/>
              <w:right w:val="single" w:sz="4" w:space="0" w:color="auto"/>
            </w:tcBorders>
            <w:shd w:val="clear" w:color="auto" w:fill="auto"/>
            <w:noWrap/>
            <w:tcMar>
              <w:left w:w="57" w:type="dxa"/>
              <w:right w:w="57" w:type="dxa"/>
            </w:tcMar>
            <w:hideMark/>
          </w:tcPr>
          <w:p w:rsidR="00D449F3" w:rsidRPr="00B618E5" w:rsidRDefault="00D449F3" w:rsidP="00D449F3">
            <w:pPr>
              <w:pStyle w:val="Tabletext"/>
              <w:jc w:val="center"/>
              <w:rPr>
                <w:color w:val="000000"/>
                <w:sz w:val="20"/>
                <w:lang w:val="en-GB"/>
              </w:rPr>
            </w:pPr>
            <w:r w:rsidRPr="00B618E5">
              <w:rPr>
                <w:color w:val="000000"/>
                <w:sz w:val="20"/>
                <w:lang w:val="en-GB"/>
              </w:rPr>
              <w:t>14.40</w:t>
            </w:r>
          </w:p>
        </w:tc>
      </w:tr>
      <w:tr w:rsidR="00D449F3" w:rsidRPr="00B618E5" w:rsidTr="00D449F3">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D449F3" w:rsidRPr="00B618E5" w:rsidRDefault="00D449F3" w:rsidP="00D449F3">
            <w:pPr>
              <w:pStyle w:val="Tabletext"/>
              <w:jc w:val="left"/>
              <w:rPr>
                <w:sz w:val="20"/>
                <w:lang w:val="en-GB" w:eastAsia="ru-RU"/>
              </w:rPr>
            </w:pPr>
            <w:r w:rsidRPr="00B618E5">
              <w:rPr>
                <w:sz w:val="20"/>
                <w:lang w:val="en-GB" w:eastAsia="ru-RU"/>
              </w:rPr>
              <w:t>Allowance for man</w:t>
            </w:r>
            <w:r w:rsidRPr="00B618E5">
              <w:rPr>
                <w:sz w:val="20"/>
                <w:lang w:val="en-GB" w:eastAsia="ru-RU"/>
              </w:rPr>
              <w:noBreakHyphen/>
              <w:t>made noise</w:t>
            </w:r>
          </w:p>
        </w:tc>
        <w:tc>
          <w:tcPr>
            <w:tcW w:w="1260" w:type="dxa"/>
            <w:tcBorders>
              <w:top w:val="nil"/>
              <w:left w:val="nil"/>
              <w:bottom w:val="single" w:sz="4" w:space="0" w:color="auto"/>
              <w:right w:val="single" w:sz="4" w:space="0" w:color="auto"/>
            </w:tcBorders>
            <w:shd w:val="clear" w:color="auto" w:fill="auto"/>
            <w:noWrap/>
            <w:tcMar>
              <w:left w:w="57" w:type="dxa"/>
              <w:right w:w="57" w:type="dxa"/>
            </w:tcMar>
            <w:hideMark/>
          </w:tcPr>
          <w:p w:rsidR="00D449F3" w:rsidRPr="00B618E5" w:rsidRDefault="00D449F3" w:rsidP="00D449F3">
            <w:pPr>
              <w:pStyle w:val="Tabletext"/>
              <w:jc w:val="center"/>
              <w:rPr>
                <w:i/>
                <w:iCs/>
                <w:color w:val="000000"/>
                <w:sz w:val="20"/>
                <w:lang w:val="en-GB" w:eastAsia="ru-RU"/>
              </w:rPr>
            </w:pPr>
            <w:r w:rsidRPr="00B618E5">
              <w:rPr>
                <w:i/>
                <w:iCs/>
                <w:color w:val="000000"/>
                <w:sz w:val="20"/>
                <w:lang w:val="en-GB" w:eastAsia="ru-RU"/>
              </w:rPr>
              <w:t>P</w:t>
            </w:r>
            <w:r w:rsidRPr="00B618E5">
              <w:rPr>
                <w:i/>
                <w:iCs/>
                <w:color w:val="000000"/>
                <w:sz w:val="20"/>
                <w:vertAlign w:val="subscript"/>
                <w:lang w:val="en-GB" w:eastAsia="ru-RU"/>
              </w:rPr>
              <w:t xml:space="preserve">MMN </w:t>
            </w:r>
            <w:r w:rsidRPr="00B618E5">
              <w:rPr>
                <w:color w:val="000000"/>
                <w:sz w:val="20"/>
                <w:lang w:val="en-GB" w:eastAsia="ru-RU"/>
              </w:rPr>
              <w:t>(dB)</w:t>
            </w:r>
          </w:p>
        </w:tc>
        <w:tc>
          <w:tcPr>
            <w:tcW w:w="865" w:type="dxa"/>
            <w:tcBorders>
              <w:top w:val="nil"/>
              <w:left w:val="nil"/>
              <w:bottom w:val="single" w:sz="4" w:space="0" w:color="auto"/>
              <w:right w:val="single" w:sz="4" w:space="0" w:color="auto"/>
            </w:tcBorders>
            <w:shd w:val="clear" w:color="auto" w:fill="auto"/>
            <w:noWrap/>
            <w:tcMar>
              <w:left w:w="57" w:type="dxa"/>
              <w:right w:w="57" w:type="dxa"/>
            </w:tcMar>
            <w:hideMark/>
          </w:tcPr>
          <w:p w:rsidR="00D449F3" w:rsidRPr="00B618E5" w:rsidRDefault="00D449F3" w:rsidP="00D449F3">
            <w:pPr>
              <w:pStyle w:val="Tabletext"/>
              <w:jc w:val="center"/>
              <w:rPr>
                <w:color w:val="000000"/>
                <w:sz w:val="20"/>
                <w:lang w:val="en-GB" w:eastAsia="ru-RU"/>
              </w:rPr>
            </w:pPr>
          </w:p>
        </w:tc>
        <w:tc>
          <w:tcPr>
            <w:tcW w:w="897" w:type="dxa"/>
            <w:tcBorders>
              <w:top w:val="nil"/>
              <w:left w:val="nil"/>
              <w:bottom w:val="single" w:sz="4" w:space="0" w:color="auto"/>
              <w:right w:val="single" w:sz="4" w:space="0" w:color="auto"/>
            </w:tcBorders>
            <w:shd w:val="clear" w:color="auto" w:fill="auto"/>
            <w:noWrap/>
            <w:tcMar>
              <w:left w:w="57" w:type="dxa"/>
              <w:right w:w="57" w:type="dxa"/>
            </w:tcMar>
            <w:hideMark/>
          </w:tcPr>
          <w:p w:rsidR="00D449F3" w:rsidRPr="00B618E5" w:rsidRDefault="00D449F3" w:rsidP="00D449F3">
            <w:pPr>
              <w:pStyle w:val="Tabletext"/>
              <w:jc w:val="center"/>
              <w:rPr>
                <w:color w:val="000000"/>
                <w:sz w:val="20"/>
                <w:lang w:val="en-GB"/>
              </w:rPr>
            </w:pPr>
            <w:r w:rsidRPr="00B618E5">
              <w:rPr>
                <w:color w:val="000000"/>
                <w:sz w:val="20"/>
                <w:lang w:val="en-GB"/>
              </w:rPr>
              <w:t>7.87</w:t>
            </w:r>
          </w:p>
        </w:tc>
        <w:tc>
          <w:tcPr>
            <w:tcW w:w="898" w:type="dxa"/>
            <w:tcBorders>
              <w:top w:val="nil"/>
              <w:left w:val="nil"/>
              <w:bottom w:val="single" w:sz="4" w:space="0" w:color="auto"/>
              <w:right w:val="single" w:sz="4" w:space="0" w:color="auto"/>
            </w:tcBorders>
            <w:shd w:val="clear" w:color="auto" w:fill="auto"/>
            <w:noWrap/>
            <w:tcMar>
              <w:left w:w="57" w:type="dxa"/>
              <w:right w:w="57" w:type="dxa"/>
            </w:tcMar>
            <w:hideMark/>
          </w:tcPr>
          <w:p w:rsidR="00D449F3" w:rsidRPr="00B618E5" w:rsidRDefault="00D449F3" w:rsidP="00D449F3">
            <w:pPr>
              <w:pStyle w:val="Tabletext"/>
              <w:jc w:val="center"/>
              <w:rPr>
                <w:color w:val="000000"/>
                <w:sz w:val="20"/>
                <w:lang w:val="en-GB"/>
              </w:rPr>
            </w:pPr>
            <w:r w:rsidRPr="00B618E5">
              <w:rPr>
                <w:color w:val="000000"/>
                <w:sz w:val="20"/>
                <w:lang w:val="en-GB"/>
              </w:rPr>
              <w:t>7.87</w:t>
            </w:r>
          </w:p>
        </w:tc>
        <w:tc>
          <w:tcPr>
            <w:tcW w:w="898" w:type="dxa"/>
            <w:tcBorders>
              <w:top w:val="nil"/>
              <w:left w:val="nil"/>
              <w:bottom w:val="single" w:sz="4" w:space="0" w:color="auto"/>
              <w:right w:val="single" w:sz="4" w:space="0" w:color="auto"/>
            </w:tcBorders>
            <w:shd w:val="clear" w:color="auto" w:fill="auto"/>
            <w:noWrap/>
            <w:tcMar>
              <w:left w:w="57" w:type="dxa"/>
              <w:right w:w="57" w:type="dxa"/>
            </w:tcMar>
            <w:hideMark/>
          </w:tcPr>
          <w:p w:rsidR="00D449F3" w:rsidRPr="00B618E5" w:rsidRDefault="00D449F3" w:rsidP="00D449F3">
            <w:pPr>
              <w:pStyle w:val="Tabletext"/>
              <w:jc w:val="center"/>
              <w:rPr>
                <w:color w:val="000000"/>
                <w:sz w:val="20"/>
                <w:lang w:val="en-GB"/>
              </w:rPr>
            </w:pPr>
            <w:r w:rsidRPr="00B618E5">
              <w:rPr>
                <w:color w:val="000000"/>
                <w:sz w:val="20"/>
                <w:lang w:val="en-GB"/>
              </w:rPr>
              <w:t>0.00</w:t>
            </w:r>
          </w:p>
        </w:tc>
        <w:tc>
          <w:tcPr>
            <w:tcW w:w="898" w:type="dxa"/>
            <w:tcBorders>
              <w:top w:val="nil"/>
              <w:left w:val="nil"/>
              <w:bottom w:val="single" w:sz="4" w:space="0" w:color="auto"/>
              <w:right w:val="single" w:sz="4" w:space="0" w:color="auto"/>
            </w:tcBorders>
            <w:shd w:val="clear" w:color="auto" w:fill="auto"/>
            <w:noWrap/>
            <w:tcMar>
              <w:left w:w="57" w:type="dxa"/>
              <w:right w:w="57" w:type="dxa"/>
            </w:tcMar>
            <w:hideMark/>
          </w:tcPr>
          <w:p w:rsidR="00D449F3" w:rsidRPr="00B618E5" w:rsidRDefault="00D449F3" w:rsidP="00D449F3">
            <w:pPr>
              <w:pStyle w:val="Tabletext"/>
              <w:jc w:val="center"/>
              <w:rPr>
                <w:color w:val="000000"/>
                <w:sz w:val="20"/>
                <w:lang w:val="en-GB"/>
              </w:rPr>
            </w:pPr>
            <w:r w:rsidRPr="00B618E5">
              <w:rPr>
                <w:color w:val="000000"/>
                <w:sz w:val="20"/>
                <w:lang w:val="en-GB"/>
              </w:rPr>
              <w:t>7.87</w:t>
            </w:r>
          </w:p>
        </w:tc>
        <w:tc>
          <w:tcPr>
            <w:tcW w:w="898" w:type="dxa"/>
            <w:tcBorders>
              <w:top w:val="nil"/>
              <w:left w:val="nil"/>
              <w:bottom w:val="single" w:sz="4" w:space="0" w:color="auto"/>
              <w:right w:val="single" w:sz="4" w:space="0" w:color="auto"/>
            </w:tcBorders>
            <w:shd w:val="clear" w:color="auto" w:fill="auto"/>
            <w:noWrap/>
            <w:tcMar>
              <w:left w:w="57" w:type="dxa"/>
              <w:right w:w="57" w:type="dxa"/>
            </w:tcMar>
            <w:hideMark/>
          </w:tcPr>
          <w:p w:rsidR="00D449F3" w:rsidRPr="00B618E5" w:rsidRDefault="00D449F3" w:rsidP="00D449F3">
            <w:pPr>
              <w:pStyle w:val="Tabletext"/>
              <w:jc w:val="center"/>
              <w:rPr>
                <w:color w:val="000000"/>
                <w:sz w:val="20"/>
                <w:lang w:val="en-GB"/>
              </w:rPr>
            </w:pPr>
            <w:r w:rsidRPr="00B618E5">
              <w:rPr>
                <w:color w:val="000000"/>
                <w:sz w:val="20"/>
                <w:lang w:val="en-GB"/>
              </w:rPr>
              <w:t>0.00</w:t>
            </w:r>
          </w:p>
        </w:tc>
        <w:tc>
          <w:tcPr>
            <w:tcW w:w="898" w:type="dxa"/>
            <w:tcBorders>
              <w:top w:val="nil"/>
              <w:left w:val="nil"/>
              <w:bottom w:val="single" w:sz="4" w:space="0" w:color="auto"/>
              <w:right w:val="single" w:sz="4" w:space="0" w:color="auto"/>
            </w:tcBorders>
            <w:shd w:val="clear" w:color="auto" w:fill="auto"/>
            <w:noWrap/>
            <w:tcMar>
              <w:left w:w="57" w:type="dxa"/>
              <w:right w:w="57" w:type="dxa"/>
            </w:tcMar>
            <w:hideMark/>
          </w:tcPr>
          <w:p w:rsidR="00D449F3" w:rsidRPr="00B618E5" w:rsidRDefault="00D449F3" w:rsidP="00D449F3">
            <w:pPr>
              <w:pStyle w:val="Tabletext"/>
              <w:jc w:val="center"/>
              <w:rPr>
                <w:color w:val="000000"/>
                <w:sz w:val="20"/>
                <w:lang w:val="en-GB"/>
              </w:rPr>
            </w:pPr>
            <w:r w:rsidRPr="00B618E5">
              <w:rPr>
                <w:color w:val="000000"/>
                <w:sz w:val="20"/>
                <w:lang w:val="en-GB"/>
              </w:rPr>
              <w:t>7.87</w:t>
            </w:r>
          </w:p>
        </w:tc>
      </w:tr>
      <w:tr w:rsidR="00D449F3" w:rsidRPr="00B618E5" w:rsidTr="00D449F3">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D449F3" w:rsidRPr="00B618E5" w:rsidRDefault="00D449F3" w:rsidP="00D449F3">
            <w:pPr>
              <w:pStyle w:val="Tabletext"/>
              <w:jc w:val="left"/>
              <w:rPr>
                <w:sz w:val="20"/>
                <w:lang w:val="en-GB" w:eastAsia="ru-RU"/>
              </w:rPr>
            </w:pPr>
            <w:r w:rsidRPr="00B618E5">
              <w:rPr>
                <w:sz w:val="20"/>
                <w:lang w:val="en-GB" w:eastAsia="ru-RU"/>
              </w:rPr>
              <w:t>Location probability</w:t>
            </w:r>
          </w:p>
        </w:tc>
        <w:tc>
          <w:tcPr>
            <w:tcW w:w="1260" w:type="dxa"/>
            <w:tcBorders>
              <w:top w:val="nil"/>
              <w:left w:val="nil"/>
              <w:bottom w:val="single" w:sz="4" w:space="0" w:color="auto"/>
              <w:right w:val="single" w:sz="4" w:space="0" w:color="auto"/>
            </w:tcBorders>
            <w:shd w:val="clear" w:color="auto" w:fill="auto"/>
            <w:noWrap/>
            <w:tcMar>
              <w:left w:w="57" w:type="dxa"/>
              <w:right w:w="57" w:type="dxa"/>
            </w:tcMar>
            <w:hideMark/>
          </w:tcPr>
          <w:p w:rsidR="00D449F3" w:rsidRPr="00B618E5" w:rsidRDefault="00D449F3" w:rsidP="00D449F3">
            <w:pPr>
              <w:pStyle w:val="Tabletext"/>
              <w:jc w:val="center"/>
              <w:rPr>
                <w:i/>
                <w:iCs/>
                <w:color w:val="000000"/>
                <w:sz w:val="20"/>
                <w:lang w:val="en-GB" w:eastAsia="ru-RU"/>
              </w:rPr>
            </w:pPr>
            <w:r w:rsidRPr="00B618E5">
              <w:rPr>
                <w:i/>
                <w:iCs/>
                <w:color w:val="000000"/>
                <w:sz w:val="20"/>
                <w:lang w:val="en-GB" w:eastAsia="ru-RU"/>
              </w:rPr>
              <w:t>p</w:t>
            </w:r>
            <w:r w:rsidR="00D430FC" w:rsidRPr="00B618E5">
              <w:rPr>
                <w:i/>
                <w:iCs/>
                <w:color w:val="000000"/>
                <w:sz w:val="20"/>
                <w:lang w:val="en-GB" w:eastAsia="ru-RU"/>
              </w:rPr>
              <w:t xml:space="preserve"> </w:t>
            </w:r>
            <w:r w:rsidRPr="00B618E5">
              <w:rPr>
                <w:color w:val="000000"/>
                <w:sz w:val="20"/>
                <w:lang w:val="en-GB" w:eastAsia="ru-RU"/>
              </w:rPr>
              <w:t>(%)</w:t>
            </w:r>
          </w:p>
        </w:tc>
        <w:tc>
          <w:tcPr>
            <w:tcW w:w="865" w:type="dxa"/>
            <w:tcBorders>
              <w:top w:val="nil"/>
              <w:left w:val="nil"/>
              <w:bottom w:val="single" w:sz="4" w:space="0" w:color="auto"/>
              <w:right w:val="single" w:sz="4" w:space="0" w:color="auto"/>
            </w:tcBorders>
            <w:shd w:val="clear" w:color="auto" w:fill="auto"/>
            <w:noWrap/>
            <w:tcMar>
              <w:left w:w="57" w:type="dxa"/>
              <w:right w:w="57" w:type="dxa"/>
            </w:tcMar>
            <w:hideMark/>
          </w:tcPr>
          <w:p w:rsidR="00D449F3" w:rsidRPr="00B618E5" w:rsidRDefault="00D449F3" w:rsidP="00D449F3">
            <w:pPr>
              <w:pStyle w:val="Tabletext"/>
              <w:jc w:val="center"/>
              <w:rPr>
                <w:color w:val="000000"/>
                <w:sz w:val="20"/>
                <w:lang w:val="en-GB" w:eastAsia="ru-RU"/>
              </w:rPr>
            </w:pPr>
          </w:p>
        </w:tc>
        <w:tc>
          <w:tcPr>
            <w:tcW w:w="897" w:type="dxa"/>
            <w:tcBorders>
              <w:top w:val="nil"/>
              <w:left w:val="nil"/>
              <w:bottom w:val="single" w:sz="4" w:space="0" w:color="auto"/>
              <w:right w:val="single" w:sz="4" w:space="0" w:color="auto"/>
            </w:tcBorders>
            <w:shd w:val="clear" w:color="auto" w:fill="auto"/>
            <w:noWrap/>
            <w:tcMar>
              <w:left w:w="57" w:type="dxa"/>
              <w:right w:w="57" w:type="dxa"/>
            </w:tcMar>
            <w:hideMark/>
          </w:tcPr>
          <w:p w:rsidR="00D449F3" w:rsidRPr="00B618E5" w:rsidRDefault="00D449F3" w:rsidP="00D449F3">
            <w:pPr>
              <w:pStyle w:val="Tabletext"/>
              <w:jc w:val="center"/>
              <w:rPr>
                <w:color w:val="000000"/>
                <w:sz w:val="20"/>
                <w:lang w:val="en-GB"/>
              </w:rPr>
            </w:pPr>
            <w:r w:rsidRPr="00B618E5">
              <w:rPr>
                <w:color w:val="000000"/>
                <w:sz w:val="20"/>
                <w:lang w:val="en-GB"/>
              </w:rPr>
              <w:t>70.00</w:t>
            </w:r>
          </w:p>
        </w:tc>
        <w:tc>
          <w:tcPr>
            <w:tcW w:w="898" w:type="dxa"/>
            <w:tcBorders>
              <w:top w:val="nil"/>
              <w:left w:val="nil"/>
              <w:bottom w:val="single" w:sz="4" w:space="0" w:color="auto"/>
              <w:right w:val="single" w:sz="4" w:space="0" w:color="auto"/>
            </w:tcBorders>
            <w:shd w:val="clear" w:color="auto" w:fill="auto"/>
            <w:noWrap/>
            <w:tcMar>
              <w:left w:w="57" w:type="dxa"/>
              <w:right w:w="57" w:type="dxa"/>
            </w:tcMar>
            <w:hideMark/>
          </w:tcPr>
          <w:p w:rsidR="00D449F3" w:rsidRPr="00B618E5" w:rsidRDefault="00D449F3" w:rsidP="00D449F3">
            <w:pPr>
              <w:pStyle w:val="Tabletext"/>
              <w:jc w:val="center"/>
              <w:rPr>
                <w:color w:val="000000"/>
                <w:sz w:val="20"/>
                <w:lang w:val="en-GB"/>
              </w:rPr>
            </w:pPr>
            <w:r w:rsidRPr="00B618E5">
              <w:rPr>
                <w:color w:val="000000"/>
                <w:sz w:val="20"/>
                <w:lang w:val="en-GB"/>
              </w:rPr>
              <w:t>95.00</w:t>
            </w:r>
          </w:p>
        </w:tc>
        <w:tc>
          <w:tcPr>
            <w:tcW w:w="898" w:type="dxa"/>
            <w:tcBorders>
              <w:top w:val="nil"/>
              <w:left w:val="nil"/>
              <w:bottom w:val="single" w:sz="4" w:space="0" w:color="auto"/>
              <w:right w:val="single" w:sz="4" w:space="0" w:color="auto"/>
            </w:tcBorders>
            <w:shd w:val="clear" w:color="auto" w:fill="auto"/>
            <w:noWrap/>
            <w:tcMar>
              <w:left w:w="57" w:type="dxa"/>
              <w:right w:w="57" w:type="dxa"/>
            </w:tcMar>
            <w:hideMark/>
          </w:tcPr>
          <w:p w:rsidR="00D449F3" w:rsidRPr="00B618E5" w:rsidRDefault="00D449F3" w:rsidP="00D449F3">
            <w:pPr>
              <w:pStyle w:val="Tabletext"/>
              <w:jc w:val="center"/>
              <w:rPr>
                <w:color w:val="000000"/>
                <w:sz w:val="20"/>
                <w:lang w:val="en-GB"/>
              </w:rPr>
            </w:pPr>
            <w:r w:rsidRPr="00B618E5">
              <w:rPr>
                <w:color w:val="000000"/>
                <w:sz w:val="20"/>
                <w:lang w:val="en-GB"/>
              </w:rPr>
              <w:t>95.00</w:t>
            </w:r>
          </w:p>
        </w:tc>
        <w:tc>
          <w:tcPr>
            <w:tcW w:w="898" w:type="dxa"/>
            <w:tcBorders>
              <w:top w:val="nil"/>
              <w:left w:val="nil"/>
              <w:bottom w:val="single" w:sz="4" w:space="0" w:color="auto"/>
              <w:right w:val="single" w:sz="4" w:space="0" w:color="auto"/>
            </w:tcBorders>
            <w:shd w:val="clear" w:color="auto" w:fill="auto"/>
            <w:noWrap/>
            <w:tcMar>
              <w:left w:w="57" w:type="dxa"/>
              <w:right w:w="57" w:type="dxa"/>
            </w:tcMar>
            <w:hideMark/>
          </w:tcPr>
          <w:p w:rsidR="00D449F3" w:rsidRPr="00B618E5" w:rsidRDefault="00D449F3" w:rsidP="00D449F3">
            <w:pPr>
              <w:pStyle w:val="Tabletext"/>
              <w:jc w:val="center"/>
              <w:rPr>
                <w:color w:val="000000"/>
                <w:sz w:val="20"/>
                <w:lang w:val="en-GB"/>
              </w:rPr>
            </w:pPr>
            <w:r w:rsidRPr="00B618E5">
              <w:rPr>
                <w:color w:val="000000"/>
                <w:sz w:val="20"/>
                <w:lang w:val="en-GB"/>
              </w:rPr>
              <w:t>95.00</w:t>
            </w:r>
          </w:p>
        </w:tc>
        <w:tc>
          <w:tcPr>
            <w:tcW w:w="898" w:type="dxa"/>
            <w:tcBorders>
              <w:top w:val="nil"/>
              <w:left w:val="nil"/>
              <w:bottom w:val="single" w:sz="4" w:space="0" w:color="auto"/>
              <w:right w:val="single" w:sz="4" w:space="0" w:color="auto"/>
            </w:tcBorders>
            <w:shd w:val="clear" w:color="auto" w:fill="auto"/>
            <w:noWrap/>
            <w:tcMar>
              <w:left w:w="57" w:type="dxa"/>
              <w:right w:w="57" w:type="dxa"/>
            </w:tcMar>
            <w:hideMark/>
          </w:tcPr>
          <w:p w:rsidR="00D449F3" w:rsidRPr="00B618E5" w:rsidRDefault="00D449F3" w:rsidP="00D449F3">
            <w:pPr>
              <w:pStyle w:val="Tabletext"/>
              <w:jc w:val="center"/>
              <w:rPr>
                <w:color w:val="000000"/>
                <w:sz w:val="20"/>
                <w:lang w:val="en-GB"/>
              </w:rPr>
            </w:pPr>
            <w:r w:rsidRPr="00B618E5">
              <w:rPr>
                <w:color w:val="000000"/>
                <w:sz w:val="20"/>
                <w:lang w:val="en-GB"/>
              </w:rPr>
              <w:t>95.00</w:t>
            </w:r>
          </w:p>
        </w:tc>
        <w:tc>
          <w:tcPr>
            <w:tcW w:w="898" w:type="dxa"/>
            <w:tcBorders>
              <w:top w:val="nil"/>
              <w:left w:val="nil"/>
              <w:bottom w:val="single" w:sz="4" w:space="0" w:color="auto"/>
              <w:right w:val="single" w:sz="4" w:space="0" w:color="auto"/>
            </w:tcBorders>
            <w:shd w:val="clear" w:color="auto" w:fill="auto"/>
            <w:noWrap/>
            <w:tcMar>
              <w:left w:w="57" w:type="dxa"/>
              <w:right w:w="57" w:type="dxa"/>
            </w:tcMar>
            <w:hideMark/>
          </w:tcPr>
          <w:p w:rsidR="00D449F3" w:rsidRPr="00B618E5" w:rsidRDefault="00D449F3" w:rsidP="00D449F3">
            <w:pPr>
              <w:pStyle w:val="Tabletext"/>
              <w:jc w:val="center"/>
              <w:rPr>
                <w:color w:val="000000"/>
                <w:sz w:val="20"/>
                <w:lang w:val="en-GB"/>
              </w:rPr>
            </w:pPr>
            <w:r w:rsidRPr="00B618E5">
              <w:rPr>
                <w:color w:val="000000"/>
                <w:sz w:val="20"/>
                <w:lang w:val="en-GB"/>
              </w:rPr>
              <w:t>99.00</w:t>
            </w:r>
          </w:p>
        </w:tc>
      </w:tr>
      <w:tr w:rsidR="00D449F3" w:rsidRPr="00B618E5" w:rsidTr="00D449F3">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D449F3" w:rsidRPr="00B618E5" w:rsidRDefault="00D449F3" w:rsidP="00D449F3">
            <w:pPr>
              <w:pStyle w:val="Tabletext"/>
              <w:jc w:val="left"/>
              <w:rPr>
                <w:sz w:val="20"/>
                <w:lang w:val="en-GB" w:eastAsia="ru-RU"/>
              </w:rPr>
            </w:pPr>
            <w:r w:rsidRPr="00B618E5">
              <w:rPr>
                <w:sz w:val="20"/>
                <w:lang w:val="en-GB" w:eastAsia="ru-RU"/>
              </w:rPr>
              <w:t>Distribution factor</w:t>
            </w:r>
          </w:p>
        </w:tc>
        <w:tc>
          <w:tcPr>
            <w:tcW w:w="1260" w:type="dxa"/>
            <w:tcBorders>
              <w:top w:val="nil"/>
              <w:left w:val="nil"/>
              <w:bottom w:val="single" w:sz="4" w:space="0" w:color="auto"/>
              <w:right w:val="single" w:sz="4" w:space="0" w:color="auto"/>
            </w:tcBorders>
            <w:shd w:val="clear" w:color="auto" w:fill="auto"/>
            <w:noWrap/>
            <w:tcMar>
              <w:left w:w="57" w:type="dxa"/>
              <w:right w:w="57" w:type="dxa"/>
            </w:tcMar>
            <w:hideMark/>
          </w:tcPr>
          <w:p w:rsidR="00D449F3" w:rsidRPr="00B618E5" w:rsidRDefault="00DA7F95" w:rsidP="00D449F3">
            <w:pPr>
              <w:pStyle w:val="Tabletext"/>
              <w:jc w:val="center"/>
              <w:rPr>
                <w:color w:val="000000"/>
                <w:sz w:val="20"/>
                <w:lang w:val="en-GB" w:eastAsia="ru-RU"/>
              </w:rPr>
            </w:pPr>
            <w:r w:rsidRPr="00B618E5">
              <w:rPr>
                <w:color w:val="000000"/>
                <w:sz w:val="20"/>
                <w:lang w:val="en-GB" w:eastAsia="ru-RU"/>
              </w:rPr>
              <w:sym w:font="Symbol" w:char="F06D"/>
            </w:r>
          </w:p>
        </w:tc>
        <w:tc>
          <w:tcPr>
            <w:tcW w:w="865" w:type="dxa"/>
            <w:tcBorders>
              <w:top w:val="nil"/>
              <w:left w:val="nil"/>
              <w:bottom w:val="single" w:sz="4" w:space="0" w:color="auto"/>
              <w:right w:val="single" w:sz="4" w:space="0" w:color="auto"/>
            </w:tcBorders>
            <w:shd w:val="clear" w:color="auto" w:fill="auto"/>
            <w:noWrap/>
            <w:tcMar>
              <w:left w:w="57" w:type="dxa"/>
              <w:right w:w="57" w:type="dxa"/>
            </w:tcMar>
            <w:hideMark/>
          </w:tcPr>
          <w:p w:rsidR="00D449F3" w:rsidRPr="00B618E5" w:rsidRDefault="00D449F3" w:rsidP="00D449F3">
            <w:pPr>
              <w:pStyle w:val="Tabletext"/>
              <w:jc w:val="center"/>
              <w:rPr>
                <w:color w:val="000000"/>
                <w:sz w:val="20"/>
                <w:lang w:val="en-GB" w:eastAsia="ru-RU"/>
              </w:rPr>
            </w:pPr>
          </w:p>
        </w:tc>
        <w:tc>
          <w:tcPr>
            <w:tcW w:w="897" w:type="dxa"/>
            <w:tcBorders>
              <w:top w:val="nil"/>
              <w:left w:val="nil"/>
              <w:bottom w:val="single" w:sz="4" w:space="0" w:color="auto"/>
              <w:right w:val="single" w:sz="4" w:space="0" w:color="auto"/>
            </w:tcBorders>
            <w:shd w:val="clear" w:color="auto" w:fill="auto"/>
            <w:noWrap/>
            <w:tcMar>
              <w:left w:w="57" w:type="dxa"/>
              <w:right w:w="57" w:type="dxa"/>
            </w:tcMar>
            <w:hideMark/>
          </w:tcPr>
          <w:p w:rsidR="00D449F3" w:rsidRPr="00B618E5" w:rsidRDefault="00D449F3" w:rsidP="00D449F3">
            <w:pPr>
              <w:pStyle w:val="Tabletext"/>
              <w:jc w:val="center"/>
              <w:rPr>
                <w:color w:val="000000"/>
                <w:sz w:val="20"/>
                <w:lang w:val="en-GB"/>
              </w:rPr>
            </w:pPr>
            <w:r w:rsidRPr="00B618E5">
              <w:rPr>
                <w:color w:val="000000"/>
                <w:sz w:val="20"/>
                <w:lang w:val="en-GB"/>
              </w:rPr>
              <w:t>0.52</w:t>
            </w:r>
          </w:p>
        </w:tc>
        <w:tc>
          <w:tcPr>
            <w:tcW w:w="898" w:type="dxa"/>
            <w:tcBorders>
              <w:top w:val="nil"/>
              <w:left w:val="nil"/>
              <w:bottom w:val="single" w:sz="4" w:space="0" w:color="auto"/>
              <w:right w:val="single" w:sz="4" w:space="0" w:color="auto"/>
            </w:tcBorders>
            <w:shd w:val="clear" w:color="auto" w:fill="auto"/>
            <w:noWrap/>
            <w:tcMar>
              <w:left w:w="57" w:type="dxa"/>
              <w:right w:w="57" w:type="dxa"/>
            </w:tcMar>
            <w:hideMark/>
          </w:tcPr>
          <w:p w:rsidR="00D449F3" w:rsidRPr="00B618E5" w:rsidRDefault="00D449F3" w:rsidP="00D449F3">
            <w:pPr>
              <w:pStyle w:val="Tabletext"/>
              <w:jc w:val="center"/>
              <w:rPr>
                <w:color w:val="000000"/>
                <w:sz w:val="20"/>
                <w:lang w:val="en-GB"/>
              </w:rPr>
            </w:pPr>
            <w:r w:rsidRPr="00B618E5">
              <w:rPr>
                <w:color w:val="000000"/>
                <w:sz w:val="20"/>
                <w:lang w:val="en-GB"/>
              </w:rPr>
              <w:t>1.65</w:t>
            </w:r>
          </w:p>
        </w:tc>
        <w:tc>
          <w:tcPr>
            <w:tcW w:w="898" w:type="dxa"/>
            <w:tcBorders>
              <w:top w:val="nil"/>
              <w:left w:val="nil"/>
              <w:bottom w:val="single" w:sz="4" w:space="0" w:color="auto"/>
              <w:right w:val="single" w:sz="4" w:space="0" w:color="auto"/>
            </w:tcBorders>
            <w:shd w:val="clear" w:color="auto" w:fill="auto"/>
            <w:noWrap/>
            <w:tcMar>
              <w:left w:w="57" w:type="dxa"/>
              <w:right w:w="57" w:type="dxa"/>
            </w:tcMar>
            <w:hideMark/>
          </w:tcPr>
          <w:p w:rsidR="00D449F3" w:rsidRPr="00B618E5" w:rsidRDefault="00D449F3" w:rsidP="00D449F3">
            <w:pPr>
              <w:pStyle w:val="Tabletext"/>
              <w:jc w:val="center"/>
              <w:rPr>
                <w:color w:val="000000"/>
                <w:sz w:val="20"/>
                <w:lang w:val="en-GB"/>
              </w:rPr>
            </w:pPr>
            <w:r w:rsidRPr="00B618E5">
              <w:rPr>
                <w:color w:val="000000"/>
                <w:sz w:val="20"/>
                <w:lang w:val="en-GB"/>
              </w:rPr>
              <w:t>1.65</w:t>
            </w:r>
          </w:p>
        </w:tc>
        <w:tc>
          <w:tcPr>
            <w:tcW w:w="898" w:type="dxa"/>
            <w:tcBorders>
              <w:top w:val="nil"/>
              <w:left w:val="nil"/>
              <w:bottom w:val="single" w:sz="4" w:space="0" w:color="auto"/>
              <w:right w:val="single" w:sz="4" w:space="0" w:color="auto"/>
            </w:tcBorders>
            <w:shd w:val="clear" w:color="auto" w:fill="auto"/>
            <w:noWrap/>
            <w:tcMar>
              <w:left w:w="57" w:type="dxa"/>
              <w:right w:w="57" w:type="dxa"/>
            </w:tcMar>
            <w:hideMark/>
          </w:tcPr>
          <w:p w:rsidR="00D449F3" w:rsidRPr="00B618E5" w:rsidRDefault="00D449F3" w:rsidP="00D449F3">
            <w:pPr>
              <w:pStyle w:val="Tabletext"/>
              <w:jc w:val="center"/>
              <w:rPr>
                <w:color w:val="000000"/>
                <w:sz w:val="20"/>
                <w:lang w:val="en-GB"/>
              </w:rPr>
            </w:pPr>
            <w:r w:rsidRPr="00B618E5">
              <w:rPr>
                <w:color w:val="000000"/>
                <w:sz w:val="20"/>
                <w:lang w:val="en-GB"/>
              </w:rPr>
              <w:t>1.65</w:t>
            </w:r>
          </w:p>
        </w:tc>
        <w:tc>
          <w:tcPr>
            <w:tcW w:w="898" w:type="dxa"/>
            <w:tcBorders>
              <w:top w:val="nil"/>
              <w:left w:val="nil"/>
              <w:bottom w:val="single" w:sz="4" w:space="0" w:color="auto"/>
              <w:right w:val="single" w:sz="4" w:space="0" w:color="auto"/>
            </w:tcBorders>
            <w:shd w:val="clear" w:color="auto" w:fill="auto"/>
            <w:noWrap/>
            <w:tcMar>
              <w:left w:w="57" w:type="dxa"/>
              <w:right w:w="57" w:type="dxa"/>
            </w:tcMar>
            <w:hideMark/>
          </w:tcPr>
          <w:p w:rsidR="00D449F3" w:rsidRPr="00B618E5" w:rsidRDefault="00D449F3" w:rsidP="00D449F3">
            <w:pPr>
              <w:pStyle w:val="Tabletext"/>
              <w:jc w:val="center"/>
              <w:rPr>
                <w:color w:val="000000"/>
                <w:sz w:val="20"/>
                <w:lang w:val="en-GB"/>
              </w:rPr>
            </w:pPr>
            <w:r w:rsidRPr="00B618E5">
              <w:rPr>
                <w:color w:val="000000"/>
                <w:sz w:val="20"/>
                <w:lang w:val="en-GB"/>
              </w:rPr>
              <w:t>1.65</w:t>
            </w:r>
          </w:p>
        </w:tc>
        <w:tc>
          <w:tcPr>
            <w:tcW w:w="898" w:type="dxa"/>
            <w:tcBorders>
              <w:top w:val="nil"/>
              <w:left w:val="nil"/>
              <w:bottom w:val="single" w:sz="4" w:space="0" w:color="auto"/>
              <w:right w:val="single" w:sz="4" w:space="0" w:color="auto"/>
            </w:tcBorders>
            <w:shd w:val="clear" w:color="auto" w:fill="auto"/>
            <w:noWrap/>
            <w:tcMar>
              <w:left w:w="57" w:type="dxa"/>
              <w:right w:w="57" w:type="dxa"/>
            </w:tcMar>
            <w:hideMark/>
          </w:tcPr>
          <w:p w:rsidR="00D449F3" w:rsidRPr="00B618E5" w:rsidRDefault="00D449F3" w:rsidP="00D449F3">
            <w:pPr>
              <w:pStyle w:val="Tabletext"/>
              <w:jc w:val="center"/>
              <w:rPr>
                <w:color w:val="000000"/>
                <w:sz w:val="20"/>
                <w:lang w:val="en-GB"/>
              </w:rPr>
            </w:pPr>
            <w:r w:rsidRPr="00B618E5">
              <w:rPr>
                <w:color w:val="000000"/>
                <w:sz w:val="20"/>
                <w:lang w:val="en-GB"/>
              </w:rPr>
              <w:t>2.33</w:t>
            </w:r>
          </w:p>
        </w:tc>
      </w:tr>
      <w:tr w:rsidR="00D449F3" w:rsidRPr="00B618E5" w:rsidTr="00D449F3">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D449F3" w:rsidRPr="00B618E5" w:rsidRDefault="00D449F3" w:rsidP="00D449F3">
            <w:pPr>
              <w:pStyle w:val="Tabletext"/>
              <w:jc w:val="left"/>
              <w:rPr>
                <w:sz w:val="20"/>
                <w:lang w:val="en-GB" w:eastAsia="ru-RU"/>
              </w:rPr>
            </w:pPr>
            <w:r w:rsidRPr="00B618E5">
              <w:rPr>
                <w:sz w:val="20"/>
                <w:lang w:val="en-GB" w:eastAsia="ru-RU"/>
              </w:rPr>
              <w:t>Standard deviation of field strength</w:t>
            </w:r>
          </w:p>
        </w:tc>
        <w:tc>
          <w:tcPr>
            <w:tcW w:w="1260" w:type="dxa"/>
            <w:tcBorders>
              <w:top w:val="nil"/>
              <w:left w:val="nil"/>
              <w:bottom w:val="single" w:sz="4" w:space="0" w:color="auto"/>
              <w:right w:val="single" w:sz="4" w:space="0" w:color="auto"/>
            </w:tcBorders>
            <w:shd w:val="clear" w:color="auto" w:fill="auto"/>
            <w:noWrap/>
            <w:tcMar>
              <w:left w:w="57" w:type="dxa"/>
              <w:right w:w="57" w:type="dxa"/>
            </w:tcMar>
            <w:hideMark/>
          </w:tcPr>
          <w:p w:rsidR="00D449F3" w:rsidRPr="00B618E5" w:rsidRDefault="00EA3015" w:rsidP="00D449F3">
            <w:pPr>
              <w:pStyle w:val="Tabletext"/>
              <w:jc w:val="center"/>
              <w:rPr>
                <w:color w:val="000000"/>
                <w:sz w:val="20"/>
                <w:lang w:val="en-GB" w:eastAsia="ru-RU"/>
              </w:rPr>
            </w:pPr>
            <w:r w:rsidRPr="00B618E5">
              <w:rPr>
                <w:color w:val="000000"/>
                <w:sz w:val="20"/>
                <w:lang w:val="en-GB" w:eastAsia="ru-RU"/>
              </w:rPr>
              <w:sym w:font="Symbol" w:char="F073"/>
            </w:r>
            <w:r w:rsidR="00D449F3" w:rsidRPr="00B618E5">
              <w:rPr>
                <w:color w:val="000000"/>
                <w:sz w:val="20"/>
                <w:lang w:val="en-GB" w:eastAsia="ru-RU"/>
              </w:rPr>
              <w:t xml:space="preserve"> (dB)</w:t>
            </w:r>
          </w:p>
        </w:tc>
        <w:tc>
          <w:tcPr>
            <w:tcW w:w="865" w:type="dxa"/>
            <w:tcBorders>
              <w:top w:val="nil"/>
              <w:left w:val="nil"/>
              <w:bottom w:val="single" w:sz="4" w:space="0" w:color="auto"/>
              <w:right w:val="single" w:sz="4" w:space="0" w:color="auto"/>
            </w:tcBorders>
            <w:shd w:val="clear" w:color="auto" w:fill="auto"/>
            <w:noWrap/>
            <w:tcMar>
              <w:left w:w="57" w:type="dxa"/>
              <w:right w:w="57" w:type="dxa"/>
            </w:tcMar>
            <w:hideMark/>
          </w:tcPr>
          <w:p w:rsidR="00D449F3" w:rsidRPr="00B618E5" w:rsidRDefault="00D449F3" w:rsidP="00D449F3">
            <w:pPr>
              <w:pStyle w:val="Tabletext"/>
              <w:jc w:val="center"/>
              <w:rPr>
                <w:color w:val="000000"/>
                <w:sz w:val="20"/>
                <w:lang w:val="en-GB" w:eastAsia="ru-RU"/>
              </w:rPr>
            </w:pPr>
          </w:p>
        </w:tc>
        <w:tc>
          <w:tcPr>
            <w:tcW w:w="897" w:type="dxa"/>
            <w:tcBorders>
              <w:top w:val="nil"/>
              <w:left w:val="nil"/>
              <w:bottom w:val="single" w:sz="4" w:space="0" w:color="auto"/>
              <w:right w:val="single" w:sz="4" w:space="0" w:color="auto"/>
            </w:tcBorders>
            <w:shd w:val="clear" w:color="auto" w:fill="auto"/>
            <w:noWrap/>
            <w:tcMar>
              <w:left w:w="57" w:type="dxa"/>
              <w:right w:w="57" w:type="dxa"/>
            </w:tcMar>
            <w:hideMark/>
          </w:tcPr>
          <w:p w:rsidR="00D449F3" w:rsidRPr="00B618E5" w:rsidRDefault="00D449F3" w:rsidP="00D449F3">
            <w:pPr>
              <w:pStyle w:val="Tabletext"/>
              <w:jc w:val="center"/>
              <w:rPr>
                <w:color w:val="000000"/>
                <w:sz w:val="20"/>
                <w:lang w:val="en-GB"/>
              </w:rPr>
            </w:pPr>
            <w:r w:rsidRPr="00B618E5">
              <w:rPr>
                <w:color w:val="000000"/>
                <w:sz w:val="20"/>
                <w:lang w:val="en-GB"/>
              </w:rPr>
              <w:t>3.80</w:t>
            </w:r>
          </w:p>
        </w:tc>
        <w:tc>
          <w:tcPr>
            <w:tcW w:w="898" w:type="dxa"/>
            <w:tcBorders>
              <w:top w:val="nil"/>
              <w:left w:val="nil"/>
              <w:bottom w:val="single" w:sz="4" w:space="0" w:color="auto"/>
              <w:right w:val="single" w:sz="4" w:space="0" w:color="auto"/>
            </w:tcBorders>
            <w:shd w:val="clear" w:color="auto" w:fill="auto"/>
            <w:noWrap/>
            <w:tcMar>
              <w:left w:w="57" w:type="dxa"/>
              <w:right w:w="57" w:type="dxa"/>
            </w:tcMar>
            <w:hideMark/>
          </w:tcPr>
          <w:p w:rsidR="00D449F3" w:rsidRPr="00B618E5" w:rsidRDefault="00D449F3" w:rsidP="00D449F3">
            <w:pPr>
              <w:pStyle w:val="Tabletext"/>
              <w:jc w:val="center"/>
              <w:rPr>
                <w:color w:val="000000"/>
                <w:sz w:val="20"/>
                <w:lang w:val="en-GB"/>
              </w:rPr>
            </w:pPr>
            <w:r w:rsidRPr="00B618E5">
              <w:rPr>
                <w:color w:val="000000"/>
                <w:sz w:val="20"/>
                <w:lang w:val="en-GB"/>
              </w:rPr>
              <w:t>3.80</w:t>
            </w:r>
          </w:p>
        </w:tc>
        <w:tc>
          <w:tcPr>
            <w:tcW w:w="898" w:type="dxa"/>
            <w:tcBorders>
              <w:top w:val="nil"/>
              <w:left w:val="nil"/>
              <w:bottom w:val="single" w:sz="4" w:space="0" w:color="auto"/>
              <w:right w:val="single" w:sz="4" w:space="0" w:color="auto"/>
            </w:tcBorders>
            <w:shd w:val="clear" w:color="auto" w:fill="auto"/>
            <w:noWrap/>
            <w:tcMar>
              <w:left w:w="57" w:type="dxa"/>
              <w:right w:w="57" w:type="dxa"/>
            </w:tcMar>
            <w:hideMark/>
          </w:tcPr>
          <w:p w:rsidR="00D449F3" w:rsidRPr="00B618E5" w:rsidRDefault="00D449F3" w:rsidP="00D449F3">
            <w:pPr>
              <w:pStyle w:val="Tabletext"/>
              <w:jc w:val="center"/>
              <w:rPr>
                <w:color w:val="000000"/>
                <w:sz w:val="20"/>
                <w:lang w:val="en-GB"/>
              </w:rPr>
            </w:pPr>
            <w:r w:rsidRPr="00B618E5">
              <w:rPr>
                <w:color w:val="000000"/>
                <w:sz w:val="20"/>
                <w:lang w:val="en-GB"/>
              </w:rPr>
              <w:t>3.80</w:t>
            </w:r>
          </w:p>
        </w:tc>
        <w:tc>
          <w:tcPr>
            <w:tcW w:w="898" w:type="dxa"/>
            <w:tcBorders>
              <w:top w:val="nil"/>
              <w:left w:val="nil"/>
              <w:bottom w:val="single" w:sz="4" w:space="0" w:color="auto"/>
              <w:right w:val="single" w:sz="4" w:space="0" w:color="auto"/>
            </w:tcBorders>
            <w:shd w:val="clear" w:color="auto" w:fill="auto"/>
            <w:noWrap/>
            <w:tcMar>
              <w:left w:w="57" w:type="dxa"/>
              <w:right w:w="57" w:type="dxa"/>
            </w:tcMar>
            <w:hideMark/>
          </w:tcPr>
          <w:p w:rsidR="00D449F3" w:rsidRPr="00B618E5" w:rsidRDefault="00D449F3" w:rsidP="00D449F3">
            <w:pPr>
              <w:pStyle w:val="Tabletext"/>
              <w:jc w:val="center"/>
              <w:rPr>
                <w:color w:val="000000"/>
                <w:sz w:val="20"/>
                <w:lang w:val="en-GB"/>
              </w:rPr>
            </w:pPr>
            <w:r w:rsidRPr="00B618E5">
              <w:rPr>
                <w:color w:val="000000"/>
                <w:sz w:val="20"/>
                <w:lang w:val="en-GB"/>
              </w:rPr>
              <w:t>8.20</w:t>
            </w:r>
          </w:p>
        </w:tc>
        <w:tc>
          <w:tcPr>
            <w:tcW w:w="898" w:type="dxa"/>
            <w:tcBorders>
              <w:top w:val="nil"/>
              <w:left w:val="nil"/>
              <w:bottom w:val="single" w:sz="4" w:space="0" w:color="auto"/>
              <w:right w:val="single" w:sz="4" w:space="0" w:color="auto"/>
            </w:tcBorders>
            <w:shd w:val="clear" w:color="auto" w:fill="auto"/>
            <w:noWrap/>
            <w:tcMar>
              <w:left w:w="57" w:type="dxa"/>
              <w:right w:w="57" w:type="dxa"/>
            </w:tcMar>
            <w:hideMark/>
          </w:tcPr>
          <w:p w:rsidR="00D449F3" w:rsidRPr="00B618E5" w:rsidRDefault="00D449F3" w:rsidP="00D449F3">
            <w:pPr>
              <w:pStyle w:val="Tabletext"/>
              <w:jc w:val="center"/>
              <w:rPr>
                <w:color w:val="000000"/>
                <w:sz w:val="20"/>
                <w:lang w:val="en-GB"/>
              </w:rPr>
            </w:pPr>
            <w:r w:rsidRPr="00B618E5">
              <w:rPr>
                <w:color w:val="000000"/>
                <w:sz w:val="20"/>
                <w:lang w:val="en-GB"/>
              </w:rPr>
              <w:t>8.20</w:t>
            </w:r>
          </w:p>
        </w:tc>
        <w:tc>
          <w:tcPr>
            <w:tcW w:w="898" w:type="dxa"/>
            <w:tcBorders>
              <w:top w:val="nil"/>
              <w:left w:val="nil"/>
              <w:bottom w:val="single" w:sz="4" w:space="0" w:color="auto"/>
              <w:right w:val="single" w:sz="4" w:space="0" w:color="auto"/>
            </w:tcBorders>
            <w:shd w:val="clear" w:color="auto" w:fill="auto"/>
            <w:noWrap/>
            <w:tcMar>
              <w:left w:w="57" w:type="dxa"/>
              <w:right w:w="57" w:type="dxa"/>
            </w:tcMar>
            <w:hideMark/>
          </w:tcPr>
          <w:p w:rsidR="00D449F3" w:rsidRPr="00B618E5" w:rsidRDefault="00D449F3" w:rsidP="00D449F3">
            <w:pPr>
              <w:pStyle w:val="Tabletext"/>
              <w:jc w:val="center"/>
              <w:rPr>
                <w:color w:val="000000"/>
                <w:sz w:val="20"/>
                <w:lang w:val="en-GB"/>
              </w:rPr>
            </w:pPr>
            <w:r w:rsidRPr="00B618E5">
              <w:rPr>
                <w:color w:val="000000"/>
                <w:sz w:val="20"/>
                <w:lang w:val="en-GB"/>
              </w:rPr>
              <w:t>8.20</w:t>
            </w:r>
          </w:p>
        </w:tc>
      </w:tr>
      <w:tr w:rsidR="00D449F3" w:rsidRPr="00B618E5" w:rsidTr="00D449F3">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D449F3" w:rsidRPr="00B618E5" w:rsidRDefault="00D449F3" w:rsidP="00D449F3">
            <w:pPr>
              <w:pStyle w:val="Tabletext"/>
              <w:jc w:val="left"/>
              <w:rPr>
                <w:sz w:val="20"/>
                <w:lang w:val="en-GB" w:eastAsia="ru-RU"/>
              </w:rPr>
            </w:pPr>
            <w:r w:rsidRPr="00B618E5">
              <w:rPr>
                <w:sz w:val="20"/>
                <w:lang w:val="en-GB" w:eastAsia="ru-RU"/>
              </w:rPr>
              <w:t xml:space="preserve">Standard deviation of building penetration loss </w:t>
            </w:r>
          </w:p>
        </w:tc>
        <w:tc>
          <w:tcPr>
            <w:tcW w:w="1260" w:type="dxa"/>
            <w:tcBorders>
              <w:top w:val="nil"/>
              <w:left w:val="nil"/>
              <w:bottom w:val="single" w:sz="4" w:space="0" w:color="auto"/>
              <w:right w:val="single" w:sz="4" w:space="0" w:color="auto"/>
            </w:tcBorders>
            <w:shd w:val="clear" w:color="auto" w:fill="auto"/>
            <w:noWrap/>
            <w:tcMar>
              <w:left w:w="57" w:type="dxa"/>
              <w:right w:w="57" w:type="dxa"/>
            </w:tcMar>
            <w:hideMark/>
          </w:tcPr>
          <w:p w:rsidR="00D449F3" w:rsidRPr="00B618E5" w:rsidRDefault="00EA3015" w:rsidP="00D449F3">
            <w:pPr>
              <w:pStyle w:val="Tabletext"/>
              <w:jc w:val="center"/>
              <w:rPr>
                <w:color w:val="000000"/>
                <w:sz w:val="20"/>
                <w:lang w:val="en-GB" w:eastAsia="ru-RU"/>
              </w:rPr>
            </w:pPr>
            <w:r w:rsidRPr="00B618E5">
              <w:rPr>
                <w:color w:val="000000"/>
                <w:sz w:val="20"/>
                <w:lang w:val="en-GB" w:eastAsia="ru-RU"/>
              </w:rPr>
              <w:sym w:font="Symbol" w:char="F073"/>
            </w:r>
            <w:r w:rsidR="00D449F3" w:rsidRPr="00B618E5">
              <w:rPr>
                <w:i/>
                <w:iCs/>
                <w:color w:val="000000"/>
                <w:sz w:val="20"/>
                <w:vertAlign w:val="subscript"/>
                <w:lang w:val="en-GB" w:eastAsia="ru-RU"/>
              </w:rPr>
              <w:t xml:space="preserve">b </w:t>
            </w:r>
            <w:r w:rsidR="00D449F3" w:rsidRPr="00B618E5">
              <w:rPr>
                <w:color w:val="000000"/>
                <w:sz w:val="20"/>
                <w:lang w:val="en-GB" w:eastAsia="ru-RU"/>
              </w:rPr>
              <w:t>(dB)</w:t>
            </w:r>
          </w:p>
        </w:tc>
        <w:tc>
          <w:tcPr>
            <w:tcW w:w="865" w:type="dxa"/>
            <w:tcBorders>
              <w:top w:val="nil"/>
              <w:left w:val="nil"/>
              <w:bottom w:val="single" w:sz="4" w:space="0" w:color="auto"/>
              <w:right w:val="single" w:sz="4" w:space="0" w:color="auto"/>
            </w:tcBorders>
            <w:shd w:val="clear" w:color="auto" w:fill="auto"/>
            <w:noWrap/>
            <w:tcMar>
              <w:left w:w="57" w:type="dxa"/>
              <w:right w:w="57" w:type="dxa"/>
            </w:tcMar>
            <w:hideMark/>
          </w:tcPr>
          <w:p w:rsidR="00D449F3" w:rsidRPr="00B618E5" w:rsidRDefault="00D449F3" w:rsidP="00D449F3">
            <w:pPr>
              <w:pStyle w:val="Tabletext"/>
              <w:jc w:val="center"/>
              <w:rPr>
                <w:color w:val="000000"/>
                <w:sz w:val="20"/>
                <w:lang w:val="en-GB" w:eastAsia="ru-RU"/>
              </w:rPr>
            </w:pPr>
          </w:p>
        </w:tc>
        <w:tc>
          <w:tcPr>
            <w:tcW w:w="897" w:type="dxa"/>
            <w:tcBorders>
              <w:top w:val="nil"/>
              <w:left w:val="nil"/>
              <w:bottom w:val="single" w:sz="4" w:space="0" w:color="auto"/>
              <w:right w:val="single" w:sz="4" w:space="0" w:color="auto"/>
            </w:tcBorders>
            <w:shd w:val="clear" w:color="auto" w:fill="auto"/>
            <w:noWrap/>
            <w:tcMar>
              <w:left w:w="57" w:type="dxa"/>
              <w:right w:w="57" w:type="dxa"/>
            </w:tcMar>
            <w:hideMark/>
          </w:tcPr>
          <w:p w:rsidR="00D449F3" w:rsidRPr="00B618E5" w:rsidRDefault="00D449F3" w:rsidP="00D449F3">
            <w:pPr>
              <w:pStyle w:val="Tabletext"/>
              <w:jc w:val="center"/>
              <w:rPr>
                <w:color w:val="000000"/>
                <w:sz w:val="20"/>
                <w:lang w:val="en-GB"/>
              </w:rPr>
            </w:pPr>
            <w:r w:rsidRPr="00B618E5">
              <w:rPr>
                <w:color w:val="000000"/>
                <w:sz w:val="20"/>
                <w:lang w:val="en-GB"/>
              </w:rPr>
              <w:t>0.00</w:t>
            </w:r>
          </w:p>
        </w:tc>
        <w:tc>
          <w:tcPr>
            <w:tcW w:w="898" w:type="dxa"/>
            <w:tcBorders>
              <w:top w:val="nil"/>
              <w:left w:val="nil"/>
              <w:bottom w:val="single" w:sz="4" w:space="0" w:color="auto"/>
              <w:right w:val="single" w:sz="4" w:space="0" w:color="auto"/>
            </w:tcBorders>
            <w:shd w:val="clear" w:color="auto" w:fill="auto"/>
            <w:noWrap/>
            <w:tcMar>
              <w:left w:w="57" w:type="dxa"/>
              <w:right w:w="57" w:type="dxa"/>
            </w:tcMar>
            <w:hideMark/>
          </w:tcPr>
          <w:p w:rsidR="00D449F3" w:rsidRPr="00B618E5" w:rsidRDefault="00D449F3" w:rsidP="00D449F3">
            <w:pPr>
              <w:pStyle w:val="Tabletext"/>
              <w:jc w:val="center"/>
              <w:rPr>
                <w:color w:val="000000"/>
                <w:sz w:val="20"/>
                <w:lang w:val="en-GB"/>
              </w:rPr>
            </w:pPr>
            <w:r w:rsidRPr="00B618E5">
              <w:rPr>
                <w:color w:val="000000"/>
                <w:sz w:val="20"/>
                <w:lang w:val="en-GB"/>
              </w:rPr>
              <w:t>3.00</w:t>
            </w:r>
          </w:p>
        </w:tc>
        <w:tc>
          <w:tcPr>
            <w:tcW w:w="898" w:type="dxa"/>
            <w:tcBorders>
              <w:top w:val="nil"/>
              <w:left w:val="nil"/>
              <w:bottom w:val="single" w:sz="4" w:space="0" w:color="auto"/>
              <w:right w:val="single" w:sz="4" w:space="0" w:color="auto"/>
            </w:tcBorders>
            <w:shd w:val="clear" w:color="auto" w:fill="auto"/>
            <w:noWrap/>
            <w:tcMar>
              <w:left w:w="57" w:type="dxa"/>
              <w:right w:w="57" w:type="dxa"/>
            </w:tcMar>
            <w:hideMark/>
          </w:tcPr>
          <w:p w:rsidR="00D449F3" w:rsidRPr="00B618E5" w:rsidRDefault="00D449F3" w:rsidP="00D449F3">
            <w:pPr>
              <w:pStyle w:val="Tabletext"/>
              <w:jc w:val="center"/>
              <w:rPr>
                <w:color w:val="000000"/>
                <w:sz w:val="20"/>
                <w:lang w:val="en-GB"/>
              </w:rPr>
            </w:pPr>
            <w:r w:rsidRPr="00B618E5">
              <w:rPr>
                <w:color w:val="000000"/>
                <w:sz w:val="20"/>
                <w:lang w:val="en-GB"/>
              </w:rPr>
              <w:t>3.00</w:t>
            </w:r>
          </w:p>
        </w:tc>
        <w:tc>
          <w:tcPr>
            <w:tcW w:w="898" w:type="dxa"/>
            <w:tcBorders>
              <w:top w:val="nil"/>
              <w:left w:val="nil"/>
              <w:bottom w:val="single" w:sz="4" w:space="0" w:color="auto"/>
              <w:right w:val="single" w:sz="4" w:space="0" w:color="auto"/>
            </w:tcBorders>
            <w:shd w:val="clear" w:color="auto" w:fill="auto"/>
            <w:noWrap/>
            <w:tcMar>
              <w:left w:w="57" w:type="dxa"/>
              <w:right w:w="57" w:type="dxa"/>
            </w:tcMar>
            <w:hideMark/>
          </w:tcPr>
          <w:p w:rsidR="00D449F3" w:rsidRPr="00B618E5" w:rsidRDefault="00D449F3" w:rsidP="00D449F3">
            <w:pPr>
              <w:pStyle w:val="Tabletext"/>
              <w:jc w:val="center"/>
              <w:rPr>
                <w:color w:val="000000"/>
                <w:sz w:val="20"/>
                <w:lang w:val="en-GB"/>
              </w:rPr>
            </w:pPr>
            <w:r w:rsidRPr="00B618E5">
              <w:rPr>
                <w:color w:val="000000"/>
                <w:sz w:val="20"/>
                <w:lang w:val="en-GB"/>
              </w:rPr>
              <w:t>0.00</w:t>
            </w:r>
          </w:p>
        </w:tc>
        <w:tc>
          <w:tcPr>
            <w:tcW w:w="898" w:type="dxa"/>
            <w:tcBorders>
              <w:top w:val="nil"/>
              <w:left w:val="nil"/>
              <w:bottom w:val="single" w:sz="4" w:space="0" w:color="auto"/>
              <w:right w:val="single" w:sz="4" w:space="0" w:color="auto"/>
            </w:tcBorders>
            <w:shd w:val="clear" w:color="auto" w:fill="auto"/>
            <w:noWrap/>
            <w:tcMar>
              <w:left w:w="57" w:type="dxa"/>
              <w:right w:w="57" w:type="dxa"/>
            </w:tcMar>
            <w:hideMark/>
          </w:tcPr>
          <w:p w:rsidR="00D449F3" w:rsidRPr="00B618E5" w:rsidRDefault="00D449F3" w:rsidP="00D449F3">
            <w:pPr>
              <w:pStyle w:val="Tabletext"/>
              <w:jc w:val="center"/>
              <w:rPr>
                <w:color w:val="000000"/>
                <w:sz w:val="20"/>
                <w:lang w:val="en-GB"/>
              </w:rPr>
            </w:pPr>
            <w:r w:rsidRPr="00B618E5">
              <w:rPr>
                <w:color w:val="000000"/>
                <w:sz w:val="20"/>
                <w:lang w:val="en-GB"/>
              </w:rPr>
              <w:t>0.00</w:t>
            </w:r>
          </w:p>
        </w:tc>
        <w:tc>
          <w:tcPr>
            <w:tcW w:w="898" w:type="dxa"/>
            <w:tcBorders>
              <w:top w:val="nil"/>
              <w:left w:val="nil"/>
              <w:bottom w:val="single" w:sz="4" w:space="0" w:color="auto"/>
              <w:right w:val="single" w:sz="4" w:space="0" w:color="auto"/>
            </w:tcBorders>
            <w:shd w:val="clear" w:color="auto" w:fill="auto"/>
            <w:noWrap/>
            <w:tcMar>
              <w:left w:w="57" w:type="dxa"/>
              <w:right w:w="57" w:type="dxa"/>
            </w:tcMar>
            <w:hideMark/>
          </w:tcPr>
          <w:p w:rsidR="00D449F3" w:rsidRPr="00B618E5" w:rsidRDefault="00D449F3" w:rsidP="00D449F3">
            <w:pPr>
              <w:pStyle w:val="Tabletext"/>
              <w:jc w:val="center"/>
              <w:rPr>
                <w:color w:val="000000"/>
                <w:sz w:val="20"/>
                <w:lang w:val="en-GB"/>
              </w:rPr>
            </w:pPr>
            <w:r w:rsidRPr="00B618E5">
              <w:rPr>
                <w:color w:val="000000"/>
                <w:sz w:val="20"/>
                <w:lang w:val="en-GB"/>
              </w:rPr>
              <w:t>0.00</w:t>
            </w:r>
          </w:p>
        </w:tc>
      </w:tr>
      <w:tr w:rsidR="00D449F3" w:rsidRPr="00B618E5" w:rsidTr="00D449F3">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D449F3" w:rsidRPr="00B618E5" w:rsidRDefault="00D449F3" w:rsidP="00D449F3">
            <w:pPr>
              <w:pStyle w:val="Tabletext"/>
              <w:jc w:val="left"/>
              <w:rPr>
                <w:sz w:val="20"/>
                <w:lang w:val="en-GB" w:eastAsia="ru-RU"/>
              </w:rPr>
            </w:pPr>
            <w:r w:rsidRPr="00B618E5">
              <w:rPr>
                <w:sz w:val="20"/>
                <w:lang w:val="en-GB" w:eastAsia="ru-RU"/>
              </w:rPr>
              <w:t>Combined standard deviation of field strength</w:t>
            </w:r>
          </w:p>
        </w:tc>
        <w:tc>
          <w:tcPr>
            <w:tcW w:w="1260" w:type="dxa"/>
            <w:tcBorders>
              <w:top w:val="nil"/>
              <w:left w:val="nil"/>
              <w:bottom w:val="single" w:sz="4" w:space="0" w:color="auto"/>
              <w:right w:val="single" w:sz="4" w:space="0" w:color="auto"/>
            </w:tcBorders>
            <w:shd w:val="clear" w:color="auto" w:fill="auto"/>
            <w:noWrap/>
            <w:tcMar>
              <w:left w:w="57" w:type="dxa"/>
              <w:right w:w="57" w:type="dxa"/>
            </w:tcMar>
            <w:hideMark/>
          </w:tcPr>
          <w:p w:rsidR="00D449F3" w:rsidRPr="00B618E5" w:rsidRDefault="00EA3015" w:rsidP="00D449F3">
            <w:pPr>
              <w:pStyle w:val="Tabletext"/>
              <w:jc w:val="center"/>
              <w:rPr>
                <w:color w:val="000000"/>
                <w:sz w:val="20"/>
                <w:lang w:val="en-GB" w:eastAsia="ru-RU"/>
              </w:rPr>
            </w:pPr>
            <w:r w:rsidRPr="00B618E5">
              <w:rPr>
                <w:color w:val="000000"/>
                <w:sz w:val="20"/>
                <w:lang w:val="en-GB" w:eastAsia="ru-RU"/>
              </w:rPr>
              <w:sym w:font="Symbol" w:char="F073"/>
            </w:r>
            <w:r w:rsidR="00D449F3" w:rsidRPr="00B618E5">
              <w:rPr>
                <w:i/>
                <w:iCs/>
                <w:color w:val="000000"/>
                <w:sz w:val="20"/>
                <w:vertAlign w:val="subscript"/>
                <w:lang w:val="en-GB" w:eastAsia="ru-RU"/>
              </w:rPr>
              <w:t xml:space="preserve">c </w:t>
            </w:r>
            <w:r w:rsidR="00D449F3" w:rsidRPr="00B618E5">
              <w:rPr>
                <w:color w:val="000000"/>
                <w:sz w:val="20"/>
                <w:lang w:val="en-GB" w:eastAsia="ru-RU"/>
              </w:rPr>
              <w:t>(dB)</w:t>
            </w:r>
          </w:p>
        </w:tc>
        <w:tc>
          <w:tcPr>
            <w:tcW w:w="865" w:type="dxa"/>
            <w:tcBorders>
              <w:top w:val="nil"/>
              <w:left w:val="nil"/>
              <w:bottom w:val="single" w:sz="4" w:space="0" w:color="auto"/>
              <w:right w:val="single" w:sz="4" w:space="0" w:color="auto"/>
            </w:tcBorders>
            <w:shd w:val="clear" w:color="auto" w:fill="auto"/>
            <w:noWrap/>
            <w:tcMar>
              <w:left w:w="57" w:type="dxa"/>
              <w:right w:w="57" w:type="dxa"/>
            </w:tcMar>
            <w:hideMark/>
          </w:tcPr>
          <w:p w:rsidR="00D449F3" w:rsidRPr="00B618E5" w:rsidRDefault="00D449F3" w:rsidP="00D449F3">
            <w:pPr>
              <w:pStyle w:val="Tabletext"/>
              <w:jc w:val="center"/>
              <w:rPr>
                <w:color w:val="000000"/>
                <w:sz w:val="20"/>
                <w:lang w:val="en-GB" w:eastAsia="ru-RU"/>
              </w:rPr>
            </w:pPr>
          </w:p>
        </w:tc>
        <w:tc>
          <w:tcPr>
            <w:tcW w:w="897" w:type="dxa"/>
            <w:tcBorders>
              <w:top w:val="nil"/>
              <w:left w:val="nil"/>
              <w:bottom w:val="single" w:sz="4" w:space="0" w:color="auto"/>
              <w:right w:val="single" w:sz="4" w:space="0" w:color="auto"/>
            </w:tcBorders>
            <w:shd w:val="clear" w:color="auto" w:fill="auto"/>
            <w:noWrap/>
            <w:tcMar>
              <w:left w:w="57" w:type="dxa"/>
              <w:right w:w="57" w:type="dxa"/>
            </w:tcMar>
            <w:hideMark/>
          </w:tcPr>
          <w:p w:rsidR="00D449F3" w:rsidRPr="00B618E5" w:rsidRDefault="00D449F3" w:rsidP="00D449F3">
            <w:pPr>
              <w:pStyle w:val="Tabletext"/>
              <w:jc w:val="center"/>
              <w:rPr>
                <w:color w:val="000000"/>
                <w:sz w:val="20"/>
                <w:lang w:val="en-GB"/>
              </w:rPr>
            </w:pPr>
            <w:r w:rsidRPr="00B618E5">
              <w:rPr>
                <w:color w:val="000000"/>
                <w:sz w:val="20"/>
                <w:lang w:val="en-GB"/>
              </w:rPr>
              <w:t>3.80</w:t>
            </w:r>
          </w:p>
        </w:tc>
        <w:tc>
          <w:tcPr>
            <w:tcW w:w="898" w:type="dxa"/>
            <w:tcBorders>
              <w:top w:val="nil"/>
              <w:left w:val="nil"/>
              <w:bottom w:val="single" w:sz="4" w:space="0" w:color="auto"/>
              <w:right w:val="single" w:sz="4" w:space="0" w:color="auto"/>
            </w:tcBorders>
            <w:shd w:val="clear" w:color="auto" w:fill="auto"/>
            <w:noWrap/>
            <w:tcMar>
              <w:left w:w="57" w:type="dxa"/>
              <w:right w:w="57" w:type="dxa"/>
            </w:tcMar>
            <w:hideMark/>
          </w:tcPr>
          <w:p w:rsidR="00D449F3" w:rsidRPr="00B618E5" w:rsidRDefault="00D449F3" w:rsidP="00D449F3">
            <w:pPr>
              <w:pStyle w:val="Tabletext"/>
              <w:jc w:val="center"/>
              <w:rPr>
                <w:color w:val="000000"/>
                <w:sz w:val="20"/>
                <w:lang w:val="en-GB"/>
              </w:rPr>
            </w:pPr>
            <w:r w:rsidRPr="00B618E5">
              <w:rPr>
                <w:color w:val="000000"/>
                <w:sz w:val="20"/>
                <w:lang w:val="en-GB"/>
              </w:rPr>
              <w:t>4.84</w:t>
            </w:r>
          </w:p>
        </w:tc>
        <w:tc>
          <w:tcPr>
            <w:tcW w:w="898" w:type="dxa"/>
            <w:tcBorders>
              <w:top w:val="nil"/>
              <w:left w:val="nil"/>
              <w:bottom w:val="single" w:sz="4" w:space="0" w:color="auto"/>
              <w:right w:val="single" w:sz="4" w:space="0" w:color="auto"/>
            </w:tcBorders>
            <w:shd w:val="clear" w:color="auto" w:fill="auto"/>
            <w:noWrap/>
            <w:tcMar>
              <w:left w:w="57" w:type="dxa"/>
              <w:right w:w="57" w:type="dxa"/>
            </w:tcMar>
            <w:hideMark/>
          </w:tcPr>
          <w:p w:rsidR="00D449F3" w:rsidRPr="00B618E5" w:rsidRDefault="00D449F3" w:rsidP="00D449F3">
            <w:pPr>
              <w:pStyle w:val="Tabletext"/>
              <w:jc w:val="center"/>
              <w:rPr>
                <w:color w:val="000000"/>
                <w:sz w:val="20"/>
                <w:lang w:val="en-GB"/>
              </w:rPr>
            </w:pPr>
            <w:r w:rsidRPr="00B618E5">
              <w:rPr>
                <w:color w:val="000000"/>
                <w:sz w:val="20"/>
                <w:lang w:val="en-GB"/>
              </w:rPr>
              <w:t>4.84</w:t>
            </w:r>
          </w:p>
        </w:tc>
        <w:tc>
          <w:tcPr>
            <w:tcW w:w="898" w:type="dxa"/>
            <w:tcBorders>
              <w:top w:val="nil"/>
              <w:left w:val="nil"/>
              <w:bottom w:val="single" w:sz="4" w:space="0" w:color="auto"/>
              <w:right w:val="single" w:sz="4" w:space="0" w:color="auto"/>
            </w:tcBorders>
            <w:shd w:val="clear" w:color="auto" w:fill="auto"/>
            <w:noWrap/>
            <w:tcMar>
              <w:left w:w="57" w:type="dxa"/>
              <w:right w:w="57" w:type="dxa"/>
            </w:tcMar>
            <w:hideMark/>
          </w:tcPr>
          <w:p w:rsidR="00D449F3" w:rsidRPr="00B618E5" w:rsidRDefault="00D449F3" w:rsidP="00D449F3">
            <w:pPr>
              <w:pStyle w:val="Tabletext"/>
              <w:jc w:val="center"/>
              <w:rPr>
                <w:color w:val="000000"/>
                <w:sz w:val="20"/>
                <w:lang w:val="en-GB"/>
              </w:rPr>
            </w:pPr>
            <w:r w:rsidRPr="00B618E5">
              <w:rPr>
                <w:color w:val="000000"/>
                <w:sz w:val="20"/>
                <w:lang w:val="en-GB"/>
              </w:rPr>
              <w:t>8.20</w:t>
            </w:r>
          </w:p>
        </w:tc>
        <w:tc>
          <w:tcPr>
            <w:tcW w:w="898" w:type="dxa"/>
            <w:tcBorders>
              <w:top w:val="nil"/>
              <w:left w:val="nil"/>
              <w:bottom w:val="single" w:sz="4" w:space="0" w:color="auto"/>
              <w:right w:val="single" w:sz="4" w:space="0" w:color="auto"/>
            </w:tcBorders>
            <w:shd w:val="clear" w:color="auto" w:fill="auto"/>
            <w:noWrap/>
            <w:tcMar>
              <w:left w:w="57" w:type="dxa"/>
              <w:right w:w="57" w:type="dxa"/>
            </w:tcMar>
            <w:hideMark/>
          </w:tcPr>
          <w:p w:rsidR="00D449F3" w:rsidRPr="00B618E5" w:rsidRDefault="00D449F3" w:rsidP="00D449F3">
            <w:pPr>
              <w:pStyle w:val="Tabletext"/>
              <w:jc w:val="center"/>
              <w:rPr>
                <w:color w:val="000000"/>
                <w:sz w:val="20"/>
                <w:lang w:val="en-GB"/>
              </w:rPr>
            </w:pPr>
            <w:r w:rsidRPr="00B618E5">
              <w:rPr>
                <w:color w:val="000000"/>
                <w:sz w:val="20"/>
                <w:lang w:val="en-GB"/>
              </w:rPr>
              <w:t>8.20</w:t>
            </w:r>
          </w:p>
        </w:tc>
        <w:tc>
          <w:tcPr>
            <w:tcW w:w="898" w:type="dxa"/>
            <w:tcBorders>
              <w:top w:val="nil"/>
              <w:left w:val="nil"/>
              <w:bottom w:val="single" w:sz="4" w:space="0" w:color="auto"/>
              <w:right w:val="single" w:sz="4" w:space="0" w:color="auto"/>
            </w:tcBorders>
            <w:shd w:val="clear" w:color="auto" w:fill="auto"/>
            <w:noWrap/>
            <w:tcMar>
              <w:left w:w="57" w:type="dxa"/>
              <w:right w:w="57" w:type="dxa"/>
            </w:tcMar>
            <w:hideMark/>
          </w:tcPr>
          <w:p w:rsidR="00D449F3" w:rsidRPr="00B618E5" w:rsidRDefault="00D449F3" w:rsidP="00D449F3">
            <w:pPr>
              <w:pStyle w:val="Tabletext"/>
              <w:jc w:val="center"/>
              <w:rPr>
                <w:color w:val="000000"/>
                <w:sz w:val="20"/>
                <w:lang w:val="en-GB"/>
              </w:rPr>
            </w:pPr>
            <w:r w:rsidRPr="00B618E5">
              <w:rPr>
                <w:color w:val="000000"/>
                <w:sz w:val="20"/>
                <w:lang w:val="en-GB"/>
              </w:rPr>
              <w:t>8.20</w:t>
            </w:r>
          </w:p>
        </w:tc>
      </w:tr>
      <w:tr w:rsidR="00D449F3" w:rsidRPr="00B618E5" w:rsidTr="00D449F3">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D449F3" w:rsidRPr="00B618E5" w:rsidRDefault="00D449F3" w:rsidP="00D449F3">
            <w:pPr>
              <w:pStyle w:val="Tabletext"/>
              <w:jc w:val="left"/>
              <w:rPr>
                <w:sz w:val="20"/>
                <w:lang w:val="en-GB" w:eastAsia="ru-RU"/>
              </w:rPr>
            </w:pPr>
            <w:r w:rsidRPr="00B618E5">
              <w:rPr>
                <w:sz w:val="20"/>
                <w:lang w:val="en-GB" w:eastAsia="ru-RU"/>
              </w:rPr>
              <w:t>Location correction factor</w:t>
            </w:r>
          </w:p>
        </w:tc>
        <w:tc>
          <w:tcPr>
            <w:tcW w:w="1260" w:type="dxa"/>
            <w:tcBorders>
              <w:top w:val="nil"/>
              <w:left w:val="nil"/>
              <w:bottom w:val="single" w:sz="4" w:space="0" w:color="auto"/>
              <w:right w:val="single" w:sz="4" w:space="0" w:color="auto"/>
            </w:tcBorders>
            <w:shd w:val="clear" w:color="auto" w:fill="auto"/>
            <w:noWrap/>
            <w:tcMar>
              <w:left w:w="57" w:type="dxa"/>
              <w:right w:w="57" w:type="dxa"/>
            </w:tcMar>
            <w:hideMark/>
          </w:tcPr>
          <w:p w:rsidR="00D449F3" w:rsidRPr="00B618E5" w:rsidRDefault="00FD3B22" w:rsidP="00D449F3">
            <w:pPr>
              <w:pStyle w:val="Tabletext"/>
              <w:jc w:val="center"/>
              <w:rPr>
                <w:i/>
                <w:iCs/>
                <w:color w:val="000000"/>
                <w:sz w:val="20"/>
                <w:lang w:val="en-GB" w:eastAsia="ru-RU"/>
              </w:rPr>
            </w:pPr>
            <w:r w:rsidRPr="00B618E5">
              <w:rPr>
                <w:i/>
                <w:iCs/>
                <w:color w:val="000000"/>
                <w:sz w:val="20"/>
                <w:lang w:val="en-GB" w:eastAsia="ru-RU"/>
              </w:rPr>
              <w:t>C</w:t>
            </w:r>
            <w:r w:rsidR="00D449F3" w:rsidRPr="00B618E5">
              <w:rPr>
                <w:i/>
                <w:iCs/>
                <w:color w:val="000000"/>
                <w:sz w:val="20"/>
                <w:vertAlign w:val="subscript"/>
                <w:lang w:val="en-GB" w:eastAsia="ru-RU"/>
              </w:rPr>
              <w:t xml:space="preserve">l </w:t>
            </w:r>
            <w:r w:rsidR="00D449F3" w:rsidRPr="00B618E5">
              <w:rPr>
                <w:color w:val="000000"/>
                <w:sz w:val="20"/>
                <w:lang w:val="en-GB" w:eastAsia="ru-RU"/>
              </w:rPr>
              <w:t>(dB)</w:t>
            </w:r>
          </w:p>
        </w:tc>
        <w:tc>
          <w:tcPr>
            <w:tcW w:w="865" w:type="dxa"/>
            <w:tcBorders>
              <w:top w:val="nil"/>
              <w:left w:val="nil"/>
              <w:bottom w:val="single" w:sz="4" w:space="0" w:color="auto"/>
              <w:right w:val="single" w:sz="4" w:space="0" w:color="auto"/>
            </w:tcBorders>
            <w:shd w:val="clear" w:color="auto" w:fill="auto"/>
            <w:noWrap/>
            <w:tcMar>
              <w:left w:w="57" w:type="dxa"/>
              <w:right w:w="57" w:type="dxa"/>
            </w:tcMar>
            <w:hideMark/>
          </w:tcPr>
          <w:p w:rsidR="00D449F3" w:rsidRPr="00B618E5" w:rsidRDefault="00D449F3" w:rsidP="00D449F3">
            <w:pPr>
              <w:pStyle w:val="Tabletext"/>
              <w:jc w:val="center"/>
              <w:rPr>
                <w:color w:val="000000"/>
                <w:sz w:val="20"/>
                <w:lang w:val="en-GB" w:eastAsia="ru-RU"/>
              </w:rPr>
            </w:pPr>
          </w:p>
        </w:tc>
        <w:tc>
          <w:tcPr>
            <w:tcW w:w="897" w:type="dxa"/>
            <w:tcBorders>
              <w:top w:val="nil"/>
              <w:left w:val="nil"/>
              <w:bottom w:val="single" w:sz="4" w:space="0" w:color="auto"/>
              <w:right w:val="single" w:sz="4" w:space="0" w:color="auto"/>
            </w:tcBorders>
            <w:shd w:val="clear" w:color="auto" w:fill="auto"/>
            <w:noWrap/>
            <w:tcMar>
              <w:left w:w="57" w:type="dxa"/>
              <w:right w:w="57" w:type="dxa"/>
            </w:tcMar>
            <w:hideMark/>
          </w:tcPr>
          <w:p w:rsidR="00D449F3" w:rsidRPr="00B618E5" w:rsidRDefault="00D449F3" w:rsidP="00D449F3">
            <w:pPr>
              <w:pStyle w:val="Tabletext"/>
              <w:jc w:val="center"/>
              <w:rPr>
                <w:color w:val="000000"/>
                <w:sz w:val="20"/>
                <w:lang w:val="en-GB"/>
              </w:rPr>
            </w:pPr>
            <w:r w:rsidRPr="00B618E5">
              <w:rPr>
                <w:color w:val="000000"/>
                <w:sz w:val="20"/>
                <w:lang w:val="en-GB"/>
              </w:rPr>
              <w:t>1.98</w:t>
            </w:r>
          </w:p>
        </w:tc>
        <w:tc>
          <w:tcPr>
            <w:tcW w:w="898" w:type="dxa"/>
            <w:tcBorders>
              <w:top w:val="nil"/>
              <w:left w:val="nil"/>
              <w:bottom w:val="single" w:sz="4" w:space="0" w:color="auto"/>
              <w:right w:val="single" w:sz="4" w:space="0" w:color="auto"/>
            </w:tcBorders>
            <w:shd w:val="clear" w:color="auto" w:fill="auto"/>
            <w:noWrap/>
            <w:tcMar>
              <w:left w:w="57" w:type="dxa"/>
              <w:right w:w="57" w:type="dxa"/>
            </w:tcMar>
            <w:hideMark/>
          </w:tcPr>
          <w:p w:rsidR="00D449F3" w:rsidRPr="00B618E5" w:rsidRDefault="00D449F3" w:rsidP="00D449F3">
            <w:pPr>
              <w:pStyle w:val="Tabletext"/>
              <w:jc w:val="center"/>
              <w:rPr>
                <w:color w:val="000000"/>
                <w:sz w:val="20"/>
                <w:lang w:val="en-GB"/>
              </w:rPr>
            </w:pPr>
            <w:r w:rsidRPr="00B618E5">
              <w:rPr>
                <w:color w:val="000000"/>
                <w:sz w:val="20"/>
                <w:lang w:val="en-GB"/>
              </w:rPr>
              <w:t>7.99</w:t>
            </w:r>
          </w:p>
        </w:tc>
        <w:tc>
          <w:tcPr>
            <w:tcW w:w="898" w:type="dxa"/>
            <w:tcBorders>
              <w:top w:val="nil"/>
              <w:left w:val="nil"/>
              <w:bottom w:val="single" w:sz="4" w:space="0" w:color="auto"/>
              <w:right w:val="single" w:sz="4" w:space="0" w:color="auto"/>
            </w:tcBorders>
            <w:shd w:val="clear" w:color="auto" w:fill="auto"/>
            <w:noWrap/>
            <w:tcMar>
              <w:left w:w="57" w:type="dxa"/>
              <w:right w:w="57" w:type="dxa"/>
            </w:tcMar>
            <w:hideMark/>
          </w:tcPr>
          <w:p w:rsidR="00D449F3" w:rsidRPr="00B618E5" w:rsidRDefault="00D449F3" w:rsidP="00D449F3">
            <w:pPr>
              <w:pStyle w:val="Tabletext"/>
              <w:jc w:val="center"/>
              <w:rPr>
                <w:color w:val="000000"/>
                <w:sz w:val="20"/>
                <w:lang w:val="en-GB"/>
              </w:rPr>
            </w:pPr>
            <w:r w:rsidRPr="00B618E5">
              <w:rPr>
                <w:color w:val="000000"/>
                <w:sz w:val="20"/>
                <w:lang w:val="en-GB"/>
              </w:rPr>
              <w:t>7.99</w:t>
            </w:r>
          </w:p>
        </w:tc>
        <w:tc>
          <w:tcPr>
            <w:tcW w:w="898" w:type="dxa"/>
            <w:tcBorders>
              <w:top w:val="nil"/>
              <w:left w:val="nil"/>
              <w:bottom w:val="single" w:sz="4" w:space="0" w:color="auto"/>
              <w:right w:val="single" w:sz="4" w:space="0" w:color="auto"/>
            </w:tcBorders>
            <w:shd w:val="clear" w:color="auto" w:fill="auto"/>
            <w:noWrap/>
            <w:tcMar>
              <w:left w:w="57" w:type="dxa"/>
              <w:right w:w="57" w:type="dxa"/>
            </w:tcMar>
            <w:hideMark/>
          </w:tcPr>
          <w:p w:rsidR="00D449F3" w:rsidRPr="00B618E5" w:rsidRDefault="00D449F3" w:rsidP="00D449F3">
            <w:pPr>
              <w:pStyle w:val="Tabletext"/>
              <w:jc w:val="center"/>
              <w:rPr>
                <w:color w:val="000000"/>
                <w:sz w:val="20"/>
                <w:lang w:val="en-GB"/>
              </w:rPr>
            </w:pPr>
            <w:r w:rsidRPr="00B618E5">
              <w:rPr>
                <w:color w:val="000000"/>
                <w:sz w:val="20"/>
                <w:lang w:val="en-GB"/>
              </w:rPr>
              <w:t>13.53</w:t>
            </w:r>
          </w:p>
        </w:tc>
        <w:tc>
          <w:tcPr>
            <w:tcW w:w="898" w:type="dxa"/>
            <w:tcBorders>
              <w:top w:val="nil"/>
              <w:left w:val="nil"/>
              <w:bottom w:val="single" w:sz="4" w:space="0" w:color="auto"/>
              <w:right w:val="single" w:sz="4" w:space="0" w:color="auto"/>
            </w:tcBorders>
            <w:shd w:val="clear" w:color="auto" w:fill="auto"/>
            <w:noWrap/>
            <w:tcMar>
              <w:left w:w="57" w:type="dxa"/>
              <w:right w:w="57" w:type="dxa"/>
            </w:tcMar>
            <w:hideMark/>
          </w:tcPr>
          <w:p w:rsidR="00D449F3" w:rsidRPr="00B618E5" w:rsidRDefault="00D449F3" w:rsidP="00D449F3">
            <w:pPr>
              <w:pStyle w:val="Tabletext"/>
              <w:jc w:val="center"/>
              <w:rPr>
                <w:color w:val="000000"/>
                <w:sz w:val="20"/>
                <w:lang w:val="en-GB"/>
              </w:rPr>
            </w:pPr>
            <w:r w:rsidRPr="00B618E5">
              <w:rPr>
                <w:color w:val="000000"/>
                <w:sz w:val="20"/>
                <w:lang w:val="en-GB"/>
              </w:rPr>
              <w:t>13.53</w:t>
            </w:r>
          </w:p>
        </w:tc>
        <w:tc>
          <w:tcPr>
            <w:tcW w:w="898" w:type="dxa"/>
            <w:tcBorders>
              <w:top w:val="nil"/>
              <w:left w:val="nil"/>
              <w:bottom w:val="single" w:sz="4" w:space="0" w:color="auto"/>
              <w:right w:val="single" w:sz="4" w:space="0" w:color="auto"/>
            </w:tcBorders>
            <w:shd w:val="clear" w:color="auto" w:fill="auto"/>
            <w:noWrap/>
            <w:tcMar>
              <w:left w:w="57" w:type="dxa"/>
              <w:right w:w="57" w:type="dxa"/>
            </w:tcMar>
            <w:hideMark/>
          </w:tcPr>
          <w:p w:rsidR="00D449F3" w:rsidRPr="00B618E5" w:rsidRDefault="00D449F3" w:rsidP="00D449F3">
            <w:pPr>
              <w:pStyle w:val="Tabletext"/>
              <w:jc w:val="center"/>
              <w:rPr>
                <w:color w:val="000000"/>
                <w:sz w:val="20"/>
                <w:lang w:val="en-GB"/>
              </w:rPr>
            </w:pPr>
            <w:r w:rsidRPr="00B618E5">
              <w:rPr>
                <w:color w:val="000000"/>
                <w:sz w:val="20"/>
                <w:lang w:val="en-GB"/>
              </w:rPr>
              <w:t>19.11</w:t>
            </w:r>
          </w:p>
        </w:tc>
      </w:tr>
      <w:tr w:rsidR="00D449F3" w:rsidRPr="00B618E5" w:rsidTr="00D449F3">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D449F3" w:rsidRPr="00B618E5" w:rsidRDefault="00D449F3" w:rsidP="00D449F3">
            <w:pPr>
              <w:pStyle w:val="Tabletext"/>
              <w:jc w:val="left"/>
              <w:rPr>
                <w:sz w:val="20"/>
                <w:lang w:val="en-GB" w:eastAsia="ru-RU"/>
              </w:rPr>
            </w:pPr>
            <w:r w:rsidRPr="00B618E5">
              <w:rPr>
                <w:sz w:val="20"/>
                <w:lang w:val="en-GB" w:eastAsia="ru-RU"/>
              </w:rPr>
              <w:t>Antenna height loss</w:t>
            </w:r>
          </w:p>
        </w:tc>
        <w:tc>
          <w:tcPr>
            <w:tcW w:w="1260" w:type="dxa"/>
            <w:tcBorders>
              <w:top w:val="nil"/>
              <w:left w:val="nil"/>
              <w:bottom w:val="single" w:sz="4" w:space="0" w:color="auto"/>
              <w:right w:val="single" w:sz="4" w:space="0" w:color="auto"/>
            </w:tcBorders>
            <w:shd w:val="clear" w:color="auto" w:fill="auto"/>
            <w:noWrap/>
            <w:tcMar>
              <w:left w:w="57" w:type="dxa"/>
              <w:right w:w="57" w:type="dxa"/>
            </w:tcMar>
            <w:hideMark/>
          </w:tcPr>
          <w:p w:rsidR="00D449F3" w:rsidRPr="00B618E5" w:rsidRDefault="00D449F3" w:rsidP="00D449F3">
            <w:pPr>
              <w:pStyle w:val="Tabletext"/>
              <w:jc w:val="center"/>
              <w:rPr>
                <w:i/>
                <w:iCs/>
                <w:color w:val="000000"/>
                <w:sz w:val="20"/>
                <w:lang w:val="en-GB" w:eastAsia="ru-RU"/>
              </w:rPr>
            </w:pPr>
            <w:r w:rsidRPr="00B618E5">
              <w:rPr>
                <w:i/>
                <w:iCs/>
                <w:color w:val="000000"/>
                <w:sz w:val="20"/>
                <w:lang w:val="en-GB" w:eastAsia="ru-RU"/>
              </w:rPr>
              <w:t>L</w:t>
            </w:r>
            <w:r w:rsidRPr="00B618E5">
              <w:rPr>
                <w:i/>
                <w:iCs/>
                <w:color w:val="000000"/>
                <w:sz w:val="20"/>
                <w:vertAlign w:val="subscript"/>
                <w:lang w:val="en-GB" w:eastAsia="ru-RU"/>
              </w:rPr>
              <w:t xml:space="preserve">h </w:t>
            </w:r>
            <w:r w:rsidRPr="00B618E5">
              <w:rPr>
                <w:color w:val="000000"/>
                <w:sz w:val="20"/>
                <w:lang w:val="en-GB" w:eastAsia="ru-RU"/>
              </w:rPr>
              <w:t>(dB)</w:t>
            </w:r>
          </w:p>
        </w:tc>
        <w:tc>
          <w:tcPr>
            <w:tcW w:w="865" w:type="dxa"/>
            <w:tcBorders>
              <w:top w:val="nil"/>
              <w:left w:val="nil"/>
              <w:bottom w:val="single" w:sz="4" w:space="0" w:color="auto"/>
              <w:right w:val="single" w:sz="4" w:space="0" w:color="auto"/>
            </w:tcBorders>
            <w:shd w:val="clear" w:color="auto" w:fill="auto"/>
            <w:noWrap/>
            <w:tcMar>
              <w:left w:w="57" w:type="dxa"/>
              <w:right w:w="57" w:type="dxa"/>
            </w:tcMar>
            <w:hideMark/>
          </w:tcPr>
          <w:p w:rsidR="00D449F3" w:rsidRPr="00B618E5" w:rsidRDefault="00D449F3" w:rsidP="00D449F3">
            <w:pPr>
              <w:pStyle w:val="Tabletext"/>
              <w:jc w:val="center"/>
              <w:rPr>
                <w:color w:val="000000"/>
                <w:sz w:val="20"/>
                <w:lang w:val="en-GB" w:eastAsia="ru-RU"/>
              </w:rPr>
            </w:pPr>
          </w:p>
        </w:tc>
        <w:tc>
          <w:tcPr>
            <w:tcW w:w="897" w:type="dxa"/>
            <w:tcBorders>
              <w:top w:val="nil"/>
              <w:left w:val="nil"/>
              <w:bottom w:val="single" w:sz="4" w:space="0" w:color="auto"/>
              <w:right w:val="single" w:sz="4" w:space="0" w:color="auto"/>
            </w:tcBorders>
            <w:shd w:val="clear" w:color="auto" w:fill="auto"/>
            <w:noWrap/>
            <w:tcMar>
              <w:left w:w="57" w:type="dxa"/>
              <w:right w:w="57" w:type="dxa"/>
            </w:tcMar>
            <w:hideMark/>
          </w:tcPr>
          <w:p w:rsidR="00D449F3" w:rsidRPr="00B618E5" w:rsidRDefault="00D449F3" w:rsidP="00D449F3">
            <w:pPr>
              <w:pStyle w:val="Tabletext"/>
              <w:jc w:val="center"/>
              <w:rPr>
                <w:color w:val="000000"/>
                <w:sz w:val="20"/>
                <w:lang w:val="en-GB"/>
              </w:rPr>
            </w:pPr>
            <w:r w:rsidRPr="00B618E5">
              <w:rPr>
                <w:color w:val="000000"/>
                <w:sz w:val="20"/>
                <w:lang w:val="en-GB"/>
              </w:rPr>
              <w:t>0.00</w:t>
            </w:r>
          </w:p>
        </w:tc>
        <w:tc>
          <w:tcPr>
            <w:tcW w:w="898" w:type="dxa"/>
            <w:tcBorders>
              <w:top w:val="nil"/>
              <w:left w:val="nil"/>
              <w:bottom w:val="single" w:sz="4" w:space="0" w:color="auto"/>
              <w:right w:val="single" w:sz="4" w:space="0" w:color="auto"/>
            </w:tcBorders>
            <w:shd w:val="clear" w:color="auto" w:fill="auto"/>
            <w:noWrap/>
            <w:tcMar>
              <w:left w:w="57" w:type="dxa"/>
              <w:right w:w="57" w:type="dxa"/>
            </w:tcMar>
            <w:hideMark/>
          </w:tcPr>
          <w:p w:rsidR="00D449F3" w:rsidRPr="00B618E5" w:rsidRDefault="00D449F3" w:rsidP="00D449F3">
            <w:pPr>
              <w:pStyle w:val="Tabletext"/>
              <w:jc w:val="center"/>
              <w:rPr>
                <w:color w:val="000000"/>
                <w:sz w:val="20"/>
                <w:lang w:val="en-GB"/>
              </w:rPr>
            </w:pPr>
            <w:r w:rsidRPr="00B618E5">
              <w:rPr>
                <w:color w:val="000000"/>
                <w:sz w:val="20"/>
                <w:lang w:val="en-GB"/>
              </w:rPr>
              <w:t>10.00</w:t>
            </w:r>
          </w:p>
        </w:tc>
        <w:tc>
          <w:tcPr>
            <w:tcW w:w="898" w:type="dxa"/>
            <w:tcBorders>
              <w:top w:val="nil"/>
              <w:left w:val="nil"/>
              <w:bottom w:val="single" w:sz="4" w:space="0" w:color="auto"/>
              <w:right w:val="single" w:sz="4" w:space="0" w:color="auto"/>
            </w:tcBorders>
            <w:shd w:val="clear" w:color="auto" w:fill="auto"/>
            <w:noWrap/>
            <w:tcMar>
              <w:left w:w="57" w:type="dxa"/>
              <w:right w:w="57" w:type="dxa"/>
            </w:tcMar>
            <w:hideMark/>
          </w:tcPr>
          <w:p w:rsidR="00D449F3" w:rsidRPr="00B618E5" w:rsidRDefault="00D449F3" w:rsidP="00D449F3">
            <w:pPr>
              <w:pStyle w:val="Tabletext"/>
              <w:jc w:val="center"/>
              <w:rPr>
                <w:color w:val="000000"/>
                <w:sz w:val="20"/>
                <w:lang w:val="en-GB"/>
              </w:rPr>
            </w:pPr>
            <w:r w:rsidRPr="00B618E5">
              <w:rPr>
                <w:color w:val="000000"/>
                <w:sz w:val="20"/>
                <w:lang w:val="en-GB"/>
              </w:rPr>
              <w:t>10.00</w:t>
            </w:r>
          </w:p>
        </w:tc>
        <w:tc>
          <w:tcPr>
            <w:tcW w:w="898" w:type="dxa"/>
            <w:tcBorders>
              <w:top w:val="nil"/>
              <w:left w:val="nil"/>
              <w:bottom w:val="single" w:sz="4" w:space="0" w:color="auto"/>
              <w:right w:val="single" w:sz="4" w:space="0" w:color="auto"/>
            </w:tcBorders>
            <w:shd w:val="clear" w:color="auto" w:fill="auto"/>
            <w:noWrap/>
            <w:tcMar>
              <w:left w:w="57" w:type="dxa"/>
              <w:right w:w="57" w:type="dxa"/>
            </w:tcMar>
            <w:hideMark/>
          </w:tcPr>
          <w:p w:rsidR="00D449F3" w:rsidRPr="00B618E5" w:rsidRDefault="00D449F3" w:rsidP="00D449F3">
            <w:pPr>
              <w:pStyle w:val="Tabletext"/>
              <w:jc w:val="center"/>
              <w:rPr>
                <w:color w:val="000000"/>
                <w:sz w:val="20"/>
                <w:lang w:val="en-GB"/>
              </w:rPr>
            </w:pPr>
            <w:r w:rsidRPr="00B618E5">
              <w:rPr>
                <w:color w:val="000000"/>
                <w:sz w:val="20"/>
                <w:lang w:val="en-GB"/>
              </w:rPr>
              <w:t>10.00</w:t>
            </w:r>
          </w:p>
        </w:tc>
        <w:tc>
          <w:tcPr>
            <w:tcW w:w="898" w:type="dxa"/>
            <w:tcBorders>
              <w:top w:val="nil"/>
              <w:left w:val="nil"/>
              <w:bottom w:val="single" w:sz="4" w:space="0" w:color="auto"/>
              <w:right w:val="single" w:sz="4" w:space="0" w:color="auto"/>
            </w:tcBorders>
            <w:shd w:val="clear" w:color="auto" w:fill="auto"/>
            <w:noWrap/>
            <w:tcMar>
              <w:left w:w="57" w:type="dxa"/>
              <w:right w:w="57" w:type="dxa"/>
            </w:tcMar>
            <w:hideMark/>
          </w:tcPr>
          <w:p w:rsidR="00D449F3" w:rsidRPr="00B618E5" w:rsidRDefault="00D449F3" w:rsidP="00D449F3">
            <w:pPr>
              <w:pStyle w:val="Tabletext"/>
              <w:jc w:val="center"/>
              <w:rPr>
                <w:color w:val="000000"/>
                <w:sz w:val="20"/>
                <w:lang w:val="en-GB"/>
              </w:rPr>
            </w:pPr>
            <w:r w:rsidRPr="00B618E5">
              <w:rPr>
                <w:color w:val="000000"/>
                <w:sz w:val="20"/>
                <w:lang w:val="en-GB"/>
              </w:rPr>
              <w:t>10.00</w:t>
            </w:r>
          </w:p>
        </w:tc>
        <w:tc>
          <w:tcPr>
            <w:tcW w:w="898" w:type="dxa"/>
            <w:tcBorders>
              <w:top w:val="nil"/>
              <w:left w:val="nil"/>
              <w:bottom w:val="single" w:sz="4" w:space="0" w:color="auto"/>
              <w:right w:val="single" w:sz="4" w:space="0" w:color="auto"/>
            </w:tcBorders>
            <w:shd w:val="clear" w:color="auto" w:fill="auto"/>
            <w:noWrap/>
            <w:tcMar>
              <w:left w:w="57" w:type="dxa"/>
              <w:right w:w="57" w:type="dxa"/>
            </w:tcMar>
            <w:hideMark/>
          </w:tcPr>
          <w:p w:rsidR="00D449F3" w:rsidRPr="00B618E5" w:rsidRDefault="00D449F3" w:rsidP="00D449F3">
            <w:pPr>
              <w:pStyle w:val="Tabletext"/>
              <w:jc w:val="center"/>
              <w:rPr>
                <w:color w:val="000000"/>
                <w:sz w:val="20"/>
                <w:lang w:val="en-GB"/>
              </w:rPr>
            </w:pPr>
            <w:r w:rsidRPr="00B618E5">
              <w:rPr>
                <w:color w:val="000000"/>
                <w:sz w:val="20"/>
                <w:lang w:val="en-GB"/>
              </w:rPr>
              <w:t>10.00</w:t>
            </w:r>
          </w:p>
        </w:tc>
      </w:tr>
      <w:tr w:rsidR="00D449F3" w:rsidRPr="00B618E5" w:rsidTr="00D449F3">
        <w:trPr>
          <w:cantSplit/>
          <w:jc w:val="center"/>
        </w:trPr>
        <w:tc>
          <w:tcPr>
            <w:tcW w:w="2127" w:type="dxa"/>
            <w:tcBorders>
              <w:top w:val="nil"/>
              <w:left w:val="single" w:sz="4" w:space="0" w:color="auto"/>
              <w:bottom w:val="nil"/>
              <w:right w:val="single" w:sz="4" w:space="0" w:color="auto"/>
            </w:tcBorders>
            <w:shd w:val="clear" w:color="auto" w:fill="auto"/>
            <w:tcMar>
              <w:left w:w="57" w:type="dxa"/>
              <w:right w:w="57" w:type="dxa"/>
            </w:tcMar>
            <w:hideMark/>
          </w:tcPr>
          <w:p w:rsidR="00D449F3" w:rsidRPr="00B618E5" w:rsidRDefault="00D449F3" w:rsidP="00D449F3">
            <w:pPr>
              <w:pStyle w:val="Tabletext"/>
              <w:jc w:val="left"/>
              <w:rPr>
                <w:sz w:val="20"/>
                <w:lang w:val="en-GB" w:eastAsia="ru-RU"/>
              </w:rPr>
            </w:pPr>
            <w:r w:rsidRPr="00B618E5">
              <w:rPr>
                <w:sz w:val="20"/>
                <w:lang w:val="en-GB" w:eastAsia="ru-RU"/>
              </w:rPr>
              <w:t xml:space="preserve">Building penetration loss </w:t>
            </w:r>
          </w:p>
        </w:tc>
        <w:tc>
          <w:tcPr>
            <w:tcW w:w="1260" w:type="dxa"/>
            <w:tcBorders>
              <w:top w:val="nil"/>
              <w:left w:val="nil"/>
              <w:bottom w:val="nil"/>
              <w:right w:val="single" w:sz="4" w:space="0" w:color="auto"/>
            </w:tcBorders>
            <w:shd w:val="clear" w:color="auto" w:fill="auto"/>
            <w:noWrap/>
            <w:tcMar>
              <w:left w:w="57" w:type="dxa"/>
              <w:right w:w="57" w:type="dxa"/>
            </w:tcMar>
            <w:hideMark/>
          </w:tcPr>
          <w:p w:rsidR="00D449F3" w:rsidRPr="00B618E5" w:rsidRDefault="00D449F3" w:rsidP="00D449F3">
            <w:pPr>
              <w:pStyle w:val="Tabletext"/>
              <w:jc w:val="center"/>
              <w:rPr>
                <w:i/>
                <w:iCs/>
                <w:color w:val="000000"/>
                <w:sz w:val="20"/>
                <w:lang w:val="en-GB" w:eastAsia="ru-RU"/>
              </w:rPr>
            </w:pPr>
            <w:r w:rsidRPr="00B618E5">
              <w:rPr>
                <w:i/>
                <w:iCs/>
                <w:color w:val="000000"/>
                <w:sz w:val="20"/>
                <w:lang w:val="en-GB" w:eastAsia="ru-RU"/>
              </w:rPr>
              <w:t>L</w:t>
            </w:r>
            <w:r w:rsidRPr="00B618E5">
              <w:rPr>
                <w:i/>
                <w:iCs/>
                <w:color w:val="000000"/>
                <w:sz w:val="20"/>
                <w:vertAlign w:val="subscript"/>
                <w:lang w:val="en-GB" w:eastAsia="ru-RU"/>
              </w:rPr>
              <w:t xml:space="preserve">b </w:t>
            </w:r>
            <w:r w:rsidRPr="00B618E5">
              <w:rPr>
                <w:color w:val="000000"/>
                <w:sz w:val="20"/>
                <w:lang w:val="en-GB" w:eastAsia="ru-RU"/>
              </w:rPr>
              <w:t>(dB)</w:t>
            </w:r>
          </w:p>
        </w:tc>
        <w:tc>
          <w:tcPr>
            <w:tcW w:w="865" w:type="dxa"/>
            <w:tcBorders>
              <w:top w:val="nil"/>
              <w:left w:val="nil"/>
              <w:bottom w:val="single" w:sz="4" w:space="0" w:color="auto"/>
              <w:right w:val="single" w:sz="4" w:space="0" w:color="auto"/>
            </w:tcBorders>
            <w:shd w:val="clear" w:color="auto" w:fill="auto"/>
            <w:noWrap/>
            <w:tcMar>
              <w:left w:w="57" w:type="dxa"/>
              <w:right w:w="57" w:type="dxa"/>
            </w:tcMar>
            <w:hideMark/>
          </w:tcPr>
          <w:p w:rsidR="00D449F3" w:rsidRPr="00B618E5" w:rsidRDefault="00D449F3" w:rsidP="00D449F3">
            <w:pPr>
              <w:pStyle w:val="Tabletext"/>
              <w:jc w:val="center"/>
              <w:rPr>
                <w:color w:val="000000"/>
                <w:sz w:val="20"/>
                <w:lang w:val="en-GB" w:eastAsia="ru-RU"/>
              </w:rPr>
            </w:pPr>
          </w:p>
        </w:tc>
        <w:tc>
          <w:tcPr>
            <w:tcW w:w="897" w:type="dxa"/>
            <w:tcBorders>
              <w:top w:val="nil"/>
              <w:left w:val="nil"/>
              <w:bottom w:val="single" w:sz="4" w:space="0" w:color="auto"/>
              <w:right w:val="single" w:sz="4" w:space="0" w:color="auto"/>
            </w:tcBorders>
            <w:shd w:val="clear" w:color="auto" w:fill="auto"/>
            <w:noWrap/>
            <w:tcMar>
              <w:left w:w="57" w:type="dxa"/>
              <w:right w:w="57" w:type="dxa"/>
            </w:tcMar>
            <w:hideMark/>
          </w:tcPr>
          <w:p w:rsidR="00D449F3" w:rsidRPr="00B618E5" w:rsidRDefault="00D449F3" w:rsidP="00D449F3">
            <w:pPr>
              <w:pStyle w:val="Tabletext"/>
              <w:jc w:val="center"/>
              <w:rPr>
                <w:color w:val="000000"/>
                <w:sz w:val="20"/>
                <w:lang w:val="en-GB"/>
              </w:rPr>
            </w:pPr>
            <w:r w:rsidRPr="00B618E5">
              <w:rPr>
                <w:color w:val="000000"/>
                <w:sz w:val="20"/>
                <w:lang w:val="en-GB"/>
              </w:rPr>
              <w:t>0.00</w:t>
            </w:r>
          </w:p>
        </w:tc>
        <w:tc>
          <w:tcPr>
            <w:tcW w:w="898" w:type="dxa"/>
            <w:tcBorders>
              <w:top w:val="nil"/>
              <w:left w:val="nil"/>
              <w:bottom w:val="single" w:sz="4" w:space="0" w:color="auto"/>
              <w:right w:val="single" w:sz="4" w:space="0" w:color="auto"/>
            </w:tcBorders>
            <w:shd w:val="clear" w:color="auto" w:fill="auto"/>
            <w:noWrap/>
            <w:tcMar>
              <w:left w:w="57" w:type="dxa"/>
              <w:right w:w="57" w:type="dxa"/>
            </w:tcMar>
            <w:hideMark/>
          </w:tcPr>
          <w:p w:rsidR="00D449F3" w:rsidRPr="00B618E5" w:rsidRDefault="00D449F3" w:rsidP="00D449F3">
            <w:pPr>
              <w:pStyle w:val="Tabletext"/>
              <w:jc w:val="center"/>
              <w:rPr>
                <w:color w:val="000000"/>
                <w:sz w:val="20"/>
                <w:lang w:val="en-GB"/>
              </w:rPr>
            </w:pPr>
            <w:r w:rsidRPr="00B618E5">
              <w:rPr>
                <w:color w:val="000000"/>
                <w:sz w:val="20"/>
                <w:lang w:val="en-GB"/>
              </w:rPr>
              <w:t>9.00</w:t>
            </w:r>
          </w:p>
        </w:tc>
        <w:tc>
          <w:tcPr>
            <w:tcW w:w="898" w:type="dxa"/>
            <w:tcBorders>
              <w:top w:val="nil"/>
              <w:left w:val="nil"/>
              <w:bottom w:val="single" w:sz="4" w:space="0" w:color="auto"/>
              <w:right w:val="single" w:sz="4" w:space="0" w:color="auto"/>
            </w:tcBorders>
            <w:shd w:val="clear" w:color="auto" w:fill="auto"/>
            <w:noWrap/>
            <w:tcMar>
              <w:left w:w="57" w:type="dxa"/>
              <w:right w:w="57" w:type="dxa"/>
            </w:tcMar>
            <w:hideMark/>
          </w:tcPr>
          <w:p w:rsidR="00D449F3" w:rsidRPr="00B618E5" w:rsidRDefault="00D449F3" w:rsidP="00D449F3">
            <w:pPr>
              <w:pStyle w:val="Tabletext"/>
              <w:jc w:val="center"/>
              <w:rPr>
                <w:color w:val="000000"/>
                <w:sz w:val="20"/>
                <w:lang w:val="en-GB"/>
              </w:rPr>
            </w:pPr>
            <w:r w:rsidRPr="00B618E5">
              <w:rPr>
                <w:color w:val="000000"/>
                <w:sz w:val="20"/>
                <w:lang w:val="en-GB"/>
              </w:rPr>
              <w:t>9.00</w:t>
            </w:r>
          </w:p>
        </w:tc>
        <w:tc>
          <w:tcPr>
            <w:tcW w:w="898" w:type="dxa"/>
            <w:tcBorders>
              <w:top w:val="nil"/>
              <w:left w:val="nil"/>
              <w:bottom w:val="single" w:sz="4" w:space="0" w:color="auto"/>
              <w:right w:val="single" w:sz="4" w:space="0" w:color="auto"/>
            </w:tcBorders>
            <w:shd w:val="clear" w:color="auto" w:fill="auto"/>
            <w:noWrap/>
            <w:tcMar>
              <w:left w:w="57" w:type="dxa"/>
              <w:right w:w="57" w:type="dxa"/>
            </w:tcMar>
            <w:hideMark/>
          </w:tcPr>
          <w:p w:rsidR="00D449F3" w:rsidRPr="00B618E5" w:rsidRDefault="00D449F3" w:rsidP="00D449F3">
            <w:pPr>
              <w:pStyle w:val="Tabletext"/>
              <w:jc w:val="center"/>
              <w:rPr>
                <w:color w:val="000000"/>
                <w:sz w:val="20"/>
                <w:lang w:val="en-GB"/>
              </w:rPr>
            </w:pPr>
            <w:r w:rsidRPr="00B618E5">
              <w:rPr>
                <w:color w:val="000000"/>
                <w:sz w:val="20"/>
                <w:lang w:val="en-GB"/>
              </w:rPr>
              <w:t>0.00</w:t>
            </w:r>
          </w:p>
        </w:tc>
        <w:tc>
          <w:tcPr>
            <w:tcW w:w="898" w:type="dxa"/>
            <w:tcBorders>
              <w:top w:val="nil"/>
              <w:left w:val="nil"/>
              <w:bottom w:val="single" w:sz="4" w:space="0" w:color="auto"/>
              <w:right w:val="single" w:sz="4" w:space="0" w:color="auto"/>
            </w:tcBorders>
            <w:shd w:val="clear" w:color="auto" w:fill="auto"/>
            <w:noWrap/>
            <w:tcMar>
              <w:left w:w="57" w:type="dxa"/>
              <w:right w:w="57" w:type="dxa"/>
            </w:tcMar>
            <w:hideMark/>
          </w:tcPr>
          <w:p w:rsidR="00D449F3" w:rsidRPr="00B618E5" w:rsidRDefault="00D449F3" w:rsidP="00D449F3">
            <w:pPr>
              <w:pStyle w:val="Tabletext"/>
              <w:jc w:val="center"/>
              <w:rPr>
                <w:color w:val="000000"/>
                <w:sz w:val="20"/>
                <w:lang w:val="en-GB"/>
              </w:rPr>
            </w:pPr>
            <w:r w:rsidRPr="00B618E5">
              <w:rPr>
                <w:color w:val="000000"/>
                <w:sz w:val="20"/>
                <w:lang w:val="en-GB"/>
              </w:rPr>
              <w:t>0.00</w:t>
            </w:r>
          </w:p>
        </w:tc>
        <w:tc>
          <w:tcPr>
            <w:tcW w:w="898" w:type="dxa"/>
            <w:tcBorders>
              <w:top w:val="nil"/>
              <w:left w:val="nil"/>
              <w:bottom w:val="single" w:sz="4" w:space="0" w:color="auto"/>
              <w:right w:val="single" w:sz="4" w:space="0" w:color="auto"/>
            </w:tcBorders>
            <w:shd w:val="clear" w:color="auto" w:fill="auto"/>
            <w:noWrap/>
            <w:tcMar>
              <w:left w:w="57" w:type="dxa"/>
              <w:right w:w="57" w:type="dxa"/>
            </w:tcMar>
            <w:hideMark/>
          </w:tcPr>
          <w:p w:rsidR="00D449F3" w:rsidRPr="00B618E5" w:rsidRDefault="00D449F3" w:rsidP="00D449F3">
            <w:pPr>
              <w:pStyle w:val="Tabletext"/>
              <w:jc w:val="center"/>
              <w:rPr>
                <w:color w:val="000000"/>
                <w:sz w:val="20"/>
                <w:lang w:val="en-GB"/>
              </w:rPr>
            </w:pPr>
            <w:r w:rsidRPr="00B618E5">
              <w:rPr>
                <w:color w:val="000000"/>
                <w:sz w:val="20"/>
                <w:lang w:val="en-GB"/>
              </w:rPr>
              <w:t>0.00</w:t>
            </w:r>
          </w:p>
        </w:tc>
      </w:tr>
      <w:tr w:rsidR="00D449F3" w:rsidRPr="00B618E5" w:rsidTr="00D449F3">
        <w:trPr>
          <w:cantSplit/>
          <w:jc w:val="center"/>
        </w:trPr>
        <w:tc>
          <w:tcPr>
            <w:tcW w:w="2127" w:type="dxa"/>
            <w:vMerge w:val="restart"/>
            <w:tcBorders>
              <w:top w:val="single" w:sz="4" w:space="0" w:color="auto"/>
              <w:left w:val="single" w:sz="4" w:space="0" w:color="auto"/>
              <w:right w:val="single" w:sz="4" w:space="0" w:color="auto"/>
            </w:tcBorders>
            <w:shd w:val="clear" w:color="auto" w:fill="auto"/>
            <w:tcMar>
              <w:left w:w="57" w:type="dxa"/>
              <w:right w:w="57" w:type="dxa"/>
            </w:tcMar>
            <w:hideMark/>
          </w:tcPr>
          <w:p w:rsidR="00D449F3" w:rsidRPr="00B618E5" w:rsidRDefault="00D449F3" w:rsidP="00D449F3">
            <w:pPr>
              <w:pStyle w:val="Tabletext"/>
              <w:jc w:val="left"/>
              <w:rPr>
                <w:sz w:val="20"/>
                <w:lang w:val="en-GB" w:eastAsia="ru-RU"/>
              </w:rPr>
            </w:pPr>
            <w:r w:rsidRPr="00B618E5">
              <w:rPr>
                <w:sz w:val="20"/>
                <w:lang w:val="en-GB" w:eastAsia="ru-RU"/>
              </w:rPr>
              <w:t>Minimum median field</w:t>
            </w:r>
            <w:r w:rsidRPr="00B618E5">
              <w:rPr>
                <w:sz w:val="20"/>
                <w:lang w:val="en-GB" w:eastAsia="ru-RU"/>
              </w:rPr>
              <w:noBreakHyphen/>
              <w:t>strength level </w:t>
            </w:r>
          </w:p>
        </w:tc>
        <w:tc>
          <w:tcPr>
            <w:tcW w:w="1260" w:type="dxa"/>
            <w:vMerge w:val="restart"/>
            <w:tcBorders>
              <w:top w:val="single" w:sz="4" w:space="0" w:color="auto"/>
              <w:left w:val="nil"/>
              <w:right w:val="single" w:sz="4" w:space="0" w:color="auto"/>
            </w:tcBorders>
            <w:shd w:val="clear" w:color="auto" w:fill="auto"/>
            <w:noWrap/>
            <w:tcMar>
              <w:left w:w="57" w:type="dxa"/>
              <w:right w:w="57" w:type="dxa"/>
            </w:tcMar>
            <w:hideMark/>
          </w:tcPr>
          <w:p w:rsidR="00D449F3" w:rsidRPr="00B618E5" w:rsidRDefault="00D449F3" w:rsidP="00D449F3">
            <w:pPr>
              <w:pStyle w:val="Tabletext"/>
              <w:jc w:val="center"/>
              <w:rPr>
                <w:color w:val="000000"/>
                <w:sz w:val="20"/>
                <w:lang w:val="en-GB" w:eastAsia="ru-RU"/>
              </w:rPr>
            </w:pPr>
            <w:r w:rsidRPr="00B618E5">
              <w:rPr>
                <w:i/>
                <w:iCs/>
                <w:color w:val="000000"/>
                <w:sz w:val="20"/>
                <w:lang w:val="en-GB" w:eastAsia="ru-RU"/>
              </w:rPr>
              <w:t>E</w:t>
            </w:r>
            <w:r w:rsidRPr="00B618E5">
              <w:rPr>
                <w:i/>
                <w:iCs/>
                <w:color w:val="000000"/>
                <w:sz w:val="20"/>
                <w:vertAlign w:val="subscript"/>
                <w:lang w:val="en-GB" w:eastAsia="ru-RU"/>
              </w:rPr>
              <w:t xml:space="preserve">med </w:t>
            </w:r>
            <w:r w:rsidRPr="00B618E5">
              <w:rPr>
                <w:color w:val="000000"/>
                <w:sz w:val="20"/>
                <w:lang w:val="en-GB" w:eastAsia="ru-RU"/>
              </w:rPr>
              <w:t>(dB(µV/m))</w:t>
            </w:r>
          </w:p>
        </w:tc>
        <w:tc>
          <w:tcPr>
            <w:tcW w:w="865" w:type="dxa"/>
            <w:tcBorders>
              <w:top w:val="nil"/>
              <w:left w:val="nil"/>
              <w:bottom w:val="single" w:sz="4" w:space="0" w:color="auto"/>
              <w:right w:val="single" w:sz="4" w:space="0" w:color="auto"/>
            </w:tcBorders>
            <w:shd w:val="clear" w:color="auto" w:fill="auto"/>
            <w:noWrap/>
            <w:tcMar>
              <w:left w:w="57" w:type="dxa"/>
              <w:right w:w="57" w:type="dxa"/>
            </w:tcMar>
            <w:hideMark/>
          </w:tcPr>
          <w:p w:rsidR="00D449F3" w:rsidRPr="00B618E5" w:rsidRDefault="00D449F3" w:rsidP="00D449F3">
            <w:pPr>
              <w:pStyle w:val="Tabletext"/>
              <w:jc w:val="center"/>
              <w:rPr>
                <w:color w:val="000000"/>
                <w:sz w:val="20"/>
                <w:lang w:val="en-GB" w:eastAsia="ru-RU"/>
              </w:rPr>
            </w:pPr>
            <w:r w:rsidRPr="00B618E5">
              <w:rPr>
                <w:i/>
                <w:iCs/>
                <w:color w:val="000000"/>
                <w:sz w:val="20"/>
                <w:lang w:val="en-GB" w:eastAsia="ru-RU"/>
              </w:rPr>
              <w:t>R </w:t>
            </w:r>
            <w:r w:rsidRPr="00B618E5">
              <w:rPr>
                <w:color w:val="000000"/>
                <w:sz w:val="20"/>
                <w:lang w:val="en-GB" w:eastAsia="ru-RU"/>
              </w:rPr>
              <w:t>= 1/2</w:t>
            </w:r>
          </w:p>
        </w:tc>
        <w:tc>
          <w:tcPr>
            <w:tcW w:w="897" w:type="dxa"/>
            <w:tcBorders>
              <w:top w:val="nil"/>
              <w:left w:val="nil"/>
              <w:bottom w:val="single" w:sz="4" w:space="0" w:color="auto"/>
              <w:right w:val="single" w:sz="4" w:space="0" w:color="auto"/>
            </w:tcBorders>
            <w:shd w:val="clear" w:color="auto" w:fill="auto"/>
            <w:noWrap/>
            <w:tcMar>
              <w:left w:w="57" w:type="dxa"/>
              <w:right w:w="57" w:type="dxa"/>
            </w:tcMar>
            <w:hideMark/>
          </w:tcPr>
          <w:p w:rsidR="00D449F3" w:rsidRPr="00B618E5" w:rsidRDefault="00D449F3" w:rsidP="00D449F3">
            <w:pPr>
              <w:pStyle w:val="Tabletext"/>
              <w:jc w:val="center"/>
              <w:rPr>
                <w:color w:val="000000"/>
                <w:sz w:val="20"/>
                <w:lang w:val="en-GB"/>
              </w:rPr>
            </w:pPr>
            <w:r w:rsidRPr="00B618E5">
              <w:rPr>
                <w:color w:val="000000"/>
                <w:sz w:val="20"/>
                <w:lang w:val="en-GB"/>
              </w:rPr>
              <w:t>17.67</w:t>
            </w:r>
          </w:p>
        </w:tc>
        <w:tc>
          <w:tcPr>
            <w:tcW w:w="898" w:type="dxa"/>
            <w:tcBorders>
              <w:top w:val="nil"/>
              <w:left w:val="nil"/>
              <w:bottom w:val="single" w:sz="4" w:space="0" w:color="auto"/>
              <w:right w:val="single" w:sz="4" w:space="0" w:color="auto"/>
            </w:tcBorders>
            <w:shd w:val="clear" w:color="auto" w:fill="auto"/>
            <w:noWrap/>
            <w:tcMar>
              <w:left w:w="57" w:type="dxa"/>
              <w:right w:w="57" w:type="dxa"/>
            </w:tcMar>
            <w:hideMark/>
          </w:tcPr>
          <w:p w:rsidR="00D449F3" w:rsidRPr="00B618E5" w:rsidRDefault="00D449F3" w:rsidP="00D449F3">
            <w:pPr>
              <w:pStyle w:val="Tabletext"/>
              <w:jc w:val="center"/>
              <w:rPr>
                <w:color w:val="000000"/>
                <w:sz w:val="20"/>
                <w:lang w:val="en-GB"/>
              </w:rPr>
            </w:pPr>
            <w:r w:rsidRPr="00B618E5">
              <w:rPr>
                <w:color w:val="000000"/>
                <w:sz w:val="20"/>
                <w:lang w:val="en-GB"/>
              </w:rPr>
              <w:t>49.48</w:t>
            </w:r>
          </w:p>
        </w:tc>
        <w:tc>
          <w:tcPr>
            <w:tcW w:w="898" w:type="dxa"/>
            <w:tcBorders>
              <w:top w:val="nil"/>
              <w:left w:val="nil"/>
              <w:bottom w:val="single" w:sz="4" w:space="0" w:color="auto"/>
              <w:right w:val="single" w:sz="4" w:space="0" w:color="auto"/>
            </w:tcBorders>
            <w:shd w:val="clear" w:color="auto" w:fill="auto"/>
            <w:noWrap/>
            <w:tcMar>
              <w:left w:w="57" w:type="dxa"/>
              <w:right w:w="57" w:type="dxa"/>
            </w:tcMar>
            <w:hideMark/>
          </w:tcPr>
          <w:p w:rsidR="00D449F3" w:rsidRPr="00B618E5" w:rsidRDefault="00D449F3" w:rsidP="00D449F3">
            <w:pPr>
              <w:pStyle w:val="Tabletext"/>
              <w:jc w:val="center"/>
              <w:rPr>
                <w:color w:val="000000"/>
                <w:sz w:val="20"/>
                <w:lang w:val="en-GB"/>
              </w:rPr>
            </w:pPr>
            <w:r w:rsidRPr="00B618E5">
              <w:rPr>
                <w:color w:val="000000"/>
                <w:sz w:val="20"/>
                <w:lang w:val="en-GB"/>
              </w:rPr>
              <w:t>58.43</w:t>
            </w:r>
          </w:p>
        </w:tc>
        <w:tc>
          <w:tcPr>
            <w:tcW w:w="898" w:type="dxa"/>
            <w:tcBorders>
              <w:top w:val="nil"/>
              <w:left w:val="nil"/>
              <w:bottom w:val="single" w:sz="4" w:space="0" w:color="auto"/>
              <w:right w:val="single" w:sz="4" w:space="0" w:color="auto"/>
            </w:tcBorders>
            <w:shd w:val="clear" w:color="auto" w:fill="auto"/>
            <w:noWrap/>
            <w:tcMar>
              <w:left w:w="57" w:type="dxa"/>
              <w:right w:w="57" w:type="dxa"/>
            </w:tcMar>
            <w:hideMark/>
          </w:tcPr>
          <w:p w:rsidR="00D449F3" w:rsidRPr="00B618E5" w:rsidRDefault="00D449F3" w:rsidP="00D449F3">
            <w:pPr>
              <w:pStyle w:val="Tabletext"/>
              <w:jc w:val="center"/>
              <w:rPr>
                <w:color w:val="000000"/>
                <w:sz w:val="20"/>
                <w:lang w:val="en-GB"/>
              </w:rPr>
            </w:pPr>
            <w:r w:rsidRPr="00B618E5">
              <w:rPr>
                <w:color w:val="000000"/>
                <w:sz w:val="20"/>
                <w:lang w:val="en-GB"/>
              </w:rPr>
              <w:t>46.02</w:t>
            </w:r>
          </w:p>
        </w:tc>
        <w:tc>
          <w:tcPr>
            <w:tcW w:w="898" w:type="dxa"/>
            <w:tcBorders>
              <w:top w:val="nil"/>
              <w:left w:val="nil"/>
              <w:bottom w:val="single" w:sz="4" w:space="0" w:color="auto"/>
              <w:right w:val="single" w:sz="4" w:space="0" w:color="auto"/>
            </w:tcBorders>
            <w:shd w:val="clear" w:color="auto" w:fill="auto"/>
            <w:noWrap/>
            <w:tcMar>
              <w:left w:w="57" w:type="dxa"/>
              <w:right w:w="57" w:type="dxa"/>
            </w:tcMar>
            <w:hideMark/>
          </w:tcPr>
          <w:p w:rsidR="00D449F3" w:rsidRPr="00B618E5" w:rsidRDefault="00D449F3" w:rsidP="00D449F3">
            <w:pPr>
              <w:pStyle w:val="Tabletext"/>
              <w:jc w:val="center"/>
              <w:rPr>
                <w:color w:val="000000"/>
                <w:sz w:val="20"/>
                <w:lang w:val="en-GB"/>
              </w:rPr>
            </w:pPr>
            <w:r w:rsidRPr="00B618E5">
              <w:rPr>
                <w:color w:val="000000"/>
                <w:sz w:val="20"/>
                <w:lang w:val="en-GB"/>
              </w:rPr>
              <w:t>54.97</w:t>
            </w:r>
          </w:p>
        </w:tc>
        <w:tc>
          <w:tcPr>
            <w:tcW w:w="898" w:type="dxa"/>
            <w:tcBorders>
              <w:top w:val="nil"/>
              <w:left w:val="nil"/>
              <w:bottom w:val="single" w:sz="4" w:space="0" w:color="auto"/>
              <w:right w:val="single" w:sz="4" w:space="0" w:color="auto"/>
            </w:tcBorders>
            <w:shd w:val="clear" w:color="auto" w:fill="auto"/>
            <w:noWrap/>
            <w:tcMar>
              <w:left w:w="57" w:type="dxa"/>
              <w:right w:w="57" w:type="dxa"/>
            </w:tcMar>
            <w:hideMark/>
          </w:tcPr>
          <w:p w:rsidR="00D449F3" w:rsidRPr="00B618E5" w:rsidRDefault="00D449F3" w:rsidP="00D449F3">
            <w:pPr>
              <w:pStyle w:val="Tabletext"/>
              <w:jc w:val="center"/>
              <w:rPr>
                <w:color w:val="000000"/>
                <w:sz w:val="20"/>
                <w:lang w:val="en-GB"/>
              </w:rPr>
            </w:pPr>
            <w:r w:rsidRPr="00B618E5">
              <w:rPr>
                <w:color w:val="000000"/>
                <w:sz w:val="20"/>
                <w:lang w:val="en-GB"/>
              </w:rPr>
              <w:t>50.08</w:t>
            </w:r>
          </w:p>
        </w:tc>
      </w:tr>
      <w:tr w:rsidR="00D449F3" w:rsidRPr="00B618E5" w:rsidTr="00D449F3">
        <w:trPr>
          <w:cantSplit/>
          <w:jc w:val="center"/>
        </w:trPr>
        <w:tc>
          <w:tcPr>
            <w:tcW w:w="2127" w:type="dxa"/>
            <w:vMerge/>
            <w:tcBorders>
              <w:left w:val="single" w:sz="4" w:space="0" w:color="auto"/>
              <w:right w:val="single" w:sz="4" w:space="0" w:color="auto"/>
            </w:tcBorders>
            <w:shd w:val="clear" w:color="auto" w:fill="auto"/>
            <w:tcMar>
              <w:left w:w="57" w:type="dxa"/>
              <w:right w:w="57" w:type="dxa"/>
            </w:tcMar>
            <w:hideMark/>
          </w:tcPr>
          <w:p w:rsidR="00D449F3" w:rsidRPr="00B618E5" w:rsidRDefault="00D449F3" w:rsidP="00F31DD9">
            <w:pPr>
              <w:pStyle w:val="Tabletext"/>
              <w:rPr>
                <w:sz w:val="20"/>
                <w:lang w:val="en-GB" w:eastAsia="ru-RU"/>
              </w:rPr>
            </w:pPr>
          </w:p>
        </w:tc>
        <w:tc>
          <w:tcPr>
            <w:tcW w:w="1260" w:type="dxa"/>
            <w:vMerge/>
            <w:tcBorders>
              <w:left w:val="nil"/>
              <w:right w:val="single" w:sz="4" w:space="0" w:color="auto"/>
            </w:tcBorders>
            <w:shd w:val="clear" w:color="auto" w:fill="auto"/>
            <w:noWrap/>
            <w:tcMar>
              <w:left w:w="57" w:type="dxa"/>
              <w:right w:w="57" w:type="dxa"/>
            </w:tcMar>
            <w:hideMark/>
          </w:tcPr>
          <w:p w:rsidR="00D449F3" w:rsidRPr="00B618E5" w:rsidRDefault="00D449F3" w:rsidP="00D449F3">
            <w:pPr>
              <w:pStyle w:val="Tabletext"/>
              <w:jc w:val="center"/>
              <w:rPr>
                <w:color w:val="000000"/>
                <w:sz w:val="20"/>
                <w:lang w:val="en-GB" w:eastAsia="ru-RU"/>
              </w:rPr>
            </w:pPr>
          </w:p>
        </w:tc>
        <w:tc>
          <w:tcPr>
            <w:tcW w:w="865" w:type="dxa"/>
            <w:tcBorders>
              <w:top w:val="nil"/>
              <w:left w:val="nil"/>
              <w:bottom w:val="single" w:sz="4" w:space="0" w:color="auto"/>
              <w:right w:val="single" w:sz="4" w:space="0" w:color="auto"/>
            </w:tcBorders>
            <w:shd w:val="clear" w:color="auto" w:fill="auto"/>
            <w:noWrap/>
            <w:tcMar>
              <w:left w:w="57" w:type="dxa"/>
              <w:right w:w="57" w:type="dxa"/>
            </w:tcMar>
            <w:hideMark/>
          </w:tcPr>
          <w:p w:rsidR="00D449F3" w:rsidRPr="00B618E5" w:rsidRDefault="00D449F3" w:rsidP="00D449F3">
            <w:pPr>
              <w:pStyle w:val="Tabletext"/>
              <w:jc w:val="center"/>
              <w:rPr>
                <w:color w:val="000000"/>
                <w:sz w:val="20"/>
                <w:lang w:val="en-GB" w:eastAsia="ru-RU"/>
              </w:rPr>
            </w:pPr>
            <w:r w:rsidRPr="00B618E5">
              <w:rPr>
                <w:i/>
                <w:iCs/>
                <w:color w:val="000000"/>
                <w:sz w:val="20"/>
                <w:lang w:val="en-GB" w:eastAsia="ru-RU"/>
              </w:rPr>
              <w:t>R</w:t>
            </w:r>
            <w:r w:rsidRPr="00B618E5">
              <w:rPr>
                <w:color w:val="000000"/>
                <w:sz w:val="20"/>
                <w:lang w:val="en-GB" w:eastAsia="ru-RU"/>
              </w:rPr>
              <w:t> = 2/3</w:t>
            </w:r>
          </w:p>
        </w:tc>
        <w:tc>
          <w:tcPr>
            <w:tcW w:w="897" w:type="dxa"/>
            <w:tcBorders>
              <w:top w:val="nil"/>
              <w:left w:val="nil"/>
              <w:bottom w:val="single" w:sz="4" w:space="0" w:color="auto"/>
              <w:right w:val="single" w:sz="4" w:space="0" w:color="auto"/>
            </w:tcBorders>
            <w:shd w:val="clear" w:color="auto" w:fill="auto"/>
            <w:noWrap/>
            <w:tcMar>
              <w:left w:w="57" w:type="dxa"/>
              <w:right w:w="57" w:type="dxa"/>
            </w:tcMar>
            <w:hideMark/>
          </w:tcPr>
          <w:p w:rsidR="00D449F3" w:rsidRPr="00B618E5" w:rsidRDefault="00D449F3" w:rsidP="00D449F3">
            <w:pPr>
              <w:pStyle w:val="Tabletext"/>
              <w:jc w:val="center"/>
              <w:rPr>
                <w:color w:val="000000"/>
                <w:sz w:val="20"/>
                <w:lang w:val="en-GB"/>
              </w:rPr>
            </w:pPr>
            <w:r w:rsidRPr="00B618E5">
              <w:rPr>
                <w:color w:val="000000"/>
                <w:sz w:val="20"/>
                <w:lang w:val="en-GB"/>
              </w:rPr>
              <w:t>18.37</w:t>
            </w:r>
          </w:p>
        </w:tc>
        <w:tc>
          <w:tcPr>
            <w:tcW w:w="898" w:type="dxa"/>
            <w:tcBorders>
              <w:top w:val="nil"/>
              <w:left w:val="nil"/>
              <w:bottom w:val="single" w:sz="4" w:space="0" w:color="auto"/>
              <w:right w:val="single" w:sz="4" w:space="0" w:color="auto"/>
            </w:tcBorders>
            <w:shd w:val="clear" w:color="auto" w:fill="auto"/>
            <w:noWrap/>
            <w:tcMar>
              <w:left w:w="57" w:type="dxa"/>
              <w:right w:w="57" w:type="dxa"/>
            </w:tcMar>
            <w:hideMark/>
          </w:tcPr>
          <w:p w:rsidR="00D449F3" w:rsidRPr="00B618E5" w:rsidRDefault="00D449F3" w:rsidP="00D449F3">
            <w:pPr>
              <w:pStyle w:val="Tabletext"/>
              <w:jc w:val="center"/>
              <w:rPr>
                <w:color w:val="000000"/>
                <w:sz w:val="20"/>
                <w:lang w:val="en-GB"/>
              </w:rPr>
            </w:pPr>
            <w:r w:rsidRPr="00B618E5">
              <w:rPr>
                <w:color w:val="000000"/>
                <w:sz w:val="20"/>
                <w:lang w:val="en-GB"/>
              </w:rPr>
              <w:t>50.18</w:t>
            </w:r>
          </w:p>
        </w:tc>
        <w:tc>
          <w:tcPr>
            <w:tcW w:w="898" w:type="dxa"/>
            <w:tcBorders>
              <w:top w:val="nil"/>
              <w:left w:val="nil"/>
              <w:bottom w:val="single" w:sz="4" w:space="0" w:color="auto"/>
              <w:right w:val="single" w:sz="4" w:space="0" w:color="auto"/>
            </w:tcBorders>
            <w:shd w:val="clear" w:color="auto" w:fill="auto"/>
            <w:noWrap/>
            <w:tcMar>
              <w:left w:w="57" w:type="dxa"/>
              <w:right w:w="57" w:type="dxa"/>
            </w:tcMar>
            <w:hideMark/>
          </w:tcPr>
          <w:p w:rsidR="00D449F3" w:rsidRPr="00B618E5" w:rsidRDefault="00D449F3" w:rsidP="00D449F3">
            <w:pPr>
              <w:pStyle w:val="Tabletext"/>
              <w:jc w:val="center"/>
              <w:rPr>
                <w:color w:val="000000"/>
                <w:sz w:val="20"/>
                <w:lang w:val="en-GB"/>
              </w:rPr>
            </w:pPr>
            <w:r w:rsidRPr="00B618E5">
              <w:rPr>
                <w:color w:val="000000"/>
                <w:sz w:val="20"/>
                <w:lang w:val="en-GB"/>
              </w:rPr>
              <w:t>59.13</w:t>
            </w:r>
          </w:p>
        </w:tc>
        <w:tc>
          <w:tcPr>
            <w:tcW w:w="898" w:type="dxa"/>
            <w:tcBorders>
              <w:top w:val="nil"/>
              <w:left w:val="nil"/>
              <w:bottom w:val="single" w:sz="4" w:space="0" w:color="auto"/>
              <w:right w:val="single" w:sz="4" w:space="0" w:color="auto"/>
            </w:tcBorders>
            <w:shd w:val="clear" w:color="auto" w:fill="auto"/>
            <w:noWrap/>
            <w:tcMar>
              <w:left w:w="57" w:type="dxa"/>
              <w:right w:w="57" w:type="dxa"/>
            </w:tcMar>
            <w:hideMark/>
          </w:tcPr>
          <w:p w:rsidR="00D449F3" w:rsidRPr="00B618E5" w:rsidRDefault="00D449F3" w:rsidP="00D449F3">
            <w:pPr>
              <w:pStyle w:val="Tabletext"/>
              <w:jc w:val="center"/>
              <w:rPr>
                <w:color w:val="000000"/>
                <w:sz w:val="20"/>
                <w:lang w:val="en-GB"/>
              </w:rPr>
            </w:pPr>
            <w:r w:rsidRPr="00B618E5">
              <w:rPr>
                <w:color w:val="000000"/>
                <w:sz w:val="20"/>
                <w:lang w:val="en-GB"/>
              </w:rPr>
              <w:t>46.72</w:t>
            </w:r>
          </w:p>
        </w:tc>
        <w:tc>
          <w:tcPr>
            <w:tcW w:w="898" w:type="dxa"/>
            <w:tcBorders>
              <w:top w:val="nil"/>
              <w:left w:val="nil"/>
              <w:bottom w:val="single" w:sz="4" w:space="0" w:color="auto"/>
              <w:right w:val="single" w:sz="4" w:space="0" w:color="auto"/>
            </w:tcBorders>
            <w:shd w:val="clear" w:color="auto" w:fill="auto"/>
            <w:noWrap/>
            <w:tcMar>
              <w:left w:w="57" w:type="dxa"/>
              <w:right w:w="57" w:type="dxa"/>
            </w:tcMar>
            <w:hideMark/>
          </w:tcPr>
          <w:p w:rsidR="00D449F3" w:rsidRPr="00B618E5" w:rsidRDefault="00D449F3" w:rsidP="00D449F3">
            <w:pPr>
              <w:pStyle w:val="Tabletext"/>
              <w:jc w:val="center"/>
              <w:rPr>
                <w:color w:val="000000"/>
                <w:sz w:val="20"/>
                <w:lang w:val="en-GB"/>
              </w:rPr>
            </w:pPr>
            <w:r w:rsidRPr="00B618E5">
              <w:rPr>
                <w:color w:val="000000"/>
                <w:sz w:val="20"/>
                <w:lang w:val="en-GB"/>
              </w:rPr>
              <w:t>55.67</w:t>
            </w:r>
          </w:p>
        </w:tc>
        <w:tc>
          <w:tcPr>
            <w:tcW w:w="898" w:type="dxa"/>
            <w:tcBorders>
              <w:top w:val="nil"/>
              <w:left w:val="nil"/>
              <w:bottom w:val="single" w:sz="4" w:space="0" w:color="auto"/>
              <w:right w:val="single" w:sz="4" w:space="0" w:color="auto"/>
            </w:tcBorders>
            <w:shd w:val="clear" w:color="auto" w:fill="auto"/>
            <w:noWrap/>
            <w:tcMar>
              <w:left w:w="57" w:type="dxa"/>
              <w:right w:w="57" w:type="dxa"/>
            </w:tcMar>
            <w:hideMark/>
          </w:tcPr>
          <w:p w:rsidR="00D449F3" w:rsidRPr="00B618E5" w:rsidRDefault="00D449F3" w:rsidP="00D449F3">
            <w:pPr>
              <w:pStyle w:val="Tabletext"/>
              <w:jc w:val="center"/>
              <w:rPr>
                <w:color w:val="000000"/>
                <w:sz w:val="20"/>
                <w:lang w:val="en-GB"/>
              </w:rPr>
            </w:pPr>
            <w:r w:rsidRPr="00B618E5">
              <w:rPr>
                <w:color w:val="000000"/>
                <w:sz w:val="20"/>
                <w:lang w:val="en-GB"/>
              </w:rPr>
              <w:t>50.78</w:t>
            </w:r>
          </w:p>
        </w:tc>
      </w:tr>
      <w:tr w:rsidR="00D449F3" w:rsidRPr="00B618E5" w:rsidTr="00D449F3">
        <w:trPr>
          <w:cantSplit/>
          <w:jc w:val="center"/>
        </w:trPr>
        <w:tc>
          <w:tcPr>
            <w:tcW w:w="2127" w:type="dxa"/>
            <w:vMerge/>
            <w:tcBorders>
              <w:left w:val="single" w:sz="4" w:space="0" w:color="auto"/>
              <w:bottom w:val="single" w:sz="4" w:space="0" w:color="auto"/>
              <w:right w:val="single" w:sz="4" w:space="0" w:color="auto"/>
            </w:tcBorders>
            <w:shd w:val="clear" w:color="auto" w:fill="auto"/>
            <w:noWrap/>
            <w:tcMar>
              <w:left w:w="57" w:type="dxa"/>
              <w:right w:w="57" w:type="dxa"/>
            </w:tcMar>
            <w:hideMark/>
          </w:tcPr>
          <w:p w:rsidR="00D449F3" w:rsidRPr="00B618E5" w:rsidRDefault="00D449F3" w:rsidP="00F31DD9">
            <w:pPr>
              <w:pStyle w:val="Tabletext"/>
              <w:rPr>
                <w:sz w:val="20"/>
                <w:lang w:val="en-GB" w:eastAsia="ru-RU"/>
              </w:rPr>
            </w:pPr>
          </w:p>
        </w:tc>
        <w:tc>
          <w:tcPr>
            <w:tcW w:w="1260" w:type="dxa"/>
            <w:vMerge/>
            <w:tcBorders>
              <w:left w:val="nil"/>
              <w:bottom w:val="single" w:sz="4" w:space="0" w:color="auto"/>
              <w:right w:val="single" w:sz="4" w:space="0" w:color="auto"/>
            </w:tcBorders>
            <w:shd w:val="clear" w:color="auto" w:fill="auto"/>
            <w:noWrap/>
            <w:tcMar>
              <w:left w:w="57" w:type="dxa"/>
              <w:right w:w="57" w:type="dxa"/>
            </w:tcMar>
            <w:hideMark/>
          </w:tcPr>
          <w:p w:rsidR="00D449F3" w:rsidRPr="00B618E5" w:rsidRDefault="00D449F3" w:rsidP="00D449F3">
            <w:pPr>
              <w:pStyle w:val="Tabletext"/>
              <w:jc w:val="center"/>
              <w:rPr>
                <w:color w:val="000000"/>
                <w:sz w:val="20"/>
                <w:lang w:val="en-GB" w:eastAsia="ru-RU"/>
              </w:rPr>
            </w:pPr>
          </w:p>
        </w:tc>
        <w:tc>
          <w:tcPr>
            <w:tcW w:w="865" w:type="dxa"/>
            <w:tcBorders>
              <w:top w:val="nil"/>
              <w:left w:val="nil"/>
              <w:bottom w:val="single" w:sz="4" w:space="0" w:color="auto"/>
              <w:right w:val="single" w:sz="4" w:space="0" w:color="auto"/>
            </w:tcBorders>
            <w:shd w:val="clear" w:color="auto" w:fill="auto"/>
            <w:noWrap/>
            <w:tcMar>
              <w:left w:w="57" w:type="dxa"/>
              <w:right w:w="57" w:type="dxa"/>
            </w:tcMar>
            <w:hideMark/>
          </w:tcPr>
          <w:p w:rsidR="00D449F3" w:rsidRPr="00B618E5" w:rsidRDefault="00D449F3" w:rsidP="00D449F3">
            <w:pPr>
              <w:pStyle w:val="Tabletext"/>
              <w:jc w:val="center"/>
              <w:rPr>
                <w:color w:val="000000"/>
                <w:sz w:val="20"/>
                <w:lang w:val="en-GB" w:eastAsia="ru-RU"/>
              </w:rPr>
            </w:pPr>
            <w:r w:rsidRPr="00B618E5">
              <w:rPr>
                <w:i/>
                <w:iCs/>
                <w:color w:val="000000"/>
                <w:sz w:val="20"/>
                <w:lang w:val="en-GB" w:eastAsia="ru-RU"/>
              </w:rPr>
              <w:t>R </w:t>
            </w:r>
            <w:r w:rsidRPr="00B618E5">
              <w:rPr>
                <w:color w:val="000000"/>
                <w:sz w:val="20"/>
                <w:lang w:val="en-GB" w:eastAsia="ru-RU"/>
              </w:rPr>
              <w:t>= 3/4</w:t>
            </w:r>
          </w:p>
        </w:tc>
        <w:tc>
          <w:tcPr>
            <w:tcW w:w="897" w:type="dxa"/>
            <w:tcBorders>
              <w:top w:val="nil"/>
              <w:left w:val="nil"/>
              <w:bottom w:val="single" w:sz="4" w:space="0" w:color="auto"/>
              <w:right w:val="single" w:sz="4" w:space="0" w:color="auto"/>
            </w:tcBorders>
            <w:shd w:val="clear" w:color="auto" w:fill="auto"/>
            <w:noWrap/>
            <w:tcMar>
              <w:left w:w="57" w:type="dxa"/>
              <w:right w:w="57" w:type="dxa"/>
            </w:tcMar>
            <w:hideMark/>
          </w:tcPr>
          <w:p w:rsidR="00D449F3" w:rsidRPr="00B618E5" w:rsidRDefault="00D449F3" w:rsidP="00D449F3">
            <w:pPr>
              <w:pStyle w:val="Tabletext"/>
              <w:jc w:val="center"/>
              <w:rPr>
                <w:color w:val="000000"/>
                <w:sz w:val="20"/>
                <w:lang w:val="en-GB"/>
              </w:rPr>
            </w:pPr>
            <w:r w:rsidRPr="00B618E5">
              <w:rPr>
                <w:color w:val="000000"/>
                <w:sz w:val="20"/>
                <w:lang w:val="en-GB"/>
              </w:rPr>
              <w:t>18.97</w:t>
            </w:r>
          </w:p>
        </w:tc>
        <w:tc>
          <w:tcPr>
            <w:tcW w:w="898" w:type="dxa"/>
            <w:tcBorders>
              <w:top w:val="nil"/>
              <w:left w:val="nil"/>
              <w:bottom w:val="single" w:sz="4" w:space="0" w:color="auto"/>
              <w:right w:val="single" w:sz="4" w:space="0" w:color="auto"/>
            </w:tcBorders>
            <w:shd w:val="clear" w:color="auto" w:fill="auto"/>
            <w:noWrap/>
            <w:tcMar>
              <w:left w:w="57" w:type="dxa"/>
              <w:right w:w="57" w:type="dxa"/>
            </w:tcMar>
            <w:hideMark/>
          </w:tcPr>
          <w:p w:rsidR="00D449F3" w:rsidRPr="00B618E5" w:rsidRDefault="00D449F3" w:rsidP="00D449F3">
            <w:pPr>
              <w:pStyle w:val="Tabletext"/>
              <w:jc w:val="center"/>
              <w:rPr>
                <w:color w:val="000000"/>
                <w:sz w:val="20"/>
                <w:lang w:val="en-GB"/>
              </w:rPr>
            </w:pPr>
            <w:r w:rsidRPr="00B618E5">
              <w:rPr>
                <w:color w:val="000000"/>
                <w:sz w:val="20"/>
                <w:lang w:val="en-GB"/>
              </w:rPr>
              <w:t>50.78</w:t>
            </w:r>
          </w:p>
        </w:tc>
        <w:tc>
          <w:tcPr>
            <w:tcW w:w="898" w:type="dxa"/>
            <w:tcBorders>
              <w:top w:val="nil"/>
              <w:left w:val="nil"/>
              <w:bottom w:val="single" w:sz="4" w:space="0" w:color="auto"/>
              <w:right w:val="single" w:sz="4" w:space="0" w:color="auto"/>
            </w:tcBorders>
            <w:shd w:val="clear" w:color="auto" w:fill="auto"/>
            <w:noWrap/>
            <w:tcMar>
              <w:left w:w="57" w:type="dxa"/>
              <w:right w:w="57" w:type="dxa"/>
            </w:tcMar>
            <w:hideMark/>
          </w:tcPr>
          <w:p w:rsidR="00D449F3" w:rsidRPr="00B618E5" w:rsidRDefault="00D449F3" w:rsidP="00D449F3">
            <w:pPr>
              <w:pStyle w:val="Tabletext"/>
              <w:jc w:val="center"/>
              <w:rPr>
                <w:color w:val="000000"/>
                <w:sz w:val="20"/>
                <w:lang w:val="en-GB"/>
              </w:rPr>
            </w:pPr>
            <w:r w:rsidRPr="00B618E5">
              <w:rPr>
                <w:color w:val="000000"/>
                <w:sz w:val="20"/>
                <w:lang w:val="en-GB"/>
              </w:rPr>
              <w:t>59.73</w:t>
            </w:r>
          </w:p>
        </w:tc>
        <w:tc>
          <w:tcPr>
            <w:tcW w:w="898" w:type="dxa"/>
            <w:tcBorders>
              <w:top w:val="nil"/>
              <w:left w:val="nil"/>
              <w:bottom w:val="single" w:sz="4" w:space="0" w:color="auto"/>
              <w:right w:val="single" w:sz="4" w:space="0" w:color="auto"/>
            </w:tcBorders>
            <w:shd w:val="clear" w:color="auto" w:fill="auto"/>
            <w:noWrap/>
            <w:tcMar>
              <w:left w:w="57" w:type="dxa"/>
              <w:right w:w="57" w:type="dxa"/>
            </w:tcMar>
            <w:hideMark/>
          </w:tcPr>
          <w:p w:rsidR="00D449F3" w:rsidRPr="00B618E5" w:rsidRDefault="00D449F3" w:rsidP="00D449F3">
            <w:pPr>
              <w:pStyle w:val="Tabletext"/>
              <w:jc w:val="center"/>
              <w:rPr>
                <w:color w:val="000000"/>
                <w:sz w:val="20"/>
                <w:lang w:val="en-GB"/>
              </w:rPr>
            </w:pPr>
            <w:r w:rsidRPr="00B618E5">
              <w:rPr>
                <w:color w:val="000000"/>
                <w:sz w:val="20"/>
                <w:lang w:val="en-GB"/>
              </w:rPr>
              <w:t>47.32</w:t>
            </w:r>
          </w:p>
        </w:tc>
        <w:tc>
          <w:tcPr>
            <w:tcW w:w="898" w:type="dxa"/>
            <w:tcBorders>
              <w:top w:val="nil"/>
              <w:left w:val="nil"/>
              <w:bottom w:val="single" w:sz="4" w:space="0" w:color="auto"/>
              <w:right w:val="single" w:sz="4" w:space="0" w:color="auto"/>
            </w:tcBorders>
            <w:shd w:val="clear" w:color="auto" w:fill="auto"/>
            <w:noWrap/>
            <w:tcMar>
              <w:left w:w="57" w:type="dxa"/>
              <w:right w:w="57" w:type="dxa"/>
            </w:tcMar>
            <w:hideMark/>
          </w:tcPr>
          <w:p w:rsidR="00D449F3" w:rsidRPr="00B618E5" w:rsidRDefault="00D449F3" w:rsidP="00D449F3">
            <w:pPr>
              <w:pStyle w:val="Tabletext"/>
              <w:jc w:val="center"/>
              <w:rPr>
                <w:color w:val="000000"/>
                <w:sz w:val="20"/>
                <w:lang w:val="en-GB"/>
              </w:rPr>
            </w:pPr>
            <w:r w:rsidRPr="00B618E5">
              <w:rPr>
                <w:color w:val="000000"/>
                <w:sz w:val="20"/>
                <w:lang w:val="en-GB"/>
              </w:rPr>
              <w:t>56.27</w:t>
            </w:r>
          </w:p>
        </w:tc>
        <w:tc>
          <w:tcPr>
            <w:tcW w:w="898" w:type="dxa"/>
            <w:tcBorders>
              <w:top w:val="nil"/>
              <w:left w:val="nil"/>
              <w:bottom w:val="single" w:sz="4" w:space="0" w:color="auto"/>
              <w:right w:val="single" w:sz="4" w:space="0" w:color="auto"/>
            </w:tcBorders>
            <w:shd w:val="clear" w:color="auto" w:fill="auto"/>
            <w:noWrap/>
            <w:tcMar>
              <w:left w:w="57" w:type="dxa"/>
              <w:right w:w="57" w:type="dxa"/>
            </w:tcMar>
            <w:hideMark/>
          </w:tcPr>
          <w:p w:rsidR="00D449F3" w:rsidRPr="00B618E5" w:rsidRDefault="00D449F3" w:rsidP="00D449F3">
            <w:pPr>
              <w:pStyle w:val="Tabletext"/>
              <w:jc w:val="center"/>
              <w:rPr>
                <w:color w:val="000000"/>
                <w:sz w:val="20"/>
                <w:lang w:val="en-GB"/>
              </w:rPr>
            </w:pPr>
            <w:r w:rsidRPr="00B618E5">
              <w:rPr>
                <w:color w:val="000000"/>
                <w:sz w:val="20"/>
                <w:lang w:val="en-GB"/>
              </w:rPr>
              <w:t>51.38</w:t>
            </w:r>
          </w:p>
        </w:tc>
      </w:tr>
    </w:tbl>
    <w:p w:rsidR="00F31DD9" w:rsidRPr="00B618E5" w:rsidRDefault="00F31DD9" w:rsidP="00D449F3">
      <w:pPr>
        <w:pStyle w:val="Tablefin"/>
      </w:pPr>
    </w:p>
    <w:p w:rsidR="00F31DD9" w:rsidRPr="00B618E5" w:rsidRDefault="00D449F3" w:rsidP="007D78B3">
      <w:pPr>
        <w:pStyle w:val="TableNo"/>
        <w:rPr>
          <w:sz w:val="22"/>
          <w:szCs w:val="22"/>
          <w:lang w:val="en-GB"/>
        </w:rPr>
      </w:pPr>
      <w:r w:rsidRPr="00B618E5">
        <w:rPr>
          <w:sz w:val="22"/>
          <w:szCs w:val="22"/>
          <w:lang w:val="en-GB"/>
        </w:rPr>
        <w:lastRenderedPageBreak/>
        <w:t>TABLE</w:t>
      </w:r>
      <w:r w:rsidR="00F31DD9" w:rsidRPr="00B618E5">
        <w:rPr>
          <w:sz w:val="22"/>
          <w:szCs w:val="22"/>
          <w:lang w:val="en-GB"/>
        </w:rPr>
        <w:t> </w:t>
      </w:r>
      <w:r w:rsidR="007D78B3" w:rsidRPr="00B618E5">
        <w:rPr>
          <w:sz w:val="22"/>
          <w:szCs w:val="22"/>
          <w:lang w:val="en-GB"/>
        </w:rPr>
        <w:t>72</w:t>
      </w:r>
    </w:p>
    <w:p w:rsidR="00F31DD9" w:rsidRPr="00B618E5" w:rsidRDefault="00F31DD9" w:rsidP="00F31DD9">
      <w:pPr>
        <w:pStyle w:val="Tabletitle"/>
        <w:rPr>
          <w:sz w:val="22"/>
          <w:szCs w:val="22"/>
          <w:lang w:val="en-GB"/>
        </w:rPr>
      </w:pPr>
      <w:r w:rsidRPr="00B618E5">
        <w:rPr>
          <w:sz w:val="22"/>
          <w:szCs w:val="22"/>
          <w:lang w:val="en-GB"/>
        </w:rPr>
        <w:t>Minimum median field-strength level</w:t>
      </w:r>
      <w:r w:rsidRPr="00B618E5">
        <w:rPr>
          <w:i/>
          <w:iCs/>
          <w:sz w:val="22"/>
          <w:szCs w:val="22"/>
          <w:lang w:val="en-GB"/>
        </w:rPr>
        <w:t xml:space="preserve"> E</w:t>
      </w:r>
      <w:r w:rsidRPr="00B618E5">
        <w:rPr>
          <w:i/>
          <w:iCs/>
          <w:sz w:val="22"/>
          <w:szCs w:val="22"/>
          <w:vertAlign w:val="subscript"/>
          <w:lang w:val="en-GB"/>
        </w:rPr>
        <w:t>med</w:t>
      </w:r>
      <w:r w:rsidRPr="00B618E5">
        <w:rPr>
          <w:sz w:val="22"/>
          <w:szCs w:val="22"/>
          <w:lang w:val="en-GB"/>
        </w:rPr>
        <w:t xml:space="preserve"> for 100 kHz channel </w:t>
      </w:r>
      <w:r w:rsidR="00D449F3" w:rsidRPr="00B618E5">
        <w:rPr>
          <w:sz w:val="22"/>
          <w:szCs w:val="22"/>
          <w:lang w:val="en-GB"/>
        </w:rPr>
        <w:br/>
      </w:r>
      <w:r w:rsidRPr="00B618E5">
        <w:rPr>
          <w:sz w:val="22"/>
          <w:szCs w:val="22"/>
          <w:lang w:val="en-GB"/>
        </w:rPr>
        <w:t>bandwidth and 16</w:t>
      </w:r>
      <w:r w:rsidRPr="00B618E5">
        <w:rPr>
          <w:sz w:val="22"/>
          <w:szCs w:val="22"/>
          <w:lang w:val="en-GB"/>
        </w:rPr>
        <w:noBreakHyphen/>
        <w:t>QAM modulation in Band I</w:t>
      </w:r>
    </w:p>
    <w:tbl>
      <w:tblPr>
        <w:tblW w:w="9639" w:type="dxa"/>
        <w:jc w:val="center"/>
        <w:tblLayout w:type="fixed"/>
        <w:tblLook w:val="04A0" w:firstRow="1" w:lastRow="0" w:firstColumn="1" w:lastColumn="0" w:noHBand="0" w:noVBand="1"/>
      </w:tblPr>
      <w:tblGrid>
        <w:gridCol w:w="2195"/>
        <w:gridCol w:w="1201"/>
        <w:gridCol w:w="853"/>
        <w:gridCol w:w="897"/>
        <w:gridCol w:w="899"/>
        <w:gridCol w:w="899"/>
        <w:gridCol w:w="897"/>
        <w:gridCol w:w="899"/>
        <w:gridCol w:w="899"/>
      </w:tblGrid>
      <w:tr w:rsidR="00EA3015" w:rsidRPr="00B618E5" w:rsidTr="00FD3B22">
        <w:trPr>
          <w:jc w:val="center"/>
        </w:trPr>
        <w:tc>
          <w:tcPr>
            <w:tcW w:w="2016"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hideMark/>
          </w:tcPr>
          <w:p w:rsidR="00EA3015" w:rsidRPr="00B618E5" w:rsidRDefault="00EA3015" w:rsidP="00EA3015">
            <w:pPr>
              <w:pStyle w:val="Tablehead"/>
              <w:rPr>
                <w:sz w:val="20"/>
                <w:lang w:val="en-GB" w:eastAsia="ru-RU"/>
              </w:rPr>
            </w:pPr>
            <w:r w:rsidRPr="00B618E5">
              <w:rPr>
                <w:sz w:val="20"/>
                <w:lang w:val="en-GB" w:eastAsia="ru-RU"/>
              </w:rPr>
              <w:t>Reception mode</w:t>
            </w:r>
          </w:p>
        </w:tc>
        <w:tc>
          <w:tcPr>
            <w:tcW w:w="1103"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rsidR="00EA3015" w:rsidRPr="00B618E5" w:rsidRDefault="00EA3015" w:rsidP="00F31DD9">
            <w:pPr>
              <w:pStyle w:val="Tablehead"/>
              <w:rPr>
                <w:color w:val="000000"/>
                <w:sz w:val="20"/>
                <w:lang w:val="en-GB" w:eastAsia="ru-RU"/>
              </w:rPr>
            </w:pPr>
          </w:p>
        </w:tc>
        <w:tc>
          <w:tcPr>
            <w:tcW w:w="783" w:type="dxa"/>
            <w:tcBorders>
              <w:top w:val="single" w:sz="4" w:space="0" w:color="auto"/>
              <w:left w:val="nil"/>
              <w:bottom w:val="single" w:sz="4" w:space="0" w:color="auto"/>
              <w:right w:val="single" w:sz="4" w:space="0" w:color="auto"/>
            </w:tcBorders>
            <w:shd w:val="clear" w:color="auto" w:fill="auto"/>
            <w:noWrap/>
            <w:tcMar>
              <w:left w:w="57" w:type="dxa"/>
              <w:right w:w="57" w:type="dxa"/>
            </w:tcMar>
            <w:vAlign w:val="bottom"/>
            <w:hideMark/>
          </w:tcPr>
          <w:p w:rsidR="00EA3015" w:rsidRPr="00B618E5" w:rsidRDefault="00EA3015" w:rsidP="00F31DD9">
            <w:pPr>
              <w:pStyle w:val="Tablehead"/>
              <w:rPr>
                <w:color w:val="000000"/>
                <w:sz w:val="20"/>
                <w:lang w:val="en-GB" w:eastAsia="ru-RU"/>
              </w:rPr>
            </w:pPr>
            <w:r w:rsidRPr="00B618E5">
              <w:rPr>
                <w:color w:val="000000"/>
                <w:sz w:val="20"/>
                <w:lang w:val="en-GB" w:eastAsia="ru-RU"/>
              </w:rPr>
              <w:t> </w:t>
            </w:r>
          </w:p>
        </w:tc>
        <w:tc>
          <w:tcPr>
            <w:tcW w:w="824" w:type="dxa"/>
            <w:tcBorders>
              <w:top w:val="single" w:sz="4" w:space="0" w:color="auto"/>
              <w:left w:val="nil"/>
              <w:bottom w:val="single" w:sz="4" w:space="0" w:color="auto"/>
              <w:right w:val="single" w:sz="4" w:space="0" w:color="auto"/>
            </w:tcBorders>
            <w:shd w:val="clear" w:color="auto" w:fill="auto"/>
            <w:noWrap/>
            <w:tcMar>
              <w:left w:w="57" w:type="dxa"/>
              <w:right w:w="57" w:type="dxa"/>
            </w:tcMar>
            <w:vAlign w:val="bottom"/>
            <w:hideMark/>
          </w:tcPr>
          <w:p w:rsidR="00EA3015" w:rsidRPr="00B618E5" w:rsidRDefault="00EA3015" w:rsidP="00F31DD9">
            <w:pPr>
              <w:pStyle w:val="Tablehead"/>
              <w:rPr>
                <w:color w:val="000000"/>
                <w:sz w:val="20"/>
                <w:lang w:val="en-GB" w:eastAsia="ru-RU"/>
              </w:rPr>
            </w:pPr>
            <w:r w:rsidRPr="00B618E5">
              <w:rPr>
                <w:color w:val="000000"/>
                <w:sz w:val="20"/>
                <w:lang w:val="en-GB" w:eastAsia="ru-RU"/>
              </w:rPr>
              <w:t>FX</w:t>
            </w:r>
          </w:p>
        </w:tc>
        <w:tc>
          <w:tcPr>
            <w:tcW w:w="825" w:type="dxa"/>
            <w:tcBorders>
              <w:top w:val="single" w:sz="4" w:space="0" w:color="auto"/>
              <w:left w:val="nil"/>
              <w:bottom w:val="single" w:sz="4" w:space="0" w:color="auto"/>
              <w:right w:val="single" w:sz="4" w:space="0" w:color="auto"/>
            </w:tcBorders>
            <w:shd w:val="clear" w:color="auto" w:fill="auto"/>
            <w:noWrap/>
            <w:tcMar>
              <w:left w:w="57" w:type="dxa"/>
              <w:right w:w="57" w:type="dxa"/>
            </w:tcMar>
            <w:vAlign w:val="bottom"/>
            <w:hideMark/>
          </w:tcPr>
          <w:p w:rsidR="00EA3015" w:rsidRPr="00B618E5" w:rsidRDefault="00EA3015" w:rsidP="00F31DD9">
            <w:pPr>
              <w:pStyle w:val="Tablehead"/>
              <w:rPr>
                <w:color w:val="000000"/>
                <w:sz w:val="20"/>
                <w:lang w:val="en-GB" w:eastAsia="ru-RU"/>
              </w:rPr>
            </w:pPr>
            <w:r w:rsidRPr="00B618E5">
              <w:rPr>
                <w:color w:val="000000"/>
                <w:sz w:val="20"/>
                <w:lang w:val="en-GB" w:eastAsia="ru-RU"/>
              </w:rPr>
              <w:t>PI</w:t>
            </w:r>
          </w:p>
        </w:tc>
        <w:tc>
          <w:tcPr>
            <w:tcW w:w="825" w:type="dxa"/>
            <w:tcBorders>
              <w:top w:val="single" w:sz="4" w:space="0" w:color="auto"/>
              <w:left w:val="nil"/>
              <w:bottom w:val="single" w:sz="4" w:space="0" w:color="auto"/>
              <w:right w:val="single" w:sz="4" w:space="0" w:color="auto"/>
            </w:tcBorders>
            <w:shd w:val="clear" w:color="auto" w:fill="auto"/>
            <w:noWrap/>
            <w:tcMar>
              <w:left w:w="57" w:type="dxa"/>
              <w:right w:w="57" w:type="dxa"/>
            </w:tcMar>
            <w:vAlign w:val="bottom"/>
            <w:hideMark/>
          </w:tcPr>
          <w:p w:rsidR="00EA3015" w:rsidRPr="00B618E5" w:rsidRDefault="00EA3015" w:rsidP="00F31DD9">
            <w:pPr>
              <w:pStyle w:val="Tablehead"/>
              <w:rPr>
                <w:color w:val="000000"/>
                <w:sz w:val="20"/>
                <w:lang w:val="en-GB" w:eastAsia="ru-RU"/>
              </w:rPr>
            </w:pPr>
            <w:r w:rsidRPr="00B618E5">
              <w:rPr>
                <w:color w:val="000000"/>
                <w:sz w:val="20"/>
                <w:lang w:val="en-GB" w:eastAsia="ru-RU"/>
              </w:rPr>
              <w:t>PI−H</w:t>
            </w:r>
          </w:p>
        </w:tc>
        <w:tc>
          <w:tcPr>
            <w:tcW w:w="824" w:type="dxa"/>
            <w:tcBorders>
              <w:top w:val="single" w:sz="4" w:space="0" w:color="auto"/>
              <w:left w:val="nil"/>
              <w:bottom w:val="single" w:sz="4" w:space="0" w:color="auto"/>
              <w:right w:val="single" w:sz="4" w:space="0" w:color="auto"/>
            </w:tcBorders>
            <w:shd w:val="clear" w:color="auto" w:fill="auto"/>
            <w:noWrap/>
            <w:tcMar>
              <w:left w:w="57" w:type="dxa"/>
              <w:right w:w="57" w:type="dxa"/>
            </w:tcMar>
            <w:vAlign w:val="bottom"/>
            <w:hideMark/>
          </w:tcPr>
          <w:p w:rsidR="00EA3015" w:rsidRPr="00B618E5" w:rsidRDefault="00EA3015" w:rsidP="00F31DD9">
            <w:pPr>
              <w:pStyle w:val="Tablehead"/>
              <w:rPr>
                <w:color w:val="000000"/>
                <w:sz w:val="20"/>
                <w:lang w:val="en-GB" w:eastAsia="ru-RU"/>
              </w:rPr>
            </w:pPr>
            <w:r w:rsidRPr="00B618E5">
              <w:rPr>
                <w:color w:val="000000"/>
                <w:sz w:val="20"/>
                <w:lang w:val="en-GB" w:eastAsia="ru-RU"/>
              </w:rPr>
              <w:t>PO</w:t>
            </w:r>
          </w:p>
        </w:tc>
        <w:tc>
          <w:tcPr>
            <w:tcW w:w="825" w:type="dxa"/>
            <w:tcBorders>
              <w:top w:val="single" w:sz="4" w:space="0" w:color="auto"/>
              <w:left w:val="nil"/>
              <w:bottom w:val="single" w:sz="4" w:space="0" w:color="auto"/>
              <w:right w:val="single" w:sz="4" w:space="0" w:color="auto"/>
            </w:tcBorders>
            <w:shd w:val="clear" w:color="auto" w:fill="auto"/>
            <w:noWrap/>
            <w:tcMar>
              <w:left w:w="57" w:type="dxa"/>
              <w:right w:w="57" w:type="dxa"/>
            </w:tcMar>
            <w:vAlign w:val="bottom"/>
            <w:hideMark/>
          </w:tcPr>
          <w:p w:rsidR="00EA3015" w:rsidRPr="00B618E5" w:rsidRDefault="00EA3015" w:rsidP="00F31DD9">
            <w:pPr>
              <w:pStyle w:val="Tablehead"/>
              <w:rPr>
                <w:color w:val="000000"/>
                <w:sz w:val="20"/>
                <w:lang w:val="en-GB" w:eastAsia="ru-RU"/>
              </w:rPr>
            </w:pPr>
            <w:r w:rsidRPr="00B618E5">
              <w:rPr>
                <w:color w:val="000000"/>
                <w:sz w:val="20"/>
                <w:lang w:val="en-GB" w:eastAsia="ru-RU"/>
              </w:rPr>
              <w:t>PO−H</w:t>
            </w:r>
          </w:p>
        </w:tc>
        <w:tc>
          <w:tcPr>
            <w:tcW w:w="825" w:type="dxa"/>
            <w:tcBorders>
              <w:top w:val="single" w:sz="4" w:space="0" w:color="auto"/>
              <w:left w:val="nil"/>
              <w:bottom w:val="single" w:sz="4" w:space="0" w:color="auto"/>
              <w:right w:val="single" w:sz="4" w:space="0" w:color="auto"/>
            </w:tcBorders>
            <w:shd w:val="clear" w:color="auto" w:fill="auto"/>
            <w:noWrap/>
            <w:tcMar>
              <w:left w:w="57" w:type="dxa"/>
              <w:right w:w="57" w:type="dxa"/>
            </w:tcMar>
            <w:vAlign w:val="bottom"/>
            <w:hideMark/>
          </w:tcPr>
          <w:p w:rsidR="00EA3015" w:rsidRPr="00B618E5" w:rsidRDefault="00EA3015" w:rsidP="00F31DD9">
            <w:pPr>
              <w:pStyle w:val="Tablehead"/>
              <w:rPr>
                <w:color w:val="000000"/>
                <w:sz w:val="20"/>
                <w:lang w:val="en-GB" w:eastAsia="ru-RU"/>
              </w:rPr>
            </w:pPr>
            <w:r w:rsidRPr="00B618E5">
              <w:rPr>
                <w:color w:val="000000"/>
                <w:sz w:val="20"/>
                <w:lang w:val="en-GB" w:eastAsia="ru-RU"/>
              </w:rPr>
              <w:t>MO</w:t>
            </w:r>
          </w:p>
        </w:tc>
      </w:tr>
      <w:tr w:rsidR="00EA3015" w:rsidRPr="00B618E5" w:rsidTr="00FD3B22">
        <w:trPr>
          <w:jc w:val="center"/>
        </w:trPr>
        <w:tc>
          <w:tcPr>
            <w:tcW w:w="2016" w:type="dxa"/>
            <w:tcBorders>
              <w:top w:val="nil"/>
              <w:left w:val="single" w:sz="4" w:space="0" w:color="auto"/>
              <w:bottom w:val="single" w:sz="4" w:space="0" w:color="auto"/>
              <w:right w:val="single" w:sz="4" w:space="0" w:color="auto"/>
            </w:tcBorders>
            <w:shd w:val="clear" w:color="auto" w:fill="auto"/>
            <w:noWrap/>
            <w:tcMar>
              <w:left w:w="57" w:type="dxa"/>
              <w:right w:w="57" w:type="dxa"/>
            </w:tcMar>
            <w:hideMark/>
          </w:tcPr>
          <w:p w:rsidR="00EA3015" w:rsidRPr="00B618E5" w:rsidRDefault="00EA3015" w:rsidP="00EA3015">
            <w:pPr>
              <w:pStyle w:val="Tabletext"/>
              <w:jc w:val="left"/>
              <w:rPr>
                <w:sz w:val="20"/>
                <w:lang w:val="en-GB" w:eastAsia="ru-RU"/>
              </w:rPr>
            </w:pPr>
            <w:r w:rsidRPr="00B618E5">
              <w:rPr>
                <w:sz w:val="20"/>
                <w:lang w:val="en-GB" w:eastAsia="ru-RU"/>
              </w:rPr>
              <w:t>Receiver noise figure</w:t>
            </w:r>
          </w:p>
        </w:tc>
        <w:tc>
          <w:tcPr>
            <w:tcW w:w="1103" w:type="dxa"/>
            <w:tcBorders>
              <w:top w:val="nil"/>
              <w:left w:val="nil"/>
              <w:bottom w:val="single" w:sz="4" w:space="0" w:color="auto"/>
              <w:right w:val="single" w:sz="4" w:space="0" w:color="auto"/>
            </w:tcBorders>
            <w:shd w:val="clear" w:color="auto" w:fill="auto"/>
            <w:noWrap/>
            <w:tcMar>
              <w:left w:w="57" w:type="dxa"/>
              <w:right w:w="57" w:type="dxa"/>
            </w:tcMar>
            <w:hideMark/>
          </w:tcPr>
          <w:p w:rsidR="00EA3015" w:rsidRPr="00B618E5" w:rsidRDefault="00EA3015" w:rsidP="00EA3015">
            <w:pPr>
              <w:pStyle w:val="Tabletext"/>
              <w:jc w:val="center"/>
              <w:rPr>
                <w:i/>
                <w:iCs/>
                <w:color w:val="000000"/>
                <w:sz w:val="20"/>
                <w:lang w:val="en-GB" w:eastAsia="ru-RU"/>
              </w:rPr>
            </w:pPr>
            <w:r w:rsidRPr="00B618E5">
              <w:rPr>
                <w:i/>
                <w:iCs/>
                <w:color w:val="000000"/>
                <w:sz w:val="20"/>
                <w:lang w:val="en-GB" w:eastAsia="ru-RU"/>
              </w:rPr>
              <w:t xml:space="preserve">F </w:t>
            </w:r>
            <w:r w:rsidRPr="00B618E5">
              <w:rPr>
                <w:color w:val="000000"/>
                <w:sz w:val="20"/>
                <w:lang w:val="en-GB" w:eastAsia="ru-RU"/>
              </w:rPr>
              <w:t>(dB)</w:t>
            </w:r>
          </w:p>
        </w:tc>
        <w:tc>
          <w:tcPr>
            <w:tcW w:w="783" w:type="dxa"/>
            <w:tcBorders>
              <w:top w:val="nil"/>
              <w:left w:val="nil"/>
              <w:bottom w:val="single" w:sz="4" w:space="0" w:color="auto"/>
              <w:right w:val="single" w:sz="4" w:space="0" w:color="auto"/>
            </w:tcBorders>
            <w:shd w:val="clear" w:color="auto" w:fill="auto"/>
            <w:noWrap/>
            <w:tcMar>
              <w:left w:w="57" w:type="dxa"/>
              <w:right w:w="57" w:type="dxa"/>
            </w:tcMar>
            <w:hideMark/>
          </w:tcPr>
          <w:p w:rsidR="00EA3015" w:rsidRPr="00B618E5" w:rsidRDefault="00EA3015" w:rsidP="00EA3015">
            <w:pPr>
              <w:pStyle w:val="Tabletext"/>
              <w:jc w:val="center"/>
              <w:rPr>
                <w:color w:val="000000"/>
                <w:sz w:val="20"/>
                <w:lang w:val="en-GB" w:eastAsia="ru-RU"/>
              </w:rPr>
            </w:pPr>
          </w:p>
        </w:tc>
        <w:tc>
          <w:tcPr>
            <w:tcW w:w="824" w:type="dxa"/>
            <w:tcBorders>
              <w:top w:val="nil"/>
              <w:left w:val="nil"/>
              <w:bottom w:val="single" w:sz="4" w:space="0" w:color="auto"/>
              <w:right w:val="single" w:sz="4" w:space="0" w:color="auto"/>
            </w:tcBorders>
            <w:shd w:val="clear" w:color="auto" w:fill="auto"/>
            <w:noWrap/>
            <w:tcMar>
              <w:left w:w="57" w:type="dxa"/>
              <w:right w:w="57" w:type="dxa"/>
            </w:tcMar>
            <w:hideMark/>
          </w:tcPr>
          <w:p w:rsidR="00EA3015" w:rsidRPr="00B618E5" w:rsidRDefault="00EA3015" w:rsidP="00EA3015">
            <w:pPr>
              <w:pStyle w:val="Tabletext"/>
              <w:jc w:val="center"/>
              <w:rPr>
                <w:color w:val="000000"/>
                <w:sz w:val="20"/>
                <w:lang w:val="en-GB"/>
              </w:rPr>
            </w:pPr>
            <w:r w:rsidRPr="00B618E5">
              <w:rPr>
                <w:color w:val="000000"/>
                <w:sz w:val="20"/>
                <w:lang w:val="en-GB"/>
              </w:rPr>
              <w:t>7.00</w:t>
            </w:r>
          </w:p>
        </w:tc>
        <w:tc>
          <w:tcPr>
            <w:tcW w:w="825" w:type="dxa"/>
            <w:tcBorders>
              <w:top w:val="nil"/>
              <w:left w:val="nil"/>
              <w:bottom w:val="single" w:sz="4" w:space="0" w:color="auto"/>
              <w:right w:val="single" w:sz="4" w:space="0" w:color="auto"/>
            </w:tcBorders>
            <w:shd w:val="clear" w:color="auto" w:fill="auto"/>
            <w:noWrap/>
            <w:tcMar>
              <w:left w:w="57" w:type="dxa"/>
              <w:right w:w="57" w:type="dxa"/>
            </w:tcMar>
            <w:hideMark/>
          </w:tcPr>
          <w:p w:rsidR="00EA3015" w:rsidRPr="00B618E5" w:rsidRDefault="00EA3015" w:rsidP="00EA3015">
            <w:pPr>
              <w:pStyle w:val="Tabletext"/>
              <w:jc w:val="center"/>
              <w:rPr>
                <w:color w:val="000000"/>
                <w:sz w:val="20"/>
                <w:lang w:val="en-GB"/>
              </w:rPr>
            </w:pPr>
            <w:r w:rsidRPr="00B618E5">
              <w:rPr>
                <w:color w:val="000000"/>
                <w:sz w:val="20"/>
                <w:lang w:val="en-GB"/>
              </w:rPr>
              <w:t>7.00</w:t>
            </w:r>
          </w:p>
        </w:tc>
        <w:tc>
          <w:tcPr>
            <w:tcW w:w="825" w:type="dxa"/>
            <w:tcBorders>
              <w:top w:val="nil"/>
              <w:left w:val="nil"/>
              <w:bottom w:val="single" w:sz="4" w:space="0" w:color="auto"/>
              <w:right w:val="single" w:sz="4" w:space="0" w:color="auto"/>
            </w:tcBorders>
            <w:shd w:val="clear" w:color="auto" w:fill="auto"/>
            <w:noWrap/>
            <w:tcMar>
              <w:left w:w="57" w:type="dxa"/>
              <w:right w:w="57" w:type="dxa"/>
            </w:tcMar>
            <w:hideMark/>
          </w:tcPr>
          <w:p w:rsidR="00EA3015" w:rsidRPr="00B618E5" w:rsidRDefault="00EA3015" w:rsidP="00EA3015">
            <w:pPr>
              <w:pStyle w:val="Tabletext"/>
              <w:jc w:val="center"/>
              <w:rPr>
                <w:color w:val="000000"/>
                <w:sz w:val="20"/>
                <w:lang w:val="en-GB"/>
              </w:rPr>
            </w:pPr>
            <w:r w:rsidRPr="00B618E5">
              <w:rPr>
                <w:color w:val="000000"/>
                <w:sz w:val="20"/>
                <w:lang w:val="en-GB"/>
              </w:rPr>
              <w:t>7.00</w:t>
            </w:r>
          </w:p>
        </w:tc>
        <w:tc>
          <w:tcPr>
            <w:tcW w:w="824" w:type="dxa"/>
            <w:tcBorders>
              <w:top w:val="nil"/>
              <w:left w:val="nil"/>
              <w:bottom w:val="single" w:sz="4" w:space="0" w:color="auto"/>
              <w:right w:val="single" w:sz="4" w:space="0" w:color="auto"/>
            </w:tcBorders>
            <w:shd w:val="clear" w:color="auto" w:fill="auto"/>
            <w:noWrap/>
            <w:tcMar>
              <w:left w:w="57" w:type="dxa"/>
              <w:right w:w="57" w:type="dxa"/>
            </w:tcMar>
            <w:hideMark/>
          </w:tcPr>
          <w:p w:rsidR="00EA3015" w:rsidRPr="00B618E5" w:rsidRDefault="00EA3015" w:rsidP="00EA3015">
            <w:pPr>
              <w:pStyle w:val="Tabletext"/>
              <w:jc w:val="center"/>
              <w:rPr>
                <w:color w:val="000000"/>
                <w:sz w:val="20"/>
                <w:lang w:val="en-GB"/>
              </w:rPr>
            </w:pPr>
            <w:r w:rsidRPr="00B618E5">
              <w:rPr>
                <w:color w:val="000000"/>
                <w:sz w:val="20"/>
                <w:lang w:val="en-GB"/>
              </w:rPr>
              <w:t>7.00</w:t>
            </w:r>
          </w:p>
        </w:tc>
        <w:tc>
          <w:tcPr>
            <w:tcW w:w="825" w:type="dxa"/>
            <w:tcBorders>
              <w:top w:val="nil"/>
              <w:left w:val="nil"/>
              <w:bottom w:val="single" w:sz="4" w:space="0" w:color="auto"/>
              <w:right w:val="single" w:sz="4" w:space="0" w:color="auto"/>
            </w:tcBorders>
            <w:shd w:val="clear" w:color="auto" w:fill="auto"/>
            <w:noWrap/>
            <w:tcMar>
              <w:left w:w="57" w:type="dxa"/>
              <w:right w:w="57" w:type="dxa"/>
            </w:tcMar>
            <w:hideMark/>
          </w:tcPr>
          <w:p w:rsidR="00EA3015" w:rsidRPr="00B618E5" w:rsidRDefault="00EA3015" w:rsidP="00EA3015">
            <w:pPr>
              <w:pStyle w:val="Tabletext"/>
              <w:jc w:val="center"/>
              <w:rPr>
                <w:color w:val="000000"/>
                <w:sz w:val="20"/>
                <w:lang w:val="en-GB"/>
              </w:rPr>
            </w:pPr>
            <w:r w:rsidRPr="00B618E5">
              <w:rPr>
                <w:color w:val="000000"/>
                <w:sz w:val="20"/>
                <w:lang w:val="en-GB"/>
              </w:rPr>
              <w:t>7.00</w:t>
            </w:r>
          </w:p>
        </w:tc>
        <w:tc>
          <w:tcPr>
            <w:tcW w:w="825" w:type="dxa"/>
            <w:tcBorders>
              <w:top w:val="nil"/>
              <w:left w:val="nil"/>
              <w:bottom w:val="single" w:sz="4" w:space="0" w:color="auto"/>
              <w:right w:val="single" w:sz="4" w:space="0" w:color="auto"/>
            </w:tcBorders>
            <w:shd w:val="clear" w:color="auto" w:fill="auto"/>
            <w:noWrap/>
            <w:tcMar>
              <w:left w:w="57" w:type="dxa"/>
              <w:right w:w="57" w:type="dxa"/>
            </w:tcMar>
            <w:hideMark/>
          </w:tcPr>
          <w:p w:rsidR="00EA3015" w:rsidRPr="00B618E5" w:rsidRDefault="00EA3015" w:rsidP="00EA3015">
            <w:pPr>
              <w:pStyle w:val="Tabletext"/>
              <w:jc w:val="center"/>
              <w:rPr>
                <w:color w:val="000000"/>
                <w:sz w:val="20"/>
                <w:lang w:val="en-GB"/>
              </w:rPr>
            </w:pPr>
            <w:r w:rsidRPr="00B618E5">
              <w:rPr>
                <w:color w:val="000000"/>
                <w:sz w:val="20"/>
                <w:lang w:val="en-GB"/>
              </w:rPr>
              <w:t>7.00</w:t>
            </w:r>
          </w:p>
        </w:tc>
      </w:tr>
      <w:tr w:rsidR="00EA3015" w:rsidRPr="00B618E5" w:rsidTr="00FD3B22">
        <w:trPr>
          <w:jc w:val="center"/>
        </w:trPr>
        <w:tc>
          <w:tcPr>
            <w:tcW w:w="2016" w:type="dxa"/>
            <w:tcBorders>
              <w:top w:val="nil"/>
              <w:left w:val="single" w:sz="4" w:space="0" w:color="auto"/>
              <w:bottom w:val="nil"/>
              <w:right w:val="single" w:sz="4" w:space="0" w:color="auto"/>
            </w:tcBorders>
            <w:shd w:val="clear" w:color="auto" w:fill="auto"/>
            <w:noWrap/>
            <w:tcMar>
              <w:left w:w="57" w:type="dxa"/>
              <w:right w:w="57" w:type="dxa"/>
            </w:tcMar>
            <w:hideMark/>
          </w:tcPr>
          <w:p w:rsidR="00EA3015" w:rsidRPr="00B618E5" w:rsidRDefault="00EA3015" w:rsidP="00EA3015">
            <w:pPr>
              <w:pStyle w:val="Tabletext"/>
              <w:jc w:val="left"/>
              <w:rPr>
                <w:sz w:val="20"/>
                <w:lang w:val="en-GB" w:eastAsia="ru-RU"/>
              </w:rPr>
            </w:pPr>
            <w:r w:rsidRPr="00B618E5">
              <w:rPr>
                <w:sz w:val="20"/>
                <w:lang w:val="en-GB" w:eastAsia="ru-RU"/>
              </w:rPr>
              <w:t>Receiver noise input power</w:t>
            </w:r>
          </w:p>
        </w:tc>
        <w:tc>
          <w:tcPr>
            <w:tcW w:w="1103" w:type="dxa"/>
            <w:tcBorders>
              <w:top w:val="nil"/>
              <w:left w:val="nil"/>
              <w:bottom w:val="nil"/>
              <w:right w:val="single" w:sz="4" w:space="0" w:color="auto"/>
            </w:tcBorders>
            <w:shd w:val="clear" w:color="auto" w:fill="auto"/>
            <w:noWrap/>
            <w:tcMar>
              <w:left w:w="57" w:type="dxa"/>
              <w:right w:w="57" w:type="dxa"/>
            </w:tcMar>
            <w:hideMark/>
          </w:tcPr>
          <w:p w:rsidR="00EA3015" w:rsidRPr="00B618E5" w:rsidRDefault="00EA3015" w:rsidP="00EA3015">
            <w:pPr>
              <w:pStyle w:val="Tabletext"/>
              <w:jc w:val="center"/>
              <w:rPr>
                <w:i/>
                <w:iCs/>
                <w:color w:val="000000"/>
                <w:sz w:val="20"/>
                <w:lang w:val="en-GB" w:eastAsia="ru-RU"/>
              </w:rPr>
            </w:pPr>
            <w:r w:rsidRPr="00B618E5">
              <w:rPr>
                <w:i/>
                <w:iCs/>
                <w:color w:val="000000"/>
                <w:sz w:val="20"/>
                <w:lang w:val="en-GB" w:eastAsia="ru-RU"/>
              </w:rPr>
              <w:t>P</w:t>
            </w:r>
            <w:r w:rsidRPr="00B618E5">
              <w:rPr>
                <w:i/>
                <w:iCs/>
                <w:color w:val="000000"/>
                <w:sz w:val="20"/>
                <w:vertAlign w:val="subscript"/>
                <w:lang w:val="en-GB" w:eastAsia="ru-RU"/>
              </w:rPr>
              <w:t xml:space="preserve">n </w:t>
            </w:r>
            <w:r w:rsidRPr="00B618E5">
              <w:rPr>
                <w:color w:val="000000"/>
                <w:sz w:val="20"/>
                <w:lang w:val="en-GB" w:eastAsia="ru-RU"/>
              </w:rPr>
              <w:t>(dBW)</w:t>
            </w:r>
          </w:p>
        </w:tc>
        <w:tc>
          <w:tcPr>
            <w:tcW w:w="783" w:type="dxa"/>
            <w:tcBorders>
              <w:top w:val="nil"/>
              <w:left w:val="nil"/>
              <w:bottom w:val="single" w:sz="4" w:space="0" w:color="auto"/>
              <w:right w:val="single" w:sz="4" w:space="0" w:color="auto"/>
            </w:tcBorders>
            <w:shd w:val="clear" w:color="auto" w:fill="auto"/>
            <w:noWrap/>
            <w:tcMar>
              <w:left w:w="57" w:type="dxa"/>
              <w:right w:w="57" w:type="dxa"/>
            </w:tcMar>
            <w:hideMark/>
          </w:tcPr>
          <w:p w:rsidR="00EA3015" w:rsidRPr="00B618E5" w:rsidRDefault="00EA3015" w:rsidP="00EA3015">
            <w:pPr>
              <w:pStyle w:val="Tabletext"/>
              <w:jc w:val="center"/>
              <w:rPr>
                <w:color w:val="000000"/>
                <w:sz w:val="20"/>
                <w:lang w:val="en-GB" w:eastAsia="ru-RU"/>
              </w:rPr>
            </w:pPr>
          </w:p>
        </w:tc>
        <w:tc>
          <w:tcPr>
            <w:tcW w:w="824" w:type="dxa"/>
            <w:tcBorders>
              <w:top w:val="nil"/>
              <w:left w:val="nil"/>
              <w:bottom w:val="single" w:sz="4" w:space="0" w:color="auto"/>
              <w:right w:val="single" w:sz="4" w:space="0" w:color="auto"/>
            </w:tcBorders>
            <w:shd w:val="clear" w:color="auto" w:fill="auto"/>
            <w:noWrap/>
            <w:tcMar>
              <w:left w:w="57" w:type="dxa"/>
              <w:right w:w="57" w:type="dxa"/>
            </w:tcMar>
            <w:hideMark/>
          </w:tcPr>
          <w:p w:rsidR="00EA3015" w:rsidRPr="00B618E5" w:rsidRDefault="00EA3015" w:rsidP="00EA3015">
            <w:pPr>
              <w:pStyle w:val="Tabletext"/>
              <w:jc w:val="center"/>
              <w:rPr>
                <w:color w:val="000000"/>
                <w:sz w:val="20"/>
                <w:lang w:val="en-GB"/>
              </w:rPr>
            </w:pPr>
            <w:r w:rsidRPr="00B618E5">
              <w:rPr>
                <w:color w:val="000000"/>
                <w:sz w:val="20"/>
                <w:lang w:val="en-GB"/>
              </w:rPr>
              <w:t>−146.98</w:t>
            </w:r>
          </w:p>
        </w:tc>
        <w:tc>
          <w:tcPr>
            <w:tcW w:w="825" w:type="dxa"/>
            <w:tcBorders>
              <w:top w:val="nil"/>
              <w:left w:val="nil"/>
              <w:bottom w:val="single" w:sz="4" w:space="0" w:color="auto"/>
              <w:right w:val="single" w:sz="4" w:space="0" w:color="auto"/>
            </w:tcBorders>
            <w:shd w:val="clear" w:color="auto" w:fill="auto"/>
            <w:noWrap/>
            <w:tcMar>
              <w:left w:w="57" w:type="dxa"/>
              <w:right w:w="57" w:type="dxa"/>
            </w:tcMar>
            <w:hideMark/>
          </w:tcPr>
          <w:p w:rsidR="00EA3015" w:rsidRPr="00B618E5" w:rsidRDefault="00EA3015" w:rsidP="00EA3015">
            <w:pPr>
              <w:pStyle w:val="Tabletext"/>
              <w:jc w:val="center"/>
              <w:rPr>
                <w:color w:val="000000"/>
                <w:sz w:val="20"/>
                <w:lang w:val="en-GB"/>
              </w:rPr>
            </w:pPr>
            <w:r w:rsidRPr="00B618E5">
              <w:rPr>
                <w:color w:val="000000"/>
                <w:sz w:val="20"/>
                <w:lang w:val="en-GB"/>
              </w:rPr>
              <w:t>−146.98</w:t>
            </w:r>
          </w:p>
        </w:tc>
        <w:tc>
          <w:tcPr>
            <w:tcW w:w="825" w:type="dxa"/>
            <w:tcBorders>
              <w:top w:val="nil"/>
              <w:left w:val="nil"/>
              <w:bottom w:val="single" w:sz="4" w:space="0" w:color="auto"/>
              <w:right w:val="single" w:sz="4" w:space="0" w:color="auto"/>
            </w:tcBorders>
            <w:shd w:val="clear" w:color="auto" w:fill="auto"/>
            <w:noWrap/>
            <w:tcMar>
              <w:left w:w="57" w:type="dxa"/>
              <w:right w:w="57" w:type="dxa"/>
            </w:tcMar>
            <w:hideMark/>
          </w:tcPr>
          <w:p w:rsidR="00EA3015" w:rsidRPr="00B618E5" w:rsidRDefault="00EA3015" w:rsidP="00EA3015">
            <w:pPr>
              <w:pStyle w:val="Tabletext"/>
              <w:jc w:val="center"/>
              <w:rPr>
                <w:color w:val="000000"/>
                <w:sz w:val="20"/>
                <w:lang w:val="en-GB"/>
              </w:rPr>
            </w:pPr>
            <w:r w:rsidRPr="00B618E5">
              <w:rPr>
                <w:color w:val="000000"/>
                <w:sz w:val="20"/>
                <w:lang w:val="en-GB"/>
              </w:rPr>
              <w:t>−146.98</w:t>
            </w:r>
          </w:p>
        </w:tc>
        <w:tc>
          <w:tcPr>
            <w:tcW w:w="824" w:type="dxa"/>
            <w:tcBorders>
              <w:top w:val="nil"/>
              <w:left w:val="nil"/>
              <w:bottom w:val="single" w:sz="4" w:space="0" w:color="auto"/>
              <w:right w:val="single" w:sz="4" w:space="0" w:color="auto"/>
            </w:tcBorders>
            <w:shd w:val="clear" w:color="auto" w:fill="auto"/>
            <w:noWrap/>
            <w:tcMar>
              <w:left w:w="57" w:type="dxa"/>
              <w:right w:w="57" w:type="dxa"/>
            </w:tcMar>
            <w:hideMark/>
          </w:tcPr>
          <w:p w:rsidR="00EA3015" w:rsidRPr="00B618E5" w:rsidRDefault="00EA3015" w:rsidP="00EA3015">
            <w:pPr>
              <w:pStyle w:val="Tabletext"/>
              <w:jc w:val="center"/>
              <w:rPr>
                <w:color w:val="000000"/>
                <w:sz w:val="20"/>
                <w:lang w:val="en-GB"/>
              </w:rPr>
            </w:pPr>
            <w:r w:rsidRPr="00B618E5">
              <w:rPr>
                <w:color w:val="000000"/>
                <w:sz w:val="20"/>
                <w:lang w:val="en-GB"/>
              </w:rPr>
              <w:t>−146.98</w:t>
            </w:r>
          </w:p>
        </w:tc>
        <w:tc>
          <w:tcPr>
            <w:tcW w:w="825" w:type="dxa"/>
            <w:tcBorders>
              <w:top w:val="nil"/>
              <w:left w:val="nil"/>
              <w:bottom w:val="single" w:sz="4" w:space="0" w:color="auto"/>
              <w:right w:val="single" w:sz="4" w:space="0" w:color="auto"/>
            </w:tcBorders>
            <w:shd w:val="clear" w:color="auto" w:fill="auto"/>
            <w:noWrap/>
            <w:tcMar>
              <w:left w:w="57" w:type="dxa"/>
              <w:right w:w="57" w:type="dxa"/>
            </w:tcMar>
            <w:hideMark/>
          </w:tcPr>
          <w:p w:rsidR="00EA3015" w:rsidRPr="00B618E5" w:rsidRDefault="00EA3015" w:rsidP="00EA3015">
            <w:pPr>
              <w:pStyle w:val="Tabletext"/>
              <w:jc w:val="center"/>
              <w:rPr>
                <w:color w:val="000000"/>
                <w:sz w:val="20"/>
                <w:lang w:val="en-GB"/>
              </w:rPr>
            </w:pPr>
            <w:r w:rsidRPr="00B618E5">
              <w:rPr>
                <w:color w:val="000000"/>
                <w:sz w:val="20"/>
                <w:lang w:val="en-GB"/>
              </w:rPr>
              <w:t>−146.98</w:t>
            </w:r>
          </w:p>
        </w:tc>
        <w:tc>
          <w:tcPr>
            <w:tcW w:w="825" w:type="dxa"/>
            <w:tcBorders>
              <w:top w:val="nil"/>
              <w:left w:val="nil"/>
              <w:bottom w:val="single" w:sz="4" w:space="0" w:color="auto"/>
              <w:right w:val="single" w:sz="4" w:space="0" w:color="auto"/>
            </w:tcBorders>
            <w:shd w:val="clear" w:color="auto" w:fill="auto"/>
            <w:noWrap/>
            <w:tcMar>
              <w:left w:w="57" w:type="dxa"/>
              <w:right w:w="57" w:type="dxa"/>
            </w:tcMar>
            <w:hideMark/>
          </w:tcPr>
          <w:p w:rsidR="00EA3015" w:rsidRPr="00B618E5" w:rsidRDefault="00EA3015" w:rsidP="00EA3015">
            <w:pPr>
              <w:pStyle w:val="Tabletext"/>
              <w:jc w:val="center"/>
              <w:rPr>
                <w:color w:val="000000"/>
                <w:sz w:val="20"/>
                <w:lang w:val="en-GB"/>
              </w:rPr>
            </w:pPr>
            <w:r w:rsidRPr="00B618E5">
              <w:rPr>
                <w:color w:val="000000"/>
                <w:sz w:val="20"/>
                <w:lang w:val="en-GB"/>
              </w:rPr>
              <w:t>−146.98</w:t>
            </w:r>
          </w:p>
        </w:tc>
      </w:tr>
      <w:tr w:rsidR="00EA3015" w:rsidRPr="00B618E5" w:rsidTr="00FD3B22">
        <w:trPr>
          <w:jc w:val="center"/>
        </w:trPr>
        <w:tc>
          <w:tcPr>
            <w:tcW w:w="2016" w:type="dxa"/>
            <w:vMerge w:val="restart"/>
            <w:tcBorders>
              <w:top w:val="single" w:sz="4" w:space="0" w:color="auto"/>
              <w:left w:val="single" w:sz="4" w:space="0" w:color="auto"/>
              <w:right w:val="nil"/>
            </w:tcBorders>
            <w:shd w:val="clear" w:color="auto" w:fill="auto"/>
            <w:noWrap/>
            <w:tcMar>
              <w:left w:w="57" w:type="dxa"/>
              <w:right w:w="57" w:type="dxa"/>
            </w:tcMar>
            <w:hideMark/>
          </w:tcPr>
          <w:p w:rsidR="00EA3015" w:rsidRPr="00B618E5" w:rsidRDefault="00EA3015" w:rsidP="00EA3015">
            <w:pPr>
              <w:pStyle w:val="Tabletext"/>
              <w:jc w:val="left"/>
              <w:rPr>
                <w:sz w:val="20"/>
                <w:lang w:val="en-GB" w:eastAsia="ru-RU"/>
              </w:rPr>
            </w:pPr>
            <w:r w:rsidRPr="00B618E5">
              <w:rPr>
                <w:sz w:val="20"/>
                <w:lang w:val="en-GB" w:eastAsia="ru-RU"/>
              </w:rPr>
              <w:t xml:space="preserve">Minimum </w:t>
            </w:r>
            <w:r w:rsidRPr="00B618E5">
              <w:rPr>
                <w:i/>
                <w:iCs/>
                <w:sz w:val="20"/>
                <w:lang w:val="en-GB" w:eastAsia="de-DE"/>
              </w:rPr>
              <w:t>C</w:t>
            </w:r>
            <w:r w:rsidRPr="00B618E5">
              <w:rPr>
                <w:sz w:val="20"/>
                <w:lang w:val="en-GB" w:eastAsia="de-DE"/>
              </w:rPr>
              <w:t>/</w:t>
            </w:r>
            <w:r w:rsidRPr="00B618E5">
              <w:rPr>
                <w:i/>
                <w:iCs/>
                <w:sz w:val="20"/>
                <w:lang w:val="en-GB" w:eastAsia="de-DE"/>
              </w:rPr>
              <w:t>N</w:t>
            </w:r>
            <w:r w:rsidRPr="00B618E5">
              <w:rPr>
                <w:sz w:val="20"/>
                <w:lang w:val="en-GB" w:eastAsia="ru-RU"/>
              </w:rPr>
              <w:t xml:space="preserve"> ratio </w:t>
            </w:r>
          </w:p>
        </w:tc>
        <w:tc>
          <w:tcPr>
            <w:tcW w:w="1103" w:type="dxa"/>
            <w:vMerge w:val="restart"/>
            <w:tcBorders>
              <w:top w:val="single" w:sz="4" w:space="0" w:color="auto"/>
              <w:left w:val="single" w:sz="4" w:space="0" w:color="auto"/>
              <w:right w:val="single" w:sz="4" w:space="0" w:color="auto"/>
            </w:tcBorders>
            <w:shd w:val="clear" w:color="auto" w:fill="auto"/>
            <w:noWrap/>
            <w:tcMar>
              <w:left w:w="57" w:type="dxa"/>
              <w:right w:w="57" w:type="dxa"/>
            </w:tcMar>
            <w:hideMark/>
          </w:tcPr>
          <w:p w:rsidR="00EA3015" w:rsidRPr="00B618E5" w:rsidRDefault="00EA3015" w:rsidP="00EA3015">
            <w:pPr>
              <w:pStyle w:val="Tabletext"/>
              <w:jc w:val="center"/>
              <w:rPr>
                <w:color w:val="000000"/>
                <w:sz w:val="20"/>
                <w:lang w:val="en-GB" w:eastAsia="ru-RU"/>
              </w:rPr>
            </w:pPr>
            <w:r w:rsidRPr="00B618E5">
              <w:rPr>
                <w:color w:val="000000"/>
                <w:sz w:val="20"/>
                <w:lang w:val="en-GB" w:eastAsia="ru-RU"/>
              </w:rPr>
              <w:t>(</w:t>
            </w:r>
            <w:r w:rsidRPr="00B618E5">
              <w:rPr>
                <w:i/>
                <w:iCs/>
                <w:sz w:val="20"/>
                <w:lang w:val="en-GB" w:eastAsia="de-DE"/>
              </w:rPr>
              <w:t>C</w:t>
            </w:r>
            <w:r w:rsidRPr="00B618E5">
              <w:rPr>
                <w:sz w:val="20"/>
                <w:lang w:val="en-GB" w:eastAsia="de-DE"/>
              </w:rPr>
              <w:t>/</w:t>
            </w:r>
            <w:r w:rsidRPr="00B618E5">
              <w:rPr>
                <w:i/>
                <w:iCs/>
                <w:sz w:val="20"/>
                <w:lang w:val="en-GB" w:eastAsia="de-DE"/>
              </w:rPr>
              <w:t>N</w:t>
            </w:r>
            <w:r w:rsidRPr="00B618E5">
              <w:rPr>
                <w:color w:val="000000"/>
                <w:sz w:val="20"/>
                <w:lang w:val="en-GB" w:eastAsia="ru-RU"/>
              </w:rPr>
              <w:t>)</w:t>
            </w:r>
            <w:r w:rsidRPr="00B618E5">
              <w:rPr>
                <w:i/>
                <w:iCs/>
                <w:color w:val="000000"/>
                <w:sz w:val="20"/>
                <w:vertAlign w:val="subscript"/>
                <w:lang w:val="en-GB" w:eastAsia="ru-RU"/>
              </w:rPr>
              <w:t xml:space="preserve">min </w:t>
            </w:r>
            <w:r w:rsidRPr="00B618E5">
              <w:rPr>
                <w:color w:val="000000"/>
                <w:sz w:val="20"/>
                <w:lang w:val="en-GB" w:eastAsia="ru-RU"/>
              </w:rPr>
              <w:t>(dB)</w:t>
            </w:r>
          </w:p>
        </w:tc>
        <w:tc>
          <w:tcPr>
            <w:tcW w:w="783" w:type="dxa"/>
            <w:tcBorders>
              <w:top w:val="nil"/>
              <w:left w:val="nil"/>
              <w:bottom w:val="single" w:sz="4" w:space="0" w:color="auto"/>
              <w:right w:val="single" w:sz="4" w:space="0" w:color="auto"/>
            </w:tcBorders>
            <w:shd w:val="clear" w:color="auto" w:fill="auto"/>
            <w:noWrap/>
            <w:tcMar>
              <w:left w:w="57" w:type="dxa"/>
              <w:right w:w="57" w:type="dxa"/>
            </w:tcMar>
            <w:hideMark/>
          </w:tcPr>
          <w:p w:rsidR="00EA3015" w:rsidRPr="00B618E5" w:rsidRDefault="00EA3015" w:rsidP="00EA3015">
            <w:pPr>
              <w:pStyle w:val="Tabletext"/>
              <w:jc w:val="center"/>
              <w:rPr>
                <w:color w:val="000000"/>
                <w:sz w:val="20"/>
                <w:lang w:val="en-GB" w:eastAsia="ru-RU"/>
              </w:rPr>
            </w:pPr>
            <w:r w:rsidRPr="00B618E5">
              <w:rPr>
                <w:i/>
                <w:iCs/>
                <w:color w:val="000000"/>
                <w:sz w:val="20"/>
                <w:lang w:val="en-GB" w:eastAsia="ru-RU"/>
              </w:rPr>
              <w:t>R</w:t>
            </w:r>
            <w:r w:rsidRPr="00B618E5">
              <w:rPr>
                <w:color w:val="000000"/>
                <w:sz w:val="20"/>
                <w:lang w:val="en-GB" w:eastAsia="ru-RU"/>
              </w:rPr>
              <w:t> = 1/2</w:t>
            </w:r>
          </w:p>
        </w:tc>
        <w:tc>
          <w:tcPr>
            <w:tcW w:w="824" w:type="dxa"/>
            <w:tcBorders>
              <w:top w:val="nil"/>
              <w:left w:val="nil"/>
              <w:bottom w:val="single" w:sz="4" w:space="0" w:color="auto"/>
              <w:right w:val="single" w:sz="4" w:space="0" w:color="auto"/>
            </w:tcBorders>
            <w:shd w:val="clear" w:color="auto" w:fill="auto"/>
            <w:noWrap/>
            <w:tcMar>
              <w:left w:w="57" w:type="dxa"/>
              <w:right w:w="57" w:type="dxa"/>
            </w:tcMar>
            <w:hideMark/>
          </w:tcPr>
          <w:p w:rsidR="00EA3015" w:rsidRPr="00B618E5" w:rsidRDefault="00EA3015" w:rsidP="00EA3015">
            <w:pPr>
              <w:pStyle w:val="Tabletext"/>
              <w:jc w:val="center"/>
              <w:rPr>
                <w:color w:val="000000"/>
                <w:sz w:val="20"/>
                <w:lang w:val="en-GB"/>
              </w:rPr>
            </w:pPr>
            <w:r w:rsidRPr="00B618E5">
              <w:rPr>
                <w:color w:val="000000"/>
                <w:sz w:val="20"/>
                <w:lang w:val="en-GB"/>
              </w:rPr>
              <w:t>8.90</w:t>
            </w:r>
          </w:p>
        </w:tc>
        <w:tc>
          <w:tcPr>
            <w:tcW w:w="825" w:type="dxa"/>
            <w:tcBorders>
              <w:top w:val="nil"/>
              <w:left w:val="nil"/>
              <w:bottom w:val="single" w:sz="4" w:space="0" w:color="auto"/>
              <w:right w:val="single" w:sz="4" w:space="0" w:color="auto"/>
            </w:tcBorders>
            <w:shd w:val="clear" w:color="auto" w:fill="auto"/>
            <w:noWrap/>
            <w:tcMar>
              <w:left w:w="57" w:type="dxa"/>
              <w:right w:w="57" w:type="dxa"/>
            </w:tcMar>
            <w:hideMark/>
          </w:tcPr>
          <w:p w:rsidR="00EA3015" w:rsidRPr="00B618E5" w:rsidRDefault="00EA3015" w:rsidP="00EA3015">
            <w:pPr>
              <w:pStyle w:val="Tabletext"/>
              <w:jc w:val="center"/>
              <w:rPr>
                <w:color w:val="000000"/>
                <w:sz w:val="20"/>
                <w:lang w:val="en-GB"/>
              </w:rPr>
            </w:pPr>
            <w:r w:rsidRPr="00B618E5">
              <w:rPr>
                <w:color w:val="000000"/>
                <w:sz w:val="20"/>
                <w:lang w:val="en-GB"/>
              </w:rPr>
              <w:t>16.40</w:t>
            </w:r>
          </w:p>
        </w:tc>
        <w:tc>
          <w:tcPr>
            <w:tcW w:w="825" w:type="dxa"/>
            <w:tcBorders>
              <w:top w:val="nil"/>
              <w:left w:val="nil"/>
              <w:bottom w:val="single" w:sz="4" w:space="0" w:color="auto"/>
              <w:right w:val="single" w:sz="4" w:space="0" w:color="auto"/>
            </w:tcBorders>
            <w:shd w:val="clear" w:color="auto" w:fill="auto"/>
            <w:noWrap/>
            <w:tcMar>
              <w:left w:w="57" w:type="dxa"/>
              <w:right w:w="57" w:type="dxa"/>
            </w:tcMar>
            <w:hideMark/>
          </w:tcPr>
          <w:p w:rsidR="00EA3015" w:rsidRPr="00B618E5" w:rsidRDefault="00EA3015" w:rsidP="00EA3015">
            <w:pPr>
              <w:pStyle w:val="Tabletext"/>
              <w:jc w:val="center"/>
              <w:rPr>
                <w:color w:val="000000"/>
                <w:sz w:val="20"/>
                <w:lang w:val="en-GB"/>
              </w:rPr>
            </w:pPr>
            <w:r w:rsidRPr="00B618E5">
              <w:rPr>
                <w:color w:val="000000"/>
                <w:sz w:val="20"/>
                <w:lang w:val="en-GB"/>
              </w:rPr>
              <w:t>16.40</w:t>
            </w:r>
          </w:p>
        </w:tc>
        <w:tc>
          <w:tcPr>
            <w:tcW w:w="824" w:type="dxa"/>
            <w:tcBorders>
              <w:top w:val="nil"/>
              <w:left w:val="nil"/>
              <w:bottom w:val="single" w:sz="4" w:space="0" w:color="auto"/>
              <w:right w:val="single" w:sz="4" w:space="0" w:color="auto"/>
            </w:tcBorders>
            <w:shd w:val="clear" w:color="auto" w:fill="auto"/>
            <w:noWrap/>
            <w:tcMar>
              <w:left w:w="57" w:type="dxa"/>
              <w:right w:w="57" w:type="dxa"/>
            </w:tcMar>
            <w:hideMark/>
          </w:tcPr>
          <w:p w:rsidR="00EA3015" w:rsidRPr="00B618E5" w:rsidRDefault="00EA3015" w:rsidP="00EA3015">
            <w:pPr>
              <w:pStyle w:val="Tabletext"/>
              <w:jc w:val="center"/>
              <w:rPr>
                <w:color w:val="000000"/>
                <w:sz w:val="20"/>
                <w:lang w:val="en-GB"/>
              </w:rPr>
            </w:pPr>
            <w:r w:rsidRPr="00B618E5">
              <w:rPr>
                <w:color w:val="000000"/>
                <w:sz w:val="20"/>
                <w:lang w:val="en-GB"/>
              </w:rPr>
              <w:t>16.40</w:t>
            </w:r>
          </w:p>
        </w:tc>
        <w:tc>
          <w:tcPr>
            <w:tcW w:w="825" w:type="dxa"/>
            <w:tcBorders>
              <w:top w:val="nil"/>
              <w:left w:val="nil"/>
              <w:bottom w:val="single" w:sz="4" w:space="0" w:color="auto"/>
              <w:right w:val="single" w:sz="4" w:space="0" w:color="auto"/>
            </w:tcBorders>
            <w:shd w:val="clear" w:color="auto" w:fill="auto"/>
            <w:noWrap/>
            <w:tcMar>
              <w:left w:w="57" w:type="dxa"/>
              <w:right w:w="57" w:type="dxa"/>
            </w:tcMar>
            <w:hideMark/>
          </w:tcPr>
          <w:p w:rsidR="00EA3015" w:rsidRPr="00B618E5" w:rsidRDefault="00EA3015" w:rsidP="00EA3015">
            <w:pPr>
              <w:pStyle w:val="Tabletext"/>
              <w:jc w:val="center"/>
              <w:rPr>
                <w:color w:val="000000"/>
                <w:sz w:val="20"/>
                <w:lang w:val="en-GB"/>
              </w:rPr>
            </w:pPr>
            <w:r w:rsidRPr="00B618E5">
              <w:rPr>
                <w:color w:val="000000"/>
                <w:sz w:val="20"/>
                <w:lang w:val="en-GB"/>
              </w:rPr>
              <w:t>16.40</w:t>
            </w:r>
          </w:p>
        </w:tc>
        <w:tc>
          <w:tcPr>
            <w:tcW w:w="825" w:type="dxa"/>
            <w:tcBorders>
              <w:top w:val="nil"/>
              <w:left w:val="nil"/>
              <w:bottom w:val="single" w:sz="4" w:space="0" w:color="auto"/>
              <w:right w:val="single" w:sz="4" w:space="0" w:color="auto"/>
            </w:tcBorders>
            <w:shd w:val="clear" w:color="auto" w:fill="auto"/>
            <w:noWrap/>
            <w:tcMar>
              <w:left w:w="57" w:type="dxa"/>
              <w:right w:w="57" w:type="dxa"/>
            </w:tcMar>
            <w:hideMark/>
          </w:tcPr>
          <w:p w:rsidR="00EA3015" w:rsidRPr="00B618E5" w:rsidRDefault="00EA3015" w:rsidP="00EA3015">
            <w:pPr>
              <w:pStyle w:val="Tabletext"/>
              <w:jc w:val="center"/>
              <w:rPr>
                <w:color w:val="000000"/>
                <w:sz w:val="20"/>
                <w:lang w:val="en-GB"/>
              </w:rPr>
            </w:pPr>
            <w:r w:rsidRPr="00B618E5">
              <w:rPr>
                <w:color w:val="000000"/>
                <w:sz w:val="20"/>
                <w:lang w:val="en-GB"/>
              </w:rPr>
              <w:t>13.80</w:t>
            </w:r>
          </w:p>
        </w:tc>
      </w:tr>
      <w:tr w:rsidR="00EA3015" w:rsidRPr="00B618E5" w:rsidTr="00FD3B22">
        <w:trPr>
          <w:jc w:val="center"/>
        </w:trPr>
        <w:tc>
          <w:tcPr>
            <w:tcW w:w="2016" w:type="dxa"/>
            <w:vMerge/>
            <w:tcBorders>
              <w:left w:val="single" w:sz="4" w:space="0" w:color="auto"/>
              <w:right w:val="nil"/>
            </w:tcBorders>
            <w:shd w:val="clear" w:color="auto" w:fill="auto"/>
            <w:noWrap/>
            <w:tcMar>
              <w:left w:w="57" w:type="dxa"/>
              <w:right w:w="57" w:type="dxa"/>
            </w:tcMar>
            <w:hideMark/>
          </w:tcPr>
          <w:p w:rsidR="00EA3015" w:rsidRPr="00B618E5" w:rsidRDefault="00EA3015" w:rsidP="00EA3015">
            <w:pPr>
              <w:pStyle w:val="Tabletext"/>
              <w:jc w:val="left"/>
              <w:rPr>
                <w:sz w:val="20"/>
                <w:lang w:val="en-GB" w:eastAsia="ru-RU"/>
              </w:rPr>
            </w:pPr>
          </w:p>
        </w:tc>
        <w:tc>
          <w:tcPr>
            <w:tcW w:w="1103" w:type="dxa"/>
            <w:vMerge/>
            <w:tcBorders>
              <w:left w:val="single" w:sz="4" w:space="0" w:color="auto"/>
              <w:right w:val="single" w:sz="4" w:space="0" w:color="auto"/>
            </w:tcBorders>
            <w:shd w:val="clear" w:color="auto" w:fill="auto"/>
            <w:noWrap/>
            <w:tcMar>
              <w:left w:w="57" w:type="dxa"/>
              <w:right w:w="57" w:type="dxa"/>
            </w:tcMar>
            <w:hideMark/>
          </w:tcPr>
          <w:p w:rsidR="00EA3015" w:rsidRPr="00B618E5" w:rsidRDefault="00EA3015" w:rsidP="00EA3015">
            <w:pPr>
              <w:pStyle w:val="Tabletext"/>
              <w:jc w:val="center"/>
              <w:rPr>
                <w:color w:val="000000"/>
                <w:sz w:val="20"/>
                <w:lang w:val="en-GB" w:eastAsia="ru-RU"/>
              </w:rPr>
            </w:pPr>
          </w:p>
        </w:tc>
        <w:tc>
          <w:tcPr>
            <w:tcW w:w="783" w:type="dxa"/>
            <w:tcBorders>
              <w:top w:val="nil"/>
              <w:left w:val="nil"/>
              <w:bottom w:val="single" w:sz="4" w:space="0" w:color="auto"/>
              <w:right w:val="single" w:sz="4" w:space="0" w:color="auto"/>
            </w:tcBorders>
            <w:shd w:val="clear" w:color="auto" w:fill="auto"/>
            <w:noWrap/>
            <w:tcMar>
              <w:left w:w="57" w:type="dxa"/>
              <w:right w:w="57" w:type="dxa"/>
            </w:tcMar>
            <w:hideMark/>
          </w:tcPr>
          <w:p w:rsidR="00EA3015" w:rsidRPr="00B618E5" w:rsidRDefault="00EA3015" w:rsidP="00EA3015">
            <w:pPr>
              <w:pStyle w:val="Tabletext"/>
              <w:jc w:val="center"/>
              <w:rPr>
                <w:color w:val="000000"/>
                <w:sz w:val="20"/>
                <w:lang w:val="en-GB" w:eastAsia="ru-RU"/>
              </w:rPr>
            </w:pPr>
            <w:r w:rsidRPr="00B618E5">
              <w:rPr>
                <w:i/>
                <w:iCs/>
                <w:color w:val="000000"/>
                <w:sz w:val="20"/>
                <w:lang w:val="en-GB" w:eastAsia="ru-RU"/>
              </w:rPr>
              <w:t>R </w:t>
            </w:r>
            <w:r w:rsidRPr="00B618E5">
              <w:rPr>
                <w:color w:val="000000"/>
                <w:sz w:val="20"/>
                <w:lang w:val="en-GB" w:eastAsia="ru-RU"/>
              </w:rPr>
              <w:t>= 2/3</w:t>
            </w:r>
          </w:p>
        </w:tc>
        <w:tc>
          <w:tcPr>
            <w:tcW w:w="824" w:type="dxa"/>
            <w:tcBorders>
              <w:top w:val="nil"/>
              <w:left w:val="nil"/>
              <w:bottom w:val="single" w:sz="4" w:space="0" w:color="auto"/>
              <w:right w:val="single" w:sz="4" w:space="0" w:color="auto"/>
            </w:tcBorders>
            <w:shd w:val="clear" w:color="auto" w:fill="auto"/>
            <w:noWrap/>
            <w:tcMar>
              <w:left w:w="57" w:type="dxa"/>
              <w:right w:w="57" w:type="dxa"/>
            </w:tcMar>
            <w:hideMark/>
          </w:tcPr>
          <w:p w:rsidR="00EA3015" w:rsidRPr="00B618E5" w:rsidRDefault="00EA3015" w:rsidP="00EA3015">
            <w:pPr>
              <w:pStyle w:val="Tabletext"/>
              <w:jc w:val="center"/>
              <w:rPr>
                <w:color w:val="000000"/>
                <w:sz w:val="20"/>
                <w:lang w:val="en-GB"/>
              </w:rPr>
            </w:pPr>
            <w:r w:rsidRPr="00B618E5">
              <w:rPr>
                <w:color w:val="000000"/>
                <w:sz w:val="20"/>
                <w:lang w:val="en-GB"/>
              </w:rPr>
              <w:t>10.90</w:t>
            </w:r>
          </w:p>
        </w:tc>
        <w:tc>
          <w:tcPr>
            <w:tcW w:w="825" w:type="dxa"/>
            <w:tcBorders>
              <w:top w:val="nil"/>
              <w:left w:val="nil"/>
              <w:bottom w:val="single" w:sz="4" w:space="0" w:color="auto"/>
              <w:right w:val="single" w:sz="4" w:space="0" w:color="auto"/>
            </w:tcBorders>
            <w:shd w:val="clear" w:color="auto" w:fill="auto"/>
            <w:noWrap/>
            <w:tcMar>
              <w:left w:w="57" w:type="dxa"/>
              <w:right w:w="57" w:type="dxa"/>
            </w:tcMar>
            <w:hideMark/>
          </w:tcPr>
          <w:p w:rsidR="00EA3015" w:rsidRPr="00B618E5" w:rsidRDefault="00EA3015" w:rsidP="00EA3015">
            <w:pPr>
              <w:pStyle w:val="Tabletext"/>
              <w:jc w:val="center"/>
              <w:rPr>
                <w:color w:val="000000"/>
                <w:sz w:val="20"/>
                <w:lang w:val="en-GB"/>
              </w:rPr>
            </w:pPr>
            <w:r w:rsidRPr="00B618E5">
              <w:rPr>
                <w:color w:val="000000"/>
                <w:sz w:val="20"/>
                <w:lang w:val="en-GB"/>
              </w:rPr>
              <w:t>17.40</w:t>
            </w:r>
          </w:p>
        </w:tc>
        <w:tc>
          <w:tcPr>
            <w:tcW w:w="825" w:type="dxa"/>
            <w:tcBorders>
              <w:top w:val="nil"/>
              <w:left w:val="nil"/>
              <w:bottom w:val="single" w:sz="4" w:space="0" w:color="auto"/>
              <w:right w:val="single" w:sz="4" w:space="0" w:color="auto"/>
            </w:tcBorders>
            <w:shd w:val="clear" w:color="auto" w:fill="auto"/>
            <w:noWrap/>
            <w:tcMar>
              <w:left w:w="57" w:type="dxa"/>
              <w:right w:w="57" w:type="dxa"/>
            </w:tcMar>
            <w:hideMark/>
          </w:tcPr>
          <w:p w:rsidR="00EA3015" w:rsidRPr="00B618E5" w:rsidRDefault="00EA3015" w:rsidP="00EA3015">
            <w:pPr>
              <w:pStyle w:val="Tabletext"/>
              <w:jc w:val="center"/>
              <w:rPr>
                <w:color w:val="000000"/>
                <w:sz w:val="20"/>
                <w:lang w:val="en-GB"/>
              </w:rPr>
            </w:pPr>
            <w:r w:rsidRPr="00B618E5">
              <w:rPr>
                <w:color w:val="000000"/>
                <w:sz w:val="20"/>
                <w:lang w:val="en-GB"/>
              </w:rPr>
              <w:t>17.40</w:t>
            </w:r>
          </w:p>
        </w:tc>
        <w:tc>
          <w:tcPr>
            <w:tcW w:w="824" w:type="dxa"/>
            <w:tcBorders>
              <w:top w:val="nil"/>
              <w:left w:val="nil"/>
              <w:bottom w:val="single" w:sz="4" w:space="0" w:color="auto"/>
              <w:right w:val="single" w:sz="4" w:space="0" w:color="auto"/>
            </w:tcBorders>
            <w:shd w:val="clear" w:color="auto" w:fill="auto"/>
            <w:noWrap/>
            <w:tcMar>
              <w:left w:w="57" w:type="dxa"/>
              <w:right w:w="57" w:type="dxa"/>
            </w:tcMar>
            <w:hideMark/>
          </w:tcPr>
          <w:p w:rsidR="00EA3015" w:rsidRPr="00B618E5" w:rsidRDefault="00EA3015" w:rsidP="00EA3015">
            <w:pPr>
              <w:pStyle w:val="Tabletext"/>
              <w:jc w:val="center"/>
              <w:rPr>
                <w:color w:val="000000"/>
                <w:sz w:val="20"/>
                <w:lang w:val="en-GB"/>
              </w:rPr>
            </w:pPr>
            <w:r w:rsidRPr="00B618E5">
              <w:rPr>
                <w:color w:val="000000"/>
                <w:sz w:val="20"/>
                <w:lang w:val="en-GB"/>
              </w:rPr>
              <w:t>17.40</w:t>
            </w:r>
          </w:p>
        </w:tc>
        <w:tc>
          <w:tcPr>
            <w:tcW w:w="825" w:type="dxa"/>
            <w:tcBorders>
              <w:top w:val="nil"/>
              <w:left w:val="nil"/>
              <w:bottom w:val="single" w:sz="4" w:space="0" w:color="auto"/>
              <w:right w:val="single" w:sz="4" w:space="0" w:color="auto"/>
            </w:tcBorders>
            <w:shd w:val="clear" w:color="auto" w:fill="auto"/>
            <w:noWrap/>
            <w:tcMar>
              <w:left w:w="57" w:type="dxa"/>
              <w:right w:w="57" w:type="dxa"/>
            </w:tcMar>
            <w:hideMark/>
          </w:tcPr>
          <w:p w:rsidR="00EA3015" w:rsidRPr="00B618E5" w:rsidRDefault="00EA3015" w:rsidP="00EA3015">
            <w:pPr>
              <w:pStyle w:val="Tabletext"/>
              <w:jc w:val="center"/>
              <w:rPr>
                <w:color w:val="000000"/>
                <w:sz w:val="20"/>
                <w:lang w:val="en-GB"/>
              </w:rPr>
            </w:pPr>
            <w:r w:rsidRPr="00B618E5">
              <w:rPr>
                <w:color w:val="000000"/>
                <w:sz w:val="20"/>
                <w:lang w:val="en-GB"/>
              </w:rPr>
              <w:t>17.40</w:t>
            </w:r>
          </w:p>
        </w:tc>
        <w:tc>
          <w:tcPr>
            <w:tcW w:w="825" w:type="dxa"/>
            <w:tcBorders>
              <w:top w:val="nil"/>
              <w:left w:val="nil"/>
              <w:bottom w:val="single" w:sz="4" w:space="0" w:color="auto"/>
              <w:right w:val="single" w:sz="4" w:space="0" w:color="auto"/>
            </w:tcBorders>
            <w:shd w:val="clear" w:color="auto" w:fill="auto"/>
            <w:noWrap/>
            <w:tcMar>
              <w:left w:w="57" w:type="dxa"/>
              <w:right w:w="57" w:type="dxa"/>
            </w:tcMar>
            <w:hideMark/>
          </w:tcPr>
          <w:p w:rsidR="00EA3015" w:rsidRPr="00B618E5" w:rsidRDefault="00EA3015" w:rsidP="00EA3015">
            <w:pPr>
              <w:pStyle w:val="Tabletext"/>
              <w:jc w:val="center"/>
              <w:rPr>
                <w:color w:val="000000"/>
                <w:sz w:val="20"/>
                <w:lang w:val="en-GB"/>
              </w:rPr>
            </w:pPr>
            <w:r w:rsidRPr="00B618E5">
              <w:rPr>
                <w:color w:val="000000"/>
                <w:sz w:val="20"/>
                <w:lang w:val="en-GB"/>
              </w:rPr>
              <w:t>14.80</w:t>
            </w:r>
          </w:p>
        </w:tc>
      </w:tr>
      <w:tr w:rsidR="00EA3015" w:rsidRPr="00B618E5" w:rsidTr="00FD3B22">
        <w:trPr>
          <w:jc w:val="center"/>
        </w:trPr>
        <w:tc>
          <w:tcPr>
            <w:tcW w:w="2016" w:type="dxa"/>
            <w:vMerge/>
            <w:tcBorders>
              <w:left w:val="single" w:sz="4" w:space="0" w:color="auto"/>
              <w:bottom w:val="single" w:sz="4" w:space="0" w:color="auto"/>
              <w:right w:val="nil"/>
            </w:tcBorders>
            <w:shd w:val="clear" w:color="auto" w:fill="auto"/>
            <w:noWrap/>
            <w:tcMar>
              <w:left w:w="57" w:type="dxa"/>
              <w:right w:w="57" w:type="dxa"/>
            </w:tcMar>
            <w:hideMark/>
          </w:tcPr>
          <w:p w:rsidR="00EA3015" w:rsidRPr="00B618E5" w:rsidRDefault="00EA3015" w:rsidP="00EA3015">
            <w:pPr>
              <w:pStyle w:val="Tabletext"/>
              <w:jc w:val="left"/>
              <w:rPr>
                <w:sz w:val="20"/>
                <w:lang w:val="en-GB" w:eastAsia="ru-RU"/>
              </w:rPr>
            </w:pPr>
          </w:p>
        </w:tc>
        <w:tc>
          <w:tcPr>
            <w:tcW w:w="1103" w:type="dxa"/>
            <w:vMerge/>
            <w:tcBorders>
              <w:left w:val="single" w:sz="4" w:space="0" w:color="auto"/>
              <w:bottom w:val="single" w:sz="4" w:space="0" w:color="auto"/>
              <w:right w:val="single" w:sz="4" w:space="0" w:color="auto"/>
            </w:tcBorders>
            <w:shd w:val="clear" w:color="auto" w:fill="auto"/>
            <w:noWrap/>
            <w:tcMar>
              <w:left w:w="57" w:type="dxa"/>
              <w:right w:w="57" w:type="dxa"/>
            </w:tcMar>
            <w:hideMark/>
          </w:tcPr>
          <w:p w:rsidR="00EA3015" w:rsidRPr="00B618E5" w:rsidRDefault="00EA3015" w:rsidP="00EA3015">
            <w:pPr>
              <w:pStyle w:val="Tabletext"/>
              <w:jc w:val="center"/>
              <w:rPr>
                <w:color w:val="000000"/>
                <w:sz w:val="20"/>
                <w:lang w:val="en-GB" w:eastAsia="ru-RU"/>
              </w:rPr>
            </w:pPr>
          </w:p>
        </w:tc>
        <w:tc>
          <w:tcPr>
            <w:tcW w:w="783" w:type="dxa"/>
            <w:tcBorders>
              <w:top w:val="nil"/>
              <w:left w:val="nil"/>
              <w:bottom w:val="single" w:sz="4" w:space="0" w:color="auto"/>
              <w:right w:val="single" w:sz="4" w:space="0" w:color="auto"/>
            </w:tcBorders>
            <w:shd w:val="clear" w:color="auto" w:fill="auto"/>
            <w:noWrap/>
            <w:tcMar>
              <w:left w:w="57" w:type="dxa"/>
              <w:right w:w="57" w:type="dxa"/>
            </w:tcMar>
            <w:hideMark/>
          </w:tcPr>
          <w:p w:rsidR="00EA3015" w:rsidRPr="00B618E5" w:rsidRDefault="00EA3015" w:rsidP="00EA3015">
            <w:pPr>
              <w:pStyle w:val="Tabletext"/>
              <w:jc w:val="center"/>
              <w:rPr>
                <w:color w:val="000000"/>
                <w:sz w:val="20"/>
                <w:lang w:val="en-GB" w:eastAsia="ru-RU"/>
              </w:rPr>
            </w:pPr>
            <w:r w:rsidRPr="00B618E5">
              <w:rPr>
                <w:i/>
                <w:iCs/>
                <w:color w:val="000000"/>
                <w:sz w:val="20"/>
                <w:lang w:val="en-GB" w:eastAsia="ru-RU"/>
              </w:rPr>
              <w:t>R </w:t>
            </w:r>
            <w:r w:rsidRPr="00B618E5">
              <w:rPr>
                <w:color w:val="000000"/>
                <w:sz w:val="20"/>
                <w:lang w:val="en-GB" w:eastAsia="ru-RU"/>
              </w:rPr>
              <w:t>= 3/4</w:t>
            </w:r>
          </w:p>
        </w:tc>
        <w:tc>
          <w:tcPr>
            <w:tcW w:w="824" w:type="dxa"/>
            <w:tcBorders>
              <w:top w:val="nil"/>
              <w:left w:val="nil"/>
              <w:bottom w:val="single" w:sz="4" w:space="0" w:color="auto"/>
              <w:right w:val="single" w:sz="4" w:space="0" w:color="auto"/>
            </w:tcBorders>
            <w:shd w:val="clear" w:color="auto" w:fill="auto"/>
            <w:noWrap/>
            <w:tcMar>
              <w:left w:w="57" w:type="dxa"/>
              <w:right w:w="57" w:type="dxa"/>
            </w:tcMar>
            <w:hideMark/>
          </w:tcPr>
          <w:p w:rsidR="00EA3015" w:rsidRPr="00B618E5" w:rsidRDefault="00EA3015" w:rsidP="00EA3015">
            <w:pPr>
              <w:pStyle w:val="Tabletext"/>
              <w:jc w:val="center"/>
              <w:rPr>
                <w:color w:val="000000"/>
                <w:sz w:val="20"/>
                <w:lang w:val="en-GB"/>
              </w:rPr>
            </w:pPr>
            <w:r w:rsidRPr="00B618E5">
              <w:rPr>
                <w:color w:val="000000"/>
                <w:sz w:val="20"/>
                <w:lang w:val="en-GB"/>
              </w:rPr>
              <w:t>12.10</w:t>
            </w:r>
          </w:p>
        </w:tc>
        <w:tc>
          <w:tcPr>
            <w:tcW w:w="825" w:type="dxa"/>
            <w:tcBorders>
              <w:top w:val="nil"/>
              <w:left w:val="nil"/>
              <w:bottom w:val="single" w:sz="4" w:space="0" w:color="auto"/>
              <w:right w:val="single" w:sz="4" w:space="0" w:color="auto"/>
            </w:tcBorders>
            <w:shd w:val="clear" w:color="auto" w:fill="auto"/>
            <w:noWrap/>
            <w:tcMar>
              <w:left w:w="57" w:type="dxa"/>
              <w:right w:w="57" w:type="dxa"/>
            </w:tcMar>
            <w:hideMark/>
          </w:tcPr>
          <w:p w:rsidR="00EA3015" w:rsidRPr="00B618E5" w:rsidRDefault="00EA3015" w:rsidP="00EA3015">
            <w:pPr>
              <w:pStyle w:val="Tabletext"/>
              <w:jc w:val="center"/>
              <w:rPr>
                <w:color w:val="000000"/>
                <w:sz w:val="20"/>
                <w:lang w:val="en-GB"/>
              </w:rPr>
            </w:pPr>
            <w:r w:rsidRPr="00B618E5">
              <w:rPr>
                <w:color w:val="000000"/>
                <w:sz w:val="20"/>
                <w:lang w:val="en-GB"/>
              </w:rPr>
              <w:t>18.50</w:t>
            </w:r>
          </w:p>
        </w:tc>
        <w:tc>
          <w:tcPr>
            <w:tcW w:w="825" w:type="dxa"/>
            <w:tcBorders>
              <w:top w:val="nil"/>
              <w:left w:val="nil"/>
              <w:bottom w:val="single" w:sz="4" w:space="0" w:color="auto"/>
              <w:right w:val="single" w:sz="4" w:space="0" w:color="auto"/>
            </w:tcBorders>
            <w:shd w:val="clear" w:color="auto" w:fill="auto"/>
            <w:noWrap/>
            <w:tcMar>
              <w:left w:w="57" w:type="dxa"/>
              <w:right w:w="57" w:type="dxa"/>
            </w:tcMar>
            <w:hideMark/>
          </w:tcPr>
          <w:p w:rsidR="00EA3015" w:rsidRPr="00B618E5" w:rsidRDefault="00EA3015" w:rsidP="00EA3015">
            <w:pPr>
              <w:pStyle w:val="Tabletext"/>
              <w:jc w:val="center"/>
              <w:rPr>
                <w:color w:val="000000"/>
                <w:sz w:val="20"/>
                <w:lang w:val="en-GB"/>
              </w:rPr>
            </w:pPr>
            <w:r w:rsidRPr="00B618E5">
              <w:rPr>
                <w:color w:val="000000"/>
                <w:sz w:val="20"/>
                <w:lang w:val="en-GB"/>
              </w:rPr>
              <w:t>18.50</w:t>
            </w:r>
          </w:p>
        </w:tc>
        <w:tc>
          <w:tcPr>
            <w:tcW w:w="824" w:type="dxa"/>
            <w:tcBorders>
              <w:top w:val="nil"/>
              <w:left w:val="nil"/>
              <w:bottom w:val="single" w:sz="4" w:space="0" w:color="auto"/>
              <w:right w:val="single" w:sz="4" w:space="0" w:color="auto"/>
            </w:tcBorders>
            <w:shd w:val="clear" w:color="auto" w:fill="auto"/>
            <w:noWrap/>
            <w:tcMar>
              <w:left w:w="57" w:type="dxa"/>
              <w:right w:w="57" w:type="dxa"/>
            </w:tcMar>
            <w:hideMark/>
          </w:tcPr>
          <w:p w:rsidR="00EA3015" w:rsidRPr="00B618E5" w:rsidRDefault="00EA3015" w:rsidP="00EA3015">
            <w:pPr>
              <w:pStyle w:val="Tabletext"/>
              <w:jc w:val="center"/>
              <w:rPr>
                <w:color w:val="000000"/>
                <w:sz w:val="20"/>
                <w:lang w:val="en-GB"/>
              </w:rPr>
            </w:pPr>
            <w:r w:rsidRPr="00B618E5">
              <w:rPr>
                <w:color w:val="000000"/>
                <w:sz w:val="20"/>
                <w:lang w:val="en-GB"/>
              </w:rPr>
              <w:t>18.50</w:t>
            </w:r>
          </w:p>
        </w:tc>
        <w:tc>
          <w:tcPr>
            <w:tcW w:w="825" w:type="dxa"/>
            <w:tcBorders>
              <w:top w:val="nil"/>
              <w:left w:val="nil"/>
              <w:bottom w:val="single" w:sz="4" w:space="0" w:color="auto"/>
              <w:right w:val="single" w:sz="4" w:space="0" w:color="auto"/>
            </w:tcBorders>
            <w:shd w:val="clear" w:color="auto" w:fill="auto"/>
            <w:noWrap/>
            <w:tcMar>
              <w:left w:w="57" w:type="dxa"/>
              <w:right w:w="57" w:type="dxa"/>
            </w:tcMar>
            <w:hideMark/>
          </w:tcPr>
          <w:p w:rsidR="00EA3015" w:rsidRPr="00B618E5" w:rsidRDefault="00EA3015" w:rsidP="00EA3015">
            <w:pPr>
              <w:pStyle w:val="Tabletext"/>
              <w:jc w:val="center"/>
              <w:rPr>
                <w:color w:val="000000"/>
                <w:sz w:val="20"/>
                <w:lang w:val="en-GB"/>
              </w:rPr>
            </w:pPr>
            <w:r w:rsidRPr="00B618E5">
              <w:rPr>
                <w:color w:val="000000"/>
                <w:sz w:val="20"/>
                <w:lang w:val="en-GB"/>
              </w:rPr>
              <w:t>18.50</w:t>
            </w:r>
          </w:p>
        </w:tc>
        <w:tc>
          <w:tcPr>
            <w:tcW w:w="825" w:type="dxa"/>
            <w:tcBorders>
              <w:top w:val="nil"/>
              <w:left w:val="nil"/>
              <w:bottom w:val="single" w:sz="4" w:space="0" w:color="auto"/>
              <w:right w:val="single" w:sz="4" w:space="0" w:color="auto"/>
            </w:tcBorders>
            <w:shd w:val="clear" w:color="auto" w:fill="auto"/>
            <w:noWrap/>
            <w:tcMar>
              <w:left w:w="57" w:type="dxa"/>
              <w:right w:w="57" w:type="dxa"/>
            </w:tcMar>
            <w:hideMark/>
          </w:tcPr>
          <w:p w:rsidR="00EA3015" w:rsidRPr="00B618E5" w:rsidRDefault="00EA3015" w:rsidP="00EA3015">
            <w:pPr>
              <w:pStyle w:val="Tabletext"/>
              <w:jc w:val="center"/>
              <w:rPr>
                <w:color w:val="000000"/>
                <w:sz w:val="20"/>
                <w:lang w:val="en-GB"/>
              </w:rPr>
            </w:pPr>
            <w:r w:rsidRPr="00B618E5">
              <w:rPr>
                <w:color w:val="000000"/>
                <w:sz w:val="20"/>
                <w:lang w:val="en-GB"/>
              </w:rPr>
              <w:t>15.90</w:t>
            </w:r>
          </w:p>
        </w:tc>
      </w:tr>
      <w:tr w:rsidR="00EA3015" w:rsidRPr="00B618E5" w:rsidTr="00FD3B22">
        <w:trPr>
          <w:jc w:val="center"/>
        </w:trPr>
        <w:tc>
          <w:tcPr>
            <w:tcW w:w="2016" w:type="dxa"/>
            <w:tcBorders>
              <w:top w:val="nil"/>
              <w:left w:val="single" w:sz="4" w:space="0" w:color="auto"/>
              <w:bottom w:val="nil"/>
              <w:right w:val="single" w:sz="4" w:space="0" w:color="auto"/>
            </w:tcBorders>
            <w:shd w:val="clear" w:color="auto" w:fill="auto"/>
            <w:noWrap/>
            <w:tcMar>
              <w:left w:w="57" w:type="dxa"/>
              <w:right w:w="57" w:type="dxa"/>
            </w:tcMar>
            <w:hideMark/>
          </w:tcPr>
          <w:p w:rsidR="00EA3015" w:rsidRPr="00B618E5" w:rsidRDefault="00EA3015" w:rsidP="00EA3015">
            <w:pPr>
              <w:pStyle w:val="Tabletext"/>
              <w:jc w:val="left"/>
              <w:rPr>
                <w:sz w:val="20"/>
                <w:lang w:val="en-GB" w:eastAsia="ru-RU"/>
              </w:rPr>
            </w:pPr>
            <w:r w:rsidRPr="00B618E5">
              <w:rPr>
                <w:sz w:val="20"/>
                <w:lang w:val="en-GB" w:eastAsia="ru-RU"/>
              </w:rPr>
              <w:t>Implementation loss</w:t>
            </w:r>
          </w:p>
        </w:tc>
        <w:tc>
          <w:tcPr>
            <w:tcW w:w="1103" w:type="dxa"/>
            <w:tcBorders>
              <w:top w:val="nil"/>
              <w:left w:val="nil"/>
              <w:bottom w:val="nil"/>
              <w:right w:val="single" w:sz="4" w:space="0" w:color="auto"/>
            </w:tcBorders>
            <w:shd w:val="clear" w:color="auto" w:fill="auto"/>
            <w:noWrap/>
            <w:tcMar>
              <w:left w:w="57" w:type="dxa"/>
              <w:right w:w="57" w:type="dxa"/>
            </w:tcMar>
            <w:hideMark/>
          </w:tcPr>
          <w:p w:rsidR="00EA3015" w:rsidRPr="00B618E5" w:rsidRDefault="00EA3015" w:rsidP="00EA3015">
            <w:pPr>
              <w:pStyle w:val="Tabletext"/>
              <w:jc w:val="center"/>
              <w:rPr>
                <w:i/>
                <w:iCs/>
                <w:color w:val="000000"/>
                <w:sz w:val="20"/>
                <w:lang w:val="en-GB" w:eastAsia="ru-RU"/>
              </w:rPr>
            </w:pPr>
            <w:r w:rsidRPr="00B618E5">
              <w:rPr>
                <w:i/>
                <w:iCs/>
                <w:color w:val="000000"/>
                <w:sz w:val="20"/>
                <w:lang w:val="en-GB" w:eastAsia="ru-RU"/>
              </w:rPr>
              <w:t>L</w:t>
            </w:r>
            <w:r w:rsidRPr="00B618E5">
              <w:rPr>
                <w:i/>
                <w:iCs/>
                <w:color w:val="000000"/>
                <w:sz w:val="20"/>
                <w:vertAlign w:val="subscript"/>
                <w:lang w:val="en-GB" w:eastAsia="ru-RU"/>
              </w:rPr>
              <w:t>i</w:t>
            </w:r>
            <w:r w:rsidRPr="00B618E5">
              <w:rPr>
                <w:i/>
                <w:iCs/>
                <w:color w:val="000000"/>
                <w:szCs w:val="22"/>
                <w:lang w:val="en-GB" w:eastAsia="ru-RU"/>
              </w:rPr>
              <w:t xml:space="preserve"> </w:t>
            </w:r>
            <w:r w:rsidRPr="00B618E5">
              <w:rPr>
                <w:color w:val="000000"/>
                <w:sz w:val="20"/>
                <w:lang w:val="en-GB" w:eastAsia="ru-RU"/>
              </w:rPr>
              <w:t>(dB)</w:t>
            </w:r>
          </w:p>
        </w:tc>
        <w:tc>
          <w:tcPr>
            <w:tcW w:w="783" w:type="dxa"/>
            <w:tcBorders>
              <w:top w:val="nil"/>
              <w:left w:val="nil"/>
              <w:bottom w:val="single" w:sz="4" w:space="0" w:color="auto"/>
              <w:right w:val="single" w:sz="4" w:space="0" w:color="auto"/>
            </w:tcBorders>
            <w:shd w:val="clear" w:color="auto" w:fill="auto"/>
            <w:noWrap/>
            <w:tcMar>
              <w:left w:w="57" w:type="dxa"/>
              <w:right w:w="57" w:type="dxa"/>
            </w:tcMar>
            <w:hideMark/>
          </w:tcPr>
          <w:p w:rsidR="00EA3015" w:rsidRPr="00B618E5" w:rsidRDefault="00EA3015" w:rsidP="00EA3015">
            <w:pPr>
              <w:pStyle w:val="Tabletext"/>
              <w:jc w:val="center"/>
              <w:rPr>
                <w:color w:val="000000"/>
                <w:sz w:val="20"/>
                <w:lang w:val="en-GB" w:eastAsia="ru-RU"/>
              </w:rPr>
            </w:pPr>
          </w:p>
        </w:tc>
        <w:tc>
          <w:tcPr>
            <w:tcW w:w="824" w:type="dxa"/>
            <w:tcBorders>
              <w:top w:val="nil"/>
              <w:left w:val="nil"/>
              <w:bottom w:val="single" w:sz="4" w:space="0" w:color="auto"/>
              <w:right w:val="single" w:sz="4" w:space="0" w:color="auto"/>
            </w:tcBorders>
            <w:shd w:val="clear" w:color="auto" w:fill="auto"/>
            <w:noWrap/>
            <w:tcMar>
              <w:left w:w="57" w:type="dxa"/>
              <w:right w:w="57" w:type="dxa"/>
            </w:tcMar>
            <w:hideMark/>
          </w:tcPr>
          <w:p w:rsidR="00EA3015" w:rsidRPr="00B618E5" w:rsidRDefault="00EA3015" w:rsidP="00EA3015">
            <w:pPr>
              <w:pStyle w:val="Tabletext"/>
              <w:jc w:val="center"/>
              <w:rPr>
                <w:color w:val="000000"/>
                <w:sz w:val="20"/>
                <w:lang w:val="en-GB"/>
              </w:rPr>
            </w:pPr>
            <w:r w:rsidRPr="00B618E5">
              <w:rPr>
                <w:color w:val="000000"/>
                <w:sz w:val="20"/>
                <w:lang w:val="en-GB"/>
              </w:rPr>
              <w:t>3.00</w:t>
            </w:r>
          </w:p>
        </w:tc>
        <w:tc>
          <w:tcPr>
            <w:tcW w:w="825" w:type="dxa"/>
            <w:tcBorders>
              <w:top w:val="nil"/>
              <w:left w:val="nil"/>
              <w:bottom w:val="single" w:sz="4" w:space="0" w:color="auto"/>
              <w:right w:val="single" w:sz="4" w:space="0" w:color="auto"/>
            </w:tcBorders>
            <w:shd w:val="clear" w:color="auto" w:fill="auto"/>
            <w:noWrap/>
            <w:tcMar>
              <w:left w:w="57" w:type="dxa"/>
              <w:right w:w="57" w:type="dxa"/>
            </w:tcMar>
            <w:hideMark/>
          </w:tcPr>
          <w:p w:rsidR="00EA3015" w:rsidRPr="00B618E5" w:rsidRDefault="00EA3015" w:rsidP="00EA3015">
            <w:pPr>
              <w:pStyle w:val="Tabletext"/>
              <w:jc w:val="center"/>
              <w:rPr>
                <w:color w:val="000000"/>
                <w:sz w:val="20"/>
                <w:lang w:val="en-GB"/>
              </w:rPr>
            </w:pPr>
            <w:r w:rsidRPr="00B618E5">
              <w:rPr>
                <w:color w:val="000000"/>
                <w:sz w:val="20"/>
                <w:lang w:val="en-GB"/>
              </w:rPr>
              <w:t>3.00</w:t>
            </w:r>
          </w:p>
        </w:tc>
        <w:tc>
          <w:tcPr>
            <w:tcW w:w="825" w:type="dxa"/>
            <w:tcBorders>
              <w:top w:val="nil"/>
              <w:left w:val="nil"/>
              <w:bottom w:val="single" w:sz="4" w:space="0" w:color="auto"/>
              <w:right w:val="single" w:sz="4" w:space="0" w:color="auto"/>
            </w:tcBorders>
            <w:shd w:val="clear" w:color="auto" w:fill="auto"/>
            <w:noWrap/>
            <w:tcMar>
              <w:left w:w="57" w:type="dxa"/>
              <w:right w:w="57" w:type="dxa"/>
            </w:tcMar>
            <w:hideMark/>
          </w:tcPr>
          <w:p w:rsidR="00EA3015" w:rsidRPr="00B618E5" w:rsidRDefault="00EA3015" w:rsidP="00EA3015">
            <w:pPr>
              <w:pStyle w:val="Tabletext"/>
              <w:jc w:val="center"/>
              <w:rPr>
                <w:color w:val="000000"/>
                <w:sz w:val="20"/>
                <w:lang w:val="en-GB"/>
              </w:rPr>
            </w:pPr>
            <w:r w:rsidRPr="00B618E5">
              <w:rPr>
                <w:color w:val="000000"/>
                <w:sz w:val="20"/>
                <w:lang w:val="en-GB"/>
              </w:rPr>
              <w:t>3.00</w:t>
            </w:r>
          </w:p>
        </w:tc>
        <w:tc>
          <w:tcPr>
            <w:tcW w:w="824" w:type="dxa"/>
            <w:tcBorders>
              <w:top w:val="nil"/>
              <w:left w:val="nil"/>
              <w:bottom w:val="single" w:sz="4" w:space="0" w:color="auto"/>
              <w:right w:val="single" w:sz="4" w:space="0" w:color="auto"/>
            </w:tcBorders>
            <w:shd w:val="clear" w:color="auto" w:fill="auto"/>
            <w:noWrap/>
            <w:tcMar>
              <w:left w:w="57" w:type="dxa"/>
              <w:right w:w="57" w:type="dxa"/>
            </w:tcMar>
            <w:hideMark/>
          </w:tcPr>
          <w:p w:rsidR="00EA3015" w:rsidRPr="00B618E5" w:rsidRDefault="00EA3015" w:rsidP="00EA3015">
            <w:pPr>
              <w:pStyle w:val="Tabletext"/>
              <w:jc w:val="center"/>
              <w:rPr>
                <w:color w:val="000000"/>
                <w:sz w:val="20"/>
                <w:lang w:val="en-GB"/>
              </w:rPr>
            </w:pPr>
            <w:r w:rsidRPr="00B618E5">
              <w:rPr>
                <w:color w:val="000000"/>
                <w:sz w:val="20"/>
                <w:lang w:val="en-GB"/>
              </w:rPr>
              <w:t>3.00</w:t>
            </w:r>
          </w:p>
        </w:tc>
        <w:tc>
          <w:tcPr>
            <w:tcW w:w="825" w:type="dxa"/>
            <w:tcBorders>
              <w:top w:val="nil"/>
              <w:left w:val="nil"/>
              <w:bottom w:val="single" w:sz="4" w:space="0" w:color="auto"/>
              <w:right w:val="single" w:sz="4" w:space="0" w:color="auto"/>
            </w:tcBorders>
            <w:shd w:val="clear" w:color="auto" w:fill="auto"/>
            <w:noWrap/>
            <w:tcMar>
              <w:left w:w="57" w:type="dxa"/>
              <w:right w:w="57" w:type="dxa"/>
            </w:tcMar>
            <w:hideMark/>
          </w:tcPr>
          <w:p w:rsidR="00EA3015" w:rsidRPr="00B618E5" w:rsidRDefault="00EA3015" w:rsidP="00EA3015">
            <w:pPr>
              <w:pStyle w:val="Tabletext"/>
              <w:jc w:val="center"/>
              <w:rPr>
                <w:color w:val="000000"/>
                <w:sz w:val="20"/>
                <w:lang w:val="en-GB"/>
              </w:rPr>
            </w:pPr>
            <w:r w:rsidRPr="00B618E5">
              <w:rPr>
                <w:color w:val="000000"/>
                <w:sz w:val="20"/>
                <w:lang w:val="en-GB"/>
              </w:rPr>
              <w:t>3.00</w:t>
            </w:r>
          </w:p>
        </w:tc>
        <w:tc>
          <w:tcPr>
            <w:tcW w:w="825" w:type="dxa"/>
            <w:tcBorders>
              <w:top w:val="nil"/>
              <w:left w:val="nil"/>
              <w:bottom w:val="single" w:sz="4" w:space="0" w:color="auto"/>
              <w:right w:val="single" w:sz="4" w:space="0" w:color="auto"/>
            </w:tcBorders>
            <w:shd w:val="clear" w:color="auto" w:fill="auto"/>
            <w:noWrap/>
            <w:tcMar>
              <w:left w:w="57" w:type="dxa"/>
              <w:right w:w="57" w:type="dxa"/>
            </w:tcMar>
            <w:hideMark/>
          </w:tcPr>
          <w:p w:rsidR="00EA3015" w:rsidRPr="00B618E5" w:rsidRDefault="00EA3015" w:rsidP="00EA3015">
            <w:pPr>
              <w:pStyle w:val="Tabletext"/>
              <w:jc w:val="center"/>
              <w:rPr>
                <w:color w:val="000000"/>
                <w:sz w:val="20"/>
                <w:lang w:val="en-GB"/>
              </w:rPr>
            </w:pPr>
            <w:r w:rsidRPr="00B618E5">
              <w:rPr>
                <w:color w:val="000000"/>
                <w:sz w:val="20"/>
                <w:lang w:val="en-GB"/>
              </w:rPr>
              <w:t>3.00</w:t>
            </w:r>
          </w:p>
        </w:tc>
      </w:tr>
      <w:tr w:rsidR="00EA3015" w:rsidRPr="00B618E5" w:rsidTr="00FD3B22">
        <w:trPr>
          <w:jc w:val="center"/>
        </w:trPr>
        <w:tc>
          <w:tcPr>
            <w:tcW w:w="2016" w:type="dxa"/>
            <w:vMerge w:val="restart"/>
            <w:tcBorders>
              <w:top w:val="single" w:sz="4" w:space="0" w:color="auto"/>
              <w:left w:val="single" w:sz="4" w:space="0" w:color="auto"/>
              <w:right w:val="single" w:sz="4" w:space="0" w:color="auto"/>
            </w:tcBorders>
            <w:shd w:val="clear" w:color="auto" w:fill="auto"/>
            <w:tcMar>
              <w:left w:w="57" w:type="dxa"/>
              <w:right w:w="57" w:type="dxa"/>
            </w:tcMar>
            <w:hideMark/>
          </w:tcPr>
          <w:p w:rsidR="00EA3015" w:rsidRPr="00B618E5" w:rsidRDefault="00EA3015" w:rsidP="00EA3015">
            <w:pPr>
              <w:pStyle w:val="Tabletext"/>
              <w:jc w:val="left"/>
              <w:rPr>
                <w:sz w:val="20"/>
                <w:lang w:val="en-GB" w:eastAsia="ru-RU"/>
              </w:rPr>
            </w:pPr>
            <w:r w:rsidRPr="00B618E5">
              <w:rPr>
                <w:sz w:val="20"/>
                <w:lang w:val="en-GB" w:eastAsia="ru-RU"/>
              </w:rPr>
              <w:t>Minimum receiver input power level  </w:t>
            </w:r>
          </w:p>
        </w:tc>
        <w:tc>
          <w:tcPr>
            <w:tcW w:w="1103" w:type="dxa"/>
            <w:vMerge w:val="restart"/>
            <w:tcBorders>
              <w:top w:val="single" w:sz="4" w:space="0" w:color="auto"/>
              <w:left w:val="nil"/>
              <w:right w:val="single" w:sz="4" w:space="0" w:color="auto"/>
            </w:tcBorders>
            <w:shd w:val="clear" w:color="auto" w:fill="auto"/>
            <w:noWrap/>
            <w:tcMar>
              <w:left w:w="57" w:type="dxa"/>
              <w:right w:w="57" w:type="dxa"/>
            </w:tcMar>
            <w:hideMark/>
          </w:tcPr>
          <w:p w:rsidR="00EA3015" w:rsidRPr="00B618E5" w:rsidRDefault="00EA3015" w:rsidP="00EA3015">
            <w:pPr>
              <w:pStyle w:val="Tabletext"/>
              <w:jc w:val="center"/>
              <w:rPr>
                <w:i/>
                <w:iCs/>
                <w:color w:val="000000"/>
                <w:sz w:val="20"/>
                <w:lang w:val="en-GB" w:eastAsia="ru-RU"/>
              </w:rPr>
            </w:pPr>
            <w:r w:rsidRPr="00B618E5">
              <w:rPr>
                <w:i/>
                <w:iCs/>
                <w:color w:val="000000"/>
                <w:sz w:val="20"/>
                <w:lang w:val="en-GB" w:eastAsia="ru-RU"/>
              </w:rPr>
              <w:t>P</w:t>
            </w:r>
            <w:r w:rsidRPr="00B618E5">
              <w:rPr>
                <w:i/>
                <w:iCs/>
                <w:color w:val="000000"/>
                <w:sz w:val="20"/>
                <w:vertAlign w:val="subscript"/>
                <w:lang w:val="en-GB" w:eastAsia="ru-RU"/>
              </w:rPr>
              <w:t xml:space="preserve">s,min </w:t>
            </w:r>
            <w:r w:rsidRPr="00B618E5">
              <w:rPr>
                <w:color w:val="000000"/>
                <w:sz w:val="20"/>
                <w:lang w:val="en-GB" w:eastAsia="ru-RU"/>
              </w:rPr>
              <w:t>(dBW)</w:t>
            </w:r>
          </w:p>
        </w:tc>
        <w:tc>
          <w:tcPr>
            <w:tcW w:w="783" w:type="dxa"/>
            <w:tcBorders>
              <w:top w:val="nil"/>
              <w:left w:val="nil"/>
              <w:bottom w:val="single" w:sz="4" w:space="0" w:color="auto"/>
              <w:right w:val="single" w:sz="4" w:space="0" w:color="auto"/>
            </w:tcBorders>
            <w:shd w:val="clear" w:color="auto" w:fill="auto"/>
            <w:noWrap/>
            <w:tcMar>
              <w:left w:w="57" w:type="dxa"/>
              <w:right w:w="57" w:type="dxa"/>
            </w:tcMar>
            <w:hideMark/>
          </w:tcPr>
          <w:p w:rsidR="00EA3015" w:rsidRPr="00B618E5" w:rsidRDefault="00EA3015" w:rsidP="00EA3015">
            <w:pPr>
              <w:pStyle w:val="Tabletext"/>
              <w:jc w:val="center"/>
              <w:rPr>
                <w:color w:val="000000"/>
                <w:sz w:val="20"/>
                <w:lang w:val="en-GB" w:eastAsia="ru-RU"/>
              </w:rPr>
            </w:pPr>
            <w:r w:rsidRPr="00B618E5">
              <w:rPr>
                <w:i/>
                <w:iCs/>
                <w:color w:val="000000"/>
                <w:sz w:val="20"/>
                <w:lang w:val="en-GB" w:eastAsia="ru-RU"/>
              </w:rPr>
              <w:t>R </w:t>
            </w:r>
            <w:r w:rsidRPr="00B618E5">
              <w:rPr>
                <w:color w:val="000000"/>
                <w:sz w:val="20"/>
                <w:lang w:val="en-GB" w:eastAsia="ru-RU"/>
              </w:rPr>
              <w:t>= 1/2</w:t>
            </w:r>
          </w:p>
        </w:tc>
        <w:tc>
          <w:tcPr>
            <w:tcW w:w="824" w:type="dxa"/>
            <w:tcBorders>
              <w:top w:val="nil"/>
              <w:left w:val="nil"/>
              <w:bottom w:val="single" w:sz="4" w:space="0" w:color="auto"/>
              <w:right w:val="single" w:sz="4" w:space="0" w:color="auto"/>
            </w:tcBorders>
            <w:shd w:val="clear" w:color="auto" w:fill="auto"/>
            <w:noWrap/>
            <w:tcMar>
              <w:left w:w="57" w:type="dxa"/>
              <w:right w:w="57" w:type="dxa"/>
            </w:tcMar>
            <w:hideMark/>
          </w:tcPr>
          <w:p w:rsidR="00EA3015" w:rsidRPr="00B618E5" w:rsidRDefault="00EA3015" w:rsidP="00EA3015">
            <w:pPr>
              <w:pStyle w:val="Tabletext"/>
              <w:jc w:val="center"/>
              <w:rPr>
                <w:color w:val="000000"/>
                <w:sz w:val="20"/>
                <w:lang w:val="en-GB"/>
              </w:rPr>
            </w:pPr>
            <w:r w:rsidRPr="00B618E5">
              <w:rPr>
                <w:color w:val="000000"/>
                <w:sz w:val="20"/>
                <w:lang w:val="en-GB"/>
              </w:rPr>
              <w:t>−135.08</w:t>
            </w:r>
          </w:p>
        </w:tc>
        <w:tc>
          <w:tcPr>
            <w:tcW w:w="825" w:type="dxa"/>
            <w:tcBorders>
              <w:top w:val="nil"/>
              <w:left w:val="nil"/>
              <w:bottom w:val="single" w:sz="4" w:space="0" w:color="auto"/>
              <w:right w:val="single" w:sz="4" w:space="0" w:color="auto"/>
            </w:tcBorders>
            <w:shd w:val="clear" w:color="auto" w:fill="auto"/>
            <w:noWrap/>
            <w:tcMar>
              <w:left w:w="57" w:type="dxa"/>
              <w:right w:w="57" w:type="dxa"/>
            </w:tcMar>
            <w:hideMark/>
          </w:tcPr>
          <w:p w:rsidR="00EA3015" w:rsidRPr="00B618E5" w:rsidRDefault="00EA3015" w:rsidP="00EA3015">
            <w:pPr>
              <w:pStyle w:val="Tabletext"/>
              <w:jc w:val="center"/>
              <w:rPr>
                <w:color w:val="000000"/>
                <w:sz w:val="20"/>
                <w:lang w:val="en-GB"/>
              </w:rPr>
            </w:pPr>
            <w:r w:rsidRPr="00B618E5">
              <w:rPr>
                <w:color w:val="000000"/>
                <w:sz w:val="20"/>
                <w:lang w:val="en-GB"/>
              </w:rPr>
              <w:t>−127.58</w:t>
            </w:r>
          </w:p>
        </w:tc>
        <w:tc>
          <w:tcPr>
            <w:tcW w:w="825" w:type="dxa"/>
            <w:tcBorders>
              <w:top w:val="nil"/>
              <w:left w:val="nil"/>
              <w:bottom w:val="single" w:sz="4" w:space="0" w:color="auto"/>
              <w:right w:val="single" w:sz="4" w:space="0" w:color="auto"/>
            </w:tcBorders>
            <w:shd w:val="clear" w:color="auto" w:fill="auto"/>
            <w:noWrap/>
            <w:tcMar>
              <w:left w:w="57" w:type="dxa"/>
              <w:right w:w="57" w:type="dxa"/>
            </w:tcMar>
            <w:hideMark/>
          </w:tcPr>
          <w:p w:rsidR="00EA3015" w:rsidRPr="00B618E5" w:rsidRDefault="00EA3015" w:rsidP="00EA3015">
            <w:pPr>
              <w:pStyle w:val="Tabletext"/>
              <w:jc w:val="center"/>
              <w:rPr>
                <w:color w:val="000000"/>
                <w:sz w:val="20"/>
                <w:lang w:val="en-GB"/>
              </w:rPr>
            </w:pPr>
            <w:r w:rsidRPr="00B618E5">
              <w:rPr>
                <w:color w:val="000000"/>
                <w:sz w:val="20"/>
                <w:lang w:val="en-GB"/>
              </w:rPr>
              <w:t>−127.58</w:t>
            </w:r>
          </w:p>
        </w:tc>
        <w:tc>
          <w:tcPr>
            <w:tcW w:w="824" w:type="dxa"/>
            <w:tcBorders>
              <w:top w:val="nil"/>
              <w:left w:val="nil"/>
              <w:bottom w:val="single" w:sz="4" w:space="0" w:color="auto"/>
              <w:right w:val="single" w:sz="4" w:space="0" w:color="auto"/>
            </w:tcBorders>
            <w:shd w:val="clear" w:color="auto" w:fill="auto"/>
            <w:noWrap/>
            <w:tcMar>
              <w:left w:w="57" w:type="dxa"/>
              <w:right w:w="57" w:type="dxa"/>
            </w:tcMar>
            <w:hideMark/>
          </w:tcPr>
          <w:p w:rsidR="00EA3015" w:rsidRPr="00B618E5" w:rsidRDefault="00EA3015" w:rsidP="00EA3015">
            <w:pPr>
              <w:pStyle w:val="Tabletext"/>
              <w:jc w:val="center"/>
              <w:rPr>
                <w:color w:val="000000"/>
                <w:sz w:val="20"/>
                <w:lang w:val="en-GB"/>
              </w:rPr>
            </w:pPr>
            <w:r w:rsidRPr="00B618E5">
              <w:rPr>
                <w:color w:val="000000"/>
                <w:sz w:val="20"/>
                <w:lang w:val="en-GB"/>
              </w:rPr>
              <w:t>−127.58</w:t>
            </w:r>
          </w:p>
        </w:tc>
        <w:tc>
          <w:tcPr>
            <w:tcW w:w="825" w:type="dxa"/>
            <w:tcBorders>
              <w:top w:val="nil"/>
              <w:left w:val="nil"/>
              <w:bottom w:val="single" w:sz="4" w:space="0" w:color="auto"/>
              <w:right w:val="single" w:sz="4" w:space="0" w:color="auto"/>
            </w:tcBorders>
            <w:shd w:val="clear" w:color="auto" w:fill="auto"/>
            <w:noWrap/>
            <w:tcMar>
              <w:left w:w="57" w:type="dxa"/>
              <w:right w:w="57" w:type="dxa"/>
            </w:tcMar>
            <w:hideMark/>
          </w:tcPr>
          <w:p w:rsidR="00EA3015" w:rsidRPr="00B618E5" w:rsidRDefault="00EA3015" w:rsidP="00EA3015">
            <w:pPr>
              <w:pStyle w:val="Tabletext"/>
              <w:jc w:val="center"/>
              <w:rPr>
                <w:color w:val="000000"/>
                <w:sz w:val="20"/>
                <w:lang w:val="en-GB"/>
              </w:rPr>
            </w:pPr>
            <w:r w:rsidRPr="00B618E5">
              <w:rPr>
                <w:color w:val="000000"/>
                <w:sz w:val="20"/>
                <w:lang w:val="en-GB"/>
              </w:rPr>
              <w:t>−127.58</w:t>
            </w:r>
          </w:p>
        </w:tc>
        <w:tc>
          <w:tcPr>
            <w:tcW w:w="825" w:type="dxa"/>
            <w:tcBorders>
              <w:top w:val="nil"/>
              <w:left w:val="nil"/>
              <w:bottom w:val="single" w:sz="4" w:space="0" w:color="auto"/>
              <w:right w:val="single" w:sz="4" w:space="0" w:color="auto"/>
            </w:tcBorders>
            <w:shd w:val="clear" w:color="auto" w:fill="auto"/>
            <w:noWrap/>
            <w:tcMar>
              <w:left w:w="57" w:type="dxa"/>
              <w:right w:w="57" w:type="dxa"/>
            </w:tcMar>
            <w:hideMark/>
          </w:tcPr>
          <w:p w:rsidR="00EA3015" w:rsidRPr="00B618E5" w:rsidRDefault="00EA3015" w:rsidP="00EA3015">
            <w:pPr>
              <w:pStyle w:val="Tabletext"/>
              <w:jc w:val="center"/>
              <w:rPr>
                <w:color w:val="000000"/>
                <w:sz w:val="20"/>
                <w:lang w:val="en-GB"/>
              </w:rPr>
            </w:pPr>
            <w:r w:rsidRPr="00B618E5">
              <w:rPr>
                <w:color w:val="000000"/>
                <w:sz w:val="20"/>
                <w:lang w:val="en-GB"/>
              </w:rPr>
              <w:t>−130.18</w:t>
            </w:r>
          </w:p>
        </w:tc>
      </w:tr>
      <w:tr w:rsidR="00EA3015" w:rsidRPr="00B618E5" w:rsidTr="00FD3B22">
        <w:trPr>
          <w:jc w:val="center"/>
        </w:trPr>
        <w:tc>
          <w:tcPr>
            <w:tcW w:w="2016" w:type="dxa"/>
            <w:vMerge/>
            <w:tcBorders>
              <w:left w:val="single" w:sz="4" w:space="0" w:color="auto"/>
              <w:right w:val="single" w:sz="4" w:space="0" w:color="auto"/>
            </w:tcBorders>
            <w:shd w:val="clear" w:color="auto" w:fill="auto"/>
            <w:tcMar>
              <w:left w:w="57" w:type="dxa"/>
              <w:right w:w="57" w:type="dxa"/>
            </w:tcMar>
            <w:hideMark/>
          </w:tcPr>
          <w:p w:rsidR="00EA3015" w:rsidRPr="00B618E5" w:rsidRDefault="00EA3015" w:rsidP="00EA3015">
            <w:pPr>
              <w:pStyle w:val="Tabletext"/>
              <w:jc w:val="left"/>
              <w:rPr>
                <w:sz w:val="20"/>
                <w:lang w:val="en-GB" w:eastAsia="ru-RU"/>
              </w:rPr>
            </w:pPr>
          </w:p>
        </w:tc>
        <w:tc>
          <w:tcPr>
            <w:tcW w:w="1103" w:type="dxa"/>
            <w:vMerge/>
            <w:tcBorders>
              <w:left w:val="nil"/>
              <w:right w:val="single" w:sz="4" w:space="0" w:color="auto"/>
            </w:tcBorders>
            <w:shd w:val="clear" w:color="auto" w:fill="auto"/>
            <w:noWrap/>
            <w:tcMar>
              <w:left w:w="57" w:type="dxa"/>
              <w:right w:w="57" w:type="dxa"/>
            </w:tcMar>
            <w:hideMark/>
          </w:tcPr>
          <w:p w:rsidR="00EA3015" w:rsidRPr="00B618E5" w:rsidRDefault="00EA3015" w:rsidP="00EA3015">
            <w:pPr>
              <w:pStyle w:val="Tabletext"/>
              <w:jc w:val="center"/>
              <w:rPr>
                <w:i/>
                <w:iCs/>
                <w:color w:val="000000"/>
                <w:sz w:val="20"/>
                <w:lang w:val="en-GB" w:eastAsia="ru-RU"/>
              </w:rPr>
            </w:pPr>
          </w:p>
        </w:tc>
        <w:tc>
          <w:tcPr>
            <w:tcW w:w="783" w:type="dxa"/>
            <w:tcBorders>
              <w:top w:val="nil"/>
              <w:left w:val="nil"/>
              <w:bottom w:val="single" w:sz="4" w:space="0" w:color="auto"/>
              <w:right w:val="single" w:sz="4" w:space="0" w:color="auto"/>
            </w:tcBorders>
            <w:shd w:val="clear" w:color="auto" w:fill="auto"/>
            <w:noWrap/>
            <w:tcMar>
              <w:left w:w="57" w:type="dxa"/>
              <w:right w:w="57" w:type="dxa"/>
            </w:tcMar>
            <w:hideMark/>
          </w:tcPr>
          <w:p w:rsidR="00EA3015" w:rsidRPr="00B618E5" w:rsidRDefault="00EA3015" w:rsidP="00EA3015">
            <w:pPr>
              <w:pStyle w:val="Tabletext"/>
              <w:jc w:val="center"/>
              <w:rPr>
                <w:color w:val="000000"/>
                <w:sz w:val="20"/>
                <w:lang w:val="en-GB" w:eastAsia="ru-RU"/>
              </w:rPr>
            </w:pPr>
            <w:r w:rsidRPr="00B618E5">
              <w:rPr>
                <w:i/>
                <w:iCs/>
                <w:color w:val="000000"/>
                <w:sz w:val="20"/>
                <w:lang w:val="en-GB" w:eastAsia="ru-RU"/>
              </w:rPr>
              <w:t>R</w:t>
            </w:r>
            <w:r w:rsidRPr="00B618E5">
              <w:rPr>
                <w:color w:val="000000"/>
                <w:sz w:val="20"/>
                <w:lang w:val="en-GB" w:eastAsia="ru-RU"/>
              </w:rPr>
              <w:t> = 2/3</w:t>
            </w:r>
          </w:p>
        </w:tc>
        <w:tc>
          <w:tcPr>
            <w:tcW w:w="824" w:type="dxa"/>
            <w:tcBorders>
              <w:top w:val="nil"/>
              <w:left w:val="nil"/>
              <w:bottom w:val="single" w:sz="4" w:space="0" w:color="auto"/>
              <w:right w:val="single" w:sz="4" w:space="0" w:color="auto"/>
            </w:tcBorders>
            <w:shd w:val="clear" w:color="auto" w:fill="auto"/>
            <w:noWrap/>
            <w:tcMar>
              <w:left w:w="57" w:type="dxa"/>
              <w:right w:w="57" w:type="dxa"/>
            </w:tcMar>
            <w:hideMark/>
          </w:tcPr>
          <w:p w:rsidR="00EA3015" w:rsidRPr="00B618E5" w:rsidRDefault="00EA3015" w:rsidP="00EA3015">
            <w:pPr>
              <w:pStyle w:val="Tabletext"/>
              <w:jc w:val="center"/>
              <w:rPr>
                <w:color w:val="000000"/>
                <w:sz w:val="20"/>
                <w:lang w:val="en-GB"/>
              </w:rPr>
            </w:pPr>
            <w:r w:rsidRPr="00B618E5">
              <w:rPr>
                <w:color w:val="000000"/>
                <w:sz w:val="20"/>
                <w:lang w:val="en-GB"/>
              </w:rPr>
              <w:t>−133.08</w:t>
            </w:r>
          </w:p>
        </w:tc>
        <w:tc>
          <w:tcPr>
            <w:tcW w:w="825" w:type="dxa"/>
            <w:tcBorders>
              <w:top w:val="nil"/>
              <w:left w:val="nil"/>
              <w:bottom w:val="single" w:sz="4" w:space="0" w:color="auto"/>
              <w:right w:val="single" w:sz="4" w:space="0" w:color="auto"/>
            </w:tcBorders>
            <w:shd w:val="clear" w:color="auto" w:fill="auto"/>
            <w:noWrap/>
            <w:tcMar>
              <w:left w:w="57" w:type="dxa"/>
              <w:right w:w="57" w:type="dxa"/>
            </w:tcMar>
            <w:hideMark/>
          </w:tcPr>
          <w:p w:rsidR="00EA3015" w:rsidRPr="00B618E5" w:rsidRDefault="00EA3015" w:rsidP="00EA3015">
            <w:pPr>
              <w:pStyle w:val="Tabletext"/>
              <w:jc w:val="center"/>
              <w:rPr>
                <w:color w:val="000000"/>
                <w:sz w:val="20"/>
                <w:lang w:val="en-GB"/>
              </w:rPr>
            </w:pPr>
            <w:r w:rsidRPr="00B618E5">
              <w:rPr>
                <w:color w:val="000000"/>
                <w:sz w:val="20"/>
                <w:lang w:val="en-GB"/>
              </w:rPr>
              <w:t>−126.58</w:t>
            </w:r>
          </w:p>
        </w:tc>
        <w:tc>
          <w:tcPr>
            <w:tcW w:w="825" w:type="dxa"/>
            <w:tcBorders>
              <w:top w:val="nil"/>
              <w:left w:val="nil"/>
              <w:bottom w:val="single" w:sz="4" w:space="0" w:color="auto"/>
              <w:right w:val="single" w:sz="4" w:space="0" w:color="auto"/>
            </w:tcBorders>
            <w:shd w:val="clear" w:color="auto" w:fill="auto"/>
            <w:noWrap/>
            <w:tcMar>
              <w:left w:w="57" w:type="dxa"/>
              <w:right w:w="57" w:type="dxa"/>
            </w:tcMar>
            <w:hideMark/>
          </w:tcPr>
          <w:p w:rsidR="00EA3015" w:rsidRPr="00B618E5" w:rsidRDefault="00EA3015" w:rsidP="00EA3015">
            <w:pPr>
              <w:pStyle w:val="Tabletext"/>
              <w:jc w:val="center"/>
              <w:rPr>
                <w:color w:val="000000"/>
                <w:sz w:val="20"/>
                <w:lang w:val="en-GB"/>
              </w:rPr>
            </w:pPr>
            <w:r w:rsidRPr="00B618E5">
              <w:rPr>
                <w:color w:val="000000"/>
                <w:sz w:val="20"/>
                <w:lang w:val="en-GB"/>
              </w:rPr>
              <w:t>−126.58</w:t>
            </w:r>
          </w:p>
        </w:tc>
        <w:tc>
          <w:tcPr>
            <w:tcW w:w="824" w:type="dxa"/>
            <w:tcBorders>
              <w:top w:val="nil"/>
              <w:left w:val="nil"/>
              <w:bottom w:val="single" w:sz="4" w:space="0" w:color="auto"/>
              <w:right w:val="single" w:sz="4" w:space="0" w:color="auto"/>
            </w:tcBorders>
            <w:shd w:val="clear" w:color="auto" w:fill="auto"/>
            <w:noWrap/>
            <w:tcMar>
              <w:left w:w="57" w:type="dxa"/>
              <w:right w:w="57" w:type="dxa"/>
            </w:tcMar>
            <w:hideMark/>
          </w:tcPr>
          <w:p w:rsidR="00EA3015" w:rsidRPr="00B618E5" w:rsidRDefault="00EA3015" w:rsidP="00EA3015">
            <w:pPr>
              <w:pStyle w:val="Tabletext"/>
              <w:jc w:val="center"/>
              <w:rPr>
                <w:color w:val="000000"/>
                <w:sz w:val="20"/>
                <w:lang w:val="en-GB"/>
              </w:rPr>
            </w:pPr>
            <w:r w:rsidRPr="00B618E5">
              <w:rPr>
                <w:color w:val="000000"/>
                <w:sz w:val="20"/>
                <w:lang w:val="en-GB"/>
              </w:rPr>
              <w:t>−126.58</w:t>
            </w:r>
          </w:p>
        </w:tc>
        <w:tc>
          <w:tcPr>
            <w:tcW w:w="825" w:type="dxa"/>
            <w:tcBorders>
              <w:top w:val="nil"/>
              <w:left w:val="nil"/>
              <w:bottom w:val="single" w:sz="4" w:space="0" w:color="auto"/>
              <w:right w:val="single" w:sz="4" w:space="0" w:color="auto"/>
            </w:tcBorders>
            <w:shd w:val="clear" w:color="auto" w:fill="auto"/>
            <w:noWrap/>
            <w:tcMar>
              <w:left w:w="57" w:type="dxa"/>
              <w:right w:w="57" w:type="dxa"/>
            </w:tcMar>
            <w:hideMark/>
          </w:tcPr>
          <w:p w:rsidR="00EA3015" w:rsidRPr="00B618E5" w:rsidRDefault="00EA3015" w:rsidP="00EA3015">
            <w:pPr>
              <w:pStyle w:val="Tabletext"/>
              <w:jc w:val="center"/>
              <w:rPr>
                <w:color w:val="000000"/>
                <w:sz w:val="20"/>
                <w:lang w:val="en-GB"/>
              </w:rPr>
            </w:pPr>
            <w:r w:rsidRPr="00B618E5">
              <w:rPr>
                <w:color w:val="000000"/>
                <w:sz w:val="20"/>
                <w:lang w:val="en-GB"/>
              </w:rPr>
              <w:t>−126.58</w:t>
            </w:r>
          </w:p>
        </w:tc>
        <w:tc>
          <w:tcPr>
            <w:tcW w:w="825" w:type="dxa"/>
            <w:tcBorders>
              <w:top w:val="nil"/>
              <w:left w:val="nil"/>
              <w:bottom w:val="single" w:sz="4" w:space="0" w:color="auto"/>
              <w:right w:val="single" w:sz="4" w:space="0" w:color="auto"/>
            </w:tcBorders>
            <w:shd w:val="clear" w:color="auto" w:fill="auto"/>
            <w:noWrap/>
            <w:tcMar>
              <w:left w:w="57" w:type="dxa"/>
              <w:right w:w="57" w:type="dxa"/>
            </w:tcMar>
            <w:hideMark/>
          </w:tcPr>
          <w:p w:rsidR="00EA3015" w:rsidRPr="00B618E5" w:rsidRDefault="00EA3015" w:rsidP="00EA3015">
            <w:pPr>
              <w:pStyle w:val="Tabletext"/>
              <w:jc w:val="center"/>
              <w:rPr>
                <w:color w:val="000000"/>
                <w:sz w:val="20"/>
                <w:lang w:val="en-GB"/>
              </w:rPr>
            </w:pPr>
            <w:r w:rsidRPr="00B618E5">
              <w:rPr>
                <w:color w:val="000000"/>
                <w:sz w:val="20"/>
                <w:lang w:val="en-GB"/>
              </w:rPr>
              <w:t>−129.18</w:t>
            </w:r>
          </w:p>
        </w:tc>
      </w:tr>
      <w:tr w:rsidR="00EA3015" w:rsidRPr="00B618E5" w:rsidTr="00FD3B22">
        <w:trPr>
          <w:jc w:val="center"/>
        </w:trPr>
        <w:tc>
          <w:tcPr>
            <w:tcW w:w="2016" w:type="dxa"/>
            <w:vMerge/>
            <w:tcBorders>
              <w:left w:val="single" w:sz="4" w:space="0" w:color="auto"/>
              <w:bottom w:val="single" w:sz="4" w:space="0" w:color="auto"/>
              <w:right w:val="single" w:sz="4" w:space="0" w:color="auto"/>
            </w:tcBorders>
            <w:shd w:val="clear" w:color="auto" w:fill="auto"/>
            <w:tcMar>
              <w:left w:w="57" w:type="dxa"/>
              <w:right w:w="57" w:type="dxa"/>
            </w:tcMar>
            <w:hideMark/>
          </w:tcPr>
          <w:p w:rsidR="00EA3015" w:rsidRPr="00B618E5" w:rsidRDefault="00EA3015" w:rsidP="00EA3015">
            <w:pPr>
              <w:pStyle w:val="Tabletext"/>
              <w:jc w:val="left"/>
              <w:rPr>
                <w:sz w:val="20"/>
                <w:lang w:val="en-GB" w:eastAsia="ru-RU"/>
              </w:rPr>
            </w:pPr>
          </w:p>
        </w:tc>
        <w:tc>
          <w:tcPr>
            <w:tcW w:w="1103" w:type="dxa"/>
            <w:vMerge/>
            <w:tcBorders>
              <w:left w:val="nil"/>
              <w:bottom w:val="single" w:sz="4" w:space="0" w:color="auto"/>
              <w:right w:val="single" w:sz="4" w:space="0" w:color="auto"/>
            </w:tcBorders>
            <w:shd w:val="clear" w:color="auto" w:fill="auto"/>
            <w:noWrap/>
            <w:tcMar>
              <w:left w:w="57" w:type="dxa"/>
              <w:right w:w="57" w:type="dxa"/>
            </w:tcMar>
            <w:hideMark/>
          </w:tcPr>
          <w:p w:rsidR="00EA3015" w:rsidRPr="00B618E5" w:rsidRDefault="00EA3015" w:rsidP="00EA3015">
            <w:pPr>
              <w:pStyle w:val="Tabletext"/>
              <w:jc w:val="center"/>
              <w:rPr>
                <w:i/>
                <w:iCs/>
                <w:color w:val="000000"/>
                <w:sz w:val="20"/>
                <w:lang w:val="en-GB" w:eastAsia="ru-RU"/>
              </w:rPr>
            </w:pPr>
          </w:p>
        </w:tc>
        <w:tc>
          <w:tcPr>
            <w:tcW w:w="783" w:type="dxa"/>
            <w:tcBorders>
              <w:top w:val="nil"/>
              <w:left w:val="nil"/>
              <w:bottom w:val="single" w:sz="4" w:space="0" w:color="auto"/>
              <w:right w:val="single" w:sz="4" w:space="0" w:color="auto"/>
            </w:tcBorders>
            <w:shd w:val="clear" w:color="auto" w:fill="auto"/>
            <w:noWrap/>
            <w:tcMar>
              <w:left w:w="57" w:type="dxa"/>
              <w:right w:w="57" w:type="dxa"/>
            </w:tcMar>
            <w:hideMark/>
          </w:tcPr>
          <w:p w:rsidR="00EA3015" w:rsidRPr="00B618E5" w:rsidRDefault="00EA3015" w:rsidP="00EA3015">
            <w:pPr>
              <w:pStyle w:val="Tabletext"/>
              <w:jc w:val="center"/>
              <w:rPr>
                <w:color w:val="000000"/>
                <w:sz w:val="20"/>
                <w:lang w:val="en-GB" w:eastAsia="ru-RU"/>
              </w:rPr>
            </w:pPr>
            <w:r w:rsidRPr="00B618E5">
              <w:rPr>
                <w:i/>
                <w:iCs/>
                <w:color w:val="000000"/>
                <w:sz w:val="20"/>
                <w:lang w:val="en-GB" w:eastAsia="ru-RU"/>
              </w:rPr>
              <w:t>R</w:t>
            </w:r>
            <w:r w:rsidRPr="00B618E5">
              <w:rPr>
                <w:color w:val="000000"/>
                <w:sz w:val="20"/>
                <w:lang w:val="en-GB" w:eastAsia="ru-RU"/>
              </w:rPr>
              <w:t> = 3/4</w:t>
            </w:r>
          </w:p>
        </w:tc>
        <w:tc>
          <w:tcPr>
            <w:tcW w:w="824" w:type="dxa"/>
            <w:tcBorders>
              <w:top w:val="nil"/>
              <w:left w:val="nil"/>
              <w:bottom w:val="single" w:sz="4" w:space="0" w:color="auto"/>
              <w:right w:val="single" w:sz="4" w:space="0" w:color="auto"/>
            </w:tcBorders>
            <w:shd w:val="clear" w:color="auto" w:fill="auto"/>
            <w:noWrap/>
            <w:tcMar>
              <w:left w:w="57" w:type="dxa"/>
              <w:right w:w="57" w:type="dxa"/>
            </w:tcMar>
            <w:hideMark/>
          </w:tcPr>
          <w:p w:rsidR="00EA3015" w:rsidRPr="00B618E5" w:rsidRDefault="00EA3015" w:rsidP="00EA3015">
            <w:pPr>
              <w:pStyle w:val="Tabletext"/>
              <w:jc w:val="center"/>
              <w:rPr>
                <w:color w:val="000000"/>
                <w:sz w:val="20"/>
                <w:lang w:val="en-GB"/>
              </w:rPr>
            </w:pPr>
            <w:r w:rsidRPr="00B618E5">
              <w:rPr>
                <w:color w:val="000000"/>
                <w:sz w:val="20"/>
                <w:lang w:val="en-GB"/>
              </w:rPr>
              <w:t>−131.88</w:t>
            </w:r>
          </w:p>
        </w:tc>
        <w:tc>
          <w:tcPr>
            <w:tcW w:w="825" w:type="dxa"/>
            <w:tcBorders>
              <w:top w:val="nil"/>
              <w:left w:val="nil"/>
              <w:bottom w:val="single" w:sz="4" w:space="0" w:color="auto"/>
              <w:right w:val="single" w:sz="4" w:space="0" w:color="auto"/>
            </w:tcBorders>
            <w:shd w:val="clear" w:color="auto" w:fill="auto"/>
            <w:noWrap/>
            <w:tcMar>
              <w:left w:w="57" w:type="dxa"/>
              <w:right w:w="57" w:type="dxa"/>
            </w:tcMar>
            <w:hideMark/>
          </w:tcPr>
          <w:p w:rsidR="00EA3015" w:rsidRPr="00B618E5" w:rsidRDefault="00EA3015" w:rsidP="00EA3015">
            <w:pPr>
              <w:pStyle w:val="Tabletext"/>
              <w:jc w:val="center"/>
              <w:rPr>
                <w:color w:val="000000"/>
                <w:sz w:val="20"/>
                <w:lang w:val="en-GB"/>
              </w:rPr>
            </w:pPr>
            <w:r w:rsidRPr="00B618E5">
              <w:rPr>
                <w:color w:val="000000"/>
                <w:sz w:val="20"/>
                <w:lang w:val="en-GB"/>
              </w:rPr>
              <w:t>−125.48</w:t>
            </w:r>
          </w:p>
        </w:tc>
        <w:tc>
          <w:tcPr>
            <w:tcW w:w="825" w:type="dxa"/>
            <w:tcBorders>
              <w:top w:val="nil"/>
              <w:left w:val="nil"/>
              <w:bottom w:val="single" w:sz="4" w:space="0" w:color="auto"/>
              <w:right w:val="single" w:sz="4" w:space="0" w:color="auto"/>
            </w:tcBorders>
            <w:shd w:val="clear" w:color="auto" w:fill="auto"/>
            <w:noWrap/>
            <w:tcMar>
              <w:left w:w="57" w:type="dxa"/>
              <w:right w:w="57" w:type="dxa"/>
            </w:tcMar>
            <w:hideMark/>
          </w:tcPr>
          <w:p w:rsidR="00EA3015" w:rsidRPr="00B618E5" w:rsidRDefault="00EA3015" w:rsidP="00EA3015">
            <w:pPr>
              <w:pStyle w:val="Tabletext"/>
              <w:jc w:val="center"/>
              <w:rPr>
                <w:color w:val="000000"/>
                <w:sz w:val="20"/>
                <w:lang w:val="en-GB"/>
              </w:rPr>
            </w:pPr>
            <w:r w:rsidRPr="00B618E5">
              <w:rPr>
                <w:color w:val="000000"/>
                <w:sz w:val="20"/>
                <w:lang w:val="en-GB"/>
              </w:rPr>
              <w:t>−125.48</w:t>
            </w:r>
          </w:p>
        </w:tc>
        <w:tc>
          <w:tcPr>
            <w:tcW w:w="824" w:type="dxa"/>
            <w:tcBorders>
              <w:top w:val="nil"/>
              <w:left w:val="nil"/>
              <w:bottom w:val="single" w:sz="4" w:space="0" w:color="auto"/>
              <w:right w:val="single" w:sz="4" w:space="0" w:color="auto"/>
            </w:tcBorders>
            <w:shd w:val="clear" w:color="auto" w:fill="auto"/>
            <w:noWrap/>
            <w:tcMar>
              <w:left w:w="57" w:type="dxa"/>
              <w:right w:w="57" w:type="dxa"/>
            </w:tcMar>
            <w:hideMark/>
          </w:tcPr>
          <w:p w:rsidR="00EA3015" w:rsidRPr="00B618E5" w:rsidRDefault="00EA3015" w:rsidP="00EA3015">
            <w:pPr>
              <w:pStyle w:val="Tabletext"/>
              <w:jc w:val="center"/>
              <w:rPr>
                <w:color w:val="000000"/>
                <w:sz w:val="20"/>
                <w:lang w:val="en-GB"/>
              </w:rPr>
            </w:pPr>
            <w:r w:rsidRPr="00B618E5">
              <w:rPr>
                <w:color w:val="000000"/>
                <w:sz w:val="20"/>
                <w:lang w:val="en-GB"/>
              </w:rPr>
              <w:t>−125.48</w:t>
            </w:r>
          </w:p>
        </w:tc>
        <w:tc>
          <w:tcPr>
            <w:tcW w:w="825" w:type="dxa"/>
            <w:tcBorders>
              <w:top w:val="nil"/>
              <w:left w:val="nil"/>
              <w:bottom w:val="single" w:sz="4" w:space="0" w:color="auto"/>
              <w:right w:val="single" w:sz="4" w:space="0" w:color="auto"/>
            </w:tcBorders>
            <w:shd w:val="clear" w:color="auto" w:fill="auto"/>
            <w:noWrap/>
            <w:tcMar>
              <w:left w:w="57" w:type="dxa"/>
              <w:right w:w="57" w:type="dxa"/>
            </w:tcMar>
            <w:hideMark/>
          </w:tcPr>
          <w:p w:rsidR="00EA3015" w:rsidRPr="00B618E5" w:rsidRDefault="00EA3015" w:rsidP="00EA3015">
            <w:pPr>
              <w:pStyle w:val="Tabletext"/>
              <w:jc w:val="center"/>
              <w:rPr>
                <w:color w:val="000000"/>
                <w:sz w:val="20"/>
                <w:lang w:val="en-GB"/>
              </w:rPr>
            </w:pPr>
            <w:r w:rsidRPr="00B618E5">
              <w:rPr>
                <w:color w:val="000000"/>
                <w:sz w:val="20"/>
                <w:lang w:val="en-GB"/>
              </w:rPr>
              <w:t>−125.48</w:t>
            </w:r>
          </w:p>
        </w:tc>
        <w:tc>
          <w:tcPr>
            <w:tcW w:w="825" w:type="dxa"/>
            <w:tcBorders>
              <w:top w:val="nil"/>
              <w:left w:val="nil"/>
              <w:bottom w:val="single" w:sz="4" w:space="0" w:color="auto"/>
              <w:right w:val="single" w:sz="4" w:space="0" w:color="auto"/>
            </w:tcBorders>
            <w:shd w:val="clear" w:color="auto" w:fill="auto"/>
            <w:noWrap/>
            <w:tcMar>
              <w:left w:w="57" w:type="dxa"/>
              <w:right w:w="57" w:type="dxa"/>
            </w:tcMar>
            <w:hideMark/>
          </w:tcPr>
          <w:p w:rsidR="00EA3015" w:rsidRPr="00B618E5" w:rsidRDefault="00EA3015" w:rsidP="00EA3015">
            <w:pPr>
              <w:pStyle w:val="Tabletext"/>
              <w:jc w:val="center"/>
              <w:rPr>
                <w:color w:val="000000"/>
                <w:sz w:val="20"/>
                <w:lang w:val="en-GB"/>
              </w:rPr>
            </w:pPr>
            <w:r w:rsidRPr="00B618E5">
              <w:rPr>
                <w:color w:val="000000"/>
                <w:sz w:val="20"/>
                <w:lang w:val="en-GB"/>
              </w:rPr>
              <w:t>−128.08</w:t>
            </w:r>
          </w:p>
        </w:tc>
      </w:tr>
      <w:tr w:rsidR="00EA3015" w:rsidRPr="00B618E5" w:rsidTr="00FD3B22">
        <w:trPr>
          <w:jc w:val="center"/>
        </w:trPr>
        <w:tc>
          <w:tcPr>
            <w:tcW w:w="2016"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EA3015" w:rsidRPr="00B618E5" w:rsidRDefault="00EA3015" w:rsidP="00EA3015">
            <w:pPr>
              <w:pStyle w:val="Tabletext"/>
              <w:jc w:val="left"/>
              <w:rPr>
                <w:sz w:val="20"/>
                <w:lang w:val="en-GB" w:eastAsia="ru-RU"/>
              </w:rPr>
            </w:pPr>
            <w:r w:rsidRPr="00B618E5">
              <w:rPr>
                <w:sz w:val="20"/>
                <w:lang w:val="en-GB" w:eastAsia="ru-RU"/>
              </w:rPr>
              <w:t xml:space="preserve">Antenna gain </w:t>
            </w:r>
          </w:p>
        </w:tc>
        <w:tc>
          <w:tcPr>
            <w:tcW w:w="1103" w:type="dxa"/>
            <w:tcBorders>
              <w:top w:val="nil"/>
              <w:left w:val="nil"/>
              <w:bottom w:val="single" w:sz="4" w:space="0" w:color="auto"/>
              <w:right w:val="single" w:sz="4" w:space="0" w:color="auto"/>
            </w:tcBorders>
            <w:shd w:val="clear" w:color="auto" w:fill="auto"/>
            <w:noWrap/>
            <w:tcMar>
              <w:left w:w="57" w:type="dxa"/>
              <w:right w:w="57" w:type="dxa"/>
            </w:tcMar>
            <w:hideMark/>
          </w:tcPr>
          <w:p w:rsidR="00EA3015" w:rsidRPr="00B618E5" w:rsidRDefault="00EA3015" w:rsidP="00EA3015">
            <w:pPr>
              <w:pStyle w:val="Tabletext"/>
              <w:jc w:val="center"/>
              <w:rPr>
                <w:i/>
                <w:iCs/>
                <w:color w:val="000000"/>
                <w:sz w:val="20"/>
                <w:lang w:val="en-GB" w:eastAsia="ru-RU"/>
              </w:rPr>
            </w:pPr>
            <w:r w:rsidRPr="00B618E5">
              <w:rPr>
                <w:i/>
                <w:iCs/>
                <w:color w:val="000000"/>
                <w:sz w:val="20"/>
                <w:lang w:val="en-GB" w:eastAsia="ru-RU"/>
              </w:rPr>
              <w:t>G</w:t>
            </w:r>
            <w:r w:rsidRPr="00B618E5">
              <w:rPr>
                <w:i/>
                <w:iCs/>
                <w:color w:val="000000"/>
                <w:sz w:val="20"/>
                <w:vertAlign w:val="subscript"/>
                <w:lang w:val="en-GB" w:eastAsia="ru-RU"/>
              </w:rPr>
              <w:t xml:space="preserve">d </w:t>
            </w:r>
            <w:r w:rsidRPr="00B618E5">
              <w:rPr>
                <w:color w:val="000000"/>
                <w:sz w:val="20"/>
                <w:lang w:val="en-GB" w:eastAsia="ru-RU"/>
              </w:rPr>
              <w:t>(dBd)</w:t>
            </w:r>
          </w:p>
        </w:tc>
        <w:tc>
          <w:tcPr>
            <w:tcW w:w="783" w:type="dxa"/>
            <w:tcBorders>
              <w:top w:val="nil"/>
              <w:left w:val="nil"/>
              <w:bottom w:val="single" w:sz="4" w:space="0" w:color="auto"/>
              <w:right w:val="single" w:sz="4" w:space="0" w:color="auto"/>
            </w:tcBorders>
            <w:shd w:val="clear" w:color="auto" w:fill="auto"/>
            <w:noWrap/>
            <w:tcMar>
              <w:left w:w="57" w:type="dxa"/>
              <w:right w:w="57" w:type="dxa"/>
            </w:tcMar>
            <w:hideMark/>
          </w:tcPr>
          <w:p w:rsidR="00EA3015" w:rsidRPr="00B618E5" w:rsidRDefault="00EA3015" w:rsidP="00EA3015">
            <w:pPr>
              <w:pStyle w:val="Tabletext"/>
              <w:jc w:val="center"/>
              <w:rPr>
                <w:color w:val="000000"/>
                <w:sz w:val="20"/>
                <w:lang w:val="en-GB" w:eastAsia="ru-RU"/>
              </w:rPr>
            </w:pPr>
          </w:p>
        </w:tc>
        <w:tc>
          <w:tcPr>
            <w:tcW w:w="824" w:type="dxa"/>
            <w:tcBorders>
              <w:top w:val="nil"/>
              <w:left w:val="nil"/>
              <w:bottom w:val="single" w:sz="4" w:space="0" w:color="auto"/>
              <w:right w:val="single" w:sz="4" w:space="0" w:color="auto"/>
            </w:tcBorders>
            <w:shd w:val="clear" w:color="auto" w:fill="auto"/>
            <w:noWrap/>
            <w:tcMar>
              <w:left w:w="57" w:type="dxa"/>
              <w:right w:w="57" w:type="dxa"/>
            </w:tcMar>
            <w:hideMark/>
          </w:tcPr>
          <w:p w:rsidR="00EA3015" w:rsidRPr="00B618E5" w:rsidRDefault="00EA3015" w:rsidP="00EA3015">
            <w:pPr>
              <w:pStyle w:val="Tabletext"/>
              <w:jc w:val="center"/>
              <w:rPr>
                <w:color w:val="000000"/>
                <w:sz w:val="20"/>
                <w:lang w:val="en-GB"/>
              </w:rPr>
            </w:pPr>
            <w:r w:rsidRPr="00B618E5">
              <w:rPr>
                <w:color w:val="000000"/>
                <w:sz w:val="20"/>
                <w:lang w:val="en-GB"/>
              </w:rPr>
              <w:t>0.00</w:t>
            </w:r>
          </w:p>
        </w:tc>
        <w:tc>
          <w:tcPr>
            <w:tcW w:w="825" w:type="dxa"/>
            <w:tcBorders>
              <w:top w:val="nil"/>
              <w:left w:val="nil"/>
              <w:bottom w:val="single" w:sz="4" w:space="0" w:color="auto"/>
              <w:right w:val="single" w:sz="4" w:space="0" w:color="auto"/>
            </w:tcBorders>
            <w:shd w:val="clear" w:color="auto" w:fill="auto"/>
            <w:noWrap/>
            <w:tcMar>
              <w:left w:w="57" w:type="dxa"/>
              <w:right w:w="57" w:type="dxa"/>
            </w:tcMar>
            <w:hideMark/>
          </w:tcPr>
          <w:p w:rsidR="00EA3015" w:rsidRPr="00B618E5" w:rsidRDefault="00EA3015" w:rsidP="00EA3015">
            <w:pPr>
              <w:pStyle w:val="Tabletext"/>
              <w:jc w:val="center"/>
              <w:rPr>
                <w:color w:val="000000"/>
                <w:sz w:val="20"/>
                <w:lang w:val="en-GB"/>
              </w:rPr>
            </w:pPr>
            <w:r w:rsidRPr="00B618E5">
              <w:rPr>
                <w:color w:val="000000"/>
                <w:sz w:val="20"/>
                <w:lang w:val="en-GB"/>
              </w:rPr>
              <w:t>−2.20</w:t>
            </w:r>
          </w:p>
        </w:tc>
        <w:tc>
          <w:tcPr>
            <w:tcW w:w="825" w:type="dxa"/>
            <w:tcBorders>
              <w:top w:val="nil"/>
              <w:left w:val="nil"/>
              <w:bottom w:val="single" w:sz="4" w:space="0" w:color="auto"/>
              <w:right w:val="single" w:sz="4" w:space="0" w:color="auto"/>
            </w:tcBorders>
            <w:shd w:val="clear" w:color="auto" w:fill="auto"/>
            <w:noWrap/>
            <w:tcMar>
              <w:left w:w="57" w:type="dxa"/>
              <w:right w:w="57" w:type="dxa"/>
            </w:tcMar>
            <w:hideMark/>
          </w:tcPr>
          <w:p w:rsidR="00EA3015" w:rsidRPr="00B618E5" w:rsidRDefault="00EA3015" w:rsidP="00EA3015">
            <w:pPr>
              <w:pStyle w:val="Tabletext"/>
              <w:jc w:val="center"/>
              <w:rPr>
                <w:color w:val="000000"/>
                <w:sz w:val="20"/>
                <w:lang w:val="en-GB"/>
              </w:rPr>
            </w:pPr>
            <w:r w:rsidRPr="00B618E5">
              <w:rPr>
                <w:color w:val="000000"/>
                <w:sz w:val="20"/>
                <w:lang w:val="en-GB"/>
              </w:rPr>
              <w:t>−22.76</w:t>
            </w:r>
          </w:p>
        </w:tc>
        <w:tc>
          <w:tcPr>
            <w:tcW w:w="824" w:type="dxa"/>
            <w:tcBorders>
              <w:top w:val="nil"/>
              <w:left w:val="nil"/>
              <w:bottom w:val="single" w:sz="4" w:space="0" w:color="auto"/>
              <w:right w:val="single" w:sz="4" w:space="0" w:color="auto"/>
            </w:tcBorders>
            <w:shd w:val="clear" w:color="auto" w:fill="auto"/>
            <w:noWrap/>
            <w:tcMar>
              <w:left w:w="57" w:type="dxa"/>
              <w:right w:w="57" w:type="dxa"/>
            </w:tcMar>
            <w:hideMark/>
          </w:tcPr>
          <w:p w:rsidR="00EA3015" w:rsidRPr="00B618E5" w:rsidRDefault="00EA3015" w:rsidP="00EA3015">
            <w:pPr>
              <w:pStyle w:val="Tabletext"/>
              <w:jc w:val="center"/>
              <w:rPr>
                <w:color w:val="000000"/>
                <w:sz w:val="20"/>
                <w:lang w:val="en-GB"/>
              </w:rPr>
            </w:pPr>
            <w:r w:rsidRPr="00B618E5">
              <w:rPr>
                <w:color w:val="000000"/>
                <w:sz w:val="20"/>
                <w:lang w:val="en-GB"/>
              </w:rPr>
              <w:t>−2.20</w:t>
            </w:r>
          </w:p>
        </w:tc>
        <w:tc>
          <w:tcPr>
            <w:tcW w:w="825" w:type="dxa"/>
            <w:tcBorders>
              <w:top w:val="nil"/>
              <w:left w:val="nil"/>
              <w:bottom w:val="single" w:sz="4" w:space="0" w:color="auto"/>
              <w:right w:val="single" w:sz="4" w:space="0" w:color="auto"/>
            </w:tcBorders>
            <w:shd w:val="clear" w:color="auto" w:fill="auto"/>
            <w:noWrap/>
            <w:tcMar>
              <w:left w:w="57" w:type="dxa"/>
              <w:right w:w="57" w:type="dxa"/>
            </w:tcMar>
            <w:hideMark/>
          </w:tcPr>
          <w:p w:rsidR="00EA3015" w:rsidRPr="00B618E5" w:rsidRDefault="00EA3015" w:rsidP="00EA3015">
            <w:pPr>
              <w:pStyle w:val="Tabletext"/>
              <w:jc w:val="center"/>
              <w:rPr>
                <w:color w:val="000000"/>
                <w:sz w:val="20"/>
                <w:lang w:val="en-GB"/>
              </w:rPr>
            </w:pPr>
            <w:r w:rsidRPr="00B618E5">
              <w:rPr>
                <w:color w:val="000000"/>
                <w:sz w:val="20"/>
                <w:lang w:val="en-GB"/>
              </w:rPr>
              <w:t>−22.76</w:t>
            </w:r>
          </w:p>
        </w:tc>
        <w:tc>
          <w:tcPr>
            <w:tcW w:w="825" w:type="dxa"/>
            <w:tcBorders>
              <w:top w:val="nil"/>
              <w:left w:val="nil"/>
              <w:bottom w:val="single" w:sz="4" w:space="0" w:color="auto"/>
              <w:right w:val="single" w:sz="4" w:space="0" w:color="auto"/>
            </w:tcBorders>
            <w:shd w:val="clear" w:color="auto" w:fill="auto"/>
            <w:noWrap/>
            <w:tcMar>
              <w:left w:w="57" w:type="dxa"/>
              <w:right w:w="57" w:type="dxa"/>
            </w:tcMar>
            <w:hideMark/>
          </w:tcPr>
          <w:p w:rsidR="00EA3015" w:rsidRPr="00B618E5" w:rsidRDefault="00EA3015" w:rsidP="00EA3015">
            <w:pPr>
              <w:pStyle w:val="Tabletext"/>
              <w:jc w:val="center"/>
              <w:rPr>
                <w:color w:val="000000"/>
                <w:sz w:val="20"/>
                <w:lang w:val="en-GB"/>
              </w:rPr>
            </w:pPr>
            <w:r w:rsidRPr="00B618E5">
              <w:rPr>
                <w:color w:val="000000"/>
                <w:sz w:val="20"/>
                <w:lang w:val="en-GB"/>
              </w:rPr>
              <w:t>−2.20</w:t>
            </w:r>
          </w:p>
        </w:tc>
      </w:tr>
      <w:tr w:rsidR="00EA3015" w:rsidRPr="00B618E5" w:rsidTr="00FD3B22">
        <w:trPr>
          <w:jc w:val="center"/>
        </w:trPr>
        <w:tc>
          <w:tcPr>
            <w:tcW w:w="2016"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EA3015" w:rsidRPr="00B618E5" w:rsidRDefault="00EA3015" w:rsidP="00EA3015">
            <w:pPr>
              <w:pStyle w:val="Tabletext"/>
              <w:jc w:val="left"/>
              <w:rPr>
                <w:sz w:val="20"/>
                <w:lang w:val="en-GB" w:eastAsia="ru-RU"/>
              </w:rPr>
            </w:pPr>
            <w:r w:rsidRPr="00B618E5">
              <w:rPr>
                <w:sz w:val="20"/>
                <w:lang w:val="en-GB" w:eastAsia="ru-RU"/>
              </w:rPr>
              <w:t xml:space="preserve">Effective antenna aperture </w:t>
            </w:r>
          </w:p>
        </w:tc>
        <w:tc>
          <w:tcPr>
            <w:tcW w:w="1103" w:type="dxa"/>
            <w:tcBorders>
              <w:top w:val="nil"/>
              <w:left w:val="nil"/>
              <w:bottom w:val="single" w:sz="4" w:space="0" w:color="auto"/>
              <w:right w:val="single" w:sz="4" w:space="0" w:color="auto"/>
            </w:tcBorders>
            <w:shd w:val="clear" w:color="auto" w:fill="auto"/>
            <w:noWrap/>
            <w:tcMar>
              <w:left w:w="57" w:type="dxa"/>
              <w:right w:w="57" w:type="dxa"/>
            </w:tcMar>
            <w:hideMark/>
          </w:tcPr>
          <w:p w:rsidR="00EA3015" w:rsidRPr="00B618E5" w:rsidRDefault="00EA3015" w:rsidP="00EA3015">
            <w:pPr>
              <w:pStyle w:val="Tabletext"/>
              <w:jc w:val="center"/>
              <w:rPr>
                <w:i/>
                <w:iCs/>
                <w:color w:val="000000"/>
                <w:sz w:val="20"/>
                <w:lang w:val="en-GB" w:eastAsia="ru-RU"/>
              </w:rPr>
            </w:pPr>
            <w:r w:rsidRPr="00B618E5">
              <w:rPr>
                <w:i/>
                <w:iCs/>
                <w:color w:val="000000"/>
                <w:sz w:val="20"/>
                <w:lang w:val="en-GB" w:eastAsia="ru-RU"/>
              </w:rPr>
              <w:t>A</w:t>
            </w:r>
            <w:r w:rsidRPr="00B618E5">
              <w:rPr>
                <w:i/>
                <w:iCs/>
                <w:color w:val="000000"/>
                <w:sz w:val="20"/>
                <w:vertAlign w:val="subscript"/>
                <w:lang w:val="en-GB" w:eastAsia="ru-RU"/>
              </w:rPr>
              <w:t xml:space="preserve">a </w:t>
            </w:r>
            <w:r w:rsidRPr="00B618E5">
              <w:rPr>
                <w:color w:val="000000"/>
                <w:sz w:val="20"/>
                <w:lang w:val="en-GB" w:eastAsia="ru-RU"/>
              </w:rPr>
              <w:t>(dBm</w:t>
            </w:r>
            <w:r w:rsidRPr="00B618E5">
              <w:rPr>
                <w:color w:val="000000"/>
                <w:sz w:val="20"/>
                <w:vertAlign w:val="superscript"/>
                <w:lang w:val="en-GB" w:eastAsia="ru-RU"/>
              </w:rPr>
              <w:t>2</w:t>
            </w:r>
            <w:r w:rsidRPr="00B618E5">
              <w:rPr>
                <w:color w:val="000000"/>
                <w:sz w:val="20"/>
                <w:lang w:val="en-GB" w:eastAsia="ru-RU"/>
              </w:rPr>
              <w:t>)</w:t>
            </w:r>
          </w:p>
        </w:tc>
        <w:tc>
          <w:tcPr>
            <w:tcW w:w="783" w:type="dxa"/>
            <w:tcBorders>
              <w:top w:val="nil"/>
              <w:left w:val="nil"/>
              <w:bottom w:val="single" w:sz="4" w:space="0" w:color="auto"/>
              <w:right w:val="single" w:sz="4" w:space="0" w:color="auto"/>
            </w:tcBorders>
            <w:shd w:val="clear" w:color="auto" w:fill="auto"/>
            <w:noWrap/>
            <w:tcMar>
              <w:left w:w="57" w:type="dxa"/>
              <w:right w:w="57" w:type="dxa"/>
            </w:tcMar>
            <w:hideMark/>
          </w:tcPr>
          <w:p w:rsidR="00EA3015" w:rsidRPr="00B618E5" w:rsidRDefault="00EA3015" w:rsidP="00EA3015">
            <w:pPr>
              <w:pStyle w:val="Tabletext"/>
              <w:jc w:val="center"/>
              <w:rPr>
                <w:color w:val="000000"/>
                <w:sz w:val="20"/>
                <w:lang w:val="en-GB" w:eastAsia="ru-RU"/>
              </w:rPr>
            </w:pPr>
          </w:p>
        </w:tc>
        <w:tc>
          <w:tcPr>
            <w:tcW w:w="824" w:type="dxa"/>
            <w:tcBorders>
              <w:top w:val="nil"/>
              <w:left w:val="nil"/>
              <w:bottom w:val="single" w:sz="4" w:space="0" w:color="auto"/>
              <w:right w:val="single" w:sz="4" w:space="0" w:color="auto"/>
            </w:tcBorders>
            <w:shd w:val="clear" w:color="auto" w:fill="auto"/>
            <w:noWrap/>
            <w:tcMar>
              <w:left w:w="57" w:type="dxa"/>
              <w:right w:w="57" w:type="dxa"/>
            </w:tcMar>
            <w:hideMark/>
          </w:tcPr>
          <w:p w:rsidR="00EA3015" w:rsidRPr="00B618E5" w:rsidRDefault="00EA3015" w:rsidP="00EA3015">
            <w:pPr>
              <w:pStyle w:val="Tabletext"/>
              <w:jc w:val="center"/>
              <w:rPr>
                <w:color w:val="000000"/>
                <w:sz w:val="20"/>
                <w:lang w:val="en-GB"/>
              </w:rPr>
            </w:pPr>
            <w:r w:rsidRPr="00B618E5">
              <w:rPr>
                <w:color w:val="000000"/>
                <w:sz w:val="20"/>
                <w:lang w:val="en-GB"/>
              </w:rPr>
              <w:t>4.44</w:t>
            </w:r>
          </w:p>
        </w:tc>
        <w:tc>
          <w:tcPr>
            <w:tcW w:w="825" w:type="dxa"/>
            <w:tcBorders>
              <w:top w:val="nil"/>
              <w:left w:val="nil"/>
              <w:bottom w:val="single" w:sz="4" w:space="0" w:color="auto"/>
              <w:right w:val="single" w:sz="4" w:space="0" w:color="auto"/>
            </w:tcBorders>
            <w:shd w:val="clear" w:color="auto" w:fill="auto"/>
            <w:noWrap/>
            <w:tcMar>
              <w:left w:w="57" w:type="dxa"/>
              <w:right w:w="57" w:type="dxa"/>
            </w:tcMar>
            <w:hideMark/>
          </w:tcPr>
          <w:p w:rsidR="00EA3015" w:rsidRPr="00B618E5" w:rsidRDefault="00EA3015" w:rsidP="00EA3015">
            <w:pPr>
              <w:pStyle w:val="Tabletext"/>
              <w:jc w:val="center"/>
              <w:rPr>
                <w:color w:val="000000"/>
                <w:sz w:val="20"/>
                <w:lang w:val="en-GB"/>
              </w:rPr>
            </w:pPr>
            <w:r w:rsidRPr="00B618E5">
              <w:rPr>
                <w:color w:val="000000"/>
                <w:sz w:val="20"/>
                <w:lang w:val="en-GB"/>
              </w:rPr>
              <w:t>2.24</w:t>
            </w:r>
          </w:p>
        </w:tc>
        <w:tc>
          <w:tcPr>
            <w:tcW w:w="825" w:type="dxa"/>
            <w:tcBorders>
              <w:top w:val="nil"/>
              <w:left w:val="nil"/>
              <w:bottom w:val="single" w:sz="4" w:space="0" w:color="auto"/>
              <w:right w:val="single" w:sz="4" w:space="0" w:color="auto"/>
            </w:tcBorders>
            <w:shd w:val="clear" w:color="auto" w:fill="auto"/>
            <w:noWrap/>
            <w:tcMar>
              <w:left w:w="57" w:type="dxa"/>
              <w:right w:w="57" w:type="dxa"/>
            </w:tcMar>
            <w:hideMark/>
          </w:tcPr>
          <w:p w:rsidR="00EA3015" w:rsidRPr="00B618E5" w:rsidRDefault="00EA3015" w:rsidP="00EA3015">
            <w:pPr>
              <w:pStyle w:val="Tabletext"/>
              <w:jc w:val="center"/>
              <w:rPr>
                <w:color w:val="000000"/>
                <w:sz w:val="20"/>
                <w:lang w:val="en-GB"/>
              </w:rPr>
            </w:pPr>
            <w:r w:rsidRPr="00B618E5">
              <w:rPr>
                <w:color w:val="000000"/>
                <w:sz w:val="20"/>
                <w:lang w:val="en-GB"/>
              </w:rPr>
              <w:t>−18.32</w:t>
            </w:r>
          </w:p>
        </w:tc>
        <w:tc>
          <w:tcPr>
            <w:tcW w:w="824" w:type="dxa"/>
            <w:tcBorders>
              <w:top w:val="nil"/>
              <w:left w:val="nil"/>
              <w:bottom w:val="single" w:sz="4" w:space="0" w:color="auto"/>
              <w:right w:val="single" w:sz="4" w:space="0" w:color="auto"/>
            </w:tcBorders>
            <w:shd w:val="clear" w:color="auto" w:fill="auto"/>
            <w:noWrap/>
            <w:tcMar>
              <w:left w:w="57" w:type="dxa"/>
              <w:right w:w="57" w:type="dxa"/>
            </w:tcMar>
            <w:hideMark/>
          </w:tcPr>
          <w:p w:rsidR="00EA3015" w:rsidRPr="00B618E5" w:rsidRDefault="00EA3015" w:rsidP="00EA3015">
            <w:pPr>
              <w:pStyle w:val="Tabletext"/>
              <w:jc w:val="center"/>
              <w:rPr>
                <w:color w:val="000000"/>
                <w:sz w:val="20"/>
                <w:lang w:val="en-GB"/>
              </w:rPr>
            </w:pPr>
            <w:r w:rsidRPr="00B618E5">
              <w:rPr>
                <w:color w:val="000000"/>
                <w:sz w:val="20"/>
                <w:lang w:val="en-GB"/>
              </w:rPr>
              <w:t>2.24</w:t>
            </w:r>
          </w:p>
        </w:tc>
        <w:tc>
          <w:tcPr>
            <w:tcW w:w="825" w:type="dxa"/>
            <w:tcBorders>
              <w:top w:val="nil"/>
              <w:left w:val="nil"/>
              <w:bottom w:val="single" w:sz="4" w:space="0" w:color="auto"/>
              <w:right w:val="single" w:sz="4" w:space="0" w:color="auto"/>
            </w:tcBorders>
            <w:shd w:val="clear" w:color="auto" w:fill="auto"/>
            <w:noWrap/>
            <w:tcMar>
              <w:left w:w="57" w:type="dxa"/>
              <w:right w:w="57" w:type="dxa"/>
            </w:tcMar>
            <w:hideMark/>
          </w:tcPr>
          <w:p w:rsidR="00EA3015" w:rsidRPr="00B618E5" w:rsidRDefault="00EA3015" w:rsidP="00EA3015">
            <w:pPr>
              <w:pStyle w:val="Tabletext"/>
              <w:jc w:val="center"/>
              <w:rPr>
                <w:color w:val="000000"/>
                <w:sz w:val="20"/>
                <w:lang w:val="en-GB"/>
              </w:rPr>
            </w:pPr>
            <w:r w:rsidRPr="00B618E5">
              <w:rPr>
                <w:color w:val="000000"/>
                <w:sz w:val="20"/>
                <w:lang w:val="en-GB"/>
              </w:rPr>
              <w:t>−18.32</w:t>
            </w:r>
          </w:p>
        </w:tc>
        <w:tc>
          <w:tcPr>
            <w:tcW w:w="825" w:type="dxa"/>
            <w:tcBorders>
              <w:top w:val="nil"/>
              <w:left w:val="nil"/>
              <w:bottom w:val="single" w:sz="4" w:space="0" w:color="auto"/>
              <w:right w:val="single" w:sz="4" w:space="0" w:color="auto"/>
            </w:tcBorders>
            <w:shd w:val="clear" w:color="auto" w:fill="auto"/>
            <w:noWrap/>
            <w:tcMar>
              <w:left w:w="57" w:type="dxa"/>
              <w:right w:w="57" w:type="dxa"/>
            </w:tcMar>
            <w:hideMark/>
          </w:tcPr>
          <w:p w:rsidR="00EA3015" w:rsidRPr="00B618E5" w:rsidRDefault="00EA3015" w:rsidP="00EA3015">
            <w:pPr>
              <w:pStyle w:val="Tabletext"/>
              <w:jc w:val="center"/>
              <w:rPr>
                <w:color w:val="000000"/>
                <w:sz w:val="20"/>
                <w:lang w:val="en-GB"/>
              </w:rPr>
            </w:pPr>
            <w:r w:rsidRPr="00B618E5">
              <w:rPr>
                <w:color w:val="000000"/>
                <w:sz w:val="20"/>
                <w:lang w:val="en-GB"/>
              </w:rPr>
              <w:t>2.24</w:t>
            </w:r>
          </w:p>
        </w:tc>
      </w:tr>
      <w:tr w:rsidR="00EA3015" w:rsidRPr="00B618E5" w:rsidTr="00FD3B22">
        <w:trPr>
          <w:jc w:val="center"/>
        </w:trPr>
        <w:tc>
          <w:tcPr>
            <w:tcW w:w="2016" w:type="dxa"/>
            <w:tcBorders>
              <w:top w:val="nil"/>
              <w:left w:val="single" w:sz="4" w:space="0" w:color="auto"/>
              <w:bottom w:val="nil"/>
              <w:right w:val="single" w:sz="4" w:space="0" w:color="auto"/>
            </w:tcBorders>
            <w:shd w:val="clear" w:color="auto" w:fill="auto"/>
            <w:tcMar>
              <w:left w:w="57" w:type="dxa"/>
              <w:right w:w="57" w:type="dxa"/>
            </w:tcMar>
            <w:hideMark/>
          </w:tcPr>
          <w:p w:rsidR="00EA3015" w:rsidRPr="00B618E5" w:rsidRDefault="00EA3015" w:rsidP="00EA3015">
            <w:pPr>
              <w:pStyle w:val="Tabletext"/>
              <w:jc w:val="left"/>
              <w:rPr>
                <w:sz w:val="20"/>
                <w:lang w:val="en-GB" w:eastAsia="ru-RU"/>
              </w:rPr>
            </w:pPr>
            <w:r w:rsidRPr="00B618E5">
              <w:rPr>
                <w:sz w:val="20"/>
                <w:lang w:val="en-GB" w:eastAsia="ru-RU"/>
              </w:rPr>
              <w:t>Feeder-loss</w:t>
            </w:r>
          </w:p>
        </w:tc>
        <w:tc>
          <w:tcPr>
            <w:tcW w:w="1103" w:type="dxa"/>
            <w:tcBorders>
              <w:top w:val="nil"/>
              <w:left w:val="nil"/>
              <w:bottom w:val="nil"/>
              <w:right w:val="single" w:sz="4" w:space="0" w:color="auto"/>
            </w:tcBorders>
            <w:shd w:val="clear" w:color="auto" w:fill="auto"/>
            <w:noWrap/>
            <w:tcMar>
              <w:left w:w="57" w:type="dxa"/>
              <w:right w:w="57" w:type="dxa"/>
            </w:tcMar>
            <w:hideMark/>
          </w:tcPr>
          <w:p w:rsidR="00EA3015" w:rsidRPr="00B618E5" w:rsidRDefault="00EA3015" w:rsidP="00EA3015">
            <w:pPr>
              <w:pStyle w:val="Tabletext"/>
              <w:jc w:val="center"/>
              <w:rPr>
                <w:i/>
                <w:iCs/>
                <w:color w:val="000000"/>
                <w:sz w:val="20"/>
                <w:lang w:val="en-GB" w:eastAsia="ru-RU"/>
              </w:rPr>
            </w:pPr>
            <w:r w:rsidRPr="00B618E5">
              <w:rPr>
                <w:i/>
                <w:iCs/>
                <w:color w:val="000000"/>
                <w:sz w:val="20"/>
                <w:lang w:val="en-GB" w:eastAsia="ru-RU"/>
              </w:rPr>
              <w:t>L</w:t>
            </w:r>
            <w:r w:rsidRPr="00B618E5">
              <w:rPr>
                <w:i/>
                <w:iCs/>
                <w:color w:val="000000"/>
                <w:sz w:val="20"/>
                <w:vertAlign w:val="subscript"/>
                <w:lang w:val="en-GB" w:eastAsia="ru-RU"/>
              </w:rPr>
              <w:t>f</w:t>
            </w:r>
            <w:r w:rsidRPr="00B618E5">
              <w:rPr>
                <w:i/>
                <w:iCs/>
                <w:color w:val="000000"/>
                <w:sz w:val="20"/>
                <w:lang w:val="en-GB" w:eastAsia="ru-RU"/>
              </w:rPr>
              <w:t xml:space="preserve"> </w:t>
            </w:r>
            <w:r w:rsidRPr="00B618E5">
              <w:rPr>
                <w:color w:val="000000"/>
                <w:sz w:val="20"/>
                <w:lang w:val="en-GB" w:eastAsia="ru-RU"/>
              </w:rPr>
              <w:t>(dB)</w:t>
            </w:r>
          </w:p>
        </w:tc>
        <w:tc>
          <w:tcPr>
            <w:tcW w:w="783" w:type="dxa"/>
            <w:tcBorders>
              <w:top w:val="nil"/>
              <w:left w:val="nil"/>
              <w:bottom w:val="single" w:sz="4" w:space="0" w:color="auto"/>
              <w:right w:val="single" w:sz="4" w:space="0" w:color="auto"/>
            </w:tcBorders>
            <w:shd w:val="clear" w:color="auto" w:fill="auto"/>
            <w:noWrap/>
            <w:tcMar>
              <w:left w:w="57" w:type="dxa"/>
              <w:right w:w="57" w:type="dxa"/>
            </w:tcMar>
            <w:hideMark/>
          </w:tcPr>
          <w:p w:rsidR="00EA3015" w:rsidRPr="00B618E5" w:rsidRDefault="00EA3015" w:rsidP="00EA3015">
            <w:pPr>
              <w:pStyle w:val="Tabletext"/>
              <w:jc w:val="center"/>
              <w:rPr>
                <w:color w:val="000000"/>
                <w:sz w:val="20"/>
                <w:lang w:val="en-GB" w:eastAsia="ru-RU"/>
              </w:rPr>
            </w:pPr>
          </w:p>
        </w:tc>
        <w:tc>
          <w:tcPr>
            <w:tcW w:w="824" w:type="dxa"/>
            <w:tcBorders>
              <w:top w:val="nil"/>
              <w:left w:val="nil"/>
              <w:bottom w:val="single" w:sz="4" w:space="0" w:color="auto"/>
              <w:right w:val="single" w:sz="4" w:space="0" w:color="auto"/>
            </w:tcBorders>
            <w:shd w:val="clear" w:color="auto" w:fill="auto"/>
            <w:noWrap/>
            <w:tcMar>
              <w:left w:w="57" w:type="dxa"/>
              <w:right w:w="57" w:type="dxa"/>
            </w:tcMar>
            <w:hideMark/>
          </w:tcPr>
          <w:p w:rsidR="00EA3015" w:rsidRPr="00B618E5" w:rsidRDefault="00EA3015" w:rsidP="00EA3015">
            <w:pPr>
              <w:pStyle w:val="Tabletext"/>
              <w:jc w:val="center"/>
              <w:rPr>
                <w:color w:val="000000"/>
                <w:sz w:val="20"/>
                <w:lang w:val="en-GB"/>
              </w:rPr>
            </w:pPr>
            <w:r w:rsidRPr="00B618E5">
              <w:rPr>
                <w:color w:val="000000"/>
                <w:sz w:val="20"/>
                <w:lang w:val="en-GB"/>
              </w:rPr>
              <w:t>1.14</w:t>
            </w:r>
          </w:p>
        </w:tc>
        <w:tc>
          <w:tcPr>
            <w:tcW w:w="825" w:type="dxa"/>
            <w:tcBorders>
              <w:top w:val="nil"/>
              <w:left w:val="nil"/>
              <w:bottom w:val="single" w:sz="4" w:space="0" w:color="auto"/>
              <w:right w:val="single" w:sz="4" w:space="0" w:color="auto"/>
            </w:tcBorders>
            <w:shd w:val="clear" w:color="auto" w:fill="auto"/>
            <w:noWrap/>
            <w:tcMar>
              <w:left w:w="57" w:type="dxa"/>
              <w:right w:w="57" w:type="dxa"/>
            </w:tcMar>
            <w:hideMark/>
          </w:tcPr>
          <w:p w:rsidR="00EA3015" w:rsidRPr="00B618E5" w:rsidRDefault="00EA3015" w:rsidP="00EA3015">
            <w:pPr>
              <w:pStyle w:val="Tabletext"/>
              <w:jc w:val="center"/>
              <w:rPr>
                <w:color w:val="000000"/>
                <w:sz w:val="20"/>
                <w:lang w:val="en-GB"/>
              </w:rPr>
            </w:pPr>
            <w:r w:rsidRPr="00B618E5">
              <w:rPr>
                <w:color w:val="000000"/>
                <w:sz w:val="20"/>
                <w:lang w:val="en-GB"/>
              </w:rPr>
              <w:t>0.00</w:t>
            </w:r>
          </w:p>
        </w:tc>
        <w:tc>
          <w:tcPr>
            <w:tcW w:w="825" w:type="dxa"/>
            <w:tcBorders>
              <w:top w:val="nil"/>
              <w:left w:val="nil"/>
              <w:bottom w:val="single" w:sz="4" w:space="0" w:color="auto"/>
              <w:right w:val="single" w:sz="4" w:space="0" w:color="auto"/>
            </w:tcBorders>
            <w:shd w:val="clear" w:color="auto" w:fill="auto"/>
            <w:noWrap/>
            <w:tcMar>
              <w:left w:w="57" w:type="dxa"/>
              <w:right w:w="57" w:type="dxa"/>
            </w:tcMar>
            <w:hideMark/>
          </w:tcPr>
          <w:p w:rsidR="00EA3015" w:rsidRPr="00B618E5" w:rsidRDefault="00EA3015" w:rsidP="00EA3015">
            <w:pPr>
              <w:pStyle w:val="Tabletext"/>
              <w:jc w:val="center"/>
              <w:rPr>
                <w:color w:val="000000"/>
                <w:sz w:val="20"/>
                <w:lang w:val="en-GB"/>
              </w:rPr>
            </w:pPr>
            <w:r w:rsidRPr="00B618E5">
              <w:rPr>
                <w:color w:val="000000"/>
                <w:sz w:val="20"/>
                <w:lang w:val="en-GB"/>
              </w:rPr>
              <w:t>0.00</w:t>
            </w:r>
          </w:p>
        </w:tc>
        <w:tc>
          <w:tcPr>
            <w:tcW w:w="824" w:type="dxa"/>
            <w:tcBorders>
              <w:top w:val="nil"/>
              <w:left w:val="nil"/>
              <w:bottom w:val="single" w:sz="4" w:space="0" w:color="auto"/>
              <w:right w:val="single" w:sz="4" w:space="0" w:color="auto"/>
            </w:tcBorders>
            <w:shd w:val="clear" w:color="auto" w:fill="auto"/>
            <w:noWrap/>
            <w:tcMar>
              <w:left w:w="57" w:type="dxa"/>
              <w:right w:w="57" w:type="dxa"/>
            </w:tcMar>
            <w:hideMark/>
          </w:tcPr>
          <w:p w:rsidR="00EA3015" w:rsidRPr="00B618E5" w:rsidRDefault="00EA3015" w:rsidP="00EA3015">
            <w:pPr>
              <w:pStyle w:val="Tabletext"/>
              <w:jc w:val="center"/>
              <w:rPr>
                <w:color w:val="000000"/>
                <w:sz w:val="20"/>
                <w:lang w:val="en-GB"/>
              </w:rPr>
            </w:pPr>
            <w:r w:rsidRPr="00B618E5">
              <w:rPr>
                <w:color w:val="000000"/>
                <w:sz w:val="20"/>
                <w:lang w:val="en-GB"/>
              </w:rPr>
              <w:t>0.00</w:t>
            </w:r>
          </w:p>
        </w:tc>
        <w:tc>
          <w:tcPr>
            <w:tcW w:w="825" w:type="dxa"/>
            <w:tcBorders>
              <w:top w:val="nil"/>
              <w:left w:val="nil"/>
              <w:bottom w:val="single" w:sz="4" w:space="0" w:color="auto"/>
              <w:right w:val="single" w:sz="4" w:space="0" w:color="auto"/>
            </w:tcBorders>
            <w:shd w:val="clear" w:color="auto" w:fill="auto"/>
            <w:noWrap/>
            <w:tcMar>
              <w:left w:w="57" w:type="dxa"/>
              <w:right w:w="57" w:type="dxa"/>
            </w:tcMar>
            <w:hideMark/>
          </w:tcPr>
          <w:p w:rsidR="00EA3015" w:rsidRPr="00B618E5" w:rsidRDefault="00EA3015" w:rsidP="00EA3015">
            <w:pPr>
              <w:pStyle w:val="Tabletext"/>
              <w:jc w:val="center"/>
              <w:rPr>
                <w:color w:val="000000"/>
                <w:sz w:val="20"/>
                <w:lang w:val="en-GB"/>
              </w:rPr>
            </w:pPr>
            <w:r w:rsidRPr="00B618E5">
              <w:rPr>
                <w:color w:val="000000"/>
                <w:sz w:val="20"/>
                <w:lang w:val="en-GB"/>
              </w:rPr>
              <w:t>0.00</w:t>
            </w:r>
          </w:p>
        </w:tc>
        <w:tc>
          <w:tcPr>
            <w:tcW w:w="825" w:type="dxa"/>
            <w:tcBorders>
              <w:top w:val="nil"/>
              <w:left w:val="nil"/>
              <w:bottom w:val="single" w:sz="4" w:space="0" w:color="auto"/>
              <w:right w:val="single" w:sz="4" w:space="0" w:color="auto"/>
            </w:tcBorders>
            <w:shd w:val="clear" w:color="auto" w:fill="auto"/>
            <w:noWrap/>
            <w:tcMar>
              <w:left w:w="57" w:type="dxa"/>
              <w:right w:w="57" w:type="dxa"/>
            </w:tcMar>
            <w:hideMark/>
          </w:tcPr>
          <w:p w:rsidR="00EA3015" w:rsidRPr="00B618E5" w:rsidRDefault="00EA3015" w:rsidP="00EA3015">
            <w:pPr>
              <w:pStyle w:val="Tabletext"/>
              <w:jc w:val="center"/>
              <w:rPr>
                <w:color w:val="000000"/>
                <w:sz w:val="20"/>
                <w:lang w:val="en-GB"/>
              </w:rPr>
            </w:pPr>
            <w:r w:rsidRPr="00B618E5">
              <w:rPr>
                <w:color w:val="000000"/>
                <w:sz w:val="20"/>
                <w:lang w:val="en-GB"/>
              </w:rPr>
              <w:t>0.23</w:t>
            </w:r>
          </w:p>
        </w:tc>
      </w:tr>
      <w:tr w:rsidR="00EA3015" w:rsidRPr="00B618E5" w:rsidTr="00FD3B22">
        <w:trPr>
          <w:jc w:val="center"/>
        </w:trPr>
        <w:tc>
          <w:tcPr>
            <w:tcW w:w="2016" w:type="dxa"/>
            <w:vMerge w:val="restart"/>
            <w:tcBorders>
              <w:top w:val="single" w:sz="4" w:space="0" w:color="auto"/>
              <w:left w:val="single" w:sz="4" w:space="0" w:color="auto"/>
              <w:right w:val="single" w:sz="4" w:space="0" w:color="auto"/>
            </w:tcBorders>
            <w:shd w:val="clear" w:color="auto" w:fill="auto"/>
            <w:tcMar>
              <w:left w:w="57" w:type="dxa"/>
              <w:right w:w="57" w:type="dxa"/>
            </w:tcMar>
            <w:hideMark/>
          </w:tcPr>
          <w:p w:rsidR="00EA3015" w:rsidRPr="00B618E5" w:rsidRDefault="00EA3015" w:rsidP="00EA3015">
            <w:pPr>
              <w:pStyle w:val="Tabletext"/>
              <w:jc w:val="left"/>
              <w:rPr>
                <w:sz w:val="20"/>
                <w:lang w:val="en-GB" w:eastAsia="ru-RU"/>
              </w:rPr>
            </w:pPr>
            <w:r w:rsidRPr="00B618E5">
              <w:rPr>
                <w:sz w:val="20"/>
                <w:lang w:val="en-GB" w:eastAsia="ru-RU"/>
              </w:rPr>
              <w:t>Minimum power flux</w:t>
            </w:r>
            <w:r w:rsidRPr="00B618E5">
              <w:rPr>
                <w:sz w:val="20"/>
                <w:lang w:val="en-GB" w:eastAsia="ru-RU"/>
              </w:rPr>
              <w:noBreakHyphen/>
              <w:t>density at receiving place  </w:t>
            </w:r>
          </w:p>
        </w:tc>
        <w:tc>
          <w:tcPr>
            <w:tcW w:w="1103" w:type="dxa"/>
            <w:vMerge w:val="restart"/>
            <w:tcBorders>
              <w:top w:val="single" w:sz="4" w:space="0" w:color="auto"/>
              <w:left w:val="nil"/>
              <w:right w:val="single" w:sz="4" w:space="0" w:color="auto"/>
            </w:tcBorders>
            <w:shd w:val="clear" w:color="auto" w:fill="auto"/>
            <w:noWrap/>
            <w:tcMar>
              <w:left w:w="57" w:type="dxa"/>
              <w:right w:w="57" w:type="dxa"/>
            </w:tcMar>
            <w:hideMark/>
          </w:tcPr>
          <w:p w:rsidR="00EA3015" w:rsidRPr="00B618E5" w:rsidRDefault="00DA7F95" w:rsidP="00EA3015">
            <w:pPr>
              <w:pStyle w:val="Tabletext"/>
              <w:jc w:val="center"/>
              <w:rPr>
                <w:color w:val="000000"/>
                <w:sz w:val="20"/>
                <w:lang w:val="en-GB" w:eastAsia="ru-RU"/>
              </w:rPr>
            </w:pPr>
            <w:r w:rsidRPr="00B618E5">
              <w:rPr>
                <w:color w:val="000000"/>
                <w:sz w:val="20"/>
                <w:lang w:val="en-GB" w:eastAsia="ru-RU"/>
              </w:rPr>
              <w:sym w:font="Symbol" w:char="F06A"/>
            </w:r>
            <w:r w:rsidR="00EA3015" w:rsidRPr="00B618E5">
              <w:rPr>
                <w:i/>
                <w:iCs/>
                <w:color w:val="000000"/>
                <w:sz w:val="20"/>
                <w:vertAlign w:val="subscript"/>
                <w:lang w:val="en-GB" w:eastAsia="ru-RU"/>
              </w:rPr>
              <w:t>min</w:t>
            </w:r>
            <w:r w:rsidR="00EA3015" w:rsidRPr="00B618E5">
              <w:rPr>
                <w:color w:val="000000"/>
                <w:sz w:val="20"/>
                <w:lang w:val="en-GB" w:eastAsia="ru-RU"/>
              </w:rPr>
              <w:t xml:space="preserve"> (dBW/m</w:t>
            </w:r>
            <w:r w:rsidR="00EA3015" w:rsidRPr="00B618E5">
              <w:rPr>
                <w:color w:val="000000"/>
                <w:sz w:val="20"/>
                <w:vertAlign w:val="superscript"/>
                <w:lang w:val="en-GB" w:eastAsia="ru-RU"/>
              </w:rPr>
              <w:t>2</w:t>
            </w:r>
            <w:r w:rsidR="00EA3015" w:rsidRPr="00B618E5">
              <w:rPr>
                <w:color w:val="000000"/>
                <w:sz w:val="20"/>
                <w:lang w:val="en-GB" w:eastAsia="ru-RU"/>
              </w:rPr>
              <w:t>)</w:t>
            </w:r>
          </w:p>
        </w:tc>
        <w:tc>
          <w:tcPr>
            <w:tcW w:w="783" w:type="dxa"/>
            <w:tcBorders>
              <w:top w:val="nil"/>
              <w:left w:val="nil"/>
              <w:bottom w:val="single" w:sz="4" w:space="0" w:color="auto"/>
              <w:right w:val="single" w:sz="4" w:space="0" w:color="auto"/>
            </w:tcBorders>
            <w:shd w:val="clear" w:color="auto" w:fill="auto"/>
            <w:noWrap/>
            <w:tcMar>
              <w:left w:w="57" w:type="dxa"/>
              <w:right w:w="57" w:type="dxa"/>
            </w:tcMar>
            <w:hideMark/>
          </w:tcPr>
          <w:p w:rsidR="00EA3015" w:rsidRPr="00B618E5" w:rsidRDefault="00EA3015" w:rsidP="00EA3015">
            <w:pPr>
              <w:pStyle w:val="Tabletext"/>
              <w:jc w:val="center"/>
              <w:rPr>
                <w:color w:val="000000"/>
                <w:sz w:val="20"/>
                <w:lang w:val="en-GB" w:eastAsia="ru-RU"/>
              </w:rPr>
            </w:pPr>
            <w:r w:rsidRPr="00B618E5">
              <w:rPr>
                <w:i/>
                <w:iCs/>
                <w:color w:val="000000"/>
                <w:sz w:val="20"/>
                <w:lang w:val="en-GB" w:eastAsia="ru-RU"/>
              </w:rPr>
              <w:t>R </w:t>
            </w:r>
            <w:r w:rsidRPr="00B618E5">
              <w:rPr>
                <w:color w:val="000000"/>
                <w:sz w:val="20"/>
                <w:lang w:val="en-GB" w:eastAsia="ru-RU"/>
              </w:rPr>
              <w:t>= 1/2</w:t>
            </w:r>
          </w:p>
        </w:tc>
        <w:tc>
          <w:tcPr>
            <w:tcW w:w="824" w:type="dxa"/>
            <w:tcBorders>
              <w:top w:val="nil"/>
              <w:left w:val="nil"/>
              <w:bottom w:val="single" w:sz="4" w:space="0" w:color="auto"/>
              <w:right w:val="single" w:sz="4" w:space="0" w:color="auto"/>
            </w:tcBorders>
            <w:shd w:val="clear" w:color="auto" w:fill="auto"/>
            <w:noWrap/>
            <w:tcMar>
              <w:left w:w="57" w:type="dxa"/>
              <w:right w:w="57" w:type="dxa"/>
            </w:tcMar>
            <w:hideMark/>
          </w:tcPr>
          <w:p w:rsidR="00EA3015" w:rsidRPr="00B618E5" w:rsidRDefault="00EA3015" w:rsidP="00EA3015">
            <w:pPr>
              <w:pStyle w:val="Tabletext"/>
              <w:jc w:val="center"/>
              <w:rPr>
                <w:color w:val="000000"/>
                <w:sz w:val="20"/>
                <w:lang w:val="en-GB"/>
              </w:rPr>
            </w:pPr>
            <w:r w:rsidRPr="00B618E5">
              <w:rPr>
                <w:color w:val="000000"/>
                <w:sz w:val="20"/>
                <w:lang w:val="en-GB"/>
              </w:rPr>
              <w:t>−138.38</w:t>
            </w:r>
          </w:p>
        </w:tc>
        <w:tc>
          <w:tcPr>
            <w:tcW w:w="825" w:type="dxa"/>
            <w:tcBorders>
              <w:top w:val="nil"/>
              <w:left w:val="nil"/>
              <w:bottom w:val="single" w:sz="4" w:space="0" w:color="auto"/>
              <w:right w:val="single" w:sz="4" w:space="0" w:color="auto"/>
            </w:tcBorders>
            <w:shd w:val="clear" w:color="auto" w:fill="auto"/>
            <w:noWrap/>
            <w:tcMar>
              <w:left w:w="57" w:type="dxa"/>
              <w:right w:w="57" w:type="dxa"/>
            </w:tcMar>
            <w:hideMark/>
          </w:tcPr>
          <w:p w:rsidR="00EA3015" w:rsidRPr="00B618E5" w:rsidRDefault="00EA3015" w:rsidP="00EA3015">
            <w:pPr>
              <w:pStyle w:val="Tabletext"/>
              <w:jc w:val="center"/>
              <w:rPr>
                <w:color w:val="000000"/>
                <w:sz w:val="20"/>
                <w:lang w:val="en-GB"/>
              </w:rPr>
            </w:pPr>
            <w:r w:rsidRPr="00B618E5">
              <w:rPr>
                <w:color w:val="000000"/>
                <w:sz w:val="20"/>
                <w:lang w:val="en-GB"/>
              </w:rPr>
              <w:t>−129.82</w:t>
            </w:r>
          </w:p>
        </w:tc>
        <w:tc>
          <w:tcPr>
            <w:tcW w:w="825" w:type="dxa"/>
            <w:tcBorders>
              <w:top w:val="nil"/>
              <w:left w:val="nil"/>
              <w:bottom w:val="single" w:sz="4" w:space="0" w:color="auto"/>
              <w:right w:val="single" w:sz="4" w:space="0" w:color="auto"/>
            </w:tcBorders>
            <w:shd w:val="clear" w:color="auto" w:fill="auto"/>
            <w:noWrap/>
            <w:tcMar>
              <w:left w:w="57" w:type="dxa"/>
              <w:right w:w="57" w:type="dxa"/>
            </w:tcMar>
            <w:hideMark/>
          </w:tcPr>
          <w:p w:rsidR="00EA3015" w:rsidRPr="00B618E5" w:rsidRDefault="00EA3015" w:rsidP="00EA3015">
            <w:pPr>
              <w:pStyle w:val="Tabletext"/>
              <w:jc w:val="center"/>
              <w:rPr>
                <w:color w:val="000000"/>
                <w:sz w:val="20"/>
                <w:lang w:val="en-GB"/>
              </w:rPr>
            </w:pPr>
            <w:r w:rsidRPr="00B618E5">
              <w:rPr>
                <w:color w:val="000000"/>
                <w:sz w:val="20"/>
                <w:lang w:val="en-GB"/>
              </w:rPr>
              <w:t>−109.26</w:t>
            </w:r>
          </w:p>
        </w:tc>
        <w:tc>
          <w:tcPr>
            <w:tcW w:w="824" w:type="dxa"/>
            <w:tcBorders>
              <w:top w:val="nil"/>
              <w:left w:val="nil"/>
              <w:bottom w:val="single" w:sz="4" w:space="0" w:color="auto"/>
              <w:right w:val="single" w:sz="4" w:space="0" w:color="auto"/>
            </w:tcBorders>
            <w:shd w:val="clear" w:color="auto" w:fill="auto"/>
            <w:noWrap/>
            <w:tcMar>
              <w:left w:w="57" w:type="dxa"/>
              <w:right w:w="57" w:type="dxa"/>
            </w:tcMar>
            <w:hideMark/>
          </w:tcPr>
          <w:p w:rsidR="00EA3015" w:rsidRPr="00B618E5" w:rsidRDefault="00EA3015" w:rsidP="00EA3015">
            <w:pPr>
              <w:pStyle w:val="Tabletext"/>
              <w:jc w:val="center"/>
              <w:rPr>
                <w:color w:val="000000"/>
                <w:sz w:val="20"/>
                <w:lang w:val="en-GB"/>
              </w:rPr>
            </w:pPr>
            <w:r w:rsidRPr="00B618E5">
              <w:rPr>
                <w:color w:val="000000"/>
                <w:sz w:val="20"/>
                <w:lang w:val="en-GB"/>
              </w:rPr>
              <w:t>−129.82</w:t>
            </w:r>
          </w:p>
        </w:tc>
        <w:tc>
          <w:tcPr>
            <w:tcW w:w="825" w:type="dxa"/>
            <w:tcBorders>
              <w:top w:val="nil"/>
              <w:left w:val="nil"/>
              <w:bottom w:val="single" w:sz="4" w:space="0" w:color="auto"/>
              <w:right w:val="single" w:sz="4" w:space="0" w:color="auto"/>
            </w:tcBorders>
            <w:shd w:val="clear" w:color="auto" w:fill="auto"/>
            <w:noWrap/>
            <w:tcMar>
              <w:left w:w="57" w:type="dxa"/>
              <w:right w:w="57" w:type="dxa"/>
            </w:tcMar>
            <w:hideMark/>
          </w:tcPr>
          <w:p w:rsidR="00EA3015" w:rsidRPr="00B618E5" w:rsidRDefault="00EA3015" w:rsidP="00EA3015">
            <w:pPr>
              <w:pStyle w:val="Tabletext"/>
              <w:jc w:val="center"/>
              <w:rPr>
                <w:color w:val="000000"/>
                <w:sz w:val="20"/>
                <w:lang w:val="en-GB"/>
              </w:rPr>
            </w:pPr>
            <w:r w:rsidRPr="00B618E5">
              <w:rPr>
                <w:color w:val="000000"/>
                <w:sz w:val="20"/>
                <w:lang w:val="en-GB"/>
              </w:rPr>
              <w:t>−109.26</w:t>
            </w:r>
          </w:p>
        </w:tc>
        <w:tc>
          <w:tcPr>
            <w:tcW w:w="825" w:type="dxa"/>
            <w:tcBorders>
              <w:top w:val="nil"/>
              <w:left w:val="nil"/>
              <w:bottom w:val="single" w:sz="4" w:space="0" w:color="auto"/>
              <w:right w:val="single" w:sz="4" w:space="0" w:color="auto"/>
            </w:tcBorders>
            <w:shd w:val="clear" w:color="auto" w:fill="auto"/>
            <w:noWrap/>
            <w:tcMar>
              <w:left w:w="57" w:type="dxa"/>
              <w:right w:w="57" w:type="dxa"/>
            </w:tcMar>
            <w:hideMark/>
          </w:tcPr>
          <w:p w:rsidR="00EA3015" w:rsidRPr="00B618E5" w:rsidRDefault="00EA3015" w:rsidP="00EA3015">
            <w:pPr>
              <w:pStyle w:val="Tabletext"/>
              <w:jc w:val="center"/>
              <w:rPr>
                <w:color w:val="000000"/>
                <w:sz w:val="20"/>
                <w:lang w:val="en-GB"/>
              </w:rPr>
            </w:pPr>
            <w:r w:rsidRPr="00B618E5">
              <w:rPr>
                <w:color w:val="000000"/>
                <w:sz w:val="20"/>
                <w:lang w:val="en-GB"/>
              </w:rPr>
              <w:t>−132.19</w:t>
            </w:r>
          </w:p>
        </w:tc>
      </w:tr>
      <w:tr w:rsidR="00EA3015" w:rsidRPr="00B618E5" w:rsidTr="00FD3B22">
        <w:trPr>
          <w:jc w:val="center"/>
        </w:trPr>
        <w:tc>
          <w:tcPr>
            <w:tcW w:w="2016" w:type="dxa"/>
            <w:vMerge/>
            <w:tcBorders>
              <w:left w:val="single" w:sz="4" w:space="0" w:color="auto"/>
              <w:right w:val="single" w:sz="4" w:space="0" w:color="auto"/>
            </w:tcBorders>
            <w:shd w:val="clear" w:color="auto" w:fill="auto"/>
            <w:tcMar>
              <w:left w:w="57" w:type="dxa"/>
              <w:right w:w="57" w:type="dxa"/>
            </w:tcMar>
            <w:hideMark/>
          </w:tcPr>
          <w:p w:rsidR="00EA3015" w:rsidRPr="00B618E5" w:rsidRDefault="00EA3015" w:rsidP="00EA3015">
            <w:pPr>
              <w:pStyle w:val="Tabletext"/>
              <w:jc w:val="left"/>
              <w:rPr>
                <w:sz w:val="20"/>
                <w:lang w:val="en-GB" w:eastAsia="ru-RU"/>
              </w:rPr>
            </w:pPr>
          </w:p>
        </w:tc>
        <w:tc>
          <w:tcPr>
            <w:tcW w:w="1103" w:type="dxa"/>
            <w:vMerge/>
            <w:tcBorders>
              <w:left w:val="nil"/>
              <w:right w:val="single" w:sz="4" w:space="0" w:color="auto"/>
            </w:tcBorders>
            <w:shd w:val="clear" w:color="auto" w:fill="auto"/>
            <w:noWrap/>
            <w:tcMar>
              <w:left w:w="57" w:type="dxa"/>
              <w:right w:w="57" w:type="dxa"/>
            </w:tcMar>
            <w:hideMark/>
          </w:tcPr>
          <w:p w:rsidR="00EA3015" w:rsidRPr="00B618E5" w:rsidRDefault="00EA3015" w:rsidP="00EA3015">
            <w:pPr>
              <w:pStyle w:val="Tabletext"/>
              <w:jc w:val="center"/>
              <w:rPr>
                <w:color w:val="000000"/>
                <w:sz w:val="20"/>
                <w:lang w:val="en-GB" w:eastAsia="ru-RU"/>
              </w:rPr>
            </w:pPr>
          </w:p>
        </w:tc>
        <w:tc>
          <w:tcPr>
            <w:tcW w:w="783" w:type="dxa"/>
            <w:tcBorders>
              <w:top w:val="nil"/>
              <w:left w:val="nil"/>
              <w:bottom w:val="single" w:sz="4" w:space="0" w:color="auto"/>
              <w:right w:val="single" w:sz="4" w:space="0" w:color="auto"/>
            </w:tcBorders>
            <w:shd w:val="clear" w:color="auto" w:fill="auto"/>
            <w:noWrap/>
            <w:tcMar>
              <w:left w:w="57" w:type="dxa"/>
              <w:right w:w="57" w:type="dxa"/>
            </w:tcMar>
            <w:hideMark/>
          </w:tcPr>
          <w:p w:rsidR="00EA3015" w:rsidRPr="00B618E5" w:rsidRDefault="00EA3015" w:rsidP="00EA3015">
            <w:pPr>
              <w:pStyle w:val="Tabletext"/>
              <w:jc w:val="center"/>
              <w:rPr>
                <w:color w:val="000000"/>
                <w:sz w:val="20"/>
                <w:lang w:val="en-GB" w:eastAsia="ru-RU"/>
              </w:rPr>
            </w:pPr>
            <w:r w:rsidRPr="00B618E5">
              <w:rPr>
                <w:i/>
                <w:iCs/>
                <w:color w:val="000000"/>
                <w:sz w:val="20"/>
                <w:lang w:val="en-GB" w:eastAsia="ru-RU"/>
              </w:rPr>
              <w:t>R </w:t>
            </w:r>
            <w:r w:rsidRPr="00B618E5">
              <w:rPr>
                <w:color w:val="000000"/>
                <w:sz w:val="20"/>
                <w:lang w:val="en-GB" w:eastAsia="ru-RU"/>
              </w:rPr>
              <w:t>= 2/3</w:t>
            </w:r>
          </w:p>
        </w:tc>
        <w:tc>
          <w:tcPr>
            <w:tcW w:w="824" w:type="dxa"/>
            <w:tcBorders>
              <w:top w:val="nil"/>
              <w:left w:val="nil"/>
              <w:bottom w:val="single" w:sz="4" w:space="0" w:color="auto"/>
              <w:right w:val="single" w:sz="4" w:space="0" w:color="auto"/>
            </w:tcBorders>
            <w:shd w:val="clear" w:color="auto" w:fill="auto"/>
            <w:noWrap/>
            <w:tcMar>
              <w:left w:w="57" w:type="dxa"/>
              <w:right w:w="57" w:type="dxa"/>
            </w:tcMar>
            <w:hideMark/>
          </w:tcPr>
          <w:p w:rsidR="00EA3015" w:rsidRPr="00B618E5" w:rsidRDefault="00EA3015" w:rsidP="00EA3015">
            <w:pPr>
              <w:pStyle w:val="Tabletext"/>
              <w:jc w:val="center"/>
              <w:rPr>
                <w:color w:val="000000"/>
                <w:sz w:val="20"/>
                <w:lang w:val="en-GB"/>
              </w:rPr>
            </w:pPr>
            <w:r w:rsidRPr="00B618E5">
              <w:rPr>
                <w:color w:val="000000"/>
                <w:sz w:val="20"/>
                <w:lang w:val="en-GB"/>
              </w:rPr>
              <w:t>−136.38</w:t>
            </w:r>
          </w:p>
        </w:tc>
        <w:tc>
          <w:tcPr>
            <w:tcW w:w="825" w:type="dxa"/>
            <w:tcBorders>
              <w:top w:val="nil"/>
              <w:left w:val="nil"/>
              <w:bottom w:val="single" w:sz="4" w:space="0" w:color="auto"/>
              <w:right w:val="single" w:sz="4" w:space="0" w:color="auto"/>
            </w:tcBorders>
            <w:shd w:val="clear" w:color="auto" w:fill="auto"/>
            <w:noWrap/>
            <w:tcMar>
              <w:left w:w="57" w:type="dxa"/>
              <w:right w:w="57" w:type="dxa"/>
            </w:tcMar>
            <w:hideMark/>
          </w:tcPr>
          <w:p w:rsidR="00EA3015" w:rsidRPr="00B618E5" w:rsidRDefault="00EA3015" w:rsidP="00EA3015">
            <w:pPr>
              <w:pStyle w:val="Tabletext"/>
              <w:jc w:val="center"/>
              <w:rPr>
                <w:color w:val="000000"/>
                <w:sz w:val="20"/>
                <w:lang w:val="en-GB"/>
              </w:rPr>
            </w:pPr>
            <w:r w:rsidRPr="00B618E5">
              <w:rPr>
                <w:color w:val="000000"/>
                <w:sz w:val="20"/>
                <w:lang w:val="en-GB"/>
              </w:rPr>
              <w:t>−128.82</w:t>
            </w:r>
          </w:p>
        </w:tc>
        <w:tc>
          <w:tcPr>
            <w:tcW w:w="825" w:type="dxa"/>
            <w:tcBorders>
              <w:top w:val="nil"/>
              <w:left w:val="nil"/>
              <w:bottom w:val="single" w:sz="4" w:space="0" w:color="auto"/>
              <w:right w:val="single" w:sz="4" w:space="0" w:color="auto"/>
            </w:tcBorders>
            <w:shd w:val="clear" w:color="auto" w:fill="auto"/>
            <w:noWrap/>
            <w:tcMar>
              <w:left w:w="57" w:type="dxa"/>
              <w:right w:w="57" w:type="dxa"/>
            </w:tcMar>
            <w:hideMark/>
          </w:tcPr>
          <w:p w:rsidR="00EA3015" w:rsidRPr="00B618E5" w:rsidRDefault="00EA3015" w:rsidP="00EA3015">
            <w:pPr>
              <w:pStyle w:val="Tabletext"/>
              <w:jc w:val="center"/>
              <w:rPr>
                <w:color w:val="000000"/>
                <w:sz w:val="20"/>
                <w:lang w:val="en-GB"/>
              </w:rPr>
            </w:pPr>
            <w:r w:rsidRPr="00B618E5">
              <w:rPr>
                <w:color w:val="000000"/>
                <w:sz w:val="20"/>
                <w:lang w:val="en-GB"/>
              </w:rPr>
              <w:t>−108.26</w:t>
            </w:r>
          </w:p>
        </w:tc>
        <w:tc>
          <w:tcPr>
            <w:tcW w:w="824" w:type="dxa"/>
            <w:tcBorders>
              <w:top w:val="nil"/>
              <w:left w:val="nil"/>
              <w:bottom w:val="single" w:sz="4" w:space="0" w:color="auto"/>
              <w:right w:val="single" w:sz="4" w:space="0" w:color="auto"/>
            </w:tcBorders>
            <w:shd w:val="clear" w:color="auto" w:fill="auto"/>
            <w:noWrap/>
            <w:tcMar>
              <w:left w:w="57" w:type="dxa"/>
              <w:right w:w="57" w:type="dxa"/>
            </w:tcMar>
            <w:hideMark/>
          </w:tcPr>
          <w:p w:rsidR="00EA3015" w:rsidRPr="00B618E5" w:rsidRDefault="00EA3015" w:rsidP="00EA3015">
            <w:pPr>
              <w:pStyle w:val="Tabletext"/>
              <w:jc w:val="center"/>
              <w:rPr>
                <w:color w:val="000000"/>
                <w:sz w:val="20"/>
                <w:lang w:val="en-GB"/>
              </w:rPr>
            </w:pPr>
            <w:r w:rsidRPr="00B618E5">
              <w:rPr>
                <w:color w:val="000000"/>
                <w:sz w:val="20"/>
                <w:lang w:val="en-GB"/>
              </w:rPr>
              <w:t>−128.82</w:t>
            </w:r>
          </w:p>
        </w:tc>
        <w:tc>
          <w:tcPr>
            <w:tcW w:w="825" w:type="dxa"/>
            <w:tcBorders>
              <w:top w:val="nil"/>
              <w:left w:val="nil"/>
              <w:bottom w:val="single" w:sz="4" w:space="0" w:color="auto"/>
              <w:right w:val="single" w:sz="4" w:space="0" w:color="auto"/>
            </w:tcBorders>
            <w:shd w:val="clear" w:color="auto" w:fill="auto"/>
            <w:noWrap/>
            <w:tcMar>
              <w:left w:w="57" w:type="dxa"/>
              <w:right w:w="57" w:type="dxa"/>
            </w:tcMar>
            <w:hideMark/>
          </w:tcPr>
          <w:p w:rsidR="00EA3015" w:rsidRPr="00B618E5" w:rsidRDefault="00EA3015" w:rsidP="00EA3015">
            <w:pPr>
              <w:pStyle w:val="Tabletext"/>
              <w:jc w:val="center"/>
              <w:rPr>
                <w:color w:val="000000"/>
                <w:sz w:val="20"/>
                <w:lang w:val="en-GB"/>
              </w:rPr>
            </w:pPr>
            <w:r w:rsidRPr="00B618E5">
              <w:rPr>
                <w:color w:val="000000"/>
                <w:sz w:val="20"/>
                <w:lang w:val="en-GB"/>
              </w:rPr>
              <w:t>−108.26</w:t>
            </w:r>
          </w:p>
        </w:tc>
        <w:tc>
          <w:tcPr>
            <w:tcW w:w="825" w:type="dxa"/>
            <w:tcBorders>
              <w:top w:val="nil"/>
              <w:left w:val="nil"/>
              <w:bottom w:val="single" w:sz="4" w:space="0" w:color="auto"/>
              <w:right w:val="single" w:sz="4" w:space="0" w:color="auto"/>
            </w:tcBorders>
            <w:shd w:val="clear" w:color="auto" w:fill="auto"/>
            <w:noWrap/>
            <w:tcMar>
              <w:left w:w="57" w:type="dxa"/>
              <w:right w:w="57" w:type="dxa"/>
            </w:tcMar>
            <w:hideMark/>
          </w:tcPr>
          <w:p w:rsidR="00EA3015" w:rsidRPr="00B618E5" w:rsidRDefault="00EA3015" w:rsidP="00EA3015">
            <w:pPr>
              <w:pStyle w:val="Tabletext"/>
              <w:jc w:val="center"/>
              <w:rPr>
                <w:color w:val="000000"/>
                <w:sz w:val="20"/>
                <w:lang w:val="en-GB"/>
              </w:rPr>
            </w:pPr>
            <w:r w:rsidRPr="00B618E5">
              <w:rPr>
                <w:color w:val="000000"/>
                <w:sz w:val="20"/>
                <w:lang w:val="en-GB"/>
              </w:rPr>
              <w:t>−131.19</w:t>
            </w:r>
          </w:p>
        </w:tc>
      </w:tr>
      <w:tr w:rsidR="00EA3015" w:rsidRPr="00B618E5" w:rsidTr="00FD3B22">
        <w:trPr>
          <w:jc w:val="center"/>
        </w:trPr>
        <w:tc>
          <w:tcPr>
            <w:tcW w:w="2016" w:type="dxa"/>
            <w:vMerge/>
            <w:tcBorders>
              <w:left w:val="single" w:sz="4" w:space="0" w:color="auto"/>
              <w:bottom w:val="single" w:sz="4" w:space="0" w:color="auto"/>
              <w:right w:val="single" w:sz="4" w:space="0" w:color="auto"/>
            </w:tcBorders>
            <w:shd w:val="clear" w:color="auto" w:fill="auto"/>
            <w:tcMar>
              <w:left w:w="57" w:type="dxa"/>
              <w:right w:w="57" w:type="dxa"/>
            </w:tcMar>
            <w:hideMark/>
          </w:tcPr>
          <w:p w:rsidR="00EA3015" w:rsidRPr="00B618E5" w:rsidRDefault="00EA3015" w:rsidP="00EA3015">
            <w:pPr>
              <w:pStyle w:val="Tabletext"/>
              <w:jc w:val="left"/>
              <w:rPr>
                <w:sz w:val="20"/>
                <w:lang w:val="en-GB" w:eastAsia="ru-RU"/>
              </w:rPr>
            </w:pPr>
          </w:p>
        </w:tc>
        <w:tc>
          <w:tcPr>
            <w:tcW w:w="1103" w:type="dxa"/>
            <w:vMerge/>
            <w:tcBorders>
              <w:left w:val="nil"/>
              <w:bottom w:val="single" w:sz="4" w:space="0" w:color="auto"/>
              <w:right w:val="single" w:sz="4" w:space="0" w:color="auto"/>
            </w:tcBorders>
            <w:shd w:val="clear" w:color="auto" w:fill="auto"/>
            <w:noWrap/>
            <w:tcMar>
              <w:left w:w="57" w:type="dxa"/>
              <w:right w:w="57" w:type="dxa"/>
            </w:tcMar>
            <w:hideMark/>
          </w:tcPr>
          <w:p w:rsidR="00EA3015" w:rsidRPr="00B618E5" w:rsidRDefault="00EA3015" w:rsidP="00EA3015">
            <w:pPr>
              <w:pStyle w:val="Tabletext"/>
              <w:jc w:val="center"/>
              <w:rPr>
                <w:color w:val="000000"/>
                <w:sz w:val="20"/>
                <w:lang w:val="en-GB" w:eastAsia="ru-RU"/>
              </w:rPr>
            </w:pPr>
          </w:p>
        </w:tc>
        <w:tc>
          <w:tcPr>
            <w:tcW w:w="783" w:type="dxa"/>
            <w:tcBorders>
              <w:top w:val="nil"/>
              <w:left w:val="nil"/>
              <w:bottom w:val="single" w:sz="4" w:space="0" w:color="auto"/>
              <w:right w:val="single" w:sz="4" w:space="0" w:color="auto"/>
            </w:tcBorders>
            <w:shd w:val="clear" w:color="auto" w:fill="auto"/>
            <w:noWrap/>
            <w:tcMar>
              <w:left w:w="57" w:type="dxa"/>
              <w:right w:w="57" w:type="dxa"/>
            </w:tcMar>
            <w:hideMark/>
          </w:tcPr>
          <w:p w:rsidR="00EA3015" w:rsidRPr="00B618E5" w:rsidRDefault="00EA3015" w:rsidP="00EA3015">
            <w:pPr>
              <w:pStyle w:val="Tabletext"/>
              <w:jc w:val="center"/>
              <w:rPr>
                <w:color w:val="000000"/>
                <w:sz w:val="20"/>
                <w:lang w:val="en-GB" w:eastAsia="ru-RU"/>
              </w:rPr>
            </w:pPr>
            <w:r w:rsidRPr="00B618E5">
              <w:rPr>
                <w:i/>
                <w:iCs/>
                <w:color w:val="000000"/>
                <w:sz w:val="20"/>
                <w:lang w:val="en-GB" w:eastAsia="ru-RU"/>
              </w:rPr>
              <w:t>R</w:t>
            </w:r>
            <w:r w:rsidRPr="00B618E5">
              <w:rPr>
                <w:color w:val="000000"/>
                <w:sz w:val="20"/>
                <w:lang w:val="en-GB" w:eastAsia="ru-RU"/>
              </w:rPr>
              <w:t> = 3/4</w:t>
            </w:r>
          </w:p>
        </w:tc>
        <w:tc>
          <w:tcPr>
            <w:tcW w:w="824" w:type="dxa"/>
            <w:tcBorders>
              <w:top w:val="nil"/>
              <w:left w:val="nil"/>
              <w:bottom w:val="single" w:sz="4" w:space="0" w:color="auto"/>
              <w:right w:val="single" w:sz="4" w:space="0" w:color="auto"/>
            </w:tcBorders>
            <w:shd w:val="clear" w:color="auto" w:fill="auto"/>
            <w:noWrap/>
            <w:tcMar>
              <w:left w:w="57" w:type="dxa"/>
              <w:right w:w="57" w:type="dxa"/>
            </w:tcMar>
            <w:hideMark/>
          </w:tcPr>
          <w:p w:rsidR="00EA3015" w:rsidRPr="00B618E5" w:rsidRDefault="00EA3015" w:rsidP="00EA3015">
            <w:pPr>
              <w:pStyle w:val="Tabletext"/>
              <w:jc w:val="center"/>
              <w:rPr>
                <w:color w:val="000000"/>
                <w:sz w:val="20"/>
                <w:lang w:val="en-GB"/>
              </w:rPr>
            </w:pPr>
            <w:r w:rsidRPr="00B618E5">
              <w:rPr>
                <w:color w:val="000000"/>
                <w:sz w:val="20"/>
                <w:lang w:val="en-GB"/>
              </w:rPr>
              <w:t>−135.18</w:t>
            </w:r>
          </w:p>
        </w:tc>
        <w:tc>
          <w:tcPr>
            <w:tcW w:w="825" w:type="dxa"/>
            <w:tcBorders>
              <w:top w:val="nil"/>
              <w:left w:val="nil"/>
              <w:bottom w:val="single" w:sz="4" w:space="0" w:color="auto"/>
              <w:right w:val="single" w:sz="4" w:space="0" w:color="auto"/>
            </w:tcBorders>
            <w:shd w:val="clear" w:color="auto" w:fill="auto"/>
            <w:noWrap/>
            <w:tcMar>
              <w:left w:w="57" w:type="dxa"/>
              <w:right w:w="57" w:type="dxa"/>
            </w:tcMar>
            <w:hideMark/>
          </w:tcPr>
          <w:p w:rsidR="00EA3015" w:rsidRPr="00B618E5" w:rsidRDefault="00EA3015" w:rsidP="00EA3015">
            <w:pPr>
              <w:pStyle w:val="Tabletext"/>
              <w:jc w:val="center"/>
              <w:rPr>
                <w:color w:val="000000"/>
                <w:sz w:val="20"/>
                <w:lang w:val="en-GB"/>
              </w:rPr>
            </w:pPr>
            <w:r w:rsidRPr="00B618E5">
              <w:rPr>
                <w:color w:val="000000"/>
                <w:sz w:val="20"/>
                <w:lang w:val="en-GB"/>
              </w:rPr>
              <w:t>−127.72</w:t>
            </w:r>
          </w:p>
        </w:tc>
        <w:tc>
          <w:tcPr>
            <w:tcW w:w="825" w:type="dxa"/>
            <w:tcBorders>
              <w:top w:val="nil"/>
              <w:left w:val="nil"/>
              <w:bottom w:val="single" w:sz="4" w:space="0" w:color="auto"/>
              <w:right w:val="single" w:sz="4" w:space="0" w:color="auto"/>
            </w:tcBorders>
            <w:shd w:val="clear" w:color="auto" w:fill="auto"/>
            <w:noWrap/>
            <w:tcMar>
              <w:left w:w="57" w:type="dxa"/>
              <w:right w:w="57" w:type="dxa"/>
            </w:tcMar>
            <w:hideMark/>
          </w:tcPr>
          <w:p w:rsidR="00EA3015" w:rsidRPr="00B618E5" w:rsidRDefault="00EA3015" w:rsidP="00EA3015">
            <w:pPr>
              <w:pStyle w:val="Tabletext"/>
              <w:jc w:val="center"/>
              <w:rPr>
                <w:color w:val="000000"/>
                <w:sz w:val="20"/>
                <w:lang w:val="en-GB"/>
              </w:rPr>
            </w:pPr>
            <w:r w:rsidRPr="00B618E5">
              <w:rPr>
                <w:color w:val="000000"/>
                <w:sz w:val="20"/>
                <w:lang w:val="en-GB"/>
              </w:rPr>
              <w:t>−107.16</w:t>
            </w:r>
          </w:p>
        </w:tc>
        <w:tc>
          <w:tcPr>
            <w:tcW w:w="824" w:type="dxa"/>
            <w:tcBorders>
              <w:top w:val="nil"/>
              <w:left w:val="nil"/>
              <w:bottom w:val="single" w:sz="4" w:space="0" w:color="auto"/>
              <w:right w:val="single" w:sz="4" w:space="0" w:color="auto"/>
            </w:tcBorders>
            <w:shd w:val="clear" w:color="auto" w:fill="auto"/>
            <w:noWrap/>
            <w:tcMar>
              <w:left w:w="57" w:type="dxa"/>
              <w:right w:w="57" w:type="dxa"/>
            </w:tcMar>
            <w:hideMark/>
          </w:tcPr>
          <w:p w:rsidR="00EA3015" w:rsidRPr="00B618E5" w:rsidRDefault="00EA3015" w:rsidP="00EA3015">
            <w:pPr>
              <w:pStyle w:val="Tabletext"/>
              <w:jc w:val="center"/>
              <w:rPr>
                <w:color w:val="000000"/>
                <w:sz w:val="20"/>
                <w:lang w:val="en-GB"/>
              </w:rPr>
            </w:pPr>
            <w:r w:rsidRPr="00B618E5">
              <w:rPr>
                <w:color w:val="000000"/>
                <w:sz w:val="20"/>
                <w:lang w:val="en-GB"/>
              </w:rPr>
              <w:t>−127.72</w:t>
            </w:r>
          </w:p>
        </w:tc>
        <w:tc>
          <w:tcPr>
            <w:tcW w:w="825" w:type="dxa"/>
            <w:tcBorders>
              <w:top w:val="nil"/>
              <w:left w:val="nil"/>
              <w:bottom w:val="single" w:sz="4" w:space="0" w:color="auto"/>
              <w:right w:val="single" w:sz="4" w:space="0" w:color="auto"/>
            </w:tcBorders>
            <w:shd w:val="clear" w:color="auto" w:fill="auto"/>
            <w:noWrap/>
            <w:tcMar>
              <w:left w:w="57" w:type="dxa"/>
              <w:right w:w="57" w:type="dxa"/>
            </w:tcMar>
            <w:hideMark/>
          </w:tcPr>
          <w:p w:rsidR="00EA3015" w:rsidRPr="00B618E5" w:rsidRDefault="00EA3015" w:rsidP="00EA3015">
            <w:pPr>
              <w:pStyle w:val="Tabletext"/>
              <w:jc w:val="center"/>
              <w:rPr>
                <w:color w:val="000000"/>
                <w:sz w:val="20"/>
                <w:lang w:val="en-GB"/>
              </w:rPr>
            </w:pPr>
            <w:r w:rsidRPr="00B618E5">
              <w:rPr>
                <w:color w:val="000000"/>
                <w:sz w:val="20"/>
                <w:lang w:val="en-GB"/>
              </w:rPr>
              <w:t>−107.16</w:t>
            </w:r>
          </w:p>
        </w:tc>
        <w:tc>
          <w:tcPr>
            <w:tcW w:w="825" w:type="dxa"/>
            <w:tcBorders>
              <w:top w:val="nil"/>
              <w:left w:val="nil"/>
              <w:bottom w:val="single" w:sz="4" w:space="0" w:color="auto"/>
              <w:right w:val="single" w:sz="4" w:space="0" w:color="auto"/>
            </w:tcBorders>
            <w:shd w:val="clear" w:color="auto" w:fill="auto"/>
            <w:noWrap/>
            <w:tcMar>
              <w:left w:w="57" w:type="dxa"/>
              <w:right w:w="57" w:type="dxa"/>
            </w:tcMar>
            <w:hideMark/>
          </w:tcPr>
          <w:p w:rsidR="00EA3015" w:rsidRPr="00B618E5" w:rsidRDefault="00EA3015" w:rsidP="00EA3015">
            <w:pPr>
              <w:pStyle w:val="Tabletext"/>
              <w:jc w:val="center"/>
              <w:rPr>
                <w:color w:val="000000"/>
                <w:sz w:val="20"/>
                <w:lang w:val="en-GB"/>
              </w:rPr>
            </w:pPr>
            <w:r w:rsidRPr="00B618E5">
              <w:rPr>
                <w:color w:val="000000"/>
                <w:sz w:val="20"/>
                <w:lang w:val="en-GB"/>
              </w:rPr>
              <w:t>−130.09</w:t>
            </w:r>
          </w:p>
        </w:tc>
      </w:tr>
      <w:tr w:rsidR="00EA3015" w:rsidRPr="00B618E5" w:rsidTr="00FD3B22">
        <w:trPr>
          <w:jc w:val="center"/>
        </w:trPr>
        <w:tc>
          <w:tcPr>
            <w:tcW w:w="2016" w:type="dxa"/>
            <w:vMerge w:val="restart"/>
            <w:tcBorders>
              <w:top w:val="nil"/>
              <w:left w:val="single" w:sz="4" w:space="0" w:color="auto"/>
              <w:right w:val="single" w:sz="4" w:space="0" w:color="auto"/>
            </w:tcBorders>
            <w:shd w:val="clear" w:color="auto" w:fill="auto"/>
            <w:tcMar>
              <w:left w:w="57" w:type="dxa"/>
              <w:right w:w="57" w:type="dxa"/>
            </w:tcMar>
            <w:hideMark/>
          </w:tcPr>
          <w:p w:rsidR="00EA3015" w:rsidRPr="00B618E5" w:rsidRDefault="00EA3015" w:rsidP="00EA3015">
            <w:pPr>
              <w:pStyle w:val="Tabletext"/>
              <w:jc w:val="left"/>
              <w:rPr>
                <w:sz w:val="20"/>
                <w:lang w:val="en-GB" w:eastAsia="ru-RU"/>
              </w:rPr>
            </w:pPr>
            <w:r w:rsidRPr="00B618E5">
              <w:rPr>
                <w:sz w:val="20"/>
                <w:lang w:val="en-GB" w:eastAsia="ru-RU"/>
              </w:rPr>
              <w:t>Minimum field</w:t>
            </w:r>
            <w:r w:rsidRPr="00B618E5">
              <w:rPr>
                <w:sz w:val="20"/>
                <w:lang w:val="en-GB" w:eastAsia="ru-RU"/>
              </w:rPr>
              <w:noBreakHyphen/>
              <w:t>strength level at receiving antenna  </w:t>
            </w:r>
          </w:p>
        </w:tc>
        <w:tc>
          <w:tcPr>
            <w:tcW w:w="1103" w:type="dxa"/>
            <w:vMerge w:val="restart"/>
            <w:tcBorders>
              <w:top w:val="nil"/>
              <w:left w:val="nil"/>
              <w:right w:val="single" w:sz="4" w:space="0" w:color="auto"/>
            </w:tcBorders>
            <w:shd w:val="clear" w:color="auto" w:fill="auto"/>
            <w:noWrap/>
            <w:tcMar>
              <w:left w:w="57" w:type="dxa"/>
              <w:right w:w="57" w:type="dxa"/>
            </w:tcMar>
            <w:hideMark/>
          </w:tcPr>
          <w:p w:rsidR="00EA3015" w:rsidRPr="00B618E5" w:rsidRDefault="00EA3015" w:rsidP="00EA3015">
            <w:pPr>
              <w:pStyle w:val="Tabletext"/>
              <w:jc w:val="center"/>
              <w:rPr>
                <w:color w:val="000000"/>
                <w:sz w:val="20"/>
                <w:lang w:val="en-GB" w:eastAsia="ru-RU"/>
              </w:rPr>
            </w:pPr>
            <w:r w:rsidRPr="00B618E5">
              <w:rPr>
                <w:i/>
                <w:iCs/>
                <w:color w:val="000000"/>
                <w:sz w:val="20"/>
                <w:lang w:val="en-GB" w:eastAsia="ru-RU"/>
              </w:rPr>
              <w:t>E</w:t>
            </w:r>
            <w:r w:rsidRPr="00B618E5">
              <w:rPr>
                <w:i/>
                <w:iCs/>
                <w:color w:val="000000"/>
                <w:sz w:val="20"/>
                <w:vertAlign w:val="subscript"/>
                <w:lang w:val="en-GB" w:eastAsia="ru-RU"/>
              </w:rPr>
              <w:t>min</w:t>
            </w:r>
            <w:r w:rsidRPr="00B618E5">
              <w:rPr>
                <w:color w:val="000000"/>
                <w:sz w:val="20"/>
                <w:vertAlign w:val="subscript"/>
                <w:lang w:val="en-GB" w:eastAsia="ru-RU"/>
              </w:rPr>
              <w:t xml:space="preserve"> </w:t>
            </w:r>
            <w:r w:rsidRPr="00B618E5">
              <w:rPr>
                <w:color w:val="000000"/>
                <w:sz w:val="20"/>
                <w:lang w:val="en-GB" w:eastAsia="ru-RU"/>
              </w:rPr>
              <w:t>(dB(</w:t>
            </w:r>
            <w:r w:rsidR="00565890" w:rsidRPr="00B618E5">
              <w:rPr>
                <w:color w:val="000000"/>
                <w:sz w:val="20"/>
                <w:lang w:val="en-GB" w:eastAsia="ru-RU"/>
              </w:rPr>
              <w:sym w:font="Symbol" w:char="F06D"/>
            </w:r>
            <w:r w:rsidRPr="00B618E5">
              <w:rPr>
                <w:color w:val="000000"/>
                <w:sz w:val="20"/>
                <w:lang w:val="en-GB" w:eastAsia="ru-RU"/>
              </w:rPr>
              <w:t>V/m))</w:t>
            </w:r>
          </w:p>
        </w:tc>
        <w:tc>
          <w:tcPr>
            <w:tcW w:w="783" w:type="dxa"/>
            <w:tcBorders>
              <w:top w:val="nil"/>
              <w:left w:val="nil"/>
              <w:bottom w:val="single" w:sz="4" w:space="0" w:color="auto"/>
              <w:right w:val="single" w:sz="4" w:space="0" w:color="auto"/>
            </w:tcBorders>
            <w:shd w:val="clear" w:color="auto" w:fill="auto"/>
            <w:noWrap/>
            <w:tcMar>
              <w:left w:w="57" w:type="dxa"/>
              <w:right w:w="57" w:type="dxa"/>
            </w:tcMar>
            <w:hideMark/>
          </w:tcPr>
          <w:p w:rsidR="00EA3015" w:rsidRPr="00B618E5" w:rsidRDefault="00EA3015" w:rsidP="00EA3015">
            <w:pPr>
              <w:pStyle w:val="Tabletext"/>
              <w:jc w:val="center"/>
              <w:rPr>
                <w:color w:val="000000"/>
                <w:sz w:val="20"/>
                <w:lang w:val="en-GB" w:eastAsia="ru-RU"/>
              </w:rPr>
            </w:pPr>
            <w:r w:rsidRPr="00B618E5">
              <w:rPr>
                <w:i/>
                <w:iCs/>
                <w:color w:val="000000"/>
                <w:sz w:val="20"/>
                <w:lang w:val="en-GB" w:eastAsia="ru-RU"/>
              </w:rPr>
              <w:t>R</w:t>
            </w:r>
            <w:r w:rsidRPr="00B618E5">
              <w:rPr>
                <w:color w:val="000000"/>
                <w:sz w:val="20"/>
                <w:lang w:val="en-GB" w:eastAsia="ru-RU"/>
              </w:rPr>
              <w:t> = 1/2</w:t>
            </w:r>
          </w:p>
        </w:tc>
        <w:tc>
          <w:tcPr>
            <w:tcW w:w="824" w:type="dxa"/>
            <w:tcBorders>
              <w:top w:val="nil"/>
              <w:left w:val="nil"/>
              <w:bottom w:val="single" w:sz="4" w:space="0" w:color="auto"/>
              <w:right w:val="single" w:sz="4" w:space="0" w:color="auto"/>
            </w:tcBorders>
            <w:shd w:val="clear" w:color="auto" w:fill="auto"/>
            <w:noWrap/>
            <w:tcMar>
              <w:left w:w="57" w:type="dxa"/>
              <w:right w:w="57" w:type="dxa"/>
            </w:tcMar>
            <w:hideMark/>
          </w:tcPr>
          <w:p w:rsidR="00EA3015" w:rsidRPr="00B618E5" w:rsidRDefault="00EA3015" w:rsidP="00EA3015">
            <w:pPr>
              <w:pStyle w:val="Tabletext"/>
              <w:jc w:val="center"/>
              <w:rPr>
                <w:color w:val="000000"/>
                <w:sz w:val="20"/>
                <w:lang w:val="en-GB"/>
              </w:rPr>
            </w:pPr>
            <w:r w:rsidRPr="00B618E5">
              <w:rPr>
                <w:color w:val="000000"/>
                <w:sz w:val="20"/>
                <w:lang w:val="en-GB"/>
              </w:rPr>
              <w:t>7.42</w:t>
            </w:r>
          </w:p>
        </w:tc>
        <w:tc>
          <w:tcPr>
            <w:tcW w:w="825" w:type="dxa"/>
            <w:tcBorders>
              <w:top w:val="nil"/>
              <w:left w:val="nil"/>
              <w:bottom w:val="single" w:sz="4" w:space="0" w:color="auto"/>
              <w:right w:val="single" w:sz="4" w:space="0" w:color="auto"/>
            </w:tcBorders>
            <w:shd w:val="clear" w:color="auto" w:fill="auto"/>
            <w:noWrap/>
            <w:tcMar>
              <w:left w:w="57" w:type="dxa"/>
              <w:right w:w="57" w:type="dxa"/>
            </w:tcMar>
            <w:hideMark/>
          </w:tcPr>
          <w:p w:rsidR="00EA3015" w:rsidRPr="00B618E5" w:rsidRDefault="00EA3015" w:rsidP="00EA3015">
            <w:pPr>
              <w:pStyle w:val="Tabletext"/>
              <w:jc w:val="center"/>
              <w:rPr>
                <w:color w:val="000000"/>
                <w:sz w:val="20"/>
                <w:lang w:val="en-GB"/>
              </w:rPr>
            </w:pPr>
            <w:r w:rsidRPr="00B618E5">
              <w:rPr>
                <w:color w:val="000000"/>
                <w:sz w:val="20"/>
                <w:lang w:val="en-GB"/>
              </w:rPr>
              <w:t>15.98</w:t>
            </w:r>
          </w:p>
        </w:tc>
        <w:tc>
          <w:tcPr>
            <w:tcW w:w="825" w:type="dxa"/>
            <w:tcBorders>
              <w:top w:val="nil"/>
              <w:left w:val="nil"/>
              <w:bottom w:val="single" w:sz="4" w:space="0" w:color="auto"/>
              <w:right w:val="single" w:sz="4" w:space="0" w:color="auto"/>
            </w:tcBorders>
            <w:shd w:val="clear" w:color="auto" w:fill="auto"/>
            <w:noWrap/>
            <w:tcMar>
              <w:left w:w="57" w:type="dxa"/>
              <w:right w:w="57" w:type="dxa"/>
            </w:tcMar>
            <w:hideMark/>
          </w:tcPr>
          <w:p w:rsidR="00EA3015" w:rsidRPr="00B618E5" w:rsidRDefault="00EA3015" w:rsidP="00EA3015">
            <w:pPr>
              <w:pStyle w:val="Tabletext"/>
              <w:jc w:val="center"/>
              <w:rPr>
                <w:color w:val="000000"/>
                <w:sz w:val="20"/>
                <w:lang w:val="en-GB"/>
              </w:rPr>
            </w:pPr>
            <w:r w:rsidRPr="00B618E5">
              <w:rPr>
                <w:color w:val="000000"/>
                <w:sz w:val="20"/>
                <w:lang w:val="en-GB"/>
              </w:rPr>
              <w:t>36.54</w:t>
            </w:r>
          </w:p>
        </w:tc>
        <w:tc>
          <w:tcPr>
            <w:tcW w:w="824" w:type="dxa"/>
            <w:tcBorders>
              <w:top w:val="nil"/>
              <w:left w:val="nil"/>
              <w:bottom w:val="single" w:sz="4" w:space="0" w:color="auto"/>
              <w:right w:val="single" w:sz="4" w:space="0" w:color="auto"/>
            </w:tcBorders>
            <w:shd w:val="clear" w:color="auto" w:fill="auto"/>
            <w:noWrap/>
            <w:tcMar>
              <w:left w:w="57" w:type="dxa"/>
              <w:right w:w="57" w:type="dxa"/>
            </w:tcMar>
            <w:hideMark/>
          </w:tcPr>
          <w:p w:rsidR="00EA3015" w:rsidRPr="00B618E5" w:rsidRDefault="00EA3015" w:rsidP="00EA3015">
            <w:pPr>
              <w:pStyle w:val="Tabletext"/>
              <w:jc w:val="center"/>
              <w:rPr>
                <w:color w:val="000000"/>
                <w:sz w:val="20"/>
                <w:lang w:val="en-GB"/>
              </w:rPr>
            </w:pPr>
            <w:r w:rsidRPr="00B618E5">
              <w:rPr>
                <w:color w:val="000000"/>
                <w:sz w:val="20"/>
                <w:lang w:val="en-GB"/>
              </w:rPr>
              <w:t>15.98</w:t>
            </w:r>
          </w:p>
        </w:tc>
        <w:tc>
          <w:tcPr>
            <w:tcW w:w="825" w:type="dxa"/>
            <w:tcBorders>
              <w:top w:val="nil"/>
              <w:left w:val="nil"/>
              <w:bottom w:val="single" w:sz="4" w:space="0" w:color="auto"/>
              <w:right w:val="single" w:sz="4" w:space="0" w:color="auto"/>
            </w:tcBorders>
            <w:shd w:val="clear" w:color="auto" w:fill="auto"/>
            <w:noWrap/>
            <w:tcMar>
              <w:left w:w="57" w:type="dxa"/>
              <w:right w:w="57" w:type="dxa"/>
            </w:tcMar>
            <w:hideMark/>
          </w:tcPr>
          <w:p w:rsidR="00EA3015" w:rsidRPr="00B618E5" w:rsidRDefault="00EA3015" w:rsidP="00EA3015">
            <w:pPr>
              <w:pStyle w:val="Tabletext"/>
              <w:jc w:val="center"/>
              <w:rPr>
                <w:color w:val="000000"/>
                <w:sz w:val="20"/>
                <w:lang w:val="en-GB"/>
              </w:rPr>
            </w:pPr>
            <w:r w:rsidRPr="00B618E5">
              <w:rPr>
                <w:color w:val="000000"/>
                <w:sz w:val="20"/>
                <w:lang w:val="en-GB"/>
              </w:rPr>
              <w:t>36.54</w:t>
            </w:r>
          </w:p>
        </w:tc>
        <w:tc>
          <w:tcPr>
            <w:tcW w:w="825" w:type="dxa"/>
            <w:tcBorders>
              <w:top w:val="nil"/>
              <w:left w:val="nil"/>
              <w:bottom w:val="single" w:sz="4" w:space="0" w:color="auto"/>
              <w:right w:val="single" w:sz="4" w:space="0" w:color="auto"/>
            </w:tcBorders>
            <w:shd w:val="clear" w:color="auto" w:fill="auto"/>
            <w:noWrap/>
            <w:tcMar>
              <w:left w:w="57" w:type="dxa"/>
              <w:right w:w="57" w:type="dxa"/>
            </w:tcMar>
            <w:hideMark/>
          </w:tcPr>
          <w:p w:rsidR="00EA3015" w:rsidRPr="00B618E5" w:rsidRDefault="00EA3015" w:rsidP="00EA3015">
            <w:pPr>
              <w:pStyle w:val="Tabletext"/>
              <w:jc w:val="center"/>
              <w:rPr>
                <w:color w:val="000000"/>
                <w:sz w:val="20"/>
                <w:lang w:val="en-GB"/>
              </w:rPr>
            </w:pPr>
            <w:r w:rsidRPr="00B618E5">
              <w:rPr>
                <w:color w:val="000000"/>
                <w:sz w:val="20"/>
                <w:lang w:val="en-GB"/>
              </w:rPr>
              <w:t>13.61</w:t>
            </w:r>
          </w:p>
        </w:tc>
      </w:tr>
      <w:tr w:rsidR="00EA3015" w:rsidRPr="00B618E5" w:rsidTr="00FD3B22">
        <w:trPr>
          <w:jc w:val="center"/>
        </w:trPr>
        <w:tc>
          <w:tcPr>
            <w:tcW w:w="2016" w:type="dxa"/>
            <w:vMerge/>
            <w:tcBorders>
              <w:left w:val="single" w:sz="4" w:space="0" w:color="auto"/>
              <w:right w:val="single" w:sz="4" w:space="0" w:color="auto"/>
            </w:tcBorders>
            <w:shd w:val="clear" w:color="auto" w:fill="auto"/>
            <w:tcMar>
              <w:left w:w="57" w:type="dxa"/>
              <w:right w:w="57" w:type="dxa"/>
            </w:tcMar>
            <w:hideMark/>
          </w:tcPr>
          <w:p w:rsidR="00EA3015" w:rsidRPr="00B618E5" w:rsidRDefault="00EA3015" w:rsidP="00EA3015">
            <w:pPr>
              <w:pStyle w:val="Tabletext"/>
              <w:jc w:val="left"/>
              <w:rPr>
                <w:sz w:val="20"/>
                <w:lang w:val="en-GB" w:eastAsia="ru-RU"/>
              </w:rPr>
            </w:pPr>
          </w:p>
        </w:tc>
        <w:tc>
          <w:tcPr>
            <w:tcW w:w="1103" w:type="dxa"/>
            <w:vMerge/>
            <w:tcBorders>
              <w:left w:val="nil"/>
              <w:right w:val="single" w:sz="4" w:space="0" w:color="auto"/>
            </w:tcBorders>
            <w:shd w:val="clear" w:color="auto" w:fill="auto"/>
            <w:noWrap/>
            <w:tcMar>
              <w:left w:w="57" w:type="dxa"/>
              <w:right w:w="57" w:type="dxa"/>
            </w:tcMar>
            <w:hideMark/>
          </w:tcPr>
          <w:p w:rsidR="00EA3015" w:rsidRPr="00B618E5" w:rsidRDefault="00EA3015" w:rsidP="00EA3015">
            <w:pPr>
              <w:pStyle w:val="Tabletext"/>
              <w:jc w:val="center"/>
              <w:rPr>
                <w:color w:val="000000"/>
                <w:sz w:val="20"/>
                <w:lang w:val="en-GB" w:eastAsia="ru-RU"/>
              </w:rPr>
            </w:pPr>
          </w:p>
        </w:tc>
        <w:tc>
          <w:tcPr>
            <w:tcW w:w="783" w:type="dxa"/>
            <w:tcBorders>
              <w:top w:val="nil"/>
              <w:left w:val="nil"/>
              <w:bottom w:val="single" w:sz="4" w:space="0" w:color="auto"/>
              <w:right w:val="single" w:sz="4" w:space="0" w:color="auto"/>
            </w:tcBorders>
            <w:shd w:val="clear" w:color="auto" w:fill="auto"/>
            <w:noWrap/>
            <w:tcMar>
              <w:left w:w="57" w:type="dxa"/>
              <w:right w:w="57" w:type="dxa"/>
            </w:tcMar>
            <w:hideMark/>
          </w:tcPr>
          <w:p w:rsidR="00EA3015" w:rsidRPr="00B618E5" w:rsidRDefault="00EA3015" w:rsidP="00EA3015">
            <w:pPr>
              <w:pStyle w:val="Tabletext"/>
              <w:jc w:val="center"/>
              <w:rPr>
                <w:color w:val="000000"/>
                <w:sz w:val="20"/>
                <w:lang w:val="en-GB" w:eastAsia="ru-RU"/>
              </w:rPr>
            </w:pPr>
            <w:r w:rsidRPr="00B618E5">
              <w:rPr>
                <w:i/>
                <w:iCs/>
                <w:color w:val="000000"/>
                <w:sz w:val="20"/>
                <w:lang w:val="en-GB" w:eastAsia="ru-RU"/>
              </w:rPr>
              <w:t>R</w:t>
            </w:r>
            <w:r w:rsidRPr="00B618E5">
              <w:rPr>
                <w:color w:val="000000"/>
                <w:sz w:val="20"/>
                <w:lang w:val="en-GB" w:eastAsia="ru-RU"/>
              </w:rPr>
              <w:t> = 2/3</w:t>
            </w:r>
          </w:p>
        </w:tc>
        <w:tc>
          <w:tcPr>
            <w:tcW w:w="824" w:type="dxa"/>
            <w:tcBorders>
              <w:top w:val="nil"/>
              <w:left w:val="nil"/>
              <w:bottom w:val="single" w:sz="4" w:space="0" w:color="auto"/>
              <w:right w:val="single" w:sz="4" w:space="0" w:color="auto"/>
            </w:tcBorders>
            <w:shd w:val="clear" w:color="auto" w:fill="auto"/>
            <w:noWrap/>
            <w:tcMar>
              <w:left w:w="57" w:type="dxa"/>
              <w:right w:w="57" w:type="dxa"/>
            </w:tcMar>
            <w:hideMark/>
          </w:tcPr>
          <w:p w:rsidR="00EA3015" w:rsidRPr="00B618E5" w:rsidRDefault="00EA3015" w:rsidP="00EA3015">
            <w:pPr>
              <w:pStyle w:val="Tabletext"/>
              <w:jc w:val="center"/>
              <w:rPr>
                <w:color w:val="000000"/>
                <w:sz w:val="20"/>
                <w:lang w:val="en-GB"/>
              </w:rPr>
            </w:pPr>
            <w:r w:rsidRPr="00B618E5">
              <w:rPr>
                <w:color w:val="000000"/>
                <w:sz w:val="20"/>
                <w:lang w:val="en-GB"/>
              </w:rPr>
              <w:t>9.42</w:t>
            </w:r>
          </w:p>
        </w:tc>
        <w:tc>
          <w:tcPr>
            <w:tcW w:w="825" w:type="dxa"/>
            <w:tcBorders>
              <w:top w:val="nil"/>
              <w:left w:val="nil"/>
              <w:bottom w:val="single" w:sz="4" w:space="0" w:color="auto"/>
              <w:right w:val="single" w:sz="4" w:space="0" w:color="auto"/>
            </w:tcBorders>
            <w:shd w:val="clear" w:color="auto" w:fill="auto"/>
            <w:noWrap/>
            <w:tcMar>
              <w:left w:w="57" w:type="dxa"/>
              <w:right w:w="57" w:type="dxa"/>
            </w:tcMar>
            <w:hideMark/>
          </w:tcPr>
          <w:p w:rsidR="00EA3015" w:rsidRPr="00B618E5" w:rsidRDefault="00EA3015" w:rsidP="00EA3015">
            <w:pPr>
              <w:pStyle w:val="Tabletext"/>
              <w:jc w:val="center"/>
              <w:rPr>
                <w:color w:val="000000"/>
                <w:sz w:val="20"/>
                <w:lang w:val="en-GB"/>
              </w:rPr>
            </w:pPr>
            <w:r w:rsidRPr="00B618E5">
              <w:rPr>
                <w:color w:val="000000"/>
                <w:sz w:val="20"/>
                <w:lang w:val="en-GB"/>
              </w:rPr>
              <w:t>16.98</w:t>
            </w:r>
          </w:p>
        </w:tc>
        <w:tc>
          <w:tcPr>
            <w:tcW w:w="825" w:type="dxa"/>
            <w:tcBorders>
              <w:top w:val="nil"/>
              <w:left w:val="nil"/>
              <w:bottom w:val="single" w:sz="4" w:space="0" w:color="auto"/>
              <w:right w:val="single" w:sz="4" w:space="0" w:color="auto"/>
            </w:tcBorders>
            <w:shd w:val="clear" w:color="auto" w:fill="auto"/>
            <w:noWrap/>
            <w:tcMar>
              <w:left w:w="57" w:type="dxa"/>
              <w:right w:w="57" w:type="dxa"/>
            </w:tcMar>
            <w:hideMark/>
          </w:tcPr>
          <w:p w:rsidR="00EA3015" w:rsidRPr="00B618E5" w:rsidRDefault="00EA3015" w:rsidP="00EA3015">
            <w:pPr>
              <w:pStyle w:val="Tabletext"/>
              <w:jc w:val="center"/>
              <w:rPr>
                <w:color w:val="000000"/>
                <w:sz w:val="20"/>
                <w:lang w:val="en-GB"/>
              </w:rPr>
            </w:pPr>
            <w:r w:rsidRPr="00B618E5">
              <w:rPr>
                <w:color w:val="000000"/>
                <w:sz w:val="20"/>
                <w:lang w:val="en-GB"/>
              </w:rPr>
              <w:t>37.54</w:t>
            </w:r>
          </w:p>
        </w:tc>
        <w:tc>
          <w:tcPr>
            <w:tcW w:w="824" w:type="dxa"/>
            <w:tcBorders>
              <w:top w:val="nil"/>
              <w:left w:val="nil"/>
              <w:bottom w:val="single" w:sz="4" w:space="0" w:color="auto"/>
              <w:right w:val="single" w:sz="4" w:space="0" w:color="auto"/>
            </w:tcBorders>
            <w:shd w:val="clear" w:color="auto" w:fill="auto"/>
            <w:noWrap/>
            <w:tcMar>
              <w:left w:w="57" w:type="dxa"/>
              <w:right w:w="57" w:type="dxa"/>
            </w:tcMar>
            <w:hideMark/>
          </w:tcPr>
          <w:p w:rsidR="00EA3015" w:rsidRPr="00B618E5" w:rsidRDefault="00EA3015" w:rsidP="00EA3015">
            <w:pPr>
              <w:pStyle w:val="Tabletext"/>
              <w:jc w:val="center"/>
              <w:rPr>
                <w:color w:val="000000"/>
                <w:sz w:val="20"/>
                <w:lang w:val="en-GB"/>
              </w:rPr>
            </w:pPr>
            <w:r w:rsidRPr="00B618E5">
              <w:rPr>
                <w:color w:val="000000"/>
                <w:sz w:val="20"/>
                <w:lang w:val="en-GB"/>
              </w:rPr>
              <w:t>16.98</w:t>
            </w:r>
          </w:p>
        </w:tc>
        <w:tc>
          <w:tcPr>
            <w:tcW w:w="825" w:type="dxa"/>
            <w:tcBorders>
              <w:top w:val="nil"/>
              <w:left w:val="nil"/>
              <w:bottom w:val="single" w:sz="4" w:space="0" w:color="auto"/>
              <w:right w:val="single" w:sz="4" w:space="0" w:color="auto"/>
            </w:tcBorders>
            <w:shd w:val="clear" w:color="auto" w:fill="auto"/>
            <w:noWrap/>
            <w:tcMar>
              <w:left w:w="57" w:type="dxa"/>
              <w:right w:w="57" w:type="dxa"/>
            </w:tcMar>
            <w:hideMark/>
          </w:tcPr>
          <w:p w:rsidR="00EA3015" w:rsidRPr="00B618E5" w:rsidRDefault="00EA3015" w:rsidP="00EA3015">
            <w:pPr>
              <w:pStyle w:val="Tabletext"/>
              <w:jc w:val="center"/>
              <w:rPr>
                <w:color w:val="000000"/>
                <w:sz w:val="20"/>
                <w:lang w:val="en-GB"/>
              </w:rPr>
            </w:pPr>
            <w:r w:rsidRPr="00B618E5">
              <w:rPr>
                <w:color w:val="000000"/>
                <w:sz w:val="20"/>
                <w:lang w:val="en-GB"/>
              </w:rPr>
              <w:t>37.54</w:t>
            </w:r>
          </w:p>
        </w:tc>
        <w:tc>
          <w:tcPr>
            <w:tcW w:w="825" w:type="dxa"/>
            <w:tcBorders>
              <w:top w:val="nil"/>
              <w:left w:val="nil"/>
              <w:bottom w:val="single" w:sz="4" w:space="0" w:color="auto"/>
              <w:right w:val="single" w:sz="4" w:space="0" w:color="auto"/>
            </w:tcBorders>
            <w:shd w:val="clear" w:color="auto" w:fill="auto"/>
            <w:noWrap/>
            <w:tcMar>
              <w:left w:w="57" w:type="dxa"/>
              <w:right w:w="57" w:type="dxa"/>
            </w:tcMar>
            <w:hideMark/>
          </w:tcPr>
          <w:p w:rsidR="00EA3015" w:rsidRPr="00B618E5" w:rsidRDefault="00EA3015" w:rsidP="00EA3015">
            <w:pPr>
              <w:pStyle w:val="Tabletext"/>
              <w:jc w:val="center"/>
              <w:rPr>
                <w:color w:val="000000"/>
                <w:sz w:val="20"/>
                <w:lang w:val="en-GB"/>
              </w:rPr>
            </w:pPr>
            <w:r w:rsidRPr="00B618E5">
              <w:rPr>
                <w:color w:val="000000"/>
                <w:sz w:val="20"/>
                <w:lang w:val="en-GB"/>
              </w:rPr>
              <w:t>14.61</w:t>
            </w:r>
          </w:p>
        </w:tc>
      </w:tr>
      <w:tr w:rsidR="00EA3015" w:rsidRPr="00B618E5" w:rsidTr="00FD3B22">
        <w:trPr>
          <w:jc w:val="center"/>
        </w:trPr>
        <w:tc>
          <w:tcPr>
            <w:tcW w:w="2016" w:type="dxa"/>
            <w:vMerge/>
            <w:tcBorders>
              <w:left w:val="single" w:sz="4" w:space="0" w:color="auto"/>
              <w:bottom w:val="single" w:sz="4" w:space="0" w:color="auto"/>
              <w:right w:val="single" w:sz="4" w:space="0" w:color="auto"/>
            </w:tcBorders>
            <w:shd w:val="clear" w:color="auto" w:fill="auto"/>
            <w:tcMar>
              <w:left w:w="57" w:type="dxa"/>
              <w:right w:w="57" w:type="dxa"/>
            </w:tcMar>
            <w:hideMark/>
          </w:tcPr>
          <w:p w:rsidR="00EA3015" w:rsidRPr="00B618E5" w:rsidRDefault="00EA3015" w:rsidP="00EA3015">
            <w:pPr>
              <w:pStyle w:val="Tabletext"/>
              <w:jc w:val="left"/>
              <w:rPr>
                <w:sz w:val="20"/>
                <w:lang w:val="en-GB" w:eastAsia="ru-RU"/>
              </w:rPr>
            </w:pPr>
          </w:p>
        </w:tc>
        <w:tc>
          <w:tcPr>
            <w:tcW w:w="1103" w:type="dxa"/>
            <w:vMerge/>
            <w:tcBorders>
              <w:left w:val="nil"/>
              <w:bottom w:val="single" w:sz="4" w:space="0" w:color="auto"/>
              <w:right w:val="single" w:sz="4" w:space="0" w:color="auto"/>
            </w:tcBorders>
            <w:shd w:val="clear" w:color="auto" w:fill="auto"/>
            <w:noWrap/>
            <w:tcMar>
              <w:left w:w="57" w:type="dxa"/>
              <w:right w:w="57" w:type="dxa"/>
            </w:tcMar>
            <w:hideMark/>
          </w:tcPr>
          <w:p w:rsidR="00EA3015" w:rsidRPr="00B618E5" w:rsidRDefault="00EA3015" w:rsidP="00EA3015">
            <w:pPr>
              <w:pStyle w:val="Tabletext"/>
              <w:jc w:val="center"/>
              <w:rPr>
                <w:color w:val="000000"/>
                <w:sz w:val="20"/>
                <w:lang w:val="en-GB" w:eastAsia="ru-RU"/>
              </w:rPr>
            </w:pPr>
          </w:p>
        </w:tc>
        <w:tc>
          <w:tcPr>
            <w:tcW w:w="783" w:type="dxa"/>
            <w:tcBorders>
              <w:top w:val="nil"/>
              <w:left w:val="nil"/>
              <w:bottom w:val="single" w:sz="4" w:space="0" w:color="auto"/>
              <w:right w:val="single" w:sz="4" w:space="0" w:color="auto"/>
            </w:tcBorders>
            <w:shd w:val="clear" w:color="auto" w:fill="auto"/>
            <w:noWrap/>
            <w:tcMar>
              <w:left w:w="57" w:type="dxa"/>
              <w:right w:w="57" w:type="dxa"/>
            </w:tcMar>
            <w:hideMark/>
          </w:tcPr>
          <w:p w:rsidR="00EA3015" w:rsidRPr="00B618E5" w:rsidRDefault="00EA3015" w:rsidP="00EA3015">
            <w:pPr>
              <w:pStyle w:val="Tabletext"/>
              <w:jc w:val="center"/>
              <w:rPr>
                <w:color w:val="000000"/>
                <w:sz w:val="20"/>
                <w:lang w:val="en-GB" w:eastAsia="ru-RU"/>
              </w:rPr>
            </w:pPr>
            <w:r w:rsidRPr="00B618E5">
              <w:rPr>
                <w:i/>
                <w:iCs/>
                <w:color w:val="000000"/>
                <w:sz w:val="20"/>
                <w:lang w:val="en-GB" w:eastAsia="ru-RU"/>
              </w:rPr>
              <w:t>R </w:t>
            </w:r>
            <w:r w:rsidRPr="00B618E5">
              <w:rPr>
                <w:color w:val="000000"/>
                <w:sz w:val="20"/>
                <w:lang w:val="en-GB" w:eastAsia="ru-RU"/>
              </w:rPr>
              <w:t>= 3/4</w:t>
            </w:r>
          </w:p>
        </w:tc>
        <w:tc>
          <w:tcPr>
            <w:tcW w:w="824" w:type="dxa"/>
            <w:tcBorders>
              <w:top w:val="nil"/>
              <w:left w:val="nil"/>
              <w:bottom w:val="single" w:sz="4" w:space="0" w:color="auto"/>
              <w:right w:val="single" w:sz="4" w:space="0" w:color="auto"/>
            </w:tcBorders>
            <w:shd w:val="clear" w:color="auto" w:fill="auto"/>
            <w:noWrap/>
            <w:tcMar>
              <w:left w:w="57" w:type="dxa"/>
              <w:right w:w="57" w:type="dxa"/>
            </w:tcMar>
            <w:hideMark/>
          </w:tcPr>
          <w:p w:rsidR="00EA3015" w:rsidRPr="00B618E5" w:rsidRDefault="00EA3015" w:rsidP="00EA3015">
            <w:pPr>
              <w:pStyle w:val="Tabletext"/>
              <w:jc w:val="center"/>
              <w:rPr>
                <w:color w:val="000000"/>
                <w:sz w:val="20"/>
                <w:lang w:val="en-GB"/>
              </w:rPr>
            </w:pPr>
            <w:r w:rsidRPr="00B618E5">
              <w:rPr>
                <w:color w:val="000000"/>
                <w:sz w:val="20"/>
                <w:lang w:val="en-GB"/>
              </w:rPr>
              <w:t>10.62</w:t>
            </w:r>
          </w:p>
        </w:tc>
        <w:tc>
          <w:tcPr>
            <w:tcW w:w="825" w:type="dxa"/>
            <w:tcBorders>
              <w:top w:val="nil"/>
              <w:left w:val="nil"/>
              <w:bottom w:val="single" w:sz="4" w:space="0" w:color="auto"/>
              <w:right w:val="single" w:sz="4" w:space="0" w:color="auto"/>
            </w:tcBorders>
            <w:shd w:val="clear" w:color="auto" w:fill="auto"/>
            <w:noWrap/>
            <w:tcMar>
              <w:left w:w="57" w:type="dxa"/>
              <w:right w:w="57" w:type="dxa"/>
            </w:tcMar>
            <w:hideMark/>
          </w:tcPr>
          <w:p w:rsidR="00EA3015" w:rsidRPr="00B618E5" w:rsidRDefault="00EA3015" w:rsidP="00EA3015">
            <w:pPr>
              <w:pStyle w:val="Tabletext"/>
              <w:jc w:val="center"/>
              <w:rPr>
                <w:color w:val="000000"/>
                <w:sz w:val="20"/>
                <w:lang w:val="en-GB"/>
              </w:rPr>
            </w:pPr>
            <w:r w:rsidRPr="00B618E5">
              <w:rPr>
                <w:color w:val="000000"/>
                <w:sz w:val="20"/>
                <w:lang w:val="en-GB"/>
              </w:rPr>
              <w:t>18.08</w:t>
            </w:r>
          </w:p>
        </w:tc>
        <w:tc>
          <w:tcPr>
            <w:tcW w:w="825" w:type="dxa"/>
            <w:tcBorders>
              <w:top w:val="nil"/>
              <w:left w:val="nil"/>
              <w:bottom w:val="single" w:sz="4" w:space="0" w:color="auto"/>
              <w:right w:val="single" w:sz="4" w:space="0" w:color="auto"/>
            </w:tcBorders>
            <w:shd w:val="clear" w:color="auto" w:fill="auto"/>
            <w:noWrap/>
            <w:tcMar>
              <w:left w:w="57" w:type="dxa"/>
              <w:right w:w="57" w:type="dxa"/>
            </w:tcMar>
            <w:hideMark/>
          </w:tcPr>
          <w:p w:rsidR="00EA3015" w:rsidRPr="00B618E5" w:rsidRDefault="00EA3015" w:rsidP="00EA3015">
            <w:pPr>
              <w:pStyle w:val="Tabletext"/>
              <w:jc w:val="center"/>
              <w:rPr>
                <w:color w:val="000000"/>
                <w:sz w:val="20"/>
                <w:lang w:val="en-GB"/>
              </w:rPr>
            </w:pPr>
            <w:r w:rsidRPr="00B618E5">
              <w:rPr>
                <w:color w:val="000000"/>
                <w:sz w:val="20"/>
                <w:lang w:val="en-GB"/>
              </w:rPr>
              <w:t>38.64</w:t>
            </w:r>
          </w:p>
        </w:tc>
        <w:tc>
          <w:tcPr>
            <w:tcW w:w="824" w:type="dxa"/>
            <w:tcBorders>
              <w:top w:val="nil"/>
              <w:left w:val="nil"/>
              <w:bottom w:val="single" w:sz="4" w:space="0" w:color="auto"/>
              <w:right w:val="single" w:sz="4" w:space="0" w:color="auto"/>
            </w:tcBorders>
            <w:shd w:val="clear" w:color="auto" w:fill="auto"/>
            <w:noWrap/>
            <w:tcMar>
              <w:left w:w="57" w:type="dxa"/>
              <w:right w:w="57" w:type="dxa"/>
            </w:tcMar>
            <w:hideMark/>
          </w:tcPr>
          <w:p w:rsidR="00EA3015" w:rsidRPr="00B618E5" w:rsidRDefault="00EA3015" w:rsidP="00EA3015">
            <w:pPr>
              <w:pStyle w:val="Tabletext"/>
              <w:jc w:val="center"/>
              <w:rPr>
                <w:color w:val="000000"/>
                <w:sz w:val="20"/>
                <w:lang w:val="en-GB"/>
              </w:rPr>
            </w:pPr>
            <w:r w:rsidRPr="00B618E5">
              <w:rPr>
                <w:color w:val="000000"/>
                <w:sz w:val="20"/>
                <w:lang w:val="en-GB"/>
              </w:rPr>
              <w:t>18.08</w:t>
            </w:r>
          </w:p>
        </w:tc>
        <w:tc>
          <w:tcPr>
            <w:tcW w:w="825" w:type="dxa"/>
            <w:tcBorders>
              <w:top w:val="nil"/>
              <w:left w:val="nil"/>
              <w:bottom w:val="single" w:sz="4" w:space="0" w:color="auto"/>
              <w:right w:val="single" w:sz="4" w:space="0" w:color="auto"/>
            </w:tcBorders>
            <w:shd w:val="clear" w:color="auto" w:fill="auto"/>
            <w:noWrap/>
            <w:tcMar>
              <w:left w:w="57" w:type="dxa"/>
              <w:right w:w="57" w:type="dxa"/>
            </w:tcMar>
            <w:hideMark/>
          </w:tcPr>
          <w:p w:rsidR="00EA3015" w:rsidRPr="00B618E5" w:rsidRDefault="00EA3015" w:rsidP="00EA3015">
            <w:pPr>
              <w:pStyle w:val="Tabletext"/>
              <w:jc w:val="center"/>
              <w:rPr>
                <w:color w:val="000000"/>
                <w:sz w:val="20"/>
                <w:lang w:val="en-GB"/>
              </w:rPr>
            </w:pPr>
            <w:r w:rsidRPr="00B618E5">
              <w:rPr>
                <w:color w:val="000000"/>
                <w:sz w:val="20"/>
                <w:lang w:val="en-GB"/>
              </w:rPr>
              <w:t>38.64</w:t>
            </w:r>
          </w:p>
        </w:tc>
        <w:tc>
          <w:tcPr>
            <w:tcW w:w="825" w:type="dxa"/>
            <w:tcBorders>
              <w:top w:val="nil"/>
              <w:left w:val="nil"/>
              <w:bottom w:val="single" w:sz="4" w:space="0" w:color="auto"/>
              <w:right w:val="single" w:sz="4" w:space="0" w:color="auto"/>
            </w:tcBorders>
            <w:shd w:val="clear" w:color="auto" w:fill="auto"/>
            <w:noWrap/>
            <w:tcMar>
              <w:left w:w="57" w:type="dxa"/>
              <w:right w:w="57" w:type="dxa"/>
            </w:tcMar>
            <w:hideMark/>
          </w:tcPr>
          <w:p w:rsidR="00EA3015" w:rsidRPr="00B618E5" w:rsidRDefault="00EA3015" w:rsidP="00EA3015">
            <w:pPr>
              <w:pStyle w:val="Tabletext"/>
              <w:jc w:val="center"/>
              <w:rPr>
                <w:color w:val="000000"/>
                <w:sz w:val="20"/>
                <w:lang w:val="en-GB"/>
              </w:rPr>
            </w:pPr>
            <w:r w:rsidRPr="00B618E5">
              <w:rPr>
                <w:color w:val="000000"/>
                <w:sz w:val="20"/>
                <w:lang w:val="en-GB"/>
              </w:rPr>
              <w:t>15.71</w:t>
            </w:r>
          </w:p>
        </w:tc>
      </w:tr>
      <w:tr w:rsidR="00EA3015" w:rsidRPr="00B618E5" w:rsidTr="00FD3B22">
        <w:trPr>
          <w:jc w:val="center"/>
        </w:trPr>
        <w:tc>
          <w:tcPr>
            <w:tcW w:w="2016"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EA3015" w:rsidRPr="00B618E5" w:rsidRDefault="00EA3015" w:rsidP="00EA3015">
            <w:pPr>
              <w:pStyle w:val="Tabletext"/>
              <w:jc w:val="left"/>
              <w:rPr>
                <w:sz w:val="20"/>
                <w:lang w:val="en-GB" w:eastAsia="ru-RU"/>
              </w:rPr>
            </w:pPr>
            <w:r w:rsidRPr="00B618E5">
              <w:rPr>
                <w:sz w:val="20"/>
                <w:lang w:val="en-GB" w:eastAsia="ru-RU"/>
              </w:rPr>
              <w:t>Allowance for man-made noise</w:t>
            </w:r>
          </w:p>
        </w:tc>
        <w:tc>
          <w:tcPr>
            <w:tcW w:w="1103" w:type="dxa"/>
            <w:tcBorders>
              <w:top w:val="nil"/>
              <w:left w:val="nil"/>
              <w:bottom w:val="single" w:sz="4" w:space="0" w:color="auto"/>
              <w:right w:val="single" w:sz="4" w:space="0" w:color="auto"/>
            </w:tcBorders>
            <w:shd w:val="clear" w:color="auto" w:fill="auto"/>
            <w:noWrap/>
            <w:tcMar>
              <w:left w:w="57" w:type="dxa"/>
              <w:right w:w="57" w:type="dxa"/>
            </w:tcMar>
            <w:hideMark/>
          </w:tcPr>
          <w:p w:rsidR="00EA3015" w:rsidRPr="00B618E5" w:rsidRDefault="00EA3015" w:rsidP="00EA3015">
            <w:pPr>
              <w:pStyle w:val="Tabletext"/>
              <w:jc w:val="center"/>
              <w:rPr>
                <w:i/>
                <w:iCs/>
                <w:color w:val="000000"/>
                <w:sz w:val="20"/>
                <w:lang w:val="en-GB" w:eastAsia="ru-RU"/>
              </w:rPr>
            </w:pPr>
            <w:r w:rsidRPr="00B618E5">
              <w:rPr>
                <w:i/>
                <w:iCs/>
                <w:color w:val="000000"/>
                <w:sz w:val="20"/>
                <w:lang w:val="en-GB" w:eastAsia="ru-RU"/>
              </w:rPr>
              <w:t>P</w:t>
            </w:r>
            <w:r w:rsidRPr="00B618E5">
              <w:rPr>
                <w:i/>
                <w:iCs/>
                <w:color w:val="000000"/>
                <w:sz w:val="20"/>
                <w:vertAlign w:val="subscript"/>
                <w:lang w:val="en-GB" w:eastAsia="ru-RU"/>
              </w:rPr>
              <w:t xml:space="preserve">MMN </w:t>
            </w:r>
            <w:r w:rsidRPr="00B618E5">
              <w:rPr>
                <w:color w:val="000000"/>
                <w:sz w:val="20"/>
                <w:lang w:val="en-GB" w:eastAsia="ru-RU"/>
              </w:rPr>
              <w:t>(dB)</w:t>
            </w:r>
          </w:p>
        </w:tc>
        <w:tc>
          <w:tcPr>
            <w:tcW w:w="783" w:type="dxa"/>
            <w:tcBorders>
              <w:top w:val="nil"/>
              <w:left w:val="nil"/>
              <w:bottom w:val="single" w:sz="4" w:space="0" w:color="auto"/>
              <w:right w:val="single" w:sz="4" w:space="0" w:color="auto"/>
            </w:tcBorders>
            <w:shd w:val="clear" w:color="auto" w:fill="auto"/>
            <w:noWrap/>
            <w:tcMar>
              <w:left w:w="57" w:type="dxa"/>
              <w:right w:w="57" w:type="dxa"/>
            </w:tcMar>
            <w:hideMark/>
          </w:tcPr>
          <w:p w:rsidR="00EA3015" w:rsidRPr="00B618E5" w:rsidRDefault="00EA3015" w:rsidP="00EA3015">
            <w:pPr>
              <w:pStyle w:val="Tabletext"/>
              <w:jc w:val="center"/>
              <w:rPr>
                <w:color w:val="000000"/>
                <w:sz w:val="20"/>
                <w:lang w:val="en-GB" w:eastAsia="ru-RU"/>
              </w:rPr>
            </w:pPr>
          </w:p>
        </w:tc>
        <w:tc>
          <w:tcPr>
            <w:tcW w:w="824" w:type="dxa"/>
            <w:tcBorders>
              <w:top w:val="nil"/>
              <w:left w:val="nil"/>
              <w:bottom w:val="single" w:sz="4" w:space="0" w:color="auto"/>
              <w:right w:val="single" w:sz="4" w:space="0" w:color="auto"/>
            </w:tcBorders>
            <w:shd w:val="clear" w:color="auto" w:fill="auto"/>
            <w:noWrap/>
            <w:tcMar>
              <w:left w:w="57" w:type="dxa"/>
              <w:right w:w="57" w:type="dxa"/>
            </w:tcMar>
            <w:hideMark/>
          </w:tcPr>
          <w:p w:rsidR="00EA3015" w:rsidRPr="00B618E5" w:rsidRDefault="00EA3015" w:rsidP="00EA3015">
            <w:pPr>
              <w:pStyle w:val="Tabletext"/>
              <w:jc w:val="center"/>
              <w:rPr>
                <w:color w:val="000000"/>
                <w:sz w:val="20"/>
                <w:lang w:val="en-GB"/>
              </w:rPr>
            </w:pPr>
            <w:r w:rsidRPr="00B618E5">
              <w:rPr>
                <w:color w:val="000000"/>
                <w:sz w:val="20"/>
                <w:lang w:val="en-GB"/>
              </w:rPr>
              <w:t>12.63</w:t>
            </w:r>
          </w:p>
        </w:tc>
        <w:tc>
          <w:tcPr>
            <w:tcW w:w="825" w:type="dxa"/>
            <w:tcBorders>
              <w:top w:val="nil"/>
              <w:left w:val="nil"/>
              <w:bottom w:val="single" w:sz="4" w:space="0" w:color="auto"/>
              <w:right w:val="single" w:sz="4" w:space="0" w:color="auto"/>
            </w:tcBorders>
            <w:shd w:val="clear" w:color="auto" w:fill="auto"/>
            <w:noWrap/>
            <w:tcMar>
              <w:left w:w="57" w:type="dxa"/>
              <w:right w:w="57" w:type="dxa"/>
            </w:tcMar>
            <w:hideMark/>
          </w:tcPr>
          <w:p w:rsidR="00EA3015" w:rsidRPr="00B618E5" w:rsidRDefault="00EA3015" w:rsidP="00EA3015">
            <w:pPr>
              <w:pStyle w:val="Tabletext"/>
              <w:jc w:val="center"/>
              <w:rPr>
                <w:color w:val="000000"/>
                <w:sz w:val="20"/>
                <w:lang w:val="en-GB"/>
              </w:rPr>
            </w:pPr>
            <w:r w:rsidRPr="00B618E5">
              <w:rPr>
                <w:color w:val="000000"/>
                <w:sz w:val="20"/>
                <w:lang w:val="en-GB"/>
              </w:rPr>
              <w:t>12.63</w:t>
            </w:r>
          </w:p>
        </w:tc>
        <w:tc>
          <w:tcPr>
            <w:tcW w:w="825" w:type="dxa"/>
            <w:tcBorders>
              <w:top w:val="nil"/>
              <w:left w:val="nil"/>
              <w:bottom w:val="single" w:sz="4" w:space="0" w:color="auto"/>
              <w:right w:val="single" w:sz="4" w:space="0" w:color="auto"/>
            </w:tcBorders>
            <w:shd w:val="clear" w:color="auto" w:fill="auto"/>
            <w:noWrap/>
            <w:tcMar>
              <w:left w:w="57" w:type="dxa"/>
              <w:right w:w="57" w:type="dxa"/>
            </w:tcMar>
            <w:hideMark/>
          </w:tcPr>
          <w:p w:rsidR="00EA3015" w:rsidRPr="00B618E5" w:rsidRDefault="00EA3015" w:rsidP="00EA3015">
            <w:pPr>
              <w:pStyle w:val="Tabletext"/>
              <w:jc w:val="center"/>
              <w:rPr>
                <w:color w:val="000000"/>
                <w:sz w:val="20"/>
                <w:lang w:val="en-GB"/>
              </w:rPr>
            </w:pPr>
            <w:r w:rsidRPr="00B618E5">
              <w:rPr>
                <w:color w:val="000000"/>
                <w:sz w:val="20"/>
                <w:lang w:val="en-GB"/>
              </w:rPr>
              <w:t>0.00</w:t>
            </w:r>
          </w:p>
        </w:tc>
        <w:tc>
          <w:tcPr>
            <w:tcW w:w="824" w:type="dxa"/>
            <w:tcBorders>
              <w:top w:val="nil"/>
              <w:left w:val="nil"/>
              <w:bottom w:val="single" w:sz="4" w:space="0" w:color="auto"/>
              <w:right w:val="single" w:sz="4" w:space="0" w:color="auto"/>
            </w:tcBorders>
            <w:shd w:val="clear" w:color="auto" w:fill="auto"/>
            <w:noWrap/>
            <w:tcMar>
              <w:left w:w="57" w:type="dxa"/>
              <w:right w:w="57" w:type="dxa"/>
            </w:tcMar>
            <w:hideMark/>
          </w:tcPr>
          <w:p w:rsidR="00EA3015" w:rsidRPr="00B618E5" w:rsidRDefault="00EA3015" w:rsidP="00EA3015">
            <w:pPr>
              <w:pStyle w:val="Tabletext"/>
              <w:jc w:val="center"/>
              <w:rPr>
                <w:color w:val="000000"/>
                <w:sz w:val="20"/>
                <w:lang w:val="en-GB"/>
              </w:rPr>
            </w:pPr>
            <w:r w:rsidRPr="00B618E5">
              <w:rPr>
                <w:color w:val="000000"/>
                <w:sz w:val="20"/>
                <w:lang w:val="en-GB"/>
              </w:rPr>
              <w:t>12.63</w:t>
            </w:r>
          </w:p>
        </w:tc>
        <w:tc>
          <w:tcPr>
            <w:tcW w:w="825" w:type="dxa"/>
            <w:tcBorders>
              <w:top w:val="nil"/>
              <w:left w:val="nil"/>
              <w:bottom w:val="single" w:sz="4" w:space="0" w:color="auto"/>
              <w:right w:val="single" w:sz="4" w:space="0" w:color="auto"/>
            </w:tcBorders>
            <w:shd w:val="clear" w:color="auto" w:fill="auto"/>
            <w:noWrap/>
            <w:tcMar>
              <w:left w:w="57" w:type="dxa"/>
              <w:right w:w="57" w:type="dxa"/>
            </w:tcMar>
            <w:hideMark/>
          </w:tcPr>
          <w:p w:rsidR="00EA3015" w:rsidRPr="00B618E5" w:rsidRDefault="00EA3015" w:rsidP="00EA3015">
            <w:pPr>
              <w:pStyle w:val="Tabletext"/>
              <w:jc w:val="center"/>
              <w:rPr>
                <w:color w:val="000000"/>
                <w:sz w:val="20"/>
                <w:lang w:val="en-GB"/>
              </w:rPr>
            </w:pPr>
            <w:r w:rsidRPr="00B618E5">
              <w:rPr>
                <w:color w:val="000000"/>
                <w:sz w:val="20"/>
                <w:lang w:val="en-GB"/>
              </w:rPr>
              <w:t>0.00</w:t>
            </w:r>
          </w:p>
        </w:tc>
        <w:tc>
          <w:tcPr>
            <w:tcW w:w="825" w:type="dxa"/>
            <w:tcBorders>
              <w:top w:val="nil"/>
              <w:left w:val="nil"/>
              <w:bottom w:val="single" w:sz="4" w:space="0" w:color="auto"/>
              <w:right w:val="single" w:sz="4" w:space="0" w:color="auto"/>
            </w:tcBorders>
            <w:shd w:val="clear" w:color="auto" w:fill="auto"/>
            <w:noWrap/>
            <w:tcMar>
              <w:left w:w="57" w:type="dxa"/>
              <w:right w:w="57" w:type="dxa"/>
            </w:tcMar>
            <w:hideMark/>
          </w:tcPr>
          <w:p w:rsidR="00EA3015" w:rsidRPr="00B618E5" w:rsidRDefault="00EA3015" w:rsidP="00EA3015">
            <w:pPr>
              <w:pStyle w:val="Tabletext"/>
              <w:jc w:val="center"/>
              <w:rPr>
                <w:color w:val="000000"/>
                <w:sz w:val="20"/>
                <w:lang w:val="en-GB"/>
              </w:rPr>
            </w:pPr>
            <w:r w:rsidRPr="00B618E5">
              <w:rPr>
                <w:color w:val="000000"/>
                <w:sz w:val="20"/>
                <w:lang w:val="en-GB"/>
              </w:rPr>
              <w:t>12.63</w:t>
            </w:r>
          </w:p>
        </w:tc>
      </w:tr>
      <w:tr w:rsidR="00EA3015" w:rsidRPr="00B618E5" w:rsidTr="00FD3B22">
        <w:trPr>
          <w:jc w:val="center"/>
        </w:trPr>
        <w:tc>
          <w:tcPr>
            <w:tcW w:w="2016"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EA3015" w:rsidRPr="00B618E5" w:rsidRDefault="00EA3015" w:rsidP="00EA3015">
            <w:pPr>
              <w:pStyle w:val="Tabletext"/>
              <w:jc w:val="left"/>
              <w:rPr>
                <w:sz w:val="20"/>
                <w:lang w:val="en-GB" w:eastAsia="ru-RU"/>
              </w:rPr>
            </w:pPr>
            <w:r w:rsidRPr="00B618E5">
              <w:rPr>
                <w:sz w:val="20"/>
                <w:lang w:val="en-GB" w:eastAsia="ru-RU"/>
              </w:rPr>
              <w:t>Location probability</w:t>
            </w:r>
          </w:p>
        </w:tc>
        <w:tc>
          <w:tcPr>
            <w:tcW w:w="1103" w:type="dxa"/>
            <w:tcBorders>
              <w:top w:val="nil"/>
              <w:left w:val="nil"/>
              <w:bottom w:val="single" w:sz="4" w:space="0" w:color="auto"/>
              <w:right w:val="single" w:sz="4" w:space="0" w:color="auto"/>
            </w:tcBorders>
            <w:shd w:val="clear" w:color="auto" w:fill="auto"/>
            <w:noWrap/>
            <w:tcMar>
              <w:left w:w="57" w:type="dxa"/>
              <w:right w:w="57" w:type="dxa"/>
            </w:tcMar>
            <w:hideMark/>
          </w:tcPr>
          <w:p w:rsidR="00EA3015" w:rsidRPr="00B618E5" w:rsidRDefault="00EA3015" w:rsidP="00EA3015">
            <w:pPr>
              <w:pStyle w:val="Tabletext"/>
              <w:jc w:val="center"/>
              <w:rPr>
                <w:i/>
                <w:iCs/>
                <w:color w:val="000000"/>
                <w:sz w:val="20"/>
                <w:lang w:val="en-GB" w:eastAsia="ru-RU"/>
              </w:rPr>
            </w:pPr>
            <w:r w:rsidRPr="00B618E5">
              <w:rPr>
                <w:i/>
                <w:iCs/>
                <w:color w:val="000000"/>
                <w:sz w:val="20"/>
                <w:lang w:val="en-GB" w:eastAsia="ru-RU"/>
              </w:rPr>
              <w:t xml:space="preserve">p </w:t>
            </w:r>
            <w:r w:rsidRPr="00B618E5">
              <w:rPr>
                <w:color w:val="000000"/>
                <w:sz w:val="20"/>
                <w:lang w:val="en-GB" w:eastAsia="ru-RU"/>
              </w:rPr>
              <w:t>(%)</w:t>
            </w:r>
          </w:p>
        </w:tc>
        <w:tc>
          <w:tcPr>
            <w:tcW w:w="783" w:type="dxa"/>
            <w:tcBorders>
              <w:top w:val="nil"/>
              <w:left w:val="nil"/>
              <w:bottom w:val="single" w:sz="4" w:space="0" w:color="auto"/>
              <w:right w:val="single" w:sz="4" w:space="0" w:color="auto"/>
            </w:tcBorders>
            <w:shd w:val="clear" w:color="auto" w:fill="auto"/>
            <w:noWrap/>
            <w:tcMar>
              <w:left w:w="57" w:type="dxa"/>
              <w:right w:w="57" w:type="dxa"/>
            </w:tcMar>
            <w:hideMark/>
          </w:tcPr>
          <w:p w:rsidR="00EA3015" w:rsidRPr="00B618E5" w:rsidRDefault="00EA3015" w:rsidP="00EA3015">
            <w:pPr>
              <w:pStyle w:val="Tabletext"/>
              <w:jc w:val="center"/>
              <w:rPr>
                <w:color w:val="000000"/>
                <w:sz w:val="20"/>
                <w:lang w:val="en-GB" w:eastAsia="ru-RU"/>
              </w:rPr>
            </w:pPr>
          </w:p>
        </w:tc>
        <w:tc>
          <w:tcPr>
            <w:tcW w:w="824" w:type="dxa"/>
            <w:tcBorders>
              <w:top w:val="nil"/>
              <w:left w:val="nil"/>
              <w:bottom w:val="single" w:sz="4" w:space="0" w:color="auto"/>
              <w:right w:val="single" w:sz="4" w:space="0" w:color="auto"/>
            </w:tcBorders>
            <w:shd w:val="clear" w:color="auto" w:fill="auto"/>
            <w:noWrap/>
            <w:tcMar>
              <w:left w:w="57" w:type="dxa"/>
              <w:right w:w="57" w:type="dxa"/>
            </w:tcMar>
            <w:hideMark/>
          </w:tcPr>
          <w:p w:rsidR="00EA3015" w:rsidRPr="00B618E5" w:rsidRDefault="00EA3015" w:rsidP="00EA3015">
            <w:pPr>
              <w:pStyle w:val="Tabletext"/>
              <w:jc w:val="center"/>
              <w:rPr>
                <w:color w:val="000000"/>
                <w:sz w:val="20"/>
                <w:lang w:val="en-GB"/>
              </w:rPr>
            </w:pPr>
            <w:r w:rsidRPr="00B618E5">
              <w:rPr>
                <w:color w:val="000000"/>
                <w:sz w:val="20"/>
                <w:lang w:val="en-GB"/>
              </w:rPr>
              <w:t>70.00</w:t>
            </w:r>
          </w:p>
        </w:tc>
        <w:tc>
          <w:tcPr>
            <w:tcW w:w="825" w:type="dxa"/>
            <w:tcBorders>
              <w:top w:val="nil"/>
              <w:left w:val="nil"/>
              <w:bottom w:val="single" w:sz="4" w:space="0" w:color="auto"/>
              <w:right w:val="single" w:sz="4" w:space="0" w:color="auto"/>
            </w:tcBorders>
            <w:shd w:val="clear" w:color="auto" w:fill="auto"/>
            <w:noWrap/>
            <w:tcMar>
              <w:left w:w="57" w:type="dxa"/>
              <w:right w:w="57" w:type="dxa"/>
            </w:tcMar>
            <w:hideMark/>
          </w:tcPr>
          <w:p w:rsidR="00EA3015" w:rsidRPr="00B618E5" w:rsidRDefault="00EA3015" w:rsidP="00EA3015">
            <w:pPr>
              <w:pStyle w:val="Tabletext"/>
              <w:jc w:val="center"/>
              <w:rPr>
                <w:color w:val="000000"/>
                <w:sz w:val="20"/>
                <w:lang w:val="en-GB"/>
              </w:rPr>
            </w:pPr>
            <w:r w:rsidRPr="00B618E5">
              <w:rPr>
                <w:color w:val="000000"/>
                <w:sz w:val="20"/>
                <w:lang w:val="en-GB"/>
              </w:rPr>
              <w:t>95.00</w:t>
            </w:r>
          </w:p>
        </w:tc>
        <w:tc>
          <w:tcPr>
            <w:tcW w:w="825" w:type="dxa"/>
            <w:tcBorders>
              <w:top w:val="nil"/>
              <w:left w:val="nil"/>
              <w:bottom w:val="single" w:sz="4" w:space="0" w:color="auto"/>
              <w:right w:val="single" w:sz="4" w:space="0" w:color="auto"/>
            </w:tcBorders>
            <w:shd w:val="clear" w:color="auto" w:fill="auto"/>
            <w:noWrap/>
            <w:tcMar>
              <w:left w:w="57" w:type="dxa"/>
              <w:right w:w="57" w:type="dxa"/>
            </w:tcMar>
            <w:hideMark/>
          </w:tcPr>
          <w:p w:rsidR="00EA3015" w:rsidRPr="00B618E5" w:rsidRDefault="00EA3015" w:rsidP="00EA3015">
            <w:pPr>
              <w:pStyle w:val="Tabletext"/>
              <w:jc w:val="center"/>
              <w:rPr>
                <w:color w:val="000000"/>
                <w:sz w:val="20"/>
                <w:lang w:val="en-GB"/>
              </w:rPr>
            </w:pPr>
            <w:r w:rsidRPr="00B618E5">
              <w:rPr>
                <w:color w:val="000000"/>
                <w:sz w:val="20"/>
                <w:lang w:val="en-GB"/>
              </w:rPr>
              <w:t>95.00</w:t>
            </w:r>
          </w:p>
        </w:tc>
        <w:tc>
          <w:tcPr>
            <w:tcW w:w="824" w:type="dxa"/>
            <w:tcBorders>
              <w:top w:val="nil"/>
              <w:left w:val="nil"/>
              <w:bottom w:val="single" w:sz="4" w:space="0" w:color="auto"/>
              <w:right w:val="single" w:sz="4" w:space="0" w:color="auto"/>
            </w:tcBorders>
            <w:shd w:val="clear" w:color="auto" w:fill="auto"/>
            <w:noWrap/>
            <w:tcMar>
              <w:left w:w="57" w:type="dxa"/>
              <w:right w:w="57" w:type="dxa"/>
            </w:tcMar>
            <w:hideMark/>
          </w:tcPr>
          <w:p w:rsidR="00EA3015" w:rsidRPr="00B618E5" w:rsidRDefault="00EA3015" w:rsidP="00EA3015">
            <w:pPr>
              <w:pStyle w:val="Tabletext"/>
              <w:jc w:val="center"/>
              <w:rPr>
                <w:color w:val="000000"/>
                <w:sz w:val="20"/>
                <w:lang w:val="en-GB"/>
              </w:rPr>
            </w:pPr>
            <w:r w:rsidRPr="00B618E5">
              <w:rPr>
                <w:color w:val="000000"/>
                <w:sz w:val="20"/>
                <w:lang w:val="en-GB"/>
              </w:rPr>
              <w:t>95.00</w:t>
            </w:r>
          </w:p>
        </w:tc>
        <w:tc>
          <w:tcPr>
            <w:tcW w:w="825" w:type="dxa"/>
            <w:tcBorders>
              <w:top w:val="nil"/>
              <w:left w:val="nil"/>
              <w:bottom w:val="single" w:sz="4" w:space="0" w:color="auto"/>
              <w:right w:val="single" w:sz="4" w:space="0" w:color="auto"/>
            </w:tcBorders>
            <w:shd w:val="clear" w:color="auto" w:fill="auto"/>
            <w:noWrap/>
            <w:tcMar>
              <w:left w:w="57" w:type="dxa"/>
              <w:right w:w="57" w:type="dxa"/>
            </w:tcMar>
            <w:hideMark/>
          </w:tcPr>
          <w:p w:rsidR="00EA3015" w:rsidRPr="00B618E5" w:rsidRDefault="00EA3015" w:rsidP="00EA3015">
            <w:pPr>
              <w:pStyle w:val="Tabletext"/>
              <w:jc w:val="center"/>
              <w:rPr>
                <w:color w:val="000000"/>
                <w:sz w:val="20"/>
                <w:lang w:val="en-GB"/>
              </w:rPr>
            </w:pPr>
            <w:r w:rsidRPr="00B618E5">
              <w:rPr>
                <w:color w:val="000000"/>
                <w:sz w:val="20"/>
                <w:lang w:val="en-GB"/>
              </w:rPr>
              <w:t>95.00</w:t>
            </w:r>
          </w:p>
        </w:tc>
        <w:tc>
          <w:tcPr>
            <w:tcW w:w="825" w:type="dxa"/>
            <w:tcBorders>
              <w:top w:val="nil"/>
              <w:left w:val="nil"/>
              <w:bottom w:val="single" w:sz="4" w:space="0" w:color="auto"/>
              <w:right w:val="single" w:sz="4" w:space="0" w:color="auto"/>
            </w:tcBorders>
            <w:shd w:val="clear" w:color="auto" w:fill="auto"/>
            <w:noWrap/>
            <w:tcMar>
              <w:left w:w="57" w:type="dxa"/>
              <w:right w:w="57" w:type="dxa"/>
            </w:tcMar>
            <w:hideMark/>
          </w:tcPr>
          <w:p w:rsidR="00EA3015" w:rsidRPr="00B618E5" w:rsidRDefault="00EA3015" w:rsidP="00EA3015">
            <w:pPr>
              <w:pStyle w:val="Tabletext"/>
              <w:jc w:val="center"/>
              <w:rPr>
                <w:color w:val="000000"/>
                <w:sz w:val="20"/>
                <w:lang w:val="en-GB"/>
              </w:rPr>
            </w:pPr>
            <w:r w:rsidRPr="00B618E5">
              <w:rPr>
                <w:color w:val="000000"/>
                <w:sz w:val="20"/>
                <w:lang w:val="en-GB"/>
              </w:rPr>
              <w:t>99.00</w:t>
            </w:r>
          </w:p>
        </w:tc>
      </w:tr>
      <w:tr w:rsidR="00EA3015" w:rsidRPr="00B618E5" w:rsidTr="00FD3B22">
        <w:trPr>
          <w:jc w:val="center"/>
        </w:trPr>
        <w:tc>
          <w:tcPr>
            <w:tcW w:w="2016"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EA3015" w:rsidRPr="00B618E5" w:rsidRDefault="00EA3015" w:rsidP="00EA3015">
            <w:pPr>
              <w:pStyle w:val="Tabletext"/>
              <w:jc w:val="left"/>
              <w:rPr>
                <w:sz w:val="20"/>
                <w:lang w:val="en-GB" w:eastAsia="ru-RU"/>
              </w:rPr>
            </w:pPr>
            <w:r w:rsidRPr="00B618E5">
              <w:rPr>
                <w:sz w:val="20"/>
                <w:lang w:val="en-GB" w:eastAsia="ru-RU"/>
              </w:rPr>
              <w:t>Distribution factor</w:t>
            </w:r>
          </w:p>
        </w:tc>
        <w:tc>
          <w:tcPr>
            <w:tcW w:w="1103" w:type="dxa"/>
            <w:tcBorders>
              <w:top w:val="nil"/>
              <w:left w:val="nil"/>
              <w:bottom w:val="single" w:sz="4" w:space="0" w:color="auto"/>
              <w:right w:val="single" w:sz="4" w:space="0" w:color="auto"/>
            </w:tcBorders>
            <w:shd w:val="clear" w:color="auto" w:fill="auto"/>
            <w:noWrap/>
            <w:tcMar>
              <w:left w:w="57" w:type="dxa"/>
              <w:right w:w="57" w:type="dxa"/>
            </w:tcMar>
            <w:hideMark/>
          </w:tcPr>
          <w:p w:rsidR="00EA3015" w:rsidRPr="00B618E5" w:rsidRDefault="00DA7F95" w:rsidP="00EA3015">
            <w:pPr>
              <w:pStyle w:val="Tabletext"/>
              <w:jc w:val="center"/>
              <w:rPr>
                <w:color w:val="000000"/>
                <w:sz w:val="20"/>
                <w:lang w:val="en-GB" w:eastAsia="ru-RU"/>
              </w:rPr>
            </w:pPr>
            <w:r w:rsidRPr="00B618E5">
              <w:rPr>
                <w:color w:val="000000"/>
                <w:sz w:val="20"/>
                <w:lang w:val="en-GB" w:eastAsia="ru-RU"/>
              </w:rPr>
              <w:sym w:font="Symbol" w:char="F06D"/>
            </w:r>
          </w:p>
        </w:tc>
        <w:tc>
          <w:tcPr>
            <w:tcW w:w="783" w:type="dxa"/>
            <w:tcBorders>
              <w:top w:val="nil"/>
              <w:left w:val="nil"/>
              <w:bottom w:val="single" w:sz="4" w:space="0" w:color="auto"/>
              <w:right w:val="single" w:sz="4" w:space="0" w:color="auto"/>
            </w:tcBorders>
            <w:shd w:val="clear" w:color="auto" w:fill="auto"/>
            <w:noWrap/>
            <w:tcMar>
              <w:left w:w="57" w:type="dxa"/>
              <w:right w:w="57" w:type="dxa"/>
            </w:tcMar>
            <w:hideMark/>
          </w:tcPr>
          <w:p w:rsidR="00EA3015" w:rsidRPr="00B618E5" w:rsidRDefault="00EA3015" w:rsidP="00EA3015">
            <w:pPr>
              <w:pStyle w:val="Tabletext"/>
              <w:jc w:val="center"/>
              <w:rPr>
                <w:color w:val="000000"/>
                <w:sz w:val="20"/>
                <w:lang w:val="en-GB" w:eastAsia="ru-RU"/>
              </w:rPr>
            </w:pPr>
          </w:p>
        </w:tc>
        <w:tc>
          <w:tcPr>
            <w:tcW w:w="824" w:type="dxa"/>
            <w:tcBorders>
              <w:top w:val="nil"/>
              <w:left w:val="nil"/>
              <w:bottom w:val="single" w:sz="4" w:space="0" w:color="auto"/>
              <w:right w:val="single" w:sz="4" w:space="0" w:color="auto"/>
            </w:tcBorders>
            <w:shd w:val="clear" w:color="auto" w:fill="auto"/>
            <w:noWrap/>
            <w:tcMar>
              <w:left w:w="57" w:type="dxa"/>
              <w:right w:w="57" w:type="dxa"/>
            </w:tcMar>
            <w:hideMark/>
          </w:tcPr>
          <w:p w:rsidR="00EA3015" w:rsidRPr="00B618E5" w:rsidRDefault="00EA3015" w:rsidP="00EA3015">
            <w:pPr>
              <w:pStyle w:val="Tabletext"/>
              <w:jc w:val="center"/>
              <w:rPr>
                <w:color w:val="000000"/>
                <w:sz w:val="20"/>
                <w:lang w:val="en-GB"/>
              </w:rPr>
            </w:pPr>
            <w:r w:rsidRPr="00B618E5">
              <w:rPr>
                <w:color w:val="000000"/>
                <w:sz w:val="20"/>
                <w:lang w:val="en-GB"/>
              </w:rPr>
              <w:t>0.52</w:t>
            </w:r>
          </w:p>
        </w:tc>
        <w:tc>
          <w:tcPr>
            <w:tcW w:w="825" w:type="dxa"/>
            <w:tcBorders>
              <w:top w:val="nil"/>
              <w:left w:val="nil"/>
              <w:bottom w:val="single" w:sz="4" w:space="0" w:color="auto"/>
              <w:right w:val="single" w:sz="4" w:space="0" w:color="auto"/>
            </w:tcBorders>
            <w:shd w:val="clear" w:color="auto" w:fill="auto"/>
            <w:noWrap/>
            <w:tcMar>
              <w:left w:w="57" w:type="dxa"/>
              <w:right w:w="57" w:type="dxa"/>
            </w:tcMar>
            <w:hideMark/>
          </w:tcPr>
          <w:p w:rsidR="00EA3015" w:rsidRPr="00B618E5" w:rsidRDefault="00EA3015" w:rsidP="00EA3015">
            <w:pPr>
              <w:pStyle w:val="Tabletext"/>
              <w:jc w:val="center"/>
              <w:rPr>
                <w:color w:val="000000"/>
                <w:sz w:val="20"/>
                <w:lang w:val="en-GB"/>
              </w:rPr>
            </w:pPr>
            <w:r w:rsidRPr="00B618E5">
              <w:rPr>
                <w:color w:val="000000"/>
                <w:sz w:val="20"/>
                <w:lang w:val="en-GB"/>
              </w:rPr>
              <w:t>1.65</w:t>
            </w:r>
          </w:p>
        </w:tc>
        <w:tc>
          <w:tcPr>
            <w:tcW w:w="825" w:type="dxa"/>
            <w:tcBorders>
              <w:top w:val="nil"/>
              <w:left w:val="nil"/>
              <w:bottom w:val="single" w:sz="4" w:space="0" w:color="auto"/>
              <w:right w:val="single" w:sz="4" w:space="0" w:color="auto"/>
            </w:tcBorders>
            <w:shd w:val="clear" w:color="auto" w:fill="auto"/>
            <w:noWrap/>
            <w:tcMar>
              <w:left w:w="57" w:type="dxa"/>
              <w:right w:w="57" w:type="dxa"/>
            </w:tcMar>
            <w:hideMark/>
          </w:tcPr>
          <w:p w:rsidR="00EA3015" w:rsidRPr="00B618E5" w:rsidRDefault="00EA3015" w:rsidP="00EA3015">
            <w:pPr>
              <w:pStyle w:val="Tabletext"/>
              <w:jc w:val="center"/>
              <w:rPr>
                <w:color w:val="000000"/>
                <w:sz w:val="20"/>
                <w:lang w:val="en-GB"/>
              </w:rPr>
            </w:pPr>
            <w:r w:rsidRPr="00B618E5">
              <w:rPr>
                <w:color w:val="000000"/>
                <w:sz w:val="20"/>
                <w:lang w:val="en-GB"/>
              </w:rPr>
              <w:t>1.65</w:t>
            </w:r>
          </w:p>
        </w:tc>
        <w:tc>
          <w:tcPr>
            <w:tcW w:w="824" w:type="dxa"/>
            <w:tcBorders>
              <w:top w:val="nil"/>
              <w:left w:val="nil"/>
              <w:bottom w:val="single" w:sz="4" w:space="0" w:color="auto"/>
              <w:right w:val="single" w:sz="4" w:space="0" w:color="auto"/>
            </w:tcBorders>
            <w:shd w:val="clear" w:color="auto" w:fill="auto"/>
            <w:noWrap/>
            <w:tcMar>
              <w:left w:w="57" w:type="dxa"/>
              <w:right w:w="57" w:type="dxa"/>
            </w:tcMar>
            <w:hideMark/>
          </w:tcPr>
          <w:p w:rsidR="00EA3015" w:rsidRPr="00B618E5" w:rsidRDefault="00EA3015" w:rsidP="00EA3015">
            <w:pPr>
              <w:pStyle w:val="Tabletext"/>
              <w:jc w:val="center"/>
              <w:rPr>
                <w:color w:val="000000"/>
                <w:sz w:val="20"/>
                <w:lang w:val="en-GB"/>
              </w:rPr>
            </w:pPr>
            <w:r w:rsidRPr="00B618E5">
              <w:rPr>
                <w:color w:val="000000"/>
                <w:sz w:val="20"/>
                <w:lang w:val="en-GB"/>
              </w:rPr>
              <w:t>1.65</w:t>
            </w:r>
          </w:p>
        </w:tc>
        <w:tc>
          <w:tcPr>
            <w:tcW w:w="825" w:type="dxa"/>
            <w:tcBorders>
              <w:top w:val="nil"/>
              <w:left w:val="nil"/>
              <w:bottom w:val="single" w:sz="4" w:space="0" w:color="auto"/>
              <w:right w:val="single" w:sz="4" w:space="0" w:color="auto"/>
            </w:tcBorders>
            <w:shd w:val="clear" w:color="auto" w:fill="auto"/>
            <w:noWrap/>
            <w:tcMar>
              <w:left w:w="57" w:type="dxa"/>
              <w:right w:w="57" w:type="dxa"/>
            </w:tcMar>
            <w:hideMark/>
          </w:tcPr>
          <w:p w:rsidR="00EA3015" w:rsidRPr="00B618E5" w:rsidRDefault="00EA3015" w:rsidP="00EA3015">
            <w:pPr>
              <w:pStyle w:val="Tabletext"/>
              <w:jc w:val="center"/>
              <w:rPr>
                <w:color w:val="000000"/>
                <w:sz w:val="20"/>
                <w:lang w:val="en-GB"/>
              </w:rPr>
            </w:pPr>
            <w:r w:rsidRPr="00B618E5">
              <w:rPr>
                <w:color w:val="000000"/>
                <w:sz w:val="20"/>
                <w:lang w:val="en-GB"/>
              </w:rPr>
              <w:t>1.65</w:t>
            </w:r>
          </w:p>
        </w:tc>
        <w:tc>
          <w:tcPr>
            <w:tcW w:w="825" w:type="dxa"/>
            <w:tcBorders>
              <w:top w:val="nil"/>
              <w:left w:val="nil"/>
              <w:bottom w:val="single" w:sz="4" w:space="0" w:color="auto"/>
              <w:right w:val="single" w:sz="4" w:space="0" w:color="auto"/>
            </w:tcBorders>
            <w:shd w:val="clear" w:color="auto" w:fill="auto"/>
            <w:noWrap/>
            <w:tcMar>
              <w:left w:w="57" w:type="dxa"/>
              <w:right w:w="57" w:type="dxa"/>
            </w:tcMar>
            <w:hideMark/>
          </w:tcPr>
          <w:p w:rsidR="00EA3015" w:rsidRPr="00B618E5" w:rsidRDefault="00EA3015" w:rsidP="00EA3015">
            <w:pPr>
              <w:pStyle w:val="Tabletext"/>
              <w:jc w:val="center"/>
              <w:rPr>
                <w:color w:val="000000"/>
                <w:sz w:val="20"/>
                <w:lang w:val="en-GB"/>
              </w:rPr>
            </w:pPr>
            <w:r w:rsidRPr="00B618E5">
              <w:rPr>
                <w:color w:val="000000"/>
                <w:sz w:val="20"/>
                <w:lang w:val="en-GB"/>
              </w:rPr>
              <w:t>2.33</w:t>
            </w:r>
          </w:p>
        </w:tc>
      </w:tr>
      <w:tr w:rsidR="00EA3015" w:rsidRPr="00B618E5" w:rsidTr="00FD3B22">
        <w:trPr>
          <w:jc w:val="center"/>
        </w:trPr>
        <w:tc>
          <w:tcPr>
            <w:tcW w:w="2016"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EA3015" w:rsidRPr="00B618E5" w:rsidRDefault="00EA3015" w:rsidP="00EA3015">
            <w:pPr>
              <w:pStyle w:val="Tabletext"/>
              <w:jc w:val="left"/>
              <w:rPr>
                <w:sz w:val="20"/>
                <w:lang w:val="en-GB" w:eastAsia="ru-RU"/>
              </w:rPr>
            </w:pPr>
            <w:r w:rsidRPr="00B618E5">
              <w:rPr>
                <w:sz w:val="20"/>
                <w:lang w:val="en-GB" w:eastAsia="ru-RU"/>
              </w:rPr>
              <w:t>Standard deviation of field strength</w:t>
            </w:r>
          </w:p>
        </w:tc>
        <w:tc>
          <w:tcPr>
            <w:tcW w:w="1103" w:type="dxa"/>
            <w:tcBorders>
              <w:top w:val="nil"/>
              <w:left w:val="nil"/>
              <w:bottom w:val="single" w:sz="4" w:space="0" w:color="auto"/>
              <w:right w:val="single" w:sz="4" w:space="0" w:color="auto"/>
            </w:tcBorders>
            <w:shd w:val="clear" w:color="auto" w:fill="auto"/>
            <w:noWrap/>
            <w:tcMar>
              <w:left w:w="57" w:type="dxa"/>
              <w:right w:w="57" w:type="dxa"/>
            </w:tcMar>
            <w:hideMark/>
          </w:tcPr>
          <w:p w:rsidR="00EA3015" w:rsidRPr="00B618E5" w:rsidRDefault="00EA3015" w:rsidP="00EA3015">
            <w:pPr>
              <w:pStyle w:val="Tabletext"/>
              <w:jc w:val="center"/>
              <w:rPr>
                <w:color w:val="000000"/>
                <w:sz w:val="20"/>
                <w:lang w:val="en-GB" w:eastAsia="ru-RU"/>
              </w:rPr>
            </w:pPr>
            <w:r w:rsidRPr="00B618E5">
              <w:rPr>
                <w:color w:val="000000"/>
                <w:sz w:val="20"/>
                <w:lang w:val="en-GB" w:eastAsia="ru-RU"/>
              </w:rPr>
              <w:sym w:font="Symbol" w:char="F073"/>
            </w:r>
            <w:r w:rsidRPr="00B618E5">
              <w:rPr>
                <w:color w:val="000000"/>
                <w:sz w:val="20"/>
                <w:lang w:val="en-GB" w:eastAsia="ru-RU"/>
              </w:rPr>
              <w:t xml:space="preserve"> (dB)</w:t>
            </w:r>
          </w:p>
        </w:tc>
        <w:tc>
          <w:tcPr>
            <w:tcW w:w="783" w:type="dxa"/>
            <w:tcBorders>
              <w:top w:val="nil"/>
              <w:left w:val="nil"/>
              <w:bottom w:val="single" w:sz="4" w:space="0" w:color="auto"/>
              <w:right w:val="single" w:sz="4" w:space="0" w:color="auto"/>
            </w:tcBorders>
            <w:shd w:val="clear" w:color="auto" w:fill="auto"/>
            <w:noWrap/>
            <w:tcMar>
              <w:left w:w="57" w:type="dxa"/>
              <w:right w:w="57" w:type="dxa"/>
            </w:tcMar>
            <w:hideMark/>
          </w:tcPr>
          <w:p w:rsidR="00EA3015" w:rsidRPr="00B618E5" w:rsidRDefault="00EA3015" w:rsidP="00EA3015">
            <w:pPr>
              <w:pStyle w:val="Tabletext"/>
              <w:jc w:val="center"/>
              <w:rPr>
                <w:color w:val="000000"/>
                <w:sz w:val="20"/>
                <w:lang w:val="en-GB" w:eastAsia="ru-RU"/>
              </w:rPr>
            </w:pPr>
          </w:p>
        </w:tc>
        <w:tc>
          <w:tcPr>
            <w:tcW w:w="824" w:type="dxa"/>
            <w:tcBorders>
              <w:top w:val="nil"/>
              <w:left w:val="nil"/>
              <w:bottom w:val="single" w:sz="4" w:space="0" w:color="auto"/>
              <w:right w:val="single" w:sz="4" w:space="0" w:color="auto"/>
            </w:tcBorders>
            <w:shd w:val="clear" w:color="auto" w:fill="auto"/>
            <w:noWrap/>
            <w:tcMar>
              <w:left w:w="57" w:type="dxa"/>
              <w:right w:w="57" w:type="dxa"/>
            </w:tcMar>
            <w:hideMark/>
          </w:tcPr>
          <w:p w:rsidR="00EA3015" w:rsidRPr="00B618E5" w:rsidRDefault="00EA3015" w:rsidP="00EA3015">
            <w:pPr>
              <w:pStyle w:val="Tabletext"/>
              <w:jc w:val="center"/>
              <w:rPr>
                <w:color w:val="000000"/>
                <w:sz w:val="20"/>
                <w:lang w:val="en-GB"/>
              </w:rPr>
            </w:pPr>
            <w:r w:rsidRPr="00B618E5">
              <w:rPr>
                <w:color w:val="000000"/>
                <w:sz w:val="20"/>
                <w:lang w:val="en-GB"/>
              </w:rPr>
              <w:t>3.80</w:t>
            </w:r>
          </w:p>
        </w:tc>
        <w:tc>
          <w:tcPr>
            <w:tcW w:w="825" w:type="dxa"/>
            <w:tcBorders>
              <w:top w:val="nil"/>
              <w:left w:val="nil"/>
              <w:bottom w:val="single" w:sz="4" w:space="0" w:color="auto"/>
              <w:right w:val="single" w:sz="4" w:space="0" w:color="auto"/>
            </w:tcBorders>
            <w:shd w:val="clear" w:color="auto" w:fill="auto"/>
            <w:noWrap/>
            <w:tcMar>
              <w:left w:w="57" w:type="dxa"/>
              <w:right w:w="57" w:type="dxa"/>
            </w:tcMar>
            <w:hideMark/>
          </w:tcPr>
          <w:p w:rsidR="00EA3015" w:rsidRPr="00B618E5" w:rsidRDefault="00EA3015" w:rsidP="00EA3015">
            <w:pPr>
              <w:pStyle w:val="Tabletext"/>
              <w:jc w:val="center"/>
              <w:rPr>
                <w:color w:val="000000"/>
                <w:sz w:val="20"/>
                <w:lang w:val="en-GB"/>
              </w:rPr>
            </w:pPr>
            <w:r w:rsidRPr="00B618E5">
              <w:rPr>
                <w:color w:val="000000"/>
                <w:sz w:val="20"/>
                <w:lang w:val="en-GB"/>
              </w:rPr>
              <w:t>3.80</w:t>
            </w:r>
          </w:p>
        </w:tc>
        <w:tc>
          <w:tcPr>
            <w:tcW w:w="825" w:type="dxa"/>
            <w:tcBorders>
              <w:top w:val="nil"/>
              <w:left w:val="nil"/>
              <w:bottom w:val="single" w:sz="4" w:space="0" w:color="auto"/>
              <w:right w:val="single" w:sz="4" w:space="0" w:color="auto"/>
            </w:tcBorders>
            <w:shd w:val="clear" w:color="auto" w:fill="auto"/>
            <w:noWrap/>
            <w:tcMar>
              <w:left w:w="57" w:type="dxa"/>
              <w:right w:w="57" w:type="dxa"/>
            </w:tcMar>
            <w:hideMark/>
          </w:tcPr>
          <w:p w:rsidR="00EA3015" w:rsidRPr="00B618E5" w:rsidRDefault="00EA3015" w:rsidP="00EA3015">
            <w:pPr>
              <w:pStyle w:val="Tabletext"/>
              <w:jc w:val="center"/>
              <w:rPr>
                <w:color w:val="000000"/>
                <w:sz w:val="20"/>
                <w:lang w:val="en-GB"/>
              </w:rPr>
            </w:pPr>
            <w:r w:rsidRPr="00B618E5">
              <w:rPr>
                <w:color w:val="000000"/>
                <w:sz w:val="20"/>
                <w:lang w:val="en-GB"/>
              </w:rPr>
              <w:t>3.80</w:t>
            </w:r>
          </w:p>
        </w:tc>
        <w:tc>
          <w:tcPr>
            <w:tcW w:w="824" w:type="dxa"/>
            <w:tcBorders>
              <w:top w:val="nil"/>
              <w:left w:val="nil"/>
              <w:bottom w:val="single" w:sz="4" w:space="0" w:color="auto"/>
              <w:right w:val="single" w:sz="4" w:space="0" w:color="auto"/>
            </w:tcBorders>
            <w:shd w:val="clear" w:color="auto" w:fill="auto"/>
            <w:noWrap/>
            <w:tcMar>
              <w:left w:w="57" w:type="dxa"/>
              <w:right w:w="57" w:type="dxa"/>
            </w:tcMar>
            <w:hideMark/>
          </w:tcPr>
          <w:p w:rsidR="00EA3015" w:rsidRPr="00B618E5" w:rsidRDefault="00EA3015" w:rsidP="00EA3015">
            <w:pPr>
              <w:pStyle w:val="Tabletext"/>
              <w:jc w:val="center"/>
              <w:rPr>
                <w:color w:val="000000"/>
                <w:sz w:val="20"/>
                <w:lang w:val="en-GB"/>
              </w:rPr>
            </w:pPr>
            <w:r w:rsidRPr="00B618E5">
              <w:rPr>
                <w:color w:val="000000"/>
                <w:sz w:val="20"/>
                <w:lang w:val="en-GB"/>
              </w:rPr>
              <w:t>8.20</w:t>
            </w:r>
          </w:p>
        </w:tc>
        <w:tc>
          <w:tcPr>
            <w:tcW w:w="825" w:type="dxa"/>
            <w:tcBorders>
              <w:top w:val="nil"/>
              <w:left w:val="nil"/>
              <w:bottom w:val="single" w:sz="4" w:space="0" w:color="auto"/>
              <w:right w:val="single" w:sz="4" w:space="0" w:color="auto"/>
            </w:tcBorders>
            <w:shd w:val="clear" w:color="auto" w:fill="auto"/>
            <w:noWrap/>
            <w:tcMar>
              <w:left w:w="57" w:type="dxa"/>
              <w:right w:w="57" w:type="dxa"/>
            </w:tcMar>
            <w:hideMark/>
          </w:tcPr>
          <w:p w:rsidR="00EA3015" w:rsidRPr="00B618E5" w:rsidRDefault="00EA3015" w:rsidP="00EA3015">
            <w:pPr>
              <w:pStyle w:val="Tabletext"/>
              <w:jc w:val="center"/>
              <w:rPr>
                <w:color w:val="000000"/>
                <w:sz w:val="20"/>
                <w:lang w:val="en-GB"/>
              </w:rPr>
            </w:pPr>
            <w:r w:rsidRPr="00B618E5">
              <w:rPr>
                <w:color w:val="000000"/>
                <w:sz w:val="20"/>
                <w:lang w:val="en-GB"/>
              </w:rPr>
              <w:t>8.20</w:t>
            </w:r>
          </w:p>
        </w:tc>
        <w:tc>
          <w:tcPr>
            <w:tcW w:w="825" w:type="dxa"/>
            <w:tcBorders>
              <w:top w:val="nil"/>
              <w:left w:val="nil"/>
              <w:bottom w:val="single" w:sz="4" w:space="0" w:color="auto"/>
              <w:right w:val="single" w:sz="4" w:space="0" w:color="auto"/>
            </w:tcBorders>
            <w:shd w:val="clear" w:color="auto" w:fill="auto"/>
            <w:noWrap/>
            <w:tcMar>
              <w:left w:w="57" w:type="dxa"/>
              <w:right w:w="57" w:type="dxa"/>
            </w:tcMar>
            <w:hideMark/>
          </w:tcPr>
          <w:p w:rsidR="00EA3015" w:rsidRPr="00B618E5" w:rsidRDefault="00EA3015" w:rsidP="00EA3015">
            <w:pPr>
              <w:pStyle w:val="Tabletext"/>
              <w:jc w:val="center"/>
              <w:rPr>
                <w:color w:val="000000"/>
                <w:sz w:val="20"/>
                <w:lang w:val="en-GB"/>
              </w:rPr>
            </w:pPr>
            <w:r w:rsidRPr="00B618E5">
              <w:rPr>
                <w:color w:val="000000"/>
                <w:sz w:val="20"/>
                <w:lang w:val="en-GB"/>
              </w:rPr>
              <w:t>8.20</w:t>
            </w:r>
          </w:p>
        </w:tc>
      </w:tr>
      <w:tr w:rsidR="00EA3015" w:rsidRPr="00B618E5" w:rsidTr="00FD3B22">
        <w:trPr>
          <w:jc w:val="center"/>
        </w:trPr>
        <w:tc>
          <w:tcPr>
            <w:tcW w:w="2016"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EA3015" w:rsidRPr="00B618E5" w:rsidRDefault="00EA3015" w:rsidP="00EA3015">
            <w:pPr>
              <w:pStyle w:val="Tabletext"/>
              <w:jc w:val="left"/>
              <w:rPr>
                <w:sz w:val="20"/>
                <w:lang w:val="en-GB" w:eastAsia="ru-RU"/>
              </w:rPr>
            </w:pPr>
            <w:r w:rsidRPr="00B618E5">
              <w:rPr>
                <w:sz w:val="20"/>
                <w:lang w:val="en-GB" w:eastAsia="ru-RU"/>
              </w:rPr>
              <w:t xml:space="preserve">Standard deviation of building penetration loss </w:t>
            </w:r>
          </w:p>
        </w:tc>
        <w:tc>
          <w:tcPr>
            <w:tcW w:w="1103" w:type="dxa"/>
            <w:tcBorders>
              <w:top w:val="nil"/>
              <w:left w:val="nil"/>
              <w:bottom w:val="single" w:sz="4" w:space="0" w:color="auto"/>
              <w:right w:val="single" w:sz="4" w:space="0" w:color="auto"/>
            </w:tcBorders>
            <w:shd w:val="clear" w:color="auto" w:fill="auto"/>
            <w:noWrap/>
            <w:tcMar>
              <w:left w:w="57" w:type="dxa"/>
              <w:right w:w="57" w:type="dxa"/>
            </w:tcMar>
            <w:hideMark/>
          </w:tcPr>
          <w:p w:rsidR="00EA3015" w:rsidRPr="00B618E5" w:rsidRDefault="00EA3015" w:rsidP="00EA3015">
            <w:pPr>
              <w:pStyle w:val="Tabletext"/>
              <w:jc w:val="center"/>
              <w:rPr>
                <w:color w:val="000000"/>
                <w:sz w:val="20"/>
                <w:lang w:val="en-GB" w:eastAsia="ru-RU"/>
              </w:rPr>
            </w:pPr>
            <w:r w:rsidRPr="00B618E5">
              <w:rPr>
                <w:color w:val="000000"/>
                <w:sz w:val="20"/>
                <w:lang w:val="en-GB" w:eastAsia="ru-RU"/>
              </w:rPr>
              <w:sym w:font="Symbol" w:char="F073"/>
            </w:r>
            <w:r w:rsidRPr="00B618E5">
              <w:rPr>
                <w:i/>
                <w:iCs/>
                <w:color w:val="000000"/>
                <w:sz w:val="20"/>
                <w:vertAlign w:val="subscript"/>
                <w:lang w:val="en-GB" w:eastAsia="ru-RU"/>
              </w:rPr>
              <w:t xml:space="preserve">b </w:t>
            </w:r>
            <w:r w:rsidRPr="00B618E5">
              <w:rPr>
                <w:color w:val="000000"/>
                <w:sz w:val="20"/>
                <w:lang w:val="en-GB" w:eastAsia="ru-RU"/>
              </w:rPr>
              <w:t>(dB)</w:t>
            </w:r>
          </w:p>
        </w:tc>
        <w:tc>
          <w:tcPr>
            <w:tcW w:w="783" w:type="dxa"/>
            <w:tcBorders>
              <w:top w:val="nil"/>
              <w:left w:val="nil"/>
              <w:bottom w:val="single" w:sz="4" w:space="0" w:color="auto"/>
              <w:right w:val="single" w:sz="4" w:space="0" w:color="auto"/>
            </w:tcBorders>
            <w:shd w:val="clear" w:color="auto" w:fill="auto"/>
            <w:noWrap/>
            <w:tcMar>
              <w:left w:w="57" w:type="dxa"/>
              <w:right w:w="57" w:type="dxa"/>
            </w:tcMar>
            <w:hideMark/>
          </w:tcPr>
          <w:p w:rsidR="00EA3015" w:rsidRPr="00B618E5" w:rsidRDefault="00EA3015" w:rsidP="00EA3015">
            <w:pPr>
              <w:pStyle w:val="Tabletext"/>
              <w:jc w:val="center"/>
              <w:rPr>
                <w:color w:val="000000"/>
                <w:sz w:val="20"/>
                <w:lang w:val="en-GB" w:eastAsia="ru-RU"/>
              </w:rPr>
            </w:pPr>
          </w:p>
        </w:tc>
        <w:tc>
          <w:tcPr>
            <w:tcW w:w="824" w:type="dxa"/>
            <w:tcBorders>
              <w:top w:val="nil"/>
              <w:left w:val="nil"/>
              <w:bottom w:val="single" w:sz="4" w:space="0" w:color="auto"/>
              <w:right w:val="single" w:sz="4" w:space="0" w:color="auto"/>
            </w:tcBorders>
            <w:shd w:val="clear" w:color="auto" w:fill="auto"/>
            <w:noWrap/>
            <w:tcMar>
              <w:left w:w="57" w:type="dxa"/>
              <w:right w:w="57" w:type="dxa"/>
            </w:tcMar>
            <w:hideMark/>
          </w:tcPr>
          <w:p w:rsidR="00EA3015" w:rsidRPr="00B618E5" w:rsidRDefault="00EA3015" w:rsidP="00EA3015">
            <w:pPr>
              <w:pStyle w:val="Tabletext"/>
              <w:jc w:val="center"/>
              <w:rPr>
                <w:color w:val="000000"/>
                <w:sz w:val="20"/>
                <w:lang w:val="en-GB"/>
              </w:rPr>
            </w:pPr>
            <w:r w:rsidRPr="00B618E5">
              <w:rPr>
                <w:color w:val="000000"/>
                <w:sz w:val="20"/>
                <w:lang w:val="en-GB"/>
              </w:rPr>
              <w:t>0.00</w:t>
            </w:r>
          </w:p>
        </w:tc>
        <w:tc>
          <w:tcPr>
            <w:tcW w:w="825" w:type="dxa"/>
            <w:tcBorders>
              <w:top w:val="nil"/>
              <w:left w:val="nil"/>
              <w:bottom w:val="single" w:sz="4" w:space="0" w:color="auto"/>
              <w:right w:val="single" w:sz="4" w:space="0" w:color="auto"/>
            </w:tcBorders>
            <w:shd w:val="clear" w:color="auto" w:fill="auto"/>
            <w:noWrap/>
            <w:tcMar>
              <w:left w:w="57" w:type="dxa"/>
              <w:right w:w="57" w:type="dxa"/>
            </w:tcMar>
            <w:hideMark/>
          </w:tcPr>
          <w:p w:rsidR="00EA3015" w:rsidRPr="00B618E5" w:rsidRDefault="00EA3015" w:rsidP="00EA3015">
            <w:pPr>
              <w:pStyle w:val="Tabletext"/>
              <w:jc w:val="center"/>
              <w:rPr>
                <w:color w:val="000000"/>
                <w:sz w:val="20"/>
                <w:lang w:val="en-GB"/>
              </w:rPr>
            </w:pPr>
            <w:r w:rsidRPr="00B618E5">
              <w:rPr>
                <w:color w:val="000000"/>
                <w:sz w:val="20"/>
                <w:lang w:val="en-GB"/>
              </w:rPr>
              <w:t>3.00</w:t>
            </w:r>
          </w:p>
        </w:tc>
        <w:tc>
          <w:tcPr>
            <w:tcW w:w="825" w:type="dxa"/>
            <w:tcBorders>
              <w:top w:val="nil"/>
              <w:left w:val="nil"/>
              <w:bottom w:val="single" w:sz="4" w:space="0" w:color="auto"/>
              <w:right w:val="single" w:sz="4" w:space="0" w:color="auto"/>
            </w:tcBorders>
            <w:shd w:val="clear" w:color="auto" w:fill="auto"/>
            <w:noWrap/>
            <w:tcMar>
              <w:left w:w="57" w:type="dxa"/>
              <w:right w:w="57" w:type="dxa"/>
            </w:tcMar>
            <w:hideMark/>
          </w:tcPr>
          <w:p w:rsidR="00EA3015" w:rsidRPr="00B618E5" w:rsidRDefault="00EA3015" w:rsidP="00EA3015">
            <w:pPr>
              <w:pStyle w:val="Tabletext"/>
              <w:jc w:val="center"/>
              <w:rPr>
                <w:color w:val="000000"/>
                <w:sz w:val="20"/>
                <w:lang w:val="en-GB"/>
              </w:rPr>
            </w:pPr>
            <w:r w:rsidRPr="00B618E5">
              <w:rPr>
                <w:color w:val="000000"/>
                <w:sz w:val="20"/>
                <w:lang w:val="en-GB"/>
              </w:rPr>
              <w:t>3.00</w:t>
            </w:r>
          </w:p>
        </w:tc>
        <w:tc>
          <w:tcPr>
            <w:tcW w:w="824" w:type="dxa"/>
            <w:tcBorders>
              <w:top w:val="nil"/>
              <w:left w:val="nil"/>
              <w:bottom w:val="single" w:sz="4" w:space="0" w:color="auto"/>
              <w:right w:val="single" w:sz="4" w:space="0" w:color="auto"/>
            </w:tcBorders>
            <w:shd w:val="clear" w:color="auto" w:fill="auto"/>
            <w:noWrap/>
            <w:tcMar>
              <w:left w:w="57" w:type="dxa"/>
              <w:right w:w="57" w:type="dxa"/>
            </w:tcMar>
            <w:hideMark/>
          </w:tcPr>
          <w:p w:rsidR="00EA3015" w:rsidRPr="00B618E5" w:rsidRDefault="00EA3015" w:rsidP="00EA3015">
            <w:pPr>
              <w:pStyle w:val="Tabletext"/>
              <w:jc w:val="center"/>
              <w:rPr>
                <w:color w:val="000000"/>
                <w:sz w:val="20"/>
                <w:lang w:val="en-GB"/>
              </w:rPr>
            </w:pPr>
            <w:r w:rsidRPr="00B618E5">
              <w:rPr>
                <w:color w:val="000000"/>
                <w:sz w:val="20"/>
                <w:lang w:val="en-GB"/>
              </w:rPr>
              <w:t>0.00</w:t>
            </w:r>
          </w:p>
        </w:tc>
        <w:tc>
          <w:tcPr>
            <w:tcW w:w="825" w:type="dxa"/>
            <w:tcBorders>
              <w:top w:val="nil"/>
              <w:left w:val="nil"/>
              <w:bottom w:val="single" w:sz="4" w:space="0" w:color="auto"/>
              <w:right w:val="single" w:sz="4" w:space="0" w:color="auto"/>
            </w:tcBorders>
            <w:shd w:val="clear" w:color="auto" w:fill="auto"/>
            <w:noWrap/>
            <w:tcMar>
              <w:left w:w="57" w:type="dxa"/>
              <w:right w:w="57" w:type="dxa"/>
            </w:tcMar>
            <w:hideMark/>
          </w:tcPr>
          <w:p w:rsidR="00EA3015" w:rsidRPr="00B618E5" w:rsidRDefault="00EA3015" w:rsidP="00EA3015">
            <w:pPr>
              <w:pStyle w:val="Tabletext"/>
              <w:jc w:val="center"/>
              <w:rPr>
                <w:color w:val="000000"/>
                <w:sz w:val="20"/>
                <w:lang w:val="en-GB"/>
              </w:rPr>
            </w:pPr>
            <w:r w:rsidRPr="00B618E5">
              <w:rPr>
                <w:color w:val="000000"/>
                <w:sz w:val="20"/>
                <w:lang w:val="en-GB"/>
              </w:rPr>
              <w:t>0.00</w:t>
            </w:r>
          </w:p>
        </w:tc>
        <w:tc>
          <w:tcPr>
            <w:tcW w:w="825" w:type="dxa"/>
            <w:tcBorders>
              <w:top w:val="nil"/>
              <w:left w:val="nil"/>
              <w:bottom w:val="single" w:sz="4" w:space="0" w:color="auto"/>
              <w:right w:val="single" w:sz="4" w:space="0" w:color="auto"/>
            </w:tcBorders>
            <w:shd w:val="clear" w:color="auto" w:fill="auto"/>
            <w:noWrap/>
            <w:tcMar>
              <w:left w:w="57" w:type="dxa"/>
              <w:right w:w="57" w:type="dxa"/>
            </w:tcMar>
            <w:hideMark/>
          </w:tcPr>
          <w:p w:rsidR="00EA3015" w:rsidRPr="00B618E5" w:rsidRDefault="00EA3015" w:rsidP="00EA3015">
            <w:pPr>
              <w:pStyle w:val="Tabletext"/>
              <w:jc w:val="center"/>
              <w:rPr>
                <w:color w:val="000000"/>
                <w:sz w:val="20"/>
                <w:lang w:val="en-GB"/>
              </w:rPr>
            </w:pPr>
            <w:r w:rsidRPr="00B618E5">
              <w:rPr>
                <w:color w:val="000000"/>
                <w:sz w:val="20"/>
                <w:lang w:val="en-GB"/>
              </w:rPr>
              <w:t>0.00</w:t>
            </w:r>
          </w:p>
        </w:tc>
      </w:tr>
      <w:tr w:rsidR="00EA3015" w:rsidRPr="00B618E5" w:rsidTr="00FD3B22">
        <w:trPr>
          <w:jc w:val="center"/>
        </w:trPr>
        <w:tc>
          <w:tcPr>
            <w:tcW w:w="2016"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EA3015" w:rsidRPr="00B618E5" w:rsidRDefault="00EA3015" w:rsidP="00EA3015">
            <w:pPr>
              <w:pStyle w:val="Tabletext"/>
              <w:jc w:val="left"/>
              <w:rPr>
                <w:sz w:val="20"/>
                <w:lang w:val="en-GB" w:eastAsia="ru-RU"/>
              </w:rPr>
            </w:pPr>
            <w:r w:rsidRPr="00B618E5">
              <w:rPr>
                <w:sz w:val="20"/>
                <w:lang w:val="en-GB" w:eastAsia="ru-RU"/>
              </w:rPr>
              <w:t>Combined standard deviation of field strength</w:t>
            </w:r>
          </w:p>
        </w:tc>
        <w:tc>
          <w:tcPr>
            <w:tcW w:w="1103" w:type="dxa"/>
            <w:tcBorders>
              <w:top w:val="nil"/>
              <w:left w:val="nil"/>
              <w:bottom w:val="single" w:sz="4" w:space="0" w:color="auto"/>
              <w:right w:val="single" w:sz="4" w:space="0" w:color="auto"/>
            </w:tcBorders>
            <w:shd w:val="clear" w:color="auto" w:fill="auto"/>
            <w:noWrap/>
            <w:tcMar>
              <w:left w:w="57" w:type="dxa"/>
              <w:right w:w="57" w:type="dxa"/>
            </w:tcMar>
            <w:hideMark/>
          </w:tcPr>
          <w:p w:rsidR="00EA3015" w:rsidRPr="00B618E5" w:rsidRDefault="00EA3015" w:rsidP="00EA3015">
            <w:pPr>
              <w:pStyle w:val="Tabletext"/>
              <w:jc w:val="center"/>
              <w:rPr>
                <w:color w:val="000000"/>
                <w:sz w:val="20"/>
                <w:lang w:val="en-GB" w:eastAsia="ru-RU"/>
              </w:rPr>
            </w:pPr>
            <w:r w:rsidRPr="00B618E5">
              <w:rPr>
                <w:color w:val="000000"/>
                <w:sz w:val="20"/>
                <w:lang w:val="en-GB" w:eastAsia="ru-RU"/>
              </w:rPr>
              <w:sym w:font="Symbol" w:char="F073"/>
            </w:r>
            <w:r w:rsidRPr="00B618E5">
              <w:rPr>
                <w:i/>
                <w:iCs/>
                <w:color w:val="000000"/>
                <w:sz w:val="20"/>
                <w:vertAlign w:val="subscript"/>
                <w:lang w:val="en-GB" w:eastAsia="ru-RU"/>
              </w:rPr>
              <w:t xml:space="preserve">c </w:t>
            </w:r>
            <w:r w:rsidRPr="00B618E5">
              <w:rPr>
                <w:color w:val="000000"/>
                <w:sz w:val="20"/>
                <w:lang w:val="en-GB" w:eastAsia="ru-RU"/>
              </w:rPr>
              <w:t>(dB)</w:t>
            </w:r>
          </w:p>
        </w:tc>
        <w:tc>
          <w:tcPr>
            <w:tcW w:w="783" w:type="dxa"/>
            <w:tcBorders>
              <w:top w:val="nil"/>
              <w:left w:val="nil"/>
              <w:bottom w:val="single" w:sz="4" w:space="0" w:color="auto"/>
              <w:right w:val="single" w:sz="4" w:space="0" w:color="auto"/>
            </w:tcBorders>
            <w:shd w:val="clear" w:color="auto" w:fill="auto"/>
            <w:noWrap/>
            <w:tcMar>
              <w:left w:w="57" w:type="dxa"/>
              <w:right w:w="57" w:type="dxa"/>
            </w:tcMar>
            <w:hideMark/>
          </w:tcPr>
          <w:p w:rsidR="00EA3015" w:rsidRPr="00B618E5" w:rsidRDefault="00EA3015" w:rsidP="00EA3015">
            <w:pPr>
              <w:pStyle w:val="Tabletext"/>
              <w:jc w:val="center"/>
              <w:rPr>
                <w:color w:val="000000"/>
                <w:sz w:val="20"/>
                <w:lang w:val="en-GB" w:eastAsia="ru-RU"/>
              </w:rPr>
            </w:pPr>
          </w:p>
        </w:tc>
        <w:tc>
          <w:tcPr>
            <w:tcW w:w="824" w:type="dxa"/>
            <w:tcBorders>
              <w:top w:val="nil"/>
              <w:left w:val="nil"/>
              <w:bottom w:val="single" w:sz="4" w:space="0" w:color="auto"/>
              <w:right w:val="single" w:sz="4" w:space="0" w:color="auto"/>
            </w:tcBorders>
            <w:shd w:val="clear" w:color="auto" w:fill="auto"/>
            <w:noWrap/>
            <w:tcMar>
              <w:left w:w="57" w:type="dxa"/>
              <w:right w:w="57" w:type="dxa"/>
            </w:tcMar>
            <w:hideMark/>
          </w:tcPr>
          <w:p w:rsidR="00EA3015" w:rsidRPr="00B618E5" w:rsidRDefault="00EA3015" w:rsidP="00EA3015">
            <w:pPr>
              <w:pStyle w:val="Tabletext"/>
              <w:jc w:val="center"/>
              <w:rPr>
                <w:color w:val="000000"/>
                <w:sz w:val="20"/>
                <w:lang w:val="en-GB"/>
              </w:rPr>
            </w:pPr>
            <w:r w:rsidRPr="00B618E5">
              <w:rPr>
                <w:color w:val="000000"/>
                <w:sz w:val="20"/>
                <w:lang w:val="en-GB"/>
              </w:rPr>
              <w:t>3.80</w:t>
            </w:r>
          </w:p>
        </w:tc>
        <w:tc>
          <w:tcPr>
            <w:tcW w:w="825" w:type="dxa"/>
            <w:tcBorders>
              <w:top w:val="nil"/>
              <w:left w:val="nil"/>
              <w:bottom w:val="single" w:sz="4" w:space="0" w:color="auto"/>
              <w:right w:val="single" w:sz="4" w:space="0" w:color="auto"/>
            </w:tcBorders>
            <w:shd w:val="clear" w:color="auto" w:fill="auto"/>
            <w:noWrap/>
            <w:tcMar>
              <w:left w:w="57" w:type="dxa"/>
              <w:right w:w="57" w:type="dxa"/>
            </w:tcMar>
            <w:hideMark/>
          </w:tcPr>
          <w:p w:rsidR="00EA3015" w:rsidRPr="00B618E5" w:rsidRDefault="00EA3015" w:rsidP="00EA3015">
            <w:pPr>
              <w:pStyle w:val="Tabletext"/>
              <w:jc w:val="center"/>
              <w:rPr>
                <w:color w:val="000000"/>
                <w:sz w:val="20"/>
                <w:lang w:val="en-GB"/>
              </w:rPr>
            </w:pPr>
            <w:r w:rsidRPr="00B618E5">
              <w:rPr>
                <w:color w:val="000000"/>
                <w:sz w:val="20"/>
                <w:lang w:val="en-GB"/>
              </w:rPr>
              <w:t>4.84</w:t>
            </w:r>
          </w:p>
        </w:tc>
        <w:tc>
          <w:tcPr>
            <w:tcW w:w="825" w:type="dxa"/>
            <w:tcBorders>
              <w:top w:val="nil"/>
              <w:left w:val="nil"/>
              <w:bottom w:val="single" w:sz="4" w:space="0" w:color="auto"/>
              <w:right w:val="single" w:sz="4" w:space="0" w:color="auto"/>
            </w:tcBorders>
            <w:shd w:val="clear" w:color="auto" w:fill="auto"/>
            <w:noWrap/>
            <w:tcMar>
              <w:left w:w="57" w:type="dxa"/>
              <w:right w:w="57" w:type="dxa"/>
            </w:tcMar>
            <w:hideMark/>
          </w:tcPr>
          <w:p w:rsidR="00EA3015" w:rsidRPr="00B618E5" w:rsidRDefault="00EA3015" w:rsidP="00EA3015">
            <w:pPr>
              <w:pStyle w:val="Tabletext"/>
              <w:jc w:val="center"/>
              <w:rPr>
                <w:color w:val="000000"/>
                <w:sz w:val="20"/>
                <w:lang w:val="en-GB"/>
              </w:rPr>
            </w:pPr>
            <w:r w:rsidRPr="00B618E5">
              <w:rPr>
                <w:color w:val="000000"/>
                <w:sz w:val="20"/>
                <w:lang w:val="en-GB"/>
              </w:rPr>
              <w:t>4.84</w:t>
            </w:r>
          </w:p>
        </w:tc>
        <w:tc>
          <w:tcPr>
            <w:tcW w:w="824" w:type="dxa"/>
            <w:tcBorders>
              <w:top w:val="nil"/>
              <w:left w:val="nil"/>
              <w:bottom w:val="single" w:sz="4" w:space="0" w:color="auto"/>
              <w:right w:val="single" w:sz="4" w:space="0" w:color="auto"/>
            </w:tcBorders>
            <w:shd w:val="clear" w:color="auto" w:fill="auto"/>
            <w:noWrap/>
            <w:tcMar>
              <w:left w:w="57" w:type="dxa"/>
              <w:right w:w="57" w:type="dxa"/>
            </w:tcMar>
            <w:hideMark/>
          </w:tcPr>
          <w:p w:rsidR="00EA3015" w:rsidRPr="00B618E5" w:rsidRDefault="00EA3015" w:rsidP="00EA3015">
            <w:pPr>
              <w:pStyle w:val="Tabletext"/>
              <w:jc w:val="center"/>
              <w:rPr>
                <w:color w:val="000000"/>
                <w:sz w:val="20"/>
                <w:lang w:val="en-GB"/>
              </w:rPr>
            </w:pPr>
            <w:r w:rsidRPr="00B618E5">
              <w:rPr>
                <w:color w:val="000000"/>
                <w:sz w:val="20"/>
                <w:lang w:val="en-GB"/>
              </w:rPr>
              <w:t>8.20</w:t>
            </w:r>
          </w:p>
        </w:tc>
        <w:tc>
          <w:tcPr>
            <w:tcW w:w="825" w:type="dxa"/>
            <w:tcBorders>
              <w:top w:val="nil"/>
              <w:left w:val="nil"/>
              <w:bottom w:val="single" w:sz="4" w:space="0" w:color="auto"/>
              <w:right w:val="single" w:sz="4" w:space="0" w:color="auto"/>
            </w:tcBorders>
            <w:shd w:val="clear" w:color="auto" w:fill="auto"/>
            <w:noWrap/>
            <w:tcMar>
              <w:left w:w="57" w:type="dxa"/>
              <w:right w:w="57" w:type="dxa"/>
            </w:tcMar>
            <w:hideMark/>
          </w:tcPr>
          <w:p w:rsidR="00EA3015" w:rsidRPr="00B618E5" w:rsidRDefault="00EA3015" w:rsidP="00EA3015">
            <w:pPr>
              <w:pStyle w:val="Tabletext"/>
              <w:jc w:val="center"/>
              <w:rPr>
                <w:color w:val="000000"/>
                <w:sz w:val="20"/>
                <w:lang w:val="en-GB"/>
              </w:rPr>
            </w:pPr>
            <w:r w:rsidRPr="00B618E5">
              <w:rPr>
                <w:color w:val="000000"/>
                <w:sz w:val="20"/>
                <w:lang w:val="en-GB"/>
              </w:rPr>
              <w:t>8.20</w:t>
            </w:r>
          </w:p>
        </w:tc>
        <w:tc>
          <w:tcPr>
            <w:tcW w:w="825" w:type="dxa"/>
            <w:tcBorders>
              <w:top w:val="nil"/>
              <w:left w:val="nil"/>
              <w:bottom w:val="single" w:sz="4" w:space="0" w:color="auto"/>
              <w:right w:val="single" w:sz="4" w:space="0" w:color="auto"/>
            </w:tcBorders>
            <w:shd w:val="clear" w:color="auto" w:fill="auto"/>
            <w:noWrap/>
            <w:tcMar>
              <w:left w:w="57" w:type="dxa"/>
              <w:right w:w="57" w:type="dxa"/>
            </w:tcMar>
            <w:hideMark/>
          </w:tcPr>
          <w:p w:rsidR="00EA3015" w:rsidRPr="00B618E5" w:rsidRDefault="00EA3015" w:rsidP="00EA3015">
            <w:pPr>
              <w:pStyle w:val="Tabletext"/>
              <w:jc w:val="center"/>
              <w:rPr>
                <w:color w:val="000000"/>
                <w:sz w:val="20"/>
                <w:lang w:val="en-GB"/>
              </w:rPr>
            </w:pPr>
            <w:r w:rsidRPr="00B618E5">
              <w:rPr>
                <w:color w:val="000000"/>
                <w:sz w:val="20"/>
                <w:lang w:val="en-GB"/>
              </w:rPr>
              <w:t>8.20</w:t>
            </w:r>
          </w:p>
        </w:tc>
      </w:tr>
      <w:tr w:rsidR="00EA3015" w:rsidRPr="00B618E5" w:rsidTr="00FD3B22">
        <w:trPr>
          <w:jc w:val="center"/>
        </w:trPr>
        <w:tc>
          <w:tcPr>
            <w:tcW w:w="2016"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EA3015" w:rsidRPr="00B618E5" w:rsidRDefault="00EA3015" w:rsidP="00EA3015">
            <w:pPr>
              <w:pStyle w:val="Tabletext"/>
              <w:jc w:val="left"/>
              <w:rPr>
                <w:sz w:val="20"/>
                <w:lang w:val="en-GB" w:eastAsia="ru-RU"/>
              </w:rPr>
            </w:pPr>
            <w:r w:rsidRPr="00B618E5">
              <w:rPr>
                <w:sz w:val="20"/>
                <w:lang w:val="en-GB" w:eastAsia="ru-RU"/>
              </w:rPr>
              <w:t>Location correction factor</w:t>
            </w:r>
          </w:p>
        </w:tc>
        <w:tc>
          <w:tcPr>
            <w:tcW w:w="1103" w:type="dxa"/>
            <w:tcBorders>
              <w:top w:val="nil"/>
              <w:left w:val="nil"/>
              <w:bottom w:val="single" w:sz="4" w:space="0" w:color="auto"/>
              <w:right w:val="single" w:sz="4" w:space="0" w:color="auto"/>
            </w:tcBorders>
            <w:shd w:val="clear" w:color="auto" w:fill="auto"/>
            <w:noWrap/>
            <w:tcMar>
              <w:left w:w="57" w:type="dxa"/>
              <w:right w:w="57" w:type="dxa"/>
            </w:tcMar>
            <w:hideMark/>
          </w:tcPr>
          <w:p w:rsidR="00EA3015" w:rsidRPr="00B618E5" w:rsidRDefault="00FD3B22" w:rsidP="00EA3015">
            <w:pPr>
              <w:pStyle w:val="Tabletext"/>
              <w:jc w:val="center"/>
              <w:rPr>
                <w:i/>
                <w:iCs/>
                <w:color w:val="000000"/>
                <w:sz w:val="20"/>
                <w:lang w:val="en-GB" w:eastAsia="ru-RU"/>
              </w:rPr>
            </w:pPr>
            <w:r w:rsidRPr="00B618E5">
              <w:rPr>
                <w:i/>
                <w:iCs/>
                <w:color w:val="000000"/>
                <w:sz w:val="20"/>
                <w:lang w:val="en-GB" w:eastAsia="ru-RU"/>
              </w:rPr>
              <w:t>C</w:t>
            </w:r>
            <w:r w:rsidR="00EA3015" w:rsidRPr="00B618E5">
              <w:rPr>
                <w:i/>
                <w:iCs/>
                <w:color w:val="000000"/>
                <w:sz w:val="20"/>
                <w:vertAlign w:val="subscript"/>
                <w:lang w:val="en-GB" w:eastAsia="ru-RU"/>
              </w:rPr>
              <w:t xml:space="preserve">l </w:t>
            </w:r>
            <w:r w:rsidR="00EA3015" w:rsidRPr="00B618E5">
              <w:rPr>
                <w:color w:val="000000"/>
                <w:sz w:val="20"/>
                <w:lang w:val="en-GB" w:eastAsia="ru-RU"/>
              </w:rPr>
              <w:t>(dB)</w:t>
            </w:r>
          </w:p>
        </w:tc>
        <w:tc>
          <w:tcPr>
            <w:tcW w:w="783" w:type="dxa"/>
            <w:tcBorders>
              <w:top w:val="nil"/>
              <w:left w:val="nil"/>
              <w:bottom w:val="single" w:sz="4" w:space="0" w:color="auto"/>
              <w:right w:val="single" w:sz="4" w:space="0" w:color="auto"/>
            </w:tcBorders>
            <w:shd w:val="clear" w:color="auto" w:fill="auto"/>
            <w:noWrap/>
            <w:tcMar>
              <w:left w:w="57" w:type="dxa"/>
              <w:right w:w="57" w:type="dxa"/>
            </w:tcMar>
            <w:hideMark/>
          </w:tcPr>
          <w:p w:rsidR="00EA3015" w:rsidRPr="00B618E5" w:rsidRDefault="00EA3015" w:rsidP="00EA3015">
            <w:pPr>
              <w:pStyle w:val="Tabletext"/>
              <w:jc w:val="center"/>
              <w:rPr>
                <w:color w:val="000000"/>
                <w:sz w:val="20"/>
                <w:lang w:val="en-GB" w:eastAsia="ru-RU"/>
              </w:rPr>
            </w:pPr>
          </w:p>
        </w:tc>
        <w:tc>
          <w:tcPr>
            <w:tcW w:w="824" w:type="dxa"/>
            <w:tcBorders>
              <w:top w:val="nil"/>
              <w:left w:val="nil"/>
              <w:bottom w:val="single" w:sz="4" w:space="0" w:color="auto"/>
              <w:right w:val="single" w:sz="4" w:space="0" w:color="auto"/>
            </w:tcBorders>
            <w:shd w:val="clear" w:color="auto" w:fill="auto"/>
            <w:noWrap/>
            <w:tcMar>
              <w:left w:w="57" w:type="dxa"/>
              <w:right w:w="57" w:type="dxa"/>
            </w:tcMar>
            <w:hideMark/>
          </w:tcPr>
          <w:p w:rsidR="00EA3015" w:rsidRPr="00B618E5" w:rsidRDefault="00EA3015" w:rsidP="00EA3015">
            <w:pPr>
              <w:pStyle w:val="Tabletext"/>
              <w:jc w:val="center"/>
              <w:rPr>
                <w:color w:val="000000"/>
                <w:sz w:val="20"/>
                <w:lang w:val="en-GB"/>
              </w:rPr>
            </w:pPr>
            <w:r w:rsidRPr="00B618E5">
              <w:rPr>
                <w:color w:val="000000"/>
                <w:sz w:val="20"/>
                <w:lang w:val="en-GB"/>
              </w:rPr>
              <w:t>1.98</w:t>
            </w:r>
          </w:p>
        </w:tc>
        <w:tc>
          <w:tcPr>
            <w:tcW w:w="825" w:type="dxa"/>
            <w:tcBorders>
              <w:top w:val="nil"/>
              <w:left w:val="nil"/>
              <w:bottom w:val="single" w:sz="4" w:space="0" w:color="auto"/>
              <w:right w:val="single" w:sz="4" w:space="0" w:color="auto"/>
            </w:tcBorders>
            <w:shd w:val="clear" w:color="auto" w:fill="auto"/>
            <w:noWrap/>
            <w:tcMar>
              <w:left w:w="57" w:type="dxa"/>
              <w:right w:w="57" w:type="dxa"/>
            </w:tcMar>
            <w:hideMark/>
          </w:tcPr>
          <w:p w:rsidR="00EA3015" w:rsidRPr="00B618E5" w:rsidRDefault="00EA3015" w:rsidP="00EA3015">
            <w:pPr>
              <w:pStyle w:val="Tabletext"/>
              <w:jc w:val="center"/>
              <w:rPr>
                <w:color w:val="000000"/>
                <w:sz w:val="20"/>
                <w:lang w:val="en-GB"/>
              </w:rPr>
            </w:pPr>
            <w:r w:rsidRPr="00B618E5">
              <w:rPr>
                <w:color w:val="000000"/>
                <w:sz w:val="20"/>
                <w:lang w:val="en-GB"/>
              </w:rPr>
              <w:t>7.99</w:t>
            </w:r>
          </w:p>
        </w:tc>
        <w:tc>
          <w:tcPr>
            <w:tcW w:w="825" w:type="dxa"/>
            <w:tcBorders>
              <w:top w:val="nil"/>
              <w:left w:val="nil"/>
              <w:bottom w:val="single" w:sz="4" w:space="0" w:color="auto"/>
              <w:right w:val="single" w:sz="4" w:space="0" w:color="auto"/>
            </w:tcBorders>
            <w:shd w:val="clear" w:color="auto" w:fill="auto"/>
            <w:noWrap/>
            <w:tcMar>
              <w:left w:w="57" w:type="dxa"/>
              <w:right w:w="57" w:type="dxa"/>
            </w:tcMar>
            <w:hideMark/>
          </w:tcPr>
          <w:p w:rsidR="00EA3015" w:rsidRPr="00B618E5" w:rsidRDefault="00EA3015" w:rsidP="00EA3015">
            <w:pPr>
              <w:pStyle w:val="Tabletext"/>
              <w:jc w:val="center"/>
              <w:rPr>
                <w:color w:val="000000"/>
                <w:sz w:val="20"/>
                <w:lang w:val="en-GB"/>
              </w:rPr>
            </w:pPr>
            <w:r w:rsidRPr="00B618E5">
              <w:rPr>
                <w:color w:val="000000"/>
                <w:sz w:val="20"/>
                <w:lang w:val="en-GB"/>
              </w:rPr>
              <w:t>7.99</w:t>
            </w:r>
          </w:p>
        </w:tc>
        <w:tc>
          <w:tcPr>
            <w:tcW w:w="824" w:type="dxa"/>
            <w:tcBorders>
              <w:top w:val="nil"/>
              <w:left w:val="nil"/>
              <w:bottom w:val="single" w:sz="4" w:space="0" w:color="auto"/>
              <w:right w:val="single" w:sz="4" w:space="0" w:color="auto"/>
            </w:tcBorders>
            <w:shd w:val="clear" w:color="auto" w:fill="auto"/>
            <w:noWrap/>
            <w:tcMar>
              <w:left w:w="57" w:type="dxa"/>
              <w:right w:w="57" w:type="dxa"/>
            </w:tcMar>
            <w:hideMark/>
          </w:tcPr>
          <w:p w:rsidR="00EA3015" w:rsidRPr="00B618E5" w:rsidRDefault="00EA3015" w:rsidP="00EA3015">
            <w:pPr>
              <w:pStyle w:val="Tabletext"/>
              <w:jc w:val="center"/>
              <w:rPr>
                <w:color w:val="000000"/>
                <w:sz w:val="20"/>
                <w:lang w:val="en-GB"/>
              </w:rPr>
            </w:pPr>
            <w:r w:rsidRPr="00B618E5">
              <w:rPr>
                <w:color w:val="000000"/>
                <w:sz w:val="20"/>
                <w:lang w:val="en-GB"/>
              </w:rPr>
              <w:t>13.53</w:t>
            </w:r>
          </w:p>
        </w:tc>
        <w:tc>
          <w:tcPr>
            <w:tcW w:w="825" w:type="dxa"/>
            <w:tcBorders>
              <w:top w:val="nil"/>
              <w:left w:val="nil"/>
              <w:bottom w:val="single" w:sz="4" w:space="0" w:color="auto"/>
              <w:right w:val="single" w:sz="4" w:space="0" w:color="auto"/>
            </w:tcBorders>
            <w:shd w:val="clear" w:color="auto" w:fill="auto"/>
            <w:noWrap/>
            <w:tcMar>
              <w:left w:w="57" w:type="dxa"/>
              <w:right w:w="57" w:type="dxa"/>
            </w:tcMar>
            <w:hideMark/>
          </w:tcPr>
          <w:p w:rsidR="00EA3015" w:rsidRPr="00B618E5" w:rsidRDefault="00EA3015" w:rsidP="00EA3015">
            <w:pPr>
              <w:pStyle w:val="Tabletext"/>
              <w:jc w:val="center"/>
              <w:rPr>
                <w:color w:val="000000"/>
                <w:sz w:val="20"/>
                <w:lang w:val="en-GB"/>
              </w:rPr>
            </w:pPr>
            <w:r w:rsidRPr="00B618E5">
              <w:rPr>
                <w:color w:val="000000"/>
                <w:sz w:val="20"/>
                <w:lang w:val="en-GB"/>
              </w:rPr>
              <w:t>13.53</w:t>
            </w:r>
          </w:p>
        </w:tc>
        <w:tc>
          <w:tcPr>
            <w:tcW w:w="825" w:type="dxa"/>
            <w:tcBorders>
              <w:top w:val="nil"/>
              <w:left w:val="nil"/>
              <w:bottom w:val="single" w:sz="4" w:space="0" w:color="auto"/>
              <w:right w:val="single" w:sz="4" w:space="0" w:color="auto"/>
            </w:tcBorders>
            <w:shd w:val="clear" w:color="auto" w:fill="auto"/>
            <w:noWrap/>
            <w:tcMar>
              <w:left w:w="57" w:type="dxa"/>
              <w:right w:w="57" w:type="dxa"/>
            </w:tcMar>
            <w:hideMark/>
          </w:tcPr>
          <w:p w:rsidR="00EA3015" w:rsidRPr="00B618E5" w:rsidRDefault="00EA3015" w:rsidP="00EA3015">
            <w:pPr>
              <w:pStyle w:val="Tabletext"/>
              <w:jc w:val="center"/>
              <w:rPr>
                <w:color w:val="000000"/>
                <w:sz w:val="20"/>
                <w:lang w:val="en-GB"/>
              </w:rPr>
            </w:pPr>
            <w:r w:rsidRPr="00B618E5">
              <w:rPr>
                <w:color w:val="000000"/>
                <w:sz w:val="20"/>
                <w:lang w:val="en-GB"/>
              </w:rPr>
              <w:t>19.11</w:t>
            </w:r>
          </w:p>
        </w:tc>
      </w:tr>
      <w:tr w:rsidR="00EA3015" w:rsidRPr="00B618E5" w:rsidTr="00FD3B22">
        <w:trPr>
          <w:jc w:val="center"/>
        </w:trPr>
        <w:tc>
          <w:tcPr>
            <w:tcW w:w="2016"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EA3015" w:rsidRPr="00B618E5" w:rsidRDefault="00EA3015" w:rsidP="00EA3015">
            <w:pPr>
              <w:pStyle w:val="Tabletext"/>
              <w:jc w:val="left"/>
              <w:rPr>
                <w:sz w:val="20"/>
                <w:lang w:val="en-GB" w:eastAsia="ru-RU"/>
              </w:rPr>
            </w:pPr>
            <w:r w:rsidRPr="00B618E5">
              <w:rPr>
                <w:sz w:val="20"/>
                <w:lang w:val="en-GB" w:eastAsia="ru-RU"/>
              </w:rPr>
              <w:t>Antenna height loss</w:t>
            </w:r>
          </w:p>
        </w:tc>
        <w:tc>
          <w:tcPr>
            <w:tcW w:w="1103" w:type="dxa"/>
            <w:tcBorders>
              <w:top w:val="nil"/>
              <w:left w:val="nil"/>
              <w:bottom w:val="single" w:sz="4" w:space="0" w:color="auto"/>
              <w:right w:val="single" w:sz="4" w:space="0" w:color="auto"/>
            </w:tcBorders>
            <w:shd w:val="clear" w:color="auto" w:fill="auto"/>
            <w:noWrap/>
            <w:tcMar>
              <w:left w:w="57" w:type="dxa"/>
              <w:right w:w="57" w:type="dxa"/>
            </w:tcMar>
            <w:hideMark/>
          </w:tcPr>
          <w:p w:rsidR="00EA3015" w:rsidRPr="00B618E5" w:rsidRDefault="00EA3015" w:rsidP="00EA3015">
            <w:pPr>
              <w:pStyle w:val="Tabletext"/>
              <w:jc w:val="center"/>
              <w:rPr>
                <w:i/>
                <w:iCs/>
                <w:color w:val="000000"/>
                <w:sz w:val="20"/>
                <w:lang w:val="en-GB" w:eastAsia="ru-RU"/>
              </w:rPr>
            </w:pPr>
            <w:r w:rsidRPr="00B618E5">
              <w:rPr>
                <w:i/>
                <w:iCs/>
                <w:color w:val="000000"/>
                <w:sz w:val="20"/>
                <w:lang w:val="en-GB" w:eastAsia="ru-RU"/>
              </w:rPr>
              <w:t>L</w:t>
            </w:r>
            <w:r w:rsidRPr="00B618E5">
              <w:rPr>
                <w:i/>
                <w:iCs/>
                <w:color w:val="000000"/>
                <w:sz w:val="20"/>
                <w:vertAlign w:val="subscript"/>
                <w:lang w:val="en-GB" w:eastAsia="ru-RU"/>
              </w:rPr>
              <w:t xml:space="preserve">h </w:t>
            </w:r>
            <w:r w:rsidRPr="00B618E5">
              <w:rPr>
                <w:color w:val="000000"/>
                <w:sz w:val="20"/>
                <w:lang w:val="en-GB" w:eastAsia="ru-RU"/>
              </w:rPr>
              <w:t>(dB)</w:t>
            </w:r>
          </w:p>
        </w:tc>
        <w:tc>
          <w:tcPr>
            <w:tcW w:w="783" w:type="dxa"/>
            <w:tcBorders>
              <w:top w:val="nil"/>
              <w:left w:val="nil"/>
              <w:bottom w:val="single" w:sz="4" w:space="0" w:color="auto"/>
              <w:right w:val="single" w:sz="4" w:space="0" w:color="auto"/>
            </w:tcBorders>
            <w:shd w:val="clear" w:color="auto" w:fill="auto"/>
            <w:noWrap/>
            <w:tcMar>
              <w:left w:w="57" w:type="dxa"/>
              <w:right w:w="57" w:type="dxa"/>
            </w:tcMar>
            <w:hideMark/>
          </w:tcPr>
          <w:p w:rsidR="00EA3015" w:rsidRPr="00B618E5" w:rsidRDefault="00EA3015" w:rsidP="00EA3015">
            <w:pPr>
              <w:pStyle w:val="Tabletext"/>
              <w:jc w:val="center"/>
              <w:rPr>
                <w:color w:val="000000"/>
                <w:sz w:val="20"/>
                <w:lang w:val="en-GB" w:eastAsia="ru-RU"/>
              </w:rPr>
            </w:pPr>
          </w:p>
        </w:tc>
        <w:tc>
          <w:tcPr>
            <w:tcW w:w="824" w:type="dxa"/>
            <w:tcBorders>
              <w:top w:val="nil"/>
              <w:left w:val="nil"/>
              <w:bottom w:val="single" w:sz="4" w:space="0" w:color="auto"/>
              <w:right w:val="single" w:sz="4" w:space="0" w:color="auto"/>
            </w:tcBorders>
            <w:shd w:val="clear" w:color="auto" w:fill="auto"/>
            <w:noWrap/>
            <w:tcMar>
              <w:left w:w="57" w:type="dxa"/>
              <w:right w:w="57" w:type="dxa"/>
            </w:tcMar>
            <w:hideMark/>
          </w:tcPr>
          <w:p w:rsidR="00EA3015" w:rsidRPr="00B618E5" w:rsidRDefault="00EA3015" w:rsidP="00EA3015">
            <w:pPr>
              <w:pStyle w:val="Tabletext"/>
              <w:jc w:val="center"/>
              <w:rPr>
                <w:color w:val="000000"/>
                <w:sz w:val="20"/>
                <w:lang w:val="en-GB"/>
              </w:rPr>
            </w:pPr>
            <w:r w:rsidRPr="00B618E5">
              <w:rPr>
                <w:color w:val="000000"/>
                <w:sz w:val="20"/>
                <w:lang w:val="en-GB"/>
              </w:rPr>
              <w:t>0.00</w:t>
            </w:r>
          </w:p>
        </w:tc>
        <w:tc>
          <w:tcPr>
            <w:tcW w:w="825" w:type="dxa"/>
            <w:tcBorders>
              <w:top w:val="nil"/>
              <w:left w:val="nil"/>
              <w:bottom w:val="single" w:sz="4" w:space="0" w:color="auto"/>
              <w:right w:val="single" w:sz="4" w:space="0" w:color="auto"/>
            </w:tcBorders>
            <w:shd w:val="clear" w:color="auto" w:fill="auto"/>
            <w:noWrap/>
            <w:tcMar>
              <w:left w:w="57" w:type="dxa"/>
              <w:right w:w="57" w:type="dxa"/>
            </w:tcMar>
            <w:hideMark/>
          </w:tcPr>
          <w:p w:rsidR="00EA3015" w:rsidRPr="00B618E5" w:rsidRDefault="00EA3015" w:rsidP="00EA3015">
            <w:pPr>
              <w:pStyle w:val="Tabletext"/>
              <w:jc w:val="center"/>
              <w:rPr>
                <w:color w:val="000000"/>
                <w:sz w:val="20"/>
                <w:lang w:val="en-GB"/>
              </w:rPr>
            </w:pPr>
            <w:r w:rsidRPr="00B618E5">
              <w:rPr>
                <w:color w:val="000000"/>
                <w:sz w:val="20"/>
                <w:lang w:val="en-GB"/>
              </w:rPr>
              <w:t>8.00</w:t>
            </w:r>
          </w:p>
        </w:tc>
        <w:tc>
          <w:tcPr>
            <w:tcW w:w="825" w:type="dxa"/>
            <w:tcBorders>
              <w:top w:val="nil"/>
              <w:left w:val="nil"/>
              <w:bottom w:val="single" w:sz="4" w:space="0" w:color="auto"/>
              <w:right w:val="single" w:sz="4" w:space="0" w:color="auto"/>
            </w:tcBorders>
            <w:shd w:val="clear" w:color="auto" w:fill="auto"/>
            <w:noWrap/>
            <w:tcMar>
              <w:left w:w="57" w:type="dxa"/>
              <w:right w:w="57" w:type="dxa"/>
            </w:tcMar>
            <w:hideMark/>
          </w:tcPr>
          <w:p w:rsidR="00EA3015" w:rsidRPr="00B618E5" w:rsidRDefault="00EA3015" w:rsidP="00EA3015">
            <w:pPr>
              <w:pStyle w:val="Tabletext"/>
              <w:jc w:val="center"/>
              <w:rPr>
                <w:color w:val="000000"/>
                <w:sz w:val="20"/>
                <w:lang w:val="en-GB"/>
              </w:rPr>
            </w:pPr>
            <w:r w:rsidRPr="00B618E5">
              <w:rPr>
                <w:color w:val="000000"/>
                <w:sz w:val="20"/>
                <w:lang w:val="en-GB"/>
              </w:rPr>
              <w:t>8.00</w:t>
            </w:r>
          </w:p>
        </w:tc>
        <w:tc>
          <w:tcPr>
            <w:tcW w:w="824" w:type="dxa"/>
            <w:tcBorders>
              <w:top w:val="nil"/>
              <w:left w:val="nil"/>
              <w:bottom w:val="single" w:sz="4" w:space="0" w:color="auto"/>
              <w:right w:val="single" w:sz="4" w:space="0" w:color="auto"/>
            </w:tcBorders>
            <w:shd w:val="clear" w:color="auto" w:fill="auto"/>
            <w:noWrap/>
            <w:tcMar>
              <w:left w:w="57" w:type="dxa"/>
              <w:right w:w="57" w:type="dxa"/>
            </w:tcMar>
            <w:hideMark/>
          </w:tcPr>
          <w:p w:rsidR="00EA3015" w:rsidRPr="00B618E5" w:rsidRDefault="00EA3015" w:rsidP="00EA3015">
            <w:pPr>
              <w:pStyle w:val="Tabletext"/>
              <w:jc w:val="center"/>
              <w:rPr>
                <w:color w:val="000000"/>
                <w:sz w:val="20"/>
                <w:lang w:val="en-GB"/>
              </w:rPr>
            </w:pPr>
            <w:r w:rsidRPr="00B618E5">
              <w:rPr>
                <w:color w:val="000000"/>
                <w:sz w:val="20"/>
                <w:lang w:val="en-GB"/>
              </w:rPr>
              <w:t>8.00</w:t>
            </w:r>
          </w:p>
        </w:tc>
        <w:tc>
          <w:tcPr>
            <w:tcW w:w="825" w:type="dxa"/>
            <w:tcBorders>
              <w:top w:val="nil"/>
              <w:left w:val="nil"/>
              <w:bottom w:val="single" w:sz="4" w:space="0" w:color="auto"/>
              <w:right w:val="single" w:sz="4" w:space="0" w:color="auto"/>
            </w:tcBorders>
            <w:shd w:val="clear" w:color="auto" w:fill="auto"/>
            <w:noWrap/>
            <w:tcMar>
              <w:left w:w="57" w:type="dxa"/>
              <w:right w:w="57" w:type="dxa"/>
            </w:tcMar>
            <w:hideMark/>
          </w:tcPr>
          <w:p w:rsidR="00EA3015" w:rsidRPr="00B618E5" w:rsidRDefault="00EA3015" w:rsidP="00EA3015">
            <w:pPr>
              <w:pStyle w:val="Tabletext"/>
              <w:jc w:val="center"/>
              <w:rPr>
                <w:color w:val="000000"/>
                <w:sz w:val="20"/>
                <w:lang w:val="en-GB"/>
              </w:rPr>
            </w:pPr>
            <w:r w:rsidRPr="00B618E5">
              <w:rPr>
                <w:color w:val="000000"/>
                <w:sz w:val="20"/>
                <w:lang w:val="en-GB"/>
              </w:rPr>
              <w:t>8.00</w:t>
            </w:r>
          </w:p>
        </w:tc>
        <w:tc>
          <w:tcPr>
            <w:tcW w:w="825" w:type="dxa"/>
            <w:tcBorders>
              <w:top w:val="nil"/>
              <w:left w:val="nil"/>
              <w:bottom w:val="single" w:sz="4" w:space="0" w:color="auto"/>
              <w:right w:val="single" w:sz="4" w:space="0" w:color="auto"/>
            </w:tcBorders>
            <w:shd w:val="clear" w:color="auto" w:fill="auto"/>
            <w:noWrap/>
            <w:tcMar>
              <w:left w:w="57" w:type="dxa"/>
              <w:right w:w="57" w:type="dxa"/>
            </w:tcMar>
            <w:hideMark/>
          </w:tcPr>
          <w:p w:rsidR="00EA3015" w:rsidRPr="00B618E5" w:rsidRDefault="00EA3015" w:rsidP="00EA3015">
            <w:pPr>
              <w:pStyle w:val="Tabletext"/>
              <w:jc w:val="center"/>
              <w:rPr>
                <w:color w:val="000000"/>
                <w:sz w:val="20"/>
                <w:lang w:val="en-GB"/>
              </w:rPr>
            </w:pPr>
            <w:r w:rsidRPr="00B618E5">
              <w:rPr>
                <w:color w:val="000000"/>
                <w:sz w:val="20"/>
                <w:lang w:val="en-GB"/>
              </w:rPr>
              <w:t>8.00</w:t>
            </w:r>
          </w:p>
        </w:tc>
      </w:tr>
      <w:tr w:rsidR="00EA3015" w:rsidRPr="00B618E5" w:rsidTr="00FD3B22">
        <w:trPr>
          <w:jc w:val="center"/>
        </w:trPr>
        <w:tc>
          <w:tcPr>
            <w:tcW w:w="2016" w:type="dxa"/>
            <w:tcBorders>
              <w:top w:val="nil"/>
              <w:left w:val="single" w:sz="4" w:space="0" w:color="auto"/>
              <w:bottom w:val="nil"/>
              <w:right w:val="single" w:sz="4" w:space="0" w:color="auto"/>
            </w:tcBorders>
            <w:shd w:val="clear" w:color="auto" w:fill="auto"/>
            <w:tcMar>
              <w:left w:w="57" w:type="dxa"/>
              <w:right w:w="57" w:type="dxa"/>
            </w:tcMar>
            <w:hideMark/>
          </w:tcPr>
          <w:p w:rsidR="00EA3015" w:rsidRPr="00B618E5" w:rsidRDefault="00EA3015" w:rsidP="00EA3015">
            <w:pPr>
              <w:pStyle w:val="Tabletext"/>
              <w:jc w:val="left"/>
              <w:rPr>
                <w:sz w:val="20"/>
                <w:lang w:val="en-GB" w:eastAsia="ru-RU"/>
              </w:rPr>
            </w:pPr>
            <w:r w:rsidRPr="00B618E5">
              <w:rPr>
                <w:sz w:val="20"/>
                <w:lang w:val="en-GB" w:eastAsia="ru-RU"/>
              </w:rPr>
              <w:t xml:space="preserve">Building penetration loss </w:t>
            </w:r>
          </w:p>
        </w:tc>
        <w:tc>
          <w:tcPr>
            <w:tcW w:w="1103" w:type="dxa"/>
            <w:tcBorders>
              <w:top w:val="nil"/>
              <w:left w:val="nil"/>
              <w:bottom w:val="nil"/>
              <w:right w:val="single" w:sz="4" w:space="0" w:color="auto"/>
            </w:tcBorders>
            <w:shd w:val="clear" w:color="auto" w:fill="auto"/>
            <w:noWrap/>
            <w:tcMar>
              <w:left w:w="57" w:type="dxa"/>
              <w:right w:w="57" w:type="dxa"/>
            </w:tcMar>
            <w:hideMark/>
          </w:tcPr>
          <w:p w:rsidR="00EA3015" w:rsidRPr="00B618E5" w:rsidRDefault="00EA3015" w:rsidP="00EA3015">
            <w:pPr>
              <w:pStyle w:val="Tabletext"/>
              <w:jc w:val="center"/>
              <w:rPr>
                <w:i/>
                <w:iCs/>
                <w:color w:val="000000"/>
                <w:sz w:val="20"/>
                <w:lang w:val="en-GB" w:eastAsia="ru-RU"/>
              </w:rPr>
            </w:pPr>
            <w:r w:rsidRPr="00B618E5">
              <w:rPr>
                <w:i/>
                <w:iCs/>
                <w:color w:val="000000"/>
                <w:sz w:val="20"/>
                <w:lang w:val="en-GB" w:eastAsia="ru-RU"/>
              </w:rPr>
              <w:t>L</w:t>
            </w:r>
            <w:r w:rsidRPr="00B618E5">
              <w:rPr>
                <w:i/>
                <w:iCs/>
                <w:color w:val="000000"/>
                <w:sz w:val="20"/>
                <w:vertAlign w:val="subscript"/>
                <w:lang w:val="en-GB" w:eastAsia="ru-RU"/>
              </w:rPr>
              <w:t>b</w:t>
            </w:r>
          </w:p>
        </w:tc>
        <w:tc>
          <w:tcPr>
            <w:tcW w:w="783" w:type="dxa"/>
            <w:tcBorders>
              <w:top w:val="nil"/>
              <w:left w:val="nil"/>
              <w:bottom w:val="single" w:sz="4" w:space="0" w:color="auto"/>
              <w:right w:val="single" w:sz="4" w:space="0" w:color="auto"/>
            </w:tcBorders>
            <w:shd w:val="clear" w:color="auto" w:fill="auto"/>
            <w:noWrap/>
            <w:tcMar>
              <w:left w:w="57" w:type="dxa"/>
              <w:right w:w="57" w:type="dxa"/>
            </w:tcMar>
            <w:hideMark/>
          </w:tcPr>
          <w:p w:rsidR="00EA3015" w:rsidRPr="00B618E5" w:rsidRDefault="00EA3015" w:rsidP="00EA3015">
            <w:pPr>
              <w:pStyle w:val="Tabletext"/>
              <w:jc w:val="center"/>
              <w:rPr>
                <w:color w:val="000000"/>
                <w:sz w:val="20"/>
                <w:lang w:val="en-GB" w:eastAsia="ru-RU"/>
              </w:rPr>
            </w:pPr>
          </w:p>
        </w:tc>
        <w:tc>
          <w:tcPr>
            <w:tcW w:w="824" w:type="dxa"/>
            <w:tcBorders>
              <w:top w:val="nil"/>
              <w:left w:val="nil"/>
              <w:bottom w:val="single" w:sz="4" w:space="0" w:color="auto"/>
              <w:right w:val="single" w:sz="4" w:space="0" w:color="auto"/>
            </w:tcBorders>
            <w:shd w:val="clear" w:color="auto" w:fill="auto"/>
            <w:noWrap/>
            <w:tcMar>
              <w:left w:w="57" w:type="dxa"/>
              <w:right w:w="57" w:type="dxa"/>
            </w:tcMar>
            <w:hideMark/>
          </w:tcPr>
          <w:p w:rsidR="00EA3015" w:rsidRPr="00B618E5" w:rsidRDefault="00EA3015" w:rsidP="00EA3015">
            <w:pPr>
              <w:pStyle w:val="Tabletext"/>
              <w:jc w:val="center"/>
              <w:rPr>
                <w:color w:val="000000"/>
                <w:sz w:val="20"/>
                <w:lang w:val="en-GB"/>
              </w:rPr>
            </w:pPr>
            <w:r w:rsidRPr="00B618E5">
              <w:rPr>
                <w:color w:val="000000"/>
                <w:sz w:val="20"/>
                <w:lang w:val="en-GB"/>
              </w:rPr>
              <w:t>0.00</w:t>
            </w:r>
          </w:p>
        </w:tc>
        <w:tc>
          <w:tcPr>
            <w:tcW w:w="825" w:type="dxa"/>
            <w:tcBorders>
              <w:top w:val="nil"/>
              <w:left w:val="nil"/>
              <w:bottom w:val="single" w:sz="4" w:space="0" w:color="auto"/>
              <w:right w:val="single" w:sz="4" w:space="0" w:color="auto"/>
            </w:tcBorders>
            <w:shd w:val="clear" w:color="auto" w:fill="auto"/>
            <w:noWrap/>
            <w:tcMar>
              <w:left w:w="57" w:type="dxa"/>
              <w:right w:w="57" w:type="dxa"/>
            </w:tcMar>
            <w:hideMark/>
          </w:tcPr>
          <w:p w:rsidR="00EA3015" w:rsidRPr="00B618E5" w:rsidRDefault="00EA3015" w:rsidP="00EA3015">
            <w:pPr>
              <w:pStyle w:val="Tabletext"/>
              <w:jc w:val="center"/>
              <w:rPr>
                <w:color w:val="000000"/>
                <w:sz w:val="20"/>
                <w:lang w:val="en-GB"/>
              </w:rPr>
            </w:pPr>
            <w:r w:rsidRPr="00B618E5">
              <w:rPr>
                <w:color w:val="000000"/>
                <w:sz w:val="20"/>
                <w:lang w:val="en-GB"/>
              </w:rPr>
              <w:t>9.00</w:t>
            </w:r>
          </w:p>
        </w:tc>
        <w:tc>
          <w:tcPr>
            <w:tcW w:w="825" w:type="dxa"/>
            <w:tcBorders>
              <w:top w:val="nil"/>
              <w:left w:val="nil"/>
              <w:bottom w:val="single" w:sz="4" w:space="0" w:color="auto"/>
              <w:right w:val="single" w:sz="4" w:space="0" w:color="auto"/>
            </w:tcBorders>
            <w:shd w:val="clear" w:color="auto" w:fill="auto"/>
            <w:noWrap/>
            <w:tcMar>
              <w:left w:w="57" w:type="dxa"/>
              <w:right w:w="57" w:type="dxa"/>
            </w:tcMar>
            <w:hideMark/>
          </w:tcPr>
          <w:p w:rsidR="00EA3015" w:rsidRPr="00B618E5" w:rsidRDefault="00EA3015" w:rsidP="00EA3015">
            <w:pPr>
              <w:pStyle w:val="Tabletext"/>
              <w:jc w:val="center"/>
              <w:rPr>
                <w:color w:val="000000"/>
                <w:sz w:val="20"/>
                <w:lang w:val="en-GB"/>
              </w:rPr>
            </w:pPr>
            <w:r w:rsidRPr="00B618E5">
              <w:rPr>
                <w:color w:val="000000"/>
                <w:sz w:val="20"/>
                <w:lang w:val="en-GB"/>
              </w:rPr>
              <w:t>9.00</w:t>
            </w:r>
          </w:p>
        </w:tc>
        <w:tc>
          <w:tcPr>
            <w:tcW w:w="824" w:type="dxa"/>
            <w:tcBorders>
              <w:top w:val="nil"/>
              <w:left w:val="nil"/>
              <w:bottom w:val="single" w:sz="4" w:space="0" w:color="auto"/>
              <w:right w:val="single" w:sz="4" w:space="0" w:color="auto"/>
            </w:tcBorders>
            <w:shd w:val="clear" w:color="auto" w:fill="auto"/>
            <w:noWrap/>
            <w:tcMar>
              <w:left w:w="57" w:type="dxa"/>
              <w:right w:w="57" w:type="dxa"/>
            </w:tcMar>
            <w:hideMark/>
          </w:tcPr>
          <w:p w:rsidR="00EA3015" w:rsidRPr="00B618E5" w:rsidRDefault="00EA3015" w:rsidP="00EA3015">
            <w:pPr>
              <w:pStyle w:val="Tabletext"/>
              <w:jc w:val="center"/>
              <w:rPr>
                <w:color w:val="000000"/>
                <w:sz w:val="20"/>
                <w:lang w:val="en-GB"/>
              </w:rPr>
            </w:pPr>
            <w:r w:rsidRPr="00B618E5">
              <w:rPr>
                <w:color w:val="000000"/>
                <w:sz w:val="20"/>
                <w:lang w:val="en-GB"/>
              </w:rPr>
              <w:t>0.00</w:t>
            </w:r>
          </w:p>
        </w:tc>
        <w:tc>
          <w:tcPr>
            <w:tcW w:w="825" w:type="dxa"/>
            <w:tcBorders>
              <w:top w:val="nil"/>
              <w:left w:val="nil"/>
              <w:bottom w:val="single" w:sz="4" w:space="0" w:color="auto"/>
              <w:right w:val="single" w:sz="4" w:space="0" w:color="auto"/>
            </w:tcBorders>
            <w:shd w:val="clear" w:color="auto" w:fill="auto"/>
            <w:noWrap/>
            <w:tcMar>
              <w:left w:w="57" w:type="dxa"/>
              <w:right w:w="57" w:type="dxa"/>
            </w:tcMar>
            <w:hideMark/>
          </w:tcPr>
          <w:p w:rsidR="00EA3015" w:rsidRPr="00B618E5" w:rsidRDefault="00EA3015" w:rsidP="00EA3015">
            <w:pPr>
              <w:pStyle w:val="Tabletext"/>
              <w:jc w:val="center"/>
              <w:rPr>
                <w:color w:val="000000"/>
                <w:sz w:val="20"/>
                <w:lang w:val="en-GB"/>
              </w:rPr>
            </w:pPr>
            <w:r w:rsidRPr="00B618E5">
              <w:rPr>
                <w:color w:val="000000"/>
                <w:sz w:val="20"/>
                <w:lang w:val="en-GB"/>
              </w:rPr>
              <w:t>0.00</w:t>
            </w:r>
          </w:p>
        </w:tc>
        <w:tc>
          <w:tcPr>
            <w:tcW w:w="825" w:type="dxa"/>
            <w:tcBorders>
              <w:top w:val="nil"/>
              <w:left w:val="nil"/>
              <w:bottom w:val="single" w:sz="4" w:space="0" w:color="auto"/>
              <w:right w:val="single" w:sz="4" w:space="0" w:color="auto"/>
            </w:tcBorders>
            <w:shd w:val="clear" w:color="auto" w:fill="auto"/>
            <w:noWrap/>
            <w:tcMar>
              <w:left w:w="57" w:type="dxa"/>
              <w:right w:w="57" w:type="dxa"/>
            </w:tcMar>
            <w:hideMark/>
          </w:tcPr>
          <w:p w:rsidR="00EA3015" w:rsidRPr="00B618E5" w:rsidRDefault="00EA3015" w:rsidP="00EA3015">
            <w:pPr>
              <w:pStyle w:val="Tabletext"/>
              <w:jc w:val="center"/>
              <w:rPr>
                <w:color w:val="000000"/>
                <w:sz w:val="20"/>
                <w:lang w:val="en-GB"/>
              </w:rPr>
            </w:pPr>
            <w:r w:rsidRPr="00B618E5">
              <w:rPr>
                <w:color w:val="000000"/>
                <w:sz w:val="20"/>
                <w:lang w:val="en-GB"/>
              </w:rPr>
              <w:t>0.00</w:t>
            </w:r>
          </w:p>
        </w:tc>
      </w:tr>
      <w:tr w:rsidR="00EA3015" w:rsidRPr="00B618E5" w:rsidTr="00FD3B22">
        <w:trPr>
          <w:jc w:val="center"/>
        </w:trPr>
        <w:tc>
          <w:tcPr>
            <w:tcW w:w="2016" w:type="dxa"/>
            <w:vMerge w:val="restart"/>
            <w:tcBorders>
              <w:top w:val="single" w:sz="4" w:space="0" w:color="auto"/>
              <w:left w:val="single" w:sz="4" w:space="0" w:color="auto"/>
              <w:right w:val="single" w:sz="4" w:space="0" w:color="auto"/>
            </w:tcBorders>
            <w:shd w:val="clear" w:color="auto" w:fill="auto"/>
            <w:tcMar>
              <w:left w:w="57" w:type="dxa"/>
              <w:right w:w="57" w:type="dxa"/>
            </w:tcMar>
            <w:hideMark/>
          </w:tcPr>
          <w:p w:rsidR="00EA3015" w:rsidRPr="00B618E5" w:rsidRDefault="00EA3015" w:rsidP="00565890">
            <w:pPr>
              <w:pStyle w:val="Tabletext"/>
              <w:jc w:val="left"/>
              <w:rPr>
                <w:sz w:val="20"/>
                <w:lang w:val="en-GB" w:eastAsia="ru-RU"/>
              </w:rPr>
            </w:pPr>
            <w:r w:rsidRPr="00B618E5">
              <w:rPr>
                <w:sz w:val="20"/>
                <w:lang w:val="en-GB" w:eastAsia="ru-RU"/>
              </w:rPr>
              <w:t>Minimum median field</w:t>
            </w:r>
            <w:r w:rsidR="00565890" w:rsidRPr="00B618E5">
              <w:rPr>
                <w:sz w:val="20"/>
                <w:lang w:val="en-GB" w:eastAsia="ru-RU"/>
              </w:rPr>
              <w:noBreakHyphen/>
            </w:r>
            <w:r w:rsidRPr="00B618E5">
              <w:rPr>
                <w:sz w:val="20"/>
                <w:lang w:val="en-GB" w:eastAsia="ru-RU"/>
              </w:rPr>
              <w:t>strength level</w:t>
            </w:r>
          </w:p>
        </w:tc>
        <w:tc>
          <w:tcPr>
            <w:tcW w:w="1103" w:type="dxa"/>
            <w:vMerge w:val="restart"/>
            <w:tcBorders>
              <w:top w:val="single" w:sz="4" w:space="0" w:color="auto"/>
              <w:left w:val="nil"/>
              <w:right w:val="single" w:sz="4" w:space="0" w:color="auto"/>
            </w:tcBorders>
            <w:shd w:val="clear" w:color="auto" w:fill="auto"/>
            <w:noWrap/>
            <w:tcMar>
              <w:left w:w="57" w:type="dxa"/>
              <w:right w:w="57" w:type="dxa"/>
            </w:tcMar>
            <w:hideMark/>
          </w:tcPr>
          <w:p w:rsidR="00EA3015" w:rsidRPr="00B618E5" w:rsidRDefault="00EA3015" w:rsidP="007D78B3">
            <w:pPr>
              <w:pStyle w:val="Tabletext"/>
              <w:jc w:val="center"/>
              <w:rPr>
                <w:color w:val="000000"/>
                <w:sz w:val="20"/>
                <w:lang w:val="en-GB" w:eastAsia="ru-RU"/>
              </w:rPr>
            </w:pPr>
            <w:r w:rsidRPr="00B618E5">
              <w:rPr>
                <w:i/>
                <w:iCs/>
                <w:color w:val="000000"/>
                <w:sz w:val="20"/>
                <w:lang w:val="en-GB" w:eastAsia="ru-RU"/>
              </w:rPr>
              <w:t>E</w:t>
            </w:r>
            <w:r w:rsidRPr="00B618E5">
              <w:rPr>
                <w:i/>
                <w:iCs/>
                <w:color w:val="000000"/>
                <w:sz w:val="20"/>
                <w:vertAlign w:val="subscript"/>
                <w:lang w:val="en-GB" w:eastAsia="ru-RU"/>
              </w:rPr>
              <w:t>med</w:t>
            </w:r>
            <w:r w:rsidR="007D78B3" w:rsidRPr="00B618E5">
              <w:rPr>
                <w:i/>
                <w:iCs/>
                <w:color w:val="000000"/>
                <w:sz w:val="20"/>
                <w:vertAlign w:val="subscript"/>
                <w:lang w:val="en-GB" w:eastAsia="ru-RU"/>
              </w:rPr>
              <w:br/>
            </w:r>
            <w:r w:rsidR="007D78B3" w:rsidRPr="00B618E5">
              <w:rPr>
                <w:color w:val="000000"/>
                <w:sz w:val="20"/>
                <w:lang w:val="en-GB" w:eastAsia="ru-RU"/>
              </w:rPr>
              <w:t>(dB(</w:t>
            </w:r>
            <w:r w:rsidR="007D78B3" w:rsidRPr="00B618E5">
              <w:rPr>
                <w:color w:val="000000"/>
                <w:sz w:val="20"/>
                <w:lang w:val="en-GB" w:eastAsia="ru-RU"/>
              </w:rPr>
              <w:sym w:font="Symbol" w:char="F06D"/>
            </w:r>
            <w:r w:rsidR="007D78B3" w:rsidRPr="00B618E5">
              <w:rPr>
                <w:color w:val="000000"/>
                <w:sz w:val="20"/>
                <w:lang w:val="en-GB" w:eastAsia="ru-RU"/>
              </w:rPr>
              <w:t>V/m))</w:t>
            </w:r>
          </w:p>
        </w:tc>
        <w:tc>
          <w:tcPr>
            <w:tcW w:w="783" w:type="dxa"/>
            <w:tcBorders>
              <w:top w:val="nil"/>
              <w:left w:val="nil"/>
              <w:bottom w:val="single" w:sz="4" w:space="0" w:color="auto"/>
              <w:right w:val="single" w:sz="4" w:space="0" w:color="auto"/>
            </w:tcBorders>
            <w:shd w:val="clear" w:color="auto" w:fill="auto"/>
            <w:noWrap/>
            <w:tcMar>
              <w:left w:w="57" w:type="dxa"/>
              <w:right w:w="57" w:type="dxa"/>
            </w:tcMar>
            <w:hideMark/>
          </w:tcPr>
          <w:p w:rsidR="00EA3015" w:rsidRPr="00B618E5" w:rsidRDefault="00EA3015" w:rsidP="00EA3015">
            <w:pPr>
              <w:pStyle w:val="Tabletext"/>
              <w:jc w:val="center"/>
              <w:rPr>
                <w:color w:val="000000"/>
                <w:sz w:val="20"/>
                <w:lang w:val="en-GB" w:eastAsia="ru-RU"/>
              </w:rPr>
            </w:pPr>
            <w:r w:rsidRPr="00B618E5">
              <w:rPr>
                <w:i/>
                <w:iCs/>
                <w:color w:val="000000"/>
                <w:sz w:val="20"/>
                <w:lang w:val="en-GB" w:eastAsia="ru-RU"/>
              </w:rPr>
              <w:t>R</w:t>
            </w:r>
            <w:r w:rsidRPr="00B618E5">
              <w:rPr>
                <w:color w:val="000000"/>
                <w:sz w:val="20"/>
                <w:lang w:val="en-GB" w:eastAsia="ru-RU"/>
              </w:rPr>
              <w:t> = 1/2</w:t>
            </w:r>
          </w:p>
        </w:tc>
        <w:tc>
          <w:tcPr>
            <w:tcW w:w="824" w:type="dxa"/>
            <w:tcBorders>
              <w:top w:val="nil"/>
              <w:left w:val="nil"/>
              <w:bottom w:val="single" w:sz="4" w:space="0" w:color="auto"/>
              <w:right w:val="single" w:sz="4" w:space="0" w:color="auto"/>
            </w:tcBorders>
            <w:shd w:val="clear" w:color="auto" w:fill="auto"/>
            <w:noWrap/>
            <w:tcMar>
              <w:left w:w="57" w:type="dxa"/>
              <w:right w:w="57" w:type="dxa"/>
            </w:tcMar>
            <w:hideMark/>
          </w:tcPr>
          <w:p w:rsidR="00EA3015" w:rsidRPr="00B618E5" w:rsidRDefault="00EA3015" w:rsidP="00EA3015">
            <w:pPr>
              <w:pStyle w:val="Tabletext"/>
              <w:jc w:val="center"/>
              <w:rPr>
                <w:color w:val="000000"/>
                <w:sz w:val="20"/>
                <w:lang w:val="en-GB"/>
              </w:rPr>
            </w:pPr>
            <w:r w:rsidRPr="00B618E5">
              <w:rPr>
                <w:color w:val="000000"/>
                <w:sz w:val="20"/>
                <w:lang w:val="en-GB"/>
              </w:rPr>
              <w:t>22.03</w:t>
            </w:r>
          </w:p>
        </w:tc>
        <w:tc>
          <w:tcPr>
            <w:tcW w:w="825" w:type="dxa"/>
            <w:tcBorders>
              <w:top w:val="nil"/>
              <w:left w:val="nil"/>
              <w:bottom w:val="single" w:sz="4" w:space="0" w:color="auto"/>
              <w:right w:val="single" w:sz="4" w:space="0" w:color="auto"/>
            </w:tcBorders>
            <w:shd w:val="clear" w:color="auto" w:fill="auto"/>
            <w:noWrap/>
            <w:tcMar>
              <w:left w:w="57" w:type="dxa"/>
              <w:right w:w="57" w:type="dxa"/>
            </w:tcMar>
            <w:hideMark/>
          </w:tcPr>
          <w:p w:rsidR="00EA3015" w:rsidRPr="00B618E5" w:rsidRDefault="00EA3015" w:rsidP="00EA3015">
            <w:pPr>
              <w:pStyle w:val="Tabletext"/>
              <w:jc w:val="center"/>
              <w:rPr>
                <w:color w:val="000000"/>
                <w:sz w:val="20"/>
                <w:lang w:val="en-GB"/>
              </w:rPr>
            </w:pPr>
            <w:r w:rsidRPr="00B618E5">
              <w:rPr>
                <w:color w:val="000000"/>
                <w:sz w:val="20"/>
                <w:lang w:val="en-GB"/>
              </w:rPr>
              <w:t>53.60</w:t>
            </w:r>
          </w:p>
        </w:tc>
        <w:tc>
          <w:tcPr>
            <w:tcW w:w="825" w:type="dxa"/>
            <w:tcBorders>
              <w:top w:val="nil"/>
              <w:left w:val="nil"/>
              <w:bottom w:val="single" w:sz="4" w:space="0" w:color="auto"/>
              <w:right w:val="single" w:sz="4" w:space="0" w:color="auto"/>
            </w:tcBorders>
            <w:shd w:val="clear" w:color="auto" w:fill="auto"/>
            <w:noWrap/>
            <w:tcMar>
              <w:left w:w="57" w:type="dxa"/>
              <w:right w:w="57" w:type="dxa"/>
            </w:tcMar>
            <w:hideMark/>
          </w:tcPr>
          <w:p w:rsidR="00EA3015" w:rsidRPr="00B618E5" w:rsidRDefault="00EA3015" w:rsidP="00EA3015">
            <w:pPr>
              <w:pStyle w:val="Tabletext"/>
              <w:jc w:val="center"/>
              <w:rPr>
                <w:color w:val="000000"/>
                <w:sz w:val="20"/>
                <w:lang w:val="en-GB"/>
              </w:rPr>
            </w:pPr>
            <w:r w:rsidRPr="00B618E5">
              <w:rPr>
                <w:color w:val="000000"/>
                <w:sz w:val="20"/>
                <w:lang w:val="en-GB"/>
              </w:rPr>
              <w:t>61.53</w:t>
            </w:r>
          </w:p>
        </w:tc>
        <w:tc>
          <w:tcPr>
            <w:tcW w:w="824" w:type="dxa"/>
            <w:tcBorders>
              <w:top w:val="nil"/>
              <w:left w:val="nil"/>
              <w:bottom w:val="single" w:sz="4" w:space="0" w:color="auto"/>
              <w:right w:val="single" w:sz="4" w:space="0" w:color="auto"/>
            </w:tcBorders>
            <w:shd w:val="clear" w:color="auto" w:fill="auto"/>
            <w:noWrap/>
            <w:tcMar>
              <w:left w:w="57" w:type="dxa"/>
              <w:right w:w="57" w:type="dxa"/>
            </w:tcMar>
            <w:hideMark/>
          </w:tcPr>
          <w:p w:rsidR="00EA3015" w:rsidRPr="00B618E5" w:rsidRDefault="00EA3015" w:rsidP="00EA3015">
            <w:pPr>
              <w:pStyle w:val="Tabletext"/>
              <w:jc w:val="center"/>
              <w:rPr>
                <w:color w:val="000000"/>
                <w:sz w:val="20"/>
                <w:lang w:val="en-GB"/>
              </w:rPr>
            </w:pPr>
            <w:r w:rsidRPr="00B618E5">
              <w:rPr>
                <w:color w:val="000000"/>
                <w:sz w:val="20"/>
                <w:lang w:val="en-GB"/>
              </w:rPr>
              <w:t>50.14</w:t>
            </w:r>
          </w:p>
        </w:tc>
        <w:tc>
          <w:tcPr>
            <w:tcW w:w="825" w:type="dxa"/>
            <w:tcBorders>
              <w:top w:val="nil"/>
              <w:left w:val="nil"/>
              <w:bottom w:val="single" w:sz="4" w:space="0" w:color="auto"/>
              <w:right w:val="single" w:sz="4" w:space="0" w:color="auto"/>
            </w:tcBorders>
            <w:shd w:val="clear" w:color="auto" w:fill="auto"/>
            <w:noWrap/>
            <w:tcMar>
              <w:left w:w="57" w:type="dxa"/>
              <w:right w:w="57" w:type="dxa"/>
            </w:tcMar>
            <w:hideMark/>
          </w:tcPr>
          <w:p w:rsidR="00EA3015" w:rsidRPr="00B618E5" w:rsidRDefault="00EA3015" w:rsidP="00EA3015">
            <w:pPr>
              <w:pStyle w:val="Tabletext"/>
              <w:jc w:val="center"/>
              <w:rPr>
                <w:color w:val="000000"/>
                <w:sz w:val="20"/>
                <w:lang w:val="en-GB"/>
              </w:rPr>
            </w:pPr>
            <w:r w:rsidRPr="00B618E5">
              <w:rPr>
                <w:color w:val="000000"/>
                <w:sz w:val="20"/>
                <w:lang w:val="en-GB"/>
              </w:rPr>
              <w:t>58.07</w:t>
            </w:r>
          </w:p>
        </w:tc>
        <w:tc>
          <w:tcPr>
            <w:tcW w:w="825" w:type="dxa"/>
            <w:tcBorders>
              <w:top w:val="nil"/>
              <w:left w:val="nil"/>
              <w:bottom w:val="single" w:sz="4" w:space="0" w:color="auto"/>
              <w:right w:val="single" w:sz="4" w:space="0" w:color="auto"/>
            </w:tcBorders>
            <w:shd w:val="clear" w:color="auto" w:fill="auto"/>
            <w:noWrap/>
            <w:tcMar>
              <w:left w:w="57" w:type="dxa"/>
              <w:right w:w="57" w:type="dxa"/>
            </w:tcMar>
            <w:hideMark/>
          </w:tcPr>
          <w:p w:rsidR="00EA3015" w:rsidRPr="00B618E5" w:rsidRDefault="00EA3015" w:rsidP="00EA3015">
            <w:pPr>
              <w:pStyle w:val="Tabletext"/>
              <w:jc w:val="center"/>
              <w:rPr>
                <w:color w:val="000000"/>
                <w:sz w:val="20"/>
                <w:lang w:val="en-GB"/>
              </w:rPr>
            </w:pPr>
            <w:r w:rsidRPr="00B618E5">
              <w:rPr>
                <w:color w:val="000000"/>
                <w:sz w:val="20"/>
                <w:lang w:val="en-GB"/>
              </w:rPr>
              <w:t>53.35</w:t>
            </w:r>
          </w:p>
        </w:tc>
      </w:tr>
      <w:tr w:rsidR="00EA3015" w:rsidRPr="00B618E5" w:rsidTr="00FD3B22">
        <w:trPr>
          <w:jc w:val="center"/>
        </w:trPr>
        <w:tc>
          <w:tcPr>
            <w:tcW w:w="2016" w:type="dxa"/>
            <w:vMerge/>
            <w:tcBorders>
              <w:left w:val="single" w:sz="4" w:space="0" w:color="auto"/>
              <w:right w:val="single" w:sz="4" w:space="0" w:color="auto"/>
            </w:tcBorders>
            <w:shd w:val="clear" w:color="auto" w:fill="auto"/>
            <w:tcMar>
              <w:left w:w="57" w:type="dxa"/>
              <w:right w:w="57" w:type="dxa"/>
            </w:tcMar>
            <w:hideMark/>
          </w:tcPr>
          <w:p w:rsidR="00EA3015" w:rsidRPr="00B618E5" w:rsidRDefault="00EA3015" w:rsidP="00EA3015">
            <w:pPr>
              <w:pStyle w:val="Tabletext"/>
              <w:jc w:val="left"/>
              <w:rPr>
                <w:sz w:val="20"/>
                <w:lang w:val="en-GB" w:eastAsia="ru-RU"/>
              </w:rPr>
            </w:pPr>
          </w:p>
        </w:tc>
        <w:tc>
          <w:tcPr>
            <w:tcW w:w="1103" w:type="dxa"/>
            <w:vMerge/>
            <w:tcBorders>
              <w:left w:val="nil"/>
              <w:right w:val="single" w:sz="4" w:space="0" w:color="auto"/>
            </w:tcBorders>
            <w:shd w:val="clear" w:color="auto" w:fill="auto"/>
            <w:noWrap/>
            <w:tcMar>
              <w:left w:w="57" w:type="dxa"/>
              <w:right w:w="57" w:type="dxa"/>
            </w:tcMar>
            <w:hideMark/>
          </w:tcPr>
          <w:p w:rsidR="00EA3015" w:rsidRPr="00B618E5" w:rsidRDefault="00EA3015" w:rsidP="00EA3015">
            <w:pPr>
              <w:pStyle w:val="Tabletext"/>
              <w:jc w:val="center"/>
              <w:rPr>
                <w:color w:val="000000"/>
                <w:sz w:val="20"/>
                <w:lang w:val="en-GB" w:eastAsia="ru-RU"/>
              </w:rPr>
            </w:pPr>
          </w:p>
        </w:tc>
        <w:tc>
          <w:tcPr>
            <w:tcW w:w="783" w:type="dxa"/>
            <w:tcBorders>
              <w:top w:val="nil"/>
              <w:left w:val="nil"/>
              <w:bottom w:val="single" w:sz="4" w:space="0" w:color="auto"/>
              <w:right w:val="single" w:sz="4" w:space="0" w:color="auto"/>
            </w:tcBorders>
            <w:shd w:val="clear" w:color="auto" w:fill="auto"/>
            <w:noWrap/>
            <w:tcMar>
              <w:left w:w="57" w:type="dxa"/>
              <w:right w:w="57" w:type="dxa"/>
            </w:tcMar>
            <w:hideMark/>
          </w:tcPr>
          <w:p w:rsidR="00EA3015" w:rsidRPr="00B618E5" w:rsidRDefault="00EA3015" w:rsidP="00EA3015">
            <w:pPr>
              <w:pStyle w:val="Tabletext"/>
              <w:jc w:val="center"/>
              <w:rPr>
                <w:color w:val="000000"/>
                <w:sz w:val="20"/>
                <w:lang w:val="en-GB" w:eastAsia="ru-RU"/>
              </w:rPr>
            </w:pPr>
            <w:r w:rsidRPr="00B618E5">
              <w:rPr>
                <w:i/>
                <w:iCs/>
                <w:color w:val="000000"/>
                <w:sz w:val="20"/>
                <w:lang w:val="en-GB" w:eastAsia="ru-RU"/>
              </w:rPr>
              <w:t>R </w:t>
            </w:r>
            <w:r w:rsidRPr="00B618E5">
              <w:rPr>
                <w:color w:val="000000"/>
                <w:sz w:val="20"/>
                <w:lang w:val="en-GB" w:eastAsia="ru-RU"/>
              </w:rPr>
              <w:t>= 2/3</w:t>
            </w:r>
          </w:p>
        </w:tc>
        <w:tc>
          <w:tcPr>
            <w:tcW w:w="824" w:type="dxa"/>
            <w:tcBorders>
              <w:top w:val="nil"/>
              <w:left w:val="nil"/>
              <w:bottom w:val="single" w:sz="4" w:space="0" w:color="auto"/>
              <w:right w:val="single" w:sz="4" w:space="0" w:color="auto"/>
            </w:tcBorders>
            <w:shd w:val="clear" w:color="auto" w:fill="auto"/>
            <w:noWrap/>
            <w:tcMar>
              <w:left w:w="57" w:type="dxa"/>
              <w:right w:w="57" w:type="dxa"/>
            </w:tcMar>
            <w:hideMark/>
          </w:tcPr>
          <w:p w:rsidR="00EA3015" w:rsidRPr="00B618E5" w:rsidRDefault="00EA3015" w:rsidP="00EA3015">
            <w:pPr>
              <w:pStyle w:val="Tabletext"/>
              <w:jc w:val="center"/>
              <w:rPr>
                <w:color w:val="000000"/>
                <w:sz w:val="20"/>
                <w:lang w:val="en-GB"/>
              </w:rPr>
            </w:pPr>
            <w:r w:rsidRPr="00B618E5">
              <w:rPr>
                <w:color w:val="000000"/>
                <w:sz w:val="20"/>
                <w:lang w:val="en-GB"/>
              </w:rPr>
              <w:t>24.03</w:t>
            </w:r>
          </w:p>
        </w:tc>
        <w:tc>
          <w:tcPr>
            <w:tcW w:w="825" w:type="dxa"/>
            <w:tcBorders>
              <w:top w:val="nil"/>
              <w:left w:val="nil"/>
              <w:bottom w:val="single" w:sz="4" w:space="0" w:color="auto"/>
              <w:right w:val="single" w:sz="4" w:space="0" w:color="auto"/>
            </w:tcBorders>
            <w:shd w:val="clear" w:color="auto" w:fill="auto"/>
            <w:noWrap/>
            <w:tcMar>
              <w:left w:w="57" w:type="dxa"/>
              <w:right w:w="57" w:type="dxa"/>
            </w:tcMar>
            <w:hideMark/>
          </w:tcPr>
          <w:p w:rsidR="00EA3015" w:rsidRPr="00B618E5" w:rsidRDefault="00EA3015" w:rsidP="00EA3015">
            <w:pPr>
              <w:pStyle w:val="Tabletext"/>
              <w:jc w:val="center"/>
              <w:rPr>
                <w:color w:val="000000"/>
                <w:sz w:val="20"/>
                <w:lang w:val="en-GB"/>
              </w:rPr>
            </w:pPr>
            <w:r w:rsidRPr="00B618E5">
              <w:rPr>
                <w:color w:val="000000"/>
                <w:sz w:val="20"/>
                <w:lang w:val="en-GB"/>
              </w:rPr>
              <w:t>54.60</w:t>
            </w:r>
          </w:p>
        </w:tc>
        <w:tc>
          <w:tcPr>
            <w:tcW w:w="825" w:type="dxa"/>
            <w:tcBorders>
              <w:top w:val="nil"/>
              <w:left w:val="nil"/>
              <w:bottom w:val="single" w:sz="4" w:space="0" w:color="auto"/>
              <w:right w:val="single" w:sz="4" w:space="0" w:color="auto"/>
            </w:tcBorders>
            <w:shd w:val="clear" w:color="auto" w:fill="auto"/>
            <w:noWrap/>
            <w:tcMar>
              <w:left w:w="57" w:type="dxa"/>
              <w:right w:w="57" w:type="dxa"/>
            </w:tcMar>
            <w:hideMark/>
          </w:tcPr>
          <w:p w:rsidR="00EA3015" w:rsidRPr="00B618E5" w:rsidRDefault="00EA3015" w:rsidP="00EA3015">
            <w:pPr>
              <w:pStyle w:val="Tabletext"/>
              <w:jc w:val="center"/>
              <w:rPr>
                <w:color w:val="000000"/>
                <w:sz w:val="20"/>
                <w:lang w:val="en-GB"/>
              </w:rPr>
            </w:pPr>
            <w:r w:rsidRPr="00B618E5">
              <w:rPr>
                <w:color w:val="000000"/>
                <w:sz w:val="20"/>
                <w:lang w:val="en-GB"/>
              </w:rPr>
              <w:t>62.53</w:t>
            </w:r>
          </w:p>
        </w:tc>
        <w:tc>
          <w:tcPr>
            <w:tcW w:w="824" w:type="dxa"/>
            <w:tcBorders>
              <w:top w:val="nil"/>
              <w:left w:val="nil"/>
              <w:bottom w:val="single" w:sz="4" w:space="0" w:color="auto"/>
              <w:right w:val="single" w:sz="4" w:space="0" w:color="auto"/>
            </w:tcBorders>
            <w:shd w:val="clear" w:color="auto" w:fill="auto"/>
            <w:noWrap/>
            <w:tcMar>
              <w:left w:w="57" w:type="dxa"/>
              <w:right w:w="57" w:type="dxa"/>
            </w:tcMar>
            <w:hideMark/>
          </w:tcPr>
          <w:p w:rsidR="00EA3015" w:rsidRPr="00B618E5" w:rsidRDefault="00EA3015" w:rsidP="00EA3015">
            <w:pPr>
              <w:pStyle w:val="Tabletext"/>
              <w:jc w:val="center"/>
              <w:rPr>
                <w:color w:val="000000"/>
                <w:sz w:val="20"/>
                <w:lang w:val="en-GB"/>
              </w:rPr>
            </w:pPr>
            <w:r w:rsidRPr="00B618E5">
              <w:rPr>
                <w:color w:val="000000"/>
                <w:sz w:val="20"/>
                <w:lang w:val="en-GB"/>
              </w:rPr>
              <w:t>51.14</w:t>
            </w:r>
          </w:p>
        </w:tc>
        <w:tc>
          <w:tcPr>
            <w:tcW w:w="825" w:type="dxa"/>
            <w:tcBorders>
              <w:top w:val="nil"/>
              <w:left w:val="nil"/>
              <w:bottom w:val="single" w:sz="4" w:space="0" w:color="auto"/>
              <w:right w:val="single" w:sz="4" w:space="0" w:color="auto"/>
            </w:tcBorders>
            <w:shd w:val="clear" w:color="auto" w:fill="auto"/>
            <w:noWrap/>
            <w:tcMar>
              <w:left w:w="57" w:type="dxa"/>
              <w:right w:w="57" w:type="dxa"/>
            </w:tcMar>
            <w:hideMark/>
          </w:tcPr>
          <w:p w:rsidR="00EA3015" w:rsidRPr="00B618E5" w:rsidRDefault="00EA3015" w:rsidP="00EA3015">
            <w:pPr>
              <w:pStyle w:val="Tabletext"/>
              <w:jc w:val="center"/>
              <w:rPr>
                <w:color w:val="000000"/>
                <w:sz w:val="20"/>
                <w:lang w:val="en-GB"/>
              </w:rPr>
            </w:pPr>
            <w:r w:rsidRPr="00B618E5">
              <w:rPr>
                <w:color w:val="000000"/>
                <w:sz w:val="20"/>
                <w:lang w:val="en-GB"/>
              </w:rPr>
              <w:t>59.07</w:t>
            </w:r>
          </w:p>
        </w:tc>
        <w:tc>
          <w:tcPr>
            <w:tcW w:w="825" w:type="dxa"/>
            <w:tcBorders>
              <w:top w:val="nil"/>
              <w:left w:val="nil"/>
              <w:bottom w:val="single" w:sz="4" w:space="0" w:color="auto"/>
              <w:right w:val="single" w:sz="4" w:space="0" w:color="auto"/>
            </w:tcBorders>
            <w:shd w:val="clear" w:color="auto" w:fill="auto"/>
            <w:noWrap/>
            <w:tcMar>
              <w:left w:w="57" w:type="dxa"/>
              <w:right w:w="57" w:type="dxa"/>
            </w:tcMar>
            <w:hideMark/>
          </w:tcPr>
          <w:p w:rsidR="00EA3015" w:rsidRPr="00B618E5" w:rsidRDefault="00EA3015" w:rsidP="00EA3015">
            <w:pPr>
              <w:pStyle w:val="Tabletext"/>
              <w:jc w:val="center"/>
              <w:rPr>
                <w:color w:val="000000"/>
                <w:sz w:val="20"/>
                <w:lang w:val="en-GB"/>
              </w:rPr>
            </w:pPr>
            <w:r w:rsidRPr="00B618E5">
              <w:rPr>
                <w:color w:val="000000"/>
                <w:sz w:val="20"/>
                <w:lang w:val="en-GB"/>
              </w:rPr>
              <w:t>54.35</w:t>
            </w:r>
          </w:p>
        </w:tc>
      </w:tr>
      <w:tr w:rsidR="00EA3015" w:rsidRPr="00B618E5" w:rsidTr="00FD3B22">
        <w:trPr>
          <w:jc w:val="center"/>
        </w:trPr>
        <w:tc>
          <w:tcPr>
            <w:tcW w:w="2016" w:type="dxa"/>
            <w:vMerge/>
            <w:tcBorders>
              <w:left w:val="single" w:sz="4" w:space="0" w:color="auto"/>
              <w:bottom w:val="single" w:sz="4" w:space="0" w:color="auto"/>
              <w:right w:val="single" w:sz="4" w:space="0" w:color="auto"/>
            </w:tcBorders>
            <w:shd w:val="clear" w:color="auto" w:fill="auto"/>
            <w:noWrap/>
            <w:tcMar>
              <w:left w:w="57" w:type="dxa"/>
              <w:right w:w="57" w:type="dxa"/>
            </w:tcMar>
            <w:hideMark/>
          </w:tcPr>
          <w:p w:rsidR="00EA3015" w:rsidRPr="00B618E5" w:rsidRDefault="00EA3015" w:rsidP="00EA3015">
            <w:pPr>
              <w:pStyle w:val="Tabletext"/>
              <w:jc w:val="left"/>
              <w:rPr>
                <w:sz w:val="20"/>
                <w:lang w:val="en-GB" w:eastAsia="ru-RU"/>
              </w:rPr>
            </w:pPr>
          </w:p>
        </w:tc>
        <w:tc>
          <w:tcPr>
            <w:tcW w:w="1103" w:type="dxa"/>
            <w:vMerge/>
            <w:tcBorders>
              <w:left w:val="nil"/>
              <w:bottom w:val="single" w:sz="4" w:space="0" w:color="auto"/>
              <w:right w:val="single" w:sz="4" w:space="0" w:color="auto"/>
            </w:tcBorders>
            <w:shd w:val="clear" w:color="auto" w:fill="auto"/>
            <w:noWrap/>
            <w:tcMar>
              <w:left w:w="57" w:type="dxa"/>
              <w:right w:w="57" w:type="dxa"/>
            </w:tcMar>
            <w:hideMark/>
          </w:tcPr>
          <w:p w:rsidR="00EA3015" w:rsidRPr="00B618E5" w:rsidRDefault="00EA3015" w:rsidP="00EA3015">
            <w:pPr>
              <w:pStyle w:val="Tabletext"/>
              <w:jc w:val="center"/>
              <w:rPr>
                <w:color w:val="000000"/>
                <w:sz w:val="20"/>
                <w:lang w:val="en-GB" w:eastAsia="ru-RU"/>
              </w:rPr>
            </w:pPr>
          </w:p>
        </w:tc>
        <w:tc>
          <w:tcPr>
            <w:tcW w:w="783" w:type="dxa"/>
            <w:tcBorders>
              <w:top w:val="nil"/>
              <w:left w:val="nil"/>
              <w:bottom w:val="single" w:sz="4" w:space="0" w:color="auto"/>
              <w:right w:val="single" w:sz="4" w:space="0" w:color="auto"/>
            </w:tcBorders>
            <w:shd w:val="clear" w:color="auto" w:fill="auto"/>
            <w:noWrap/>
            <w:tcMar>
              <w:left w:w="57" w:type="dxa"/>
              <w:right w:w="57" w:type="dxa"/>
            </w:tcMar>
            <w:hideMark/>
          </w:tcPr>
          <w:p w:rsidR="00EA3015" w:rsidRPr="00B618E5" w:rsidRDefault="00EA3015" w:rsidP="00EA3015">
            <w:pPr>
              <w:pStyle w:val="Tabletext"/>
              <w:jc w:val="center"/>
              <w:rPr>
                <w:color w:val="000000"/>
                <w:sz w:val="20"/>
                <w:lang w:val="en-GB" w:eastAsia="ru-RU"/>
              </w:rPr>
            </w:pPr>
            <w:r w:rsidRPr="00B618E5">
              <w:rPr>
                <w:i/>
                <w:iCs/>
                <w:color w:val="000000"/>
                <w:sz w:val="20"/>
                <w:lang w:val="en-GB" w:eastAsia="ru-RU"/>
              </w:rPr>
              <w:t>R </w:t>
            </w:r>
            <w:r w:rsidRPr="00B618E5">
              <w:rPr>
                <w:color w:val="000000"/>
                <w:sz w:val="20"/>
                <w:lang w:val="en-GB" w:eastAsia="ru-RU"/>
              </w:rPr>
              <w:t>= 3/4</w:t>
            </w:r>
          </w:p>
        </w:tc>
        <w:tc>
          <w:tcPr>
            <w:tcW w:w="824" w:type="dxa"/>
            <w:tcBorders>
              <w:top w:val="nil"/>
              <w:left w:val="nil"/>
              <w:bottom w:val="single" w:sz="4" w:space="0" w:color="auto"/>
              <w:right w:val="single" w:sz="4" w:space="0" w:color="auto"/>
            </w:tcBorders>
            <w:shd w:val="clear" w:color="auto" w:fill="auto"/>
            <w:noWrap/>
            <w:tcMar>
              <w:left w:w="57" w:type="dxa"/>
              <w:right w:w="57" w:type="dxa"/>
            </w:tcMar>
            <w:hideMark/>
          </w:tcPr>
          <w:p w:rsidR="00EA3015" w:rsidRPr="00B618E5" w:rsidRDefault="00EA3015" w:rsidP="00EA3015">
            <w:pPr>
              <w:pStyle w:val="Tabletext"/>
              <w:jc w:val="center"/>
              <w:rPr>
                <w:color w:val="000000"/>
                <w:sz w:val="20"/>
                <w:lang w:val="en-GB"/>
              </w:rPr>
            </w:pPr>
            <w:r w:rsidRPr="00B618E5">
              <w:rPr>
                <w:color w:val="000000"/>
                <w:sz w:val="20"/>
                <w:lang w:val="en-GB"/>
              </w:rPr>
              <w:t>25.23</w:t>
            </w:r>
          </w:p>
        </w:tc>
        <w:tc>
          <w:tcPr>
            <w:tcW w:w="825" w:type="dxa"/>
            <w:tcBorders>
              <w:top w:val="nil"/>
              <w:left w:val="nil"/>
              <w:bottom w:val="single" w:sz="4" w:space="0" w:color="auto"/>
              <w:right w:val="single" w:sz="4" w:space="0" w:color="auto"/>
            </w:tcBorders>
            <w:shd w:val="clear" w:color="auto" w:fill="auto"/>
            <w:noWrap/>
            <w:tcMar>
              <w:left w:w="57" w:type="dxa"/>
              <w:right w:w="57" w:type="dxa"/>
            </w:tcMar>
            <w:hideMark/>
          </w:tcPr>
          <w:p w:rsidR="00EA3015" w:rsidRPr="00B618E5" w:rsidRDefault="00EA3015" w:rsidP="00EA3015">
            <w:pPr>
              <w:pStyle w:val="Tabletext"/>
              <w:jc w:val="center"/>
              <w:rPr>
                <w:color w:val="000000"/>
                <w:sz w:val="20"/>
                <w:lang w:val="en-GB"/>
              </w:rPr>
            </w:pPr>
            <w:r w:rsidRPr="00B618E5">
              <w:rPr>
                <w:color w:val="000000"/>
                <w:sz w:val="20"/>
                <w:lang w:val="en-GB"/>
              </w:rPr>
              <w:t>55.70</w:t>
            </w:r>
          </w:p>
        </w:tc>
        <w:tc>
          <w:tcPr>
            <w:tcW w:w="825" w:type="dxa"/>
            <w:tcBorders>
              <w:top w:val="nil"/>
              <w:left w:val="nil"/>
              <w:bottom w:val="single" w:sz="4" w:space="0" w:color="auto"/>
              <w:right w:val="single" w:sz="4" w:space="0" w:color="auto"/>
            </w:tcBorders>
            <w:shd w:val="clear" w:color="auto" w:fill="auto"/>
            <w:noWrap/>
            <w:tcMar>
              <w:left w:w="57" w:type="dxa"/>
              <w:right w:w="57" w:type="dxa"/>
            </w:tcMar>
            <w:hideMark/>
          </w:tcPr>
          <w:p w:rsidR="00EA3015" w:rsidRPr="00B618E5" w:rsidRDefault="00EA3015" w:rsidP="00EA3015">
            <w:pPr>
              <w:pStyle w:val="Tabletext"/>
              <w:jc w:val="center"/>
              <w:rPr>
                <w:color w:val="000000"/>
                <w:sz w:val="20"/>
                <w:lang w:val="en-GB"/>
              </w:rPr>
            </w:pPr>
            <w:r w:rsidRPr="00B618E5">
              <w:rPr>
                <w:color w:val="000000"/>
                <w:sz w:val="20"/>
                <w:lang w:val="en-GB"/>
              </w:rPr>
              <w:t>63.63</w:t>
            </w:r>
          </w:p>
        </w:tc>
        <w:tc>
          <w:tcPr>
            <w:tcW w:w="824" w:type="dxa"/>
            <w:tcBorders>
              <w:top w:val="nil"/>
              <w:left w:val="nil"/>
              <w:bottom w:val="single" w:sz="4" w:space="0" w:color="auto"/>
              <w:right w:val="single" w:sz="4" w:space="0" w:color="auto"/>
            </w:tcBorders>
            <w:shd w:val="clear" w:color="auto" w:fill="auto"/>
            <w:noWrap/>
            <w:tcMar>
              <w:left w:w="57" w:type="dxa"/>
              <w:right w:w="57" w:type="dxa"/>
            </w:tcMar>
            <w:hideMark/>
          </w:tcPr>
          <w:p w:rsidR="00EA3015" w:rsidRPr="00B618E5" w:rsidRDefault="00EA3015" w:rsidP="00EA3015">
            <w:pPr>
              <w:pStyle w:val="Tabletext"/>
              <w:jc w:val="center"/>
              <w:rPr>
                <w:color w:val="000000"/>
                <w:sz w:val="20"/>
                <w:lang w:val="en-GB"/>
              </w:rPr>
            </w:pPr>
            <w:r w:rsidRPr="00B618E5">
              <w:rPr>
                <w:color w:val="000000"/>
                <w:sz w:val="20"/>
                <w:lang w:val="en-GB"/>
              </w:rPr>
              <w:t>52.24</w:t>
            </w:r>
          </w:p>
        </w:tc>
        <w:tc>
          <w:tcPr>
            <w:tcW w:w="825" w:type="dxa"/>
            <w:tcBorders>
              <w:top w:val="nil"/>
              <w:left w:val="nil"/>
              <w:bottom w:val="single" w:sz="4" w:space="0" w:color="auto"/>
              <w:right w:val="single" w:sz="4" w:space="0" w:color="auto"/>
            </w:tcBorders>
            <w:shd w:val="clear" w:color="auto" w:fill="auto"/>
            <w:noWrap/>
            <w:tcMar>
              <w:left w:w="57" w:type="dxa"/>
              <w:right w:w="57" w:type="dxa"/>
            </w:tcMar>
            <w:hideMark/>
          </w:tcPr>
          <w:p w:rsidR="00EA3015" w:rsidRPr="00B618E5" w:rsidRDefault="00EA3015" w:rsidP="00EA3015">
            <w:pPr>
              <w:pStyle w:val="Tabletext"/>
              <w:jc w:val="center"/>
              <w:rPr>
                <w:color w:val="000000"/>
                <w:sz w:val="20"/>
                <w:lang w:val="en-GB"/>
              </w:rPr>
            </w:pPr>
            <w:r w:rsidRPr="00B618E5">
              <w:rPr>
                <w:color w:val="000000"/>
                <w:sz w:val="20"/>
                <w:lang w:val="en-GB"/>
              </w:rPr>
              <w:t>60.17</w:t>
            </w:r>
          </w:p>
        </w:tc>
        <w:tc>
          <w:tcPr>
            <w:tcW w:w="825" w:type="dxa"/>
            <w:tcBorders>
              <w:top w:val="nil"/>
              <w:left w:val="nil"/>
              <w:bottom w:val="single" w:sz="4" w:space="0" w:color="auto"/>
              <w:right w:val="single" w:sz="4" w:space="0" w:color="auto"/>
            </w:tcBorders>
            <w:shd w:val="clear" w:color="auto" w:fill="auto"/>
            <w:noWrap/>
            <w:tcMar>
              <w:left w:w="57" w:type="dxa"/>
              <w:right w:w="57" w:type="dxa"/>
            </w:tcMar>
            <w:hideMark/>
          </w:tcPr>
          <w:p w:rsidR="00EA3015" w:rsidRPr="00B618E5" w:rsidRDefault="00EA3015" w:rsidP="00EA3015">
            <w:pPr>
              <w:pStyle w:val="Tabletext"/>
              <w:jc w:val="center"/>
              <w:rPr>
                <w:color w:val="000000"/>
                <w:sz w:val="20"/>
                <w:lang w:val="en-GB"/>
              </w:rPr>
            </w:pPr>
            <w:r w:rsidRPr="00B618E5">
              <w:rPr>
                <w:color w:val="000000"/>
                <w:sz w:val="20"/>
                <w:lang w:val="en-GB"/>
              </w:rPr>
              <w:t>55.45</w:t>
            </w:r>
          </w:p>
        </w:tc>
      </w:tr>
    </w:tbl>
    <w:p w:rsidR="00F31DD9" w:rsidRPr="00B618E5" w:rsidRDefault="00F31DD9" w:rsidP="00F31DD9">
      <w:pPr>
        <w:pStyle w:val="Equation"/>
        <w:rPr>
          <w:lang w:val="en-GB"/>
        </w:rPr>
      </w:pPr>
    </w:p>
    <w:p w:rsidR="00F31DD9" w:rsidRPr="00B618E5" w:rsidRDefault="00D430FC" w:rsidP="007D78B3">
      <w:pPr>
        <w:pStyle w:val="TableNo"/>
        <w:rPr>
          <w:sz w:val="22"/>
          <w:szCs w:val="22"/>
          <w:lang w:val="en-GB"/>
        </w:rPr>
      </w:pPr>
      <w:r w:rsidRPr="00B618E5">
        <w:rPr>
          <w:sz w:val="22"/>
          <w:szCs w:val="22"/>
          <w:lang w:val="en-GB"/>
        </w:rPr>
        <w:lastRenderedPageBreak/>
        <w:t>TABLE</w:t>
      </w:r>
      <w:r w:rsidR="00F31DD9" w:rsidRPr="00B618E5">
        <w:rPr>
          <w:sz w:val="22"/>
          <w:szCs w:val="22"/>
          <w:lang w:val="en-GB"/>
        </w:rPr>
        <w:t> </w:t>
      </w:r>
      <w:r w:rsidR="007D78B3" w:rsidRPr="00B618E5">
        <w:rPr>
          <w:sz w:val="22"/>
          <w:szCs w:val="22"/>
          <w:lang w:val="en-GB"/>
        </w:rPr>
        <w:t>73</w:t>
      </w:r>
    </w:p>
    <w:p w:rsidR="00F31DD9" w:rsidRPr="00B618E5" w:rsidRDefault="00F31DD9" w:rsidP="00F31DD9">
      <w:pPr>
        <w:pStyle w:val="Tabletitle"/>
        <w:rPr>
          <w:sz w:val="22"/>
          <w:szCs w:val="22"/>
          <w:lang w:val="en-GB"/>
        </w:rPr>
      </w:pPr>
      <w:r w:rsidRPr="00B618E5">
        <w:rPr>
          <w:sz w:val="22"/>
          <w:szCs w:val="22"/>
          <w:lang w:val="en-GB"/>
        </w:rPr>
        <w:t xml:space="preserve">Minimum median field-strength level </w:t>
      </w:r>
      <w:r w:rsidRPr="00B618E5">
        <w:rPr>
          <w:i/>
          <w:iCs/>
          <w:sz w:val="22"/>
          <w:szCs w:val="22"/>
          <w:lang w:val="en-GB"/>
        </w:rPr>
        <w:t>E</w:t>
      </w:r>
      <w:r w:rsidRPr="00B618E5">
        <w:rPr>
          <w:i/>
          <w:iCs/>
          <w:sz w:val="22"/>
          <w:szCs w:val="22"/>
          <w:vertAlign w:val="subscript"/>
          <w:lang w:val="en-GB"/>
        </w:rPr>
        <w:t>med</w:t>
      </w:r>
      <w:r w:rsidRPr="00B618E5">
        <w:rPr>
          <w:sz w:val="22"/>
          <w:szCs w:val="22"/>
          <w:lang w:val="en-GB"/>
        </w:rPr>
        <w:t xml:space="preserve"> for 100 kHz channel </w:t>
      </w:r>
      <w:r w:rsidR="00D430FC" w:rsidRPr="00B618E5">
        <w:rPr>
          <w:sz w:val="22"/>
          <w:szCs w:val="22"/>
          <w:lang w:val="en-GB"/>
        </w:rPr>
        <w:br/>
      </w:r>
      <w:r w:rsidRPr="00B618E5">
        <w:rPr>
          <w:sz w:val="22"/>
          <w:szCs w:val="22"/>
          <w:lang w:val="en-GB"/>
        </w:rPr>
        <w:t>bandwidth and 16</w:t>
      </w:r>
      <w:r w:rsidRPr="00B618E5">
        <w:rPr>
          <w:sz w:val="22"/>
          <w:szCs w:val="22"/>
          <w:lang w:val="en-GB"/>
        </w:rPr>
        <w:noBreakHyphen/>
        <w:t>QAM modulation in Band II</w:t>
      </w:r>
    </w:p>
    <w:tbl>
      <w:tblPr>
        <w:tblW w:w="9639" w:type="dxa"/>
        <w:jc w:val="center"/>
        <w:tblLayout w:type="fixed"/>
        <w:tblLook w:val="04A0" w:firstRow="1" w:lastRow="0" w:firstColumn="1" w:lastColumn="0" w:noHBand="0" w:noVBand="1"/>
      </w:tblPr>
      <w:tblGrid>
        <w:gridCol w:w="2127"/>
        <w:gridCol w:w="1275"/>
        <w:gridCol w:w="743"/>
        <w:gridCol w:w="915"/>
        <w:gridCol w:w="916"/>
        <w:gridCol w:w="916"/>
        <w:gridCol w:w="915"/>
        <w:gridCol w:w="916"/>
        <w:gridCol w:w="916"/>
      </w:tblGrid>
      <w:tr w:rsidR="00D430FC" w:rsidRPr="00B618E5" w:rsidTr="00FD3B22">
        <w:trPr>
          <w:jc w:val="center"/>
        </w:trPr>
        <w:tc>
          <w:tcPr>
            <w:tcW w:w="2127"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hideMark/>
          </w:tcPr>
          <w:p w:rsidR="00D430FC" w:rsidRPr="00B618E5" w:rsidRDefault="00D430FC" w:rsidP="00F31DD9">
            <w:pPr>
              <w:pStyle w:val="Tablehead"/>
              <w:rPr>
                <w:sz w:val="20"/>
                <w:lang w:val="en-GB" w:eastAsia="ru-RU"/>
              </w:rPr>
            </w:pPr>
            <w:r w:rsidRPr="00B618E5">
              <w:rPr>
                <w:sz w:val="20"/>
                <w:lang w:val="en-GB" w:eastAsia="ru-RU"/>
              </w:rPr>
              <w:t>Reception mode</w:t>
            </w:r>
          </w:p>
        </w:tc>
        <w:tc>
          <w:tcPr>
            <w:tcW w:w="1275"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rsidR="00D430FC" w:rsidRPr="00B618E5" w:rsidRDefault="00D430FC" w:rsidP="00F31DD9">
            <w:pPr>
              <w:pStyle w:val="Tablehead"/>
              <w:rPr>
                <w:color w:val="000000"/>
                <w:sz w:val="20"/>
                <w:lang w:val="en-GB" w:eastAsia="ru-RU"/>
              </w:rPr>
            </w:pPr>
          </w:p>
        </w:tc>
        <w:tc>
          <w:tcPr>
            <w:tcW w:w="743"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rsidR="00D430FC" w:rsidRPr="00B618E5" w:rsidRDefault="00D430FC" w:rsidP="00F31DD9">
            <w:pPr>
              <w:pStyle w:val="Tablehead"/>
              <w:rPr>
                <w:color w:val="000000"/>
                <w:sz w:val="20"/>
                <w:lang w:val="en-GB" w:eastAsia="ru-RU"/>
              </w:rPr>
            </w:pPr>
          </w:p>
        </w:tc>
        <w:tc>
          <w:tcPr>
            <w:tcW w:w="915"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rsidR="00D430FC" w:rsidRPr="00B618E5" w:rsidRDefault="00D430FC" w:rsidP="00F31DD9">
            <w:pPr>
              <w:pStyle w:val="Tablehead"/>
              <w:rPr>
                <w:color w:val="000000"/>
                <w:sz w:val="20"/>
                <w:lang w:val="en-GB" w:eastAsia="ru-RU"/>
              </w:rPr>
            </w:pPr>
            <w:r w:rsidRPr="00B618E5">
              <w:rPr>
                <w:color w:val="000000"/>
                <w:sz w:val="20"/>
                <w:lang w:val="en-GB" w:eastAsia="ru-RU"/>
              </w:rPr>
              <w:t>FX</w:t>
            </w:r>
          </w:p>
        </w:tc>
        <w:tc>
          <w:tcPr>
            <w:tcW w:w="916"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rsidR="00D430FC" w:rsidRPr="00B618E5" w:rsidRDefault="00D430FC" w:rsidP="00F31DD9">
            <w:pPr>
              <w:pStyle w:val="Tablehead"/>
              <w:rPr>
                <w:color w:val="000000"/>
                <w:sz w:val="20"/>
                <w:lang w:val="en-GB" w:eastAsia="ru-RU"/>
              </w:rPr>
            </w:pPr>
            <w:r w:rsidRPr="00B618E5">
              <w:rPr>
                <w:color w:val="000000"/>
                <w:sz w:val="20"/>
                <w:lang w:val="en-GB" w:eastAsia="ru-RU"/>
              </w:rPr>
              <w:t>PI</w:t>
            </w:r>
          </w:p>
        </w:tc>
        <w:tc>
          <w:tcPr>
            <w:tcW w:w="916"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rsidR="00D430FC" w:rsidRPr="00B618E5" w:rsidRDefault="00D430FC" w:rsidP="00F31DD9">
            <w:pPr>
              <w:pStyle w:val="Tablehead"/>
              <w:rPr>
                <w:color w:val="000000"/>
                <w:sz w:val="20"/>
                <w:lang w:val="en-GB" w:eastAsia="ru-RU"/>
              </w:rPr>
            </w:pPr>
            <w:r w:rsidRPr="00B618E5">
              <w:rPr>
                <w:color w:val="000000"/>
                <w:sz w:val="20"/>
                <w:lang w:val="en-GB" w:eastAsia="ru-RU"/>
              </w:rPr>
              <w:t>PI-H</w:t>
            </w:r>
          </w:p>
        </w:tc>
        <w:tc>
          <w:tcPr>
            <w:tcW w:w="915"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rsidR="00D430FC" w:rsidRPr="00B618E5" w:rsidRDefault="00D430FC" w:rsidP="00F31DD9">
            <w:pPr>
              <w:pStyle w:val="Tablehead"/>
              <w:rPr>
                <w:color w:val="000000"/>
                <w:sz w:val="20"/>
                <w:lang w:val="en-GB" w:eastAsia="ru-RU"/>
              </w:rPr>
            </w:pPr>
            <w:r w:rsidRPr="00B618E5">
              <w:rPr>
                <w:color w:val="000000"/>
                <w:sz w:val="20"/>
                <w:lang w:val="en-GB" w:eastAsia="ru-RU"/>
              </w:rPr>
              <w:t>PO</w:t>
            </w:r>
          </w:p>
        </w:tc>
        <w:tc>
          <w:tcPr>
            <w:tcW w:w="916"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rsidR="00D430FC" w:rsidRPr="00B618E5" w:rsidRDefault="00D430FC" w:rsidP="00F31DD9">
            <w:pPr>
              <w:pStyle w:val="Tablehead"/>
              <w:rPr>
                <w:color w:val="000000"/>
                <w:sz w:val="20"/>
                <w:lang w:val="en-GB" w:eastAsia="ru-RU"/>
              </w:rPr>
            </w:pPr>
            <w:r w:rsidRPr="00B618E5">
              <w:rPr>
                <w:color w:val="000000"/>
                <w:sz w:val="20"/>
                <w:lang w:val="en-GB" w:eastAsia="ru-RU"/>
              </w:rPr>
              <w:t>PO-H</w:t>
            </w:r>
          </w:p>
        </w:tc>
        <w:tc>
          <w:tcPr>
            <w:tcW w:w="916"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rsidR="00D430FC" w:rsidRPr="00B618E5" w:rsidRDefault="00D430FC" w:rsidP="00F31DD9">
            <w:pPr>
              <w:pStyle w:val="Tablehead"/>
              <w:rPr>
                <w:color w:val="000000"/>
                <w:sz w:val="20"/>
                <w:lang w:val="en-GB" w:eastAsia="ru-RU"/>
              </w:rPr>
            </w:pPr>
            <w:r w:rsidRPr="00B618E5">
              <w:rPr>
                <w:color w:val="000000"/>
                <w:sz w:val="20"/>
                <w:lang w:val="en-GB" w:eastAsia="ru-RU"/>
              </w:rPr>
              <w:t>MO</w:t>
            </w:r>
          </w:p>
        </w:tc>
      </w:tr>
      <w:tr w:rsidR="00D430FC" w:rsidRPr="00B618E5" w:rsidTr="00FD3B22">
        <w:trPr>
          <w:jc w:val="center"/>
        </w:trPr>
        <w:tc>
          <w:tcPr>
            <w:tcW w:w="2127" w:type="dxa"/>
            <w:tcBorders>
              <w:top w:val="nil"/>
              <w:left w:val="single" w:sz="4" w:space="0" w:color="auto"/>
              <w:bottom w:val="single" w:sz="4" w:space="0" w:color="auto"/>
              <w:right w:val="single" w:sz="4" w:space="0" w:color="auto"/>
            </w:tcBorders>
            <w:shd w:val="clear" w:color="auto" w:fill="auto"/>
            <w:noWrap/>
            <w:tcMar>
              <w:left w:w="57" w:type="dxa"/>
              <w:right w:w="57" w:type="dxa"/>
            </w:tcMar>
            <w:hideMark/>
          </w:tcPr>
          <w:p w:rsidR="00D430FC" w:rsidRPr="00B618E5" w:rsidRDefault="00D430FC" w:rsidP="00D430FC">
            <w:pPr>
              <w:pStyle w:val="Tabletext"/>
              <w:jc w:val="left"/>
              <w:rPr>
                <w:sz w:val="20"/>
                <w:lang w:val="en-GB" w:eastAsia="ru-RU"/>
              </w:rPr>
            </w:pPr>
            <w:r w:rsidRPr="00B618E5">
              <w:rPr>
                <w:sz w:val="20"/>
                <w:lang w:val="en-GB" w:eastAsia="ru-RU"/>
              </w:rPr>
              <w:t>Receiver noise figure</w:t>
            </w:r>
          </w:p>
        </w:tc>
        <w:tc>
          <w:tcPr>
            <w:tcW w:w="1275" w:type="dxa"/>
            <w:tcBorders>
              <w:top w:val="nil"/>
              <w:left w:val="nil"/>
              <w:bottom w:val="single" w:sz="4" w:space="0" w:color="auto"/>
              <w:right w:val="single" w:sz="4" w:space="0" w:color="auto"/>
            </w:tcBorders>
            <w:shd w:val="clear" w:color="auto" w:fill="auto"/>
            <w:noWrap/>
            <w:tcMar>
              <w:left w:w="57" w:type="dxa"/>
              <w:right w:w="57" w:type="dxa"/>
            </w:tcMar>
            <w:hideMark/>
          </w:tcPr>
          <w:p w:rsidR="00D430FC" w:rsidRPr="00B618E5" w:rsidRDefault="00D430FC" w:rsidP="00D430FC">
            <w:pPr>
              <w:pStyle w:val="Tabletext"/>
              <w:jc w:val="center"/>
              <w:rPr>
                <w:i/>
                <w:iCs/>
                <w:color w:val="000000"/>
                <w:sz w:val="20"/>
                <w:lang w:val="en-GB" w:eastAsia="ru-RU"/>
              </w:rPr>
            </w:pPr>
            <w:r w:rsidRPr="00B618E5">
              <w:rPr>
                <w:i/>
                <w:iCs/>
                <w:color w:val="000000"/>
                <w:sz w:val="20"/>
                <w:lang w:val="en-GB" w:eastAsia="ru-RU"/>
              </w:rPr>
              <w:t xml:space="preserve">F </w:t>
            </w:r>
            <w:r w:rsidRPr="00B618E5">
              <w:rPr>
                <w:color w:val="000000"/>
                <w:sz w:val="20"/>
                <w:lang w:val="en-GB" w:eastAsia="ru-RU"/>
              </w:rPr>
              <w:t>(dB)</w:t>
            </w:r>
          </w:p>
        </w:tc>
        <w:tc>
          <w:tcPr>
            <w:tcW w:w="743" w:type="dxa"/>
            <w:tcBorders>
              <w:top w:val="nil"/>
              <w:left w:val="nil"/>
              <w:bottom w:val="single" w:sz="4" w:space="0" w:color="auto"/>
              <w:right w:val="single" w:sz="4" w:space="0" w:color="auto"/>
            </w:tcBorders>
            <w:shd w:val="clear" w:color="auto" w:fill="auto"/>
            <w:noWrap/>
            <w:tcMar>
              <w:left w:w="57" w:type="dxa"/>
              <w:right w:w="57" w:type="dxa"/>
            </w:tcMar>
            <w:hideMark/>
          </w:tcPr>
          <w:p w:rsidR="00D430FC" w:rsidRPr="00B618E5" w:rsidRDefault="00D430FC" w:rsidP="00D430FC">
            <w:pPr>
              <w:pStyle w:val="Tabletext"/>
              <w:jc w:val="center"/>
              <w:rPr>
                <w:color w:val="000000"/>
                <w:sz w:val="20"/>
                <w:lang w:val="en-GB" w:eastAsia="ru-RU"/>
              </w:rPr>
            </w:pPr>
          </w:p>
        </w:tc>
        <w:tc>
          <w:tcPr>
            <w:tcW w:w="915" w:type="dxa"/>
            <w:tcBorders>
              <w:top w:val="nil"/>
              <w:left w:val="nil"/>
              <w:bottom w:val="single" w:sz="4" w:space="0" w:color="auto"/>
              <w:right w:val="single" w:sz="4" w:space="0" w:color="auto"/>
            </w:tcBorders>
            <w:shd w:val="clear" w:color="auto" w:fill="auto"/>
            <w:noWrap/>
            <w:tcMar>
              <w:left w:w="57" w:type="dxa"/>
              <w:right w:w="57" w:type="dxa"/>
            </w:tcMar>
            <w:hideMark/>
          </w:tcPr>
          <w:p w:rsidR="00D430FC" w:rsidRPr="00B618E5" w:rsidRDefault="00D430FC" w:rsidP="00D430FC">
            <w:pPr>
              <w:pStyle w:val="Tabletext"/>
              <w:jc w:val="center"/>
              <w:rPr>
                <w:color w:val="000000"/>
                <w:sz w:val="20"/>
                <w:lang w:val="en-GB"/>
              </w:rPr>
            </w:pPr>
            <w:r w:rsidRPr="00B618E5">
              <w:rPr>
                <w:color w:val="000000"/>
                <w:sz w:val="20"/>
                <w:lang w:val="en-GB"/>
              </w:rPr>
              <w:t>7.00</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D430FC" w:rsidRPr="00B618E5" w:rsidRDefault="00D430FC" w:rsidP="00D430FC">
            <w:pPr>
              <w:pStyle w:val="Tabletext"/>
              <w:jc w:val="center"/>
              <w:rPr>
                <w:color w:val="000000"/>
                <w:sz w:val="20"/>
                <w:lang w:val="en-GB"/>
              </w:rPr>
            </w:pPr>
            <w:r w:rsidRPr="00B618E5">
              <w:rPr>
                <w:color w:val="000000"/>
                <w:sz w:val="20"/>
                <w:lang w:val="en-GB"/>
              </w:rPr>
              <w:t>7.00</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D430FC" w:rsidRPr="00B618E5" w:rsidRDefault="00D430FC" w:rsidP="00D430FC">
            <w:pPr>
              <w:pStyle w:val="Tabletext"/>
              <w:jc w:val="center"/>
              <w:rPr>
                <w:color w:val="000000"/>
                <w:sz w:val="20"/>
                <w:lang w:val="en-GB"/>
              </w:rPr>
            </w:pPr>
            <w:r w:rsidRPr="00B618E5">
              <w:rPr>
                <w:color w:val="000000"/>
                <w:sz w:val="20"/>
                <w:lang w:val="en-GB"/>
              </w:rPr>
              <w:t>7.00</w:t>
            </w:r>
          </w:p>
        </w:tc>
        <w:tc>
          <w:tcPr>
            <w:tcW w:w="915" w:type="dxa"/>
            <w:tcBorders>
              <w:top w:val="nil"/>
              <w:left w:val="nil"/>
              <w:bottom w:val="single" w:sz="4" w:space="0" w:color="auto"/>
              <w:right w:val="single" w:sz="4" w:space="0" w:color="auto"/>
            </w:tcBorders>
            <w:shd w:val="clear" w:color="auto" w:fill="auto"/>
            <w:noWrap/>
            <w:tcMar>
              <w:left w:w="57" w:type="dxa"/>
              <w:right w:w="57" w:type="dxa"/>
            </w:tcMar>
            <w:hideMark/>
          </w:tcPr>
          <w:p w:rsidR="00D430FC" w:rsidRPr="00B618E5" w:rsidRDefault="00D430FC" w:rsidP="00D430FC">
            <w:pPr>
              <w:pStyle w:val="Tabletext"/>
              <w:jc w:val="center"/>
              <w:rPr>
                <w:color w:val="000000"/>
                <w:sz w:val="20"/>
                <w:lang w:val="en-GB"/>
              </w:rPr>
            </w:pPr>
            <w:r w:rsidRPr="00B618E5">
              <w:rPr>
                <w:color w:val="000000"/>
                <w:sz w:val="20"/>
                <w:lang w:val="en-GB"/>
              </w:rPr>
              <w:t>7.00</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D430FC" w:rsidRPr="00B618E5" w:rsidRDefault="00D430FC" w:rsidP="00D430FC">
            <w:pPr>
              <w:pStyle w:val="Tabletext"/>
              <w:jc w:val="center"/>
              <w:rPr>
                <w:color w:val="000000"/>
                <w:sz w:val="20"/>
                <w:lang w:val="en-GB"/>
              </w:rPr>
            </w:pPr>
            <w:r w:rsidRPr="00B618E5">
              <w:rPr>
                <w:color w:val="000000"/>
                <w:sz w:val="20"/>
                <w:lang w:val="en-GB"/>
              </w:rPr>
              <w:t>7.00</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D430FC" w:rsidRPr="00B618E5" w:rsidRDefault="00D430FC" w:rsidP="00D430FC">
            <w:pPr>
              <w:pStyle w:val="Tabletext"/>
              <w:jc w:val="center"/>
              <w:rPr>
                <w:color w:val="000000"/>
                <w:sz w:val="20"/>
                <w:lang w:val="en-GB"/>
              </w:rPr>
            </w:pPr>
            <w:r w:rsidRPr="00B618E5">
              <w:rPr>
                <w:color w:val="000000"/>
                <w:sz w:val="20"/>
                <w:lang w:val="en-GB"/>
              </w:rPr>
              <w:t>7.00</w:t>
            </w:r>
          </w:p>
        </w:tc>
      </w:tr>
      <w:tr w:rsidR="00D430FC" w:rsidRPr="00B618E5" w:rsidTr="00FD3B22">
        <w:trPr>
          <w:jc w:val="center"/>
        </w:trPr>
        <w:tc>
          <w:tcPr>
            <w:tcW w:w="2127" w:type="dxa"/>
            <w:tcBorders>
              <w:top w:val="nil"/>
              <w:left w:val="single" w:sz="4" w:space="0" w:color="auto"/>
              <w:bottom w:val="nil"/>
              <w:right w:val="single" w:sz="4" w:space="0" w:color="auto"/>
            </w:tcBorders>
            <w:shd w:val="clear" w:color="auto" w:fill="auto"/>
            <w:noWrap/>
            <w:tcMar>
              <w:left w:w="57" w:type="dxa"/>
              <w:right w:w="57" w:type="dxa"/>
            </w:tcMar>
            <w:hideMark/>
          </w:tcPr>
          <w:p w:rsidR="00D430FC" w:rsidRPr="00B618E5" w:rsidRDefault="00D430FC" w:rsidP="00D430FC">
            <w:pPr>
              <w:pStyle w:val="Tabletext"/>
              <w:jc w:val="left"/>
              <w:rPr>
                <w:sz w:val="20"/>
                <w:lang w:val="en-GB" w:eastAsia="ru-RU"/>
              </w:rPr>
            </w:pPr>
            <w:r w:rsidRPr="00B618E5">
              <w:rPr>
                <w:sz w:val="20"/>
                <w:lang w:val="en-GB" w:eastAsia="ru-RU"/>
              </w:rPr>
              <w:t>Receiver noise input power</w:t>
            </w:r>
          </w:p>
        </w:tc>
        <w:tc>
          <w:tcPr>
            <w:tcW w:w="1275" w:type="dxa"/>
            <w:tcBorders>
              <w:top w:val="nil"/>
              <w:left w:val="nil"/>
              <w:bottom w:val="nil"/>
              <w:right w:val="single" w:sz="4" w:space="0" w:color="auto"/>
            </w:tcBorders>
            <w:shd w:val="clear" w:color="auto" w:fill="auto"/>
            <w:noWrap/>
            <w:tcMar>
              <w:left w:w="57" w:type="dxa"/>
              <w:right w:w="57" w:type="dxa"/>
            </w:tcMar>
            <w:hideMark/>
          </w:tcPr>
          <w:p w:rsidR="00D430FC" w:rsidRPr="00B618E5" w:rsidRDefault="00D430FC" w:rsidP="00D430FC">
            <w:pPr>
              <w:pStyle w:val="Tabletext"/>
              <w:jc w:val="center"/>
              <w:rPr>
                <w:i/>
                <w:iCs/>
                <w:color w:val="000000"/>
                <w:sz w:val="20"/>
                <w:lang w:val="en-GB" w:eastAsia="ru-RU"/>
              </w:rPr>
            </w:pPr>
            <w:r w:rsidRPr="00B618E5">
              <w:rPr>
                <w:i/>
                <w:iCs/>
                <w:color w:val="000000"/>
                <w:sz w:val="20"/>
                <w:lang w:val="en-GB" w:eastAsia="ru-RU"/>
              </w:rPr>
              <w:t>P</w:t>
            </w:r>
            <w:r w:rsidRPr="00B618E5">
              <w:rPr>
                <w:i/>
                <w:iCs/>
                <w:color w:val="000000"/>
                <w:sz w:val="20"/>
                <w:vertAlign w:val="subscript"/>
                <w:lang w:val="en-GB" w:eastAsia="ru-RU"/>
              </w:rPr>
              <w:t xml:space="preserve">n </w:t>
            </w:r>
            <w:r w:rsidRPr="00B618E5">
              <w:rPr>
                <w:color w:val="000000"/>
                <w:sz w:val="20"/>
                <w:lang w:val="en-GB" w:eastAsia="ru-RU"/>
              </w:rPr>
              <w:t>(dBW)</w:t>
            </w:r>
          </w:p>
        </w:tc>
        <w:tc>
          <w:tcPr>
            <w:tcW w:w="743" w:type="dxa"/>
            <w:tcBorders>
              <w:top w:val="nil"/>
              <w:left w:val="nil"/>
              <w:bottom w:val="single" w:sz="4" w:space="0" w:color="auto"/>
              <w:right w:val="single" w:sz="4" w:space="0" w:color="auto"/>
            </w:tcBorders>
            <w:shd w:val="clear" w:color="auto" w:fill="auto"/>
            <w:noWrap/>
            <w:tcMar>
              <w:left w:w="57" w:type="dxa"/>
              <w:right w:w="57" w:type="dxa"/>
            </w:tcMar>
            <w:hideMark/>
          </w:tcPr>
          <w:p w:rsidR="00D430FC" w:rsidRPr="00B618E5" w:rsidRDefault="00D430FC" w:rsidP="00D430FC">
            <w:pPr>
              <w:pStyle w:val="Tabletext"/>
              <w:jc w:val="center"/>
              <w:rPr>
                <w:color w:val="000000"/>
                <w:sz w:val="20"/>
                <w:lang w:val="en-GB" w:eastAsia="ru-RU"/>
              </w:rPr>
            </w:pPr>
          </w:p>
        </w:tc>
        <w:tc>
          <w:tcPr>
            <w:tcW w:w="915" w:type="dxa"/>
            <w:tcBorders>
              <w:top w:val="nil"/>
              <w:left w:val="nil"/>
              <w:bottom w:val="single" w:sz="4" w:space="0" w:color="auto"/>
              <w:right w:val="single" w:sz="4" w:space="0" w:color="auto"/>
            </w:tcBorders>
            <w:shd w:val="clear" w:color="auto" w:fill="auto"/>
            <w:noWrap/>
            <w:tcMar>
              <w:left w:w="57" w:type="dxa"/>
              <w:right w:w="57" w:type="dxa"/>
            </w:tcMar>
            <w:hideMark/>
          </w:tcPr>
          <w:p w:rsidR="00D430FC" w:rsidRPr="00B618E5" w:rsidRDefault="00D430FC" w:rsidP="00D430FC">
            <w:pPr>
              <w:pStyle w:val="Tabletext"/>
              <w:jc w:val="center"/>
              <w:rPr>
                <w:color w:val="000000"/>
                <w:sz w:val="20"/>
                <w:lang w:val="en-GB"/>
              </w:rPr>
            </w:pPr>
            <w:r w:rsidRPr="00B618E5">
              <w:rPr>
                <w:color w:val="000000"/>
                <w:sz w:val="20"/>
                <w:lang w:val="en-GB"/>
              </w:rPr>
              <w:t>−146.98</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D430FC" w:rsidRPr="00B618E5" w:rsidRDefault="00D430FC" w:rsidP="00D430FC">
            <w:pPr>
              <w:pStyle w:val="Tabletext"/>
              <w:jc w:val="center"/>
              <w:rPr>
                <w:color w:val="000000"/>
                <w:sz w:val="20"/>
                <w:lang w:val="en-GB"/>
              </w:rPr>
            </w:pPr>
            <w:r w:rsidRPr="00B618E5">
              <w:rPr>
                <w:color w:val="000000"/>
                <w:sz w:val="20"/>
                <w:lang w:val="en-GB"/>
              </w:rPr>
              <w:t>−146.98</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D430FC" w:rsidRPr="00B618E5" w:rsidRDefault="00D430FC" w:rsidP="00D430FC">
            <w:pPr>
              <w:pStyle w:val="Tabletext"/>
              <w:jc w:val="center"/>
              <w:rPr>
                <w:color w:val="000000"/>
                <w:sz w:val="20"/>
                <w:lang w:val="en-GB"/>
              </w:rPr>
            </w:pPr>
            <w:r w:rsidRPr="00B618E5">
              <w:rPr>
                <w:color w:val="000000"/>
                <w:sz w:val="20"/>
                <w:lang w:val="en-GB"/>
              </w:rPr>
              <w:t>−146.98</w:t>
            </w:r>
          </w:p>
        </w:tc>
        <w:tc>
          <w:tcPr>
            <w:tcW w:w="915" w:type="dxa"/>
            <w:tcBorders>
              <w:top w:val="nil"/>
              <w:left w:val="nil"/>
              <w:bottom w:val="single" w:sz="4" w:space="0" w:color="auto"/>
              <w:right w:val="single" w:sz="4" w:space="0" w:color="auto"/>
            </w:tcBorders>
            <w:shd w:val="clear" w:color="auto" w:fill="auto"/>
            <w:noWrap/>
            <w:tcMar>
              <w:left w:w="57" w:type="dxa"/>
              <w:right w:w="57" w:type="dxa"/>
            </w:tcMar>
            <w:hideMark/>
          </w:tcPr>
          <w:p w:rsidR="00D430FC" w:rsidRPr="00B618E5" w:rsidRDefault="00D430FC" w:rsidP="00D430FC">
            <w:pPr>
              <w:pStyle w:val="Tabletext"/>
              <w:jc w:val="center"/>
              <w:rPr>
                <w:color w:val="000000"/>
                <w:sz w:val="20"/>
                <w:lang w:val="en-GB"/>
              </w:rPr>
            </w:pPr>
            <w:r w:rsidRPr="00B618E5">
              <w:rPr>
                <w:color w:val="000000"/>
                <w:sz w:val="20"/>
                <w:lang w:val="en-GB"/>
              </w:rPr>
              <w:t>−146.98</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D430FC" w:rsidRPr="00B618E5" w:rsidRDefault="00D430FC" w:rsidP="00D430FC">
            <w:pPr>
              <w:pStyle w:val="Tabletext"/>
              <w:jc w:val="center"/>
              <w:rPr>
                <w:color w:val="000000"/>
                <w:sz w:val="20"/>
                <w:lang w:val="en-GB"/>
              </w:rPr>
            </w:pPr>
            <w:r w:rsidRPr="00B618E5">
              <w:rPr>
                <w:color w:val="000000"/>
                <w:sz w:val="20"/>
                <w:lang w:val="en-GB"/>
              </w:rPr>
              <w:t>−146.98</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D430FC" w:rsidRPr="00B618E5" w:rsidRDefault="00D430FC" w:rsidP="00D430FC">
            <w:pPr>
              <w:pStyle w:val="Tabletext"/>
              <w:jc w:val="center"/>
              <w:rPr>
                <w:color w:val="000000"/>
                <w:sz w:val="20"/>
                <w:lang w:val="en-GB"/>
              </w:rPr>
            </w:pPr>
            <w:r w:rsidRPr="00B618E5">
              <w:rPr>
                <w:color w:val="000000"/>
                <w:sz w:val="20"/>
                <w:lang w:val="en-GB"/>
              </w:rPr>
              <w:t>−146.98</w:t>
            </w:r>
          </w:p>
        </w:tc>
      </w:tr>
      <w:tr w:rsidR="00D430FC" w:rsidRPr="00B618E5" w:rsidTr="00FD3B22">
        <w:trPr>
          <w:jc w:val="center"/>
        </w:trPr>
        <w:tc>
          <w:tcPr>
            <w:tcW w:w="2127" w:type="dxa"/>
            <w:vMerge w:val="restart"/>
            <w:tcBorders>
              <w:top w:val="single" w:sz="4" w:space="0" w:color="auto"/>
              <w:left w:val="single" w:sz="4" w:space="0" w:color="auto"/>
              <w:right w:val="nil"/>
            </w:tcBorders>
            <w:shd w:val="clear" w:color="auto" w:fill="auto"/>
            <w:noWrap/>
            <w:tcMar>
              <w:left w:w="57" w:type="dxa"/>
              <w:right w:w="57" w:type="dxa"/>
            </w:tcMar>
            <w:hideMark/>
          </w:tcPr>
          <w:p w:rsidR="00D430FC" w:rsidRPr="00B618E5" w:rsidRDefault="00D430FC" w:rsidP="00D430FC">
            <w:pPr>
              <w:pStyle w:val="Tabletext"/>
              <w:jc w:val="left"/>
              <w:rPr>
                <w:sz w:val="20"/>
                <w:lang w:val="en-GB" w:eastAsia="ru-RU"/>
              </w:rPr>
            </w:pPr>
            <w:r w:rsidRPr="00B618E5">
              <w:rPr>
                <w:sz w:val="20"/>
                <w:lang w:val="en-GB" w:eastAsia="ru-RU"/>
              </w:rPr>
              <w:t xml:space="preserve">Minimum </w:t>
            </w:r>
            <w:r w:rsidRPr="00B618E5">
              <w:rPr>
                <w:i/>
                <w:iCs/>
                <w:sz w:val="20"/>
                <w:lang w:val="en-GB" w:eastAsia="de-DE"/>
              </w:rPr>
              <w:t>C</w:t>
            </w:r>
            <w:r w:rsidRPr="00B618E5">
              <w:rPr>
                <w:sz w:val="20"/>
                <w:lang w:val="en-GB" w:eastAsia="de-DE"/>
              </w:rPr>
              <w:t>/</w:t>
            </w:r>
            <w:r w:rsidRPr="00B618E5">
              <w:rPr>
                <w:i/>
                <w:iCs/>
                <w:sz w:val="20"/>
                <w:lang w:val="en-GB" w:eastAsia="de-DE"/>
              </w:rPr>
              <w:t>N</w:t>
            </w:r>
            <w:r w:rsidRPr="00B618E5">
              <w:rPr>
                <w:sz w:val="20"/>
                <w:lang w:val="en-GB" w:eastAsia="ru-RU"/>
              </w:rPr>
              <w:t xml:space="preserve"> ratio</w:t>
            </w:r>
          </w:p>
        </w:tc>
        <w:tc>
          <w:tcPr>
            <w:tcW w:w="1275" w:type="dxa"/>
            <w:vMerge w:val="restart"/>
            <w:tcBorders>
              <w:top w:val="single" w:sz="4" w:space="0" w:color="auto"/>
              <w:left w:val="single" w:sz="4" w:space="0" w:color="auto"/>
              <w:right w:val="single" w:sz="4" w:space="0" w:color="auto"/>
            </w:tcBorders>
            <w:shd w:val="clear" w:color="auto" w:fill="auto"/>
            <w:noWrap/>
            <w:tcMar>
              <w:left w:w="57" w:type="dxa"/>
              <w:right w:w="57" w:type="dxa"/>
            </w:tcMar>
            <w:hideMark/>
          </w:tcPr>
          <w:p w:rsidR="00D430FC" w:rsidRPr="00B618E5" w:rsidRDefault="00D430FC" w:rsidP="00D430FC">
            <w:pPr>
              <w:pStyle w:val="Tabletext"/>
              <w:jc w:val="center"/>
              <w:rPr>
                <w:color w:val="000000"/>
                <w:sz w:val="20"/>
                <w:lang w:val="en-GB" w:eastAsia="ru-RU"/>
              </w:rPr>
            </w:pPr>
            <w:r w:rsidRPr="00B618E5">
              <w:rPr>
                <w:color w:val="000000"/>
                <w:sz w:val="20"/>
                <w:lang w:val="en-GB" w:eastAsia="ru-RU"/>
              </w:rPr>
              <w:t>(</w:t>
            </w:r>
            <w:r w:rsidRPr="00B618E5">
              <w:rPr>
                <w:i/>
                <w:iCs/>
                <w:sz w:val="20"/>
                <w:lang w:val="en-GB" w:eastAsia="de-DE"/>
              </w:rPr>
              <w:t>C</w:t>
            </w:r>
            <w:r w:rsidRPr="00B618E5">
              <w:rPr>
                <w:sz w:val="20"/>
                <w:lang w:val="en-GB" w:eastAsia="de-DE"/>
              </w:rPr>
              <w:t>/</w:t>
            </w:r>
            <w:r w:rsidRPr="00B618E5">
              <w:rPr>
                <w:i/>
                <w:iCs/>
                <w:sz w:val="20"/>
                <w:lang w:val="en-GB" w:eastAsia="de-DE"/>
              </w:rPr>
              <w:t>N</w:t>
            </w:r>
            <w:r w:rsidRPr="00B618E5">
              <w:rPr>
                <w:color w:val="000000"/>
                <w:sz w:val="20"/>
                <w:lang w:val="en-GB" w:eastAsia="ru-RU"/>
              </w:rPr>
              <w:t>)</w:t>
            </w:r>
            <w:r w:rsidRPr="00B618E5">
              <w:rPr>
                <w:i/>
                <w:iCs/>
                <w:color w:val="000000"/>
                <w:sz w:val="20"/>
                <w:vertAlign w:val="subscript"/>
                <w:lang w:val="en-GB" w:eastAsia="ru-RU"/>
              </w:rPr>
              <w:t>min</w:t>
            </w:r>
          </w:p>
          <w:p w:rsidR="00D430FC" w:rsidRPr="00B618E5" w:rsidRDefault="00D430FC" w:rsidP="00D430FC">
            <w:pPr>
              <w:pStyle w:val="Tabletext"/>
              <w:jc w:val="center"/>
              <w:rPr>
                <w:color w:val="000000"/>
                <w:sz w:val="20"/>
                <w:lang w:val="en-GB" w:eastAsia="ru-RU"/>
              </w:rPr>
            </w:pPr>
            <w:r w:rsidRPr="00B618E5">
              <w:rPr>
                <w:color w:val="000000"/>
                <w:sz w:val="20"/>
                <w:lang w:val="en-GB" w:eastAsia="ru-RU"/>
              </w:rPr>
              <w:t>(dB)</w:t>
            </w:r>
          </w:p>
        </w:tc>
        <w:tc>
          <w:tcPr>
            <w:tcW w:w="743" w:type="dxa"/>
            <w:tcBorders>
              <w:top w:val="nil"/>
              <w:left w:val="nil"/>
              <w:bottom w:val="single" w:sz="4" w:space="0" w:color="auto"/>
              <w:right w:val="single" w:sz="4" w:space="0" w:color="auto"/>
            </w:tcBorders>
            <w:shd w:val="clear" w:color="auto" w:fill="auto"/>
            <w:noWrap/>
            <w:tcMar>
              <w:left w:w="57" w:type="dxa"/>
              <w:right w:w="57" w:type="dxa"/>
            </w:tcMar>
            <w:hideMark/>
          </w:tcPr>
          <w:p w:rsidR="00D430FC" w:rsidRPr="00B618E5" w:rsidRDefault="00D430FC" w:rsidP="00D430FC">
            <w:pPr>
              <w:pStyle w:val="Tabletext"/>
              <w:jc w:val="center"/>
              <w:rPr>
                <w:color w:val="000000"/>
                <w:sz w:val="20"/>
                <w:lang w:val="en-GB" w:eastAsia="ru-RU"/>
              </w:rPr>
            </w:pPr>
            <w:r w:rsidRPr="00B618E5">
              <w:rPr>
                <w:i/>
                <w:iCs/>
                <w:color w:val="000000"/>
                <w:sz w:val="20"/>
                <w:lang w:val="en-GB" w:eastAsia="ru-RU"/>
              </w:rPr>
              <w:t>R</w:t>
            </w:r>
            <w:r w:rsidRPr="00B618E5">
              <w:rPr>
                <w:color w:val="000000"/>
                <w:sz w:val="20"/>
                <w:lang w:val="en-GB" w:eastAsia="ru-RU"/>
              </w:rPr>
              <w:t> = 1/2</w:t>
            </w:r>
          </w:p>
        </w:tc>
        <w:tc>
          <w:tcPr>
            <w:tcW w:w="915" w:type="dxa"/>
            <w:tcBorders>
              <w:top w:val="nil"/>
              <w:left w:val="nil"/>
              <w:bottom w:val="single" w:sz="4" w:space="0" w:color="auto"/>
              <w:right w:val="single" w:sz="4" w:space="0" w:color="auto"/>
            </w:tcBorders>
            <w:shd w:val="clear" w:color="auto" w:fill="auto"/>
            <w:noWrap/>
            <w:tcMar>
              <w:left w:w="57" w:type="dxa"/>
              <w:right w:w="57" w:type="dxa"/>
            </w:tcMar>
            <w:hideMark/>
          </w:tcPr>
          <w:p w:rsidR="00D430FC" w:rsidRPr="00B618E5" w:rsidRDefault="00D430FC" w:rsidP="00D430FC">
            <w:pPr>
              <w:pStyle w:val="Tabletext"/>
              <w:jc w:val="center"/>
              <w:rPr>
                <w:color w:val="000000"/>
                <w:sz w:val="20"/>
                <w:lang w:val="en-GB"/>
              </w:rPr>
            </w:pPr>
            <w:r w:rsidRPr="00B618E5">
              <w:rPr>
                <w:color w:val="000000"/>
                <w:sz w:val="20"/>
                <w:lang w:val="en-GB"/>
              </w:rPr>
              <w:t>8.90</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D430FC" w:rsidRPr="00B618E5" w:rsidRDefault="00D430FC" w:rsidP="00D430FC">
            <w:pPr>
              <w:pStyle w:val="Tabletext"/>
              <w:jc w:val="center"/>
              <w:rPr>
                <w:color w:val="000000"/>
                <w:sz w:val="20"/>
                <w:lang w:val="en-GB"/>
              </w:rPr>
            </w:pPr>
            <w:r w:rsidRPr="00B618E5">
              <w:rPr>
                <w:color w:val="000000"/>
                <w:sz w:val="20"/>
                <w:lang w:val="en-GB"/>
              </w:rPr>
              <w:t>16.40</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D430FC" w:rsidRPr="00B618E5" w:rsidRDefault="00D430FC" w:rsidP="00D430FC">
            <w:pPr>
              <w:pStyle w:val="Tabletext"/>
              <w:jc w:val="center"/>
              <w:rPr>
                <w:color w:val="000000"/>
                <w:sz w:val="20"/>
                <w:lang w:val="en-GB"/>
              </w:rPr>
            </w:pPr>
            <w:r w:rsidRPr="00B618E5">
              <w:rPr>
                <w:color w:val="000000"/>
                <w:sz w:val="20"/>
                <w:lang w:val="en-GB"/>
              </w:rPr>
              <w:t>16.40</w:t>
            </w:r>
          </w:p>
        </w:tc>
        <w:tc>
          <w:tcPr>
            <w:tcW w:w="915" w:type="dxa"/>
            <w:tcBorders>
              <w:top w:val="nil"/>
              <w:left w:val="nil"/>
              <w:bottom w:val="single" w:sz="4" w:space="0" w:color="auto"/>
              <w:right w:val="single" w:sz="4" w:space="0" w:color="auto"/>
            </w:tcBorders>
            <w:shd w:val="clear" w:color="auto" w:fill="auto"/>
            <w:noWrap/>
            <w:tcMar>
              <w:left w:w="57" w:type="dxa"/>
              <w:right w:w="57" w:type="dxa"/>
            </w:tcMar>
            <w:hideMark/>
          </w:tcPr>
          <w:p w:rsidR="00D430FC" w:rsidRPr="00B618E5" w:rsidRDefault="00D430FC" w:rsidP="00D430FC">
            <w:pPr>
              <w:pStyle w:val="Tabletext"/>
              <w:jc w:val="center"/>
              <w:rPr>
                <w:color w:val="000000"/>
                <w:sz w:val="20"/>
                <w:lang w:val="en-GB"/>
              </w:rPr>
            </w:pPr>
            <w:r w:rsidRPr="00B618E5">
              <w:rPr>
                <w:color w:val="000000"/>
                <w:sz w:val="20"/>
                <w:lang w:val="en-GB"/>
              </w:rPr>
              <w:t>16.40</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D430FC" w:rsidRPr="00B618E5" w:rsidRDefault="00D430FC" w:rsidP="00D430FC">
            <w:pPr>
              <w:pStyle w:val="Tabletext"/>
              <w:jc w:val="center"/>
              <w:rPr>
                <w:color w:val="000000"/>
                <w:sz w:val="20"/>
                <w:lang w:val="en-GB"/>
              </w:rPr>
            </w:pPr>
            <w:r w:rsidRPr="00B618E5">
              <w:rPr>
                <w:color w:val="000000"/>
                <w:sz w:val="20"/>
                <w:lang w:val="en-GB"/>
              </w:rPr>
              <w:t>16.40</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D430FC" w:rsidRPr="00B618E5" w:rsidRDefault="00D430FC" w:rsidP="00D430FC">
            <w:pPr>
              <w:pStyle w:val="Tabletext"/>
              <w:jc w:val="center"/>
              <w:rPr>
                <w:color w:val="000000"/>
                <w:sz w:val="20"/>
                <w:lang w:val="en-GB"/>
              </w:rPr>
            </w:pPr>
            <w:r w:rsidRPr="00B618E5">
              <w:rPr>
                <w:color w:val="000000"/>
                <w:sz w:val="20"/>
                <w:lang w:val="en-GB"/>
              </w:rPr>
              <w:t>13.80</w:t>
            </w:r>
          </w:p>
        </w:tc>
      </w:tr>
      <w:tr w:rsidR="00D430FC" w:rsidRPr="00B618E5" w:rsidTr="00FD3B22">
        <w:trPr>
          <w:jc w:val="center"/>
        </w:trPr>
        <w:tc>
          <w:tcPr>
            <w:tcW w:w="2127" w:type="dxa"/>
            <w:vMerge/>
            <w:tcBorders>
              <w:left w:val="single" w:sz="4" w:space="0" w:color="auto"/>
              <w:right w:val="nil"/>
            </w:tcBorders>
            <w:shd w:val="clear" w:color="auto" w:fill="auto"/>
            <w:noWrap/>
            <w:tcMar>
              <w:left w:w="57" w:type="dxa"/>
              <w:right w:w="57" w:type="dxa"/>
            </w:tcMar>
            <w:hideMark/>
          </w:tcPr>
          <w:p w:rsidR="00D430FC" w:rsidRPr="00B618E5" w:rsidRDefault="00D430FC" w:rsidP="00D430FC">
            <w:pPr>
              <w:pStyle w:val="Tabletext"/>
              <w:jc w:val="left"/>
              <w:rPr>
                <w:sz w:val="20"/>
                <w:lang w:val="en-GB" w:eastAsia="ru-RU"/>
              </w:rPr>
            </w:pPr>
          </w:p>
        </w:tc>
        <w:tc>
          <w:tcPr>
            <w:tcW w:w="1275" w:type="dxa"/>
            <w:vMerge/>
            <w:tcBorders>
              <w:left w:val="single" w:sz="4" w:space="0" w:color="auto"/>
              <w:right w:val="single" w:sz="4" w:space="0" w:color="auto"/>
            </w:tcBorders>
            <w:shd w:val="clear" w:color="auto" w:fill="auto"/>
            <w:noWrap/>
            <w:tcMar>
              <w:left w:w="57" w:type="dxa"/>
              <w:right w:w="57" w:type="dxa"/>
            </w:tcMar>
            <w:hideMark/>
          </w:tcPr>
          <w:p w:rsidR="00D430FC" w:rsidRPr="00B618E5" w:rsidRDefault="00D430FC" w:rsidP="00D430FC">
            <w:pPr>
              <w:pStyle w:val="Tabletext"/>
              <w:jc w:val="center"/>
              <w:rPr>
                <w:color w:val="000000"/>
                <w:sz w:val="20"/>
                <w:lang w:val="en-GB" w:eastAsia="ru-RU"/>
              </w:rPr>
            </w:pPr>
          </w:p>
        </w:tc>
        <w:tc>
          <w:tcPr>
            <w:tcW w:w="743" w:type="dxa"/>
            <w:tcBorders>
              <w:top w:val="nil"/>
              <w:left w:val="nil"/>
              <w:bottom w:val="single" w:sz="4" w:space="0" w:color="auto"/>
              <w:right w:val="single" w:sz="4" w:space="0" w:color="auto"/>
            </w:tcBorders>
            <w:shd w:val="clear" w:color="auto" w:fill="auto"/>
            <w:noWrap/>
            <w:tcMar>
              <w:left w:w="57" w:type="dxa"/>
              <w:right w:w="57" w:type="dxa"/>
            </w:tcMar>
            <w:hideMark/>
          </w:tcPr>
          <w:p w:rsidR="00D430FC" w:rsidRPr="00B618E5" w:rsidRDefault="00D430FC" w:rsidP="00D430FC">
            <w:pPr>
              <w:pStyle w:val="Tabletext"/>
              <w:jc w:val="center"/>
              <w:rPr>
                <w:color w:val="000000"/>
                <w:sz w:val="20"/>
                <w:lang w:val="en-GB" w:eastAsia="ru-RU"/>
              </w:rPr>
            </w:pPr>
            <w:r w:rsidRPr="00B618E5">
              <w:rPr>
                <w:i/>
                <w:iCs/>
                <w:color w:val="000000"/>
                <w:sz w:val="20"/>
                <w:lang w:val="en-GB" w:eastAsia="ru-RU"/>
              </w:rPr>
              <w:t>R</w:t>
            </w:r>
            <w:r w:rsidRPr="00B618E5">
              <w:rPr>
                <w:color w:val="000000"/>
                <w:sz w:val="20"/>
                <w:lang w:val="en-GB" w:eastAsia="ru-RU"/>
              </w:rPr>
              <w:t> = 2/3</w:t>
            </w:r>
          </w:p>
        </w:tc>
        <w:tc>
          <w:tcPr>
            <w:tcW w:w="915" w:type="dxa"/>
            <w:tcBorders>
              <w:top w:val="nil"/>
              <w:left w:val="nil"/>
              <w:bottom w:val="single" w:sz="4" w:space="0" w:color="auto"/>
              <w:right w:val="single" w:sz="4" w:space="0" w:color="auto"/>
            </w:tcBorders>
            <w:shd w:val="clear" w:color="auto" w:fill="auto"/>
            <w:noWrap/>
            <w:tcMar>
              <w:left w:w="57" w:type="dxa"/>
              <w:right w:w="57" w:type="dxa"/>
            </w:tcMar>
            <w:hideMark/>
          </w:tcPr>
          <w:p w:rsidR="00D430FC" w:rsidRPr="00B618E5" w:rsidRDefault="00D430FC" w:rsidP="00D430FC">
            <w:pPr>
              <w:pStyle w:val="Tabletext"/>
              <w:jc w:val="center"/>
              <w:rPr>
                <w:color w:val="000000"/>
                <w:sz w:val="20"/>
                <w:lang w:val="en-GB"/>
              </w:rPr>
            </w:pPr>
            <w:r w:rsidRPr="00B618E5">
              <w:rPr>
                <w:color w:val="000000"/>
                <w:sz w:val="20"/>
                <w:lang w:val="en-GB"/>
              </w:rPr>
              <w:t>10.90</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D430FC" w:rsidRPr="00B618E5" w:rsidRDefault="00D430FC" w:rsidP="00D430FC">
            <w:pPr>
              <w:pStyle w:val="Tabletext"/>
              <w:jc w:val="center"/>
              <w:rPr>
                <w:color w:val="000000"/>
                <w:sz w:val="20"/>
                <w:lang w:val="en-GB"/>
              </w:rPr>
            </w:pPr>
            <w:r w:rsidRPr="00B618E5">
              <w:rPr>
                <w:color w:val="000000"/>
                <w:sz w:val="20"/>
                <w:lang w:val="en-GB"/>
              </w:rPr>
              <w:t>17.40</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D430FC" w:rsidRPr="00B618E5" w:rsidRDefault="00D430FC" w:rsidP="00D430FC">
            <w:pPr>
              <w:pStyle w:val="Tabletext"/>
              <w:jc w:val="center"/>
              <w:rPr>
                <w:color w:val="000000"/>
                <w:sz w:val="20"/>
                <w:lang w:val="en-GB"/>
              </w:rPr>
            </w:pPr>
            <w:r w:rsidRPr="00B618E5">
              <w:rPr>
                <w:color w:val="000000"/>
                <w:sz w:val="20"/>
                <w:lang w:val="en-GB"/>
              </w:rPr>
              <w:t>17.40</w:t>
            </w:r>
          </w:p>
        </w:tc>
        <w:tc>
          <w:tcPr>
            <w:tcW w:w="915" w:type="dxa"/>
            <w:tcBorders>
              <w:top w:val="nil"/>
              <w:left w:val="nil"/>
              <w:bottom w:val="single" w:sz="4" w:space="0" w:color="auto"/>
              <w:right w:val="single" w:sz="4" w:space="0" w:color="auto"/>
            </w:tcBorders>
            <w:shd w:val="clear" w:color="auto" w:fill="auto"/>
            <w:noWrap/>
            <w:tcMar>
              <w:left w:w="57" w:type="dxa"/>
              <w:right w:w="57" w:type="dxa"/>
            </w:tcMar>
            <w:hideMark/>
          </w:tcPr>
          <w:p w:rsidR="00D430FC" w:rsidRPr="00B618E5" w:rsidRDefault="00D430FC" w:rsidP="00D430FC">
            <w:pPr>
              <w:pStyle w:val="Tabletext"/>
              <w:jc w:val="center"/>
              <w:rPr>
                <w:color w:val="000000"/>
                <w:sz w:val="20"/>
                <w:lang w:val="en-GB"/>
              </w:rPr>
            </w:pPr>
            <w:r w:rsidRPr="00B618E5">
              <w:rPr>
                <w:color w:val="000000"/>
                <w:sz w:val="20"/>
                <w:lang w:val="en-GB"/>
              </w:rPr>
              <w:t>17.40</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D430FC" w:rsidRPr="00B618E5" w:rsidRDefault="00D430FC" w:rsidP="00D430FC">
            <w:pPr>
              <w:pStyle w:val="Tabletext"/>
              <w:jc w:val="center"/>
              <w:rPr>
                <w:color w:val="000000"/>
                <w:sz w:val="20"/>
                <w:lang w:val="en-GB"/>
              </w:rPr>
            </w:pPr>
            <w:r w:rsidRPr="00B618E5">
              <w:rPr>
                <w:color w:val="000000"/>
                <w:sz w:val="20"/>
                <w:lang w:val="en-GB"/>
              </w:rPr>
              <w:t>17.40</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D430FC" w:rsidRPr="00B618E5" w:rsidRDefault="00D430FC" w:rsidP="00D430FC">
            <w:pPr>
              <w:pStyle w:val="Tabletext"/>
              <w:jc w:val="center"/>
              <w:rPr>
                <w:color w:val="000000"/>
                <w:sz w:val="20"/>
                <w:lang w:val="en-GB"/>
              </w:rPr>
            </w:pPr>
            <w:r w:rsidRPr="00B618E5">
              <w:rPr>
                <w:color w:val="000000"/>
                <w:sz w:val="20"/>
                <w:lang w:val="en-GB"/>
              </w:rPr>
              <w:t>14.80</w:t>
            </w:r>
          </w:p>
        </w:tc>
      </w:tr>
      <w:tr w:rsidR="00D430FC" w:rsidRPr="00B618E5" w:rsidTr="00FD3B22">
        <w:trPr>
          <w:jc w:val="center"/>
        </w:trPr>
        <w:tc>
          <w:tcPr>
            <w:tcW w:w="2127" w:type="dxa"/>
            <w:vMerge/>
            <w:tcBorders>
              <w:left w:val="single" w:sz="4" w:space="0" w:color="auto"/>
              <w:bottom w:val="single" w:sz="4" w:space="0" w:color="auto"/>
              <w:right w:val="nil"/>
            </w:tcBorders>
            <w:shd w:val="clear" w:color="auto" w:fill="auto"/>
            <w:noWrap/>
            <w:tcMar>
              <w:left w:w="57" w:type="dxa"/>
              <w:right w:w="57" w:type="dxa"/>
            </w:tcMar>
            <w:hideMark/>
          </w:tcPr>
          <w:p w:rsidR="00D430FC" w:rsidRPr="00B618E5" w:rsidRDefault="00D430FC" w:rsidP="00D430FC">
            <w:pPr>
              <w:pStyle w:val="Tabletext"/>
              <w:jc w:val="left"/>
              <w:rPr>
                <w:sz w:val="20"/>
                <w:lang w:val="en-GB" w:eastAsia="ru-RU"/>
              </w:rPr>
            </w:pPr>
          </w:p>
        </w:tc>
        <w:tc>
          <w:tcPr>
            <w:tcW w:w="1275" w:type="dxa"/>
            <w:vMerge/>
            <w:tcBorders>
              <w:left w:val="single" w:sz="4" w:space="0" w:color="auto"/>
              <w:bottom w:val="single" w:sz="4" w:space="0" w:color="auto"/>
              <w:right w:val="single" w:sz="4" w:space="0" w:color="auto"/>
            </w:tcBorders>
            <w:shd w:val="clear" w:color="auto" w:fill="auto"/>
            <w:noWrap/>
            <w:tcMar>
              <w:left w:w="57" w:type="dxa"/>
              <w:right w:w="57" w:type="dxa"/>
            </w:tcMar>
            <w:hideMark/>
          </w:tcPr>
          <w:p w:rsidR="00D430FC" w:rsidRPr="00B618E5" w:rsidRDefault="00D430FC" w:rsidP="00D430FC">
            <w:pPr>
              <w:pStyle w:val="Tabletext"/>
              <w:jc w:val="center"/>
              <w:rPr>
                <w:color w:val="000000"/>
                <w:sz w:val="20"/>
                <w:lang w:val="en-GB" w:eastAsia="ru-RU"/>
              </w:rPr>
            </w:pPr>
          </w:p>
        </w:tc>
        <w:tc>
          <w:tcPr>
            <w:tcW w:w="743" w:type="dxa"/>
            <w:tcBorders>
              <w:top w:val="nil"/>
              <w:left w:val="nil"/>
              <w:bottom w:val="single" w:sz="4" w:space="0" w:color="auto"/>
              <w:right w:val="single" w:sz="4" w:space="0" w:color="auto"/>
            </w:tcBorders>
            <w:shd w:val="clear" w:color="auto" w:fill="auto"/>
            <w:noWrap/>
            <w:tcMar>
              <w:left w:w="57" w:type="dxa"/>
              <w:right w:w="57" w:type="dxa"/>
            </w:tcMar>
            <w:hideMark/>
          </w:tcPr>
          <w:p w:rsidR="00D430FC" w:rsidRPr="00B618E5" w:rsidRDefault="00D430FC" w:rsidP="00D430FC">
            <w:pPr>
              <w:pStyle w:val="Tabletext"/>
              <w:jc w:val="center"/>
              <w:rPr>
                <w:color w:val="000000"/>
                <w:sz w:val="20"/>
                <w:lang w:val="en-GB" w:eastAsia="ru-RU"/>
              </w:rPr>
            </w:pPr>
            <w:r w:rsidRPr="00B618E5">
              <w:rPr>
                <w:i/>
                <w:iCs/>
                <w:color w:val="000000"/>
                <w:sz w:val="20"/>
                <w:lang w:val="en-GB" w:eastAsia="ru-RU"/>
              </w:rPr>
              <w:t>R</w:t>
            </w:r>
            <w:r w:rsidRPr="00B618E5">
              <w:rPr>
                <w:color w:val="000000"/>
                <w:sz w:val="20"/>
                <w:lang w:val="en-GB" w:eastAsia="ru-RU"/>
              </w:rPr>
              <w:t> = 3/4</w:t>
            </w:r>
          </w:p>
        </w:tc>
        <w:tc>
          <w:tcPr>
            <w:tcW w:w="915" w:type="dxa"/>
            <w:tcBorders>
              <w:top w:val="nil"/>
              <w:left w:val="nil"/>
              <w:bottom w:val="single" w:sz="4" w:space="0" w:color="auto"/>
              <w:right w:val="single" w:sz="4" w:space="0" w:color="auto"/>
            </w:tcBorders>
            <w:shd w:val="clear" w:color="auto" w:fill="auto"/>
            <w:noWrap/>
            <w:tcMar>
              <w:left w:w="57" w:type="dxa"/>
              <w:right w:w="57" w:type="dxa"/>
            </w:tcMar>
            <w:hideMark/>
          </w:tcPr>
          <w:p w:rsidR="00D430FC" w:rsidRPr="00B618E5" w:rsidRDefault="00D430FC" w:rsidP="00D430FC">
            <w:pPr>
              <w:pStyle w:val="Tabletext"/>
              <w:jc w:val="center"/>
              <w:rPr>
                <w:color w:val="000000"/>
                <w:sz w:val="20"/>
                <w:lang w:val="en-GB"/>
              </w:rPr>
            </w:pPr>
            <w:r w:rsidRPr="00B618E5">
              <w:rPr>
                <w:color w:val="000000"/>
                <w:sz w:val="20"/>
                <w:lang w:val="en-GB"/>
              </w:rPr>
              <w:t>12.10</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D430FC" w:rsidRPr="00B618E5" w:rsidRDefault="00D430FC" w:rsidP="00D430FC">
            <w:pPr>
              <w:pStyle w:val="Tabletext"/>
              <w:jc w:val="center"/>
              <w:rPr>
                <w:color w:val="000000"/>
                <w:sz w:val="20"/>
                <w:lang w:val="en-GB"/>
              </w:rPr>
            </w:pPr>
            <w:r w:rsidRPr="00B618E5">
              <w:rPr>
                <w:color w:val="000000"/>
                <w:sz w:val="20"/>
                <w:lang w:val="en-GB"/>
              </w:rPr>
              <w:t>18.50</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D430FC" w:rsidRPr="00B618E5" w:rsidRDefault="00D430FC" w:rsidP="00D430FC">
            <w:pPr>
              <w:pStyle w:val="Tabletext"/>
              <w:jc w:val="center"/>
              <w:rPr>
                <w:color w:val="000000"/>
                <w:sz w:val="20"/>
                <w:lang w:val="en-GB"/>
              </w:rPr>
            </w:pPr>
            <w:r w:rsidRPr="00B618E5">
              <w:rPr>
                <w:color w:val="000000"/>
                <w:sz w:val="20"/>
                <w:lang w:val="en-GB"/>
              </w:rPr>
              <w:t>18.50</w:t>
            </w:r>
          </w:p>
        </w:tc>
        <w:tc>
          <w:tcPr>
            <w:tcW w:w="915" w:type="dxa"/>
            <w:tcBorders>
              <w:top w:val="nil"/>
              <w:left w:val="nil"/>
              <w:bottom w:val="single" w:sz="4" w:space="0" w:color="auto"/>
              <w:right w:val="single" w:sz="4" w:space="0" w:color="auto"/>
            </w:tcBorders>
            <w:shd w:val="clear" w:color="auto" w:fill="auto"/>
            <w:noWrap/>
            <w:tcMar>
              <w:left w:w="57" w:type="dxa"/>
              <w:right w:w="57" w:type="dxa"/>
            </w:tcMar>
            <w:hideMark/>
          </w:tcPr>
          <w:p w:rsidR="00D430FC" w:rsidRPr="00B618E5" w:rsidRDefault="00D430FC" w:rsidP="00D430FC">
            <w:pPr>
              <w:pStyle w:val="Tabletext"/>
              <w:jc w:val="center"/>
              <w:rPr>
                <w:color w:val="000000"/>
                <w:sz w:val="20"/>
                <w:lang w:val="en-GB"/>
              </w:rPr>
            </w:pPr>
            <w:r w:rsidRPr="00B618E5">
              <w:rPr>
                <w:color w:val="000000"/>
                <w:sz w:val="20"/>
                <w:lang w:val="en-GB"/>
              </w:rPr>
              <w:t>18.50</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D430FC" w:rsidRPr="00B618E5" w:rsidRDefault="00D430FC" w:rsidP="00D430FC">
            <w:pPr>
              <w:pStyle w:val="Tabletext"/>
              <w:jc w:val="center"/>
              <w:rPr>
                <w:color w:val="000000"/>
                <w:sz w:val="20"/>
                <w:lang w:val="en-GB"/>
              </w:rPr>
            </w:pPr>
            <w:r w:rsidRPr="00B618E5">
              <w:rPr>
                <w:color w:val="000000"/>
                <w:sz w:val="20"/>
                <w:lang w:val="en-GB"/>
              </w:rPr>
              <w:t>18.50</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D430FC" w:rsidRPr="00B618E5" w:rsidRDefault="00D430FC" w:rsidP="00D430FC">
            <w:pPr>
              <w:pStyle w:val="Tabletext"/>
              <w:jc w:val="center"/>
              <w:rPr>
                <w:color w:val="000000"/>
                <w:sz w:val="20"/>
                <w:lang w:val="en-GB"/>
              </w:rPr>
            </w:pPr>
            <w:r w:rsidRPr="00B618E5">
              <w:rPr>
                <w:color w:val="000000"/>
                <w:sz w:val="20"/>
                <w:lang w:val="en-GB"/>
              </w:rPr>
              <w:t>15.90</w:t>
            </w:r>
          </w:p>
        </w:tc>
      </w:tr>
      <w:tr w:rsidR="00D430FC" w:rsidRPr="00B618E5" w:rsidTr="00FD3B22">
        <w:trPr>
          <w:jc w:val="center"/>
        </w:trPr>
        <w:tc>
          <w:tcPr>
            <w:tcW w:w="2127" w:type="dxa"/>
            <w:tcBorders>
              <w:top w:val="nil"/>
              <w:left w:val="single" w:sz="4" w:space="0" w:color="auto"/>
              <w:bottom w:val="nil"/>
              <w:right w:val="single" w:sz="4" w:space="0" w:color="auto"/>
            </w:tcBorders>
            <w:shd w:val="clear" w:color="auto" w:fill="auto"/>
            <w:noWrap/>
            <w:tcMar>
              <w:left w:w="57" w:type="dxa"/>
              <w:right w:w="57" w:type="dxa"/>
            </w:tcMar>
            <w:hideMark/>
          </w:tcPr>
          <w:p w:rsidR="00D430FC" w:rsidRPr="00B618E5" w:rsidRDefault="00D430FC" w:rsidP="00D430FC">
            <w:pPr>
              <w:pStyle w:val="Tabletext"/>
              <w:jc w:val="left"/>
              <w:rPr>
                <w:sz w:val="20"/>
                <w:lang w:val="en-GB" w:eastAsia="ru-RU"/>
              </w:rPr>
            </w:pPr>
            <w:r w:rsidRPr="00B618E5">
              <w:rPr>
                <w:sz w:val="20"/>
                <w:lang w:val="en-GB" w:eastAsia="ru-RU"/>
              </w:rPr>
              <w:t>Implementation loss</w:t>
            </w:r>
          </w:p>
        </w:tc>
        <w:tc>
          <w:tcPr>
            <w:tcW w:w="1275" w:type="dxa"/>
            <w:tcBorders>
              <w:top w:val="nil"/>
              <w:left w:val="nil"/>
              <w:bottom w:val="nil"/>
              <w:right w:val="single" w:sz="4" w:space="0" w:color="auto"/>
            </w:tcBorders>
            <w:shd w:val="clear" w:color="auto" w:fill="auto"/>
            <w:noWrap/>
            <w:tcMar>
              <w:left w:w="57" w:type="dxa"/>
              <w:right w:w="57" w:type="dxa"/>
            </w:tcMar>
            <w:hideMark/>
          </w:tcPr>
          <w:p w:rsidR="00D430FC" w:rsidRPr="00B618E5" w:rsidRDefault="00D430FC" w:rsidP="00D430FC">
            <w:pPr>
              <w:pStyle w:val="Tabletext"/>
              <w:jc w:val="center"/>
              <w:rPr>
                <w:i/>
                <w:iCs/>
                <w:color w:val="000000"/>
                <w:sz w:val="20"/>
                <w:lang w:val="en-GB" w:eastAsia="ru-RU"/>
              </w:rPr>
            </w:pPr>
            <w:r w:rsidRPr="00B618E5">
              <w:rPr>
                <w:i/>
                <w:iCs/>
                <w:color w:val="000000"/>
                <w:sz w:val="20"/>
                <w:lang w:val="en-GB" w:eastAsia="ru-RU"/>
              </w:rPr>
              <w:t>L</w:t>
            </w:r>
            <w:r w:rsidRPr="00B618E5">
              <w:rPr>
                <w:i/>
                <w:iCs/>
                <w:color w:val="000000"/>
                <w:sz w:val="20"/>
                <w:vertAlign w:val="subscript"/>
                <w:lang w:val="en-GB" w:eastAsia="ru-RU"/>
              </w:rPr>
              <w:t>i</w:t>
            </w:r>
            <w:r w:rsidR="007D78B3" w:rsidRPr="00B618E5">
              <w:rPr>
                <w:i/>
                <w:iCs/>
                <w:color w:val="000000"/>
                <w:szCs w:val="22"/>
                <w:lang w:val="en-GB" w:eastAsia="ru-RU"/>
              </w:rPr>
              <w:t xml:space="preserve"> </w:t>
            </w:r>
            <w:r w:rsidRPr="00B618E5">
              <w:rPr>
                <w:color w:val="000000"/>
                <w:sz w:val="20"/>
                <w:lang w:val="en-GB" w:eastAsia="ru-RU"/>
              </w:rPr>
              <w:t>(dB)</w:t>
            </w:r>
          </w:p>
        </w:tc>
        <w:tc>
          <w:tcPr>
            <w:tcW w:w="743" w:type="dxa"/>
            <w:tcBorders>
              <w:top w:val="nil"/>
              <w:left w:val="nil"/>
              <w:bottom w:val="single" w:sz="4" w:space="0" w:color="auto"/>
              <w:right w:val="single" w:sz="4" w:space="0" w:color="auto"/>
            </w:tcBorders>
            <w:shd w:val="clear" w:color="auto" w:fill="auto"/>
            <w:noWrap/>
            <w:tcMar>
              <w:left w:w="57" w:type="dxa"/>
              <w:right w:w="57" w:type="dxa"/>
            </w:tcMar>
            <w:hideMark/>
          </w:tcPr>
          <w:p w:rsidR="00D430FC" w:rsidRPr="00B618E5" w:rsidRDefault="00D430FC" w:rsidP="00D430FC">
            <w:pPr>
              <w:pStyle w:val="Tabletext"/>
              <w:jc w:val="center"/>
              <w:rPr>
                <w:color w:val="000000"/>
                <w:sz w:val="20"/>
                <w:lang w:val="en-GB" w:eastAsia="ru-RU"/>
              </w:rPr>
            </w:pPr>
          </w:p>
        </w:tc>
        <w:tc>
          <w:tcPr>
            <w:tcW w:w="915" w:type="dxa"/>
            <w:tcBorders>
              <w:top w:val="nil"/>
              <w:left w:val="nil"/>
              <w:bottom w:val="single" w:sz="4" w:space="0" w:color="auto"/>
              <w:right w:val="single" w:sz="4" w:space="0" w:color="auto"/>
            </w:tcBorders>
            <w:shd w:val="clear" w:color="auto" w:fill="auto"/>
            <w:noWrap/>
            <w:tcMar>
              <w:left w:w="57" w:type="dxa"/>
              <w:right w:w="57" w:type="dxa"/>
            </w:tcMar>
            <w:hideMark/>
          </w:tcPr>
          <w:p w:rsidR="00D430FC" w:rsidRPr="00B618E5" w:rsidRDefault="00D430FC" w:rsidP="00D430FC">
            <w:pPr>
              <w:pStyle w:val="Tabletext"/>
              <w:jc w:val="center"/>
              <w:rPr>
                <w:color w:val="000000"/>
                <w:sz w:val="20"/>
                <w:lang w:val="en-GB"/>
              </w:rPr>
            </w:pPr>
            <w:r w:rsidRPr="00B618E5">
              <w:rPr>
                <w:color w:val="000000"/>
                <w:sz w:val="20"/>
                <w:lang w:val="en-GB"/>
              </w:rPr>
              <w:t>3.00</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D430FC" w:rsidRPr="00B618E5" w:rsidRDefault="00D430FC" w:rsidP="00D430FC">
            <w:pPr>
              <w:pStyle w:val="Tabletext"/>
              <w:jc w:val="center"/>
              <w:rPr>
                <w:color w:val="000000"/>
                <w:sz w:val="20"/>
                <w:lang w:val="en-GB"/>
              </w:rPr>
            </w:pPr>
            <w:r w:rsidRPr="00B618E5">
              <w:rPr>
                <w:color w:val="000000"/>
                <w:sz w:val="20"/>
                <w:lang w:val="en-GB"/>
              </w:rPr>
              <w:t>3.00</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D430FC" w:rsidRPr="00B618E5" w:rsidRDefault="00D430FC" w:rsidP="00D430FC">
            <w:pPr>
              <w:pStyle w:val="Tabletext"/>
              <w:jc w:val="center"/>
              <w:rPr>
                <w:color w:val="000000"/>
                <w:sz w:val="20"/>
                <w:lang w:val="en-GB"/>
              </w:rPr>
            </w:pPr>
            <w:r w:rsidRPr="00B618E5">
              <w:rPr>
                <w:color w:val="000000"/>
                <w:sz w:val="20"/>
                <w:lang w:val="en-GB"/>
              </w:rPr>
              <w:t>3.00</w:t>
            </w:r>
          </w:p>
        </w:tc>
        <w:tc>
          <w:tcPr>
            <w:tcW w:w="915" w:type="dxa"/>
            <w:tcBorders>
              <w:top w:val="nil"/>
              <w:left w:val="nil"/>
              <w:bottom w:val="single" w:sz="4" w:space="0" w:color="auto"/>
              <w:right w:val="single" w:sz="4" w:space="0" w:color="auto"/>
            </w:tcBorders>
            <w:shd w:val="clear" w:color="auto" w:fill="auto"/>
            <w:noWrap/>
            <w:tcMar>
              <w:left w:w="57" w:type="dxa"/>
              <w:right w:w="57" w:type="dxa"/>
            </w:tcMar>
            <w:hideMark/>
          </w:tcPr>
          <w:p w:rsidR="00D430FC" w:rsidRPr="00B618E5" w:rsidRDefault="00D430FC" w:rsidP="00D430FC">
            <w:pPr>
              <w:pStyle w:val="Tabletext"/>
              <w:jc w:val="center"/>
              <w:rPr>
                <w:color w:val="000000"/>
                <w:sz w:val="20"/>
                <w:lang w:val="en-GB"/>
              </w:rPr>
            </w:pPr>
            <w:r w:rsidRPr="00B618E5">
              <w:rPr>
                <w:color w:val="000000"/>
                <w:sz w:val="20"/>
                <w:lang w:val="en-GB"/>
              </w:rPr>
              <w:t>3.00</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D430FC" w:rsidRPr="00B618E5" w:rsidRDefault="00D430FC" w:rsidP="00D430FC">
            <w:pPr>
              <w:pStyle w:val="Tabletext"/>
              <w:jc w:val="center"/>
              <w:rPr>
                <w:color w:val="000000"/>
                <w:sz w:val="20"/>
                <w:lang w:val="en-GB"/>
              </w:rPr>
            </w:pPr>
            <w:r w:rsidRPr="00B618E5">
              <w:rPr>
                <w:color w:val="000000"/>
                <w:sz w:val="20"/>
                <w:lang w:val="en-GB"/>
              </w:rPr>
              <w:t>3.00</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D430FC" w:rsidRPr="00B618E5" w:rsidRDefault="00D430FC" w:rsidP="00D430FC">
            <w:pPr>
              <w:pStyle w:val="Tabletext"/>
              <w:jc w:val="center"/>
              <w:rPr>
                <w:color w:val="000000"/>
                <w:sz w:val="20"/>
                <w:lang w:val="en-GB"/>
              </w:rPr>
            </w:pPr>
            <w:r w:rsidRPr="00B618E5">
              <w:rPr>
                <w:color w:val="000000"/>
                <w:sz w:val="20"/>
                <w:lang w:val="en-GB"/>
              </w:rPr>
              <w:t>3.00</w:t>
            </w:r>
          </w:p>
        </w:tc>
      </w:tr>
      <w:tr w:rsidR="00D430FC" w:rsidRPr="00B618E5" w:rsidTr="00FD3B22">
        <w:trPr>
          <w:jc w:val="center"/>
        </w:trPr>
        <w:tc>
          <w:tcPr>
            <w:tcW w:w="2127" w:type="dxa"/>
            <w:vMerge w:val="restart"/>
            <w:tcBorders>
              <w:top w:val="single" w:sz="4" w:space="0" w:color="auto"/>
              <w:left w:val="single" w:sz="4" w:space="0" w:color="auto"/>
              <w:right w:val="single" w:sz="4" w:space="0" w:color="auto"/>
            </w:tcBorders>
            <w:shd w:val="clear" w:color="auto" w:fill="auto"/>
            <w:tcMar>
              <w:left w:w="57" w:type="dxa"/>
              <w:right w:w="57" w:type="dxa"/>
            </w:tcMar>
            <w:hideMark/>
          </w:tcPr>
          <w:p w:rsidR="00D430FC" w:rsidRPr="00B618E5" w:rsidRDefault="00D430FC" w:rsidP="00D430FC">
            <w:pPr>
              <w:pStyle w:val="Tabletext"/>
              <w:jc w:val="left"/>
              <w:rPr>
                <w:sz w:val="20"/>
                <w:lang w:val="en-GB" w:eastAsia="ru-RU"/>
              </w:rPr>
            </w:pPr>
            <w:r w:rsidRPr="00B618E5">
              <w:rPr>
                <w:sz w:val="20"/>
                <w:lang w:val="en-GB" w:eastAsia="ru-RU"/>
              </w:rPr>
              <w:t>Minimum receiver input power level</w:t>
            </w:r>
          </w:p>
        </w:tc>
        <w:tc>
          <w:tcPr>
            <w:tcW w:w="1275" w:type="dxa"/>
            <w:vMerge w:val="restart"/>
            <w:tcBorders>
              <w:top w:val="single" w:sz="4" w:space="0" w:color="auto"/>
              <w:left w:val="nil"/>
              <w:right w:val="single" w:sz="4" w:space="0" w:color="auto"/>
            </w:tcBorders>
            <w:shd w:val="clear" w:color="auto" w:fill="auto"/>
            <w:noWrap/>
            <w:tcMar>
              <w:left w:w="57" w:type="dxa"/>
              <w:right w:w="57" w:type="dxa"/>
            </w:tcMar>
            <w:hideMark/>
          </w:tcPr>
          <w:p w:rsidR="00D430FC" w:rsidRPr="00B618E5" w:rsidRDefault="00D430FC" w:rsidP="00D430FC">
            <w:pPr>
              <w:pStyle w:val="Tabletext"/>
              <w:jc w:val="center"/>
              <w:rPr>
                <w:i/>
                <w:iCs/>
                <w:color w:val="000000"/>
                <w:sz w:val="20"/>
                <w:lang w:val="en-GB" w:eastAsia="ru-RU"/>
              </w:rPr>
            </w:pPr>
            <w:r w:rsidRPr="00B618E5">
              <w:rPr>
                <w:i/>
                <w:iCs/>
                <w:color w:val="000000"/>
                <w:sz w:val="20"/>
                <w:lang w:val="en-GB" w:eastAsia="ru-RU"/>
              </w:rPr>
              <w:t>P</w:t>
            </w:r>
            <w:r w:rsidRPr="00B618E5">
              <w:rPr>
                <w:i/>
                <w:iCs/>
                <w:color w:val="000000"/>
                <w:sz w:val="20"/>
                <w:vertAlign w:val="subscript"/>
                <w:lang w:val="en-GB" w:eastAsia="ru-RU"/>
              </w:rPr>
              <w:t xml:space="preserve">s,min </w:t>
            </w:r>
            <w:r w:rsidRPr="00B618E5">
              <w:rPr>
                <w:color w:val="000000"/>
                <w:sz w:val="20"/>
                <w:lang w:val="en-GB" w:eastAsia="ru-RU"/>
              </w:rPr>
              <w:t>(dBW)</w:t>
            </w:r>
          </w:p>
        </w:tc>
        <w:tc>
          <w:tcPr>
            <w:tcW w:w="743" w:type="dxa"/>
            <w:tcBorders>
              <w:top w:val="nil"/>
              <w:left w:val="nil"/>
              <w:bottom w:val="single" w:sz="4" w:space="0" w:color="auto"/>
              <w:right w:val="single" w:sz="4" w:space="0" w:color="auto"/>
            </w:tcBorders>
            <w:shd w:val="clear" w:color="auto" w:fill="auto"/>
            <w:noWrap/>
            <w:tcMar>
              <w:left w:w="57" w:type="dxa"/>
              <w:right w:w="57" w:type="dxa"/>
            </w:tcMar>
            <w:hideMark/>
          </w:tcPr>
          <w:p w:rsidR="00D430FC" w:rsidRPr="00B618E5" w:rsidRDefault="00D430FC" w:rsidP="00D430FC">
            <w:pPr>
              <w:pStyle w:val="Tabletext"/>
              <w:jc w:val="center"/>
              <w:rPr>
                <w:color w:val="000000"/>
                <w:sz w:val="20"/>
                <w:lang w:val="en-GB" w:eastAsia="ru-RU"/>
              </w:rPr>
            </w:pPr>
            <w:r w:rsidRPr="00B618E5">
              <w:rPr>
                <w:i/>
                <w:iCs/>
                <w:color w:val="000000"/>
                <w:sz w:val="20"/>
                <w:lang w:val="en-GB" w:eastAsia="ru-RU"/>
              </w:rPr>
              <w:t>R</w:t>
            </w:r>
            <w:r w:rsidRPr="00B618E5">
              <w:rPr>
                <w:color w:val="000000"/>
                <w:sz w:val="20"/>
                <w:lang w:val="en-GB" w:eastAsia="ru-RU"/>
              </w:rPr>
              <w:t> = 1/2</w:t>
            </w:r>
          </w:p>
        </w:tc>
        <w:tc>
          <w:tcPr>
            <w:tcW w:w="915" w:type="dxa"/>
            <w:tcBorders>
              <w:top w:val="nil"/>
              <w:left w:val="nil"/>
              <w:bottom w:val="single" w:sz="4" w:space="0" w:color="auto"/>
              <w:right w:val="single" w:sz="4" w:space="0" w:color="auto"/>
            </w:tcBorders>
            <w:shd w:val="clear" w:color="auto" w:fill="auto"/>
            <w:noWrap/>
            <w:tcMar>
              <w:left w:w="57" w:type="dxa"/>
              <w:right w:w="57" w:type="dxa"/>
            </w:tcMar>
            <w:hideMark/>
          </w:tcPr>
          <w:p w:rsidR="00D430FC" w:rsidRPr="00B618E5" w:rsidRDefault="00D430FC" w:rsidP="00D430FC">
            <w:pPr>
              <w:pStyle w:val="Tabletext"/>
              <w:jc w:val="center"/>
              <w:rPr>
                <w:color w:val="000000"/>
                <w:sz w:val="20"/>
                <w:lang w:val="en-GB"/>
              </w:rPr>
            </w:pPr>
            <w:r w:rsidRPr="00B618E5">
              <w:rPr>
                <w:color w:val="000000"/>
                <w:sz w:val="20"/>
                <w:lang w:val="en-GB"/>
              </w:rPr>
              <w:t>−135.08</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D430FC" w:rsidRPr="00B618E5" w:rsidRDefault="00D430FC" w:rsidP="00D430FC">
            <w:pPr>
              <w:pStyle w:val="Tabletext"/>
              <w:jc w:val="center"/>
              <w:rPr>
                <w:color w:val="000000"/>
                <w:sz w:val="20"/>
                <w:lang w:val="en-GB"/>
              </w:rPr>
            </w:pPr>
            <w:r w:rsidRPr="00B618E5">
              <w:rPr>
                <w:color w:val="000000"/>
                <w:sz w:val="20"/>
                <w:lang w:val="en-GB"/>
              </w:rPr>
              <w:t>−127.58</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D430FC" w:rsidRPr="00B618E5" w:rsidRDefault="00D430FC" w:rsidP="00D430FC">
            <w:pPr>
              <w:pStyle w:val="Tabletext"/>
              <w:jc w:val="center"/>
              <w:rPr>
                <w:color w:val="000000"/>
                <w:sz w:val="20"/>
                <w:lang w:val="en-GB"/>
              </w:rPr>
            </w:pPr>
            <w:r w:rsidRPr="00B618E5">
              <w:rPr>
                <w:color w:val="000000"/>
                <w:sz w:val="20"/>
                <w:lang w:val="en-GB"/>
              </w:rPr>
              <w:t>−127.58</w:t>
            </w:r>
          </w:p>
        </w:tc>
        <w:tc>
          <w:tcPr>
            <w:tcW w:w="915" w:type="dxa"/>
            <w:tcBorders>
              <w:top w:val="nil"/>
              <w:left w:val="nil"/>
              <w:bottom w:val="single" w:sz="4" w:space="0" w:color="auto"/>
              <w:right w:val="single" w:sz="4" w:space="0" w:color="auto"/>
            </w:tcBorders>
            <w:shd w:val="clear" w:color="auto" w:fill="auto"/>
            <w:noWrap/>
            <w:tcMar>
              <w:left w:w="57" w:type="dxa"/>
              <w:right w:w="57" w:type="dxa"/>
            </w:tcMar>
            <w:hideMark/>
          </w:tcPr>
          <w:p w:rsidR="00D430FC" w:rsidRPr="00B618E5" w:rsidRDefault="00D430FC" w:rsidP="00D430FC">
            <w:pPr>
              <w:pStyle w:val="Tabletext"/>
              <w:jc w:val="center"/>
              <w:rPr>
                <w:color w:val="000000"/>
                <w:sz w:val="20"/>
                <w:lang w:val="en-GB"/>
              </w:rPr>
            </w:pPr>
            <w:r w:rsidRPr="00B618E5">
              <w:rPr>
                <w:color w:val="000000"/>
                <w:sz w:val="20"/>
                <w:lang w:val="en-GB"/>
              </w:rPr>
              <w:t>−127.58</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D430FC" w:rsidRPr="00B618E5" w:rsidRDefault="00D430FC" w:rsidP="00D430FC">
            <w:pPr>
              <w:pStyle w:val="Tabletext"/>
              <w:jc w:val="center"/>
              <w:rPr>
                <w:color w:val="000000"/>
                <w:sz w:val="20"/>
                <w:lang w:val="en-GB"/>
              </w:rPr>
            </w:pPr>
            <w:r w:rsidRPr="00B618E5">
              <w:rPr>
                <w:color w:val="000000"/>
                <w:sz w:val="20"/>
                <w:lang w:val="en-GB"/>
              </w:rPr>
              <w:t>−127.58</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D430FC" w:rsidRPr="00B618E5" w:rsidRDefault="00D430FC" w:rsidP="00D430FC">
            <w:pPr>
              <w:pStyle w:val="Tabletext"/>
              <w:jc w:val="center"/>
              <w:rPr>
                <w:color w:val="000000"/>
                <w:sz w:val="20"/>
                <w:lang w:val="en-GB"/>
              </w:rPr>
            </w:pPr>
            <w:r w:rsidRPr="00B618E5">
              <w:rPr>
                <w:color w:val="000000"/>
                <w:sz w:val="20"/>
                <w:lang w:val="en-GB"/>
              </w:rPr>
              <w:t>−130.18</w:t>
            </w:r>
          </w:p>
        </w:tc>
      </w:tr>
      <w:tr w:rsidR="00D430FC" w:rsidRPr="00B618E5" w:rsidTr="00FD3B22">
        <w:trPr>
          <w:jc w:val="center"/>
        </w:trPr>
        <w:tc>
          <w:tcPr>
            <w:tcW w:w="2127" w:type="dxa"/>
            <w:vMerge/>
            <w:tcBorders>
              <w:left w:val="single" w:sz="4" w:space="0" w:color="auto"/>
              <w:right w:val="single" w:sz="4" w:space="0" w:color="auto"/>
            </w:tcBorders>
            <w:shd w:val="clear" w:color="auto" w:fill="auto"/>
            <w:tcMar>
              <w:left w:w="57" w:type="dxa"/>
              <w:right w:w="57" w:type="dxa"/>
            </w:tcMar>
            <w:hideMark/>
          </w:tcPr>
          <w:p w:rsidR="00D430FC" w:rsidRPr="00B618E5" w:rsidRDefault="00D430FC" w:rsidP="00D430FC">
            <w:pPr>
              <w:pStyle w:val="Tabletext"/>
              <w:jc w:val="left"/>
              <w:rPr>
                <w:sz w:val="20"/>
                <w:lang w:val="en-GB" w:eastAsia="ru-RU"/>
              </w:rPr>
            </w:pPr>
          </w:p>
        </w:tc>
        <w:tc>
          <w:tcPr>
            <w:tcW w:w="1275" w:type="dxa"/>
            <w:vMerge/>
            <w:tcBorders>
              <w:left w:val="nil"/>
              <w:right w:val="single" w:sz="4" w:space="0" w:color="auto"/>
            </w:tcBorders>
            <w:shd w:val="clear" w:color="auto" w:fill="auto"/>
            <w:noWrap/>
            <w:tcMar>
              <w:left w:w="57" w:type="dxa"/>
              <w:right w:w="57" w:type="dxa"/>
            </w:tcMar>
            <w:hideMark/>
          </w:tcPr>
          <w:p w:rsidR="00D430FC" w:rsidRPr="00B618E5" w:rsidRDefault="00D430FC" w:rsidP="00D430FC">
            <w:pPr>
              <w:pStyle w:val="Tabletext"/>
              <w:jc w:val="center"/>
              <w:rPr>
                <w:i/>
                <w:iCs/>
                <w:color w:val="000000"/>
                <w:sz w:val="20"/>
                <w:lang w:val="en-GB" w:eastAsia="ru-RU"/>
              </w:rPr>
            </w:pPr>
          </w:p>
        </w:tc>
        <w:tc>
          <w:tcPr>
            <w:tcW w:w="743" w:type="dxa"/>
            <w:tcBorders>
              <w:top w:val="nil"/>
              <w:left w:val="nil"/>
              <w:bottom w:val="single" w:sz="4" w:space="0" w:color="auto"/>
              <w:right w:val="single" w:sz="4" w:space="0" w:color="auto"/>
            </w:tcBorders>
            <w:shd w:val="clear" w:color="auto" w:fill="auto"/>
            <w:noWrap/>
            <w:tcMar>
              <w:left w:w="57" w:type="dxa"/>
              <w:right w:w="57" w:type="dxa"/>
            </w:tcMar>
            <w:hideMark/>
          </w:tcPr>
          <w:p w:rsidR="00D430FC" w:rsidRPr="00B618E5" w:rsidRDefault="00D430FC" w:rsidP="00D430FC">
            <w:pPr>
              <w:pStyle w:val="Tabletext"/>
              <w:jc w:val="center"/>
              <w:rPr>
                <w:color w:val="000000"/>
                <w:sz w:val="20"/>
                <w:lang w:val="en-GB" w:eastAsia="ru-RU"/>
              </w:rPr>
            </w:pPr>
            <w:r w:rsidRPr="00B618E5">
              <w:rPr>
                <w:i/>
                <w:iCs/>
                <w:color w:val="000000"/>
                <w:sz w:val="20"/>
                <w:lang w:val="en-GB" w:eastAsia="ru-RU"/>
              </w:rPr>
              <w:t>R</w:t>
            </w:r>
            <w:r w:rsidRPr="00B618E5">
              <w:rPr>
                <w:color w:val="000000"/>
                <w:sz w:val="20"/>
                <w:lang w:val="en-GB" w:eastAsia="ru-RU"/>
              </w:rPr>
              <w:t> = 2/3</w:t>
            </w:r>
          </w:p>
        </w:tc>
        <w:tc>
          <w:tcPr>
            <w:tcW w:w="915" w:type="dxa"/>
            <w:tcBorders>
              <w:top w:val="nil"/>
              <w:left w:val="nil"/>
              <w:bottom w:val="single" w:sz="4" w:space="0" w:color="auto"/>
              <w:right w:val="single" w:sz="4" w:space="0" w:color="auto"/>
            </w:tcBorders>
            <w:shd w:val="clear" w:color="auto" w:fill="auto"/>
            <w:noWrap/>
            <w:tcMar>
              <w:left w:w="57" w:type="dxa"/>
              <w:right w:w="57" w:type="dxa"/>
            </w:tcMar>
            <w:hideMark/>
          </w:tcPr>
          <w:p w:rsidR="00D430FC" w:rsidRPr="00B618E5" w:rsidRDefault="00D430FC" w:rsidP="00D430FC">
            <w:pPr>
              <w:pStyle w:val="Tabletext"/>
              <w:jc w:val="center"/>
              <w:rPr>
                <w:color w:val="000000"/>
                <w:sz w:val="20"/>
                <w:lang w:val="en-GB"/>
              </w:rPr>
            </w:pPr>
            <w:r w:rsidRPr="00B618E5">
              <w:rPr>
                <w:color w:val="000000"/>
                <w:sz w:val="20"/>
                <w:lang w:val="en-GB"/>
              </w:rPr>
              <w:t>−133.08</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D430FC" w:rsidRPr="00B618E5" w:rsidRDefault="00D430FC" w:rsidP="00D430FC">
            <w:pPr>
              <w:pStyle w:val="Tabletext"/>
              <w:jc w:val="center"/>
              <w:rPr>
                <w:color w:val="000000"/>
                <w:sz w:val="20"/>
                <w:lang w:val="en-GB"/>
              </w:rPr>
            </w:pPr>
            <w:r w:rsidRPr="00B618E5">
              <w:rPr>
                <w:color w:val="000000"/>
                <w:sz w:val="20"/>
                <w:lang w:val="en-GB"/>
              </w:rPr>
              <w:t>−126.58</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D430FC" w:rsidRPr="00B618E5" w:rsidRDefault="00D430FC" w:rsidP="00D430FC">
            <w:pPr>
              <w:pStyle w:val="Tabletext"/>
              <w:jc w:val="center"/>
              <w:rPr>
                <w:color w:val="000000"/>
                <w:sz w:val="20"/>
                <w:lang w:val="en-GB"/>
              </w:rPr>
            </w:pPr>
            <w:r w:rsidRPr="00B618E5">
              <w:rPr>
                <w:color w:val="000000"/>
                <w:sz w:val="20"/>
                <w:lang w:val="en-GB"/>
              </w:rPr>
              <w:t>−126.58</w:t>
            </w:r>
          </w:p>
        </w:tc>
        <w:tc>
          <w:tcPr>
            <w:tcW w:w="915" w:type="dxa"/>
            <w:tcBorders>
              <w:top w:val="nil"/>
              <w:left w:val="nil"/>
              <w:bottom w:val="single" w:sz="4" w:space="0" w:color="auto"/>
              <w:right w:val="single" w:sz="4" w:space="0" w:color="auto"/>
            </w:tcBorders>
            <w:shd w:val="clear" w:color="auto" w:fill="auto"/>
            <w:noWrap/>
            <w:tcMar>
              <w:left w:w="57" w:type="dxa"/>
              <w:right w:w="57" w:type="dxa"/>
            </w:tcMar>
            <w:hideMark/>
          </w:tcPr>
          <w:p w:rsidR="00D430FC" w:rsidRPr="00B618E5" w:rsidRDefault="00D430FC" w:rsidP="00D430FC">
            <w:pPr>
              <w:pStyle w:val="Tabletext"/>
              <w:jc w:val="center"/>
              <w:rPr>
                <w:color w:val="000000"/>
                <w:sz w:val="20"/>
                <w:lang w:val="en-GB"/>
              </w:rPr>
            </w:pPr>
            <w:r w:rsidRPr="00B618E5">
              <w:rPr>
                <w:color w:val="000000"/>
                <w:sz w:val="20"/>
                <w:lang w:val="en-GB"/>
              </w:rPr>
              <w:t>−126.58</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D430FC" w:rsidRPr="00B618E5" w:rsidRDefault="00D430FC" w:rsidP="00D430FC">
            <w:pPr>
              <w:pStyle w:val="Tabletext"/>
              <w:jc w:val="center"/>
              <w:rPr>
                <w:color w:val="000000"/>
                <w:sz w:val="20"/>
                <w:lang w:val="en-GB"/>
              </w:rPr>
            </w:pPr>
            <w:r w:rsidRPr="00B618E5">
              <w:rPr>
                <w:color w:val="000000"/>
                <w:sz w:val="20"/>
                <w:lang w:val="en-GB"/>
              </w:rPr>
              <w:t>−126.58</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D430FC" w:rsidRPr="00B618E5" w:rsidRDefault="00D430FC" w:rsidP="00D430FC">
            <w:pPr>
              <w:pStyle w:val="Tabletext"/>
              <w:jc w:val="center"/>
              <w:rPr>
                <w:color w:val="000000"/>
                <w:sz w:val="20"/>
                <w:lang w:val="en-GB"/>
              </w:rPr>
            </w:pPr>
            <w:r w:rsidRPr="00B618E5">
              <w:rPr>
                <w:color w:val="000000"/>
                <w:sz w:val="20"/>
                <w:lang w:val="en-GB"/>
              </w:rPr>
              <w:t>−129.18</w:t>
            </w:r>
          </w:p>
        </w:tc>
      </w:tr>
      <w:tr w:rsidR="00D430FC" w:rsidRPr="00B618E5" w:rsidTr="00FD3B22">
        <w:trPr>
          <w:jc w:val="center"/>
        </w:trPr>
        <w:tc>
          <w:tcPr>
            <w:tcW w:w="2127" w:type="dxa"/>
            <w:vMerge/>
            <w:tcBorders>
              <w:left w:val="single" w:sz="4" w:space="0" w:color="auto"/>
              <w:bottom w:val="single" w:sz="4" w:space="0" w:color="auto"/>
              <w:right w:val="single" w:sz="4" w:space="0" w:color="auto"/>
            </w:tcBorders>
            <w:shd w:val="clear" w:color="auto" w:fill="auto"/>
            <w:tcMar>
              <w:left w:w="57" w:type="dxa"/>
              <w:right w:w="57" w:type="dxa"/>
            </w:tcMar>
            <w:hideMark/>
          </w:tcPr>
          <w:p w:rsidR="00D430FC" w:rsidRPr="00B618E5" w:rsidRDefault="00D430FC" w:rsidP="00D430FC">
            <w:pPr>
              <w:pStyle w:val="Tabletext"/>
              <w:jc w:val="left"/>
              <w:rPr>
                <w:sz w:val="20"/>
                <w:lang w:val="en-GB" w:eastAsia="ru-RU"/>
              </w:rPr>
            </w:pPr>
          </w:p>
        </w:tc>
        <w:tc>
          <w:tcPr>
            <w:tcW w:w="1275" w:type="dxa"/>
            <w:vMerge/>
            <w:tcBorders>
              <w:left w:val="nil"/>
              <w:bottom w:val="single" w:sz="4" w:space="0" w:color="auto"/>
              <w:right w:val="single" w:sz="4" w:space="0" w:color="auto"/>
            </w:tcBorders>
            <w:shd w:val="clear" w:color="auto" w:fill="auto"/>
            <w:noWrap/>
            <w:tcMar>
              <w:left w:w="57" w:type="dxa"/>
              <w:right w:w="57" w:type="dxa"/>
            </w:tcMar>
            <w:hideMark/>
          </w:tcPr>
          <w:p w:rsidR="00D430FC" w:rsidRPr="00B618E5" w:rsidRDefault="00D430FC" w:rsidP="00D430FC">
            <w:pPr>
              <w:pStyle w:val="Tabletext"/>
              <w:jc w:val="center"/>
              <w:rPr>
                <w:i/>
                <w:iCs/>
                <w:color w:val="000000"/>
                <w:sz w:val="20"/>
                <w:lang w:val="en-GB" w:eastAsia="ru-RU"/>
              </w:rPr>
            </w:pPr>
          </w:p>
        </w:tc>
        <w:tc>
          <w:tcPr>
            <w:tcW w:w="743" w:type="dxa"/>
            <w:tcBorders>
              <w:top w:val="nil"/>
              <w:left w:val="nil"/>
              <w:bottom w:val="single" w:sz="4" w:space="0" w:color="auto"/>
              <w:right w:val="single" w:sz="4" w:space="0" w:color="auto"/>
            </w:tcBorders>
            <w:shd w:val="clear" w:color="auto" w:fill="auto"/>
            <w:noWrap/>
            <w:tcMar>
              <w:left w:w="57" w:type="dxa"/>
              <w:right w:w="57" w:type="dxa"/>
            </w:tcMar>
            <w:hideMark/>
          </w:tcPr>
          <w:p w:rsidR="00D430FC" w:rsidRPr="00B618E5" w:rsidRDefault="00D430FC" w:rsidP="00D430FC">
            <w:pPr>
              <w:pStyle w:val="Tabletext"/>
              <w:jc w:val="center"/>
              <w:rPr>
                <w:color w:val="000000"/>
                <w:sz w:val="20"/>
                <w:lang w:val="en-GB" w:eastAsia="ru-RU"/>
              </w:rPr>
            </w:pPr>
            <w:r w:rsidRPr="00B618E5">
              <w:rPr>
                <w:i/>
                <w:iCs/>
                <w:color w:val="000000"/>
                <w:sz w:val="20"/>
                <w:lang w:val="en-GB" w:eastAsia="ru-RU"/>
              </w:rPr>
              <w:t>R</w:t>
            </w:r>
            <w:r w:rsidRPr="00B618E5">
              <w:rPr>
                <w:color w:val="000000"/>
                <w:sz w:val="20"/>
                <w:lang w:val="en-GB" w:eastAsia="ru-RU"/>
              </w:rPr>
              <w:t> = 3/4</w:t>
            </w:r>
          </w:p>
        </w:tc>
        <w:tc>
          <w:tcPr>
            <w:tcW w:w="915" w:type="dxa"/>
            <w:tcBorders>
              <w:top w:val="nil"/>
              <w:left w:val="nil"/>
              <w:bottom w:val="single" w:sz="4" w:space="0" w:color="auto"/>
              <w:right w:val="single" w:sz="4" w:space="0" w:color="auto"/>
            </w:tcBorders>
            <w:shd w:val="clear" w:color="auto" w:fill="auto"/>
            <w:noWrap/>
            <w:tcMar>
              <w:left w:w="57" w:type="dxa"/>
              <w:right w:w="57" w:type="dxa"/>
            </w:tcMar>
            <w:hideMark/>
          </w:tcPr>
          <w:p w:rsidR="00D430FC" w:rsidRPr="00B618E5" w:rsidRDefault="00D430FC" w:rsidP="00D430FC">
            <w:pPr>
              <w:pStyle w:val="Tabletext"/>
              <w:jc w:val="center"/>
              <w:rPr>
                <w:color w:val="000000"/>
                <w:sz w:val="20"/>
                <w:lang w:val="en-GB"/>
              </w:rPr>
            </w:pPr>
            <w:r w:rsidRPr="00B618E5">
              <w:rPr>
                <w:color w:val="000000"/>
                <w:sz w:val="20"/>
                <w:lang w:val="en-GB"/>
              </w:rPr>
              <w:t>−131.88</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D430FC" w:rsidRPr="00B618E5" w:rsidRDefault="00D430FC" w:rsidP="00D430FC">
            <w:pPr>
              <w:pStyle w:val="Tabletext"/>
              <w:jc w:val="center"/>
              <w:rPr>
                <w:color w:val="000000"/>
                <w:sz w:val="20"/>
                <w:lang w:val="en-GB"/>
              </w:rPr>
            </w:pPr>
            <w:r w:rsidRPr="00B618E5">
              <w:rPr>
                <w:color w:val="000000"/>
                <w:sz w:val="20"/>
                <w:lang w:val="en-GB"/>
              </w:rPr>
              <w:t>−125.48</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D430FC" w:rsidRPr="00B618E5" w:rsidRDefault="00D430FC" w:rsidP="00D430FC">
            <w:pPr>
              <w:pStyle w:val="Tabletext"/>
              <w:jc w:val="center"/>
              <w:rPr>
                <w:color w:val="000000"/>
                <w:sz w:val="20"/>
                <w:lang w:val="en-GB"/>
              </w:rPr>
            </w:pPr>
            <w:r w:rsidRPr="00B618E5">
              <w:rPr>
                <w:color w:val="000000"/>
                <w:sz w:val="20"/>
                <w:lang w:val="en-GB"/>
              </w:rPr>
              <w:t>−125.48</w:t>
            </w:r>
          </w:p>
        </w:tc>
        <w:tc>
          <w:tcPr>
            <w:tcW w:w="915" w:type="dxa"/>
            <w:tcBorders>
              <w:top w:val="nil"/>
              <w:left w:val="nil"/>
              <w:bottom w:val="single" w:sz="4" w:space="0" w:color="auto"/>
              <w:right w:val="single" w:sz="4" w:space="0" w:color="auto"/>
            </w:tcBorders>
            <w:shd w:val="clear" w:color="auto" w:fill="auto"/>
            <w:noWrap/>
            <w:tcMar>
              <w:left w:w="57" w:type="dxa"/>
              <w:right w:w="57" w:type="dxa"/>
            </w:tcMar>
            <w:hideMark/>
          </w:tcPr>
          <w:p w:rsidR="00D430FC" w:rsidRPr="00B618E5" w:rsidRDefault="00D430FC" w:rsidP="00D430FC">
            <w:pPr>
              <w:pStyle w:val="Tabletext"/>
              <w:jc w:val="center"/>
              <w:rPr>
                <w:color w:val="000000"/>
                <w:sz w:val="20"/>
                <w:lang w:val="en-GB"/>
              </w:rPr>
            </w:pPr>
            <w:r w:rsidRPr="00B618E5">
              <w:rPr>
                <w:color w:val="000000"/>
                <w:sz w:val="20"/>
                <w:lang w:val="en-GB"/>
              </w:rPr>
              <w:t>−125.48</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D430FC" w:rsidRPr="00B618E5" w:rsidRDefault="00D430FC" w:rsidP="00D430FC">
            <w:pPr>
              <w:pStyle w:val="Tabletext"/>
              <w:jc w:val="center"/>
              <w:rPr>
                <w:color w:val="000000"/>
                <w:sz w:val="20"/>
                <w:lang w:val="en-GB"/>
              </w:rPr>
            </w:pPr>
            <w:r w:rsidRPr="00B618E5">
              <w:rPr>
                <w:color w:val="000000"/>
                <w:sz w:val="20"/>
                <w:lang w:val="en-GB"/>
              </w:rPr>
              <w:t>−125.48</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D430FC" w:rsidRPr="00B618E5" w:rsidRDefault="00D430FC" w:rsidP="00D430FC">
            <w:pPr>
              <w:pStyle w:val="Tabletext"/>
              <w:jc w:val="center"/>
              <w:rPr>
                <w:color w:val="000000"/>
                <w:sz w:val="20"/>
                <w:lang w:val="en-GB"/>
              </w:rPr>
            </w:pPr>
            <w:r w:rsidRPr="00B618E5">
              <w:rPr>
                <w:color w:val="000000"/>
                <w:sz w:val="20"/>
                <w:lang w:val="en-GB"/>
              </w:rPr>
              <w:t>−128.08</w:t>
            </w:r>
          </w:p>
        </w:tc>
      </w:tr>
      <w:tr w:rsidR="00D430FC" w:rsidRPr="00B618E5" w:rsidTr="00FD3B22">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D430FC" w:rsidRPr="00B618E5" w:rsidRDefault="00D430FC" w:rsidP="00D430FC">
            <w:pPr>
              <w:pStyle w:val="Tabletext"/>
              <w:jc w:val="left"/>
              <w:rPr>
                <w:sz w:val="20"/>
                <w:lang w:val="en-GB" w:eastAsia="ru-RU"/>
              </w:rPr>
            </w:pPr>
            <w:r w:rsidRPr="00B618E5">
              <w:rPr>
                <w:sz w:val="20"/>
                <w:lang w:val="en-GB" w:eastAsia="ru-RU"/>
              </w:rPr>
              <w:t>Antenna gain</w:t>
            </w:r>
          </w:p>
        </w:tc>
        <w:tc>
          <w:tcPr>
            <w:tcW w:w="1275" w:type="dxa"/>
            <w:tcBorders>
              <w:top w:val="nil"/>
              <w:left w:val="nil"/>
              <w:bottom w:val="single" w:sz="4" w:space="0" w:color="auto"/>
              <w:right w:val="single" w:sz="4" w:space="0" w:color="auto"/>
            </w:tcBorders>
            <w:shd w:val="clear" w:color="auto" w:fill="auto"/>
            <w:noWrap/>
            <w:tcMar>
              <w:left w:w="57" w:type="dxa"/>
              <w:right w:w="57" w:type="dxa"/>
            </w:tcMar>
            <w:hideMark/>
          </w:tcPr>
          <w:p w:rsidR="00D430FC" w:rsidRPr="00B618E5" w:rsidRDefault="00D430FC" w:rsidP="00D430FC">
            <w:pPr>
              <w:pStyle w:val="Tabletext"/>
              <w:jc w:val="center"/>
              <w:rPr>
                <w:i/>
                <w:iCs/>
                <w:color w:val="000000"/>
                <w:sz w:val="20"/>
                <w:lang w:val="en-GB" w:eastAsia="ru-RU"/>
              </w:rPr>
            </w:pPr>
            <w:r w:rsidRPr="00B618E5">
              <w:rPr>
                <w:i/>
                <w:iCs/>
                <w:color w:val="000000"/>
                <w:sz w:val="20"/>
                <w:lang w:val="en-GB" w:eastAsia="ru-RU"/>
              </w:rPr>
              <w:t>G</w:t>
            </w:r>
            <w:r w:rsidRPr="00B618E5">
              <w:rPr>
                <w:i/>
                <w:iCs/>
                <w:color w:val="000000"/>
                <w:sz w:val="20"/>
                <w:vertAlign w:val="subscript"/>
                <w:lang w:val="en-GB" w:eastAsia="ru-RU"/>
              </w:rPr>
              <w:t>d</w:t>
            </w:r>
            <w:r w:rsidRPr="00B618E5">
              <w:rPr>
                <w:i/>
                <w:iCs/>
                <w:color w:val="000000"/>
                <w:szCs w:val="22"/>
                <w:lang w:val="en-GB" w:eastAsia="ru-RU"/>
              </w:rPr>
              <w:t xml:space="preserve"> </w:t>
            </w:r>
            <w:r w:rsidRPr="00B618E5">
              <w:rPr>
                <w:color w:val="000000"/>
                <w:sz w:val="20"/>
                <w:lang w:val="en-GB" w:eastAsia="ru-RU"/>
              </w:rPr>
              <w:t>(dBd)</w:t>
            </w:r>
          </w:p>
        </w:tc>
        <w:tc>
          <w:tcPr>
            <w:tcW w:w="743" w:type="dxa"/>
            <w:tcBorders>
              <w:top w:val="nil"/>
              <w:left w:val="nil"/>
              <w:bottom w:val="single" w:sz="4" w:space="0" w:color="auto"/>
              <w:right w:val="single" w:sz="4" w:space="0" w:color="auto"/>
            </w:tcBorders>
            <w:shd w:val="clear" w:color="auto" w:fill="auto"/>
            <w:noWrap/>
            <w:tcMar>
              <w:left w:w="57" w:type="dxa"/>
              <w:right w:w="57" w:type="dxa"/>
            </w:tcMar>
            <w:hideMark/>
          </w:tcPr>
          <w:p w:rsidR="00D430FC" w:rsidRPr="00B618E5" w:rsidRDefault="00D430FC" w:rsidP="00D430FC">
            <w:pPr>
              <w:pStyle w:val="Tabletext"/>
              <w:jc w:val="center"/>
              <w:rPr>
                <w:color w:val="000000"/>
                <w:sz w:val="20"/>
                <w:lang w:val="en-GB" w:eastAsia="ru-RU"/>
              </w:rPr>
            </w:pPr>
          </w:p>
        </w:tc>
        <w:tc>
          <w:tcPr>
            <w:tcW w:w="915" w:type="dxa"/>
            <w:tcBorders>
              <w:top w:val="nil"/>
              <w:left w:val="nil"/>
              <w:bottom w:val="single" w:sz="4" w:space="0" w:color="auto"/>
              <w:right w:val="single" w:sz="4" w:space="0" w:color="auto"/>
            </w:tcBorders>
            <w:shd w:val="clear" w:color="auto" w:fill="auto"/>
            <w:noWrap/>
            <w:tcMar>
              <w:left w:w="57" w:type="dxa"/>
              <w:right w:w="57" w:type="dxa"/>
            </w:tcMar>
            <w:hideMark/>
          </w:tcPr>
          <w:p w:rsidR="00D430FC" w:rsidRPr="00B618E5" w:rsidRDefault="00D430FC" w:rsidP="00D430FC">
            <w:pPr>
              <w:pStyle w:val="Tabletext"/>
              <w:jc w:val="center"/>
              <w:rPr>
                <w:color w:val="000000"/>
                <w:sz w:val="20"/>
                <w:lang w:val="en-GB"/>
              </w:rPr>
            </w:pPr>
            <w:r w:rsidRPr="00B618E5">
              <w:rPr>
                <w:color w:val="000000"/>
                <w:sz w:val="20"/>
                <w:lang w:val="en-GB"/>
              </w:rPr>
              <w:t>0.00</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D430FC" w:rsidRPr="00B618E5" w:rsidRDefault="00D430FC" w:rsidP="00D430FC">
            <w:pPr>
              <w:pStyle w:val="Tabletext"/>
              <w:jc w:val="center"/>
              <w:rPr>
                <w:color w:val="000000"/>
                <w:sz w:val="20"/>
                <w:lang w:val="en-GB"/>
              </w:rPr>
            </w:pPr>
            <w:r w:rsidRPr="00B618E5">
              <w:rPr>
                <w:color w:val="000000"/>
                <w:sz w:val="20"/>
                <w:lang w:val="en-GB"/>
              </w:rPr>
              <w:t>−2.20</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D430FC" w:rsidRPr="00B618E5" w:rsidRDefault="00D430FC" w:rsidP="00D430FC">
            <w:pPr>
              <w:pStyle w:val="Tabletext"/>
              <w:jc w:val="center"/>
              <w:rPr>
                <w:color w:val="000000"/>
                <w:sz w:val="20"/>
                <w:lang w:val="en-GB"/>
              </w:rPr>
            </w:pPr>
            <w:r w:rsidRPr="00B618E5">
              <w:rPr>
                <w:color w:val="000000"/>
                <w:sz w:val="20"/>
                <w:lang w:val="en-GB"/>
              </w:rPr>
              <w:t>−19.02</w:t>
            </w:r>
          </w:p>
        </w:tc>
        <w:tc>
          <w:tcPr>
            <w:tcW w:w="915" w:type="dxa"/>
            <w:tcBorders>
              <w:top w:val="nil"/>
              <w:left w:val="nil"/>
              <w:bottom w:val="single" w:sz="4" w:space="0" w:color="auto"/>
              <w:right w:val="single" w:sz="4" w:space="0" w:color="auto"/>
            </w:tcBorders>
            <w:shd w:val="clear" w:color="auto" w:fill="auto"/>
            <w:noWrap/>
            <w:tcMar>
              <w:left w:w="57" w:type="dxa"/>
              <w:right w:w="57" w:type="dxa"/>
            </w:tcMar>
            <w:hideMark/>
          </w:tcPr>
          <w:p w:rsidR="00D430FC" w:rsidRPr="00B618E5" w:rsidRDefault="00D430FC" w:rsidP="00D430FC">
            <w:pPr>
              <w:pStyle w:val="Tabletext"/>
              <w:jc w:val="center"/>
              <w:rPr>
                <w:color w:val="000000"/>
                <w:sz w:val="20"/>
                <w:lang w:val="en-GB"/>
              </w:rPr>
            </w:pPr>
            <w:r w:rsidRPr="00B618E5">
              <w:rPr>
                <w:color w:val="000000"/>
                <w:sz w:val="20"/>
                <w:lang w:val="en-GB"/>
              </w:rPr>
              <w:t>−2.20</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D430FC" w:rsidRPr="00B618E5" w:rsidRDefault="00D430FC" w:rsidP="00D430FC">
            <w:pPr>
              <w:pStyle w:val="Tabletext"/>
              <w:jc w:val="center"/>
              <w:rPr>
                <w:color w:val="000000"/>
                <w:sz w:val="20"/>
                <w:lang w:val="en-GB"/>
              </w:rPr>
            </w:pPr>
            <w:r w:rsidRPr="00B618E5">
              <w:rPr>
                <w:color w:val="000000"/>
                <w:sz w:val="20"/>
                <w:lang w:val="en-GB"/>
              </w:rPr>
              <w:t>−19.02</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D430FC" w:rsidRPr="00B618E5" w:rsidRDefault="00D430FC" w:rsidP="00D430FC">
            <w:pPr>
              <w:pStyle w:val="Tabletext"/>
              <w:jc w:val="center"/>
              <w:rPr>
                <w:color w:val="000000"/>
                <w:sz w:val="20"/>
                <w:lang w:val="en-GB"/>
              </w:rPr>
            </w:pPr>
            <w:r w:rsidRPr="00B618E5">
              <w:rPr>
                <w:color w:val="000000"/>
                <w:sz w:val="20"/>
                <w:lang w:val="en-GB"/>
              </w:rPr>
              <w:t>−2.20</w:t>
            </w:r>
          </w:p>
        </w:tc>
      </w:tr>
      <w:tr w:rsidR="00D430FC" w:rsidRPr="00B618E5" w:rsidTr="00FD3B22">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D430FC" w:rsidRPr="00B618E5" w:rsidRDefault="00D430FC" w:rsidP="00D430FC">
            <w:pPr>
              <w:pStyle w:val="Tabletext"/>
              <w:jc w:val="left"/>
              <w:rPr>
                <w:sz w:val="20"/>
                <w:lang w:val="en-GB" w:eastAsia="ru-RU"/>
              </w:rPr>
            </w:pPr>
            <w:r w:rsidRPr="00B618E5">
              <w:rPr>
                <w:sz w:val="20"/>
                <w:lang w:val="en-GB" w:eastAsia="ru-RU"/>
              </w:rPr>
              <w:t>Effective antenna aperture</w:t>
            </w:r>
          </w:p>
        </w:tc>
        <w:tc>
          <w:tcPr>
            <w:tcW w:w="1275" w:type="dxa"/>
            <w:tcBorders>
              <w:top w:val="nil"/>
              <w:left w:val="nil"/>
              <w:bottom w:val="single" w:sz="4" w:space="0" w:color="auto"/>
              <w:right w:val="single" w:sz="4" w:space="0" w:color="auto"/>
            </w:tcBorders>
            <w:shd w:val="clear" w:color="auto" w:fill="auto"/>
            <w:noWrap/>
            <w:tcMar>
              <w:left w:w="57" w:type="dxa"/>
              <w:right w:w="57" w:type="dxa"/>
            </w:tcMar>
            <w:hideMark/>
          </w:tcPr>
          <w:p w:rsidR="00D430FC" w:rsidRPr="00B618E5" w:rsidRDefault="00D430FC" w:rsidP="00D430FC">
            <w:pPr>
              <w:pStyle w:val="Tabletext"/>
              <w:jc w:val="center"/>
              <w:rPr>
                <w:i/>
                <w:iCs/>
                <w:color w:val="000000"/>
                <w:sz w:val="20"/>
                <w:lang w:val="en-GB" w:eastAsia="ru-RU"/>
              </w:rPr>
            </w:pPr>
            <w:r w:rsidRPr="00B618E5">
              <w:rPr>
                <w:i/>
                <w:iCs/>
                <w:color w:val="000000"/>
                <w:sz w:val="20"/>
                <w:lang w:val="en-GB" w:eastAsia="ru-RU"/>
              </w:rPr>
              <w:t>A</w:t>
            </w:r>
            <w:r w:rsidRPr="00B618E5">
              <w:rPr>
                <w:i/>
                <w:iCs/>
                <w:color w:val="000000"/>
                <w:sz w:val="20"/>
                <w:vertAlign w:val="subscript"/>
                <w:lang w:val="en-GB" w:eastAsia="ru-RU"/>
              </w:rPr>
              <w:t>a</w:t>
            </w:r>
            <w:r w:rsidRPr="00B618E5">
              <w:rPr>
                <w:i/>
                <w:iCs/>
                <w:color w:val="000000"/>
                <w:szCs w:val="22"/>
                <w:lang w:val="en-GB" w:eastAsia="ru-RU"/>
              </w:rPr>
              <w:t xml:space="preserve"> </w:t>
            </w:r>
            <w:r w:rsidRPr="00B618E5">
              <w:rPr>
                <w:color w:val="000000"/>
                <w:sz w:val="20"/>
                <w:lang w:val="en-GB" w:eastAsia="ru-RU"/>
              </w:rPr>
              <w:t>(dBm</w:t>
            </w:r>
            <w:r w:rsidRPr="00B618E5">
              <w:rPr>
                <w:color w:val="000000"/>
                <w:sz w:val="20"/>
                <w:vertAlign w:val="superscript"/>
                <w:lang w:val="en-GB" w:eastAsia="ru-RU"/>
              </w:rPr>
              <w:t>2</w:t>
            </w:r>
            <w:r w:rsidRPr="00B618E5">
              <w:rPr>
                <w:color w:val="000000"/>
                <w:sz w:val="20"/>
                <w:lang w:val="en-GB" w:eastAsia="ru-RU"/>
              </w:rPr>
              <w:t>)</w:t>
            </w:r>
          </w:p>
        </w:tc>
        <w:tc>
          <w:tcPr>
            <w:tcW w:w="743" w:type="dxa"/>
            <w:tcBorders>
              <w:top w:val="nil"/>
              <w:left w:val="nil"/>
              <w:bottom w:val="single" w:sz="4" w:space="0" w:color="auto"/>
              <w:right w:val="single" w:sz="4" w:space="0" w:color="auto"/>
            </w:tcBorders>
            <w:shd w:val="clear" w:color="auto" w:fill="auto"/>
            <w:noWrap/>
            <w:tcMar>
              <w:left w:w="57" w:type="dxa"/>
              <w:right w:w="57" w:type="dxa"/>
            </w:tcMar>
            <w:hideMark/>
          </w:tcPr>
          <w:p w:rsidR="00D430FC" w:rsidRPr="00B618E5" w:rsidRDefault="00D430FC" w:rsidP="00D430FC">
            <w:pPr>
              <w:pStyle w:val="Tabletext"/>
              <w:jc w:val="center"/>
              <w:rPr>
                <w:color w:val="000000"/>
                <w:sz w:val="20"/>
                <w:lang w:val="en-GB" w:eastAsia="ru-RU"/>
              </w:rPr>
            </w:pPr>
          </w:p>
        </w:tc>
        <w:tc>
          <w:tcPr>
            <w:tcW w:w="915" w:type="dxa"/>
            <w:tcBorders>
              <w:top w:val="nil"/>
              <w:left w:val="nil"/>
              <w:bottom w:val="single" w:sz="4" w:space="0" w:color="auto"/>
              <w:right w:val="single" w:sz="4" w:space="0" w:color="auto"/>
            </w:tcBorders>
            <w:shd w:val="clear" w:color="auto" w:fill="auto"/>
            <w:noWrap/>
            <w:tcMar>
              <w:left w:w="57" w:type="dxa"/>
              <w:right w:w="57" w:type="dxa"/>
            </w:tcMar>
            <w:hideMark/>
          </w:tcPr>
          <w:p w:rsidR="00D430FC" w:rsidRPr="00B618E5" w:rsidRDefault="00D430FC" w:rsidP="00D430FC">
            <w:pPr>
              <w:pStyle w:val="Tabletext"/>
              <w:jc w:val="center"/>
              <w:rPr>
                <w:color w:val="000000"/>
                <w:sz w:val="20"/>
                <w:lang w:val="en-GB"/>
              </w:rPr>
            </w:pPr>
            <w:r w:rsidRPr="00B618E5">
              <w:rPr>
                <w:color w:val="000000"/>
                <w:sz w:val="20"/>
                <w:lang w:val="en-GB"/>
              </w:rPr>
              <w:t>0.70</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D430FC" w:rsidRPr="00B618E5" w:rsidRDefault="00D430FC" w:rsidP="00D430FC">
            <w:pPr>
              <w:pStyle w:val="Tabletext"/>
              <w:jc w:val="center"/>
              <w:rPr>
                <w:color w:val="000000"/>
                <w:sz w:val="20"/>
                <w:lang w:val="en-GB"/>
              </w:rPr>
            </w:pPr>
            <w:r w:rsidRPr="00B618E5">
              <w:rPr>
                <w:color w:val="000000"/>
                <w:sz w:val="20"/>
                <w:lang w:val="en-GB"/>
              </w:rPr>
              <w:t>−1.50</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D430FC" w:rsidRPr="00B618E5" w:rsidRDefault="00D430FC" w:rsidP="00D430FC">
            <w:pPr>
              <w:pStyle w:val="Tabletext"/>
              <w:jc w:val="center"/>
              <w:rPr>
                <w:color w:val="000000"/>
                <w:sz w:val="20"/>
                <w:lang w:val="en-GB"/>
              </w:rPr>
            </w:pPr>
            <w:r w:rsidRPr="00B618E5">
              <w:rPr>
                <w:color w:val="000000"/>
                <w:sz w:val="20"/>
                <w:lang w:val="en-GB"/>
              </w:rPr>
              <w:t>−18.32</w:t>
            </w:r>
          </w:p>
        </w:tc>
        <w:tc>
          <w:tcPr>
            <w:tcW w:w="915" w:type="dxa"/>
            <w:tcBorders>
              <w:top w:val="nil"/>
              <w:left w:val="nil"/>
              <w:bottom w:val="single" w:sz="4" w:space="0" w:color="auto"/>
              <w:right w:val="single" w:sz="4" w:space="0" w:color="auto"/>
            </w:tcBorders>
            <w:shd w:val="clear" w:color="auto" w:fill="auto"/>
            <w:noWrap/>
            <w:tcMar>
              <w:left w:w="57" w:type="dxa"/>
              <w:right w:w="57" w:type="dxa"/>
            </w:tcMar>
            <w:hideMark/>
          </w:tcPr>
          <w:p w:rsidR="00D430FC" w:rsidRPr="00B618E5" w:rsidRDefault="00D430FC" w:rsidP="00D430FC">
            <w:pPr>
              <w:pStyle w:val="Tabletext"/>
              <w:jc w:val="center"/>
              <w:rPr>
                <w:color w:val="000000"/>
                <w:sz w:val="20"/>
                <w:lang w:val="en-GB"/>
              </w:rPr>
            </w:pPr>
            <w:r w:rsidRPr="00B618E5">
              <w:rPr>
                <w:color w:val="000000"/>
                <w:sz w:val="20"/>
                <w:lang w:val="en-GB"/>
              </w:rPr>
              <w:t>−1.50</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D430FC" w:rsidRPr="00B618E5" w:rsidRDefault="00D430FC" w:rsidP="00D430FC">
            <w:pPr>
              <w:pStyle w:val="Tabletext"/>
              <w:jc w:val="center"/>
              <w:rPr>
                <w:color w:val="000000"/>
                <w:sz w:val="20"/>
                <w:lang w:val="en-GB"/>
              </w:rPr>
            </w:pPr>
            <w:r w:rsidRPr="00B618E5">
              <w:rPr>
                <w:color w:val="000000"/>
                <w:sz w:val="20"/>
                <w:lang w:val="en-GB"/>
              </w:rPr>
              <w:t>−18.32</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D430FC" w:rsidRPr="00B618E5" w:rsidRDefault="00D430FC" w:rsidP="00D430FC">
            <w:pPr>
              <w:pStyle w:val="Tabletext"/>
              <w:jc w:val="center"/>
              <w:rPr>
                <w:color w:val="000000"/>
                <w:sz w:val="20"/>
                <w:lang w:val="en-GB"/>
              </w:rPr>
            </w:pPr>
            <w:r w:rsidRPr="00B618E5">
              <w:rPr>
                <w:color w:val="000000"/>
                <w:sz w:val="20"/>
                <w:lang w:val="en-GB"/>
              </w:rPr>
              <w:t>−1.50</w:t>
            </w:r>
          </w:p>
        </w:tc>
      </w:tr>
      <w:tr w:rsidR="00D430FC" w:rsidRPr="00B618E5" w:rsidTr="00FD3B22">
        <w:trPr>
          <w:jc w:val="center"/>
        </w:trPr>
        <w:tc>
          <w:tcPr>
            <w:tcW w:w="2127" w:type="dxa"/>
            <w:tcBorders>
              <w:top w:val="nil"/>
              <w:left w:val="single" w:sz="4" w:space="0" w:color="auto"/>
              <w:bottom w:val="nil"/>
              <w:right w:val="single" w:sz="4" w:space="0" w:color="auto"/>
            </w:tcBorders>
            <w:shd w:val="clear" w:color="auto" w:fill="auto"/>
            <w:tcMar>
              <w:left w:w="57" w:type="dxa"/>
              <w:right w:w="57" w:type="dxa"/>
            </w:tcMar>
            <w:hideMark/>
          </w:tcPr>
          <w:p w:rsidR="00D430FC" w:rsidRPr="00B618E5" w:rsidRDefault="00D430FC" w:rsidP="00D430FC">
            <w:pPr>
              <w:pStyle w:val="Tabletext"/>
              <w:jc w:val="left"/>
              <w:rPr>
                <w:sz w:val="20"/>
                <w:lang w:val="en-GB" w:eastAsia="ru-RU"/>
              </w:rPr>
            </w:pPr>
            <w:r w:rsidRPr="00B618E5">
              <w:rPr>
                <w:sz w:val="20"/>
                <w:lang w:val="en-GB" w:eastAsia="ru-RU"/>
              </w:rPr>
              <w:t>Feeder-loss</w:t>
            </w:r>
          </w:p>
        </w:tc>
        <w:tc>
          <w:tcPr>
            <w:tcW w:w="1275" w:type="dxa"/>
            <w:tcBorders>
              <w:top w:val="nil"/>
              <w:left w:val="nil"/>
              <w:bottom w:val="nil"/>
              <w:right w:val="single" w:sz="4" w:space="0" w:color="auto"/>
            </w:tcBorders>
            <w:shd w:val="clear" w:color="auto" w:fill="auto"/>
            <w:noWrap/>
            <w:tcMar>
              <w:left w:w="57" w:type="dxa"/>
              <w:right w:w="57" w:type="dxa"/>
            </w:tcMar>
            <w:hideMark/>
          </w:tcPr>
          <w:p w:rsidR="00D430FC" w:rsidRPr="00B618E5" w:rsidRDefault="00D430FC" w:rsidP="00D430FC">
            <w:pPr>
              <w:pStyle w:val="Tabletext"/>
              <w:jc w:val="center"/>
              <w:rPr>
                <w:i/>
                <w:iCs/>
                <w:color w:val="000000"/>
                <w:sz w:val="20"/>
                <w:lang w:val="en-GB" w:eastAsia="ru-RU"/>
              </w:rPr>
            </w:pPr>
            <w:r w:rsidRPr="00B618E5">
              <w:rPr>
                <w:i/>
                <w:iCs/>
                <w:color w:val="000000"/>
                <w:sz w:val="20"/>
                <w:lang w:val="en-GB" w:eastAsia="ru-RU"/>
              </w:rPr>
              <w:t>L</w:t>
            </w:r>
            <w:r w:rsidRPr="00B618E5">
              <w:rPr>
                <w:i/>
                <w:iCs/>
                <w:color w:val="000000"/>
                <w:sz w:val="20"/>
                <w:vertAlign w:val="subscript"/>
                <w:lang w:val="en-GB" w:eastAsia="ru-RU"/>
              </w:rPr>
              <w:t>f</w:t>
            </w:r>
            <w:r w:rsidRPr="00B618E5">
              <w:rPr>
                <w:i/>
                <w:iCs/>
                <w:color w:val="000000"/>
                <w:szCs w:val="22"/>
                <w:lang w:val="en-GB" w:eastAsia="ru-RU"/>
              </w:rPr>
              <w:t xml:space="preserve"> </w:t>
            </w:r>
            <w:r w:rsidRPr="00B618E5">
              <w:rPr>
                <w:color w:val="000000"/>
                <w:sz w:val="20"/>
                <w:lang w:val="en-GB" w:eastAsia="ru-RU"/>
              </w:rPr>
              <w:t>(dB)</w:t>
            </w:r>
          </w:p>
        </w:tc>
        <w:tc>
          <w:tcPr>
            <w:tcW w:w="743" w:type="dxa"/>
            <w:tcBorders>
              <w:top w:val="nil"/>
              <w:left w:val="nil"/>
              <w:bottom w:val="single" w:sz="4" w:space="0" w:color="auto"/>
              <w:right w:val="single" w:sz="4" w:space="0" w:color="auto"/>
            </w:tcBorders>
            <w:shd w:val="clear" w:color="auto" w:fill="auto"/>
            <w:noWrap/>
            <w:tcMar>
              <w:left w:w="57" w:type="dxa"/>
              <w:right w:w="57" w:type="dxa"/>
            </w:tcMar>
            <w:hideMark/>
          </w:tcPr>
          <w:p w:rsidR="00D430FC" w:rsidRPr="00B618E5" w:rsidRDefault="00D430FC" w:rsidP="00D430FC">
            <w:pPr>
              <w:pStyle w:val="Tabletext"/>
              <w:jc w:val="center"/>
              <w:rPr>
                <w:color w:val="000000"/>
                <w:sz w:val="20"/>
                <w:lang w:val="en-GB" w:eastAsia="ru-RU"/>
              </w:rPr>
            </w:pPr>
          </w:p>
        </w:tc>
        <w:tc>
          <w:tcPr>
            <w:tcW w:w="915" w:type="dxa"/>
            <w:tcBorders>
              <w:top w:val="nil"/>
              <w:left w:val="nil"/>
              <w:bottom w:val="single" w:sz="4" w:space="0" w:color="auto"/>
              <w:right w:val="single" w:sz="4" w:space="0" w:color="auto"/>
            </w:tcBorders>
            <w:shd w:val="clear" w:color="auto" w:fill="auto"/>
            <w:noWrap/>
            <w:tcMar>
              <w:left w:w="57" w:type="dxa"/>
              <w:right w:w="57" w:type="dxa"/>
            </w:tcMar>
            <w:hideMark/>
          </w:tcPr>
          <w:p w:rsidR="00D430FC" w:rsidRPr="00B618E5" w:rsidRDefault="00D430FC" w:rsidP="00D430FC">
            <w:pPr>
              <w:pStyle w:val="Tabletext"/>
              <w:jc w:val="center"/>
              <w:rPr>
                <w:color w:val="000000"/>
                <w:sz w:val="20"/>
                <w:lang w:val="en-GB"/>
              </w:rPr>
            </w:pPr>
            <w:r w:rsidRPr="00B618E5">
              <w:rPr>
                <w:color w:val="000000"/>
                <w:sz w:val="20"/>
                <w:lang w:val="en-GB"/>
              </w:rPr>
              <w:t>1.40</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D430FC" w:rsidRPr="00B618E5" w:rsidRDefault="00D430FC" w:rsidP="00D430FC">
            <w:pPr>
              <w:pStyle w:val="Tabletext"/>
              <w:jc w:val="center"/>
              <w:rPr>
                <w:color w:val="000000"/>
                <w:sz w:val="20"/>
                <w:lang w:val="en-GB"/>
              </w:rPr>
            </w:pPr>
            <w:r w:rsidRPr="00B618E5">
              <w:rPr>
                <w:color w:val="000000"/>
                <w:sz w:val="20"/>
                <w:lang w:val="en-GB"/>
              </w:rPr>
              <w:t>0.00</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D430FC" w:rsidRPr="00B618E5" w:rsidRDefault="00D430FC" w:rsidP="00D430FC">
            <w:pPr>
              <w:pStyle w:val="Tabletext"/>
              <w:jc w:val="center"/>
              <w:rPr>
                <w:color w:val="000000"/>
                <w:sz w:val="20"/>
                <w:lang w:val="en-GB"/>
              </w:rPr>
            </w:pPr>
            <w:r w:rsidRPr="00B618E5">
              <w:rPr>
                <w:color w:val="000000"/>
                <w:sz w:val="20"/>
                <w:lang w:val="en-GB"/>
              </w:rPr>
              <w:t>0.00</w:t>
            </w:r>
          </w:p>
        </w:tc>
        <w:tc>
          <w:tcPr>
            <w:tcW w:w="915" w:type="dxa"/>
            <w:tcBorders>
              <w:top w:val="nil"/>
              <w:left w:val="nil"/>
              <w:bottom w:val="single" w:sz="4" w:space="0" w:color="auto"/>
              <w:right w:val="single" w:sz="4" w:space="0" w:color="auto"/>
            </w:tcBorders>
            <w:shd w:val="clear" w:color="auto" w:fill="auto"/>
            <w:noWrap/>
            <w:tcMar>
              <w:left w:w="57" w:type="dxa"/>
              <w:right w:w="57" w:type="dxa"/>
            </w:tcMar>
            <w:hideMark/>
          </w:tcPr>
          <w:p w:rsidR="00D430FC" w:rsidRPr="00B618E5" w:rsidRDefault="00D430FC" w:rsidP="00D430FC">
            <w:pPr>
              <w:pStyle w:val="Tabletext"/>
              <w:jc w:val="center"/>
              <w:rPr>
                <w:color w:val="000000"/>
                <w:sz w:val="20"/>
                <w:lang w:val="en-GB"/>
              </w:rPr>
            </w:pPr>
            <w:r w:rsidRPr="00B618E5">
              <w:rPr>
                <w:color w:val="000000"/>
                <w:sz w:val="20"/>
                <w:lang w:val="en-GB"/>
              </w:rPr>
              <w:t>0.00</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D430FC" w:rsidRPr="00B618E5" w:rsidRDefault="00D430FC" w:rsidP="00D430FC">
            <w:pPr>
              <w:pStyle w:val="Tabletext"/>
              <w:jc w:val="center"/>
              <w:rPr>
                <w:color w:val="000000"/>
                <w:sz w:val="20"/>
                <w:lang w:val="en-GB"/>
              </w:rPr>
            </w:pPr>
            <w:r w:rsidRPr="00B618E5">
              <w:rPr>
                <w:color w:val="000000"/>
                <w:sz w:val="20"/>
                <w:lang w:val="en-GB"/>
              </w:rPr>
              <w:t>0.00</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D430FC" w:rsidRPr="00B618E5" w:rsidRDefault="00D430FC" w:rsidP="00D430FC">
            <w:pPr>
              <w:pStyle w:val="Tabletext"/>
              <w:jc w:val="center"/>
              <w:rPr>
                <w:color w:val="000000"/>
                <w:sz w:val="20"/>
                <w:lang w:val="en-GB"/>
              </w:rPr>
            </w:pPr>
            <w:r w:rsidRPr="00B618E5">
              <w:rPr>
                <w:color w:val="000000"/>
                <w:sz w:val="20"/>
                <w:lang w:val="en-GB"/>
              </w:rPr>
              <w:t>0.28</w:t>
            </w:r>
          </w:p>
        </w:tc>
      </w:tr>
      <w:tr w:rsidR="00D430FC" w:rsidRPr="00B618E5" w:rsidTr="00FD3B22">
        <w:trPr>
          <w:jc w:val="center"/>
        </w:trPr>
        <w:tc>
          <w:tcPr>
            <w:tcW w:w="2127" w:type="dxa"/>
            <w:vMerge w:val="restart"/>
            <w:tcBorders>
              <w:top w:val="single" w:sz="4" w:space="0" w:color="auto"/>
              <w:left w:val="single" w:sz="4" w:space="0" w:color="auto"/>
              <w:right w:val="single" w:sz="4" w:space="0" w:color="auto"/>
            </w:tcBorders>
            <w:shd w:val="clear" w:color="auto" w:fill="auto"/>
            <w:tcMar>
              <w:left w:w="57" w:type="dxa"/>
              <w:right w:w="57" w:type="dxa"/>
            </w:tcMar>
            <w:hideMark/>
          </w:tcPr>
          <w:p w:rsidR="00D430FC" w:rsidRPr="00B618E5" w:rsidRDefault="00D430FC" w:rsidP="00D430FC">
            <w:pPr>
              <w:pStyle w:val="Tabletext"/>
              <w:jc w:val="left"/>
              <w:rPr>
                <w:sz w:val="20"/>
                <w:lang w:val="en-GB" w:eastAsia="ru-RU"/>
              </w:rPr>
            </w:pPr>
            <w:r w:rsidRPr="00B618E5">
              <w:rPr>
                <w:sz w:val="20"/>
                <w:lang w:val="en-GB" w:eastAsia="ru-RU"/>
              </w:rPr>
              <w:t>Minimum power flux</w:t>
            </w:r>
            <w:r w:rsidRPr="00B618E5">
              <w:rPr>
                <w:sz w:val="20"/>
                <w:lang w:val="en-GB" w:eastAsia="ru-RU"/>
              </w:rPr>
              <w:noBreakHyphen/>
              <w:t>density at receiving place</w:t>
            </w:r>
          </w:p>
        </w:tc>
        <w:tc>
          <w:tcPr>
            <w:tcW w:w="1275" w:type="dxa"/>
            <w:vMerge w:val="restart"/>
            <w:tcBorders>
              <w:top w:val="single" w:sz="4" w:space="0" w:color="auto"/>
              <w:left w:val="nil"/>
              <w:right w:val="single" w:sz="4" w:space="0" w:color="auto"/>
            </w:tcBorders>
            <w:shd w:val="clear" w:color="auto" w:fill="auto"/>
            <w:noWrap/>
            <w:tcMar>
              <w:left w:w="57" w:type="dxa"/>
              <w:right w:w="57" w:type="dxa"/>
            </w:tcMar>
            <w:hideMark/>
          </w:tcPr>
          <w:p w:rsidR="00D430FC" w:rsidRPr="00B618E5" w:rsidRDefault="00DA7F95" w:rsidP="00D430FC">
            <w:pPr>
              <w:pStyle w:val="Tabletext"/>
              <w:jc w:val="center"/>
              <w:rPr>
                <w:color w:val="000000"/>
                <w:sz w:val="20"/>
                <w:lang w:val="en-GB" w:eastAsia="ru-RU"/>
              </w:rPr>
            </w:pPr>
            <w:r w:rsidRPr="00B618E5">
              <w:rPr>
                <w:color w:val="000000"/>
                <w:sz w:val="20"/>
                <w:lang w:val="en-GB" w:eastAsia="ru-RU"/>
              </w:rPr>
              <w:sym w:font="Symbol" w:char="F06A"/>
            </w:r>
            <w:r w:rsidR="00D430FC" w:rsidRPr="00B618E5">
              <w:rPr>
                <w:i/>
                <w:iCs/>
                <w:color w:val="000000"/>
                <w:sz w:val="20"/>
                <w:vertAlign w:val="subscript"/>
                <w:lang w:val="en-GB" w:eastAsia="ru-RU"/>
              </w:rPr>
              <w:t xml:space="preserve">min </w:t>
            </w:r>
            <w:r w:rsidR="00D430FC" w:rsidRPr="00B618E5">
              <w:rPr>
                <w:color w:val="000000"/>
                <w:sz w:val="20"/>
                <w:lang w:val="en-GB" w:eastAsia="ru-RU"/>
              </w:rPr>
              <w:t>(dBW/m</w:t>
            </w:r>
            <w:r w:rsidR="00D430FC" w:rsidRPr="00B618E5">
              <w:rPr>
                <w:color w:val="000000"/>
                <w:sz w:val="20"/>
                <w:vertAlign w:val="superscript"/>
                <w:lang w:val="en-GB" w:eastAsia="ru-RU"/>
              </w:rPr>
              <w:t>2</w:t>
            </w:r>
            <w:r w:rsidR="00D430FC" w:rsidRPr="00B618E5">
              <w:rPr>
                <w:color w:val="000000"/>
                <w:sz w:val="20"/>
                <w:lang w:val="en-GB" w:eastAsia="ru-RU"/>
              </w:rPr>
              <w:t>)</w:t>
            </w:r>
          </w:p>
        </w:tc>
        <w:tc>
          <w:tcPr>
            <w:tcW w:w="743" w:type="dxa"/>
            <w:tcBorders>
              <w:top w:val="nil"/>
              <w:left w:val="nil"/>
              <w:bottom w:val="single" w:sz="4" w:space="0" w:color="auto"/>
              <w:right w:val="single" w:sz="4" w:space="0" w:color="auto"/>
            </w:tcBorders>
            <w:shd w:val="clear" w:color="auto" w:fill="auto"/>
            <w:noWrap/>
            <w:tcMar>
              <w:left w:w="57" w:type="dxa"/>
              <w:right w:w="57" w:type="dxa"/>
            </w:tcMar>
            <w:hideMark/>
          </w:tcPr>
          <w:p w:rsidR="00D430FC" w:rsidRPr="00B618E5" w:rsidRDefault="00D430FC" w:rsidP="00D430FC">
            <w:pPr>
              <w:pStyle w:val="Tabletext"/>
              <w:jc w:val="center"/>
              <w:rPr>
                <w:color w:val="000000"/>
                <w:sz w:val="20"/>
                <w:lang w:val="en-GB" w:eastAsia="ru-RU"/>
              </w:rPr>
            </w:pPr>
            <w:r w:rsidRPr="00B618E5">
              <w:rPr>
                <w:i/>
                <w:iCs/>
                <w:color w:val="000000"/>
                <w:sz w:val="20"/>
                <w:lang w:val="en-GB" w:eastAsia="ru-RU"/>
              </w:rPr>
              <w:t>R</w:t>
            </w:r>
            <w:r w:rsidRPr="00B618E5">
              <w:rPr>
                <w:color w:val="000000"/>
                <w:sz w:val="20"/>
                <w:lang w:val="en-GB" w:eastAsia="ru-RU"/>
              </w:rPr>
              <w:t> = 1/2</w:t>
            </w:r>
          </w:p>
        </w:tc>
        <w:tc>
          <w:tcPr>
            <w:tcW w:w="915" w:type="dxa"/>
            <w:tcBorders>
              <w:top w:val="nil"/>
              <w:left w:val="nil"/>
              <w:bottom w:val="single" w:sz="4" w:space="0" w:color="auto"/>
              <w:right w:val="single" w:sz="4" w:space="0" w:color="auto"/>
            </w:tcBorders>
            <w:shd w:val="clear" w:color="auto" w:fill="auto"/>
            <w:noWrap/>
            <w:tcMar>
              <w:left w:w="57" w:type="dxa"/>
              <w:right w:w="57" w:type="dxa"/>
            </w:tcMar>
            <w:hideMark/>
          </w:tcPr>
          <w:p w:rsidR="00D430FC" w:rsidRPr="00B618E5" w:rsidRDefault="00D430FC" w:rsidP="00D430FC">
            <w:pPr>
              <w:pStyle w:val="Tabletext"/>
              <w:jc w:val="center"/>
              <w:rPr>
                <w:color w:val="000000"/>
                <w:sz w:val="20"/>
                <w:lang w:val="en-GB"/>
              </w:rPr>
            </w:pPr>
            <w:r w:rsidRPr="00B618E5">
              <w:rPr>
                <w:color w:val="000000"/>
                <w:sz w:val="20"/>
                <w:lang w:val="en-GB"/>
              </w:rPr>
              <w:t>−134.38</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D430FC" w:rsidRPr="00B618E5" w:rsidRDefault="00D430FC" w:rsidP="00D430FC">
            <w:pPr>
              <w:pStyle w:val="Tabletext"/>
              <w:jc w:val="center"/>
              <w:rPr>
                <w:color w:val="000000"/>
                <w:sz w:val="20"/>
                <w:lang w:val="en-GB"/>
              </w:rPr>
            </w:pPr>
            <w:r w:rsidRPr="00B618E5">
              <w:rPr>
                <w:color w:val="000000"/>
                <w:sz w:val="20"/>
                <w:lang w:val="en-GB"/>
              </w:rPr>
              <w:t>−126.08</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D430FC" w:rsidRPr="00B618E5" w:rsidRDefault="00D430FC" w:rsidP="00D430FC">
            <w:pPr>
              <w:pStyle w:val="Tabletext"/>
              <w:jc w:val="center"/>
              <w:rPr>
                <w:color w:val="000000"/>
                <w:sz w:val="20"/>
                <w:lang w:val="en-GB"/>
              </w:rPr>
            </w:pPr>
            <w:r w:rsidRPr="00B618E5">
              <w:rPr>
                <w:color w:val="000000"/>
                <w:sz w:val="20"/>
                <w:lang w:val="en-GB"/>
              </w:rPr>
              <w:t>−109.26</w:t>
            </w:r>
          </w:p>
        </w:tc>
        <w:tc>
          <w:tcPr>
            <w:tcW w:w="915" w:type="dxa"/>
            <w:tcBorders>
              <w:top w:val="nil"/>
              <w:left w:val="nil"/>
              <w:bottom w:val="single" w:sz="4" w:space="0" w:color="auto"/>
              <w:right w:val="single" w:sz="4" w:space="0" w:color="auto"/>
            </w:tcBorders>
            <w:shd w:val="clear" w:color="auto" w:fill="auto"/>
            <w:noWrap/>
            <w:tcMar>
              <w:left w:w="57" w:type="dxa"/>
              <w:right w:w="57" w:type="dxa"/>
            </w:tcMar>
            <w:hideMark/>
          </w:tcPr>
          <w:p w:rsidR="00D430FC" w:rsidRPr="00B618E5" w:rsidRDefault="00D430FC" w:rsidP="00D430FC">
            <w:pPr>
              <w:pStyle w:val="Tabletext"/>
              <w:jc w:val="center"/>
              <w:rPr>
                <w:color w:val="000000"/>
                <w:sz w:val="20"/>
                <w:lang w:val="en-GB"/>
              </w:rPr>
            </w:pPr>
            <w:r w:rsidRPr="00B618E5">
              <w:rPr>
                <w:color w:val="000000"/>
                <w:sz w:val="20"/>
                <w:lang w:val="en-GB"/>
              </w:rPr>
              <w:t>−126.08</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D430FC" w:rsidRPr="00B618E5" w:rsidRDefault="00D430FC" w:rsidP="00D430FC">
            <w:pPr>
              <w:pStyle w:val="Tabletext"/>
              <w:jc w:val="center"/>
              <w:rPr>
                <w:color w:val="000000"/>
                <w:sz w:val="20"/>
                <w:lang w:val="en-GB"/>
              </w:rPr>
            </w:pPr>
            <w:r w:rsidRPr="00B618E5">
              <w:rPr>
                <w:color w:val="000000"/>
                <w:sz w:val="20"/>
                <w:lang w:val="en-GB"/>
              </w:rPr>
              <w:t>−109.26</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D430FC" w:rsidRPr="00B618E5" w:rsidRDefault="00D430FC" w:rsidP="00D430FC">
            <w:pPr>
              <w:pStyle w:val="Tabletext"/>
              <w:jc w:val="center"/>
              <w:rPr>
                <w:color w:val="000000"/>
                <w:sz w:val="20"/>
                <w:lang w:val="en-GB"/>
              </w:rPr>
            </w:pPr>
            <w:r w:rsidRPr="00B618E5">
              <w:rPr>
                <w:color w:val="000000"/>
                <w:sz w:val="20"/>
                <w:lang w:val="en-GB"/>
              </w:rPr>
              <w:t>−128.40</w:t>
            </w:r>
          </w:p>
        </w:tc>
      </w:tr>
      <w:tr w:rsidR="00D430FC" w:rsidRPr="00B618E5" w:rsidTr="00FD3B22">
        <w:trPr>
          <w:jc w:val="center"/>
        </w:trPr>
        <w:tc>
          <w:tcPr>
            <w:tcW w:w="2127" w:type="dxa"/>
            <w:vMerge/>
            <w:tcBorders>
              <w:left w:val="single" w:sz="4" w:space="0" w:color="auto"/>
              <w:right w:val="single" w:sz="4" w:space="0" w:color="auto"/>
            </w:tcBorders>
            <w:shd w:val="clear" w:color="auto" w:fill="auto"/>
            <w:tcMar>
              <w:left w:w="57" w:type="dxa"/>
              <w:right w:w="57" w:type="dxa"/>
            </w:tcMar>
            <w:hideMark/>
          </w:tcPr>
          <w:p w:rsidR="00D430FC" w:rsidRPr="00B618E5" w:rsidRDefault="00D430FC" w:rsidP="00D430FC">
            <w:pPr>
              <w:pStyle w:val="Tabletext"/>
              <w:jc w:val="left"/>
              <w:rPr>
                <w:sz w:val="20"/>
                <w:lang w:val="en-GB" w:eastAsia="ru-RU"/>
              </w:rPr>
            </w:pPr>
          </w:p>
        </w:tc>
        <w:tc>
          <w:tcPr>
            <w:tcW w:w="1275" w:type="dxa"/>
            <w:vMerge/>
            <w:tcBorders>
              <w:left w:val="nil"/>
              <w:right w:val="single" w:sz="4" w:space="0" w:color="auto"/>
            </w:tcBorders>
            <w:shd w:val="clear" w:color="auto" w:fill="auto"/>
            <w:noWrap/>
            <w:tcMar>
              <w:left w:w="57" w:type="dxa"/>
              <w:right w:w="57" w:type="dxa"/>
            </w:tcMar>
            <w:hideMark/>
          </w:tcPr>
          <w:p w:rsidR="00D430FC" w:rsidRPr="00B618E5" w:rsidRDefault="00D430FC" w:rsidP="00D430FC">
            <w:pPr>
              <w:pStyle w:val="Tabletext"/>
              <w:jc w:val="center"/>
              <w:rPr>
                <w:color w:val="000000"/>
                <w:sz w:val="20"/>
                <w:lang w:val="en-GB" w:eastAsia="ru-RU"/>
              </w:rPr>
            </w:pPr>
          </w:p>
        </w:tc>
        <w:tc>
          <w:tcPr>
            <w:tcW w:w="743" w:type="dxa"/>
            <w:tcBorders>
              <w:top w:val="nil"/>
              <w:left w:val="nil"/>
              <w:bottom w:val="single" w:sz="4" w:space="0" w:color="auto"/>
              <w:right w:val="single" w:sz="4" w:space="0" w:color="auto"/>
            </w:tcBorders>
            <w:shd w:val="clear" w:color="auto" w:fill="auto"/>
            <w:noWrap/>
            <w:tcMar>
              <w:left w:w="57" w:type="dxa"/>
              <w:right w:w="57" w:type="dxa"/>
            </w:tcMar>
            <w:hideMark/>
          </w:tcPr>
          <w:p w:rsidR="00D430FC" w:rsidRPr="00B618E5" w:rsidRDefault="00D430FC" w:rsidP="00D430FC">
            <w:pPr>
              <w:pStyle w:val="Tabletext"/>
              <w:jc w:val="center"/>
              <w:rPr>
                <w:color w:val="000000"/>
                <w:sz w:val="20"/>
                <w:lang w:val="en-GB" w:eastAsia="ru-RU"/>
              </w:rPr>
            </w:pPr>
            <w:r w:rsidRPr="00B618E5">
              <w:rPr>
                <w:i/>
                <w:iCs/>
                <w:color w:val="000000"/>
                <w:sz w:val="20"/>
                <w:lang w:val="en-GB" w:eastAsia="ru-RU"/>
              </w:rPr>
              <w:t>R </w:t>
            </w:r>
            <w:r w:rsidRPr="00B618E5">
              <w:rPr>
                <w:color w:val="000000"/>
                <w:sz w:val="20"/>
                <w:lang w:val="en-GB" w:eastAsia="ru-RU"/>
              </w:rPr>
              <w:t>= 2/3</w:t>
            </w:r>
          </w:p>
        </w:tc>
        <w:tc>
          <w:tcPr>
            <w:tcW w:w="915" w:type="dxa"/>
            <w:tcBorders>
              <w:top w:val="nil"/>
              <w:left w:val="nil"/>
              <w:bottom w:val="single" w:sz="4" w:space="0" w:color="auto"/>
              <w:right w:val="single" w:sz="4" w:space="0" w:color="auto"/>
            </w:tcBorders>
            <w:shd w:val="clear" w:color="auto" w:fill="auto"/>
            <w:noWrap/>
            <w:tcMar>
              <w:left w:w="57" w:type="dxa"/>
              <w:right w:w="57" w:type="dxa"/>
            </w:tcMar>
            <w:hideMark/>
          </w:tcPr>
          <w:p w:rsidR="00D430FC" w:rsidRPr="00B618E5" w:rsidRDefault="00D430FC" w:rsidP="00D430FC">
            <w:pPr>
              <w:pStyle w:val="Tabletext"/>
              <w:jc w:val="center"/>
              <w:rPr>
                <w:color w:val="000000"/>
                <w:sz w:val="20"/>
                <w:lang w:val="en-GB"/>
              </w:rPr>
            </w:pPr>
            <w:r w:rsidRPr="00B618E5">
              <w:rPr>
                <w:color w:val="000000"/>
                <w:sz w:val="20"/>
                <w:lang w:val="en-GB"/>
              </w:rPr>
              <w:t>−132.38</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D430FC" w:rsidRPr="00B618E5" w:rsidRDefault="00D430FC" w:rsidP="00D430FC">
            <w:pPr>
              <w:pStyle w:val="Tabletext"/>
              <w:jc w:val="center"/>
              <w:rPr>
                <w:color w:val="000000"/>
                <w:sz w:val="20"/>
                <w:lang w:val="en-GB"/>
              </w:rPr>
            </w:pPr>
            <w:r w:rsidRPr="00B618E5">
              <w:rPr>
                <w:color w:val="000000"/>
                <w:sz w:val="20"/>
                <w:lang w:val="en-GB"/>
              </w:rPr>
              <w:t>−125.08</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D430FC" w:rsidRPr="00B618E5" w:rsidRDefault="00D430FC" w:rsidP="00D430FC">
            <w:pPr>
              <w:pStyle w:val="Tabletext"/>
              <w:jc w:val="center"/>
              <w:rPr>
                <w:color w:val="000000"/>
                <w:sz w:val="20"/>
                <w:lang w:val="en-GB"/>
              </w:rPr>
            </w:pPr>
            <w:r w:rsidRPr="00B618E5">
              <w:rPr>
                <w:color w:val="000000"/>
                <w:sz w:val="20"/>
                <w:lang w:val="en-GB"/>
              </w:rPr>
              <w:t>−108.26</w:t>
            </w:r>
          </w:p>
        </w:tc>
        <w:tc>
          <w:tcPr>
            <w:tcW w:w="915" w:type="dxa"/>
            <w:tcBorders>
              <w:top w:val="nil"/>
              <w:left w:val="nil"/>
              <w:bottom w:val="single" w:sz="4" w:space="0" w:color="auto"/>
              <w:right w:val="single" w:sz="4" w:space="0" w:color="auto"/>
            </w:tcBorders>
            <w:shd w:val="clear" w:color="auto" w:fill="auto"/>
            <w:noWrap/>
            <w:tcMar>
              <w:left w:w="57" w:type="dxa"/>
              <w:right w:w="57" w:type="dxa"/>
            </w:tcMar>
            <w:hideMark/>
          </w:tcPr>
          <w:p w:rsidR="00D430FC" w:rsidRPr="00B618E5" w:rsidRDefault="00D430FC" w:rsidP="00D430FC">
            <w:pPr>
              <w:pStyle w:val="Tabletext"/>
              <w:jc w:val="center"/>
              <w:rPr>
                <w:color w:val="000000"/>
                <w:sz w:val="20"/>
                <w:lang w:val="en-GB"/>
              </w:rPr>
            </w:pPr>
            <w:r w:rsidRPr="00B618E5">
              <w:rPr>
                <w:color w:val="000000"/>
                <w:sz w:val="20"/>
                <w:lang w:val="en-GB"/>
              </w:rPr>
              <w:t>−125.08</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D430FC" w:rsidRPr="00B618E5" w:rsidRDefault="00D430FC" w:rsidP="00D430FC">
            <w:pPr>
              <w:pStyle w:val="Tabletext"/>
              <w:jc w:val="center"/>
              <w:rPr>
                <w:color w:val="000000"/>
                <w:sz w:val="20"/>
                <w:lang w:val="en-GB"/>
              </w:rPr>
            </w:pPr>
            <w:r w:rsidRPr="00B618E5">
              <w:rPr>
                <w:color w:val="000000"/>
                <w:sz w:val="20"/>
                <w:lang w:val="en-GB"/>
              </w:rPr>
              <w:t>−108.26</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D430FC" w:rsidRPr="00B618E5" w:rsidRDefault="00D430FC" w:rsidP="00D430FC">
            <w:pPr>
              <w:pStyle w:val="Tabletext"/>
              <w:jc w:val="center"/>
              <w:rPr>
                <w:color w:val="000000"/>
                <w:sz w:val="20"/>
                <w:lang w:val="en-GB"/>
              </w:rPr>
            </w:pPr>
            <w:r w:rsidRPr="00B618E5">
              <w:rPr>
                <w:color w:val="000000"/>
                <w:sz w:val="20"/>
                <w:lang w:val="en-GB"/>
              </w:rPr>
              <w:t>−127.40</w:t>
            </w:r>
          </w:p>
        </w:tc>
      </w:tr>
      <w:tr w:rsidR="00D430FC" w:rsidRPr="00B618E5" w:rsidTr="00FD3B22">
        <w:trPr>
          <w:jc w:val="center"/>
        </w:trPr>
        <w:tc>
          <w:tcPr>
            <w:tcW w:w="2127" w:type="dxa"/>
            <w:vMerge/>
            <w:tcBorders>
              <w:left w:val="single" w:sz="4" w:space="0" w:color="auto"/>
              <w:bottom w:val="single" w:sz="4" w:space="0" w:color="auto"/>
              <w:right w:val="single" w:sz="4" w:space="0" w:color="auto"/>
            </w:tcBorders>
            <w:shd w:val="clear" w:color="auto" w:fill="auto"/>
            <w:tcMar>
              <w:left w:w="57" w:type="dxa"/>
              <w:right w:w="57" w:type="dxa"/>
            </w:tcMar>
            <w:hideMark/>
          </w:tcPr>
          <w:p w:rsidR="00D430FC" w:rsidRPr="00B618E5" w:rsidRDefault="00D430FC" w:rsidP="00D430FC">
            <w:pPr>
              <w:pStyle w:val="Tabletext"/>
              <w:jc w:val="left"/>
              <w:rPr>
                <w:sz w:val="20"/>
                <w:lang w:val="en-GB" w:eastAsia="ru-RU"/>
              </w:rPr>
            </w:pPr>
          </w:p>
        </w:tc>
        <w:tc>
          <w:tcPr>
            <w:tcW w:w="1275" w:type="dxa"/>
            <w:vMerge/>
            <w:tcBorders>
              <w:left w:val="nil"/>
              <w:bottom w:val="single" w:sz="4" w:space="0" w:color="auto"/>
              <w:right w:val="single" w:sz="4" w:space="0" w:color="auto"/>
            </w:tcBorders>
            <w:shd w:val="clear" w:color="auto" w:fill="auto"/>
            <w:noWrap/>
            <w:tcMar>
              <w:left w:w="57" w:type="dxa"/>
              <w:right w:w="57" w:type="dxa"/>
            </w:tcMar>
            <w:hideMark/>
          </w:tcPr>
          <w:p w:rsidR="00D430FC" w:rsidRPr="00B618E5" w:rsidRDefault="00D430FC" w:rsidP="00D430FC">
            <w:pPr>
              <w:pStyle w:val="Tabletext"/>
              <w:jc w:val="center"/>
              <w:rPr>
                <w:color w:val="000000"/>
                <w:sz w:val="20"/>
                <w:lang w:val="en-GB" w:eastAsia="ru-RU"/>
              </w:rPr>
            </w:pPr>
          </w:p>
        </w:tc>
        <w:tc>
          <w:tcPr>
            <w:tcW w:w="743" w:type="dxa"/>
            <w:tcBorders>
              <w:top w:val="nil"/>
              <w:left w:val="nil"/>
              <w:bottom w:val="single" w:sz="4" w:space="0" w:color="auto"/>
              <w:right w:val="single" w:sz="4" w:space="0" w:color="auto"/>
            </w:tcBorders>
            <w:shd w:val="clear" w:color="auto" w:fill="auto"/>
            <w:noWrap/>
            <w:tcMar>
              <w:left w:w="57" w:type="dxa"/>
              <w:right w:w="57" w:type="dxa"/>
            </w:tcMar>
            <w:hideMark/>
          </w:tcPr>
          <w:p w:rsidR="00D430FC" w:rsidRPr="00B618E5" w:rsidRDefault="00D430FC" w:rsidP="00D430FC">
            <w:pPr>
              <w:pStyle w:val="Tabletext"/>
              <w:jc w:val="center"/>
              <w:rPr>
                <w:color w:val="000000"/>
                <w:sz w:val="20"/>
                <w:lang w:val="en-GB" w:eastAsia="ru-RU"/>
              </w:rPr>
            </w:pPr>
            <w:r w:rsidRPr="00B618E5">
              <w:rPr>
                <w:i/>
                <w:iCs/>
                <w:color w:val="000000"/>
                <w:sz w:val="20"/>
                <w:lang w:val="en-GB" w:eastAsia="ru-RU"/>
              </w:rPr>
              <w:t>R </w:t>
            </w:r>
            <w:r w:rsidRPr="00B618E5">
              <w:rPr>
                <w:color w:val="000000"/>
                <w:sz w:val="20"/>
                <w:lang w:val="en-GB" w:eastAsia="ru-RU"/>
              </w:rPr>
              <w:t>= 3/4</w:t>
            </w:r>
          </w:p>
        </w:tc>
        <w:tc>
          <w:tcPr>
            <w:tcW w:w="915" w:type="dxa"/>
            <w:tcBorders>
              <w:top w:val="nil"/>
              <w:left w:val="nil"/>
              <w:bottom w:val="single" w:sz="4" w:space="0" w:color="auto"/>
              <w:right w:val="single" w:sz="4" w:space="0" w:color="auto"/>
            </w:tcBorders>
            <w:shd w:val="clear" w:color="auto" w:fill="auto"/>
            <w:noWrap/>
            <w:tcMar>
              <w:left w:w="57" w:type="dxa"/>
              <w:right w:w="57" w:type="dxa"/>
            </w:tcMar>
            <w:hideMark/>
          </w:tcPr>
          <w:p w:rsidR="00D430FC" w:rsidRPr="00B618E5" w:rsidRDefault="00D430FC" w:rsidP="00D430FC">
            <w:pPr>
              <w:pStyle w:val="Tabletext"/>
              <w:jc w:val="center"/>
              <w:rPr>
                <w:color w:val="000000"/>
                <w:sz w:val="20"/>
                <w:lang w:val="en-GB"/>
              </w:rPr>
            </w:pPr>
            <w:r w:rsidRPr="00B618E5">
              <w:rPr>
                <w:color w:val="000000"/>
                <w:sz w:val="20"/>
                <w:lang w:val="en-GB"/>
              </w:rPr>
              <w:t>−131.18</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D430FC" w:rsidRPr="00B618E5" w:rsidRDefault="00D430FC" w:rsidP="00D430FC">
            <w:pPr>
              <w:pStyle w:val="Tabletext"/>
              <w:jc w:val="center"/>
              <w:rPr>
                <w:color w:val="000000"/>
                <w:sz w:val="20"/>
                <w:lang w:val="en-GB"/>
              </w:rPr>
            </w:pPr>
            <w:r w:rsidRPr="00B618E5">
              <w:rPr>
                <w:color w:val="000000"/>
                <w:sz w:val="20"/>
                <w:lang w:val="en-GB"/>
              </w:rPr>
              <w:t>−123.98</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D430FC" w:rsidRPr="00B618E5" w:rsidRDefault="00D430FC" w:rsidP="00D430FC">
            <w:pPr>
              <w:pStyle w:val="Tabletext"/>
              <w:jc w:val="center"/>
              <w:rPr>
                <w:color w:val="000000"/>
                <w:sz w:val="20"/>
                <w:lang w:val="en-GB"/>
              </w:rPr>
            </w:pPr>
            <w:r w:rsidRPr="00B618E5">
              <w:rPr>
                <w:color w:val="000000"/>
                <w:sz w:val="20"/>
                <w:lang w:val="en-GB"/>
              </w:rPr>
              <w:t>−107.16</w:t>
            </w:r>
          </w:p>
        </w:tc>
        <w:tc>
          <w:tcPr>
            <w:tcW w:w="915" w:type="dxa"/>
            <w:tcBorders>
              <w:top w:val="nil"/>
              <w:left w:val="nil"/>
              <w:bottom w:val="single" w:sz="4" w:space="0" w:color="auto"/>
              <w:right w:val="single" w:sz="4" w:space="0" w:color="auto"/>
            </w:tcBorders>
            <w:shd w:val="clear" w:color="auto" w:fill="auto"/>
            <w:noWrap/>
            <w:tcMar>
              <w:left w:w="57" w:type="dxa"/>
              <w:right w:w="57" w:type="dxa"/>
            </w:tcMar>
            <w:hideMark/>
          </w:tcPr>
          <w:p w:rsidR="00D430FC" w:rsidRPr="00B618E5" w:rsidRDefault="00D430FC" w:rsidP="00D430FC">
            <w:pPr>
              <w:pStyle w:val="Tabletext"/>
              <w:jc w:val="center"/>
              <w:rPr>
                <w:color w:val="000000"/>
                <w:sz w:val="20"/>
                <w:lang w:val="en-GB"/>
              </w:rPr>
            </w:pPr>
            <w:r w:rsidRPr="00B618E5">
              <w:rPr>
                <w:color w:val="000000"/>
                <w:sz w:val="20"/>
                <w:lang w:val="en-GB"/>
              </w:rPr>
              <w:t>−123.98</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D430FC" w:rsidRPr="00B618E5" w:rsidRDefault="00D430FC" w:rsidP="00D430FC">
            <w:pPr>
              <w:pStyle w:val="Tabletext"/>
              <w:jc w:val="center"/>
              <w:rPr>
                <w:color w:val="000000"/>
                <w:sz w:val="20"/>
                <w:lang w:val="en-GB"/>
              </w:rPr>
            </w:pPr>
            <w:r w:rsidRPr="00B618E5">
              <w:rPr>
                <w:color w:val="000000"/>
                <w:sz w:val="20"/>
                <w:lang w:val="en-GB"/>
              </w:rPr>
              <w:t>−107.16</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D430FC" w:rsidRPr="00B618E5" w:rsidRDefault="00D430FC" w:rsidP="00D430FC">
            <w:pPr>
              <w:pStyle w:val="Tabletext"/>
              <w:jc w:val="center"/>
              <w:rPr>
                <w:color w:val="000000"/>
                <w:sz w:val="20"/>
                <w:lang w:val="en-GB"/>
              </w:rPr>
            </w:pPr>
            <w:r w:rsidRPr="00B618E5">
              <w:rPr>
                <w:color w:val="000000"/>
                <w:sz w:val="20"/>
                <w:lang w:val="en-GB"/>
              </w:rPr>
              <w:t>−126.30</w:t>
            </w:r>
          </w:p>
        </w:tc>
      </w:tr>
      <w:tr w:rsidR="00D430FC" w:rsidRPr="00B618E5" w:rsidTr="00FD3B22">
        <w:trPr>
          <w:jc w:val="center"/>
        </w:trPr>
        <w:tc>
          <w:tcPr>
            <w:tcW w:w="2127" w:type="dxa"/>
            <w:vMerge w:val="restart"/>
            <w:tcBorders>
              <w:top w:val="nil"/>
              <w:left w:val="single" w:sz="4" w:space="0" w:color="auto"/>
              <w:right w:val="single" w:sz="4" w:space="0" w:color="auto"/>
            </w:tcBorders>
            <w:shd w:val="clear" w:color="auto" w:fill="auto"/>
            <w:tcMar>
              <w:left w:w="57" w:type="dxa"/>
              <w:right w:w="57" w:type="dxa"/>
            </w:tcMar>
            <w:hideMark/>
          </w:tcPr>
          <w:p w:rsidR="00D430FC" w:rsidRPr="00B618E5" w:rsidRDefault="00D430FC" w:rsidP="00D430FC">
            <w:pPr>
              <w:pStyle w:val="Tabletext"/>
              <w:jc w:val="left"/>
              <w:rPr>
                <w:sz w:val="20"/>
                <w:lang w:val="en-GB" w:eastAsia="ru-RU"/>
              </w:rPr>
            </w:pPr>
            <w:r w:rsidRPr="00B618E5">
              <w:rPr>
                <w:sz w:val="20"/>
                <w:lang w:val="en-GB" w:eastAsia="ru-RU"/>
              </w:rPr>
              <w:t>Minimum field-strength level at receiving antenna</w:t>
            </w:r>
          </w:p>
        </w:tc>
        <w:tc>
          <w:tcPr>
            <w:tcW w:w="1275" w:type="dxa"/>
            <w:vMerge w:val="restart"/>
            <w:tcBorders>
              <w:top w:val="nil"/>
              <w:left w:val="nil"/>
              <w:right w:val="single" w:sz="4" w:space="0" w:color="auto"/>
            </w:tcBorders>
            <w:shd w:val="clear" w:color="auto" w:fill="auto"/>
            <w:noWrap/>
            <w:tcMar>
              <w:left w:w="57" w:type="dxa"/>
              <w:right w:w="57" w:type="dxa"/>
            </w:tcMar>
            <w:hideMark/>
          </w:tcPr>
          <w:p w:rsidR="00D430FC" w:rsidRPr="00B618E5" w:rsidRDefault="00D430FC" w:rsidP="00D430FC">
            <w:pPr>
              <w:pStyle w:val="Tabletext"/>
              <w:jc w:val="center"/>
              <w:rPr>
                <w:color w:val="000000"/>
                <w:sz w:val="20"/>
                <w:lang w:val="en-GB" w:eastAsia="ru-RU"/>
              </w:rPr>
            </w:pPr>
            <w:r w:rsidRPr="00B618E5">
              <w:rPr>
                <w:i/>
                <w:iCs/>
                <w:color w:val="000000"/>
                <w:sz w:val="20"/>
                <w:lang w:val="en-GB" w:eastAsia="ru-RU"/>
              </w:rPr>
              <w:t>E</w:t>
            </w:r>
            <w:r w:rsidRPr="00B618E5">
              <w:rPr>
                <w:i/>
                <w:iCs/>
                <w:color w:val="000000"/>
                <w:sz w:val="20"/>
                <w:vertAlign w:val="subscript"/>
                <w:lang w:val="en-GB" w:eastAsia="ru-RU"/>
              </w:rPr>
              <w:t xml:space="preserve">min </w:t>
            </w:r>
            <w:r w:rsidRPr="00B618E5">
              <w:rPr>
                <w:color w:val="000000"/>
                <w:sz w:val="20"/>
                <w:lang w:val="en-GB" w:eastAsia="ru-RU"/>
              </w:rPr>
              <w:t>(dB(</w:t>
            </w:r>
            <w:r w:rsidR="00565890" w:rsidRPr="00B618E5">
              <w:rPr>
                <w:color w:val="000000"/>
                <w:sz w:val="20"/>
                <w:lang w:val="en-GB" w:eastAsia="ru-RU"/>
              </w:rPr>
              <w:sym w:font="Symbol" w:char="F06D"/>
            </w:r>
            <w:r w:rsidRPr="00B618E5">
              <w:rPr>
                <w:color w:val="000000"/>
                <w:sz w:val="20"/>
                <w:lang w:val="en-GB" w:eastAsia="ru-RU"/>
              </w:rPr>
              <w:t>V/m))</w:t>
            </w:r>
          </w:p>
        </w:tc>
        <w:tc>
          <w:tcPr>
            <w:tcW w:w="743" w:type="dxa"/>
            <w:tcBorders>
              <w:top w:val="nil"/>
              <w:left w:val="nil"/>
              <w:bottom w:val="single" w:sz="4" w:space="0" w:color="auto"/>
              <w:right w:val="single" w:sz="4" w:space="0" w:color="auto"/>
            </w:tcBorders>
            <w:shd w:val="clear" w:color="auto" w:fill="auto"/>
            <w:noWrap/>
            <w:tcMar>
              <w:left w:w="57" w:type="dxa"/>
              <w:right w:w="57" w:type="dxa"/>
            </w:tcMar>
            <w:hideMark/>
          </w:tcPr>
          <w:p w:rsidR="00D430FC" w:rsidRPr="00B618E5" w:rsidRDefault="00D430FC" w:rsidP="00D430FC">
            <w:pPr>
              <w:pStyle w:val="Tabletext"/>
              <w:jc w:val="center"/>
              <w:rPr>
                <w:color w:val="000000"/>
                <w:sz w:val="20"/>
                <w:lang w:val="en-GB" w:eastAsia="ru-RU"/>
              </w:rPr>
            </w:pPr>
            <w:r w:rsidRPr="00B618E5">
              <w:rPr>
                <w:i/>
                <w:iCs/>
                <w:color w:val="000000"/>
                <w:sz w:val="20"/>
                <w:lang w:val="en-GB" w:eastAsia="ru-RU"/>
              </w:rPr>
              <w:t>R</w:t>
            </w:r>
            <w:r w:rsidRPr="00B618E5">
              <w:rPr>
                <w:color w:val="000000"/>
                <w:sz w:val="20"/>
                <w:lang w:val="en-GB" w:eastAsia="ru-RU"/>
              </w:rPr>
              <w:t> = 1/2</w:t>
            </w:r>
          </w:p>
        </w:tc>
        <w:tc>
          <w:tcPr>
            <w:tcW w:w="915" w:type="dxa"/>
            <w:tcBorders>
              <w:top w:val="nil"/>
              <w:left w:val="nil"/>
              <w:bottom w:val="single" w:sz="4" w:space="0" w:color="auto"/>
              <w:right w:val="single" w:sz="4" w:space="0" w:color="auto"/>
            </w:tcBorders>
            <w:shd w:val="clear" w:color="auto" w:fill="auto"/>
            <w:noWrap/>
            <w:tcMar>
              <w:left w:w="57" w:type="dxa"/>
              <w:right w:w="57" w:type="dxa"/>
            </w:tcMar>
            <w:hideMark/>
          </w:tcPr>
          <w:p w:rsidR="00D430FC" w:rsidRPr="00B618E5" w:rsidRDefault="00D430FC" w:rsidP="00D430FC">
            <w:pPr>
              <w:pStyle w:val="Tabletext"/>
              <w:jc w:val="center"/>
              <w:rPr>
                <w:color w:val="000000"/>
                <w:sz w:val="20"/>
                <w:lang w:val="en-GB"/>
              </w:rPr>
            </w:pPr>
            <w:r w:rsidRPr="00B618E5">
              <w:rPr>
                <w:color w:val="000000"/>
                <w:sz w:val="20"/>
                <w:lang w:val="en-GB"/>
              </w:rPr>
              <w:t>11.42</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D430FC" w:rsidRPr="00B618E5" w:rsidRDefault="00D430FC" w:rsidP="00D430FC">
            <w:pPr>
              <w:pStyle w:val="Tabletext"/>
              <w:jc w:val="center"/>
              <w:rPr>
                <w:color w:val="000000"/>
                <w:sz w:val="20"/>
                <w:lang w:val="en-GB"/>
              </w:rPr>
            </w:pPr>
            <w:r w:rsidRPr="00B618E5">
              <w:rPr>
                <w:color w:val="000000"/>
                <w:sz w:val="20"/>
                <w:lang w:val="en-GB"/>
              </w:rPr>
              <w:t>19.72</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D430FC" w:rsidRPr="00B618E5" w:rsidRDefault="00D430FC" w:rsidP="00D430FC">
            <w:pPr>
              <w:pStyle w:val="Tabletext"/>
              <w:jc w:val="center"/>
              <w:rPr>
                <w:color w:val="000000"/>
                <w:sz w:val="20"/>
                <w:lang w:val="en-GB"/>
              </w:rPr>
            </w:pPr>
            <w:r w:rsidRPr="00B618E5">
              <w:rPr>
                <w:color w:val="000000"/>
                <w:sz w:val="20"/>
                <w:lang w:val="en-GB"/>
              </w:rPr>
              <w:t>36.54</w:t>
            </w:r>
          </w:p>
        </w:tc>
        <w:tc>
          <w:tcPr>
            <w:tcW w:w="915" w:type="dxa"/>
            <w:tcBorders>
              <w:top w:val="nil"/>
              <w:left w:val="nil"/>
              <w:bottom w:val="single" w:sz="4" w:space="0" w:color="auto"/>
              <w:right w:val="single" w:sz="4" w:space="0" w:color="auto"/>
            </w:tcBorders>
            <w:shd w:val="clear" w:color="auto" w:fill="auto"/>
            <w:noWrap/>
            <w:tcMar>
              <w:left w:w="57" w:type="dxa"/>
              <w:right w:w="57" w:type="dxa"/>
            </w:tcMar>
            <w:hideMark/>
          </w:tcPr>
          <w:p w:rsidR="00D430FC" w:rsidRPr="00B618E5" w:rsidRDefault="00D430FC" w:rsidP="00D430FC">
            <w:pPr>
              <w:pStyle w:val="Tabletext"/>
              <w:jc w:val="center"/>
              <w:rPr>
                <w:color w:val="000000"/>
                <w:sz w:val="20"/>
                <w:lang w:val="en-GB"/>
              </w:rPr>
            </w:pPr>
            <w:r w:rsidRPr="00B618E5">
              <w:rPr>
                <w:color w:val="000000"/>
                <w:sz w:val="20"/>
                <w:lang w:val="en-GB"/>
              </w:rPr>
              <w:t>19.72</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D430FC" w:rsidRPr="00B618E5" w:rsidRDefault="00D430FC" w:rsidP="00D430FC">
            <w:pPr>
              <w:pStyle w:val="Tabletext"/>
              <w:jc w:val="center"/>
              <w:rPr>
                <w:color w:val="000000"/>
                <w:sz w:val="20"/>
                <w:lang w:val="en-GB"/>
              </w:rPr>
            </w:pPr>
            <w:r w:rsidRPr="00B618E5">
              <w:rPr>
                <w:color w:val="000000"/>
                <w:sz w:val="20"/>
                <w:lang w:val="en-GB"/>
              </w:rPr>
              <w:t>36.54</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D430FC" w:rsidRPr="00B618E5" w:rsidRDefault="00D430FC" w:rsidP="00D430FC">
            <w:pPr>
              <w:pStyle w:val="Tabletext"/>
              <w:jc w:val="center"/>
              <w:rPr>
                <w:color w:val="000000"/>
                <w:sz w:val="20"/>
                <w:lang w:val="en-GB"/>
              </w:rPr>
            </w:pPr>
            <w:r w:rsidRPr="00B618E5">
              <w:rPr>
                <w:color w:val="000000"/>
                <w:sz w:val="20"/>
                <w:lang w:val="en-GB"/>
              </w:rPr>
              <w:t>17.40</w:t>
            </w:r>
          </w:p>
        </w:tc>
      </w:tr>
      <w:tr w:rsidR="00D430FC" w:rsidRPr="00B618E5" w:rsidTr="00FD3B22">
        <w:trPr>
          <w:jc w:val="center"/>
        </w:trPr>
        <w:tc>
          <w:tcPr>
            <w:tcW w:w="2127" w:type="dxa"/>
            <w:vMerge/>
            <w:tcBorders>
              <w:left w:val="single" w:sz="4" w:space="0" w:color="auto"/>
              <w:right w:val="single" w:sz="4" w:space="0" w:color="auto"/>
            </w:tcBorders>
            <w:shd w:val="clear" w:color="auto" w:fill="auto"/>
            <w:tcMar>
              <w:left w:w="57" w:type="dxa"/>
              <w:right w:w="57" w:type="dxa"/>
            </w:tcMar>
            <w:hideMark/>
          </w:tcPr>
          <w:p w:rsidR="00D430FC" w:rsidRPr="00B618E5" w:rsidRDefault="00D430FC" w:rsidP="00D430FC">
            <w:pPr>
              <w:pStyle w:val="Tabletext"/>
              <w:jc w:val="left"/>
              <w:rPr>
                <w:sz w:val="20"/>
                <w:lang w:val="en-GB" w:eastAsia="ru-RU"/>
              </w:rPr>
            </w:pPr>
          </w:p>
        </w:tc>
        <w:tc>
          <w:tcPr>
            <w:tcW w:w="1275" w:type="dxa"/>
            <w:vMerge/>
            <w:tcBorders>
              <w:left w:val="nil"/>
              <w:right w:val="single" w:sz="4" w:space="0" w:color="auto"/>
            </w:tcBorders>
            <w:shd w:val="clear" w:color="auto" w:fill="auto"/>
            <w:noWrap/>
            <w:tcMar>
              <w:left w:w="57" w:type="dxa"/>
              <w:right w:w="57" w:type="dxa"/>
            </w:tcMar>
            <w:hideMark/>
          </w:tcPr>
          <w:p w:rsidR="00D430FC" w:rsidRPr="00B618E5" w:rsidRDefault="00D430FC" w:rsidP="00D430FC">
            <w:pPr>
              <w:pStyle w:val="Tabletext"/>
              <w:jc w:val="center"/>
              <w:rPr>
                <w:color w:val="000000"/>
                <w:sz w:val="20"/>
                <w:lang w:val="en-GB" w:eastAsia="ru-RU"/>
              </w:rPr>
            </w:pPr>
          </w:p>
        </w:tc>
        <w:tc>
          <w:tcPr>
            <w:tcW w:w="743" w:type="dxa"/>
            <w:tcBorders>
              <w:top w:val="nil"/>
              <w:left w:val="nil"/>
              <w:bottom w:val="single" w:sz="4" w:space="0" w:color="auto"/>
              <w:right w:val="single" w:sz="4" w:space="0" w:color="auto"/>
            </w:tcBorders>
            <w:shd w:val="clear" w:color="auto" w:fill="auto"/>
            <w:noWrap/>
            <w:tcMar>
              <w:left w:w="57" w:type="dxa"/>
              <w:right w:w="57" w:type="dxa"/>
            </w:tcMar>
            <w:hideMark/>
          </w:tcPr>
          <w:p w:rsidR="00D430FC" w:rsidRPr="00B618E5" w:rsidRDefault="00D430FC" w:rsidP="00D430FC">
            <w:pPr>
              <w:pStyle w:val="Tabletext"/>
              <w:jc w:val="center"/>
              <w:rPr>
                <w:color w:val="000000"/>
                <w:sz w:val="20"/>
                <w:lang w:val="en-GB" w:eastAsia="ru-RU"/>
              </w:rPr>
            </w:pPr>
            <w:r w:rsidRPr="00B618E5">
              <w:rPr>
                <w:i/>
                <w:iCs/>
                <w:color w:val="000000"/>
                <w:sz w:val="20"/>
                <w:lang w:val="en-GB" w:eastAsia="ru-RU"/>
              </w:rPr>
              <w:t>R</w:t>
            </w:r>
            <w:r w:rsidRPr="00B618E5">
              <w:rPr>
                <w:color w:val="000000"/>
                <w:sz w:val="20"/>
                <w:lang w:val="en-GB" w:eastAsia="ru-RU"/>
              </w:rPr>
              <w:t> = 2/3</w:t>
            </w:r>
          </w:p>
        </w:tc>
        <w:tc>
          <w:tcPr>
            <w:tcW w:w="915" w:type="dxa"/>
            <w:tcBorders>
              <w:top w:val="nil"/>
              <w:left w:val="nil"/>
              <w:bottom w:val="single" w:sz="4" w:space="0" w:color="auto"/>
              <w:right w:val="single" w:sz="4" w:space="0" w:color="auto"/>
            </w:tcBorders>
            <w:shd w:val="clear" w:color="auto" w:fill="auto"/>
            <w:noWrap/>
            <w:tcMar>
              <w:left w:w="57" w:type="dxa"/>
              <w:right w:w="57" w:type="dxa"/>
            </w:tcMar>
            <w:hideMark/>
          </w:tcPr>
          <w:p w:rsidR="00D430FC" w:rsidRPr="00B618E5" w:rsidRDefault="00D430FC" w:rsidP="00D430FC">
            <w:pPr>
              <w:pStyle w:val="Tabletext"/>
              <w:jc w:val="center"/>
              <w:rPr>
                <w:color w:val="000000"/>
                <w:sz w:val="20"/>
                <w:lang w:val="en-GB"/>
              </w:rPr>
            </w:pPr>
            <w:r w:rsidRPr="00B618E5">
              <w:rPr>
                <w:color w:val="000000"/>
                <w:sz w:val="20"/>
                <w:lang w:val="en-GB"/>
              </w:rPr>
              <w:t>13.42</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D430FC" w:rsidRPr="00B618E5" w:rsidRDefault="00D430FC" w:rsidP="00D430FC">
            <w:pPr>
              <w:pStyle w:val="Tabletext"/>
              <w:jc w:val="center"/>
              <w:rPr>
                <w:color w:val="000000"/>
                <w:sz w:val="20"/>
                <w:lang w:val="en-GB"/>
              </w:rPr>
            </w:pPr>
            <w:r w:rsidRPr="00B618E5">
              <w:rPr>
                <w:color w:val="000000"/>
                <w:sz w:val="20"/>
                <w:lang w:val="en-GB"/>
              </w:rPr>
              <w:t>20.72</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D430FC" w:rsidRPr="00B618E5" w:rsidRDefault="00D430FC" w:rsidP="00D430FC">
            <w:pPr>
              <w:pStyle w:val="Tabletext"/>
              <w:jc w:val="center"/>
              <w:rPr>
                <w:color w:val="000000"/>
                <w:sz w:val="20"/>
                <w:lang w:val="en-GB"/>
              </w:rPr>
            </w:pPr>
            <w:r w:rsidRPr="00B618E5">
              <w:rPr>
                <w:color w:val="000000"/>
                <w:sz w:val="20"/>
                <w:lang w:val="en-GB"/>
              </w:rPr>
              <w:t>37.54</w:t>
            </w:r>
          </w:p>
        </w:tc>
        <w:tc>
          <w:tcPr>
            <w:tcW w:w="915" w:type="dxa"/>
            <w:tcBorders>
              <w:top w:val="nil"/>
              <w:left w:val="nil"/>
              <w:bottom w:val="single" w:sz="4" w:space="0" w:color="auto"/>
              <w:right w:val="single" w:sz="4" w:space="0" w:color="auto"/>
            </w:tcBorders>
            <w:shd w:val="clear" w:color="auto" w:fill="auto"/>
            <w:noWrap/>
            <w:tcMar>
              <w:left w:w="57" w:type="dxa"/>
              <w:right w:w="57" w:type="dxa"/>
            </w:tcMar>
            <w:hideMark/>
          </w:tcPr>
          <w:p w:rsidR="00D430FC" w:rsidRPr="00B618E5" w:rsidRDefault="00D430FC" w:rsidP="00D430FC">
            <w:pPr>
              <w:pStyle w:val="Tabletext"/>
              <w:jc w:val="center"/>
              <w:rPr>
                <w:color w:val="000000"/>
                <w:sz w:val="20"/>
                <w:lang w:val="en-GB"/>
              </w:rPr>
            </w:pPr>
            <w:r w:rsidRPr="00B618E5">
              <w:rPr>
                <w:color w:val="000000"/>
                <w:sz w:val="20"/>
                <w:lang w:val="en-GB"/>
              </w:rPr>
              <w:t>20.72</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D430FC" w:rsidRPr="00B618E5" w:rsidRDefault="00D430FC" w:rsidP="00D430FC">
            <w:pPr>
              <w:pStyle w:val="Tabletext"/>
              <w:jc w:val="center"/>
              <w:rPr>
                <w:color w:val="000000"/>
                <w:sz w:val="20"/>
                <w:lang w:val="en-GB"/>
              </w:rPr>
            </w:pPr>
            <w:r w:rsidRPr="00B618E5">
              <w:rPr>
                <w:color w:val="000000"/>
                <w:sz w:val="20"/>
                <w:lang w:val="en-GB"/>
              </w:rPr>
              <w:t>37.54</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D430FC" w:rsidRPr="00B618E5" w:rsidRDefault="00D430FC" w:rsidP="00D430FC">
            <w:pPr>
              <w:pStyle w:val="Tabletext"/>
              <w:jc w:val="center"/>
              <w:rPr>
                <w:color w:val="000000"/>
                <w:sz w:val="20"/>
                <w:lang w:val="en-GB"/>
              </w:rPr>
            </w:pPr>
            <w:r w:rsidRPr="00B618E5">
              <w:rPr>
                <w:color w:val="000000"/>
                <w:sz w:val="20"/>
                <w:lang w:val="en-GB"/>
              </w:rPr>
              <w:t>18.40</w:t>
            </w:r>
          </w:p>
        </w:tc>
      </w:tr>
      <w:tr w:rsidR="00D430FC" w:rsidRPr="00B618E5" w:rsidTr="00FD3B22">
        <w:trPr>
          <w:jc w:val="center"/>
        </w:trPr>
        <w:tc>
          <w:tcPr>
            <w:tcW w:w="2127" w:type="dxa"/>
            <w:vMerge/>
            <w:tcBorders>
              <w:left w:val="single" w:sz="4" w:space="0" w:color="auto"/>
              <w:bottom w:val="single" w:sz="4" w:space="0" w:color="auto"/>
              <w:right w:val="single" w:sz="4" w:space="0" w:color="auto"/>
            </w:tcBorders>
            <w:shd w:val="clear" w:color="auto" w:fill="auto"/>
            <w:tcMar>
              <w:left w:w="57" w:type="dxa"/>
              <w:right w:w="57" w:type="dxa"/>
            </w:tcMar>
            <w:hideMark/>
          </w:tcPr>
          <w:p w:rsidR="00D430FC" w:rsidRPr="00B618E5" w:rsidRDefault="00D430FC" w:rsidP="00D430FC">
            <w:pPr>
              <w:pStyle w:val="Tabletext"/>
              <w:jc w:val="left"/>
              <w:rPr>
                <w:sz w:val="20"/>
                <w:lang w:val="en-GB" w:eastAsia="ru-RU"/>
              </w:rPr>
            </w:pPr>
          </w:p>
        </w:tc>
        <w:tc>
          <w:tcPr>
            <w:tcW w:w="1275" w:type="dxa"/>
            <w:vMerge/>
            <w:tcBorders>
              <w:left w:val="nil"/>
              <w:bottom w:val="single" w:sz="4" w:space="0" w:color="auto"/>
              <w:right w:val="single" w:sz="4" w:space="0" w:color="auto"/>
            </w:tcBorders>
            <w:shd w:val="clear" w:color="auto" w:fill="auto"/>
            <w:noWrap/>
            <w:tcMar>
              <w:left w:w="57" w:type="dxa"/>
              <w:right w:w="57" w:type="dxa"/>
            </w:tcMar>
            <w:hideMark/>
          </w:tcPr>
          <w:p w:rsidR="00D430FC" w:rsidRPr="00B618E5" w:rsidRDefault="00D430FC" w:rsidP="00D430FC">
            <w:pPr>
              <w:pStyle w:val="Tabletext"/>
              <w:jc w:val="center"/>
              <w:rPr>
                <w:color w:val="000000"/>
                <w:sz w:val="20"/>
                <w:lang w:val="en-GB" w:eastAsia="ru-RU"/>
              </w:rPr>
            </w:pPr>
          </w:p>
        </w:tc>
        <w:tc>
          <w:tcPr>
            <w:tcW w:w="743" w:type="dxa"/>
            <w:tcBorders>
              <w:top w:val="nil"/>
              <w:left w:val="nil"/>
              <w:bottom w:val="single" w:sz="4" w:space="0" w:color="auto"/>
              <w:right w:val="single" w:sz="4" w:space="0" w:color="auto"/>
            </w:tcBorders>
            <w:shd w:val="clear" w:color="auto" w:fill="auto"/>
            <w:noWrap/>
            <w:tcMar>
              <w:left w:w="57" w:type="dxa"/>
              <w:right w:w="57" w:type="dxa"/>
            </w:tcMar>
            <w:hideMark/>
          </w:tcPr>
          <w:p w:rsidR="00D430FC" w:rsidRPr="00B618E5" w:rsidRDefault="00D430FC" w:rsidP="00D430FC">
            <w:pPr>
              <w:pStyle w:val="Tabletext"/>
              <w:jc w:val="center"/>
              <w:rPr>
                <w:color w:val="000000"/>
                <w:sz w:val="20"/>
                <w:lang w:val="en-GB" w:eastAsia="ru-RU"/>
              </w:rPr>
            </w:pPr>
            <w:r w:rsidRPr="00B618E5">
              <w:rPr>
                <w:i/>
                <w:iCs/>
                <w:color w:val="000000"/>
                <w:sz w:val="20"/>
                <w:lang w:val="en-GB" w:eastAsia="ru-RU"/>
              </w:rPr>
              <w:t>R</w:t>
            </w:r>
            <w:r w:rsidRPr="00B618E5">
              <w:rPr>
                <w:color w:val="000000"/>
                <w:sz w:val="20"/>
                <w:lang w:val="en-GB" w:eastAsia="ru-RU"/>
              </w:rPr>
              <w:t> = 3/4</w:t>
            </w:r>
          </w:p>
        </w:tc>
        <w:tc>
          <w:tcPr>
            <w:tcW w:w="915" w:type="dxa"/>
            <w:tcBorders>
              <w:top w:val="nil"/>
              <w:left w:val="nil"/>
              <w:bottom w:val="single" w:sz="4" w:space="0" w:color="auto"/>
              <w:right w:val="single" w:sz="4" w:space="0" w:color="auto"/>
            </w:tcBorders>
            <w:shd w:val="clear" w:color="auto" w:fill="auto"/>
            <w:noWrap/>
            <w:tcMar>
              <w:left w:w="57" w:type="dxa"/>
              <w:right w:w="57" w:type="dxa"/>
            </w:tcMar>
            <w:hideMark/>
          </w:tcPr>
          <w:p w:rsidR="00D430FC" w:rsidRPr="00B618E5" w:rsidRDefault="00D430FC" w:rsidP="00D430FC">
            <w:pPr>
              <w:pStyle w:val="Tabletext"/>
              <w:jc w:val="center"/>
              <w:rPr>
                <w:color w:val="000000"/>
                <w:sz w:val="20"/>
                <w:lang w:val="en-GB"/>
              </w:rPr>
            </w:pPr>
            <w:r w:rsidRPr="00B618E5">
              <w:rPr>
                <w:color w:val="000000"/>
                <w:sz w:val="20"/>
                <w:lang w:val="en-GB"/>
              </w:rPr>
              <w:t>14.62</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D430FC" w:rsidRPr="00B618E5" w:rsidRDefault="00D430FC" w:rsidP="00D430FC">
            <w:pPr>
              <w:pStyle w:val="Tabletext"/>
              <w:jc w:val="center"/>
              <w:rPr>
                <w:color w:val="000000"/>
                <w:sz w:val="20"/>
                <w:lang w:val="en-GB"/>
              </w:rPr>
            </w:pPr>
            <w:r w:rsidRPr="00B618E5">
              <w:rPr>
                <w:color w:val="000000"/>
                <w:sz w:val="20"/>
                <w:lang w:val="en-GB"/>
              </w:rPr>
              <w:t>21.82</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D430FC" w:rsidRPr="00B618E5" w:rsidRDefault="00D430FC" w:rsidP="00D430FC">
            <w:pPr>
              <w:pStyle w:val="Tabletext"/>
              <w:jc w:val="center"/>
              <w:rPr>
                <w:color w:val="000000"/>
                <w:sz w:val="20"/>
                <w:lang w:val="en-GB"/>
              </w:rPr>
            </w:pPr>
            <w:r w:rsidRPr="00B618E5">
              <w:rPr>
                <w:color w:val="000000"/>
                <w:sz w:val="20"/>
                <w:lang w:val="en-GB"/>
              </w:rPr>
              <w:t>38.64</w:t>
            </w:r>
          </w:p>
        </w:tc>
        <w:tc>
          <w:tcPr>
            <w:tcW w:w="915" w:type="dxa"/>
            <w:tcBorders>
              <w:top w:val="nil"/>
              <w:left w:val="nil"/>
              <w:bottom w:val="single" w:sz="4" w:space="0" w:color="auto"/>
              <w:right w:val="single" w:sz="4" w:space="0" w:color="auto"/>
            </w:tcBorders>
            <w:shd w:val="clear" w:color="auto" w:fill="auto"/>
            <w:noWrap/>
            <w:tcMar>
              <w:left w:w="57" w:type="dxa"/>
              <w:right w:w="57" w:type="dxa"/>
            </w:tcMar>
            <w:hideMark/>
          </w:tcPr>
          <w:p w:rsidR="00D430FC" w:rsidRPr="00B618E5" w:rsidRDefault="00D430FC" w:rsidP="00D430FC">
            <w:pPr>
              <w:pStyle w:val="Tabletext"/>
              <w:jc w:val="center"/>
              <w:rPr>
                <w:color w:val="000000"/>
                <w:sz w:val="20"/>
                <w:lang w:val="en-GB"/>
              </w:rPr>
            </w:pPr>
            <w:r w:rsidRPr="00B618E5">
              <w:rPr>
                <w:color w:val="000000"/>
                <w:sz w:val="20"/>
                <w:lang w:val="en-GB"/>
              </w:rPr>
              <w:t>21.82</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D430FC" w:rsidRPr="00B618E5" w:rsidRDefault="00D430FC" w:rsidP="00D430FC">
            <w:pPr>
              <w:pStyle w:val="Tabletext"/>
              <w:jc w:val="center"/>
              <w:rPr>
                <w:color w:val="000000"/>
                <w:sz w:val="20"/>
                <w:lang w:val="en-GB"/>
              </w:rPr>
            </w:pPr>
            <w:r w:rsidRPr="00B618E5">
              <w:rPr>
                <w:color w:val="000000"/>
                <w:sz w:val="20"/>
                <w:lang w:val="en-GB"/>
              </w:rPr>
              <w:t>38.64</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D430FC" w:rsidRPr="00B618E5" w:rsidRDefault="00D430FC" w:rsidP="00D430FC">
            <w:pPr>
              <w:pStyle w:val="Tabletext"/>
              <w:jc w:val="center"/>
              <w:rPr>
                <w:color w:val="000000"/>
                <w:sz w:val="20"/>
                <w:lang w:val="en-GB"/>
              </w:rPr>
            </w:pPr>
            <w:r w:rsidRPr="00B618E5">
              <w:rPr>
                <w:color w:val="000000"/>
                <w:sz w:val="20"/>
                <w:lang w:val="en-GB"/>
              </w:rPr>
              <w:t>19.50</w:t>
            </w:r>
          </w:p>
        </w:tc>
      </w:tr>
      <w:tr w:rsidR="00D430FC" w:rsidRPr="00B618E5" w:rsidTr="00FD3B22">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D430FC" w:rsidRPr="00B618E5" w:rsidRDefault="00D430FC" w:rsidP="00D430FC">
            <w:pPr>
              <w:pStyle w:val="Tabletext"/>
              <w:jc w:val="left"/>
              <w:rPr>
                <w:sz w:val="20"/>
                <w:lang w:val="en-GB" w:eastAsia="ru-RU"/>
              </w:rPr>
            </w:pPr>
            <w:r w:rsidRPr="00B618E5">
              <w:rPr>
                <w:sz w:val="20"/>
                <w:lang w:val="en-GB" w:eastAsia="ru-RU"/>
              </w:rPr>
              <w:t>Allowance for man-made noise</w:t>
            </w:r>
          </w:p>
        </w:tc>
        <w:tc>
          <w:tcPr>
            <w:tcW w:w="1275" w:type="dxa"/>
            <w:tcBorders>
              <w:top w:val="nil"/>
              <w:left w:val="nil"/>
              <w:bottom w:val="single" w:sz="4" w:space="0" w:color="auto"/>
              <w:right w:val="single" w:sz="4" w:space="0" w:color="auto"/>
            </w:tcBorders>
            <w:shd w:val="clear" w:color="auto" w:fill="auto"/>
            <w:noWrap/>
            <w:tcMar>
              <w:left w:w="57" w:type="dxa"/>
              <w:right w:w="57" w:type="dxa"/>
            </w:tcMar>
            <w:hideMark/>
          </w:tcPr>
          <w:p w:rsidR="00D430FC" w:rsidRPr="00B618E5" w:rsidRDefault="00D430FC" w:rsidP="00D430FC">
            <w:pPr>
              <w:pStyle w:val="Tabletext"/>
              <w:jc w:val="center"/>
              <w:rPr>
                <w:i/>
                <w:iCs/>
                <w:color w:val="000000"/>
                <w:sz w:val="20"/>
                <w:lang w:val="en-GB" w:eastAsia="ru-RU"/>
              </w:rPr>
            </w:pPr>
            <w:r w:rsidRPr="00B618E5">
              <w:rPr>
                <w:i/>
                <w:iCs/>
                <w:color w:val="000000"/>
                <w:sz w:val="20"/>
                <w:lang w:val="en-GB" w:eastAsia="ru-RU"/>
              </w:rPr>
              <w:t>P</w:t>
            </w:r>
            <w:r w:rsidRPr="00B618E5">
              <w:rPr>
                <w:i/>
                <w:iCs/>
                <w:color w:val="000000"/>
                <w:sz w:val="20"/>
                <w:vertAlign w:val="subscript"/>
                <w:lang w:val="en-GB" w:eastAsia="ru-RU"/>
              </w:rPr>
              <w:t xml:space="preserve">MMN </w:t>
            </w:r>
            <w:r w:rsidRPr="00B618E5">
              <w:rPr>
                <w:color w:val="000000"/>
                <w:sz w:val="20"/>
                <w:lang w:val="en-GB" w:eastAsia="ru-RU"/>
              </w:rPr>
              <w:t>(dB)</w:t>
            </w:r>
          </w:p>
        </w:tc>
        <w:tc>
          <w:tcPr>
            <w:tcW w:w="743" w:type="dxa"/>
            <w:tcBorders>
              <w:top w:val="nil"/>
              <w:left w:val="nil"/>
              <w:bottom w:val="single" w:sz="4" w:space="0" w:color="auto"/>
              <w:right w:val="single" w:sz="4" w:space="0" w:color="auto"/>
            </w:tcBorders>
            <w:shd w:val="clear" w:color="auto" w:fill="auto"/>
            <w:noWrap/>
            <w:tcMar>
              <w:left w:w="57" w:type="dxa"/>
              <w:right w:w="57" w:type="dxa"/>
            </w:tcMar>
            <w:hideMark/>
          </w:tcPr>
          <w:p w:rsidR="00D430FC" w:rsidRPr="00B618E5" w:rsidRDefault="00D430FC" w:rsidP="00D430FC">
            <w:pPr>
              <w:pStyle w:val="Tabletext"/>
              <w:jc w:val="center"/>
              <w:rPr>
                <w:color w:val="000000"/>
                <w:sz w:val="20"/>
                <w:lang w:val="en-GB" w:eastAsia="ru-RU"/>
              </w:rPr>
            </w:pPr>
          </w:p>
        </w:tc>
        <w:tc>
          <w:tcPr>
            <w:tcW w:w="915" w:type="dxa"/>
            <w:tcBorders>
              <w:top w:val="nil"/>
              <w:left w:val="nil"/>
              <w:bottom w:val="single" w:sz="4" w:space="0" w:color="auto"/>
              <w:right w:val="single" w:sz="4" w:space="0" w:color="auto"/>
            </w:tcBorders>
            <w:shd w:val="clear" w:color="auto" w:fill="auto"/>
            <w:noWrap/>
            <w:tcMar>
              <w:left w:w="57" w:type="dxa"/>
              <w:right w:w="57" w:type="dxa"/>
            </w:tcMar>
            <w:hideMark/>
          </w:tcPr>
          <w:p w:rsidR="00D430FC" w:rsidRPr="00B618E5" w:rsidRDefault="00D430FC" w:rsidP="00D430FC">
            <w:pPr>
              <w:pStyle w:val="Tabletext"/>
              <w:jc w:val="center"/>
              <w:rPr>
                <w:color w:val="000000"/>
                <w:sz w:val="20"/>
                <w:lang w:val="en-GB"/>
              </w:rPr>
            </w:pPr>
            <w:r w:rsidRPr="00B618E5">
              <w:rPr>
                <w:color w:val="000000"/>
                <w:sz w:val="20"/>
                <w:lang w:val="en-GB"/>
              </w:rPr>
              <w:t>7.87</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D430FC" w:rsidRPr="00B618E5" w:rsidRDefault="00D430FC" w:rsidP="00D430FC">
            <w:pPr>
              <w:pStyle w:val="Tabletext"/>
              <w:jc w:val="center"/>
              <w:rPr>
                <w:color w:val="000000"/>
                <w:sz w:val="20"/>
                <w:lang w:val="en-GB"/>
              </w:rPr>
            </w:pPr>
            <w:r w:rsidRPr="00B618E5">
              <w:rPr>
                <w:color w:val="000000"/>
                <w:sz w:val="20"/>
                <w:lang w:val="en-GB"/>
              </w:rPr>
              <w:t>7.87</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D430FC" w:rsidRPr="00B618E5" w:rsidRDefault="00D430FC" w:rsidP="00D430FC">
            <w:pPr>
              <w:pStyle w:val="Tabletext"/>
              <w:jc w:val="center"/>
              <w:rPr>
                <w:color w:val="000000"/>
                <w:sz w:val="20"/>
                <w:lang w:val="en-GB"/>
              </w:rPr>
            </w:pPr>
            <w:r w:rsidRPr="00B618E5">
              <w:rPr>
                <w:color w:val="000000"/>
                <w:sz w:val="20"/>
                <w:lang w:val="en-GB"/>
              </w:rPr>
              <w:t>0.00</w:t>
            </w:r>
          </w:p>
        </w:tc>
        <w:tc>
          <w:tcPr>
            <w:tcW w:w="915" w:type="dxa"/>
            <w:tcBorders>
              <w:top w:val="nil"/>
              <w:left w:val="nil"/>
              <w:bottom w:val="single" w:sz="4" w:space="0" w:color="auto"/>
              <w:right w:val="single" w:sz="4" w:space="0" w:color="auto"/>
            </w:tcBorders>
            <w:shd w:val="clear" w:color="auto" w:fill="auto"/>
            <w:noWrap/>
            <w:tcMar>
              <w:left w:w="57" w:type="dxa"/>
              <w:right w:w="57" w:type="dxa"/>
            </w:tcMar>
            <w:hideMark/>
          </w:tcPr>
          <w:p w:rsidR="00D430FC" w:rsidRPr="00B618E5" w:rsidRDefault="00D430FC" w:rsidP="00D430FC">
            <w:pPr>
              <w:pStyle w:val="Tabletext"/>
              <w:jc w:val="center"/>
              <w:rPr>
                <w:color w:val="000000"/>
                <w:sz w:val="20"/>
                <w:lang w:val="en-GB"/>
              </w:rPr>
            </w:pPr>
            <w:r w:rsidRPr="00B618E5">
              <w:rPr>
                <w:color w:val="000000"/>
                <w:sz w:val="20"/>
                <w:lang w:val="en-GB"/>
              </w:rPr>
              <w:t>7.87</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D430FC" w:rsidRPr="00B618E5" w:rsidRDefault="00D430FC" w:rsidP="00D430FC">
            <w:pPr>
              <w:pStyle w:val="Tabletext"/>
              <w:jc w:val="center"/>
              <w:rPr>
                <w:color w:val="000000"/>
                <w:sz w:val="20"/>
                <w:lang w:val="en-GB"/>
              </w:rPr>
            </w:pPr>
            <w:r w:rsidRPr="00B618E5">
              <w:rPr>
                <w:color w:val="000000"/>
                <w:sz w:val="20"/>
                <w:lang w:val="en-GB"/>
              </w:rPr>
              <w:t>0.00</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D430FC" w:rsidRPr="00B618E5" w:rsidRDefault="00D430FC" w:rsidP="00D430FC">
            <w:pPr>
              <w:pStyle w:val="Tabletext"/>
              <w:jc w:val="center"/>
              <w:rPr>
                <w:color w:val="000000"/>
                <w:sz w:val="20"/>
                <w:lang w:val="en-GB"/>
              </w:rPr>
            </w:pPr>
            <w:r w:rsidRPr="00B618E5">
              <w:rPr>
                <w:color w:val="000000"/>
                <w:sz w:val="20"/>
                <w:lang w:val="en-GB"/>
              </w:rPr>
              <w:t>7.87</w:t>
            </w:r>
          </w:p>
        </w:tc>
      </w:tr>
      <w:tr w:rsidR="00D430FC" w:rsidRPr="00B618E5" w:rsidTr="00FD3B22">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D430FC" w:rsidRPr="00B618E5" w:rsidRDefault="00D430FC" w:rsidP="00D430FC">
            <w:pPr>
              <w:pStyle w:val="Tabletext"/>
              <w:jc w:val="left"/>
              <w:rPr>
                <w:sz w:val="20"/>
                <w:lang w:val="en-GB" w:eastAsia="ru-RU"/>
              </w:rPr>
            </w:pPr>
            <w:r w:rsidRPr="00B618E5">
              <w:rPr>
                <w:sz w:val="20"/>
                <w:lang w:val="en-GB" w:eastAsia="ru-RU"/>
              </w:rPr>
              <w:t>Location probability</w:t>
            </w:r>
          </w:p>
        </w:tc>
        <w:tc>
          <w:tcPr>
            <w:tcW w:w="1275" w:type="dxa"/>
            <w:tcBorders>
              <w:top w:val="nil"/>
              <w:left w:val="nil"/>
              <w:bottom w:val="single" w:sz="4" w:space="0" w:color="auto"/>
              <w:right w:val="single" w:sz="4" w:space="0" w:color="auto"/>
            </w:tcBorders>
            <w:shd w:val="clear" w:color="auto" w:fill="auto"/>
            <w:noWrap/>
            <w:tcMar>
              <w:left w:w="57" w:type="dxa"/>
              <w:right w:w="57" w:type="dxa"/>
            </w:tcMar>
            <w:hideMark/>
          </w:tcPr>
          <w:p w:rsidR="00D430FC" w:rsidRPr="00B618E5" w:rsidRDefault="00D430FC" w:rsidP="00D430FC">
            <w:pPr>
              <w:pStyle w:val="Tabletext"/>
              <w:jc w:val="center"/>
              <w:rPr>
                <w:i/>
                <w:iCs/>
                <w:color w:val="000000"/>
                <w:sz w:val="20"/>
                <w:lang w:val="en-GB" w:eastAsia="ru-RU"/>
              </w:rPr>
            </w:pPr>
            <w:r w:rsidRPr="00B618E5">
              <w:rPr>
                <w:i/>
                <w:iCs/>
                <w:color w:val="000000"/>
                <w:sz w:val="20"/>
                <w:lang w:val="en-GB" w:eastAsia="ru-RU"/>
              </w:rPr>
              <w:t xml:space="preserve">p </w:t>
            </w:r>
            <w:r w:rsidRPr="00B618E5">
              <w:rPr>
                <w:color w:val="000000"/>
                <w:sz w:val="20"/>
                <w:lang w:val="en-GB" w:eastAsia="ru-RU"/>
              </w:rPr>
              <w:t>(%)</w:t>
            </w:r>
          </w:p>
        </w:tc>
        <w:tc>
          <w:tcPr>
            <w:tcW w:w="743" w:type="dxa"/>
            <w:tcBorders>
              <w:top w:val="nil"/>
              <w:left w:val="nil"/>
              <w:bottom w:val="single" w:sz="4" w:space="0" w:color="auto"/>
              <w:right w:val="single" w:sz="4" w:space="0" w:color="auto"/>
            </w:tcBorders>
            <w:shd w:val="clear" w:color="auto" w:fill="auto"/>
            <w:noWrap/>
            <w:tcMar>
              <w:left w:w="57" w:type="dxa"/>
              <w:right w:w="57" w:type="dxa"/>
            </w:tcMar>
            <w:hideMark/>
          </w:tcPr>
          <w:p w:rsidR="00D430FC" w:rsidRPr="00B618E5" w:rsidRDefault="00D430FC" w:rsidP="00D430FC">
            <w:pPr>
              <w:pStyle w:val="Tabletext"/>
              <w:jc w:val="center"/>
              <w:rPr>
                <w:color w:val="000000"/>
                <w:sz w:val="20"/>
                <w:lang w:val="en-GB" w:eastAsia="ru-RU"/>
              </w:rPr>
            </w:pPr>
          </w:p>
        </w:tc>
        <w:tc>
          <w:tcPr>
            <w:tcW w:w="915" w:type="dxa"/>
            <w:tcBorders>
              <w:top w:val="nil"/>
              <w:left w:val="nil"/>
              <w:bottom w:val="single" w:sz="4" w:space="0" w:color="auto"/>
              <w:right w:val="single" w:sz="4" w:space="0" w:color="auto"/>
            </w:tcBorders>
            <w:shd w:val="clear" w:color="auto" w:fill="auto"/>
            <w:noWrap/>
            <w:tcMar>
              <w:left w:w="57" w:type="dxa"/>
              <w:right w:w="57" w:type="dxa"/>
            </w:tcMar>
            <w:hideMark/>
          </w:tcPr>
          <w:p w:rsidR="00D430FC" w:rsidRPr="00B618E5" w:rsidRDefault="00D430FC" w:rsidP="00D430FC">
            <w:pPr>
              <w:pStyle w:val="Tabletext"/>
              <w:jc w:val="center"/>
              <w:rPr>
                <w:color w:val="000000"/>
                <w:sz w:val="20"/>
                <w:lang w:val="en-GB"/>
              </w:rPr>
            </w:pPr>
            <w:r w:rsidRPr="00B618E5">
              <w:rPr>
                <w:color w:val="000000"/>
                <w:sz w:val="20"/>
                <w:lang w:val="en-GB"/>
              </w:rPr>
              <w:t>70.00</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D430FC" w:rsidRPr="00B618E5" w:rsidRDefault="00D430FC" w:rsidP="00D430FC">
            <w:pPr>
              <w:pStyle w:val="Tabletext"/>
              <w:jc w:val="center"/>
              <w:rPr>
                <w:color w:val="000000"/>
                <w:sz w:val="20"/>
                <w:lang w:val="en-GB"/>
              </w:rPr>
            </w:pPr>
            <w:r w:rsidRPr="00B618E5">
              <w:rPr>
                <w:color w:val="000000"/>
                <w:sz w:val="20"/>
                <w:lang w:val="en-GB"/>
              </w:rPr>
              <w:t>95.00</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D430FC" w:rsidRPr="00B618E5" w:rsidRDefault="00D430FC" w:rsidP="00D430FC">
            <w:pPr>
              <w:pStyle w:val="Tabletext"/>
              <w:jc w:val="center"/>
              <w:rPr>
                <w:color w:val="000000"/>
                <w:sz w:val="20"/>
                <w:lang w:val="en-GB"/>
              </w:rPr>
            </w:pPr>
            <w:r w:rsidRPr="00B618E5">
              <w:rPr>
                <w:color w:val="000000"/>
                <w:sz w:val="20"/>
                <w:lang w:val="en-GB"/>
              </w:rPr>
              <w:t>95.00</w:t>
            </w:r>
          </w:p>
        </w:tc>
        <w:tc>
          <w:tcPr>
            <w:tcW w:w="915" w:type="dxa"/>
            <w:tcBorders>
              <w:top w:val="nil"/>
              <w:left w:val="nil"/>
              <w:bottom w:val="single" w:sz="4" w:space="0" w:color="auto"/>
              <w:right w:val="single" w:sz="4" w:space="0" w:color="auto"/>
            </w:tcBorders>
            <w:shd w:val="clear" w:color="auto" w:fill="auto"/>
            <w:noWrap/>
            <w:tcMar>
              <w:left w:w="57" w:type="dxa"/>
              <w:right w:w="57" w:type="dxa"/>
            </w:tcMar>
            <w:hideMark/>
          </w:tcPr>
          <w:p w:rsidR="00D430FC" w:rsidRPr="00B618E5" w:rsidRDefault="00D430FC" w:rsidP="00D430FC">
            <w:pPr>
              <w:pStyle w:val="Tabletext"/>
              <w:jc w:val="center"/>
              <w:rPr>
                <w:color w:val="000000"/>
                <w:sz w:val="20"/>
                <w:lang w:val="en-GB"/>
              </w:rPr>
            </w:pPr>
            <w:r w:rsidRPr="00B618E5">
              <w:rPr>
                <w:color w:val="000000"/>
                <w:sz w:val="20"/>
                <w:lang w:val="en-GB"/>
              </w:rPr>
              <w:t>95.00</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D430FC" w:rsidRPr="00B618E5" w:rsidRDefault="00D430FC" w:rsidP="00D430FC">
            <w:pPr>
              <w:pStyle w:val="Tabletext"/>
              <w:jc w:val="center"/>
              <w:rPr>
                <w:color w:val="000000"/>
                <w:sz w:val="20"/>
                <w:lang w:val="en-GB"/>
              </w:rPr>
            </w:pPr>
            <w:r w:rsidRPr="00B618E5">
              <w:rPr>
                <w:color w:val="000000"/>
                <w:sz w:val="20"/>
                <w:lang w:val="en-GB"/>
              </w:rPr>
              <w:t>95.00</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D430FC" w:rsidRPr="00B618E5" w:rsidRDefault="00D430FC" w:rsidP="00D430FC">
            <w:pPr>
              <w:pStyle w:val="Tabletext"/>
              <w:jc w:val="center"/>
              <w:rPr>
                <w:color w:val="000000"/>
                <w:sz w:val="20"/>
                <w:lang w:val="en-GB"/>
              </w:rPr>
            </w:pPr>
            <w:r w:rsidRPr="00B618E5">
              <w:rPr>
                <w:color w:val="000000"/>
                <w:sz w:val="20"/>
                <w:lang w:val="en-GB"/>
              </w:rPr>
              <w:t>99.00</w:t>
            </w:r>
          </w:p>
        </w:tc>
      </w:tr>
      <w:tr w:rsidR="00D430FC" w:rsidRPr="00B618E5" w:rsidTr="00FD3B22">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D430FC" w:rsidRPr="00B618E5" w:rsidRDefault="00D430FC" w:rsidP="00D430FC">
            <w:pPr>
              <w:pStyle w:val="Tabletext"/>
              <w:jc w:val="left"/>
              <w:rPr>
                <w:sz w:val="20"/>
                <w:lang w:val="en-GB" w:eastAsia="ru-RU"/>
              </w:rPr>
            </w:pPr>
            <w:r w:rsidRPr="00B618E5">
              <w:rPr>
                <w:sz w:val="20"/>
                <w:lang w:val="en-GB" w:eastAsia="ru-RU"/>
              </w:rPr>
              <w:t>Distribution factor</w:t>
            </w:r>
          </w:p>
        </w:tc>
        <w:tc>
          <w:tcPr>
            <w:tcW w:w="1275" w:type="dxa"/>
            <w:tcBorders>
              <w:top w:val="nil"/>
              <w:left w:val="nil"/>
              <w:bottom w:val="single" w:sz="4" w:space="0" w:color="auto"/>
              <w:right w:val="single" w:sz="4" w:space="0" w:color="auto"/>
            </w:tcBorders>
            <w:shd w:val="clear" w:color="auto" w:fill="auto"/>
            <w:noWrap/>
            <w:tcMar>
              <w:left w:w="57" w:type="dxa"/>
              <w:right w:w="57" w:type="dxa"/>
            </w:tcMar>
            <w:hideMark/>
          </w:tcPr>
          <w:p w:rsidR="00D430FC" w:rsidRPr="00B618E5" w:rsidRDefault="00DA7F95" w:rsidP="00D430FC">
            <w:pPr>
              <w:pStyle w:val="Tabletext"/>
              <w:jc w:val="center"/>
              <w:rPr>
                <w:color w:val="000000"/>
                <w:sz w:val="20"/>
                <w:lang w:val="en-GB" w:eastAsia="ru-RU"/>
              </w:rPr>
            </w:pPr>
            <w:r w:rsidRPr="00B618E5">
              <w:rPr>
                <w:color w:val="000000"/>
                <w:sz w:val="20"/>
                <w:lang w:val="en-GB" w:eastAsia="ru-RU"/>
              </w:rPr>
              <w:sym w:font="Symbol" w:char="F06D"/>
            </w:r>
          </w:p>
        </w:tc>
        <w:tc>
          <w:tcPr>
            <w:tcW w:w="743" w:type="dxa"/>
            <w:tcBorders>
              <w:top w:val="nil"/>
              <w:left w:val="nil"/>
              <w:bottom w:val="single" w:sz="4" w:space="0" w:color="auto"/>
              <w:right w:val="single" w:sz="4" w:space="0" w:color="auto"/>
            </w:tcBorders>
            <w:shd w:val="clear" w:color="auto" w:fill="auto"/>
            <w:noWrap/>
            <w:tcMar>
              <w:left w:w="57" w:type="dxa"/>
              <w:right w:w="57" w:type="dxa"/>
            </w:tcMar>
            <w:hideMark/>
          </w:tcPr>
          <w:p w:rsidR="00D430FC" w:rsidRPr="00B618E5" w:rsidRDefault="00D430FC" w:rsidP="00D430FC">
            <w:pPr>
              <w:pStyle w:val="Tabletext"/>
              <w:jc w:val="center"/>
              <w:rPr>
                <w:color w:val="000000"/>
                <w:sz w:val="20"/>
                <w:lang w:val="en-GB" w:eastAsia="ru-RU"/>
              </w:rPr>
            </w:pPr>
          </w:p>
        </w:tc>
        <w:tc>
          <w:tcPr>
            <w:tcW w:w="915" w:type="dxa"/>
            <w:tcBorders>
              <w:top w:val="nil"/>
              <w:left w:val="nil"/>
              <w:bottom w:val="single" w:sz="4" w:space="0" w:color="auto"/>
              <w:right w:val="single" w:sz="4" w:space="0" w:color="auto"/>
            </w:tcBorders>
            <w:shd w:val="clear" w:color="auto" w:fill="auto"/>
            <w:noWrap/>
            <w:tcMar>
              <w:left w:w="57" w:type="dxa"/>
              <w:right w:w="57" w:type="dxa"/>
            </w:tcMar>
            <w:hideMark/>
          </w:tcPr>
          <w:p w:rsidR="00D430FC" w:rsidRPr="00B618E5" w:rsidRDefault="00D430FC" w:rsidP="00D430FC">
            <w:pPr>
              <w:pStyle w:val="Tabletext"/>
              <w:jc w:val="center"/>
              <w:rPr>
                <w:color w:val="000000"/>
                <w:sz w:val="20"/>
                <w:lang w:val="en-GB"/>
              </w:rPr>
            </w:pPr>
            <w:r w:rsidRPr="00B618E5">
              <w:rPr>
                <w:color w:val="000000"/>
                <w:sz w:val="20"/>
                <w:lang w:val="en-GB"/>
              </w:rPr>
              <w:t>0.52</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D430FC" w:rsidRPr="00B618E5" w:rsidRDefault="00D430FC" w:rsidP="00D430FC">
            <w:pPr>
              <w:pStyle w:val="Tabletext"/>
              <w:jc w:val="center"/>
              <w:rPr>
                <w:color w:val="000000"/>
                <w:sz w:val="20"/>
                <w:lang w:val="en-GB"/>
              </w:rPr>
            </w:pPr>
            <w:r w:rsidRPr="00B618E5">
              <w:rPr>
                <w:color w:val="000000"/>
                <w:sz w:val="20"/>
                <w:lang w:val="en-GB"/>
              </w:rPr>
              <w:t>1.65</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D430FC" w:rsidRPr="00B618E5" w:rsidRDefault="00D430FC" w:rsidP="00D430FC">
            <w:pPr>
              <w:pStyle w:val="Tabletext"/>
              <w:jc w:val="center"/>
              <w:rPr>
                <w:color w:val="000000"/>
                <w:sz w:val="20"/>
                <w:lang w:val="en-GB"/>
              </w:rPr>
            </w:pPr>
            <w:r w:rsidRPr="00B618E5">
              <w:rPr>
                <w:color w:val="000000"/>
                <w:sz w:val="20"/>
                <w:lang w:val="en-GB"/>
              </w:rPr>
              <w:t>1.65</w:t>
            </w:r>
          </w:p>
        </w:tc>
        <w:tc>
          <w:tcPr>
            <w:tcW w:w="915" w:type="dxa"/>
            <w:tcBorders>
              <w:top w:val="nil"/>
              <w:left w:val="nil"/>
              <w:bottom w:val="single" w:sz="4" w:space="0" w:color="auto"/>
              <w:right w:val="single" w:sz="4" w:space="0" w:color="auto"/>
            </w:tcBorders>
            <w:shd w:val="clear" w:color="auto" w:fill="auto"/>
            <w:noWrap/>
            <w:tcMar>
              <w:left w:w="57" w:type="dxa"/>
              <w:right w:w="57" w:type="dxa"/>
            </w:tcMar>
            <w:hideMark/>
          </w:tcPr>
          <w:p w:rsidR="00D430FC" w:rsidRPr="00B618E5" w:rsidRDefault="00D430FC" w:rsidP="00D430FC">
            <w:pPr>
              <w:pStyle w:val="Tabletext"/>
              <w:jc w:val="center"/>
              <w:rPr>
                <w:color w:val="000000"/>
                <w:sz w:val="20"/>
                <w:lang w:val="en-GB"/>
              </w:rPr>
            </w:pPr>
            <w:r w:rsidRPr="00B618E5">
              <w:rPr>
                <w:color w:val="000000"/>
                <w:sz w:val="20"/>
                <w:lang w:val="en-GB"/>
              </w:rPr>
              <w:t>1.65</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D430FC" w:rsidRPr="00B618E5" w:rsidRDefault="00D430FC" w:rsidP="00D430FC">
            <w:pPr>
              <w:pStyle w:val="Tabletext"/>
              <w:jc w:val="center"/>
              <w:rPr>
                <w:color w:val="000000"/>
                <w:sz w:val="20"/>
                <w:lang w:val="en-GB"/>
              </w:rPr>
            </w:pPr>
            <w:r w:rsidRPr="00B618E5">
              <w:rPr>
                <w:color w:val="000000"/>
                <w:sz w:val="20"/>
                <w:lang w:val="en-GB"/>
              </w:rPr>
              <w:t>1.65</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D430FC" w:rsidRPr="00B618E5" w:rsidRDefault="00D430FC" w:rsidP="00D430FC">
            <w:pPr>
              <w:pStyle w:val="Tabletext"/>
              <w:jc w:val="center"/>
              <w:rPr>
                <w:color w:val="000000"/>
                <w:sz w:val="20"/>
                <w:lang w:val="en-GB"/>
              </w:rPr>
            </w:pPr>
            <w:r w:rsidRPr="00B618E5">
              <w:rPr>
                <w:color w:val="000000"/>
                <w:sz w:val="20"/>
                <w:lang w:val="en-GB"/>
              </w:rPr>
              <w:t>2.33</w:t>
            </w:r>
          </w:p>
        </w:tc>
      </w:tr>
      <w:tr w:rsidR="00D430FC" w:rsidRPr="00B618E5" w:rsidTr="00FD3B22">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D430FC" w:rsidRPr="00B618E5" w:rsidRDefault="00D430FC" w:rsidP="00D430FC">
            <w:pPr>
              <w:pStyle w:val="Tabletext"/>
              <w:jc w:val="left"/>
              <w:rPr>
                <w:sz w:val="20"/>
                <w:lang w:val="en-GB" w:eastAsia="ru-RU"/>
              </w:rPr>
            </w:pPr>
            <w:r w:rsidRPr="00B618E5">
              <w:rPr>
                <w:sz w:val="20"/>
                <w:lang w:val="en-GB" w:eastAsia="ru-RU"/>
              </w:rPr>
              <w:t>Standard deviation of field strength</w:t>
            </w:r>
          </w:p>
        </w:tc>
        <w:tc>
          <w:tcPr>
            <w:tcW w:w="1275" w:type="dxa"/>
            <w:tcBorders>
              <w:top w:val="nil"/>
              <w:left w:val="nil"/>
              <w:bottom w:val="single" w:sz="4" w:space="0" w:color="auto"/>
              <w:right w:val="single" w:sz="4" w:space="0" w:color="auto"/>
            </w:tcBorders>
            <w:shd w:val="clear" w:color="auto" w:fill="auto"/>
            <w:noWrap/>
            <w:tcMar>
              <w:left w:w="57" w:type="dxa"/>
              <w:right w:w="57" w:type="dxa"/>
            </w:tcMar>
            <w:hideMark/>
          </w:tcPr>
          <w:p w:rsidR="00D430FC" w:rsidRPr="00B618E5" w:rsidRDefault="00D430FC" w:rsidP="00D430FC">
            <w:pPr>
              <w:pStyle w:val="Tabletext"/>
              <w:jc w:val="center"/>
              <w:rPr>
                <w:color w:val="000000"/>
                <w:sz w:val="20"/>
                <w:lang w:val="en-GB" w:eastAsia="ru-RU"/>
              </w:rPr>
            </w:pPr>
            <w:r w:rsidRPr="00B618E5">
              <w:rPr>
                <w:color w:val="000000"/>
                <w:sz w:val="20"/>
                <w:lang w:val="en-GB" w:eastAsia="ru-RU"/>
              </w:rPr>
              <w:sym w:font="Symbol" w:char="F073"/>
            </w:r>
            <w:r w:rsidRPr="00B618E5">
              <w:rPr>
                <w:color w:val="000000"/>
                <w:sz w:val="20"/>
                <w:lang w:val="en-GB" w:eastAsia="ru-RU"/>
              </w:rPr>
              <w:t xml:space="preserve"> (dB)</w:t>
            </w:r>
          </w:p>
        </w:tc>
        <w:tc>
          <w:tcPr>
            <w:tcW w:w="743" w:type="dxa"/>
            <w:tcBorders>
              <w:top w:val="nil"/>
              <w:left w:val="nil"/>
              <w:bottom w:val="single" w:sz="4" w:space="0" w:color="auto"/>
              <w:right w:val="single" w:sz="4" w:space="0" w:color="auto"/>
            </w:tcBorders>
            <w:shd w:val="clear" w:color="auto" w:fill="auto"/>
            <w:noWrap/>
            <w:tcMar>
              <w:left w:w="57" w:type="dxa"/>
              <w:right w:w="57" w:type="dxa"/>
            </w:tcMar>
            <w:hideMark/>
          </w:tcPr>
          <w:p w:rsidR="00D430FC" w:rsidRPr="00B618E5" w:rsidRDefault="00D430FC" w:rsidP="00D430FC">
            <w:pPr>
              <w:pStyle w:val="Tabletext"/>
              <w:jc w:val="center"/>
              <w:rPr>
                <w:color w:val="000000"/>
                <w:sz w:val="20"/>
                <w:lang w:val="en-GB" w:eastAsia="ru-RU"/>
              </w:rPr>
            </w:pPr>
          </w:p>
        </w:tc>
        <w:tc>
          <w:tcPr>
            <w:tcW w:w="915" w:type="dxa"/>
            <w:tcBorders>
              <w:top w:val="nil"/>
              <w:left w:val="nil"/>
              <w:bottom w:val="single" w:sz="4" w:space="0" w:color="auto"/>
              <w:right w:val="single" w:sz="4" w:space="0" w:color="auto"/>
            </w:tcBorders>
            <w:shd w:val="clear" w:color="auto" w:fill="auto"/>
            <w:noWrap/>
            <w:tcMar>
              <w:left w:w="57" w:type="dxa"/>
              <w:right w:w="57" w:type="dxa"/>
            </w:tcMar>
            <w:hideMark/>
          </w:tcPr>
          <w:p w:rsidR="00D430FC" w:rsidRPr="00B618E5" w:rsidRDefault="00D430FC" w:rsidP="00D430FC">
            <w:pPr>
              <w:pStyle w:val="Tabletext"/>
              <w:jc w:val="center"/>
              <w:rPr>
                <w:color w:val="000000"/>
                <w:sz w:val="20"/>
                <w:lang w:val="en-GB"/>
              </w:rPr>
            </w:pPr>
            <w:r w:rsidRPr="00B618E5">
              <w:rPr>
                <w:color w:val="000000"/>
                <w:sz w:val="20"/>
                <w:lang w:val="en-GB"/>
              </w:rPr>
              <w:t>3.80</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D430FC" w:rsidRPr="00B618E5" w:rsidRDefault="00D430FC" w:rsidP="00D430FC">
            <w:pPr>
              <w:pStyle w:val="Tabletext"/>
              <w:jc w:val="center"/>
              <w:rPr>
                <w:color w:val="000000"/>
                <w:sz w:val="20"/>
                <w:lang w:val="en-GB"/>
              </w:rPr>
            </w:pPr>
            <w:r w:rsidRPr="00B618E5">
              <w:rPr>
                <w:color w:val="000000"/>
                <w:sz w:val="20"/>
                <w:lang w:val="en-GB"/>
              </w:rPr>
              <w:t>3.80</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D430FC" w:rsidRPr="00B618E5" w:rsidRDefault="00D430FC" w:rsidP="00D430FC">
            <w:pPr>
              <w:pStyle w:val="Tabletext"/>
              <w:jc w:val="center"/>
              <w:rPr>
                <w:color w:val="000000"/>
                <w:sz w:val="20"/>
                <w:lang w:val="en-GB"/>
              </w:rPr>
            </w:pPr>
            <w:r w:rsidRPr="00B618E5">
              <w:rPr>
                <w:color w:val="000000"/>
                <w:sz w:val="20"/>
                <w:lang w:val="en-GB"/>
              </w:rPr>
              <w:t>3.80</w:t>
            </w:r>
          </w:p>
        </w:tc>
        <w:tc>
          <w:tcPr>
            <w:tcW w:w="915" w:type="dxa"/>
            <w:tcBorders>
              <w:top w:val="nil"/>
              <w:left w:val="nil"/>
              <w:bottom w:val="single" w:sz="4" w:space="0" w:color="auto"/>
              <w:right w:val="single" w:sz="4" w:space="0" w:color="auto"/>
            </w:tcBorders>
            <w:shd w:val="clear" w:color="auto" w:fill="auto"/>
            <w:noWrap/>
            <w:tcMar>
              <w:left w:w="57" w:type="dxa"/>
              <w:right w:w="57" w:type="dxa"/>
            </w:tcMar>
            <w:hideMark/>
          </w:tcPr>
          <w:p w:rsidR="00D430FC" w:rsidRPr="00B618E5" w:rsidRDefault="00D430FC" w:rsidP="00D430FC">
            <w:pPr>
              <w:pStyle w:val="Tabletext"/>
              <w:jc w:val="center"/>
              <w:rPr>
                <w:color w:val="000000"/>
                <w:sz w:val="20"/>
                <w:lang w:val="en-GB"/>
              </w:rPr>
            </w:pPr>
            <w:r w:rsidRPr="00B618E5">
              <w:rPr>
                <w:color w:val="000000"/>
                <w:sz w:val="20"/>
                <w:lang w:val="en-GB"/>
              </w:rPr>
              <w:t>8.20</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D430FC" w:rsidRPr="00B618E5" w:rsidRDefault="00D430FC" w:rsidP="00D430FC">
            <w:pPr>
              <w:pStyle w:val="Tabletext"/>
              <w:jc w:val="center"/>
              <w:rPr>
                <w:color w:val="000000"/>
                <w:sz w:val="20"/>
                <w:lang w:val="en-GB"/>
              </w:rPr>
            </w:pPr>
            <w:r w:rsidRPr="00B618E5">
              <w:rPr>
                <w:color w:val="000000"/>
                <w:sz w:val="20"/>
                <w:lang w:val="en-GB"/>
              </w:rPr>
              <w:t>8.20</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D430FC" w:rsidRPr="00B618E5" w:rsidRDefault="00D430FC" w:rsidP="00D430FC">
            <w:pPr>
              <w:pStyle w:val="Tabletext"/>
              <w:jc w:val="center"/>
              <w:rPr>
                <w:color w:val="000000"/>
                <w:sz w:val="20"/>
                <w:lang w:val="en-GB"/>
              </w:rPr>
            </w:pPr>
            <w:r w:rsidRPr="00B618E5">
              <w:rPr>
                <w:color w:val="000000"/>
                <w:sz w:val="20"/>
                <w:lang w:val="en-GB"/>
              </w:rPr>
              <w:t>8.20</w:t>
            </w:r>
          </w:p>
        </w:tc>
      </w:tr>
      <w:tr w:rsidR="00D430FC" w:rsidRPr="00B618E5" w:rsidTr="00FD3B22">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D430FC" w:rsidRPr="00B618E5" w:rsidRDefault="00D430FC" w:rsidP="00D430FC">
            <w:pPr>
              <w:pStyle w:val="Tabletext"/>
              <w:jc w:val="left"/>
              <w:rPr>
                <w:sz w:val="20"/>
                <w:lang w:val="en-GB" w:eastAsia="ru-RU"/>
              </w:rPr>
            </w:pPr>
            <w:r w:rsidRPr="00B618E5">
              <w:rPr>
                <w:sz w:val="20"/>
                <w:lang w:val="en-GB" w:eastAsia="ru-RU"/>
              </w:rPr>
              <w:t>Standard deviation of building penetration loss</w:t>
            </w:r>
          </w:p>
        </w:tc>
        <w:tc>
          <w:tcPr>
            <w:tcW w:w="1275" w:type="dxa"/>
            <w:tcBorders>
              <w:top w:val="nil"/>
              <w:left w:val="nil"/>
              <w:bottom w:val="single" w:sz="4" w:space="0" w:color="auto"/>
              <w:right w:val="single" w:sz="4" w:space="0" w:color="auto"/>
            </w:tcBorders>
            <w:shd w:val="clear" w:color="auto" w:fill="auto"/>
            <w:noWrap/>
            <w:tcMar>
              <w:left w:w="57" w:type="dxa"/>
              <w:right w:w="57" w:type="dxa"/>
            </w:tcMar>
            <w:hideMark/>
          </w:tcPr>
          <w:p w:rsidR="00D430FC" w:rsidRPr="00B618E5" w:rsidRDefault="00D430FC" w:rsidP="00D430FC">
            <w:pPr>
              <w:pStyle w:val="Tabletext"/>
              <w:jc w:val="center"/>
              <w:rPr>
                <w:color w:val="000000"/>
                <w:sz w:val="20"/>
                <w:lang w:val="en-GB" w:eastAsia="ru-RU"/>
              </w:rPr>
            </w:pPr>
            <w:r w:rsidRPr="00B618E5">
              <w:rPr>
                <w:color w:val="000000"/>
                <w:sz w:val="20"/>
                <w:lang w:val="en-GB" w:eastAsia="ru-RU"/>
              </w:rPr>
              <w:sym w:font="Symbol" w:char="F073"/>
            </w:r>
            <w:r w:rsidRPr="00B618E5">
              <w:rPr>
                <w:i/>
                <w:iCs/>
                <w:color w:val="000000"/>
                <w:sz w:val="20"/>
                <w:vertAlign w:val="subscript"/>
                <w:lang w:val="en-GB" w:eastAsia="ru-RU"/>
              </w:rPr>
              <w:t xml:space="preserve">b </w:t>
            </w:r>
            <w:r w:rsidRPr="00B618E5">
              <w:rPr>
                <w:color w:val="000000"/>
                <w:sz w:val="20"/>
                <w:lang w:val="en-GB" w:eastAsia="ru-RU"/>
              </w:rPr>
              <w:t>(dB)</w:t>
            </w:r>
          </w:p>
        </w:tc>
        <w:tc>
          <w:tcPr>
            <w:tcW w:w="743" w:type="dxa"/>
            <w:tcBorders>
              <w:top w:val="nil"/>
              <w:left w:val="nil"/>
              <w:bottom w:val="single" w:sz="4" w:space="0" w:color="auto"/>
              <w:right w:val="single" w:sz="4" w:space="0" w:color="auto"/>
            </w:tcBorders>
            <w:shd w:val="clear" w:color="auto" w:fill="auto"/>
            <w:noWrap/>
            <w:tcMar>
              <w:left w:w="57" w:type="dxa"/>
              <w:right w:w="57" w:type="dxa"/>
            </w:tcMar>
            <w:hideMark/>
          </w:tcPr>
          <w:p w:rsidR="00D430FC" w:rsidRPr="00B618E5" w:rsidRDefault="00D430FC" w:rsidP="00D430FC">
            <w:pPr>
              <w:pStyle w:val="Tabletext"/>
              <w:jc w:val="center"/>
              <w:rPr>
                <w:color w:val="000000"/>
                <w:sz w:val="20"/>
                <w:lang w:val="en-GB" w:eastAsia="ru-RU"/>
              </w:rPr>
            </w:pPr>
          </w:p>
        </w:tc>
        <w:tc>
          <w:tcPr>
            <w:tcW w:w="915" w:type="dxa"/>
            <w:tcBorders>
              <w:top w:val="nil"/>
              <w:left w:val="nil"/>
              <w:bottom w:val="single" w:sz="4" w:space="0" w:color="auto"/>
              <w:right w:val="single" w:sz="4" w:space="0" w:color="auto"/>
            </w:tcBorders>
            <w:shd w:val="clear" w:color="auto" w:fill="auto"/>
            <w:noWrap/>
            <w:tcMar>
              <w:left w:w="57" w:type="dxa"/>
              <w:right w:w="57" w:type="dxa"/>
            </w:tcMar>
            <w:hideMark/>
          </w:tcPr>
          <w:p w:rsidR="00D430FC" w:rsidRPr="00B618E5" w:rsidRDefault="00D430FC" w:rsidP="00D430FC">
            <w:pPr>
              <w:pStyle w:val="Tabletext"/>
              <w:jc w:val="center"/>
              <w:rPr>
                <w:color w:val="000000"/>
                <w:sz w:val="20"/>
                <w:lang w:val="en-GB"/>
              </w:rPr>
            </w:pPr>
            <w:r w:rsidRPr="00B618E5">
              <w:rPr>
                <w:color w:val="000000"/>
                <w:sz w:val="20"/>
                <w:lang w:val="en-GB"/>
              </w:rPr>
              <w:t>0.00</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D430FC" w:rsidRPr="00B618E5" w:rsidRDefault="00D430FC" w:rsidP="00D430FC">
            <w:pPr>
              <w:pStyle w:val="Tabletext"/>
              <w:jc w:val="center"/>
              <w:rPr>
                <w:color w:val="000000"/>
                <w:sz w:val="20"/>
                <w:lang w:val="en-GB"/>
              </w:rPr>
            </w:pPr>
            <w:r w:rsidRPr="00B618E5">
              <w:rPr>
                <w:color w:val="000000"/>
                <w:sz w:val="20"/>
                <w:lang w:val="en-GB"/>
              </w:rPr>
              <w:t>3.00</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D430FC" w:rsidRPr="00B618E5" w:rsidRDefault="00D430FC" w:rsidP="00D430FC">
            <w:pPr>
              <w:pStyle w:val="Tabletext"/>
              <w:jc w:val="center"/>
              <w:rPr>
                <w:color w:val="000000"/>
                <w:sz w:val="20"/>
                <w:lang w:val="en-GB"/>
              </w:rPr>
            </w:pPr>
            <w:r w:rsidRPr="00B618E5">
              <w:rPr>
                <w:color w:val="000000"/>
                <w:sz w:val="20"/>
                <w:lang w:val="en-GB"/>
              </w:rPr>
              <w:t>3.00</w:t>
            </w:r>
          </w:p>
        </w:tc>
        <w:tc>
          <w:tcPr>
            <w:tcW w:w="915" w:type="dxa"/>
            <w:tcBorders>
              <w:top w:val="nil"/>
              <w:left w:val="nil"/>
              <w:bottom w:val="single" w:sz="4" w:space="0" w:color="auto"/>
              <w:right w:val="single" w:sz="4" w:space="0" w:color="auto"/>
            </w:tcBorders>
            <w:shd w:val="clear" w:color="auto" w:fill="auto"/>
            <w:noWrap/>
            <w:tcMar>
              <w:left w:w="57" w:type="dxa"/>
              <w:right w:w="57" w:type="dxa"/>
            </w:tcMar>
            <w:hideMark/>
          </w:tcPr>
          <w:p w:rsidR="00D430FC" w:rsidRPr="00B618E5" w:rsidRDefault="00D430FC" w:rsidP="00D430FC">
            <w:pPr>
              <w:pStyle w:val="Tabletext"/>
              <w:jc w:val="center"/>
              <w:rPr>
                <w:color w:val="000000"/>
                <w:sz w:val="20"/>
                <w:lang w:val="en-GB"/>
              </w:rPr>
            </w:pPr>
            <w:r w:rsidRPr="00B618E5">
              <w:rPr>
                <w:color w:val="000000"/>
                <w:sz w:val="20"/>
                <w:lang w:val="en-GB"/>
              </w:rPr>
              <w:t>0.00</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D430FC" w:rsidRPr="00B618E5" w:rsidRDefault="00D430FC" w:rsidP="00D430FC">
            <w:pPr>
              <w:pStyle w:val="Tabletext"/>
              <w:jc w:val="center"/>
              <w:rPr>
                <w:color w:val="000000"/>
                <w:sz w:val="20"/>
                <w:lang w:val="en-GB"/>
              </w:rPr>
            </w:pPr>
            <w:r w:rsidRPr="00B618E5">
              <w:rPr>
                <w:color w:val="000000"/>
                <w:sz w:val="20"/>
                <w:lang w:val="en-GB"/>
              </w:rPr>
              <w:t>0.00</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D430FC" w:rsidRPr="00B618E5" w:rsidRDefault="00D430FC" w:rsidP="00D430FC">
            <w:pPr>
              <w:pStyle w:val="Tabletext"/>
              <w:jc w:val="center"/>
              <w:rPr>
                <w:color w:val="000000"/>
                <w:sz w:val="20"/>
                <w:lang w:val="en-GB"/>
              </w:rPr>
            </w:pPr>
            <w:r w:rsidRPr="00B618E5">
              <w:rPr>
                <w:color w:val="000000"/>
                <w:sz w:val="20"/>
                <w:lang w:val="en-GB"/>
              </w:rPr>
              <w:t>0.00</w:t>
            </w:r>
          </w:p>
        </w:tc>
      </w:tr>
      <w:tr w:rsidR="00D430FC" w:rsidRPr="00B618E5" w:rsidTr="00FD3B22">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D430FC" w:rsidRPr="00B618E5" w:rsidRDefault="00D430FC" w:rsidP="00D430FC">
            <w:pPr>
              <w:pStyle w:val="Tabletext"/>
              <w:jc w:val="left"/>
              <w:rPr>
                <w:sz w:val="20"/>
                <w:lang w:val="en-GB" w:eastAsia="ru-RU"/>
              </w:rPr>
            </w:pPr>
            <w:r w:rsidRPr="00B618E5">
              <w:rPr>
                <w:sz w:val="20"/>
                <w:lang w:val="en-GB" w:eastAsia="ru-RU"/>
              </w:rPr>
              <w:t>Combined standard deviation of field strength</w:t>
            </w:r>
          </w:p>
        </w:tc>
        <w:tc>
          <w:tcPr>
            <w:tcW w:w="1275" w:type="dxa"/>
            <w:tcBorders>
              <w:top w:val="nil"/>
              <w:left w:val="nil"/>
              <w:bottom w:val="single" w:sz="4" w:space="0" w:color="auto"/>
              <w:right w:val="single" w:sz="4" w:space="0" w:color="auto"/>
            </w:tcBorders>
            <w:shd w:val="clear" w:color="auto" w:fill="auto"/>
            <w:noWrap/>
            <w:tcMar>
              <w:left w:w="57" w:type="dxa"/>
              <w:right w:w="57" w:type="dxa"/>
            </w:tcMar>
            <w:hideMark/>
          </w:tcPr>
          <w:p w:rsidR="00D430FC" w:rsidRPr="00B618E5" w:rsidRDefault="00D430FC" w:rsidP="00D430FC">
            <w:pPr>
              <w:pStyle w:val="Tabletext"/>
              <w:jc w:val="center"/>
              <w:rPr>
                <w:color w:val="000000"/>
                <w:sz w:val="20"/>
                <w:lang w:val="en-GB" w:eastAsia="ru-RU"/>
              </w:rPr>
            </w:pPr>
            <w:r w:rsidRPr="00B618E5">
              <w:rPr>
                <w:color w:val="000000"/>
                <w:sz w:val="20"/>
                <w:lang w:val="en-GB" w:eastAsia="ru-RU"/>
              </w:rPr>
              <w:sym w:font="Symbol" w:char="F073"/>
            </w:r>
            <w:r w:rsidRPr="00B618E5">
              <w:rPr>
                <w:i/>
                <w:iCs/>
                <w:color w:val="000000"/>
                <w:sz w:val="20"/>
                <w:vertAlign w:val="subscript"/>
                <w:lang w:val="en-GB" w:eastAsia="ru-RU"/>
              </w:rPr>
              <w:t xml:space="preserve">c </w:t>
            </w:r>
            <w:r w:rsidRPr="00B618E5">
              <w:rPr>
                <w:color w:val="000000"/>
                <w:sz w:val="20"/>
                <w:lang w:val="en-GB" w:eastAsia="ru-RU"/>
              </w:rPr>
              <w:t>(dB)</w:t>
            </w:r>
          </w:p>
        </w:tc>
        <w:tc>
          <w:tcPr>
            <w:tcW w:w="743" w:type="dxa"/>
            <w:tcBorders>
              <w:top w:val="nil"/>
              <w:left w:val="nil"/>
              <w:bottom w:val="single" w:sz="4" w:space="0" w:color="auto"/>
              <w:right w:val="single" w:sz="4" w:space="0" w:color="auto"/>
            </w:tcBorders>
            <w:shd w:val="clear" w:color="auto" w:fill="auto"/>
            <w:noWrap/>
            <w:tcMar>
              <w:left w:w="57" w:type="dxa"/>
              <w:right w:w="57" w:type="dxa"/>
            </w:tcMar>
            <w:hideMark/>
          </w:tcPr>
          <w:p w:rsidR="00D430FC" w:rsidRPr="00B618E5" w:rsidRDefault="00D430FC" w:rsidP="00D430FC">
            <w:pPr>
              <w:pStyle w:val="Tabletext"/>
              <w:jc w:val="center"/>
              <w:rPr>
                <w:color w:val="000000"/>
                <w:sz w:val="20"/>
                <w:lang w:val="en-GB" w:eastAsia="ru-RU"/>
              </w:rPr>
            </w:pPr>
          </w:p>
        </w:tc>
        <w:tc>
          <w:tcPr>
            <w:tcW w:w="915" w:type="dxa"/>
            <w:tcBorders>
              <w:top w:val="nil"/>
              <w:left w:val="nil"/>
              <w:bottom w:val="single" w:sz="4" w:space="0" w:color="auto"/>
              <w:right w:val="single" w:sz="4" w:space="0" w:color="auto"/>
            </w:tcBorders>
            <w:shd w:val="clear" w:color="auto" w:fill="auto"/>
            <w:noWrap/>
            <w:tcMar>
              <w:left w:w="57" w:type="dxa"/>
              <w:right w:w="57" w:type="dxa"/>
            </w:tcMar>
            <w:hideMark/>
          </w:tcPr>
          <w:p w:rsidR="00D430FC" w:rsidRPr="00B618E5" w:rsidRDefault="00D430FC" w:rsidP="00D430FC">
            <w:pPr>
              <w:pStyle w:val="Tabletext"/>
              <w:jc w:val="center"/>
              <w:rPr>
                <w:color w:val="000000"/>
                <w:sz w:val="20"/>
                <w:lang w:val="en-GB"/>
              </w:rPr>
            </w:pPr>
            <w:r w:rsidRPr="00B618E5">
              <w:rPr>
                <w:color w:val="000000"/>
                <w:sz w:val="20"/>
                <w:lang w:val="en-GB"/>
              </w:rPr>
              <w:t>3.80</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D430FC" w:rsidRPr="00B618E5" w:rsidRDefault="00D430FC" w:rsidP="00D430FC">
            <w:pPr>
              <w:pStyle w:val="Tabletext"/>
              <w:jc w:val="center"/>
              <w:rPr>
                <w:color w:val="000000"/>
                <w:sz w:val="20"/>
                <w:lang w:val="en-GB"/>
              </w:rPr>
            </w:pPr>
            <w:r w:rsidRPr="00B618E5">
              <w:rPr>
                <w:color w:val="000000"/>
                <w:sz w:val="20"/>
                <w:lang w:val="en-GB"/>
              </w:rPr>
              <w:t>4.84</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D430FC" w:rsidRPr="00B618E5" w:rsidRDefault="00D430FC" w:rsidP="00D430FC">
            <w:pPr>
              <w:pStyle w:val="Tabletext"/>
              <w:jc w:val="center"/>
              <w:rPr>
                <w:color w:val="000000"/>
                <w:sz w:val="20"/>
                <w:lang w:val="en-GB"/>
              </w:rPr>
            </w:pPr>
            <w:r w:rsidRPr="00B618E5">
              <w:rPr>
                <w:color w:val="000000"/>
                <w:sz w:val="20"/>
                <w:lang w:val="en-GB"/>
              </w:rPr>
              <w:t>4.84</w:t>
            </w:r>
          </w:p>
        </w:tc>
        <w:tc>
          <w:tcPr>
            <w:tcW w:w="915" w:type="dxa"/>
            <w:tcBorders>
              <w:top w:val="nil"/>
              <w:left w:val="nil"/>
              <w:bottom w:val="single" w:sz="4" w:space="0" w:color="auto"/>
              <w:right w:val="single" w:sz="4" w:space="0" w:color="auto"/>
            </w:tcBorders>
            <w:shd w:val="clear" w:color="auto" w:fill="auto"/>
            <w:noWrap/>
            <w:tcMar>
              <w:left w:w="57" w:type="dxa"/>
              <w:right w:w="57" w:type="dxa"/>
            </w:tcMar>
            <w:hideMark/>
          </w:tcPr>
          <w:p w:rsidR="00D430FC" w:rsidRPr="00B618E5" w:rsidRDefault="00D430FC" w:rsidP="00D430FC">
            <w:pPr>
              <w:pStyle w:val="Tabletext"/>
              <w:jc w:val="center"/>
              <w:rPr>
                <w:color w:val="000000"/>
                <w:sz w:val="20"/>
                <w:lang w:val="en-GB"/>
              </w:rPr>
            </w:pPr>
            <w:r w:rsidRPr="00B618E5">
              <w:rPr>
                <w:color w:val="000000"/>
                <w:sz w:val="20"/>
                <w:lang w:val="en-GB"/>
              </w:rPr>
              <w:t>8.20</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D430FC" w:rsidRPr="00B618E5" w:rsidRDefault="00D430FC" w:rsidP="00D430FC">
            <w:pPr>
              <w:pStyle w:val="Tabletext"/>
              <w:jc w:val="center"/>
              <w:rPr>
                <w:color w:val="000000"/>
                <w:sz w:val="20"/>
                <w:lang w:val="en-GB"/>
              </w:rPr>
            </w:pPr>
            <w:r w:rsidRPr="00B618E5">
              <w:rPr>
                <w:color w:val="000000"/>
                <w:sz w:val="20"/>
                <w:lang w:val="en-GB"/>
              </w:rPr>
              <w:t>8.20</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D430FC" w:rsidRPr="00B618E5" w:rsidRDefault="00D430FC" w:rsidP="00D430FC">
            <w:pPr>
              <w:pStyle w:val="Tabletext"/>
              <w:jc w:val="center"/>
              <w:rPr>
                <w:color w:val="000000"/>
                <w:sz w:val="20"/>
                <w:lang w:val="en-GB"/>
              </w:rPr>
            </w:pPr>
            <w:r w:rsidRPr="00B618E5">
              <w:rPr>
                <w:color w:val="000000"/>
                <w:sz w:val="20"/>
                <w:lang w:val="en-GB"/>
              </w:rPr>
              <w:t>8.20</w:t>
            </w:r>
          </w:p>
        </w:tc>
      </w:tr>
      <w:tr w:rsidR="00D430FC" w:rsidRPr="00B618E5" w:rsidTr="00FD3B22">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D430FC" w:rsidRPr="00B618E5" w:rsidRDefault="00D430FC" w:rsidP="00D430FC">
            <w:pPr>
              <w:pStyle w:val="Tabletext"/>
              <w:jc w:val="left"/>
              <w:rPr>
                <w:sz w:val="20"/>
                <w:lang w:val="en-GB" w:eastAsia="ru-RU"/>
              </w:rPr>
            </w:pPr>
            <w:r w:rsidRPr="00B618E5">
              <w:rPr>
                <w:sz w:val="20"/>
                <w:lang w:val="en-GB" w:eastAsia="ru-RU"/>
              </w:rPr>
              <w:t>Location correction factor</w:t>
            </w:r>
          </w:p>
        </w:tc>
        <w:tc>
          <w:tcPr>
            <w:tcW w:w="1275" w:type="dxa"/>
            <w:tcBorders>
              <w:top w:val="nil"/>
              <w:left w:val="nil"/>
              <w:bottom w:val="single" w:sz="4" w:space="0" w:color="auto"/>
              <w:right w:val="single" w:sz="4" w:space="0" w:color="auto"/>
            </w:tcBorders>
            <w:shd w:val="clear" w:color="auto" w:fill="auto"/>
            <w:noWrap/>
            <w:tcMar>
              <w:left w:w="57" w:type="dxa"/>
              <w:right w:w="57" w:type="dxa"/>
            </w:tcMar>
            <w:hideMark/>
          </w:tcPr>
          <w:p w:rsidR="00D430FC" w:rsidRPr="00B618E5" w:rsidRDefault="00FD3B22" w:rsidP="00D430FC">
            <w:pPr>
              <w:pStyle w:val="Tabletext"/>
              <w:jc w:val="center"/>
              <w:rPr>
                <w:i/>
                <w:iCs/>
                <w:color w:val="000000"/>
                <w:sz w:val="20"/>
                <w:lang w:val="en-GB" w:eastAsia="ru-RU"/>
              </w:rPr>
            </w:pPr>
            <w:r w:rsidRPr="00B618E5">
              <w:rPr>
                <w:i/>
                <w:iCs/>
                <w:color w:val="000000"/>
                <w:sz w:val="20"/>
                <w:lang w:val="en-GB" w:eastAsia="ru-RU"/>
              </w:rPr>
              <w:t>C</w:t>
            </w:r>
            <w:r w:rsidR="00D430FC" w:rsidRPr="00B618E5">
              <w:rPr>
                <w:i/>
                <w:iCs/>
                <w:color w:val="000000"/>
                <w:sz w:val="20"/>
                <w:vertAlign w:val="subscript"/>
                <w:lang w:val="en-GB" w:eastAsia="ru-RU"/>
              </w:rPr>
              <w:t>l</w:t>
            </w:r>
            <w:r w:rsidR="00D430FC" w:rsidRPr="00B618E5">
              <w:rPr>
                <w:i/>
                <w:iCs/>
                <w:color w:val="000000"/>
                <w:szCs w:val="22"/>
                <w:lang w:val="en-GB" w:eastAsia="ru-RU"/>
              </w:rPr>
              <w:t xml:space="preserve"> </w:t>
            </w:r>
            <w:r w:rsidR="00D430FC" w:rsidRPr="00B618E5">
              <w:rPr>
                <w:color w:val="000000"/>
                <w:sz w:val="20"/>
                <w:lang w:val="en-GB" w:eastAsia="ru-RU"/>
              </w:rPr>
              <w:t>(dB)</w:t>
            </w:r>
          </w:p>
        </w:tc>
        <w:tc>
          <w:tcPr>
            <w:tcW w:w="743" w:type="dxa"/>
            <w:tcBorders>
              <w:top w:val="nil"/>
              <w:left w:val="nil"/>
              <w:bottom w:val="single" w:sz="4" w:space="0" w:color="auto"/>
              <w:right w:val="single" w:sz="4" w:space="0" w:color="auto"/>
            </w:tcBorders>
            <w:shd w:val="clear" w:color="auto" w:fill="auto"/>
            <w:noWrap/>
            <w:tcMar>
              <w:left w:w="57" w:type="dxa"/>
              <w:right w:w="57" w:type="dxa"/>
            </w:tcMar>
            <w:hideMark/>
          </w:tcPr>
          <w:p w:rsidR="00D430FC" w:rsidRPr="00B618E5" w:rsidRDefault="00D430FC" w:rsidP="00D430FC">
            <w:pPr>
              <w:pStyle w:val="Tabletext"/>
              <w:jc w:val="center"/>
              <w:rPr>
                <w:color w:val="000000"/>
                <w:sz w:val="20"/>
                <w:lang w:val="en-GB" w:eastAsia="ru-RU"/>
              </w:rPr>
            </w:pPr>
          </w:p>
        </w:tc>
        <w:tc>
          <w:tcPr>
            <w:tcW w:w="915" w:type="dxa"/>
            <w:tcBorders>
              <w:top w:val="nil"/>
              <w:left w:val="nil"/>
              <w:bottom w:val="single" w:sz="4" w:space="0" w:color="auto"/>
              <w:right w:val="single" w:sz="4" w:space="0" w:color="auto"/>
            </w:tcBorders>
            <w:shd w:val="clear" w:color="auto" w:fill="auto"/>
            <w:noWrap/>
            <w:tcMar>
              <w:left w:w="57" w:type="dxa"/>
              <w:right w:w="57" w:type="dxa"/>
            </w:tcMar>
            <w:hideMark/>
          </w:tcPr>
          <w:p w:rsidR="00D430FC" w:rsidRPr="00B618E5" w:rsidRDefault="00D430FC" w:rsidP="00D430FC">
            <w:pPr>
              <w:pStyle w:val="Tabletext"/>
              <w:jc w:val="center"/>
              <w:rPr>
                <w:color w:val="000000"/>
                <w:sz w:val="20"/>
                <w:lang w:val="en-GB"/>
              </w:rPr>
            </w:pPr>
            <w:r w:rsidRPr="00B618E5">
              <w:rPr>
                <w:color w:val="000000"/>
                <w:sz w:val="20"/>
                <w:lang w:val="en-GB"/>
              </w:rPr>
              <w:t>1.98</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D430FC" w:rsidRPr="00B618E5" w:rsidRDefault="00D430FC" w:rsidP="00D430FC">
            <w:pPr>
              <w:pStyle w:val="Tabletext"/>
              <w:jc w:val="center"/>
              <w:rPr>
                <w:color w:val="000000"/>
                <w:sz w:val="20"/>
                <w:lang w:val="en-GB"/>
              </w:rPr>
            </w:pPr>
            <w:r w:rsidRPr="00B618E5">
              <w:rPr>
                <w:color w:val="000000"/>
                <w:sz w:val="20"/>
                <w:lang w:val="en-GB"/>
              </w:rPr>
              <w:t>7.99</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D430FC" w:rsidRPr="00B618E5" w:rsidRDefault="00D430FC" w:rsidP="00D430FC">
            <w:pPr>
              <w:pStyle w:val="Tabletext"/>
              <w:jc w:val="center"/>
              <w:rPr>
                <w:color w:val="000000"/>
                <w:sz w:val="20"/>
                <w:lang w:val="en-GB"/>
              </w:rPr>
            </w:pPr>
            <w:r w:rsidRPr="00B618E5">
              <w:rPr>
                <w:color w:val="000000"/>
                <w:sz w:val="20"/>
                <w:lang w:val="en-GB"/>
              </w:rPr>
              <w:t>7.99</w:t>
            </w:r>
          </w:p>
        </w:tc>
        <w:tc>
          <w:tcPr>
            <w:tcW w:w="915" w:type="dxa"/>
            <w:tcBorders>
              <w:top w:val="nil"/>
              <w:left w:val="nil"/>
              <w:bottom w:val="single" w:sz="4" w:space="0" w:color="auto"/>
              <w:right w:val="single" w:sz="4" w:space="0" w:color="auto"/>
            </w:tcBorders>
            <w:shd w:val="clear" w:color="auto" w:fill="auto"/>
            <w:noWrap/>
            <w:tcMar>
              <w:left w:w="57" w:type="dxa"/>
              <w:right w:w="57" w:type="dxa"/>
            </w:tcMar>
            <w:hideMark/>
          </w:tcPr>
          <w:p w:rsidR="00D430FC" w:rsidRPr="00B618E5" w:rsidRDefault="00D430FC" w:rsidP="00D430FC">
            <w:pPr>
              <w:pStyle w:val="Tabletext"/>
              <w:jc w:val="center"/>
              <w:rPr>
                <w:color w:val="000000"/>
                <w:sz w:val="20"/>
                <w:lang w:val="en-GB"/>
              </w:rPr>
            </w:pPr>
            <w:r w:rsidRPr="00B618E5">
              <w:rPr>
                <w:color w:val="000000"/>
                <w:sz w:val="20"/>
                <w:lang w:val="en-GB"/>
              </w:rPr>
              <w:t>13.53</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D430FC" w:rsidRPr="00B618E5" w:rsidRDefault="00D430FC" w:rsidP="00D430FC">
            <w:pPr>
              <w:pStyle w:val="Tabletext"/>
              <w:jc w:val="center"/>
              <w:rPr>
                <w:color w:val="000000"/>
                <w:sz w:val="20"/>
                <w:lang w:val="en-GB"/>
              </w:rPr>
            </w:pPr>
            <w:r w:rsidRPr="00B618E5">
              <w:rPr>
                <w:color w:val="000000"/>
                <w:sz w:val="20"/>
                <w:lang w:val="en-GB"/>
              </w:rPr>
              <w:t>13.53</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D430FC" w:rsidRPr="00B618E5" w:rsidRDefault="00D430FC" w:rsidP="00D430FC">
            <w:pPr>
              <w:pStyle w:val="Tabletext"/>
              <w:jc w:val="center"/>
              <w:rPr>
                <w:color w:val="000000"/>
                <w:sz w:val="20"/>
                <w:lang w:val="en-GB"/>
              </w:rPr>
            </w:pPr>
            <w:r w:rsidRPr="00B618E5">
              <w:rPr>
                <w:color w:val="000000"/>
                <w:sz w:val="20"/>
                <w:lang w:val="en-GB"/>
              </w:rPr>
              <w:t>19.11</w:t>
            </w:r>
          </w:p>
        </w:tc>
      </w:tr>
      <w:tr w:rsidR="00D430FC" w:rsidRPr="00B618E5" w:rsidTr="00FD3B22">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D430FC" w:rsidRPr="00B618E5" w:rsidRDefault="00D430FC" w:rsidP="00D430FC">
            <w:pPr>
              <w:pStyle w:val="Tabletext"/>
              <w:jc w:val="left"/>
              <w:rPr>
                <w:sz w:val="20"/>
                <w:lang w:val="en-GB" w:eastAsia="ru-RU"/>
              </w:rPr>
            </w:pPr>
            <w:r w:rsidRPr="00B618E5">
              <w:rPr>
                <w:sz w:val="20"/>
                <w:lang w:val="en-GB" w:eastAsia="ru-RU"/>
              </w:rPr>
              <w:t>Antenna height loss</w:t>
            </w:r>
          </w:p>
        </w:tc>
        <w:tc>
          <w:tcPr>
            <w:tcW w:w="1275" w:type="dxa"/>
            <w:tcBorders>
              <w:top w:val="nil"/>
              <w:left w:val="nil"/>
              <w:bottom w:val="single" w:sz="4" w:space="0" w:color="auto"/>
              <w:right w:val="single" w:sz="4" w:space="0" w:color="auto"/>
            </w:tcBorders>
            <w:shd w:val="clear" w:color="auto" w:fill="auto"/>
            <w:noWrap/>
            <w:tcMar>
              <w:left w:w="57" w:type="dxa"/>
              <w:right w:w="57" w:type="dxa"/>
            </w:tcMar>
            <w:hideMark/>
          </w:tcPr>
          <w:p w:rsidR="00D430FC" w:rsidRPr="00B618E5" w:rsidRDefault="00D430FC" w:rsidP="00D430FC">
            <w:pPr>
              <w:pStyle w:val="Tabletext"/>
              <w:jc w:val="center"/>
              <w:rPr>
                <w:i/>
                <w:iCs/>
                <w:color w:val="000000"/>
                <w:sz w:val="20"/>
                <w:lang w:val="en-GB" w:eastAsia="ru-RU"/>
              </w:rPr>
            </w:pPr>
            <w:r w:rsidRPr="00B618E5">
              <w:rPr>
                <w:i/>
                <w:iCs/>
                <w:color w:val="000000"/>
                <w:sz w:val="20"/>
                <w:lang w:val="en-GB" w:eastAsia="ru-RU"/>
              </w:rPr>
              <w:t>L</w:t>
            </w:r>
            <w:r w:rsidRPr="00B618E5">
              <w:rPr>
                <w:i/>
                <w:iCs/>
                <w:color w:val="000000"/>
                <w:sz w:val="20"/>
                <w:vertAlign w:val="subscript"/>
                <w:lang w:val="en-GB" w:eastAsia="ru-RU"/>
              </w:rPr>
              <w:t xml:space="preserve">h </w:t>
            </w:r>
            <w:r w:rsidRPr="00B618E5">
              <w:rPr>
                <w:color w:val="000000"/>
                <w:sz w:val="20"/>
                <w:lang w:val="en-GB" w:eastAsia="ru-RU"/>
              </w:rPr>
              <w:t>(dB)</w:t>
            </w:r>
          </w:p>
        </w:tc>
        <w:tc>
          <w:tcPr>
            <w:tcW w:w="743" w:type="dxa"/>
            <w:tcBorders>
              <w:top w:val="nil"/>
              <w:left w:val="nil"/>
              <w:bottom w:val="single" w:sz="4" w:space="0" w:color="auto"/>
              <w:right w:val="single" w:sz="4" w:space="0" w:color="auto"/>
            </w:tcBorders>
            <w:shd w:val="clear" w:color="auto" w:fill="auto"/>
            <w:noWrap/>
            <w:tcMar>
              <w:left w:w="57" w:type="dxa"/>
              <w:right w:w="57" w:type="dxa"/>
            </w:tcMar>
            <w:hideMark/>
          </w:tcPr>
          <w:p w:rsidR="00D430FC" w:rsidRPr="00B618E5" w:rsidRDefault="00D430FC" w:rsidP="00D430FC">
            <w:pPr>
              <w:pStyle w:val="Tabletext"/>
              <w:jc w:val="center"/>
              <w:rPr>
                <w:color w:val="000000"/>
                <w:sz w:val="20"/>
                <w:lang w:val="en-GB" w:eastAsia="ru-RU"/>
              </w:rPr>
            </w:pPr>
          </w:p>
        </w:tc>
        <w:tc>
          <w:tcPr>
            <w:tcW w:w="915" w:type="dxa"/>
            <w:tcBorders>
              <w:top w:val="nil"/>
              <w:left w:val="nil"/>
              <w:bottom w:val="single" w:sz="4" w:space="0" w:color="auto"/>
              <w:right w:val="single" w:sz="4" w:space="0" w:color="auto"/>
            </w:tcBorders>
            <w:shd w:val="clear" w:color="auto" w:fill="auto"/>
            <w:noWrap/>
            <w:tcMar>
              <w:left w:w="57" w:type="dxa"/>
              <w:right w:w="57" w:type="dxa"/>
            </w:tcMar>
            <w:hideMark/>
          </w:tcPr>
          <w:p w:rsidR="00D430FC" w:rsidRPr="00B618E5" w:rsidRDefault="00D430FC" w:rsidP="00D430FC">
            <w:pPr>
              <w:pStyle w:val="Tabletext"/>
              <w:jc w:val="center"/>
              <w:rPr>
                <w:color w:val="000000"/>
                <w:sz w:val="20"/>
                <w:lang w:val="en-GB"/>
              </w:rPr>
            </w:pPr>
            <w:r w:rsidRPr="00B618E5">
              <w:rPr>
                <w:color w:val="000000"/>
                <w:sz w:val="20"/>
                <w:lang w:val="en-GB"/>
              </w:rPr>
              <w:t>0.00</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D430FC" w:rsidRPr="00B618E5" w:rsidRDefault="00D430FC" w:rsidP="00D430FC">
            <w:pPr>
              <w:pStyle w:val="Tabletext"/>
              <w:jc w:val="center"/>
              <w:rPr>
                <w:color w:val="000000"/>
                <w:sz w:val="20"/>
                <w:lang w:val="en-GB"/>
              </w:rPr>
            </w:pPr>
            <w:r w:rsidRPr="00B618E5">
              <w:rPr>
                <w:color w:val="000000"/>
                <w:sz w:val="20"/>
                <w:lang w:val="en-GB"/>
              </w:rPr>
              <w:t>10.00</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D430FC" w:rsidRPr="00B618E5" w:rsidRDefault="00D430FC" w:rsidP="00D430FC">
            <w:pPr>
              <w:pStyle w:val="Tabletext"/>
              <w:jc w:val="center"/>
              <w:rPr>
                <w:color w:val="000000"/>
                <w:sz w:val="20"/>
                <w:lang w:val="en-GB"/>
              </w:rPr>
            </w:pPr>
            <w:r w:rsidRPr="00B618E5">
              <w:rPr>
                <w:color w:val="000000"/>
                <w:sz w:val="20"/>
                <w:lang w:val="en-GB"/>
              </w:rPr>
              <w:t>10.00</w:t>
            </w:r>
          </w:p>
        </w:tc>
        <w:tc>
          <w:tcPr>
            <w:tcW w:w="915" w:type="dxa"/>
            <w:tcBorders>
              <w:top w:val="nil"/>
              <w:left w:val="nil"/>
              <w:bottom w:val="single" w:sz="4" w:space="0" w:color="auto"/>
              <w:right w:val="single" w:sz="4" w:space="0" w:color="auto"/>
            </w:tcBorders>
            <w:shd w:val="clear" w:color="auto" w:fill="auto"/>
            <w:noWrap/>
            <w:tcMar>
              <w:left w:w="57" w:type="dxa"/>
              <w:right w:w="57" w:type="dxa"/>
            </w:tcMar>
            <w:hideMark/>
          </w:tcPr>
          <w:p w:rsidR="00D430FC" w:rsidRPr="00B618E5" w:rsidRDefault="00D430FC" w:rsidP="00D430FC">
            <w:pPr>
              <w:pStyle w:val="Tabletext"/>
              <w:jc w:val="center"/>
              <w:rPr>
                <w:color w:val="000000"/>
                <w:sz w:val="20"/>
                <w:lang w:val="en-GB"/>
              </w:rPr>
            </w:pPr>
            <w:r w:rsidRPr="00B618E5">
              <w:rPr>
                <w:color w:val="000000"/>
                <w:sz w:val="20"/>
                <w:lang w:val="en-GB"/>
              </w:rPr>
              <w:t>10.00</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D430FC" w:rsidRPr="00B618E5" w:rsidRDefault="00D430FC" w:rsidP="00D430FC">
            <w:pPr>
              <w:pStyle w:val="Tabletext"/>
              <w:jc w:val="center"/>
              <w:rPr>
                <w:color w:val="000000"/>
                <w:sz w:val="20"/>
                <w:lang w:val="en-GB"/>
              </w:rPr>
            </w:pPr>
            <w:r w:rsidRPr="00B618E5">
              <w:rPr>
                <w:color w:val="000000"/>
                <w:sz w:val="20"/>
                <w:lang w:val="en-GB"/>
              </w:rPr>
              <w:t>10.00</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D430FC" w:rsidRPr="00B618E5" w:rsidRDefault="00D430FC" w:rsidP="00D430FC">
            <w:pPr>
              <w:pStyle w:val="Tabletext"/>
              <w:jc w:val="center"/>
              <w:rPr>
                <w:color w:val="000000"/>
                <w:sz w:val="20"/>
                <w:lang w:val="en-GB"/>
              </w:rPr>
            </w:pPr>
            <w:r w:rsidRPr="00B618E5">
              <w:rPr>
                <w:color w:val="000000"/>
                <w:sz w:val="20"/>
                <w:lang w:val="en-GB"/>
              </w:rPr>
              <w:t>10.00</w:t>
            </w:r>
          </w:p>
        </w:tc>
      </w:tr>
      <w:tr w:rsidR="00D430FC" w:rsidRPr="00B618E5" w:rsidTr="00FD3B22">
        <w:trPr>
          <w:jc w:val="center"/>
        </w:trPr>
        <w:tc>
          <w:tcPr>
            <w:tcW w:w="2127" w:type="dxa"/>
            <w:tcBorders>
              <w:top w:val="nil"/>
              <w:left w:val="single" w:sz="4" w:space="0" w:color="auto"/>
              <w:bottom w:val="nil"/>
              <w:right w:val="single" w:sz="4" w:space="0" w:color="auto"/>
            </w:tcBorders>
            <w:shd w:val="clear" w:color="auto" w:fill="auto"/>
            <w:tcMar>
              <w:left w:w="57" w:type="dxa"/>
              <w:right w:w="57" w:type="dxa"/>
            </w:tcMar>
            <w:hideMark/>
          </w:tcPr>
          <w:p w:rsidR="00D430FC" w:rsidRPr="00B618E5" w:rsidRDefault="00D430FC" w:rsidP="00D430FC">
            <w:pPr>
              <w:pStyle w:val="Tabletext"/>
              <w:jc w:val="left"/>
              <w:rPr>
                <w:sz w:val="20"/>
                <w:lang w:val="en-GB" w:eastAsia="ru-RU"/>
              </w:rPr>
            </w:pPr>
            <w:r w:rsidRPr="00B618E5">
              <w:rPr>
                <w:sz w:val="20"/>
                <w:lang w:val="en-GB" w:eastAsia="ru-RU"/>
              </w:rPr>
              <w:t>Building penetration loss</w:t>
            </w:r>
          </w:p>
        </w:tc>
        <w:tc>
          <w:tcPr>
            <w:tcW w:w="1275" w:type="dxa"/>
            <w:tcBorders>
              <w:top w:val="nil"/>
              <w:left w:val="nil"/>
              <w:bottom w:val="nil"/>
              <w:right w:val="single" w:sz="4" w:space="0" w:color="auto"/>
            </w:tcBorders>
            <w:shd w:val="clear" w:color="auto" w:fill="auto"/>
            <w:noWrap/>
            <w:tcMar>
              <w:left w:w="57" w:type="dxa"/>
              <w:right w:w="57" w:type="dxa"/>
            </w:tcMar>
            <w:hideMark/>
          </w:tcPr>
          <w:p w:rsidR="00D430FC" w:rsidRPr="00B618E5" w:rsidRDefault="00D430FC" w:rsidP="00D430FC">
            <w:pPr>
              <w:pStyle w:val="Tabletext"/>
              <w:jc w:val="center"/>
              <w:rPr>
                <w:i/>
                <w:iCs/>
                <w:color w:val="000000"/>
                <w:sz w:val="20"/>
                <w:lang w:val="en-GB" w:eastAsia="ru-RU"/>
              </w:rPr>
            </w:pPr>
            <w:r w:rsidRPr="00B618E5">
              <w:rPr>
                <w:i/>
                <w:iCs/>
                <w:color w:val="000000"/>
                <w:sz w:val="20"/>
                <w:lang w:val="en-GB" w:eastAsia="ru-RU"/>
              </w:rPr>
              <w:t>L</w:t>
            </w:r>
            <w:r w:rsidRPr="00B618E5">
              <w:rPr>
                <w:i/>
                <w:iCs/>
                <w:color w:val="000000"/>
                <w:sz w:val="20"/>
                <w:vertAlign w:val="subscript"/>
                <w:lang w:val="en-GB" w:eastAsia="ru-RU"/>
              </w:rPr>
              <w:t xml:space="preserve">b </w:t>
            </w:r>
            <w:r w:rsidRPr="00B618E5">
              <w:rPr>
                <w:color w:val="000000"/>
                <w:sz w:val="20"/>
                <w:lang w:val="en-GB" w:eastAsia="ru-RU"/>
              </w:rPr>
              <w:t>(dB)</w:t>
            </w:r>
          </w:p>
        </w:tc>
        <w:tc>
          <w:tcPr>
            <w:tcW w:w="743" w:type="dxa"/>
            <w:tcBorders>
              <w:top w:val="nil"/>
              <w:left w:val="nil"/>
              <w:bottom w:val="single" w:sz="4" w:space="0" w:color="auto"/>
              <w:right w:val="single" w:sz="4" w:space="0" w:color="auto"/>
            </w:tcBorders>
            <w:shd w:val="clear" w:color="auto" w:fill="auto"/>
            <w:noWrap/>
            <w:tcMar>
              <w:left w:w="57" w:type="dxa"/>
              <w:right w:w="57" w:type="dxa"/>
            </w:tcMar>
            <w:hideMark/>
          </w:tcPr>
          <w:p w:rsidR="00D430FC" w:rsidRPr="00B618E5" w:rsidRDefault="00D430FC" w:rsidP="00D430FC">
            <w:pPr>
              <w:pStyle w:val="Tabletext"/>
              <w:jc w:val="center"/>
              <w:rPr>
                <w:color w:val="000000"/>
                <w:sz w:val="20"/>
                <w:lang w:val="en-GB" w:eastAsia="ru-RU"/>
              </w:rPr>
            </w:pPr>
          </w:p>
        </w:tc>
        <w:tc>
          <w:tcPr>
            <w:tcW w:w="915" w:type="dxa"/>
            <w:tcBorders>
              <w:top w:val="nil"/>
              <w:left w:val="nil"/>
              <w:bottom w:val="single" w:sz="4" w:space="0" w:color="auto"/>
              <w:right w:val="single" w:sz="4" w:space="0" w:color="auto"/>
            </w:tcBorders>
            <w:shd w:val="clear" w:color="auto" w:fill="auto"/>
            <w:noWrap/>
            <w:tcMar>
              <w:left w:w="57" w:type="dxa"/>
              <w:right w:w="57" w:type="dxa"/>
            </w:tcMar>
            <w:hideMark/>
          </w:tcPr>
          <w:p w:rsidR="00D430FC" w:rsidRPr="00B618E5" w:rsidRDefault="00D430FC" w:rsidP="00D430FC">
            <w:pPr>
              <w:pStyle w:val="Tabletext"/>
              <w:jc w:val="center"/>
              <w:rPr>
                <w:color w:val="000000"/>
                <w:sz w:val="20"/>
                <w:lang w:val="en-GB"/>
              </w:rPr>
            </w:pPr>
            <w:r w:rsidRPr="00B618E5">
              <w:rPr>
                <w:color w:val="000000"/>
                <w:sz w:val="20"/>
                <w:lang w:val="en-GB"/>
              </w:rPr>
              <w:t>0.00</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D430FC" w:rsidRPr="00B618E5" w:rsidRDefault="00D430FC" w:rsidP="00D430FC">
            <w:pPr>
              <w:pStyle w:val="Tabletext"/>
              <w:jc w:val="center"/>
              <w:rPr>
                <w:color w:val="000000"/>
                <w:sz w:val="20"/>
                <w:lang w:val="en-GB"/>
              </w:rPr>
            </w:pPr>
            <w:r w:rsidRPr="00B618E5">
              <w:rPr>
                <w:color w:val="000000"/>
                <w:sz w:val="20"/>
                <w:lang w:val="en-GB"/>
              </w:rPr>
              <w:t>9.00</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D430FC" w:rsidRPr="00B618E5" w:rsidRDefault="00D430FC" w:rsidP="00D430FC">
            <w:pPr>
              <w:pStyle w:val="Tabletext"/>
              <w:jc w:val="center"/>
              <w:rPr>
                <w:color w:val="000000"/>
                <w:sz w:val="20"/>
                <w:lang w:val="en-GB"/>
              </w:rPr>
            </w:pPr>
            <w:r w:rsidRPr="00B618E5">
              <w:rPr>
                <w:color w:val="000000"/>
                <w:sz w:val="20"/>
                <w:lang w:val="en-GB"/>
              </w:rPr>
              <w:t>9.00</w:t>
            </w:r>
          </w:p>
        </w:tc>
        <w:tc>
          <w:tcPr>
            <w:tcW w:w="915" w:type="dxa"/>
            <w:tcBorders>
              <w:top w:val="nil"/>
              <w:left w:val="nil"/>
              <w:bottom w:val="single" w:sz="4" w:space="0" w:color="auto"/>
              <w:right w:val="single" w:sz="4" w:space="0" w:color="auto"/>
            </w:tcBorders>
            <w:shd w:val="clear" w:color="auto" w:fill="auto"/>
            <w:noWrap/>
            <w:tcMar>
              <w:left w:w="57" w:type="dxa"/>
              <w:right w:w="57" w:type="dxa"/>
            </w:tcMar>
            <w:hideMark/>
          </w:tcPr>
          <w:p w:rsidR="00D430FC" w:rsidRPr="00B618E5" w:rsidRDefault="00D430FC" w:rsidP="00D430FC">
            <w:pPr>
              <w:pStyle w:val="Tabletext"/>
              <w:jc w:val="center"/>
              <w:rPr>
                <w:color w:val="000000"/>
                <w:sz w:val="20"/>
                <w:lang w:val="en-GB"/>
              </w:rPr>
            </w:pPr>
            <w:r w:rsidRPr="00B618E5">
              <w:rPr>
                <w:color w:val="000000"/>
                <w:sz w:val="20"/>
                <w:lang w:val="en-GB"/>
              </w:rPr>
              <w:t>0.00</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D430FC" w:rsidRPr="00B618E5" w:rsidRDefault="00D430FC" w:rsidP="00D430FC">
            <w:pPr>
              <w:pStyle w:val="Tabletext"/>
              <w:jc w:val="center"/>
              <w:rPr>
                <w:color w:val="000000"/>
                <w:sz w:val="20"/>
                <w:lang w:val="en-GB"/>
              </w:rPr>
            </w:pPr>
            <w:r w:rsidRPr="00B618E5">
              <w:rPr>
                <w:color w:val="000000"/>
                <w:sz w:val="20"/>
                <w:lang w:val="en-GB"/>
              </w:rPr>
              <w:t>0.00</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D430FC" w:rsidRPr="00B618E5" w:rsidRDefault="00D430FC" w:rsidP="00D430FC">
            <w:pPr>
              <w:pStyle w:val="Tabletext"/>
              <w:jc w:val="center"/>
              <w:rPr>
                <w:color w:val="000000"/>
                <w:sz w:val="20"/>
                <w:lang w:val="en-GB"/>
              </w:rPr>
            </w:pPr>
            <w:r w:rsidRPr="00B618E5">
              <w:rPr>
                <w:color w:val="000000"/>
                <w:sz w:val="20"/>
                <w:lang w:val="en-GB"/>
              </w:rPr>
              <w:t>0.00</w:t>
            </w:r>
          </w:p>
        </w:tc>
      </w:tr>
      <w:tr w:rsidR="00D430FC" w:rsidRPr="00B618E5" w:rsidTr="00FD3B22">
        <w:trPr>
          <w:jc w:val="center"/>
        </w:trPr>
        <w:tc>
          <w:tcPr>
            <w:tcW w:w="2127" w:type="dxa"/>
            <w:vMerge w:val="restart"/>
            <w:tcBorders>
              <w:top w:val="single" w:sz="4" w:space="0" w:color="auto"/>
              <w:left w:val="single" w:sz="4" w:space="0" w:color="auto"/>
              <w:right w:val="single" w:sz="4" w:space="0" w:color="auto"/>
            </w:tcBorders>
            <w:shd w:val="clear" w:color="auto" w:fill="auto"/>
            <w:tcMar>
              <w:left w:w="57" w:type="dxa"/>
              <w:right w:w="57" w:type="dxa"/>
            </w:tcMar>
            <w:hideMark/>
          </w:tcPr>
          <w:p w:rsidR="00D430FC" w:rsidRPr="00B618E5" w:rsidRDefault="00D430FC" w:rsidP="00D430FC">
            <w:pPr>
              <w:pStyle w:val="Tabletext"/>
              <w:jc w:val="left"/>
              <w:rPr>
                <w:sz w:val="20"/>
                <w:lang w:val="en-GB" w:eastAsia="ru-RU"/>
              </w:rPr>
            </w:pPr>
            <w:r w:rsidRPr="00B618E5">
              <w:rPr>
                <w:sz w:val="20"/>
                <w:lang w:val="en-GB" w:eastAsia="ru-RU"/>
              </w:rPr>
              <w:t>Minimum median field</w:t>
            </w:r>
            <w:r w:rsidRPr="00B618E5">
              <w:rPr>
                <w:sz w:val="20"/>
                <w:lang w:val="en-GB" w:eastAsia="ru-RU"/>
              </w:rPr>
              <w:noBreakHyphen/>
              <w:t>strength level</w:t>
            </w:r>
          </w:p>
        </w:tc>
        <w:tc>
          <w:tcPr>
            <w:tcW w:w="1275" w:type="dxa"/>
            <w:vMerge w:val="restart"/>
            <w:tcBorders>
              <w:top w:val="single" w:sz="4" w:space="0" w:color="auto"/>
              <w:left w:val="nil"/>
              <w:right w:val="single" w:sz="4" w:space="0" w:color="auto"/>
            </w:tcBorders>
            <w:shd w:val="clear" w:color="auto" w:fill="auto"/>
            <w:noWrap/>
            <w:tcMar>
              <w:left w:w="57" w:type="dxa"/>
              <w:right w:w="57" w:type="dxa"/>
            </w:tcMar>
            <w:hideMark/>
          </w:tcPr>
          <w:p w:rsidR="00D430FC" w:rsidRPr="00B618E5" w:rsidRDefault="00D430FC" w:rsidP="00D430FC">
            <w:pPr>
              <w:pStyle w:val="Tabletext"/>
              <w:jc w:val="center"/>
              <w:rPr>
                <w:color w:val="000000"/>
                <w:sz w:val="20"/>
                <w:lang w:val="en-GB" w:eastAsia="ru-RU"/>
              </w:rPr>
            </w:pPr>
            <w:r w:rsidRPr="00B618E5">
              <w:rPr>
                <w:i/>
                <w:iCs/>
                <w:color w:val="000000"/>
                <w:sz w:val="20"/>
                <w:lang w:val="en-GB" w:eastAsia="ru-RU"/>
              </w:rPr>
              <w:t>E</w:t>
            </w:r>
            <w:r w:rsidRPr="00B618E5">
              <w:rPr>
                <w:i/>
                <w:iCs/>
                <w:color w:val="000000"/>
                <w:sz w:val="20"/>
                <w:vertAlign w:val="subscript"/>
                <w:lang w:val="en-GB" w:eastAsia="ru-RU"/>
              </w:rPr>
              <w:t xml:space="preserve">med </w:t>
            </w:r>
            <w:r w:rsidRPr="00B618E5">
              <w:rPr>
                <w:color w:val="000000"/>
                <w:sz w:val="20"/>
                <w:lang w:val="en-GB" w:eastAsia="ru-RU"/>
              </w:rPr>
              <w:t>(dB(</w:t>
            </w:r>
            <w:r w:rsidR="00565890" w:rsidRPr="00B618E5">
              <w:rPr>
                <w:color w:val="000000"/>
                <w:sz w:val="20"/>
                <w:lang w:val="en-GB" w:eastAsia="ru-RU"/>
              </w:rPr>
              <w:sym w:font="Symbol" w:char="F06D"/>
            </w:r>
            <w:r w:rsidRPr="00B618E5">
              <w:rPr>
                <w:color w:val="000000"/>
                <w:sz w:val="20"/>
                <w:lang w:val="en-GB" w:eastAsia="ru-RU"/>
              </w:rPr>
              <w:t>V/m))</w:t>
            </w:r>
          </w:p>
        </w:tc>
        <w:tc>
          <w:tcPr>
            <w:tcW w:w="743" w:type="dxa"/>
            <w:tcBorders>
              <w:top w:val="nil"/>
              <w:left w:val="nil"/>
              <w:bottom w:val="single" w:sz="4" w:space="0" w:color="auto"/>
              <w:right w:val="single" w:sz="4" w:space="0" w:color="auto"/>
            </w:tcBorders>
            <w:shd w:val="clear" w:color="auto" w:fill="auto"/>
            <w:noWrap/>
            <w:tcMar>
              <w:left w:w="57" w:type="dxa"/>
              <w:right w:w="57" w:type="dxa"/>
            </w:tcMar>
            <w:hideMark/>
          </w:tcPr>
          <w:p w:rsidR="00D430FC" w:rsidRPr="00B618E5" w:rsidRDefault="00D430FC" w:rsidP="00D430FC">
            <w:pPr>
              <w:pStyle w:val="Tabletext"/>
              <w:jc w:val="center"/>
              <w:rPr>
                <w:color w:val="000000"/>
                <w:sz w:val="20"/>
                <w:lang w:val="en-GB" w:eastAsia="ru-RU"/>
              </w:rPr>
            </w:pPr>
            <w:r w:rsidRPr="00B618E5">
              <w:rPr>
                <w:i/>
                <w:iCs/>
                <w:color w:val="000000"/>
                <w:sz w:val="20"/>
                <w:lang w:val="en-GB" w:eastAsia="ru-RU"/>
              </w:rPr>
              <w:t>R</w:t>
            </w:r>
            <w:r w:rsidRPr="00B618E5">
              <w:rPr>
                <w:color w:val="000000"/>
                <w:sz w:val="20"/>
                <w:lang w:val="en-GB" w:eastAsia="ru-RU"/>
              </w:rPr>
              <w:t> = 1/2</w:t>
            </w:r>
          </w:p>
        </w:tc>
        <w:tc>
          <w:tcPr>
            <w:tcW w:w="915" w:type="dxa"/>
            <w:tcBorders>
              <w:top w:val="nil"/>
              <w:left w:val="nil"/>
              <w:bottom w:val="single" w:sz="4" w:space="0" w:color="auto"/>
              <w:right w:val="single" w:sz="4" w:space="0" w:color="auto"/>
            </w:tcBorders>
            <w:shd w:val="clear" w:color="auto" w:fill="auto"/>
            <w:noWrap/>
            <w:tcMar>
              <w:left w:w="57" w:type="dxa"/>
              <w:right w:w="57" w:type="dxa"/>
            </w:tcMar>
            <w:hideMark/>
          </w:tcPr>
          <w:p w:rsidR="00D430FC" w:rsidRPr="00B618E5" w:rsidRDefault="00D430FC" w:rsidP="00D430FC">
            <w:pPr>
              <w:pStyle w:val="Tabletext"/>
              <w:jc w:val="center"/>
              <w:rPr>
                <w:color w:val="000000"/>
                <w:sz w:val="20"/>
                <w:lang w:val="en-GB"/>
              </w:rPr>
            </w:pPr>
            <w:r w:rsidRPr="00B618E5">
              <w:rPr>
                <w:color w:val="000000"/>
                <w:sz w:val="20"/>
                <w:lang w:val="en-GB"/>
              </w:rPr>
              <w:t>21.27</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D430FC" w:rsidRPr="00B618E5" w:rsidRDefault="00D430FC" w:rsidP="00D430FC">
            <w:pPr>
              <w:pStyle w:val="Tabletext"/>
              <w:jc w:val="center"/>
              <w:rPr>
                <w:color w:val="000000"/>
                <w:sz w:val="20"/>
                <w:lang w:val="en-GB"/>
              </w:rPr>
            </w:pPr>
            <w:r w:rsidRPr="00B618E5">
              <w:rPr>
                <w:color w:val="000000"/>
                <w:sz w:val="20"/>
                <w:lang w:val="en-GB"/>
              </w:rPr>
              <w:t>54.58</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D430FC" w:rsidRPr="00B618E5" w:rsidRDefault="00D430FC" w:rsidP="00D430FC">
            <w:pPr>
              <w:pStyle w:val="Tabletext"/>
              <w:jc w:val="center"/>
              <w:rPr>
                <w:color w:val="000000"/>
                <w:sz w:val="20"/>
                <w:lang w:val="en-GB"/>
              </w:rPr>
            </w:pPr>
            <w:r w:rsidRPr="00B618E5">
              <w:rPr>
                <w:color w:val="000000"/>
                <w:sz w:val="20"/>
                <w:lang w:val="en-GB"/>
              </w:rPr>
              <w:t>63.53</w:t>
            </w:r>
          </w:p>
        </w:tc>
        <w:tc>
          <w:tcPr>
            <w:tcW w:w="915" w:type="dxa"/>
            <w:tcBorders>
              <w:top w:val="nil"/>
              <w:left w:val="nil"/>
              <w:bottom w:val="single" w:sz="4" w:space="0" w:color="auto"/>
              <w:right w:val="single" w:sz="4" w:space="0" w:color="auto"/>
            </w:tcBorders>
            <w:shd w:val="clear" w:color="auto" w:fill="auto"/>
            <w:noWrap/>
            <w:tcMar>
              <w:left w:w="57" w:type="dxa"/>
              <w:right w:w="57" w:type="dxa"/>
            </w:tcMar>
            <w:hideMark/>
          </w:tcPr>
          <w:p w:rsidR="00D430FC" w:rsidRPr="00B618E5" w:rsidRDefault="00D430FC" w:rsidP="00D430FC">
            <w:pPr>
              <w:pStyle w:val="Tabletext"/>
              <w:jc w:val="center"/>
              <w:rPr>
                <w:color w:val="000000"/>
                <w:sz w:val="20"/>
                <w:lang w:val="en-GB"/>
              </w:rPr>
            </w:pPr>
            <w:r w:rsidRPr="00B618E5">
              <w:rPr>
                <w:color w:val="000000"/>
                <w:sz w:val="20"/>
                <w:lang w:val="en-GB"/>
              </w:rPr>
              <w:t>51.12</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D430FC" w:rsidRPr="00B618E5" w:rsidRDefault="00D430FC" w:rsidP="00D430FC">
            <w:pPr>
              <w:pStyle w:val="Tabletext"/>
              <w:jc w:val="center"/>
              <w:rPr>
                <w:color w:val="000000"/>
                <w:sz w:val="20"/>
                <w:lang w:val="en-GB"/>
              </w:rPr>
            </w:pPr>
            <w:r w:rsidRPr="00B618E5">
              <w:rPr>
                <w:color w:val="000000"/>
                <w:sz w:val="20"/>
                <w:lang w:val="en-GB"/>
              </w:rPr>
              <w:t>60.07</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D430FC" w:rsidRPr="00B618E5" w:rsidRDefault="00D430FC" w:rsidP="00D430FC">
            <w:pPr>
              <w:pStyle w:val="Tabletext"/>
              <w:jc w:val="center"/>
              <w:rPr>
                <w:color w:val="000000"/>
                <w:sz w:val="20"/>
                <w:lang w:val="en-GB"/>
              </w:rPr>
            </w:pPr>
            <w:r w:rsidRPr="00B618E5">
              <w:rPr>
                <w:color w:val="000000"/>
                <w:sz w:val="20"/>
                <w:lang w:val="en-GB"/>
              </w:rPr>
              <w:t>54.38</w:t>
            </w:r>
          </w:p>
        </w:tc>
      </w:tr>
      <w:tr w:rsidR="00D430FC" w:rsidRPr="00B618E5" w:rsidTr="00FD3B22">
        <w:trPr>
          <w:jc w:val="center"/>
        </w:trPr>
        <w:tc>
          <w:tcPr>
            <w:tcW w:w="2127" w:type="dxa"/>
            <w:vMerge/>
            <w:tcBorders>
              <w:left w:val="single" w:sz="4" w:space="0" w:color="auto"/>
              <w:right w:val="single" w:sz="4" w:space="0" w:color="auto"/>
            </w:tcBorders>
            <w:shd w:val="clear" w:color="auto" w:fill="auto"/>
            <w:tcMar>
              <w:left w:w="57" w:type="dxa"/>
              <w:right w:w="57" w:type="dxa"/>
            </w:tcMar>
            <w:hideMark/>
          </w:tcPr>
          <w:p w:rsidR="00D430FC" w:rsidRPr="00B618E5" w:rsidRDefault="00D430FC" w:rsidP="00F31DD9">
            <w:pPr>
              <w:pStyle w:val="Tabletext"/>
              <w:rPr>
                <w:sz w:val="20"/>
                <w:lang w:val="en-GB" w:eastAsia="ru-RU"/>
              </w:rPr>
            </w:pPr>
          </w:p>
        </w:tc>
        <w:tc>
          <w:tcPr>
            <w:tcW w:w="1275" w:type="dxa"/>
            <w:vMerge/>
            <w:tcBorders>
              <w:left w:val="nil"/>
              <w:right w:val="single" w:sz="4" w:space="0" w:color="auto"/>
            </w:tcBorders>
            <w:shd w:val="clear" w:color="auto" w:fill="auto"/>
            <w:noWrap/>
            <w:tcMar>
              <w:left w:w="57" w:type="dxa"/>
              <w:right w:w="57" w:type="dxa"/>
            </w:tcMar>
            <w:hideMark/>
          </w:tcPr>
          <w:p w:rsidR="00D430FC" w:rsidRPr="00B618E5" w:rsidRDefault="00D430FC" w:rsidP="00D430FC">
            <w:pPr>
              <w:pStyle w:val="Tabletext"/>
              <w:jc w:val="center"/>
              <w:rPr>
                <w:color w:val="000000"/>
                <w:sz w:val="20"/>
                <w:lang w:val="en-GB" w:eastAsia="ru-RU"/>
              </w:rPr>
            </w:pPr>
          </w:p>
        </w:tc>
        <w:tc>
          <w:tcPr>
            <w:tcW w:w="743" w:type="dxa"/>
            <w:tcBorders>
              <w:top w:val="nil"/>
              <w:left w:val="nil"/>
              <w:bottom w:val="single" w:sz="4" w:space="0" w:color="auto"/>
              <w:right w:val="single" w:sz="4" w:space="0" w:color="auto"/>
            </w:tcBorders>
            <w:shd w:val="clear" w:color="auto" w:fill="auto"/>
            <w:noWrap/>
            <w:tcMar>
              <w:left w:w="57" w:type="dxa"/>
              <w:right w:w="57" w:type="dxa"/>
            </w:tcMar>
            <w:hideMark/>
          </w:tcPr>
          <w:p w:rsidR="00D430FC" w:rsidRPr="00B618E5" w:rsidRDefault="00D430FC" w:rsidP="00D430FC">
            <w:pPr>
              <w:pStyle w:val="Tabletext"/>
              <w:jc w:val="center"/>
              <w:rPr>
                <w:color w:val="000000"/>
                <w:sz w:val="20"/>
                <w:lang w:val="en-GB" w:eastAsia="ru-RU"/>
              </w:rPr>
            </w:pPr>
            <w:r w:rsidRPr="00B618E5">
              <w:rPr>
                <w:i/>
                <w:iCs/>
                <w:color w:val="000000"/>
                <w:sz w:val="20"/>
                <w:lang w:val="en-GB" w:eastAsia="ru-RU"/>
              </w:rPr>
              <w:t>R</w:t>
            </w:r>
            <w:r w:rsidRPr="00B618E5">
              <w:rPr>
                <w:color w:val="000000"/>
                <w:sz w:val="20"/>
                <w:lang w:val="en-GB" w:eastAsia="ru-RU"/>
              </w:rPr>
              <w:t> = 2/3</w:t>
            </w:r>
          </w:p>
        </w:tc>
        <w:tc>
          <w:tcPr>
            <w:tcW w:w="915" w:type="dxa"/>
            <w:tcBorders>
              <w:top w:val="nil"/>
              <w:left w:val="nil"/>
              <w:bottom w:val="single" w:sz="4" w:space="0" w:color="auto"/>
              <w:right w:val="single" w:sz="4" w:space="0" w:color="auto"/>
            </w:tcBorders>
            <w:shd w:val="clear" w:color="auto" w:fill="auto"/>
            <w:noWrap/>
            <w:tcMar>
              <w:left w:w="57" w:type="dxa"/>
              <w:right w:w="57" w:type="dxa"/>
            </w:tcMar>
            <w:hideMark/>
          </w:tcPr>
          <w:p w:rsidR="00D430FC" w:rsidRPr="00B618E5" w:rsidRDefault="00D430FC" w:rsidP="00D430FC">
            <w:pPr>
              <w:pStyle w:val="Tabletext"/>
              <w:jc w:val="center"/>
              <w:rPr>
                <w:color w:val="000000"/>
                <w:sz w:val="20"/>
                <w:lang w:val="en-GB"/>
              </w:rPr>
            </w:pPr>
            <w:r w:rsidRPr="00B618E5">
              <w:rPr>
                <w:color w:val="000000"/>
                <w:sz w:val="20"/>
                <w:lang w:val="en-GB"/>
              </w:rPr>
              <w:t>23.27</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D430FC" w:rsidRPr="00B618E5" w:rsidRDefault="00D430FC" w:rsidP="00D430FC">
            <w:pPr>
              <w:pStyle w:val="Tabletext"/>
              <w:jc w:val="center"/>
              <w:rPr>
                <w:color w:val="000000"/>
                <w:sz w:val="20"/>
                <w:lang w:val="en-GB"/>
              </w:rPr>
            </w:pPr>
            <w:r w:rsidRPr="00B618E5">
              <w:rPr>
                <w:color w:val="000000"/>
                <w:sz w:val="20"/>
                <w:lang w:val="en-GB"/>
              </w:rPr>
              <w:t>55.58</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D430FC" w:rsidRPr="00B618E5" w:rsidRDefault="00D430FC" w:rsidP="00D430FC">
            <w:pPr>
              <w:pStyle w:val="Tabletext"/>
              <w:jc w:val="center"/>
              <w:rPr>
                <w:color w:val="000000"/>
                <w:sz w:val="20"/>
                <w:lang w:val="en-GB"/>
              </w:rPr>
            </w:pPr>
            <w:r w:rsidRPr="00B618E5">
              <w:rPr>
                <w:color w:val="000000"/>
                <w:sz w:val="20"/>
                <w:lang w:val="en-GB"/>
              </w:rPr>
              <w:t>64.53</w:t>
            </w:r>
          </w:p>
        </w:tc>
        <w:tc>
          <w:tcPr>
            <w:tcW w:w="915" w:type="dxa"/>
            <w:tcBorders>
              <w:top w:val="nil"/>
              <w:left w:val="nil"/>
              <w:bottom w:val="single" w:sz="4" w:space="0" w:color="auto"/>
              <w:right w:val="single" w:sz="4" w:space="0" w:color="auto"/>
            </w:tcBorders>
            <w:shd w:val="clear" w:color="auto" w:fill="auto"/>
            <w:noWrap/>
            <w:tcMar>
              <w:left w:w="57" w:type="dxa"/>
              <w:right w:w="57" w:type="dxa"/>
            </w:tcMar>
            <w:hideMark/>
          </w:tcPr>
          <w:p w:rsidR="00D430FC" w:rsidRPr="00B618E5" w:rsidRDefault="00D430FC" w:rsidP="00D430FC">
            <w:pPr>
              <w:pStyle w:val="Tabletext"/>
              <w:jc w:val="center"/>
              <w:rPr>
                <w:color w:val="000000"/>
                <w:sz w:val="20"/>
                <w:lang w:val="en-GB"/>
              </w:rPr>
            </w:pPr>
            <w:r w:rsidRPr="00B618E5">
              <w:rPr>
                <w:color w:val="000000"/>
                <w:sz w:val="20"/>
                <w:lang w:val="en-GB"/>
              </w:rPr>
              <w:t>52.12</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D430FC" w:rsidRPr="00B618E5" w:rsidRDefault="00D430FC" w:rsidP="00D430FC">
            <w:pPr>
              <w:pStyle w:val="Tabletext"/>
              <w:jc w:val="center"/>
              <w:rPr>
                <w:color w:val="000000"/>
                <w:sz w:val="20"/>
                <w:lang w:val="en-GB"/>
              </w:rPr>
            </w:pPr>
            <w:r w:rsidRPr="00B618E5">
              <w:rPr>
                <w:color w:val="000000"/>
                <w:sz w:val="20"/>
                <w:lang w:val="en-GB"/>
              </w:rPr>
              <w:t>61.07</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D430FC" w:rsidRPr="00B618E5" w:rsidRDefault="00D430FC" w:rsidP="00D430FC">
            <w:pPr>
              <w:pStyle w:val="Tabletext"/>
              <w:jc w:val="center"/>
              <w:rPr>
                <w:color w:val="000000"/>
                <w:sz w:val="20"/>
                <w:lang w:val="en-GB"/>
              </w:rPr>
            </w:pPr>
            <w:r w:rsidRPr="00B618E5">
              <w:rPr>
                <w:color w:val="000000"/>
                <w:sz w:val="20"/>
                <w:lang w:val="en-GB"/>
              </w:rPr>
              <w:t>55.38</w:t>
            </w:r>
          </w:p>
        </w:tc>
      </w:tr>
      <w:tr w:rsidR="00D430FC" w:rsidRPr="00B618E5" w:rsidTr="00FD3B22">
        <w:trPr>
          <w:jc w:val="center"/>
        </w:trPr>
        <w:tc>
          <w:tcPr>
            <w:tcW w:w="2127" w:type="dxa"/>
            <w:vMerge/>
            <w:tcBorders>
              <w:left w:val="single" w:sz="4" w:space="0" w:color="auto"/>
              <w:bottom w:val="single" w:sz="4" w:space="0" w:color="auto"/>
              <w:right w:val="single" w:sz="4" w:space="0" w:color="auto"/>
            </w:tcBorders>
            <w:shd w:val="clear" w:color="auto" w:fill="auto"/>
            <w:noWrap/>
            <w:tcMar>
              <w:left w:w="57" w:type="dxa"/>
              <w:right w:w="57" w:type="dxa"/>
            </w:tcMar>
            <w:hideMark/>
          </w:tcPr>
          <w:p w:rsidR="00D430FC" w:rsidRPr="00B618E5" w:rsidRDefault="00D430FC" w:rsidP="00F31DD9">
            <w:pPr>
              <w:pStyle w:val="Tabletext"/>
              <w:rPr>
                <w:sz w:val="20"/>
                <w:lang w:val="en-GB" w:eastAsia="ru-RU"/>
              </w:rPr>
            </w:pPr>
          </w:p>
        </w:tc>
        <w:tc>
          <w:tcPr>
            <w:tcW w:w="1275" w:type="dxa"/>
            <w:vMerge/>
            <w:tcBorders>
              <w:left w:val="nil"/>
              <w:bottom w:val="single" w:sz="4" w:space="0" w:color="auto"/>
              <w:right w:val="single" w:sz="4" w:space="0" w:color="auto"/>
            </w:tcBorders>
            <w:shd w:val="clear" w:color="auto" w:fill="auto"/>
            <w:noWrap/>
            <w:tcMar>
              <w:left w:w="57" w:type="dxa"/>
              <w:right w:w="57" w:type="dxa"/>
            </w:tcMar>
            <w:hideMark/>
          </w:tcPr>
          <w:p w:rsidR="00D430FC" w:rsidRPr="00B618E5" w:rsidRDefault="00D430FC" w:rsidP="00D430FC">
            <w:pPr>
              <w:pStyle w:val="Tabletext"/>
              <w:jc w:val="center"/>
              <w:rPr>
                <w:color w:val="000000"/>
                <w:sz w:val="20"/>
                <w:lang w:val="en-GB" w:eastAsia="ru-RU"/>
              </w:rPr>
            </w:pPr>
          </w:p>
        </w:tc>
        <w:tc>
          <w:tcPr>
            <w:tcW w:w="743" w:type="dxa"/>
            <w:tcBorders>
              <w:top w:val="nil"/>
              <w:left w:val="nil"/>
              <w:bottom w:val="single" w:sz="4" w:space="0" w:color="auto"/>
              <w:right w:val="single" w:sz="4" w:space="0" w:color="auto"/>
            </w:tcBorders>
            <w:shd w:val="clear" w:color="auto" w:fill="auto"/>
            <w:noWrap/>
            <w:tcMar>
              <w:left w:w="57" w:type="dxa"/>
              <w:right w:w="57" w:type="dxa"/>
            </w:tcMar>
            <w:hideMark/>
          </w:tcPr>
          <w:p w:rsidR="00D430FC" w:rsidRPr="00B618E5" w:rsidRDefault="00D430FC" w:rsidP="00D430FC">
            <w:pPr>
              <w:pStyle w:val="Tabletext"/>
              <w:jc w:val="center"/>
              <w:rPr>
                <w:color w:val="000000"/>
                <w:sz w:val="20"/>
                <w:lang w:val="en-GB" w:eastAsia="ru-RU"/>
              </w:rPr>
            </w:pPr>
            <w:r w:rsidRPr="00B618E5">
              <w:rPr>
                <w:i/>
                <w:iCs/>
                <w:color w:val="000000"/>
                <w:sz w:val="20"/>
                <w:lang w:val="en-GB" w:eastAsia="ru-RU"/>
              </w:rPr>
              <w:t>R </w:t>
            </w:r>
            <w:r w:rsidRPr="00B618E5">
              <w:rPr>
                <w:color w:val="000000"/>
                <w:sz w:val="20"/>
                <w:lang w:val="en-GB" w:eastAsia="ru-RU"/>
              </w:rPr>
              <w:t>= 3/4</w:t>
            </w:r>
          </w:p>
        </w:tc>
        <w:tc>
          <w:tcPr>
            <w:tcW w:w="915" w:type="dxa"/>
            <w:tcBorders>
              <w:top w:val="nil"/>
              <w:left w:val="nil"/>
              <w:bottom w:val="single" w:sz="4" w:space="0" w:color="auto"/>
              <w:right w:val="single" w:sz="4" w:space="0" w:color="auto"/>
            </w:tcBorders>
            <w:shd w:val="clear" w:color="auto" w:fill="auto"/>
            <w:noWrap/>
            <w:tcMar>
              <w:left w:w="57" w:type="dxa"/>
              <w:right w:w="57" w:type="dxa"/>
            </w:tcMar>
            <w:hideMark/>
          </w:tcPr>
          <w:p w:rsidR="00D430FC" w:rsidRPr="00B618E5" w:rsidRDefault="00D430FC" w:rsidP="00D430FC">
            <w:pPr>
              <w:pStyle w:val="Tabletext"/>
              <w:jc w:val="center"/>
              <w:rPr>
                <w:color w:val="000000"/>
                <w:sz w:val="20"/>
                <w:lang w:val="en-GB"/>
              </w:rPr>
            </w:pPr>
            <w:r w:rsidRPr="00B618E5">
              <w:rPr>
                <w:color w:val="000000"/>
                <w:sz w:val="20"/>
                <w:lang w:val="en-GB"/>
              </w:rPr>
              <w:t>24.47</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D430FC" w:rsidRPr="00B618E5" w:rsidRDefault="00D430FC" w:rsidP="00D430FC">
            <w:pPr>
              <w:pStyle w:val="Tabletext"/>
              <w:jc w:val="center"/>
              <w:rPr>
                <w:color w:val="000000"/>
                <w:sz w:val="20"/>
                <w:lang w:val="en-GB"/>
              </w:rPr>
            </w:pPr>
            <w:r w:rsidRPr="00B618E5">
              <w:rPr>
                <w:color w:val="000000"/>
                <w:sz w:val="20"/>
                <w:lang w:val="en-GB"/>
              </w:rPr>
              <w:t>56.68</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D430FC" w:rsidRPr="00B618E5" w:rsidRDefault="00D430FC" w:rsidP="00D430FC">
            <w:pPr>
              <w:pStyle w:val="Tabletext"/>
              <w:jc w:val="center"/>
              <w:rPr>
                <w:color w:val="000000"/>
                <w:sz w:val="20"/>
                <w:lang w:val="en-GB"/>
              </w:rPr>
            </w:pPr>
            <w:r w:rsidRPr="00B618E5">
              <w:rPr>
                <w:color w:val="000000"/>
                <w:sz w:val="20"/>
                <w:lang w:val="en-GB"/>
              </w:rPr>
              <w:t>65.63</w:t>
            </w:r>
          </w:p>
        </w:tc>
        <w:tc>
          <w:tcPr>
            <w:tcW w:w="915" w:type="dxa"/>
            <w:tcBorders>
              <w:top w:val="nil"/>
              <w:left w:val="nil"/>
              <w:bottom w:val="single" w:sz="4" w:space="0" w:color="auto"/>
              <w:right w:val="single" w:sz="4" w:space="0" w:color="auto"/>
            </w:tcBorders>
            <w:shd w:val="clear" w:color="auto" w:fill="auto"/>
            <w:noWrap/>
            <w:tcMar>
              <w:left w:w="57" w:type="dxa"/>
              <w:right w:w="57" w:type="dxa"/>
            </w:tcMar>
            <w:hideMark/>
          </w:tcPr>
          <w:p w:rsidR="00D430FC" w:rsidRPr="00B618E5" w:rsidRDefault="00D430FC" w:rsidP="00D430FC">
            <w:pPr>
              <w:pStyle w:val="Tabletext"/>
              <w:jc w:val="center"/>
              <w:rPr>
                <w:color w:val="000000"/>
                <w:sz w:val="20"/>
                <w:lang w:val="en-GB"/>
              </w:rPr>
            </w:pPr>
            <w:r w:rsidRPr="00B618E5">
              <w:rPr>
                <w:color w:val="000000"/>
                <w:sz w:val="20"/>
                <w:lang w:val="en-GB"/>
              </w:rPr>
              <w:t>53.22</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D430FC" w:rsidRPr="00B618E5" w:rsidRDefault="00D430FC" w:rsidP="00D430FC">
            <w:pPr>
              <w:pStyle w:val="Tabletext"/>
              <w:jc w:val="center"/>
              <w:rPr>
                <w:color w:val="000000"/>
                <w:sz w:val="20"/>
                <w:lang w:val="en-GB"/>
              </w:rPr>
            </w:pPr>
            <w:r w:rsidRPr="00B618E5">
              <w:rPr>
                <w:color w:val="000000"/>
                <w:sz w:val="20"/>
                <w:lang w:val="en-GB"/>
              </w:rPr>
              <w:t>62.17</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D430FC" w:rsidRPr="00B618E5" w:rsidRDefault="00D430FC" w:rsidP="00D430FC">
            <w:pPr>
              <w:pStyle w:val="Tabletext"/>
              <w:jc w:val="center"/>
              <w:rPr>
                <w:color w:val="000000"/>
                <w:sz w:val="20"/>
                <w:lang w:val="en-GB"/>
              </w:rPr>
            </w:pPr>
            <w:r w:rsidRPr="00B618E5">
              <w:rPr>
                <w:color w:val="000000"/>
                <w:sz w:val="20"/>
                <w:lang w:val="en-GB"/>
              </w:rPr>
              <w:t>56.48</w:t>
            </w:r>
          </w:p>
        </w:tc>
      </w:tr>
    </w:tbl>
    <w:p w:rsidR="00F31DD9" w:rsidRPr="00B618E5" w:rsidRDefault="00F31DD9" w:rsidP="00774EEE">
      <w:pPr>
        <w:pStyle w:val="Tablefin"/>
      </w:pPr>
    </w:p>
    <w:p w:rsidR="00F31DD9" w:rsidRPr="00B618E5" w:rsidRDefault="00774EEE" w:rsidP="007D78B3">
      <w:pPr>
        <w:pStyle w:val="TableNo"/>
        <w:rPr>
          <w:sz w:val="22"/>
          <w:szCs w:val="22"/>
          <w:lang w:val="en-GB"/>
        </w:rPr>
      </w:pPr>
      <w:r w:rsidRPr="00B618E5">
        <w:rPr>
          <w:sz w:val="22"/>
          <w:szCs w:val="22"/>
          <w:lang w:val="en-GB"/>
        </w:rPr>
        <w:lastRenderedPageBreak/>
        <w:t>TABLE</w:t>
      </w:r>
      <w:r w:rsidR="00F31DD9" w:rsidRPr="00B618E5">
        <w:rPr>
          <w:sz w:val="22"/>
          <w:szCs w:val="22"/>
          <w:lang w:val="en-GB"/>
        </w:rPr>
        <w:t> </w:t>
      </w:r>
      <w:r w:rsidR="007D78B3" w:rsidRPr="00B618E5">
        <w:rPr>
          <w:sz w:val="22"/>
          <w:szCs w:val="22"/>
          <w:lang w:val="en-GB"/>
        </w:rPr>
        <w:t>74</w:t>
      </w:r>
    </w:p>
    <w:p w:rsidR="00F31DD9" w:rsidRPr="00B618E5" w:rsidRDefault="00F31DD9" w:rsidP="00F31DD9">
      <w:pPr>
        <w:pStyle w:val="Tabletitle"/>
        <w:rPr>
          <w:sz w:val="22"/>
          <w:szCs w:val="22"/>
          <w:lang w:val="en-GB"/>
        </w:rPr>
      </w:pPr>
      <w:r w:rsidRPr="00B618E5">
        <w:rPr>
          <w:sz w:val="22"/>
          <w:szCs w:val="22"/>
          <w:lang w:val="en-GB"/>
        </w:rPr>
        <w:t xml:space="preserve">Minimum median field-strength level </w:t>
      </w:r>
      <w:r w:rsidRPr="00B618E5">
        <w:rPr>
          <w:i/>
          <w:iCs/>
          <w:sz w:val="22"/>
          <w:szCs w:val="22"/>
          <w:lang w:val="en-GB"/>
        </w:rPr>
        <w:t>E</w:t>
      </w:r>
      <w:r w:rsidRPr="00B618E5">
        <w:rPr>
          <w:i/>
          <w:iCs/>
          <w:sz w:val="22"/>
          <w:szCs w:val="22"/>
          <w:vertAlign w:val="subscript"/>
          <w:lang w:val="en-GB"/>
        </w:rPr>
        <w:t>med</w:t>
      </w:r>
      <w:r w:rsidRPr="00B618E5">
        <w:rPr>
          <w:sz w:val="22"/>
          <w:szCs w:val="22"/>
          <w:lang w:val="en-GB"/>
        </w:rPr>
        <w:t xml:space="preserve"> for 100 kHz channel </w:t>
      </w:r>
      <w:r w:rsidR="00774EEE" w:rsidRPr="00B618E5">
        <w:rPr>
          <w:sz w:val="22"/>
          <w:szCs w:val="22"/>
          <w:lang w:val="en-GB"/>
        </w:rPr>
        <w:br/>
      </w:r>
      <w:r w:rsidRPr="00B618E5">
        <w:rPr>
          <w:sz w:val="22"/>
          <w:szCs w:val="22"/>
          <w:lang w:val="en-GB"/>
        </w:rPr>
        <w:t>bandwidth and 64</w:t>
      </w:r>
      <w:r w:rsidRPr="00B618E5">
        <w:rPr>
          <w:sz w:val="22"/>
          <w:szCs w:val="22"/>
          <w:lang w:val="en-GB"/>
        </w:rPr>
        <w:noBreakHyphen/>
        <w:t>QAM modulation in Band I</w:t>
      </w:r>
    </w:p>
    <w:tbl>
      <w:tblPr>
        <w:tblW w:w="9639" w:type="dxa"/>
        <w:jc w:val="center"/>
        <w:tblLayout w:type="fixed"/>
        <w:tblLook w:val="04A0" w:firstRow="1" w:lastRow="0" w:firstColumn="1" w:lastColumn="0" w:noHBand="0" w:noVBand="1"/>
      </w:tblPr>
      <w:tblGrid>
        <w:gridCol w:w="2127"/>
        <w:gridCol w:w="1275"/>
        <w:gridCol w:w="739"/>
        <w:gridCol w:w="916"/>
        <w:gridCol w:w="916"/>
        <w:gridCol w:w="917"/>
        <w:gridCol w:w="916"/>
        <w:gridCol w:w="916"/>
        <w:gridCol w:w="917"/>
      </w:tblGrid>
      <w:tr w:rsidR="001E1AC3" w:rsidRPr="00B618E5" w:rsidTr="00FD3B22">
        <w:trPr>
          <w:jc w:val="center"/>
        </w:trPr>
        <w:tc>
          <w:tcPr>
            <w:tcW w:w="2127"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hideMark/>
          </w:tcPr>
          <w:p w:rsidR="001E1AC3" w:rsidRPr="00B618E5" w:rsidRDefault="001E1AC3" w:rsidP="001E1AC3">
            <w:pPr>
              <w:pStyle w:val="Tablehead"/>
              <w:rPr>
                <w:sz w:val="20"/>
                <w:lang w:val="en-GB" w:eastAsia="ru-RU"/>
              </w:rPr>
            </w:pPr>
            <w:r w:rsidRPr="00B618E5">
              <w:rPr>
                <w:sz w:val="20"/>
                <w:lang w:val="en-GB" w:eastAsia="ru-RU"/>
              </w:rPr>
              <w:t>Reception mode</w:t>
            </w:r>
          </w:p>
        </w:tc>
        <w:tc>
          <w:tcPr>
            <w:tcW w:w="1275"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rsidR="001E1AC3" w:rsidRPr="00B618E5" w:rsidRDefault="001E1AC3" w:rsidP="00F31DD9">
            <w:pPr>
              <w:pStyle w:val="Tablehead"/>
              <w:rPr>
                <w:color w:val="000000"/>
                <w:sz w:val="20"/>
                <w:lang w:val="en-GB" w:eastAsia="ru-RU"/>
              </w:rPr>
            </w:pPr>
          </w:p>
        </w:tc>
        <w:tc>
          <w:tcPr>
            <w:tcW w:w="739" w:type="dxa"/>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hideMark/>
          </w:tcPr>
          <w:p w:rsidR="001E1AC3" w:rsidRPr="00B618E5" w:rsidRDefault="001E1AC3" w:rsidP="00F31DD9">
            <w:pPr>
              <w:pStyle w:val="Tablehead"/>
              <w:rPr>
                <w:color w:val="000000"/>
                <w:sz w:val="20"/>
                <w:lang w:val="en-GB" w:eastAsia="ru-RU"/>
              </w:rPr>
            </w:pPr>
          </w:p>
        </w:tc>
        <w:tc>
          <w:tcPr>
            <w:tcW w:w="916" w:type="dxa"/>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hideMark/>
          </w:tcPr>
          <w:p w:rsidR="001E1AC3" w:rsidRPr="00B618E5" w:rsidRDefault="001E1AC3" w:rsidP="00F31DD9">
            <w:pPr>
              <w:pStyle w:val="Tablehead"/>
              <w:rPr>
                <w:color w:val="000000"/>
                <w:sz w:val="20"/>
                <w:lang w:val="en-GB" w:eastAsia="ru-RU"/>
              </w:rPr>
            </w:pPr>
            <w:r w:rsidRPr="00B618E5">
              <w:rPr>
                <w:color w:val="000000"/>
                <w:sz w:val="20"/>
                <w:lang w:val="en-GB" w:eastAsia="ru-RU"/>
              </w:rPr>
              <w:t>FX</w:t>
            </w:r>
          </w:p>
        </w:tc>
        <w:tc>
          <w:tcPr>
            <w:tcW w:w="916" w:type="dxa"/>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hideMark/>
          </w:tcPr>
          <w:p w:rsidR="001E1AC3" w:rsidRPr="00B618E5" w:rsidRDefault="001E1AC3" w:rsidP="00F31DD9">
            <w:pPr>
              <w:pStyle w:val="Tablehead"/>
              <w:rPr>
                <w:color w:val="000000"/>
                <w:sz w:val="20"/>
                <w:lang w:val="en-GB" w:eastAsia="ru-RU"/>
              </w:rPr>
            </w:pPr>
            <w:r w:rsidRPr="00B618E5">
              <w:rPr>
                <w:color w:val="000000"/>
                <w:sz w:val="20"/>
                <w:lang w:val="en-GB" w:eastAsia="ru-RU"/>
              </w:rPr>
              <w:t>PI</w:t>
            </w:r>
          </w:p>
        </w:tc>
        <w:tc>
          <w:tcPr>
            <w:tcW w:w="917" w:type="dxa"/>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hideMark/>
          </w:tcPr>
          <w:p w:rsidR="001E1AC3" w:rsidRPr="00B618E5" w:rsidRDefault="001E1AC3" w:rsidP="00F31DD9">
            <w:pPr>
              <w:pStyle w:val="Tablehead"/>
              <w:rPr>
                <w:color w:val="000000"/>
                <w:sz w:val="20"/>
                <w:lang w:val="en-GB" w:eastAsia="ru-RU"/>
              </w:rPr>
            </w:pPr>
            <w:r w:rsidRPr="00B618E5">
              <w:rPr>
                <w:color w:val="000000"/>
                <w:sz w:val="20"/>
                <w:lang w:val="en-GB" w:eastAsia="ru-RU"/>
              </w:rPr>
              <w:t>PI-H</w:t>
            </w:r>
          </w:p>
        </w:tc>
        <w:tc>
          <w:tcPr>
            <w:tcW w:w="916" w:type="dxa"/>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hideMark/>
          </w:tcPr>
          <w:p w:rsidR="001E1AC3" w:rsidRPr="00B618E5" w:rsidRDefault="001E1AC3" w:rsidP="00F31DD9">
            <w:pPr>
              <w:pStyle w:val="Tablehead"/>
              <w:rPr>
                <w:color w:val="000000"/>
                <w:sz w:val="20"/>
                <w:lang w:val="en-GB" w:eastAsia="ru-RU"/>
              </w:rPr>
            </w:pPr>
            <w:r w:rsidRPr="00B618E5">
              <w:rPr>
                <w:color w:val="000000"/>
                <w:sz w:val="20"/>
                <w:lang w:val="en-GB" w:eastAsia="ru-RU"/>
              </w:rPr>
              <w:t>PO</w:t>
            </w:r>
          </w:p>
        </w:tc>
        <w:tc>
          <w:tcPr>
            <w:tcW w:w="916" w:type="dxa"/>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hideMark/>
          </w:tcPr>
          <w:p w:rsidR="001E1AC3" w:rsidRPr="00B618E5" w:rsidRDefault="001E1AC3" w:rsidP="00F31DD9">
            <w:pPr>
              <w:pStyle w:val="Tablehead"/>
              <w:rPr>
                <w:color w:val="000000"/>
                <w:sz w:val="20"/>
                <w:lang w:val="en-GB" w:eastAsia="ru-RU"/>
              </w:rPr>
            </w:pPr>
            <w:r w:rsidRPr="00B618E5">
              <w:rPr>
                <w:color w:val="000000"/>
                <w:sz w:val="20"/>
                <w:lang w:val="en-GB" w:eastAsia="ru-RU"/>
              </w:rPr>
              <w:t>PO-H</w:t>
            </w:r>
          </w:p>
        </w:tc>
        <w:tc>
          <w:tcPr>
            <w:tcW w:w="917" w:type="dxa"/>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hideMark/>
          </w:tcPr>
          <w:p w:rsidR="001E1AC3" w:rsidRPr="00B618E5" w:rsidRDefault="001E1AC3" w:rsidP="00F31DD9">
            <w:pPr>
              <w:pStyle w:val="Tablehead"/>
              <w:rPr>
                <w:color w:val="000000"/>
                <w:sz w:val="20"/>
                <w:lang w:val="en-GB" w:eastAsia="ru-RU"/>
              </w:rPr>
            </w:pPr>
            <w:r w:rsidRPr="00B618E5">
              <w:rPr>
                <w:color w:val="000000"/>
                <w:sz w:val="20"/>
                <w:lang w:val="en-GB" w:eastAsia="ru-RU"/>
              </w:rPr>
              <w:t>MO</w:t>
            </w:r>
          </w:p>
        </w:tc>
      </w:tr>
      <w:tr w:rsidR="001E1AC3" w:rsidRPr="00B618E5" w:rsidTr="008E193C">
        <w:trPr>
          <w:jc w:val="center"/>
        </w:trPr>
        <w:tc>
          <w:tcPr>
            <w:tcW w:w="2127" w:type="dxa"/>
            <w:tcBorders>
              <w:top w:val="nil"/>
              <w:left w:val="single" w:sz="4" w:space="0" w:color="auto"/>
              <w:bottom w:val="single" w:sz="4" w:space="0" w:color="auto"/>
              <w:right w:val="single" w:sz="4" w:space="0" w:color="auto"/>
            </w:tcBorders>
            <w:shd w:val="clear" w:color="auto" w:fill="auto"/>
            <w:noWrap/>
            <w:tcMar>
              <w:left w:w="57" w:type="dxa"/>
              <w:right w:w="57" w:type="dxa"/>
            </w:tcMar>
            <w:hideMark/>
          </w:tcPr>
          <w:p w:rsidR="001E1AC3" w:rsidRPr="00B618E5" w:rsidRDefault="001E1AC3" w:rsidP="008E193C">
            <w:pPr>
              <w:pStyle w:val="Tabletext"/>
              <w:jc w:val="center"/>
              <w:rPr>
                <w:sz w:val="20"/>
                <w:lang w:val="en-GB" w:eastAsia="ru-RU"/>
              </w:rPr>
            </w:pPr>
            <w:r w:rsidRPr="00B618E5">
              <w:rPr>
                <w:sz w:val="20"/>
                <w:lang w:val="en-GB" w:eastAsia="ru-RU"/>
              </w:rPr>
              <w:t>Receiver noise figure</w:t>
            </w:r>
          </w:p>
        </w:tc>
        <w:tc>
          <w:tcPr>
            <w:tcW w:w="1275" w:type="dxa"/>
            <w:tcBorders>
              <w:top w:val="nil"/>
              <w:left w:val="nil"/>
              <w:bottom w:val="single" w:sz="4" w:space="0" w:color="auto"/>
              <w:right w:val="single" w:sz="4" w:space="0" w:color="auto"/>
            </w:tcBorders>
            <w:shd w:val="clear" w:color="auto" w:fill="auto"/>
            <w:noWrap/>
            <w:tcMar>
              <w:left w:w="57" w:type="dxa"/>
              <w:right w:w="57" w:type="dxa"/>
            </w:tcMar>
            <w:hideMark/>
          </w:tcPr>
          <w:p w:rsidR="001E1AC3" w:rsidRPr="00B618E5" w:rsidRDefault="001E1AC3" w:rsidP="008E193C">
            <w:pPr>
              <w:pStyle w:val="Tabletext"/>
              <w:jc w:val="center"/>
              <w:rPr>
                <w:i/>
                <w:iCs/>
                <w:color w:val="000000"/>
                <w:sz w:val="20"/>
                <w:lang w:val="en-GB" w:eastAsia="ru-RU"/>
              </w:rPr>
            </w:pPr>
            <w:r w:rsidRPr="00B618E5">
              <w:rPr>
                <w:i/>
                <w:iCs/>
                <w:color w:val="000000"/>
                <w:sz w:val="20"/>
                <w:lang w:val="en-GB" w:eastAsia="ru-RU"/>
              </w:rPr>
              <w:t xml:space="preserve">F </w:t>
            </w:r>
            <w:r w:rsidRPr="00B618E5">
              <w:rPr>
                <w:color w:val="000000"/>
                <w:sz w:val="20"/>
                <w:lang w:val="en-GB" w:eastAsia="ru-RU"/>
              </w:rPr>
              <w:t>(dB)</w:t>
            </w:r>
          </w:p>
        </w:tc>
        <w:tc>
          <w:tcPr>
            <w:tcW w:w="739" w:type="dxa"/>
            <w:tcBorders>
              <w:top w:val="nil"/>
              <w:left w:val="nil"/>
              <w:bottom w:val="single" w:sz="4" w:space="0" w:color="auto"/>
              <w:right w:val="single" w:sz="4" w:space="0" w:color="auto"/>
            </w:tcBorders>
            <w:shd w:val="clear" w:color="auto" w:fill="auto"/>
            <w:noWrap/>
            <w:tcMar>
              <w:left w:w="57" w:type="dxa"/>
              <w:right w:w="57" w:type="dxa"/>
            </w:tcMar>
            <w:hideMark/>
          </w:tcPr>
          <w:p w:rsidR="001E1AC3" w:rsidRPr="00B618E5" w:rsidRDefault="001E1AC3" w:rsidP="008E193C">
            <w:pPr>
              <w:pStyle w:val="Tabletext"/>
              <w:jc w:val="center"/>
              <w:rPr>
                <w:color w:val="000000"/>
                <w:sz w:val="20"/>
                <w:lang w:val="en-GB" w:eastAsia="ru-RU"/>
              </w:rPr>
            </w:pP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1E1AC3" w:rsidRPr="00B618E5" w:rsidRDefault="001E1AC3" w:rsidP="008E193C">
            <w:pPr>
              <w:pStyle w:val="Tabletext"/>
              <w:jc w:val="center"/>
              <w:rPr>
                <w:color w:val="000000"/>
                <w:sz w:val="20"/>
                <w:lang w:val="en-GB"/>
              </w:rPr>
            </w:pPr>
            <w:r w:rsidRPr="00B618E5">
              <w:rPr>
                <w:color w:val="000000"/>
                <w:sz w:val="20"/>
                <w:lang w:val="en-GB"/>
              </w:rPr>
              <w:t>7.00</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1E1AC3" w:rsidRPr="00B618E5" w:rsidRDefault="001E1AC3" w:rsidP="008E193C">
            <w:pPr>
              <w:pStyle w:val="Tabletext"/>
              <w:jc w:val="center"/>
              <w:rPr>
                <w:color w:val="000000"/>
                <w:sz w:val="20"/>
                <w:lang w:val="en-GB"/>
              </w:rPr>
            </w:pPr>
            <w:r w:rsidRPr="00B618E5">
              <w:rPr>
                <w:color w:val="000000"/>
                <w:sz w:val="20"/>
                <w:lang w:val="en-GB"/>
              </w:rPr>
              <w:t>7.00</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rsidR="001E1AC3" w:rsidRPr="00B618E5" w:rsidRDefault="001E1AC3" w:rsidP="008E193C">
            <w:pPr>
              <w:pStyle w:val="Tabletext"/>
              <w:jc w:val="center"/>
              <w:rPr>
                <w:color w:val="000000"/>
                <w:sz w:val="20"/>
                <w:lang w:val="en-GB"/>
              </w:rPr>
            </w:pPr>
            <w:r w:rsidRPr="00B618E5">
              <w:rPr>
                <w:color w:val="000000"/>
                <w:sz w:val="20"/>
                <w:lang w:val="en-GB"/>
              </w:rPr>
              <w:t>7.00</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1E1AC3" w:rsidRPr="00B618E5" w:rsidRDefault="001E1AC3" w:rsidP="008E193C">
            <w:pPr>
              <w:pStyle w:val="Tabletext"/>
              <w:jc w:val="center"/>
              <w:rPr>
                <w:color w:val="000000"/>
                <w:sz w:val="20"/>
                <w:lang w:val="en-GB"/>
              </w:rPr>
            </w:pPr>
            <w:r w:rsidRPr="00B618E5">
              <w:rPr>
                <w:color w:val="000000"/>
                <w:sz w:val="20"/>
                <w:lang w:val="en-GB"/>
              </w:rPr>
              <w:t>7.00</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1E1AC3" w:rsidRPr="00B618E5" w:rsidRDefault="001E1AC3" w:rsidP="008E193C">
            <w:pPr>
              <w:pStyle w:val="Tabletext"/>
              <w:jc w:val="center"/>
              <w:rPr>
                <w:color w:val="000000"/>
                <w:sz w:val="20"/>
                <w:lang w:val="en-GB"/>
              </w:rPr>
            </w:pPr>
            <w:r w:rsidRPr="00B618E5">
              <w:rPr>
                <w:color w:val="000000"/>
                <w:sz w:val="20"/>
                <w:lang w:val="en-GB"/>
              </w:rPr>
              <w:t>7.00</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rsidR="001E1AC3" w:rsidRPr="00B618E5" w:rsidRDefault="001E1AC3" w:rsidP="008E193C">
            <w:pPr>
              <w:pStyle w:val="Tabletext"/>
              <w:jc w:val="center"/>
              <w:rPr>
                <w:color w:val="000000"/>
                <w:sz w:val="20"/>
                <w:lang w:val="en-GB"/>
              </w:rPr>
            </w:pPr>
            <w:r w:rsidRPr="00B618E5">
              <w:rPr>
                <w:color w:val="000000"/>
                <w:sz w:val="20"/>
                <w:lang w:val="en-GB"/>
              </w:rPr>
              <w:t>7.00</w:t>
            </w:r>
          </w:p>
        </w:tc>
      </w:tr>
      <w:tr w:rsidR="001E1AC3" w:rsidRPr="00B618E5" w:rsidTr="008E193C">
        <w:trPr>
          <w:jc w:val="center"/>
        </w:trPr>
        <w:tc>
          <w:tcPr>
            <w:tcW w:w="2127" w:type="dxa"/>
            <w:tcBorders>
              <w:top w:val="nil"/>
              <w:left w:val="single" w:sz="4" w:space="0" w:color="auto"/>
              <w:bottom w:val="nil"/>
              <w:right w:val="single" w:sz="4" w:space="0" w:color="auto"/>
            </w:tcBorders>
            <w:shd w:val="clear" w:color="auto" w:fill="auto"/>
            <w:noWrap/>
            <w:tcMar>
              <w:left w:w="57" w:type="dxa"/>
              <w:right w:w="57" w:type="dxa"/>
            </w:tcMar>
            <w:hideMark/>
          </w:tcPr>
          <w:p w:rsidR="001E1AC3" w:rsidRPr="00B618E5" w:rsidRDefault="001E1AC3" w:rsidP="008E193C">
            <w:pPr>
              <w:pStyle w:val="Tabletext"/>
              <w:jc w:val="center"/>
              <w:rPr>
                <w:sz w:val="20"/>
                <w:lang w:val="en-GB" w:eastAsia="ru-RU"/>
              </w:rPr>
            </w:pPr>
            <w:r w:rsidRPr="00B618E5">
              <w:rPr>
                <w:sz w:val="20"/>
                <w:lang w:val="en-GB" w:eastAsia="ru-RU"/>
              </w:rPr>
              <w:t>Receiver noise input power</w:t>
            </w:r>
          </w:p>
        </w:tc>
        <w:tc>
          <w:tcPr>
            <w:tcW w:w="1275" w:type="dxa"/>
            <w:tcBorders>
              <w:top w:val="nil"/>
              <w:left w:val="nil"/>
              <w:bottom w:val="nil"/>
              <w:right w:val="single" w:sz="4" w:space="0" w:color="auto"/>
            </w:tcBorders>
            <w:shd w:val="clear" w:color="auto" w:fill="auto"/>
            <w:noWrap/>
            <w:tcMar>
              <w:left w:w="57" w:type="dxa"/>
              <w:right w:w="57" w:type="dxa"/>
            </w:tcMar>
            <w:hideMark/>
          </w:tcPr>
          <w:p w:rsidR="001E1AC3" w:rsidRPr="00B618E5" w:rsidRDefault="001E1AC3" w:rsidP="008E193C">
            <w:pPr>
              <w:pStyle w:val="Tabletext"/>
              <w:jc w:val="center"/>
              <w:rPr>
                <w:i/>
                <w:iCs/>
                <w:color w:val="000000"/>
                <w:sz w:val="20"/>
                <w:lang w:val="en-GB" w:eastAsia="ru-RU"/>
              </w:rPr>
            </w:pPr>
            <w:r w:rsidRPr="00B618E5">
              <w:rPr>
                <w:i/>
                <w:iCs/>
                <w:color w:val="000000"/>
                <w:sz w:val="20"/>
                <w:lang w:val="en-GB" w:eastAsia="ru-RU"/>
              </w:rPr>
              <w:t>P</w:t>
            </w:r>
            <w:r w:rsidRPr="00B618E5">
              <w:rPr>
                <w:i/>
                <w:iCs/>
                <w:color w:val="000000"/>
                <w:sz w:val="20"/>
                <w:vertAlign w:val="subscript"/>
                <w:lang w:val="en-GB" w:eastAsia="ru-RU"/>
              </w:rPr>
              <w:t xml:space="preserve">n </w:t>
            </w:r>
            <w:r w:rsidRPr="00B618E5">
              <w:rPr>
                <w:color w:val="000000"/>
                <w:sz w:val="20"/>
                <w:lang w:val="en-GB" w:eastAsia="ru-RU"/>
              </w:rPr>
              <w:t>(dBW)</w:t>
            </w:r>
          </w:p>
        </w:tc>
        <w:tc>
          <w:tcPr>
            <w:tcW w:w="739" w:type="dxa"/>
            <w:tcBorders>
              <w:top w:val="nil"/>
              <w:left w:val="nil"/>
              <w:bottom w:val="single" w:sz="4" w:space="0" w:color="auto"/>
              <w:right w:val="single" w:sz="4" w:space="0" w:color="auto"/>
            </w:tcBorders>
            <w:shd w:val="clear" w:color="auto" w:fill="auto"/>
            <w:noWrap/>
            <w:tcMar>
              <w:left w:w="57" w:type="dxa"/>
              <w:right w:w="57" w:type="dxa"/>
            </w:tcMar>
            <w:hideMark/>
          </w:tcPr>
          <w:p w:rsidR="001E1AC3" w:rsidRPr="00B618E5" w:rsidRDefault="001E1AC3" w:rsidP="008E193C">
            <w:pPr>
              <w:pStyle w:val="Tabletext"/>
              <w:jc w:val="center"/>
              <w:rPr>
                <w:color w:val="000000"/>
                <w:sz w:val="20"/>
                <w:lang w:val="en-GB" w:eastAsia="ru-RU"/>
              </w:rPr>
            </w:pP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1E1AC3" w:rsidRPr="00B618E5" w:rsidRDefault="001E1AC3" w:rsidP="008E193C">
            <w:pPr>
              <w:pStyle w:val="Tabletext"/>
              <w:jc w:val="center"/>
              <w:rPr>
                <w:color w:val="000000"/>
                <w:sz w:val="20"/>
                <w:lang w:val="en-GB"/>
              </w:rPr>
            </w:pPr>
            <w:r w:rsidRPr="00B618E5">
              <w:rPr>
                <w:color w:val="000000"/>
                <w:sz w:val="20"/>
                <w:lang w:val="en-GB"/>
              </w:rPr>
              <w:t>−146.98</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1E1AC3" w:rsidRPr="00B618E5" w:rsidRDefault="001E1AC3" w:rsidP="008E193C">
            <w:pPr>
              <w:pStyle w:val="Tabletext"/>
              <w:jc w:val="center"/>
              <w:rPr>
                <w:color w:val="000000"/>
                <w:sz w:val="20"/>
                <w:lang w:val="en-GB"/>
              </w:rPr>
            </w:pPr>
            <w:r w:rsidRPr="00B618E5">
              <w:rPr>
                <w:color w:val="000000"/>
                <w:sz w:val="20"/>
                <w:lang w:val="en-GB"/>
              </w:rPr>
              <w:t>−146.98</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rsidR="001E1AC3" w:rsidRPr="00B618E5" w:rsidRDefault="001E1AC3" w:rsidP="008E193C">
            <w:pPr>
              <w:pStyle w:val="Tabletext"/>
              <w:jc w:val="center"/>
              <w:rPr>
                <w:color w:val="000000"/>
                <w:sz w:val="20"/>
                <w:lang w:val="en-GB"/>
              </w:rPr>
            </w:pPr>
            <w:r w:rsidRPr="00B618E5">
              <w:rPr>
                <w:color w:val="000000"/>
                <w:sz w:val="20"/>
                <w:lang w:val="en-GB"/>
              </w:rPr>
              <w:t>−146.98</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1E1AC3" w:rsidRPr="00B618E5" w:rsidRDefault="001E1AC3" w:rsidP="008E193C">
            <w:pPr>
              <w:pStyle w:val="Tabletext"/>
              <w:jc w:val="center"/>
              <w:rPr>
                <w:color w:val="000000"/>
                <w:sz w:val="20"/>
                <w:lang w:val="en-GB"/>
              </w:rPr>
            </w:pPr>
            <w:r w:rsidRPr="00B618E5">
              <w:rPr>
                <w:color w:val="000000"/>
                <w:sz w:val="20"/>
                <w:lang w:val="en-GB"/>
              </w:rPr>
              <w:t>−146.98</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1E1AC3" w:rsidRPr="00B618E5" w:rsidRDefault="001E1AC3" w:rsidP="008E193C">
            <w:pPr>
              <w:pStyle w:val="Tabletext"/>
              <w:jc w:val="center"/>
              <w:rPr>
                <w:color w:val="000000"/>
                <w:sz w:val="20"/>
                <w:lang w:val="en-GB"/>
              </w:rPr>
            </w:pPr>
            <w:r w:rsidRPr="00B618E5">
              <w:rPr>
                <w:color w:val="000000"/>
                <w:sz w:val="20"/>
                <w:lang w:val="en-GB"/>
              </w:rPr>
              <w:t>−146.98</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rsidR="001E1AC3" w:rsidRPr="00B618E5" w:rsidRDefault="001E1AC3" w:rsidP="008E193C">
            <w:pPr>
              <w:pStyle w:val="Tabletext"/>
              <w:jc w:val="center"/>
              <w:rPr>
                <w:color w:val="000000"/>
                <w:sz w:val="20"/>
                <w:lang w:val="en-GB"/>
              </w:rPr>
            </w:pPr>
            <w:r w:rsidRPr="00B618E5">
              <w:rPr>
                <w:color w:val="000000"/>
                <w:sz w:val="20"/>
                <w:lang w:val="en-GB"/>
              </w:rPr>
              <w:t>−146.98</w:t>
            </w:r>
          </w:p>
        </w:tc>
      </w:tr>
      <w:tr w:rsidR="001E1AC3" w:rsidRPr="00B618E5" w:rsidTr="008E193C">
        <w:trPr>
          <w:jc w:val="center"/>
        </w:trPr>
        <w:tc>
          <w:tcPr>
            <w:tcW w:w="2127" w:type="dxa"/>
            <w:vMerge w:val="restart"/>
            <w:tcBorders>
              <w:top w:val="single" w:sz="4" w:space="0" w:color="auto"/>
              <w:left w:val="single" w:sz="4" w:space="0" w:color="auto"/>
              <w:right w:val="nil"/>
            </w:tcBorders>
            <w:shd w:val="clear" w:color="auto" w:fill="auto"/>
            <w:noWrap/>
            <w:tcMar>
              <w:left w:w="57" w:type="dxa"/>
              <w:right w:w="57" w:type="dxa"/>
            </w:tcMar>
            <w:hideMark/>
          </w:tcPr>
          <w:p w:rsidR="001E1AC3" w:rsidRPr="00B618E5" w:rsidRDefault="001E1AC3" w:rsidP="008E193C">
            <w:pPr>
              <w:pStyle w:val="Tabletext"/>
              <w:jc w:val="center"/>
              <w:rPr>
                <w:sz w:val="20"/>
                <w:lang w:val="en-GB" w:eastAsia="ru-RU"/>
              </w:rPr>
            </w:pPr>
            <w:r w:rsidRPr="00B618E5">
              <w:rPr>
                <w:sz w:val="20"/>
                <w:lang w:val="en-GB" w:eastAsia="ru-RU"/>
              </w:rPr>
              <w:t xml:space="preserve">Minimum </w:t>
            </w:r>
            <w:r w:rsidRPr="00B618E5">
              <w:rPr>
                <w:i/>
                <w:iCs/>
                <w:sz w:val="20"/>
                <w:lang w:val="en-GB" w:eastAsia="de-DE"/>
              </w:rPr>
              <w:t>C</w:t>
            </w:r>
            <w:r w:rsidRPr="00B618E5">
              <w:rPr>
                <w:sz w:val="20"/>
                <w:lang w:val="en-GB" w:eastAsia="de-DE"/>
              </w:rPr>
              <w:t>/</w:t>
            </w:r>
            <w:r w:rsidRPr="00B618E5">
              <w:rPr>
                <w:i/>
                <w:iCs/>
                <w:sz w:val="20"/>
                <w:lang w:val="en-GB" w:eastAsia="de-DE"/>
              </w:rPr>
              <w:t>N</w:t>
            </w:r>
            <w:r w:rsidRPr="00B618E5">
              <w:rPr>
                <w:sz w:val="20"/>
                <w:lang w:val="en-GB" w:eastAsia="ru-RU"/>
              </w:rPr>
              <w:t xml:space="preserve"> ratio</w:t>
            </w:r>
          </w:p>
        </w:tc>
        <w:tc>
          <w:tcPr>
            <w:tcW w:w="1275" w:type="dxa"/>
            <w:vMerge w:val="restart"/>
            <w:tcBorders>
              <w:top w:val="single" w:sz="4" w:space="0" w:color="auto"/>
              <w:left w:val="single" w:sz="4" w:space="0" w:color="auto"/>
              <w:right w:val="single" w:sz="4" w:space="0" w:color="auto"/>
            </w:tcBorders>
            <w:shd w:val="clear" w:color="auto" w:fill="auto"/>
            <w:noWrap/>
            <w:tcMar>
              <w:left w:w="57" w:type="dxa"/>
              <w:right w:w="57" w:type="dxa"/>
            </w:tcMar>
            <w:hideMark/>
          </w:tcPr>
          <w:p w:rsidR="001E1AC3" w:rsidRPr="00B618E5" w:rsidRDefault="001E1AC3" w:rsidP="008E193C">
            <w:pPr>
              <w:pStyle w:val="Tabletext"/>
              <w:jc w:val="center"/>
              <w:rPr>
                <w:color w:val="000000"/>
                <w:sz w:val="20"/>
                <w:lang w:val="en-GB" w:eastAsia="ru-RU"/>
              </w:rPr>
            </w:pPr>
            <w:r w:rsidRPr="00B618E5">
              <w:rPr>
                <w:color w:val="000000"/>
                <w:sz w:val="20"/>
                <w:lang w:val="en-GB" w:eastAsia="ru-RU"/>
              </w:rPr>
              <w:t>(</w:t>
            </w:r>
            <w:r w:rsidRPr="00B618E5">
              <w:rPr>
                <w:i/>
                <w:iCs/>
                <w:sz w:val="20"/>
                <w:lang w:val="en-GB" w:eastAsia="de-DE"/>
              </w:rPr>
              <w:t>C</w:t>
            </w:r>
            <w:r w:rsidRPr="00B618E5">
              <w:rPr>
                <w:sz w:val="20"/>
                <w:lang w:val="en-GB" w:eastAsia="de-DE"/>
              </w:rPr>
              <w:t>/</w:t>
            </w:r>
            <w:r w:rsidRPr="00B618E5">
              <w:rPr>
                <w:i/>
                <w:iCs/>
                <w:sz w:val="20"/>
                <w:lang w:val="en-GB" w:eastAsia="de-DE"/>
              </w:rPr>
              <w:t>N</w:t>
            </w:r>
            <w:r w:rsidRPr="00B618E5">
              <w:rPr>
                <w:color w:val="000000"/>
                <w:sz w:val="20"/>
                <w:lang w:val="en-GB" w:eastAsia="ru-RU"/>
              </w:rPr>
              <w:t>)</w:t>
            </w:r>
            <w:r w:rsidRPr="00B618E5">
              <w:rPr>
                <w:i/>
                <w:iCs/>
                <w:color w:val="000000"/>
                <w:sz w:val="20"/>
                <w:vertAlign w:val="subscript"/>
                <w:lang w:val="en-GB" w:eastAsia="ru-RU"/>
              </w:rPr>
              <w:t>min</w:t>
            </w:r>
            <w:r w:rsidRPr="00B618E5">
              <w:rPr>
                <w:color w:val="000000"/>
                <w:sz w:val="20"/>
                <w:lang w:val="en-GB" w:eastAsia="ru-RU"/>
              </w:rPr>
              <w:t xml:space="preserve"> (dB)</w:t>
            </w:r>
          </w:p>
        </w:tc>
        <w:tc>
          <w:tcPr>
            <w:tcW w:w="739" w:type="dxa"/>
            <w:tcBorders>
              <w:top w:val="nil"/>
              <w:left w:val="nil"/>
              <w:bottom w:val="single" w:sz="4" w:space="0" w:color="auto"/>
              <w:right w:val="single" w:sz="4" w:space="0" w:color="auto"/>
            </w:tcBorders>
            <w:shd w:val="clear" w:color="auto" w:fill="auto"/>
            <w:noWrap/>
            <w:tcMar>
              <w:left w:w="57" w:type="dxa"/>
              <w:right w:w="57" w:type="dxa"/>
            </w:tcMar>
            <w:hideMark/>
          </w:tcPr>
          <w:p w:rsidR="001E1AC3" w:rsidRPr="00B618E5" w:rsidRDefault="001E1AC3" w:rsidP="008E193C">
            <w:pPr>
              <w:pStyle w:val="Tabletext"/>
              <w:jc w:val="center"/>
              <w:rPr>
                <w:color w:val="000000"/>
                <w:sz w:val="20"/>
                <w:lang w:val="en-GB" w:eastAsia="ru-RU"/>
              </w:rPr>
            </w:pPr>
            <w:r w:rsidRPr="00B618E5">
              <w:rPr>
                <w:i/>
                <w:iCs/>
                <w:color w:val="000000"/>
                <w:sz w:val="20"/>
                <w:lang w:val="en-GB" w:eastAsia="ru-RU"/>
              </w:rPr>
              <w:t>R</w:t>
            </w:r>
            <w:r w:rsidRPr="00B618E5">
              <w:rPr>
                <w:color w:val="000000"/>
                <w:sz w:val="20"/>
                <w:lang w:val="en-GB" w:eastAsia="ru-RU"/>
              </w:rPr>
              <w:t> = 1/2</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1E1AC3" w:rsidRPr="00B618E5" w:rsidRDefault="001E1AC3" w:rsidP="008E193C">
            <w:pPr>
              <w:pStyle w:val="Tabletext"/>
              <w:jc w:val="center"/>
              <w:rPr>
                <w:color w:val="000000"/>
                <w:sz w:val="20"/>
                <w:lang w:val="en-GB"/>
              </w:rPr>
            </w:pPr>
            <w:r w:rsidRPr="00B618E5">
              <w:rPr>
                <w:color w:val="000000"/>
                <w:sz w:val="20"/>
                <w:lang w:val="en-GB"/>
              </w:rPr>
              <w:t>13.50</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1E1AC3" w:rsidRPr="00B618E5" w:rsidRDefault="001E1AC3" w:rsidP="008E193C">
            <w:pPr>
              <w:pStyle w:val="Tabletext"/>
              <w:jc w:val="center"/>
              <w:rPr>
                <w:color w:val="000000"/>
                <w:sz w:val="20"/>
                <w:lang w:val="en-GB"/>
              </w:rPr>
            </w:pPr>
            <w:r w:rsidRPr="00B618E5">
              <w:rPr>
                <w:color w:val="000000"/>
                <w:sz w:val="20"/>
                <w:lang w:val="en-GB"/>
              </w:rPr>
              <w:t>22.50</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rsidR="001E1AC3" w:rsidRPr="00B618E5" w:rsidRDefault="001E1AC3" w:rsidP="008E193C">
            <w:pPr>
              <w:pStyle w:val="Tabletext"/>
              <w:jc w:val="center"/>
              <w:rPr>
                <w:color w:val="000000"/>
                <w:sz w:val="20"/>
                <w:lang w:val="en-GB"/>
              </w:rPr>
            </w:pPr>
            <w:r w:rsidRPr="00B618E5">
              <w:rPr>
                <w:color w:val="000000"/>
                <w:sz w:val="20"/>
                <w:lang w:val="en-GB"/>
              </w:rPr>
              <w:t>22.50</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1E1AC3" w:rsidRPr="00B618E5" w:rsidRDefault="001E1AC3" w:rsidP="008E193C">
            <w:pPr>
              <w:pStyle w:val="Tabletext"/>
              <w:jc w:val="center"/>
              <w:rPr>
                <w:color w:val="000000"/>
                <w:sz w:val="20"/>
                <w:lang w:val="en-GB"/>
              </w:rPr>
            </w:pPr>
            <w:r w:rsidRPr="00B618E5">
              <w:rPr>
                <w:color w:val="000000"/>
                <w:sz w:val="20"/>
                <w:lang w:val="en-GB"/>
              </w:rPr>
              <w:t>22.50</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1E1AC3" w:rsidRPr="00B618E5" w:rsidRDefault="001E1AC3" w:rsidP="008E193C">
            <w:pPr>
              <w:pStyle w:val="Tabletext"/>
              <w:jc w:val="center"/>
              <w:rPr>
                <w:color w:val="000000"/>
                <w:sz w:val="20"/>
                <w:lang w:val="en-GB"/>
              </w:rPr>
            </w:pPr>
            <w:r w:rsidRPr="00B618E5">
              <w:rPr>
                <w:color w:val="000000"/>
                <w:sz w:val="20"/>
                <w:lang w:val="en-GB"/>
              </w:rPr>
              <w:t>22.50</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rsidR="001E1AC3" w:rsidRPr="00B618E5" w:rsidRDefault="001E1AC3" w:rsidP="008E193C">
            <w:pPr>
              <w:pStyle w:val="Tabletext"/>
              <w:jc w:val="center"/>
              <w:rPr>
                <w:color w:val="000000"/>
                <w:sz w:val="20"/>
                <w:lang w:val="en-GB"/>
              </w:rPr>
            </w:pPr>
            <w:r w:rsidRPr="00B618E5">
              <w:rPr>
                <w:color w:val="000000"/>
                <w:sz w:val="20"/>
                <w:lang w:val="en-GB"/>
              </w:rPr>
              <w:t>19.10</w:t>
            </w:r>
          </w:p>
        </w:tc>
      </w:tr>
      <w:tr w:rsidR="001E1AC3" w:rsidRPr="00B618E5" w:rsidTr="008E193C">
        <w:trPr>
          <w:jc w:val="center"/>
        </w:trPr>
        <w:tc>
          <w:tcPr>
            <w:tcW w:w="2127" w:type="dxa"/>
            <w:vMerge/>
            <w:tcBorders>
              <w:left w:val="single" w:sz="4" w:space="0" w:color="auto"/>
              <w:right w:val="nil"/>
            </w:tcBorders>
            <w:shd w:val="clear" w:color="auto" w:fill="auto"/>
            <w:noWrap/>
            <w:tcMar>
              <w:left w:w="57" w:type="dxa"/>
              <w:right w:w="57" w:type="dxa"/>
            </w:tcMar>
            <w:hideMark/>
          </w:tcPr>
          <w:p w:rsidR="001E1AC3" w:rsidRPr="00B618E5" w:rsidRDefault="001E1AC3" w:rsidP="008E193C">
            <w:pPr>
              <w:pStyle w:val="Tabletext"/>
              <w:jc w:val="center"/>
              <w:rPr>
                <w:sz w:val="20"/>
                <w:lang w:val="en-GB" w:eastAsia="ru-RU"/>
              </w:rPr>
            </w:pPr>
          </w:p>
        </w:tc>
        <w:tc>
          <w:tcPr>
            <w:tcW w:w="1275" w:type="dxa"/>
            <w:vMerge/>
            <w:tcBorders>
              <w:left w:val="single" w:sz="4" w:space="0" w:color="auto"/>
              <w:right w:val="single" w:sz="4" w:space="0" w:color="auto"/>
            </w:tcBorders>
            <w:shd w:val="clear" w:color="auto" w:fill="auto"/>
            <w:noWrap/>
            <w:tcMar>
              <w:left w:w="57" w:type="dxa"/>
              <w:right w:w="57" w:type="dxa"/>
            </w:tcMar>
            <w:hideMark/>
          </w:tcPr>
          <w:p w:rsidR="001E1AC3" w:rsidRPr="00B618E5" w:rsidRDefault="001E1AC3" w:rsidP="008E193C">
            <w:pPr>
              <w:pStyle w:val="Tabletext"/>
              <w:jc w:val="center"/>
              <w:rPr>
                <w:color w:val="000000"/>
                <w:sz w:val="20"/>
                <w:lang w:val="en-GB" w:eastAsia="ru-RU"/>
              </w:rPr>
            </w:pPr>
          </w:p>
        </w:tc>
        <w:tc>
          <w:tcPr>
            <w:tcW w:w="739" w:type="dxa"/>
            <w:tcBorders>
              <w:top w:val="nil"/>
              <w:left w:val="nil"/>
              <w:bottom w:val="single" w:sz="4" w:space="0" w:color="auto"/>
              <w:right w:val="single" w:sz="4" w:space="0" w:color="auto"/>
            </w:tcBorders>
            <w:shd w:val="clear" w:color="auto" w:fill="auto"/>
            <w:noWrap/>
            <w:tcMar>
              <w:left w:w="57" w:type="dxa"/>
              <w:right w:w="57" w:type="dxa"/>
            </w:tcMar>
            <w:hideMark/>
          </w:tcPr>
          <w:p w:rsidR="001E1AC3" w:rsidRPr="00B618E5" w:rsidRDefault="001E1AC3" w:rsidP="008E193C">
            <w:pPr>
              <w:pStyle w:val="Tabletext"/>
              <w:jc w:val="center"/>
              <w:rPr>
                <w:color w:val="000000"/>
                <w:sz w:val="20"/>
                <w:lang w:val="en-GB" w:eastAsia="ru-RU"/>
              </w:rPr>
            </w:pPr>
            <w:r w:rsidRPr="00B618E5">
              <w:rPr>
                <w:i/>
                <w:iCs/>
                <w:color w:val="000000"/>
                <w:sz w:val="20"/>
                <w:lang w:val="en-GB" w:eastAsia="ru-RU"/>
              </w:rPr>
              <w:t>R</w:t>
            </w:r>
            <w:r w:rsidRPr="00B618E5">
              <w:rPr>
                <w:color w:val="000000"/>
                <w:sz w:val="20"/>
                <w:lang w:val="en-GB" w:eastAsia="ru-RU"/>
              </w:rPr>
              <w:t> = 2/3</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1E1AC3" w:rsidRPr="00B618E5" w:rsidRDefault="001E1AC3" w:rsidP="008E193C">
            <w:pPr>
              <w:pStyle w:val="Tabletext"/>
              <w:jc w:val="center"/>
              <w:rPr>
                <w:color w:val="000000"/>
                <w:sz w:val="20"/>
                <w:lang w:val="en-GB"/>
              </w:rPr>
            </w:pPr>
            <w:r w:rsidRPr="00B618E5">
              <w:rPr>
                <w:color w:val="000000"/>
                <w:sz w:val="20"/>
                <w:lang w:val="en-GB"/>
              </w:rPr>
              <w:t>15.90</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1E1AC3" w:rsidRPr="00B618E5" w:rsidRDefault="001E1AC3" w:rsidP="008E193C">
            <w:pPr>
              <w:pStyle w:val="Tabletext"/>
              <w:jc w:val="center"/>
              <w:rPr>
                <w:color w:val="000000"/>
                <w:sz w:val="20"/>
                <w:lang w:val="en-GB"/>
              </w:rPr>
            </w:pPr>
            <w:r w:rsidRPr="00B618E5">
              <w:rPr>
                <w:color w:val="000000"/>
                <w:sz w:val="20"/>
                <w:lang w:val="en-GB"/>
              </w:rPr>
              <w:t>24.90</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rsidR="001E1AC3" w:rsidRPr="00B618E5" w:rsidRDefault="001E1AC3" w:rsidP="008E193C">
            <w:pPr>
              <w:pStyle w:val="Tabletext"/>
              <w:jc w:val="center"/>
              <w:rPr>
                <w:color w:val="000000"/>
                <w:sz w:val="20"/>
                <w:lang w:val="en-GB"/>
              </w:rPr>
            </w:pPr>
            <w:r w:rsidRPr="00B618E5">
              <w:rPr>
                <w:color w:val="000000"/>
                <w:sz w:val="20"/>
                <w:lang w:val="en-GB"/>
              </w:rPr>
              <w:t>24.90</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1E1AC3" w:rsidRPr="00B618E5" w:rsidRDefault="001E1AC3" w:rsidP="008E193C">
            <w:pPr>
              <w:pStyle w:val="Tabletext"/>
              <w:jc w:val="center"/>
              <w:rPr>
                <w:color w:val="000000"/>
                <w:sz w:val="20"/>
                <w:lang w:val="en-GB"/>
              </w:rPr>
            </w:pPr>
            <w:r w:rsidRPr="00B618E5">
              <w:rPr>
                <w:color w:val="000000"/>
                <w:sz w:val="20"/>
                <w:lang w:val="en-GB"/>
              </w:rPr>
              <w:t>24.90</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1E1AC3" w:rsidRPr="00B618E5" w:rsidRDefault="001E1AC3" w:rsidP="008E193C">
            <w:pPr>
              <w:pStyle w:val="Tabletext"/>
              <w:jc w:val="center"/>
              <w:rPr>
                <w:color w:val="000000"/>
                <w:sz w:val="20"/>
                <w:lang w:val="en-GB"/>
              </w:rPr>
            </w:pPr>
            <w:r w:rsidRPr="00B618E5">
              <w:rPr>
                <w:color w:val="000000"/>
                <w:sz w:val="20"/>
                <w:lang w:val="en-GB"/>
              </w:rPr>
              <w:t>24.90</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rsidR="001E1AC3" w:rsidRPr="00B618E5" w:rsidRDefault="001E1AC3" w:rsidP="008E193C">
            <w:pPr>
              <w:pStyle w:val="Tabletext"/>
              <w:jc w:val="center"/>
              <w:rPr>
                <w:color w:val="000000"/>
                <w:sz w:val="20"/>
                <w:lang w:val="en-GB"/>
              </w:rPr>
            </w:pPr>
            <w:r w:rsidRPr="00B618E5">
              <w:rPr>
                <w:color w:val="000000"/>
                <w:sz w:val="20"/>
                <w:lang w:val="en-GB"/>
              </w:rPr>
              <w:t>21.50</w:t>
            </w:r>
          </w:p>
        </w:tc>
      </w:tr>
      <w:tr w:rsidR="001E1AC3" w:rsidRPr="00B618E5" w:rsidTr="008E193C">
        <w:trPr>
          <w:jc w:val="center"/>
        </w:trPr>
        <w:tc>
          <w:tcPr>
            <w:tcW w:w="2127" w:type="dxa"/>
            <w:vMerge/>
            <w:tcBorders>
              <w:left w:val="single" w:sz="4" w:space="0" w:color="auto"/>
              <w:bottom w:val="single" w:sz="4" w:space="0" w:color="auto"/>
              <w:right w:val="nil"/>
            </w:tcBorders>
            <w:shd w:val="clear" w:color="auto" w:fill="auto"/>
            <w:noWrap/>
            <w:tcMar>
              <w:left w:w="57" w:type="dxa"/>
              <w:right w:w="57" w:type="dxa"/>
            </w:tcMar>
            <w:hideMark/>
          </w:tcPr>
          <w:p w:rsidR="001E1AC3" w:rsidRPr="00B618E5" w:rsidRDefault="001E1AC3" w:rsidP="008E193C">
            <w:pPr>
              <w:pStyle w:val="Tabletext"/>
              <w:jc w:val="center"/>
              <w:rPr>
                <w:sz w:val="20"/>
                <w:lang w:val="en-GB" w:eastAsia="ru-RU"/>
              </w:rPr>
            </w:pPr>
          </w:p>
        </w:tc>
        <w:tc>
          <w:tcPr>
            <w:tcW w:w="1275" w:type="dxa"/>
            <w:vMerge/>
            <w:tcBorders>
              <w:left w:val="single" w:sz="4" w:space="0" w:color="auto"/>
              <w:bottom w:val="single" w:sz="4" w:space="0" w:color="auto"/>
              <w:right w:val="single" w:sz="4" w:space="0" w:color="auto"/>
            </w:tcBorders>
            <w:shd w:val="clear" w:color="auto" w:fill="auto"/>
            <w:noWrap/>
            <w:tcMar>
              <w:left w:w="57" w:type="dxa"/>
              <w:right w:w="57" w:type="dxa"/>
            </w:tcMar>
            <w:hideMark/>
          </w:tcPr>
          <w:p w:rsidR="001E1AC3" w:rsidRPr="00B618E5" w:rsidRDefault="001E1AC3" w:rsidP="008E193C">
            <w:pPr>
              <w:pStyle w:val="Tabletext"/>
              <w:jc w:val="center"/>
              <w:rPr>
                <w:color w:val="000000"/>
                <w:sz w:val="20"/>
                <w:lang w:val="en-GB" w:eastAsia="ru-RU"/>
              </w:rPr>
            </w:pPr>
          </w:p>
        </w:tc>
        <w:tc>
          <w:tcPr>
            <w:tcW w:w="739" w:type="dxa"/>
            <w:tcBorders>
              <w:top w:val="nil"/>
              <w:left w:val="nil"/>
              <w:bottom w:val="single" w:sz="4" w:space="0" w:color="auto"/>
              <w:right w:val="single" w:sz="4" w:space="0" w:color="auto"/>
            </w:tcBorders>
            <w:shd w:val="clear" w:color="auto" w:fill="auto"/>
            <w:noWrap/>
            <w:tcMar>
              <w:left w:w="57" w:type="dxa"/>
              <w:right w:w="57" w:type="dxa"/>
            </w:tcMar>
            <w:hideMark/>
          </w:tcPr>
          <w:p w:rsidR="001E1AC3" w:rsidRPr="00B618E5" w:rsidRDefault="001E1AC3" w:rsidP="008E193C">
            <w:pPr>
              <w:pStyle w:val="Tabletext"/>
              <w:jc w:val="center"/>
              <w:rPr>
                <w:color w:val="000000"/>
                <w:sz w:val="20"/>
                <w:lang w:val="en-GB" w:eastAsia="ru-RU"/>
              </w:rPr>
            </w:pPr>
            <w:r w:rsidRPr="00B618E5">
              <w:rPr>
                <w:i/>
                <w:iCs/>
                <w:color w:val="000000"/>
                <w:sz w:val="20"/>
                <w:lang w:val="en-GB" w:eastAsia="ru-RU"/>
              </w:rPr>
              <w:t>R</w:t>
            </w:r>
            <w:r w:rsidRPr="00B618E5">
              <w:rPr>
                <w:color w:val="000000"/>
                <w:sz w:val="20"/>
                <w:lang w:val="en-GB" w:eastAsia="ru-RU"/>
              </w:rPr>
              <w:t> = 3/4</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1E1AC3" w:rsidRPr="00B618E5" w:rsidRDefault="001E1AC3" w:rsidP="008E193C">
            <w:pPr>
              <w:pStyle w:val="Tabletext"/>
              <w:jc w:val="center"/>
              <w:rPr>
                <w:color w:val="000000"/>
                <w:sz w:val="20"/>
                <w:lang w:val="en-GB"/>
              </w:rPr>
            </w:pPr>
            <w:r w:rsidRPr="00B618E5">
              <w:rPr>
                <w:color w:val="000000"/>
                <w:sz w:val="20"/>
                <w:lang w:val="en-GB"/>
              </w:rPr>
              <w:t>17.30</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1E1AC3" w:rsidRPr="00B618E5" w:rsidRDefault="001E1AC3" w:rsidP="008E193C">
            <w:pPr>
              <w:pStyle w:val="Tabletext"/>
              <w:jc w:val="center"/>
              <w:rPr>
                <w:color w:val="000000"/>
                <w:sz w:val="20"/>
                <w:lang w:val="en-GB"/>
              </w:rPr>
            </w:pPr>
            <w:r w:rsidRPr="00B618E5">
              <w:rPr>
                <w:color w:val="000000"/>
                <w:sz w:val="20"/>
                <w:lang w:val="en-GB"/>
              </w:rPr>
              <w:t>26.30</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rsidR="001E1AC3" w:rsidRPr="00B618E5" w:rsidRDefault="001E1AC3" w:rsidP="008E193C">
            <w:pPr>
              <w:pStyle w:val="Tabletext"/>
              <w:jc w:val="center"/>
              <w:rPr>
                <w:color w:val="000000"/>
                <w:sz w:val="20"/>
                <w:lang w:val="en-GB"/>
              </w:rPr>
            </w:pPr>
            <w:r w:rsidRPr="00B618E5">
              <w:rPr>
                <w:color w:val="000000"/>
                <w:sz w:val="20"/>
                <w:lang w:val="en-GB"/>
              </w:rPr>
              <w:t>26.30</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1E1AC3" w:rsidRPr="00B618E5" w:rsidRDefault="001E1AC3" w:rsidP="008E193C">
            <w:pPr>
              <w:pStyle w:val="Tabletext"/>
              <w:jc w:val="center"/>
              <w:rPr>
                <w:color w:val="000000"/>
                <w:sz w:val="20"/>
                <w:lang w:val="en-GB"/>
              </w:rPr>
            </w:pPr>
            <w:r w:rsidRPr="00B618E5">
              <w:rPr>
                <w:color w:val="000000"/>
                <w:sz w:val="20"/>
                <w:lang w:val="en-GB"/>
              </w:rPr>
              <w:t>26.30</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1E1AC3" w:rsidRPr="00B618E5" w:rsidRDefault="001E1AC3" w:rsidP="008E193C">
            <w:pPr>
              <w:pStyle w:val="Tabletext"/>
              <w:jc w:val="center"/>
              <w:rPr>
                <w:color w:val="000000"/>
                <w:sz w:val="20"/>
                <w:lang w:val="en-GB"/>
              </w:rPr>
            </w:pPr>
            <w:r w:rsidRPr="00B618E5">
              <w:rPr>
                <w:color w:val="000000"/>
                <w:sz w:val="20"/>
                <w:lang w:val="en-GB"/>
              </w:rPr>
              <w:t>26.30</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rsidR="001E1AC3" w:rsidRPr="00B618E5" w:rsidRDefault="001E1AC3" w:rsidP="008E193C">
            <w:pPr>
              <w:pStyle w:val="Tabletext"/>
              <w:jc w:val="center"/>
              <w:rPr>
                <w:color w:val="000000"/>
                <w:sz w:val="20"/>
                <w:lang w:val="en-GB"/>
              </w:rPr>
            </w:pPr>
            <w:r w:rsidRPr="00B618E5">
              <w:rPr>
                <w:color w:val="000000"/>
                <w:sz w:val="20"/>
                <w:lang w:val="en-GB"/>
              </w:rPr>
              <w:t>22.90</w:t>
            </w:r>
          </w:p>
        </w:tc>
      </w:tr>
      <w:tr w:rsidR="001E1AC3" w:rsidRPr="00B618E5" w:rsidTr="008E193C">
        <w:trPr>
          <w:jc w:val="center"/>
        </w:trPr>
        <w:tc>
          <w:tcPr>
            <w:tcW w:w="2127" w:type="dxa"/>
            <w:tcBorders>
              <w:top w:val="nil"/>
              <w:left w:val="single" w:sz="4" w:space="0" w:color="auto"/>
              <w:bottom w:val="nil"/>
              <w:right w:val="single" w:sz="4" w:space="0" w:color="auto"/>
            </w:tcBorders>
            <w:shd w:val="clear" w:color="auto" w:fill="auto"/>
            <w:noWrap/>
            <w:tcMar>
              <w:left w:w="57" w:type="dxa"/>
              <w:right w:w="57" w:type="dxa"/>
            </w:tcMar>
            <w:hideMark/>
          </w:tcPr>
          <w:p w:rsidR="001E1AC3" w:rsidRPr="00B618E5" w:rsidRDefault="001E1AC3" w:rsidP="008E193C">
            <w:pPr>
              <w:pStyle w:val="Tabletext"/>
              <w:jc w:val="center"/>
              <w:rPr>
                <w:sz w:val="20"/>
                <w:lang w:val="en-GB" w:eastAsia="ru-RU"/>
              </w:rPr>
            </w:pPr>
            <w:r w:rsidRPr="00B618E5">
              <w:rPr>
                <w:sz w:val="20"/>
                <w:lang w:val="en-GB" w:eastAsia="ru-RU"/>
              </w:rPr>
              <w:t>Implementation loss</w:t>
            </w:r>
          </w:p>
        </w:tc>
        <w:tc>
          <w:tcPr>
            <w:tcW w:w="1275" w:type="dxa"/>
            <w:tcBorders>
              <w:top w:val="nil"/>
              <w:left w:val="nil"/>
              <w:bottom w:val="nil"/>
              <w:right w:val="single" w:sz="4" w:space="0" w:color="auto"/>
            </w:tcBorders>
            <w:shd w:val="clear" w:color="auto" w:fill="auto"/>
            <w:noWrap/>
            <w:tcMar>
              <w:left w:w="57" w:type="dxa"/>
              <w:right w:w="57" w:type="dxa"/>
            </w:tcMar>
            <w:hideMark/>
          </w:tcPr>
          <w:p w:rsidR="001E1AC3" w:rsidRPr="00B618E5" w:rsidRDefault="001E1AC3" w:rsidP="008E193C">
            <w:pPr>
              <w:pStyle w:val="Tabletext"/>
              <w:jc w:val="center"/>
              <w:rPr>
                <w:i/>
                <w:iCs/>
                <w:color w:val="000000"/>
                <w:sz w:val="20"/>
                <w:lang w:val="en-GB" w:eastAsia="ru-RU"/>
              </w:rPr>
            </w:pPr>
            <w:r w:rsidRPr="00B618E5">
              <w:rPr>
                <w:i/>
                <w:iCs/>
                <w:color w:val="000000"/>
                <w:sz w:val="20"/>
                <w:lang w:val="en-GB" w:eastAsia="ru-RU"/>
              </w:rPr>
              <w:t>L</w:t>
            </w:r>
            <w:r w:rsidRPr="00B618E5">
              <w:rPr>
                <w:i/>
                <w:iCs/>
                <w:color w:val="000000"/>
                <w:sz w:val="20"/>
                <w:vertAlign w:val="subscript"/>
                <w:lang w:val="en-GB" w:eastAsia="ru-RU"/>
              </w:rPr>
              <w:t xml:space="preserve">i </w:t>
            </w:r>
            <w:r w:rsidRPr="00B618E5">
              <w:rPr>
                <w:color w:val="000000"/>
                <w:sz w:val="20"/>
                <w:lang w:val="en-GB" w:eastAsia="ru-RU"/>
              </w:rPr>
              <w:t>(dB)</w:t>
            </w:r>
          </w:p>
        </w:tc>
        <w:tc>
          <w:tcPr>
            <w:tcW w:w="739" w:type="dxa"/>
            <w:tcBorders>
              <w:top w:val="nil"/>
              <w:left w:val="nil"/>
              <w:bottom w:val="single" w:sz="4" w:space="0" w:color="auto"/>
              <w:right w:val="single" w:sz="4" w:space="0" w:color="auto"/>
            </w:tcBorders>
            <w:shd w:val="clear" w:color="auto" w:fill="auto"/>
            <w:noWrap/>
            <w:tcMar>
              <w:left w:w="57" w:type="dxa"/>
              <w:right w:w="57" w:type="dxa"/>
            </w:tcMar>
            <w:hideMark/>
          </w:tcPr>
          <w:p w:rsidR="001E1AC3" w:rsidRPr="00B618E5" w:rsidRDefault="001E1AC3" w:rsidP="008E193C">
            <w:pPr>
              <w:pStyle w:val="Tabletext"/>
              <w:jc w:val="center"/>
              <w:rPr>
                <w:color w:val="000000"/>
                <w:sz w:val="20"/>
                <w:lang w:val="en-GB" w:eastAsia="ru-RU"/>
              </w:rPr>
            </w:pP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1E1AC3" w:rsidRPr="00B618E5" w:rsidRDefault="001E1AC3" w:rsidP="008E193C">
            <w:pPr>
              <w:pStyle w:val="Tabletext"/>
              <w:jc w:val="center"/>
              <w:rPr>
                <w:color w:val="000000"/>
                <w:sz w:val="20"/>
                <w:lang w:val="en-GB"/>
              </w:rPr>
            </w:pPr>
            <w:r w:rsidRPr="00B618E5">
              <w:rPr>
                <w:color w:val="000000"/>
                <w:sz w:val="20"/>
                <w:lang w:val="en-GB"/>
              </w:rPr>
              <w:t>3.00</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1E1AC3" w:rsidRPr="00B618E5" w:rsidRDefault="001E1AC3" w:rsidP="008E193C">
            <w:pPr>
              <w:pStyle w:val="Tabletext"/>
              <w:jc w:val="center"/>
              <w:rPr>
                <w:color w:val="000000"/>
                <w:sz w:val="20"/>
                <w:lang w:val="en-GB"/>
              </w:rPr>
            </w:pPr>
            <w:r w:rsidRPr="00B618E5">
              <w:rPr>
                <w:color w:val="000000"/>
                <w:sz w:val="20"/>
                <w:lang w:val="en-GB"/>
              </w:rPr>
              <w:t>3.00</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rsidR="001E1AC3" w:rsidRPr="00B618E5" w:rsidRDefault="001E1AC3" w:rsidP="008E193C">
            <w:pPr>
              <w:pStyle w:val="Tabletext"/>
              <w:jc w:val="center"/>
              <w:rPr>
                <w:color w:val="000000"/>
                <w:sz w:val="20"/>
                <w:lang w:val="en-GB"/>
              </w:rPr>
            </w:pPr>
            <w:r w:rsidRPr="00B618E5">
              <w:rPr>
                <w:color w:val="000000"/>
                <w:sz w:val="20"/>
                <w:lang w:val="en-GB"/>
              </w:rPr>
              <w:t>3.00</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1E1AC3" w:rsidRPr="00B618E5" w:rsidRDefault="001E1AC3" w:rsidP="008E193C">
            <w:pPr>
              <w:pStyle w:val="Tabletext"/>
              <w:jc w:val="center"/>
              <w:rPr>
                <w:color w:val="000000"/>
                <w:sz w:val="20"/>
                <w:lang w:val="en-GB"/>
              </w:rPr>
            </w:pPr>
            <w:r w:rsidRPr="00B618E5">
              <w:rPr>
                <w:color w:val="000000"/>
                <w:sz w:val="20"/>
                <w:lang w:val="en-GB"/>
              </w:rPr>
              <w:t>3.00</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1E1AC3" w:rsidRPr="00B618E5" w:rsidRDefault="001E1AC3" w:rsidP="008E193C">
            <w:pPr>
              <w:pStyle w:val="Tabletext"/>
              <w:jc w:val="center"/>
              <w:rPr>
                <w:color w:val="000000"/>
                <w:sz w:val="20"/>
                <w:lang w:val="en-GB"/>
              </w:rPr>
            </w:pPr>
            <w:r w:rsidRPr="00B618E5">
              <w:rPr>
                <w:color w:val="000000"/>
                <w:sz w:val="20"/>
                <w:lang w:val="en-GB"/>
              </w:rPr>
              <w:t>3.00</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rsidR="001E1AC3" w:rsidRPr="00B618E5" w:rsidRDefault="001E1AC3" w:rsidP="008E193C">
            <w:pPr>
              <w:pStyle w:val="Tabletext"/>
              <w:jc w:val="center"/>
              <w:rPr>
                <w:color w:val="000000"/>
                <w:sz w:val="20"/>
                <w:lang w:val="en-GB"/>
              </w:rPr>
            </w:pPr>
            <w:r w:rsidRPr="00B618E5">
              <w:rPr>
                <w:color w:val="000000"/>
                <w:sz w:val="20"/>
                <w:lang w:val="en-GB"/>
              </w:rPr>
              <w:t>3.00</w:t>
            </w:r>
          </w:p>
        </w:tc>
      </w:tr>
      <w:tr w:rsidR="001E1AC3" w:rsidRPr="00B618E5" w:rsidTr="008E193C">
        <w:trPr>
          <w:jc w:val="center"/>
        </w:trPr>
        <w:tc>
          <w:tcPr>
            <w:tcW w:w="2127" w:type="dxa"/>
            <w:vMerge w:val="restart"/>
            <w:tcBorders>
              <w:top w:val="single" w:sz="4" w:space="0" w:color="auto"/>
              <w:left w:val="single" w:sz="4" w:space="0" w:color="auto"/>
              <w:right w:val="single" w:sz="4" w:space="0" w:color="auto"/>
            </w:tcBorders>
            <w:shd w:val="clear" w:color="auto" w:fill="auto"/>
            <w:tcMar>
              <w:left w:w="57" w:type="dxa"/>
              <w:right w:w="57" w:type="dxa"/>
            </w:tcMar>
            <w:hideMark/>
          </w:tcPr>
          <w:p w:rsidR="001E1AC3" w:rsidRPr="00B618E5" w:rsidRDefault="001E1AC3" w:rsidP="008E193C">
            <w:pPr>
              <w:pStyle w:val="Tabletext"/>
              <w:jc w:val="center"/>
              <w:rPr>
                <w:sz w:val="20"/>
                <w:lang w:val="en-GB" w:eastAsia="ru-RU"/>
              </w:rPr>
            </w:pPr>
            <w:r w:rsidRPr="00B618E5">
              <w:rPr>
                <w:sz w:val="20"/>
                <w:lang w:val="en-GB" w:eastAsia="ru-RU"/>
              </w:rPr>
              <w:t>Minimum receiver input power level</w:t>
            </w:r>
          </w:p>
        </w:tc>
        <w:tc>
          <w:tcPr>
            <w:tcW w:w="1275" w:type="dxa"/>
            <w:vMerge w:val="restart"/>
            <w:tcBorders>
              <w:top w:val="single" w:sz="4" w:space="0" w:color="auto"/>
              <w:left w:val="nil"/>
              <w:right w:val="single" w:sz="4" w:space="0" w:color="auto"/>
            </w:tcBorders>
            <w:shd w:val="clear" w:color="auto" w:fill="auto"/>
            <w:noWrap/>
            <w:tcMar>
              <w:left w:w="57" w:type="dxa"/>
              <w:right w:w="57" w:type="dxa"/>
            </w:tcMar>
            <w:hideMark/>
          </w:tcPr>
          <w:p w:rsidR="001E1AC3" w:rsidRPr="00B618E5" w:rsidRDefault="001E1AC3" w:rsidP="008E193C">
            <w:pPr>
              <w:pStyle w:val="Tabletext"/>
              <w:jc w:val="center"/>
              <w:rPr>
                <w:i/>
                <w:iCs/>
                <w:color w:val="000000"/>
                <w:sz w:val="20"/>
                <w:lang w:val="en-GB" w:eastAsia="ru-RU"/>
              </w:rPr>
            </w:pPr>
            <w:r w:rsidRPr="00B618E5">
              <w:rPr>
                <w:i/>
                <w:iCs/>
                <w:color w:val="000000"/>
                <w:sz w:val="20"/>
                <w:lang w:val="en-GB" w:eastAsia="ru-RU"/>
              </w:rPr>
              <w:t>P</w:t>
            </w:r>
            <w:r w:rsidRPr="00B618E5">
              <w:rPr>
                <w:i/>
                <w:iCs/>
                <w:color w:val="000000"/>
                <w:sz w:val="20"/>
                <w:vertAlign w:val="subscript"/>
                <w:lang w:val="en-GB" w:eastAsia="ru-RU"/>
              </w:rPr>
              <w:t xml:space="preserve">s,min </w:t>
            </w:r>
            <w:r w:rsidRPr="00B618E5">
              <w:rPr>
                <w:color w:val="000000"/>
                <w:sz w:val="20"/>
                <w:lang w:val="en-GB" w:eastAsia="ru-RU"/>
              </w:rPr>
              <w:t>(dBW)</w:t>
            </w:r>
          </w:p>
        </w:tc>
        <w:tc>
          <w:tcPr>
            <w:tcW w:w="739" w:type="dxa"/>
            <w:tcBorders>
              <w:top w:val="nil"/>
              <w:left w:val="nil"/>
              <w:bottom w:val="single" w:sz="4" w:space="0" w:color="auto"/>
              <w:right w:val="single" w:sz="4" w:space="0" w:color="auto"/>
            </w:tcBorders>
            <w:shd w:val="clear" w:color="auto" w:fill="auto"/>
            <w:noWrap/>
            <w:tcMar>
              <w:left w:w="57" w:type="dxa"/>
              <w:right w:w="57" w:type="dxa"/>
            </w:tcMar>
            <w:hideMark/>
          </w:tcPr>
          <w:p w:rsidR="001E1AC3" w:rsidRPr="00B618E5" w:rsidRDefault="001E1AC3" w:rsidP="008E193C">
            <w:pPr>
              <w:pStyle w:val="Tabletext"/>
              <w:jc w:val="center"/>
              <w:rPr>
                <w:color w:val="000000"/>
                <w:sz w:val="20"/>
                <w:lang w:val="en-GB" w:eastAsia="ru-RU"/>
              </w:rPr>
            </w:pPr>
            <w:r w:rsidRPr="00B618E5">
              <w:rPr>
                <w:i/>
                <w:iCs/>
                <w:color w:val="000000"/>
                <w:sz w:val="20"/>
                <w:lang w:val="en-GB" w:eastAsia="ru-RU"/>
              </w:rPr>
              <w:t>R</w:t>
            </w:r>
            <w:r w:rsidRPr="00B618E5">
              <w:rPr>
                <w:color w:val="000000"/>
                <w:sz w:val="20"/>
                <w:lang w:val="en-GB" w:eastAsia="ru-RU"/>
              </w:rPr>
              <w:t> = 1/2</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1E1AC3" w:rsidRPr="00B618E5" w:rsidRDefault="001E1AC3" w:rsidP="008E193C">
            <w:pPr>
              <w:pStyle w:val="Tabletext"/>
              <w:jc w:val="center"/>
              <w:rPr>
                <w:color w:val="000000"/>
                <w:sz w:val="20"/>
                <w:lang w:val="en-GB"/>
              </w:rPr>
            </w:pPr>
            <w:r w:rsidRPr="00B618E5">
              <w:rPr>
                <w:color w:val="000000"/>
                <w:sz w:val="20"/>
                <w:lang w:val="en-GB"/>
              </w:rPr>
              <w:t>−130.48</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1E1AC3" w:rsidRPr="00B618E5" w:rsidRDefault="001E1AC3" w:rsidP="008E193C">
            <w:pPr>
              <w:pStyle w:val="Tabletext"/>
              <w:jc w:val="center"/>
              <w:rPr>
                <w:color w:val="000000"/>
                <w:sz w:val="20"/>
                <w:lang w:val="en-GB"/>
              </w:rPr>
            </w:pPr>
            <w:r w:rsidRPr="00B618E5">
              <w:rPr>
                <w:color w:val="000000"/>
                <w:sz w:val="20"/>
                <w:lang w:val="en-GB"/>
              </w:rPr>
              <w:t>−121.48</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rsidR="001E1AC3" w:rsidRPr="00B618E5" w:rsidRDefault="001E1AC3" w:rsidP="008E193C">
            <w:pPr>
              <w:pStyle w:val="Tabletext"/>
              <w:jc w:val="center"/>
              <w:rPr>
                <w:color w:val="000000"/>
                <w:sz w:val="20"/>
                <w:lang w:val="en-GB"/>
              </w:rPr>
            </w:pPr>
            <w:r w:rsidRPr="00B618E5">
              <w:rPr>
                <w:color w:val="000000"/>
                <w:sz w:val="20"/>
                <w:lang w:val="en-GB"/>
              </w:rPr>
              <w:t>−121.48</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1E1AC3" w:rsidRPr="00B618E5" w:rsidRDefault="001E1AC3" w:rsidP="008E193C">
            <w:pPr>
              <w:pStyle w:val="Tabletext"/>
              <w:jc w:val="center"/>
              <w:rPr>
                <w:color w:val="000000"/>
                <w:sz w:val="20"/>
                <w:lang w:val="en-GB"/>
              </w:rPr>
            </w:pPr>
            <w:r w:rsidRPr="00B618E5">
              <w:rPr>
                <w:color w:val="000000"/>
                <w:sz w:val="20"/>
                <w:lang w:val="en-GB"/>
              </w:rPr>
              <w:t>−121.48</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1E1AC3" w:rsidRPr="00B618E5" w:rsidRDefault="001E1AC3" w:rsidP="008E193C">
            <w:pPr>
              <w:pStyle w:val="Tabletext"/>
              <w:jc w:val="center"/>
              <w:rPr>
                <w:color w:val="000000"/>
                <w:sz w:val="20"/>
                <w:lang w:val="en-GB"/>
              </w:rPr>
            </w:pPr>
            <w:r w:rsidRPr="00B618E5">
              <w:rPr>
                <w:color w:val="000000"/>
                <w:sz w:val="20"/>
                <w:lang w:val="en-GB"/>
              </w:rPr>
              <w:t>−121.48</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rsidR="001E1AC3" w:rsidRPr="00B618E5" w:rsidRDefault="001E1AC3" w:rsidP="008E193C">
            <w:pPr>
              <w:pStyle w:val="Tabletext"/>
              <w:jc w:val="center"/>
              <w:rPr>
                <w:color w:val="000000"/>
                <w:sz w:val="20"/>
                <w:lang w:val="en-GB"/>
              </w:rPr>
            </w:pPr>
            <w:r w:rsidRPr="00B618E5">
              <w:rPr>
                <w:color w:val="000000"/>
                <w:sz w:val="20"/>
                <w:lang w:val="en-GB"/>
              </w:rPr>
              <w:t>−124.88</w:t>
            </w:r>
          </w:p>
        </w:tc>
      </w:tr>
      <w:tr w:rsidR="001E1AC3" w:rsidRPr="00B618E5" w:rsidTr="008E193C">
        <w:trPr>
          <w:jc w:val="center"/>
        </w:trPr>
        <w:tc>
          <w:tcPr>
            <w:tcW w:w="2127" w:type="dxa"/>
            <w:vMerge/>
            <w:tcBorders>
              <w:left w:val="single" w:sz="4" w:space="0" w:color="auto"/>
              <w:right w:val="single" w:sz="4" w:space="0" w:color="auto"/>
            </w:tcBorders>
            <w:shd w:val="clear" w:color="auto" w:fill="auto"/>
            <w:tcMar>
              <w:left w:w="57" w:type="dxa"/>
              <w:right w:w="57" w:type="dxa"/>
            </w:tcMar>
            <w:hideMark/>
          </w:tcPr>
          <w:p w:rsidR="001E1AC3" w:rsidRPr="00B618E5" w:rsidRDefault="001E1AC3" w:rsidP="008E193C">
            <w:pPr>
              <w:pStyle w:val="Tabletext"/>
              <w:jc w:val="center"/>
              <w:rPr>
                <w:sz w:val="20"/>
                <w:lang w:val="en-GB" w:eastAsia="ru-RU"/>
              </w:rPr>
            </w:pPr>
          </w:p>
        </w:tc>
        <w:tc>
          <w:tcPr>
            <w:tcW w:w="1275" w:type="dxa"/>
            <w:vMerge/>
            <w:tcBorders>
              <w:left w:val="nil"/>
              <w:right w:val="single" w:sz="4" w:space="0" w:color="auto"/>
            </w:tcBorders>
            <w:shd w:val="clear" w:color="auto" w:fill="auto"/>
            <w:noWrap/>
            <w:tcMar>
              <w:left w:w="57" w:type="dxa"/>
              <w:right w:w="57" w:type="dxa"/>
            </w:tcMar>
            <w:hideMark/>
          </w:tcPr>
          <w:p w:rsidR="001E1AC3" w:rsidRPr="00B618E5" w:rsidRDefault="001E1AC3" w:rsidP="008E193C">
            <w:pPr>
              <w:pStyle w:val="Tabletext"/>
              <w:jc w:val="center"/>
              <w:rPr>
                <w:i/>
                <w:iCs/>
                <w:color w:val="000000"/>
                <w:sz w:val="20"/>
                <w:lang w:val="en-GB" w:eastAsia="ru-RU"/>
              </w:rPr>
            </w:pPr>
          </w:p>
        </w:tc>
        <w:tc>
          <w:tcPr>
            <w:tcW w:w="739" w:type="dxa"/>
            <w:tcBorders>
              <w:top w:val="nil"/>
              <w:left w:val="nil"/>
              <w:bottom w:val="single" w:sz="4" w:space="0" w:color="auto"/>
              <w:right w:val="single" w:sz="4" w:space="0" w:color="auto"/>
            </w:tcBorders>
            <w:shd w:val="clear" w:color="auto" w:fill="auto"/>
            <w:noWrap/>
            <w:tcMar>
              <w:left w:w="57" w:type="dxa"/>
              <w:right w:w="57" w:type="dxa"/>
            </w:tcMar>
            <w:hideMark/>
          </w:tcPr>
          <w:p w:rsidR="001E1AC3" w:rsidRPr="00B618E5" w:rsidRDefault="001E1AC3" w:rsidP="008E193C">
            <w:pPr>
              <w:pStyle w:val="Tabletext"/>
              <w:jc w:val="center"/>
              <w:rPr>
                <w:color w:val="000000"/>
                <w:sz w:val="20"/>
                <w:lang w:val="en-GB" w:eastAsia="ru-RU"/>
              </w:rPr>
            </w:pPr>
            <w:r w:rsidRPr="00B618E5">
              <w:rPr>
                <w:i/>
                <w:iCs/>
                <w:color w:val="000000"/>
                <w:sz w:val="20"/>
                <w:lang w:val="en-GB" w:eastAsia="ru-RU"/>
              </w:rPr>
              <w:t>R</w:t>
            </w:r>
            <w:r w:rsidRPr="00B618E5">
              <w:rPr>
                <w:color w:val="000000"/>
                <w:sz w:val="20"/>
                <w:lang w:val="en-GB" w:eastAsia="ru-RU"/>
              </w:rPr>
              <w:t> = 2/3</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1E1AC3" w:rsidRPr="00B618E5" w:rsidRDefault="001E1AC3" w:rsidP="008E193C">
            <w:pPr>
              <w:pStyle w:val="Tabletext"/>
              <w:jc w:val="center"/>
              <w:rPr>
                <w:color w:val="000000"/>
                <w:sz w:val="20"/>
                <w:lang w:val="en-GB"/>
              </w:rPr>
            </w:pPr>
            <w:r w:rsidRPr="00B618E5">
              <w:rPr>
                <w:color w:val="000000"/>
                <w:sz w:val="20"/>
                <w:lang w:val="en-GB"/>
              </w:rPr>
              <w:t>−128.08</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1E1AC3" w:rsidRPr="00B618E5" w:rsidRDefault="001E1AC3" w:rsidP="008E193C">
            <w:pPr>
              <w:pStyle w:val="Tabletext"/>
              <w:jc w:val="center"/>
              <w:rPr>
                <w:color w:val="000000"/>
                <w:sz w:val="20"/>
                <w:lang w:val="en-GB"/>
              </w:rPr>
            </w:pPr>
            <w:r w:rsidRPr="00B618E5">
              <w:rPr>
                <w:color w:val="000000"/>
                <w:sz w:val="20"/>
                <w:lang w:val="en-GB"/>
              </w:rPr>
              <w:t>−119.08</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rsidR="001E1AC3" w:rsidRPr="00B618E5" w:rsidRDefault="001E1AC3" w:rsidP="008E193C">
            <w:pPr>
              <w:pStyle w:val="Tabletext"/>
              <w:jc w:val="center"/>
              <w:rPr>
                <w:color w:val="000000"/>
                <w:sz w:val="20"/>
                <w:lang w:val="en-GB"/>
              </w:rPr>
            </w:pPr>
            <w:r w:rsidRPr="00B618E5">
              <w:rPr>
                <w:color w:val="000000"/>
                <w:sz w:val="20"/>
                <w:lang w:val="en-GB"/>
              </w:rPr>
              <w:t>−119.08</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1E1AC3" w:rsidRPr="00B618E5" w:rsidRDefault="001E1AC3" w:rsidP="008E193C">
            <w:pPr>
              <w:pStyle w:val="Tabletext"/>
              <w:jc w:val="center"/>
              <w:rPr>
                <w:color w:val="000000"/>
                <w:sz w:val="20"/>
                <w:lang w:val="en-GB"/>
              </w:rPr>
            </w:pPr>
            <w:r w:rsidRPr="00B618E5">
              <w:rPr>
                <w:color w:val="000000"/>
                <w:sz w:val="20"/>
                <w:lang w:val="en-GB"/>
              </w:rPr>
              <w:t>−119.08</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1E1AC3" w:rsidRPr="00B618E5" w:rsidRDefault="001E1AC3" w:rsidP="008E193C">
            <w:pPr>
              <w:pStyle w:val="Tabletext"/>
              <w:jc w:val="center"/>
              <w:rPr>
                <w:color w:val="000000"/>
                <w:sz w:val="20"/>
                <w:lang w:val="en-GB"/>
              </w:rPr>
            </w:pPr>
            <w:r w:rsidRPr="00B618E5">
              <w:rPr>
                <w:color w:val="000000"/>
                <w:sz w:val="20"/>
                <w:lang w:val="en-GB"/>
              </w:rPr>
              <w:t>−119.08</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rsidR="001E1AC3" w:rsidRPr="00B618E5" w:rsidRDefault="001E1AC3" w:rsidP="008E193C">
            <w:pPr>
              <w:pStyle w:val="Tabletext"/>
              <w:jc w:val="center"/>
              <w:rPr>
                <w:color w:val="000000"/>
                <w:sz w:val="20"/>
                <w:lang w:val="en-GB"/>
              </w:rPr>
            </w:pPr>
            <w:r w:rsidRPr="00B618E5">
              <w:rPr>
                <w:color w:val="000000"/>
                <w:sz w:val="20"/>
                <w:lang w:val="en-GB"/>
              </w:rPr>
              <w:t>−122.48</w:t>
            </w:r>
          </w:p>
        </w:tc>
      </w:tr>
      <w:tr w:rsidR="001E1AC3" w:rsidRPr="00B618E5" w:rsidTr="008E193C">
        <w:trPr>
          <w:jc w:val="center"/>
        </w:trPr>
        <w:tc>
          <w:tcPr>
            <w:tcW w:w="2127" w:type="dxa"/>
            <w:vMerge/>
            <w:tcBorders>
              <w:left w:val="single" w:sz="4" w:space="0" w:color="auto"/>
              <w:bottom w:val="single" w:sz="4" w:space="0" w:color="auto"/>
              <w:right w:val="single" w:sz="4" w:space="0" w:color="auto"/>
            </w:tcBorders>
            <w:shd w:val="clear" w:color="auto" w:fill="auto"/>
            <w:tcMar>
              <w:left w:w="57" w:type="dxa"/>
              <w:right w:w="57" w:type="dxa"/>
            </w:tcMar>
            <w:hideMark/>
          </w:tcPr>
          <w:p w:rsidR="001E1AC3" w:rsidRPr="00B618E5" w:rsidRDefault="001E1AC3" w:rsidP="008E193C">
            <w:pPr>
              <w:pStyle w:val="Tabletext"/>
              <w:jc w:val="center"/>
              <w:rPr>
                <w:sz w:val="20"/>
                <w:lang w:val="en-GB" w:eastAsia="ru-RU"/>
              </w:rPr>
            </w:pPr>
          </w:p>
        </w:tc>
        <w:tc>
          <w:tcPr>
            <w:tcW w:w="1275" w:type="dxa"/>
            <w:vMerge/>
            <w:tcBorders>
              <w:left w:val="nil"/>
              <w:bottom w:val="single" w:sz="4" w:space="0" w:color="auto"/>
              <w:right w:val="single" w:sz="4" w:space="0" w:color="auto"/>
            </w:tcBorders>
            <w:shd w:val="clear" w:color="auto" w:fill="auto"/>
            <w:noWrap/>
            <w:tcMar>
              <w:left w:w="57" w:type="dxa"/>
              <w:right w:w="57" w:type="dxa"/>
            </w:tcMar>
            <w:hideMark/>
          </w:tcPr>
          <w:p w:rsidR="001E1AC3" w:rsidRPr="00B618E5" w:rsidRDefault="001E1AC3" w:rsidP="008E193C">
            <w:pPr>
              <w:pStyle w:val="Tabletext"/>
              <w:jc w:val="center"/>
              <w:rPr>
                <w:i/>
                <w:iCs/>
                <w:color w:val="000000"/>
                <w:sz w:val="20"/>
                <w:lang w:val="en-GB" w:eastAsia="ru-RU"/>
              </w:rPr>
            </w:pPr>
          </w:p>
        </w:tc>
        <w:tc>
          <w:tcPr>
            <w:tcW w:w="739" w:type="dxa"/>
            <w:tcBorders>
              <w:top w:val="nil"/>
              <w:left w:val="nil"/>
              <w:bottom w:val="single" w:sz="4" w:space="0" w:color="auto"/>
              <w:right w:val="single" w:sz="4" w:space="0" w:color="auto"/>
            </w:tcBorders>
            <w:shd w:val="clear" w:color="auto" w:fill="auto"/>
            <w:noWrap/>
            <w:tcMar>
              <w:left w:w="57" w:type="dxa"/>
              <w:right w:w="57" w:type="dxa"/>
            </w:tcMar>
            <w:hideMark/>
          </w:tcPr>
          <w:p w:rsidR="001E1AC3" w:rsidRPr="00B618E5" w:rsidRDefault="001E1AC3" w:rsidP="008E193C">
            <w:pPr>
              <w:pStyle w:val="Tabletext"/>
              <w:jc w:val="center"/>
              <w:rPr>
                <w:color w:val="000000"/>
                <w:sz w:val="20"/>
                <w:lang w:val="en-GB" w:eastAsia="ru-RU"/>
              </w:rPr>
            </w:pPr>
            <w:r w:rsidRPr="00B618E5">
              <w:rPr>
                <w:i/>
                <w:iCs/>
                <w:color w:val="000000"/>
                <w:sz w:val="20"/>
                <w:lang w:val="en-GB" w:eastAsia="ru-RU"/>
              </w:rPr>
              <w:t>R</w:t>
            </w:r>
            <w:r w:rsidRPr="00B618E5">
              <w:rPr>
                <w:color w:val="000000"/>
                <w:sz w:val="20"/>
                <w:lang w:val="en-GB" w:eastAsia="ru-RU"/>
              </w:rPr>
              <w:t> = 3/4</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1E1AC3" w:rsidRPr="00B618E5" w:rsidRDefault="001E1AC3" w:rsidP="008E193C">
            <w:pPr>
              <w:pStyle w:val="Tabletext"/>
              <w:jc w:val="center"/>
              <w:rPr>
                <w:color w:val="000000"/>
                <w:sz w:val="20"/>
                <w:lang w:val="en-GB"/>
              </w:rPr>
            </w:pPr>
            <w:r w:rsidRPr="00B618E5">
              <w:rPr>
                <w:color w:val="000000"/>
                <w:sz w:val="20"/>
                <w:lang w:val="en-GB"/>
              </w:rPr>
              <w:t>−126.68</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1E1AC3" w:rsidRPr="00B618E5" w:rsidRDefault="001E1AC3" w:rsidP="008E193C">
            <w:pPr>
              <w:pStyle w:val="Tabletext"/>
              <w:jc w:val="center"/>
              <w:rPr>
                <w:color w:val="000000"/>
                <w:sz w:val="20"/>
                <w:lang w:val="en-GB"/>
              </w:rPr>
            </w:pPr>
            <w:r w:rsidRPr="00B618E5">
              <w:rPr>
                <w:color w:val="000000"/>
                <w:sz w:val="20"/>
                <w:lang w:val="en-GB"/>
              </w:rPr>
              <w:t>−117.68</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rsidR="001E1AC3" w:rsidRPr="00B618E5" w:rsidRDefault="001E1AC3" w:rsidP="008E193C">
            <w:pPr>
              <w:pStyle w:val="Tabletext"/>
              <w:jc w:val="center"/>
              <w:rPr>
                <w:color w:val="000000"/>
                <w:sz w:val="20"/>
                <w:lang w:val="en-GB"/>
              </w:rPr>
            </w:pPr>
            <w:r w:rsidRPr="00B618E5">
              <w:rPr>
                <w:color w:val="000000"/>
                <w:sz w:val="20"/>
                <w:lang w:val="en-GB"/>
              </w:rPr>
              <w:t>−117.68</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1E1AC3" w:rsidRPr="00B618E5" w:rsidRDefault="001E1AC3" w:rsidP="008E193C">
            <w:pPr>
              <w:pStyle w:val="Tabletext"/>
              <w:jc w:val="center"/>
              <w:rPr>
                <w:color w:val="000000"/>
                <w:sz w:val="20"/>
                <w:lang w:val="en-GB"/>
              </w:rPr>
            </w:pPr>
            <w:r w:rsidRPr="00B618E5">
              <w:rPr>
                <w:color w:val="000000"/>
                <w:sz w:val="20"/>
                <w:lang w:val="en-GB"/>
              </w:rPr>
              <w:t>−117.68</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1E1AC3" w:rsidRPr="00B618E5" w:rsidRDefault="001E1AC3" w:rsidP="008E193C">
            <w:pPr>
              <w:pStyle w:val="Tabletext"/>
              <w:jc w:val="center"/>
              <w:rPr>
                <w:color w:val="000000"/>
                <w:sz w:val="20"/>
                <w:lang w:val="en-GB"/>
              </w:rPr>
            </w:pPr>
            <w:r w:rsidRPr="00B618E5">
              <w:rPr>
                <w:color w:val="000000"/>
                <w:sz w:val="20"/>
                <w:lang w:val="en-GB"/>
              </w:rPr>
              <w:t>−117.68</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rsidR="001E1AC3" w:rsidRPr="00B618E5" w:rsidRDefault="001E1AC3" w:rsidP="008E193C">
            <w:pPr>
              <w:pStyle w:val="Tabletext"/>
              <w:jc w:val="center"/>
              <w:rPr>
                <w:color w:val="000000"/>
                <w:sz w:val="20"/>
                <w:lang w:val="en-GB"/>
              </w:rPr>
            </w:pPr>
            <w:r w:rsidRPr="00B618E5">
              <w:rPr>
                <w:color w:val="000000"/>
                <w:sz w:val="20"/>
                <w:lang w:val="en-GB"/>
              </w:rPr>
              <w:t>−121.08</w:t>
            </w:r>
          </w:p>
        </w:tc>
      </w:tr>
      <w:tr w:rsidR="001E1AC3" w:rsidRPr="00B618E5" w:rsidTr="008E193C">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1E1AC3" w:rsidRPr="00B618E5" w:rsidRDefault="001E1AC3" w:rsidP="008E193C">
            <w:pPr>
              <w:pStyle w:val="Tabletext"/>
              <w:jc w:val="center"/>
              <w:rPr>
                <w:sz w:val="20"/>
                <w:lang w:val="en-GB" w:eastAsia="ru-RU"/>
              </w:rPr>
            </w:pPr>
            <w:r w:rsidRPr="00B618E5">
              <w:rPr>
                <w:sz w:val="20"/>
                <w:lang w:val="en-GB" w:eastAsia="ru-RU"/>
              </w:rPr>
              <w:t>Antenna gain</w:t>
            </w:r>
          </w:p>
        </w:tc>
        <w:tc>
          <w:tcPr>
            <w:tcW w:w="1275" w:type="dxa"/>
            <w:tcBorders>
              <w:top w:val="nil"/>
              <w:left w:val="nil"/>
              <w:bottom w:val="single" w:sz="4" w:space="0" w:color="auto"/>
              <w:right w:val="single" w:sz="4" w:space="0" w:color="auto"/>
            </w:tcBorders>
            <w:shd w:val="clear" w:color="auto" w:fill="auto"/>
            <w:noWrap/>
            <w:tcMar>
              <w:left w:w="57" w:type="dxa"/>
              <w:right w:w="57" w:type="dxa"/>
            </w:tcMar>
            <w:hideMark/>
          </w:tcPr>
          <w:p w:rsidR="001E1AC3" w:rsidRPr="00B618E5" w:rsidRDefault="001E1AC3" w:rsidP="008E193C">
            <w:pPr>
              <w:pStyle w:val="Tabletext"/>
              <w:jc w:val="center"/>
              <w:rPr>
                <w:i/>
                <w:iCs/>
                <w:color w:val="000000"/>
                <w:sz w:val="20"/>
                <w:lang w:val="en-GB" w:eastAsia="ru-RU"/>
              </w:rPr>
            </w:pPr>
            <w:r w:rsidRPr="00B618E5">
              <w:rPr>
                <w:i/>
                <w:iCs/>
                <w:color w:val="000000"/>
                <w:sz w:val="20"/>
                <w:lang w:val="en-GB" w:eastAsia="ru-RU"/>
              </w:rPr>
              <w:t>G</w:t>
            </w:r>
            <w:r w:rsidRPr="00B618E5">
              <w:rPr>
                <w:i/>
                <w:iCs/>
                <w:color w:val="000000"/>
                <w:sz w:val="20"/>
                <w:vertAlign w:val="subscript"/>
                <w:lang w:val="en-GB" w:eastAsia="ru-RU"/>
              </w:rPr>
              <w:t xml:space="preserve">d </w:t>
            </w:r>
            <w:r w:rsidRPr="00B618E5">
              <w:rPr>
                <w:color w:val="000000"/>
                <w:sz w:val="20"/>
                <w:lang w:val="en-GB" w:eastAsia="ru-RU"/>
              </w:rPr>
              <w:t>(dBd)</w:t>
            </w:r>
          </w:p>
        </w:tc>
        <w:tc>
          <w:tcPr>
            <w:tcW w:w="739" w:type="dxa"/>
            <w:tcBorders>
              <w:top w:val="nil"/>
              <w:left w:val="nil"/>
              <w:bottom w:val="single" w:sz="4" w:space="0" w:color="auto"/>
              <w:right w:val="single" w:sz="4" w:space="0" w:color="auto"/>
            </w:tcBorders>
            <w:shd w:val="clear" w:color="auto" w:fill="auto"/>
            <w:noWrap/>
            <w:tcMar>
              <w:left w:w="57" w:type="dxa"/>
              <w:right w:w="57" w:type="dxa"/>
            </w:tcMar>
            <w:hideMark/>
          </w:tcPr>
          <w:p w:rsidR="001E1AC3" w:rsidRPr="00B618E5" w:rsidRDefault="001E1AC3" w:rsidP="008E193C">
            <w:pPr>
              <w:pStyle w:val="Tabletext"/>
              <w:jc w:val="center"/>
              <w:rPr>
                <w:color w:val="000000"/>
                <w:sz w:val="20"/>
                <w:lang w:val="en-GB" w:eastAsia="ru-RU"/>
              </w:rPr>
            </w:pP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1E1AC3" w:rsidRPr="00B618E5" w:rsidRDefault="001E1AC3" w:rsidP="008E193C">
            <w:pPr>
              <w:pStyle w:val="Tabletext"/>
              <w:jc w:val="center"/>
              <w:rPr>
                <w:color w:val="000000"/>
                <w:sz w:val="20"/>
                <w:lang w:val="en-GB"/>
              </w:rPr>
            </w:pPr>
            <w:r w:rsidRPr="00B618E5">
              <w:rPr>
                <w:color w:val="000000"/>
                <w:sz w:val="20"/>
                <w:lang w:val="en-GB"/>
              </w:rPr>
              <w:t>0.00</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1E1AC3" w:rsidRPr="00B618E5" w:rsidRDefault="001E1AC3" w:rsidP="008E193C">
            <w:pPr>
              <w:pStyle w:val="Tabletext"/>
              <w:jc w:val="center"/>
              <w:rPr>
                <w:color w:val="000000"/>
                <w:sz w:val="20"/>
                <w:lang w:val="en-GB"/>
              </w:rPr>
            </w:pPr>
            <w:r w:rsidRPr="00B618E5">
              <w:rPr>
                <w:color w:val="000000"/>
                <w:sz w:val="20"/>
                <w:lang w:val="en-GB"/>
              </w:rPr>
              <w:t>−2.20</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rsidR="001E1AC3" w:rsidRPr="00B618E5" w:rsidRDefault="001E1AC3" w:rsidP="008E193C">
            <w:pPr>
              <w:pStyle w:val="Tabletext"/>
              <w:jc w:val="center"/>
              <w:rPr>
                <w:color w:val="000000"/>
                <w:sz w:val="20"/>
                <w:lang w:val="en-GB"/>
              </w:rPr>
            </w:pPr>
            <w:r w:rsidRPr="00B618E5">
              <w:rPr>
                <w:color w:val="000000"/>
                <w:sz w:val="20"/>
                <w:lang w:val="en-GB"/>
              </w:rPr>
              <w:t>−22.76</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1E1AC3" w:rsidRPr="00B618E5" w:rsidRDefault="001E1AC3" w:rsidP="008E193C">
            <w:pPr>
              <w:pStyle w:val="Tabletext"/>
              <w:jc w:val="center"/>
              <w:rPr>
                <w:color w:val="000000"/>
                <w:sz w:val="20"/>
                <w:lang w:val="en-GB"/>
              </w:rPr>
            </w:pPr>
            <w:r w:rsidRPr="00B618E5">
              <w:rPr>
                <w:color w:val="000000"/>
                <w:sz w:val="20"/>
                <w:lang w:val="en-GB"/>
              </w:rPr>
              <w:t>−2.20</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1E1AC3" w:rsidRPr="00B618E5" w:rsidRDefault="001E1AC3" w:rsidP="008E193C">
            <w:pPr>
              <w:pStyle w:val="Tabletext"/>
              <w:jc w:val="center"/>
              <w:rPr>
                <w:color w:val="000000"/>
                <w:sz w:val="20"/>
                <w:lang w:val="en-GB"/>
              </w:rPr>
            </w:pPr>
            <w:r w:rsidRPr="00B618E5">
              <w:rPr>
                <w:color w:val="000000"/>
                <w:sz w:val="20"/>
                <w:lang w:val="en-GB"/>
              </w:rPr>
              <w:t>−22.76</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rsidR="001E1AC3" w:rsidRPr="00B618E5" w:rsidRDefault="001E1AC3" w:rsidP="008E193C">
            <w:pPr>
              <w:pStyle w:val="Tabletext"/>
              <w:jc w:val="center"/>
              <w:rPr>
                <w:color w:val="000000"/>
                <w:sz w:val="20"/>
                <w:lang w:val="en-GB"/>
              </w:rPr>
            </w:pPr>
            <w:r w:rsidRPr="00B618E5">
              <w:rPr>
                <w:color w:val="000000"/>
                <w:sz w:val="20"/>
                <w:lang w:val="en-GB"/>
              </w:rPr>
              <w:t>−2.20</w:t>
            </w:r>
          </w:p>
        </w:tc>
      </w:tr>
      <w:tr w:rsidR="001E1AC3" w:rsidRPr="00B618E5" w:rsidTr="008E193C">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1E1AC3" w:rsidRPr="00B618E5" w:rsidRDefault="001E1AC3" w:rsidP="008E193C">
            <w:pPr>
              <w:pStyle w:val="Tabletext"/>
              <w:jc w:val="center"/>
              <w:rPr>
                <w:sz w:val="20"/>
                <w:lang w:val="en-GB" w:eastAsia="ru-RU"/>
              </w:rPr>
            </w:pPr>
            <w:r w:rsidRPr="00B618E5">
              <w:rPr>
                <w:sz w:val="20"/>
                <w:lang w:val="en-GB" w:eastAsia="ru-RU"/>
              </w:rPr>
              <w:t>Effective antenna aperture</w:t>
            </w:r>
          </w:p>
        </w:tc>
        <w:tc>
          <w:tcPr>
            <w:tcW w:w="1275" w:type="dxa"/>
            <w:tcBorders>
              <w:top w:val="nil"/>
              <w:left w:val="nil"/>
              <w:bottom w:val="single" w:sz="4" w:space="0" w:color="auto"/>
              <w:right w:val="single" w:sz="4" w:space="0" w:color="auto"/>
            </w:tcBorders>
            <w:shd w:val="clear" w:color="auto" w:fill="auto"/>
            <w:noWrap/>
            <w:tcMar>
              <w:left w:w="57" w:type="dxa"/>
              <w:right w:w="57" w:type="dxa"/>
            </w:tcMar>
            <w:hideMark/>
          </w:tcPr>
          <w:p w:rsidR="001E1AC3" w:rsidRPr="00B618E5" w:rsidRDefault="001E1AC3" w:rsidP="008E193C">
            <w:pPr>
              <w:pStyle w:val="Tabletext"/>
              <w:jc w:val="center"/>
              <w:rPr>
                <w:i/>
                <w:iCs/>
                <w:color w:val="000000"/>
                <w:sz w:val="20"/>
                <w:lang w:val="en-GB" w:eastAsia="ru-RU"/>
              </w:rPr>
            </w:pPr>
            <w:r w:rsidRPr="00B618E5">
              <w:rPr>
                <w:i/>
                <w:iCs/>
                <w:color w:val="000000"/>
                <w:sz w:val="20"/>
                <w:lang w:val="en-GB" w:eastAsia="ru-RU"/>
              </w:rPr>
              <w:t>A</w:t>
            </w:r>
            <w:r w:rsidRPr="00B618E5">
              <w:rPr>
                <w:i/>
                <w:iCs/>
                <w:color w:val="000000"/>
                <w:sz w:val="20"/>
                <w:vertAlign w:val="subscript"/>
                <w:lang w:val="en-GB" w:eastAsia="ru-RU"/>
              </w:rPr>
              <w:t xml:space="preserve">a </w:t>
            </w:r>
            <w:r w:rsidRPr="00B618E5">
              <w:rPr>
                <w:color w:val="000000"/>
                <w:sz w:val="20"/>
                <w:lang w:val="en-GB" w:eastAsia="ru-RU"/>
              </w:rPr>
              <w:t>(dBm</w:t>
            </w:r>
            <w:r w:rsidRPr="00B618E5">
              <w:rPr>
                <w:color w:val="000000"/>
                <w:sz w:val="20"/>
                <w:vertAlign w:val="superscript"/>
                <w:lang w:val="en-GB" w:eastAsia="ru-RU"/>
              </w:rPr>
              <w:t>2</w:t>
            </w:r>
            <w:r w:rsidRPr="00B618E5">
              <w:rPr>
                <w:color w:val="000000"/>
                <w:sz w:val="20"/>
                <w:lang w:val="en-GB" w:eastAsia="ru-RU"/>
              </w:rPr>
              <w:t>)</w:t>
            </w:r>
          </w:p>
        </w:tc>
        <w:tc>
          <w:tcPr>
            <w:tcW w:w="739" w:type="dxa"/>
            <w:tcBorders>
              <w:top w:val="nil"/>
              <w:left w:val="nil"/>
              <w:bottom w:val="single" w:sz="4" w:space="0" w:color="auto"/>
              <w:right w:val="single" w:sz="4" w:space="0" w:color="auto"/>
            </w:tcBorders>
            <w:shd w:val="clear" w:color="auto" w:fill="auto"/>
            <w:noWrap/>
            <w:tcMar>
              <w:left w:w="57" w:type="dxa"/>
              <w:right w:w="57" w:type="dxa"/>
            </w:tcMar>
            <w:hideMark/>
          </w:tcPr>
          <w:p w:rsidR="001E1AC3" w:rsidRPr="00B618E5" w:rsidRDefault="001E1AC3" w:rsidP="008E193C">
            <w:pPr>
              <w:pStyle w:val="Tabletext"/>
              <w:jc w:val="center"/>
              <w:rPr>
                <w:color w:val="000000"/>
                <w:sz w:val="20"/>
                <w:lang w:val="en-GB" w:eastAsia="ru-RU"/>
              </w:rPr>
            </w:pP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1E1AC3" w:rsidRPr="00B618E5" w:rsidRDefault="001E1AC3" w:rsidP="008E193C">
            <w:pPr>
              <w:pStyle w:val="Tabletext"/>
              <w:jc w:val="center"/>
              <w:rPr>
                <w:color w:val="000000"/>
                <w:sz w:val="20"/>
                <w:lang w:val="en-GB"/>
              </w:rPr>
            </w:pPr>
            <w:r w:rsidRPr="00B618E5">
              <w:rPr>
                <w:color w:val="000000"/>
                <w:sz w:val="20"/>
                <w:lang w:val="en-GB"/>
              </w:rPr>
              <w:t>4.44</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1E1AC3" w:rsidRPr="00B618E5" w:rsidRDefault="001E1AC3" w:rsidP="008E193C">
            <w:pPr>
              <w:pStyle w:val="Tabletext"/>
              <w:jc w:val="center"/>
              <w:rPr>
                <w:color w:val="000000"/>
                <w:sz w:val="20"/>
                <w:lang w:val="en-GB"/>
              </w:rPr>
            </w:pPr>
            <w:r w:rsidRPr="00B618E5">
              <w:rPr>
                <w:color w:val="000000"/>
                <w:sz w:val="20"/>
                <w:lang w:val="en-GB"/>
              </w:rPr>
              <w:t>2.24</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rsidR="001E1AC3" w:rsidRPr="00B618E5" w:rsidRDefault="001E1AC3" w:rsidP="008E193C">
            <w:pPr>
              <w:pStyle w:val="Tabletext"/>
              <w:jc w:val="center"/>
              <w:rPr>
                <w:color w:val="000000"/>
                <w:sz w:val="20"/>
                <w:lang w:val="en-GB"/>
              </w:rPr>
            </w:pPr>
            <w:r w:rsidRPr="00B618E5">
              <w:rPr>
                <w:color w:val="000000"/>
                <w:sz w:val="20"/>
                <w:lang w:val="en-GB"/>
              </w:rPr>
              <w:t>−18.32</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1E1AC3" w:rsidRPr="00B618E5" w:rsidRDefault="001E1AC3" w:rsidP="008E193C">
            <w:pPr>
              <w:pStyle w:val="Tabletext"/>
              <w:jc w:val="center"/>
              <w:rPr>
                <w:color w:val="000000"/>
                <w:sz w:val="20"/>
                <w:lang w:val="en-GB"/>
              </w:rPr>
            </w:pPr>
            <w:r w:rsidRPr="00B618E5">
              <w:rPr>
                <w:color w:val="000000"/>
                <w:sz w:val="20"/>
                <w:lang w:val="en-GB"/>
              </w:rPr>
              <w:t>2.24</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1E1AC3" w:rsidRPr="00B618E5" w:rsidRDefault="001E1AC3" w:rsidP="008E193C">
            <w:pPr>
              <w:pStyle w:val="Tabletext"/>
              <w:jc w:val="center"/>
              <w:rPr>
                <w:color w:val="000000"/>
                <w:sz w:val="20"/>
                <w:lang w:val="en-GB"/>
              </w:rPr>
            </w:pPr>
            <w:r w:rsidRPr="00B618E5">
              <w:rPr>
                <w:color w:val="000000"/>
                <w:sz w:val="20"/>
                <w:lang w:val="en-GB"/>
              </w:rPr>
              <w:t>−18.32</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rsidR="001E1AC3" w:rsidRPr="00B618E5" w:rsidRDefault="001E1AC3" w:rsidP="008E193C">
            <w:pPr>
              <w:pStyle w:val="Tabletext"/>
              <w:jc w:val="center"/>
              <w:rPr>
                <w:color w:val="000000"/>
                <w:sz w:val="20"/>
                <w:lang w:val="en-GB"/>
              </w:rPr>
            </w:pPr>
            <w:r w:rsidRPr="00B618E5">
              <w:rPr>
                <w:color w:val="000000"/>
                <w:sz w:val="20"/>
                <w:lang w:val="en-GB"/>
              </w:rPr>
              <w:t>2.24</w:t>
            </w:r>
          </w:p>
        </w:tc>
      </w:tr>
      <w:tr w:rsidR="001E1AC3" w:rsidRPr="00B618E5" w:rsidTr="008E193C">
        <w:trPr>
          <w:jc w:val="center"/>
        </w:trPr>
        <w:tc>
          <w:tcPr>
            <w:tcW w:w="2127" w:type="dxa"/>
            <w:tcBorders>
              <w:top w:val="nil"/>
              <w:left w:val="single" w:sz="4" w:space="0" w:color="auto"/>
              <w:bottom w:val="nil"/>
              <w:right w:val="single" w:sz="4" w:space="0" w:color="auto"/>
            </w:tcBorders>
            <w:shd w:val="clear" w:color="auto" w:fill="auto"/>
            <w:tcMar>
              <w:left w:w="57" w:type="dxa"/>
              <w:right w:w="57" w:type="dxa"/>
            </w:tcMar>
            <w:hideMark/>
          </w:tcPr>
          <w:p w:rsidR="001E1AC3" w:rsidRPr="00B618E5" w:rsidRDefault="001E1AC3" w:rsidP="008E193C">
            <w:pPr>
              <w:pStyle w:val="Tabletext"/>
              <w:jc w:val="center"/>
              <w:rPr>
                <w:sz w:val="20"/>
                <w:lang w:val="en-GB" w:eastAsia="ru-RU"/>
              </w:rPr>
            </w:pPr>
            <w:r w:rsidRPr="00B618E5">
              <w:rPr>
                <w:sz w:val="20"/>
                <w:lang w:val="en-GB" w:eastAsia="ru-RU"/>
              </w:rPr>
              <w:t>Feeder-loss</w:t>
            </w:r>
          </w:p>
        </w:tc>
        <w:tc>
          <w:tcPr>
            <w:tcW w:w="1275" w:type="dxa"/>
            <w:tcBorders>
              <w:top w:val="nil"/>
              <w:left w:val="nil"/>
              <w:bottom w:val="nil"/>
              <w:right w:val="single" w:sz="4" w:space="0" w:color="auto"/>
            </w:tcBorders>
            <w:shd w:val="clear" w:color="auto" w:fill="auto"/>
            <w:noWrap/>
            <w:tcMar>
              <w:left w:w="57" w:type="dxa"/>
              <w:right w:w="57" w:type="dxa"/>
            </w:tcMar>
            <w:hideMark/>
          </w:tcPr>
          <w:p w:rsidR="001E1AC3" w:rsidRPr="00B618E5" w:rsidRDefault="001E1AC3" w:rsidP="008E193C">
            <w:pPr>
              <w:pStyle w:val="Tabletext"/>
              <w:jc w:val="center"/>
              <w:rPr>
                <w:i/>
                <w:iCs/>
                <w:color w:val="000000"/>
                <w:sz w:val="20"/>
                <w:lang w:val="en-GB" w:eastAsia="ru-RU"/>
              </w:rPr>
            </w:pPr>
            <w:r w:rsidRPr="00B618E5">
              <w:rPr>
                <w:i/>
                <w:iCs/>
                <w:color w:val="000000"/>
                <w:sz w:val="20"/>
                <w:lang w:val="en-GB" w:eastAsia="ru-RU"/>
              </w:rPr>
              <w:t>L</w:t>
            </w:r>
            <w:r w:rsidRPr="00B618E5">
              <w:rPr>
                <w:i/>
                <w:iCs/>
                <w:color w:val="000000"/>
                <w:sz w:val="20"/>
                <w:vertAlign w:val="subscript"/>
                <w:lang w:val="en-GB" w:eastAsia="ru-RU"/>
              </w:rPr>
              <w:t>f</w:t>
            </w:r>
            <w:r w:rsidRPr="00B618E5">
              <w:rPr>
                <w:i/>
                <w:iCs/>
                <w:color w:val="000000"/>
                <w:szCs w:val="22"/>
                <w:lang w:val="en-GB" w:eastAsia="ru-RU"/>
              </w:rPr>
              <w:t xml:space="preserve"> </w:t>
            </w:r>
            <w:r w:rsidRPr="00B618E5">
              <w:rPr>
                <w:color w:val="000000"/>
                <w:sz w:val="20"/>
                <w:lang w:val="en-GB" w:eastAsia="ru-RU"/>
              </w:rPr>
              <w:t>(dB)</w:t>
            </w:r>
          </w:p>
        </w:tc>
        <w:tc>
          <w:tcPr>
            <w:tcW w:w="739" w:type="dxa"/>
            <w:tcBorders>
              <w:top w:val="nil"/>
              <w:left w:val="nil"/>
              <w:bottom w:val="single" w:sz="4" w:space="0" w:color="auto"/>
              <w:right w:val="single" w:sz="4" w:space="0" w:color="auto"/>
            </w:tcBorders>
            <w:shd w:val="clear" w:color="auto" w:fill="auto"/>
            <w:noWrap/>
            <w:tcMar>
              <w:left w:w="57" w:type="dxa"/>
              <w:right w:w="57" w:type="dxa"/>
            </w:tcMar>
            <w:hideMark/>
          </w:tcPr>
          <w:p w:rsidR="001E1AC3" w:rsidRPr="00B618E5" w:rsidRDefault="001E1AC3" w:rsidP="008E193C">
            <w:pPr>
              <w:pStyle w:val="Tabletext"/>
              <w:jc w:val="center"/>
              <w:rPr>
                <w:color w:val="000000"/>
                <w:sz w:val="20"/>
                <w:lang w:val="en-GB" w:eastAsia="ru-RU"/>
              </w:rPr>
            </w:pP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1E1AC3" w:rsidRPr="00B618E5" w:rsidRDefault="001E1AC3" w:rsidP="008E193C">
            <w:pPr>
              <w:pStyle w:val="Tabletext"/>
              <w:jc w:val="center"/>
              <w:rPr>
                <w:color w:val="000000"/>
                <w:sz w:val="20"/>
                <w:lang w:val="en-GB"/>
              </w:rPr>
            </w:pPr>
            <w:r w:rsidRPr="00B618E5">
              <w:rPr>
                <w:color w:val="000000"/>
                <w:sz w:val="20"/>
                <w:lang w:val="en-GB"/>
              </w:rPr>
              <w:t>1.14</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1E1AC3" w:rsidRPr="00B618E5" w:rsidRDefault="001E1AC3" w:rsidP="008E193C">
            <w:pPr>
              <w:pStyle w:val="Tabletext"/>
              <w:jc w:val="center"/>
              <w:rPr>
                <w:color w:val="000000"/>
                <w:sz w:val="20"/>
                <w:lang w:val="en-GB"/>
              </w:rPr>
            </w:pPr>
            <w:r w:rsidRPr="00B618E5">
              <w:rPr>
                <w:color w:val="000000"/>
                <w:sz w:val="20"/>
                <w:lang w:val="en-GB"/>
              </w:rPr>
              <w:t>0.00</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rsidR="001E1AC3" w:rsidRPr="00B618E5" w:rsidRDefault="001E1AC3" w:rsidP="008E193C">
            <w:pPr>
              <w:pStyle w:val="Tabletext"/>
              <w:jc w:val="center"/>
              <w:rPr>
                <w:color w:val="000000"/>
                <w:sz w:val="20"/>
                <w:lang w:val="en-GB"/>
              </w:rPr>
            </w:pPr>
            <w:r w:rsidRPr="00B618E5">
              <w:rPr>
                <w:color w:val="000000"/>
                <w:sz w:val="20"/>
                <w:lang w:val="en-GB"/>
              </w:rPr>
              <w:t>0.00</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1E1AC3" w:rsidRPr="00B618E5" w:rsidRDefault="001E1AC3" w:rsidP="008E193C">
            <w:pPr>
              <w:pStyle w:val="Tabletext"/>
              <w:jc w:val="center"/>
              <w:rPr>
                <w:color w:val="000000"/>
                <w:sz w:val="20"/>
                <w:lang w:val="en-GB"/>
              </w:rPr>
            </w:pPr>
            <w:r w:rsidRPr="00B618E5">
              <w:rPr>
                <w:color w:val="000000"/>
                <w:sz w:val="20"/>
                <w:lang w:val="en-GB"/>
              </w:rPr>
              <w:t>0.00</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1E1AC3" w:rsidRPr="00B618E5" w:rsidRDefault="001E1AC3" w:rsidP="008E193C">
            <w:pPr>
              <w:pStyle w:val="Tabletext"/>
              <w:jc w:val="center"/>
              <w:rPr>
                <w:color w:val="000000"/>
                <w:sz w:val="20"/>
                <w:lang w:val="en-GB"/>
              </w:rPr>
            </w:pPr>
            <w:r w:rsidRPr="00B618E5">
              <w:rPr>
                <w:color w:val="000000"/>
                <w:sz w:val="20"/>
                <w:lang w:val="en-GB"/>
              </w:rPr>
              <w:t>0.00</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rsidR="001E1AC3" w:rsidRPr="00B618E5" w:rsidRDefault="001E1AC3" w:rsidP="008E193C">
            <w:pPr>
              <w:pStyle w:val="Tabletext"/>
              <w:jc w:val="center"/>
              <w:rPr>
                <w:color w:val="000000"/>
                <w:sz w:val="20"/>
                <w:lang w:val="en-GB"/>
              </w:rPr>
            </w:pPr>
            <w:r w:rsidRPr="00B618E5">
              <w:rPr>
                <w:color w:val="000000"/>
                <w:sz w:val="20"/>
                <w:lang w:val="en-GB"/>
              </w:rPr>
              <w:t>0.23</w:t>
            </w:r>
          </w:p>
        </w:tc>
      </w:tr>
      <w:tr w:rsidR="001E1AC3" w:rsidRPr="00B618E5" w:rsidTr="008E193C">
        <w:trPr>
          <w:jc w:val="center"/>
        </w:trPr>
        <w:tc>
          <w:tcPr>
            <w:tcW w:w="2127" w:type="dxa"/>
            <w:vMerge w:val="restart"/>
            <w:tcBorders>
              <w:top w:val="single" w:sz="4" w:space="0" w:color="auto"/>
              <w:left w:val="single" w:sz="4" w:space="0" w:color="auto"/>
              <w:right w:val="single" w:sz="4" w:space="0" w:color="auto"/>
            </w:tcBorders>
            <w:shd w:val="clear" w:color="auto" w:fill="auto"/>
            <w:tcMar>
              <w:left w:w="57" w:type="dxa"/>
              <w:right w:w="57" w:type="dxa"/>
            </w:tcMar>
            <w:hideMark/>
          </w:tcPr>
          <w:p w:rsidR="001E1AC3" w:rsidRPr="00B618E5" w:rsidRDefault="001E1AC3" w:rsidP="008E193C">
            <w:pPr>
              <w:pStyle w:val="Tabletext"/>
              <w:jc w:val="center"/>
              <w:rPr>
                <w:sz w:val="20"/>
                <w:lang w:val="en-GB" w:eastAsia="ru-RU"/>
              </w:rPr>
            </w:pPr>
            <w:r w:rsidRPr="00B618E5">
              <w:rPr>
                <w:sz w:val="20"/>
                <w:lang w:val="en-GB" w:eastAsia="ru-RU"/>
              </w:rPr>
              <w:t>Minimum power flux</w:t>
            </w:r>
            <w:r w:rsidRPr="00B618E5">
              <w:rPr>
                <w:sz w:val="20"/>
                <w:lang w:val="en-GB" w:eastAsia="ru-RU"/>
              </w:rPr>
              <w:noBreakHyphen/>
              <w:t>density at receiving place</w:t>
            </w:r>
          </w:p>
        </w:tc>
        <w:tc>
          <w:tcPr>
            <w:tcW w:w="1275" w:type="dxa"/>
            <w:vMerge w:val="restart"/>
            <w:tcBorders>
              <w:top w:val="single" w:sz="4" w:space="0" w:color="auto"/>
              <w:left w:val="nil"/>
              <w:right w:val="single" w:sz="4" w:space="0" w:color="auto"/>
            </w:tcBorders>
            <w:shd w:val="clear" w:color="auto" w:fill="auto"/>
            <w:noWrap/>
            <w:tcMar>
              <w:left w:w="57" w:type="dxa"/>
              <w:right w:w="57" w:type="dxa"/>
            </w:tcMar>
            <w:hideMark/>
          </w:tcPr>
          <w:p w:rsidR="001E1AC3" w:rsidRPr="00B618E5" w:rsidRDefault="00565890" w:rsidP="008E193C">
            <w:pPr>
              <w:pStyle w:val="Tabletext"/>
              <w:jc w:val="center"/>
              <w:rPr>
                <w:color w:val="000000"/>
                <w:sz w:val="20"/>
                <w:lang w:val="en-GB" w:eastAsia="ru-RU"/>
              </w:rPr>
            </w:pPr>
            <w:r w:rsidRPr="00B618E5">
              <w:rPr>
                <w:color w:val="000000"/>
                <w:sz w:val="20"/>
                <w:lang w:val="en-GB" w:eastAsia="ru-RU"/>
              </w:rPr>
              <w:sym w:font="Symbol" w:char="F06A"/>
            </w:r>
            <w:r w:rsidR="001E1AC3" w:rsidRPr="00B618E5">
              <w:rPr>
                <w:i/>
                <w:iCs/>
                <w:color w:val="000000"/>
                <w:sz w:val="20"/>
                <w:vertAlign w:val="subscript"/>
                <w:lang w:val="en-GB" w:eastAsia="ru-RU"/>
              </w:rPr>
              <w:t xml:space="preserve">min </w:t>
            </w:r>
            <w:r w:rsidR="001E1AC3" w:rsidRPr="00B618E5">
              <w:rPr>
                <w:color w:val="000000"/>
                <w:sz w:val="20"/>
                <w:lang w:val="en-GB" w:eastAsia="ru-RU"/>
              </w:rPr>
              <w:t>(dBW/m</w:t>
            </w:r>
            <w:r w:rsidR="001E1AC3" w:rsidRPr="00B618E5">
              <w:rPr>
                <w:color w:val="000000"/>
                <w:sz w:val="20"/>
                <w:vertAlign w:val="superscript"/>
                <w:lang w:val="en-GB" w:eastAsia="ru-RU"/>
              </w:rPr>
              <w:t>2</w:t>
            </w:r>
            <w:r w:rsidR="001E1AC3" w:rsidRPr="00B618E5">
              <w:rPr>
                <w:color w:val="000000"/>
                <w:sz w:val="20"/>
                <w:lang w:val="en-GB" w:eastAsia="ru-RU"/>
              </w:rPr>
              <w:t>)</w:t>
            </w:r>
          </w:p>
        </w:tc>
        <w:tc>
          <w:tcPr>
            <w:tcW w:w="739" w:type="dxa"/>
            <w:tcBorders>
              <w:top w:val="nil"/>
              <w:left w:val="nil"/>
              <w:bottom w:val="single" w:sz="4" w:space="0" w:color="auto"/>
              <w:right w:val="single" w:sz="4" w:space="0" w:color="auto"/>
            </w:tcBorders>
            <w:shd w:val="clear" w:color="auto" w:fill="auto"/>
            <w:noWrap/>
            <w:tcMar>
              <w:left w:w="57" w:type="dxa"/>
              <w:right w:w="57" w:type="dxa"/>
            </w:tcMar>
            <w:hideMark/>
          </w:tcPr>
          <w:p w:rsidR="001E1AC3" w:rsidRPr="00B618E5" w:rsidRDefault="001E1AC3" w:rsidP="008E193C">
            <w:pPr>
              <w:pStyle w:val="Tabletext"/>
              <w:jc w:val="center"/>
              <w:rPr>
                <w:color w:val="000000"/>
                <w:sz w:val="20"/>
                <w:lang w:val="en-GB" w:eastAsia="ru-RU"/>
              </w:rPr>
            </w:pPr>
            <w:r w:rsidRPr="00B618E5">
              <w:rPr>
                <w:i/>
                <w:iCs/>
                <w:color w:val="000000"/>
                <w:sz w:val="20"/>
                <w:lang w:val="en-GB" w:eastAsia="ru-RU"/>
              </w:rPr>
              <w:t>R</w:t>
            </w:r>
            <w:r w:rsidRPr="00B618E5">
              <w:rPr>
                <w:color w:val="000000"/>
                <w:sz w:val="20"/>
                <w:lang w:val="en-GB" w:eastAsia="ru-RU"/>
              </w:rPr>
              <w:t> = 1/2</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1E1AC3" w:rsidRPr="00B618E5" w:rsidRDefault="001E1AC3" w:rsidP="008E193C">
            <w:pPr>
              <w:pStyle w:val="Tabletext"/>
              <w:jc w:val="center"/>
              <w:rPr>
                <w:color w:val="000000"/>
                <w:sz w:val="20"/>
                <w:lang w:val="en-GB"/>
              </w:rPr>
            </w:pPr>
            <w:r w:rsidRPr="00B618E5">
              <w:rPr>
                <w:color w:val="000000"/>
                <w:sz w:val="20"/>
                <w:lang w:val="en-GB"/>
              </w:rPr>
              <w:t>−133.78</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1E1AC3" w:rsidRPr="00B618E5" w:rsidRDefault="001E1AC3" w:rsidP="008E193C">
            <w:pPr>
              <w:pStyle w:val="Tabletext"/>
              <w:jc w:val="center"/>
              <w:rPr>
                <w:color w:val="000000"/>
                <w:sz w:val="20"/>
                <w:lang w:val="en-GB"/>
              </w:rPr>
            </w:pPr>
            <w:r w:rsidRPr="00B618E5">
              <w:rPr>
                <w:color w:val="000000"/>
                <w:sz w:val="20"/>
                <w:lang w:val="en-GB"/>
              </w:rPr>
              <w:t>−123.72</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rsidR="001E1AC3" w:rsidRPr="00B618E5" w:rsidRDefault="001E1AC3" w:rsidP="008E193C">
            <w:pPr>
              <w:pStyle w:val="Tabletext"/>
              <w:jc w:val="center"/>
              <w:rPr>
                <w:color w:val="000000"/>
                <w:sz w:val="20"/>
                <w:lang w:val="en-GB"/>
              </w:rPr>
            </w:pPr>
            <w:r w:rsidRPr="00B618E5">
              <w:rPr>
                <w:color w:val="000000"/>
                <w:sz w:val="20"/>
                <w:lang w:val="en-GB"/>
              </w:rPr>
              <w:t>−103.16</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1E1AC3" w:rsidRPr="00B618E5" w:rsidRDefault="001E1AC3" w:rsidP="008E193C">
            <w:pPr>
              <w:pStyle w:val="Tabletext"/>
              <w:jc w:val="center"/>
              <w:rPr>
                <w:color w:val="000000"/>
                <w:sz w:val="20"/>
                <w:lang w:val="en-GB"/>
              </w:rPr>
            </w:pPr>
            <w:r w:rsidRPr="00B618E5">
              <w:rPr>
                <w:color w:val="000000"/>
                <w:sz w:val="20"/>
                <w:lang w:val="en-GB"/>
              </w:rPr>
              <w:t>−123.72</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1E1AC3" w:rsidRPr="00B618E5" w:rsidRDefault="001E1AC3" w:rsidP="008E193C">
            <w:pPr>
              <w:pStyle w:val="Tabletext"/>
              <w:jc w:val="center"/>
              <w:rPr>
                <w:color w:val="000000"/>
                <w:sz w:val="20"/>
                <w:lang w:val="en-GB"/>
              </w:rPr>
            </w:pPr>
            <w:r w:rsidRPr="00B618E5">
              <w:rPr>
                <w:color w:val="000000"/>
                <w:sz w:val="20"/>
                <w:lang w:val="en-GB"/>
              </w:rPr>
              <w:t>−103.16</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rsidR="001E1AC3" w:rsidRPr="00B618E5" w:rsidRDefault="001E1AC3" w:rsidP="008E193C">
            <w:pPr>
              <w:pStyle w:val="Tabletext"/>
              <w:jc w:val="center"/>
              <w:rPr>
                <w:color w:val="000000"/>
                <w:sz w:val="20"/>
                <w:lang w:val="en-GB"/>
              </w:rPr>
            </w:pPr>
            <w:r w:rsidRPr="00B618E5">
              <w:rPr>
                <w:color w:val="000000"/>
                <w:sz w:val="20"/>
                <w:lang w:val="en-GB"/>
              </w:rPr>
              <w:t>−126.89</w:t>
            </w:r>
          </w:p>
        </w:tc>
      </w:tr>
      <w:tr w:rsidR="001E1AC3" w:rsidRPr="00B618E5" w:rsidTr="008E193C">
        <w:trPr>
          <w:jc w:val="center"/>
        </w:trPr>
        <w:tc>
          <w:tcPr>
            <w:tcW w:w="2127" w:type="dxa"/>
            <w:vMerge/>
            <w:tcBorders>
              <w:left w:val="single" w:sz="4" w:space="0" w:color="auto"/>
              <w:right w:val="single" w:sz="4" w:space="0" w:color="auto"/>
            </w:tcBorders>
            <w:shd w:val="clear" w:color="auto" w:fill="auto"/>
            <w:tcMar>
              <w:left w:w="57" w:type="dxa"/>
              <w:right w:w="57" w:type="dxa"/>
            </w:tcMar>
            <w:hideMark/>
          </w:tcPr>
          <w:p w:rsidR="001E1AC3" w:rsidRPr="00B618E5" w:rsidRDefault="001E1AC3" w:rsidP="008E193C">
            <w:pPr>
              <w:pStyle w:val="Tabletext"/>
              <w:jc w:val="center"/>
              <w:rPr>
                <w:sz w:val="20"/>
                <w:lang w:val="en-GB" w:eastAsia="ru-RU"/>
              </w:rPr>
            </w:pPr>
          </w:p>
        </w:tc>
        <w:tc>
          <w:tcPr>
            <w:tcW w:w="1275" w:type="dxa"/>
            <w:vMerge/>
            <w:tcBorders>
              <w:left w:val="nil"/>
              <w:right w:val="single" w:sz="4" w:space="0" w:color="auto"/>
            </w:tcBorders>
            <w:shd w:val="clear" w:color="auto" w:fill="auto"/>
            <w:noWrap/>
            <w:tcMar>
              <w:left w:w="57" w:type="dxa"/>
              <w:right w:w="57" w:type="dxa"/>
            </w:tcMar>
            <w:hideMark/>
          </w:tcPr>
          <w:p w:rsidR="001E1AC3" w:rsidRPr="00B618E5" w:rsidRDefault="001E1AC3" w:rsidP="008E193C">
            <w:pPr>
              <w:pStyle w:val="Tabletext"/>
              <w:jc w:val="center"/>
              <w:rPr>
                <w:color w:val="000000"/>
                <w:sz w:val="20"/>
                <w:lang w:val="en-GB" w:eastAsia="ru-RU"/>
              </w:rPr>
            </w:pPr>
          </w:p>
        </w:tc>
        <w:tc>
          <w:tcPr>
            <w:tcW w:w="739" w:type="dxa"/>
            <w:tcBorders>
              <w:top w:val="nil"/>
              <w:left w:val="nil"/>
              <w:bottom w:val="single" w:sz="4" w:space="0" w:color="auto"/>
              <w:right w:val="single" w:sz="4" w:space="0" w:color="auto"/>
            </w:tcBorders>
            <w:shd w:val="clear" w:color="auto" w:fill="auto"/>
            <w:noWrap/>
            <w:tcMar>
              <w:left w:w="57" w:type="dxa"/>
              <w:right w:w="57" w:type="dxa"/>
            </w:tcMar>
            <w:hideMark/>
          </w:tcPr>
          <w:p w:rsidR="001E1AC3" w:rsidRPr="00B618E5" w:rsidRDefault="001E1AC3" w:rsidP="008E193C">
            <w:pPr>
              <w:pStyle w:val="Tabletext"/>
              <w:jc w:val="center"/>
              <w:rPr>
                <w:color w:val="000000"/>
                <w:sz w:val="20"/>
                <w:lang w:val="en-GB" w:eastAsia="ru-RU"/>
              </w:rPr>
            </w:pPr>
            <w:r w:rsidRPr="00B618E5">
              <w:rPr>
                <w:i/>
                <w:iCs/>
                <w:color w:val="000000"/>
                <w:sz w:val="20"/>
                <w:lang w:val="en-GB" w:eastAsia="ru-RU"/>
              </w:rPr>
              <w:t>R</w:t>
            </w:r>
            <w:r w:rsidRPr="00B618E5">
              <w:rPr>
                <w:color w:val="000000"/>
                <w:sz w:val="20"/>
                <w:lang w:val="en-GB" w:eastAsia="ru-RU"/>
              </w:rPr>
              <w:t> = 2/3</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1E1AC3" w:rsidRPr="00B618E5" w:rsidRDefault="001E1AC3" w:rsidP="008E193C">
            <w:pPr>
              <w:pStyle w:val="Tabletext"/>
              <w:jc w:val="center"/>
              <w:rPr>
                <w:color w:val="000000"/>
                <w:sz w:val="20"/>
                <w:lang w:val="en-GB"/>
              </w:rPr>
            </w:pPr>
            <w:r w:rsidRPr="00B618E5">
              <w:rPr>
                <w:color w:val="000000"/>
                <w:sz w:val="20"/>
                <w:lang w:val="en-GB"/>
              </w:rPr>
              <w:t>−131.38</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1E1AC3" w:rsidRPr="00B618E5" w:rsidRDefault="001E1AC3" w:rsidP="008E193C">
            <w:pPr>
              <w:pStyle w:val="Tabletext"/>
              <w:jc w:val="center"/>
              <w:rPr>
                <w:color w:val="000000"/>
                <w:sz w:val="20"/>
                <w:lang w:val="en-GB"/>
              </w:rPr>
            </w:pPr>
            <w:r w:rsidRPr="00B618E5">
              <w:rPr>
                <w:color w:val="000000"/>
                <w:sz w:val="20"/>
                <w:lang w:val="en-GB"/>
              </w:rPr>
              <w:t>−121.32</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rsidR="001E1AC3" w:rsidRPr="00B618E5" w:rsidRDefault="001E1AC3" w:rsidP="008E193C">
            <w:pPr>
              <w:pStyle w:val="Tabletext"/>
              <w:jc w:val="center"/>
              <w:rPr>
                <w:color w:val="000000"/>
                <w:sz w:val="20"/>
                <w:lang w:val="en-GB"/>
              </w:rPr>
            </w:pPr>
            <w:r w:rsidRPr="00B618E5">
              <w:rPr>
                <w:color w:val="000000"/>
                <w:sz w:val="20"/>
                <w:lang w:val="en-GB"/>
              </w:rPr>
              <w:t>−100.76</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1E1AC3" w:rsidRPr="00B618E5" w:rsidRDefault="001E1AC3" w:rsidP="008E193C">
            <w:pPr>
              <w:pStyle w:val="Tabletext"/>
              <w:jc w:val="center"/>
              <w:rPr>
                <w:color w:val="000000"/>
                <w:sz w:val="20"/>
                <w:lang w:val="en-GB"/>
              </w:rPr>
            </w:pPr>
            <w:r w:rsidRPr="00B618E5">
              <w:rPr>
                <w:color w:val="000000"/>
                <w:sz w:val="20"/>
                <w:lang w:val="en-GB"/>
              </w:rPr>
              <w:t>−121.32</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1E1AC3" w:rsidRPr="00B618E5" w:rsidRDefault="001E1AC3" w:rsidP="008E193C">
            <w:pPr>
              <w:pStyle w:val="Tabletext"/>
              <w:jc w:val="center"/>
              <w:rPr>
                <w:color w:val="000000"/>
                <w:sz w:val="20"/>
                <w:lang w:val="en-GB"/>
              </w:rPr>
            </w:pPr>
            <w:r w:rsidRPr="00B618E5">
              <w:rPr>
                <w:color w:val="000000"/>
                <w:sz w:val="20"/>
                <w:lang w:val="en-GB"/>
              </w:rPr>
              <w:t>−100.76</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rsidR="001E1AC3" w:rsidRPr="00B618E5" w:rsidRDefault="001E1AC3" w:rsidP="008E193C">
            <w:pPr>
              <w:pStyle w:val="Tabletext"/>
              <w:jc w:val="center"/>
              <w:rPr>
                <w:color w:val="000000"/>
                <w:sz w:val="20"/>
                <w:lang w:val="en-GB"/>
              </w:rPr>
            </w:pPr>
            <w:r w:rsidRPr="00B618E5">
              <w:rPr>
                <w:color w:val="000000"/>
                <w:sz w:val="20"/>
                <w:lang w:val="en-GB"/>
              </w:rPr>
              <w:t>−124.49</w:t>
            </w:r>
          </w:p>
        </w:tc>
      </w:tr>
      <w:tr w:rsidR="001E1AC3" w:rsidRPr="00B618E5" w:rsidTr="008E193C">
        <w:trPr>
          <w:jc w:val="center"/>
        </w:trPr>
        <w:tc>
          <w:tcPr>
            <w:tcW w:w="2127" w:type="dxa"/>
            <w:vMerge/>
            <w:tcBorders>
              <w:left w:val="single" w:sz="4" w:space="0" w:color="auto"/>
              <w:bottom w:val="single" w:sz="4" w:space="0" w:color="auto"/>
              <w:right w:val="single" w:sz="4" w:space="0" w:color="auto"/>
            </w:tcBorders>
            <w:shd w:val="clear" w:color="auto" w:fill="auto"/>
            <w:tcMar>
              <w:left w:w="57" w:type="dxa"/>
              <w:right w:w="57" w:type="dxa"/>
            </w:tcMar>
            <w:hideMark/>
          </w:tcPr>
          <w:p w:rsidR="001E1AC3" w:rsidRPr="00B618E5" w:rsidRDefault="001E1AC3" w:rsidP="008E193C">
            <w:pPr>
              <w:pStyle w:val="Tabletext"/>
              <w:jc w:val="center"/>
              <w:rPr>
                <w:sz w:val="20"/>
                <w:lang w:val="en-GB" w:eastAsia="ru-RU"/>
              </w:rPr>
            </w:pPr>
          </w:p>
        </w:tc>
        <w:tc>
          <w:tcPr>
            <w:tcW w:w="1275" w:type="dxa"/>
            <w:vMerge/>
            <w:tcBorders>
              <w:left w:val="nil"/>
              <w:bottom w:val="single" w:sz="4" w:space="0" w:color="auto"/>
              <w:right w:val="single" w:sz="4" w:space="0" w:color="auto"/>
            </w:tcBorders>
            <w:shd w:val="clear" w:color="auto" w:fill="auto"/>
            <w:noWrap/>
            <w:tcMar>
              <w:left w:w="57" w:type="dxa"/>
              <w:right w:w="57" w:type="dxa"/>
            </w:tcMar>
            <w:hideMark/>
          </w:tcPr>
          <w:p w:rsidR="001E1AC3" w:rsidRPr="00B618E5" w:rsidRDefault="001E1AC3" w:rsidP="008E193C">
            <w:pPr>
              <w:pStyle w:val="Tabletext"/>
              <w:jc w:val="center"/>
              <w:rPr>
                <w:color w:val="000000"/>
                <w:sz w:val="20"/>
                <w:lang w:val="en-GB" w:eastAsia="ru-RU"/>
              </w:rPr>
            </w:pPr>
          </w:p>
        </w:tc>
        <w:tc>
          <w:tcPr>
            <w:tcW w:w="739" w:type="dxa"/>
            <w:tcBorders>
              <w:top w:val="nil"/>
              <w:left w:val="nil"/>
              <w:bottom w:val="single" w:sz="4" w:space="0" w:color="auto"/>
              <w:right w:val="single" w:sz="4" w:space="0" w:color="auto"/>
            </w:tcBorders>
            <w:shd w:val="clear" w:color="auto" w:fill="auto"/>
            <w:noWrap/>
            <w:tcMar>
              <w:left w:w="57" w:type="dxa"/>
              <w:right w:w="57" w:type="dxa"/>
            </w:tcMar>
            <w:hideMark/>
          </w:tcPr>
          <w:p w:rsidR="001E1AC3" w:rsidRPr="00B618E5" w:rsidRDefault="001E1AC3" w:rsidP="008E193C">
            <w:pPr>
              <w:pStyle w:val="Tabletext"/>
              <w:jc w:val="center"/>
              <w:rPr>
                <w:color w:val="000000"/>
                <w:sz w:val="20"/>
                <w:lang w:val="en-GB" w:eastAsia="ru-RU"/>
              </w:rPr>
            </w:pPr>
            <w:r w:rsidRPr="00B618E5">
              <w:rPr>
                <w:i/>
                <w:iCs/>
                <w:color w:val="000000"/>
                <w:sz w:val="20"/>
                <w:lang w:val="en-GB" w:eastAsia="ru-RU"/>
              </w:rPr>
              <w:t>R</w:t>
            </w:r>
            <w:r w:rsidRPr="00B618E5">
              <w:rPr>
                <w:color w:val="000000"/>
                <w:sz w:val="20"/>
                <w:lang w:val="en-GB" w:eastAsia="ru-RU"/>
              </w:rPr>
              <w:t> = 3/4</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1E1AC3" w:rsidRPr="00B618E5" w:rsidRDefault="001E1AC3" w:rsidP="008E193C">
            <w:pPr>
              <w:pStyle w:val="Tabletext"/>
              <w:jc w:val="center"/>
              <w:rPr>
                <w:color w:val="000000"/>
                <w:sz w:val="20"/>
                <w:lang w:val="en-GB"/>
              </w:rPr>
            </w:pPr>
            <w:r w:rsidRPr="00B618E5">
              <w:rPr>
                <w:color w:val="000000"/>
                <w:sz w:val="20"/>
                <w:lang w:val="en-GB"/>
              </w:rPr>
              <w:t>−129.98</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1E1AC3" w:rsidRPr="00B618E5" w:rsidRDefault="001E1AC3" w:rsidP="008E193C">
            <w:pPr>
              <w:pStyle w:val="Tabletext"/>
              <w:jc w:val="center"/>
              <w:rPr>
                <w:color w:val="000000"/>
                <w:sz w:val="20"/>
                <w:lang w:val="en-GB"/>
              </w:rPr>
            </w:pPr>
            <w:r w:rsidRPr="00B618E5">
              <w:rPr>
                <w:color w:val="000000"/>
                <w:sz w:val="20"/>
                <w:lang w:val="en-GB"/>
              </w:rPr>
              <w:t>−119.92</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rsidR="001E1AC3" w:rsidRPr="00B618E5" w:rsidRDefault="001E1AC3" w:rsidP="008E193C">
            <w:pPr>
              <w:pStyle w:val="Tabletext"/>
              <w:jc w:val="center"/>
              <w:rPr>
                <w:color w:val="000000"/>
                <w:sz w:val="20"/>
                <w:lang w:val="en-GB"/>
              </w:rPr>
            </w:pPr>
            <w:r w:rsidRPr="00B618E5">
              <w:rPr>
                <w:color w:val="000000"/>
                <w:sz w:val="20"/>
                <w:lang w:val="en-GB"/>
              </w:rPr>
              <w:t>−99.36</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1E1AC3" w:rsidRPr="00B618E5" w:rsidRDefault="001E1AC3" w:rsidP="008E193C">
            <w:pPr>
              <w:pStyle w:val="Tabletext"/>
              <w:jc w:val="center"/>
              <w:rPr>
                <w:color w:val="000000"/>
                <w:sz w:val="20"/>
                <w:lang w:val="en-GB"/>
              </w:rPr>
            </w:pPr>
            <w:r w:rsidRPr="00B618E5">
              <w:rPr>
                <w:color w:val="000000"/>
                <w:sz w:val="20"/>
                <w:lang w:val="en-GB"/>
              </w:rPr>
              <w:t>−119.92</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1E1AC3" w:rsidRPr="00B618E5" w:rsidRDefault="001E1AC3" w:rsidP="008E193C">
            <w:pPr>
              <w:pStyle w:val="Tabletext"/>
              <w:jc w:val="center"/>
              <w:rPr>
                <w:color w:val="000000"/>
                <w:sz w:val="20"/>
                <w:lang w:val="en-GB"/>
              </w:rPr>
            </w:pPr>
            <w:r w:rsidRPr="00B618E5">
              <w:rPr>
                <w:color w:val="000000"/>
                <w:sz w:val="20"/>
                <w:lang w:val="en-GB"/>
              </w:rPr>
              <w:t>−99.36</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rsidR="001E1AC3" w:rsidRPr="00B618E5" w:rsidRDefault="001E1AC3" w:rsidP="008E193C">
            <w:pPr>
              <w:pStyle w:val="Tabletext"/>
              <w:jc w:val="center"/>
              <w:rPr>
                <w:color w:val="000000"/>
                <w:sz w:val="20"/>
                <w:lang w:val="en-GB"/>
              </w:rPr>
            </w:pPr>
            <w:r w:rsidRPr="00B618E5">
              <w:rPr>
                <w:color w:val="000000"/>
                <w:sz w:val="20"/>
                <w:lang w:val="en-GB"/>
              </w:rPr>
              <w:t>−123.09</w:t>
            </w:r>
          </w:p>
        </w:tc>
      </w:tr>
      <w:tr w:rsidR="001E1AC3" w:rsidRPr="00B618E5" w:rsidTr="008E193C">
        <w:trPr>
          <w:jc w:val="center"/>
        </w:trPr>
        <w:tc>
          <w:tcPr>
            <w:tcW w:w="2127" w:type="dxa"/>
            <w:vMerge w:val="restart"/>
            <w:tcBorders>
              <w:top w:val="nil"/>
              <w:left w:val="single" w:sz="4" w:space="0" w:color="auto"/>
              <w:right w:val="single" w:sz="4" w:space="0" w:color="auto"/>
            </w:tcBorders>
            <w:shd w:val="clear" w:color="auto" w:fill="auto"/>
            <w:tcMar>
              <w:left w:w="57" w:type="dxa"/>
              <w:right w:w="57" w:type="dxa"/>
            </w:tcMar>
            <w:hideMark/>
          </w:tcPr>
          <w:p w:rsidR="001E1AC3" w:rsidRPr="00B618E5" w:rsidRDefault="001E1AC3" w:rsidP="008E193C">
            <w:pPr>
              <w:pStyle w:val="Tabletext"/>
              <w:jc w:val="center"/>
              <w:rPr>
                <w:sz w:val="20"/>
                <w:lang w:val="en-GB" w:eastAsia="ru-RU"/>
              </w:rPr>
            </w:pPr>
            <w:r w:rsidRPr="00B618E5">
              <w:rPr>
                <w:sz w:val="20"/>
                <w:lang w:val="en-GB" w:eastAsia="ru-RU"/>
              </w:rPr>
              <w:t>Minimum field-strength level at receiving antenna</w:t>
            </w:r>
          </w:p>
        </w:tc>
        <w:tc>
          <w:tcPr>
            <w:tcW w:w="1275" w:type="dxa"/>
            <w:vMerge w:val="restart"/>
            <w:tcBorders>
              <w:top w:val="nil"/>
              <w:left w:val="nil"/>
              <w:right w:val="single" w:sz="4" w:space="0" w:color="auto"/>
            </w:tcBorders>
            <w:shd w:val="clear" w:color="auto" w:fill="auto"/>
            <w:noWrap/>
            <w:tcMar>
              <w:left w:w="57" w:type="dxa"/>
              <w:right w:w="57" w:type="dxa"/>
            </w:tcMar>
            <w:hideMark/>
          </w:tcPr>
          <w:p w:rsidR="001E1AC3" w:rsidRPr="00B618E5" w:rsidRDefault="001E1AC3" w:rsidP="008E193C">
            <w:pPr>
              <w:pStyle w:val="Tabletext"/>
              <w:jc w:val="center"/>
              <w:rPr>
                <w:color w:val="000000"/>
                <w:sz w:val="20"/>
                <w:lang w:val="en-GB" w:eastAsia="ru-RU"/>
              </w:rPr>
            </w:pPr>
            <w:r w:rsidRPr="00B618E5">
              <w:rPr>
                <w:i/>
                <w:iCs/>
                <w:color w:val="000000"/>
                <w:sz w:val="20"/>
                <w:lang w:val="en-GB" w:eastAsia="ru-RU"/>
              </w:rPr>
              <w:t>E</w:t>
            </w:r>
            <w:r w:rsidRPr="00B618E5">
              <w:rPr>
                <w:i/>
                <w:iCs/>
                <w:color w:val="000000"/>
                <w:sz w:val="20"/>
                <w:vertAlign w:val="subscript"/>
                <w:lang w:val="en-GB" w:eastAsia="ru-RU"/>
              </w:rPr>
              <w:t xml:space="preserve">min </w:t>
            </w:r>
            <w:r w:rsidRPr="00B618E5">
              <w:rPr>
                <w:color w:val="000000"/>
                <w:sz w:val="20"/>
                <w:lang w:val="en-GB" w:eastAsia="ru-RU"/>
              </w:rPr>
              <w:t>(dB(</w:t>
            </w:r>
            <w:r w:rsidR="00565890" w:rsidRPr="00B618E5">
              <w:rPr>
                <w:color w:val="000000"/>
                <w:sz w:val="20"/>
                <w:lang w:val="en-GB" w:eastAsia="ru-RU"/>
              </w:rPr>
              <w:sym w:font="Symbol" w:char="F06D"/>
            </w:r>
            <w:r w:rsidRPr="00B618E5">
              <w:rPr>
                <w:color w:val="000000"/>
                <w:sz w:val="20"/>
                <w:lang w:val="en-GB" w:eastAsia="ru-RU"/>
              </w:rPr>
              <w:t>V/m))</w:t>
            </w:r>
          </w:p>
        </w:tc>
        <w:tc>
          <w:tcPr>
            <w:tcW w:w="739" w:type="dxa"/>
            <w:tcBorders>
              <w:top w:val="nil"/>
              <w:left w:val="nil"/>
              <w:bottom w:val="single" w:sz="4" w:space="0" w:color="auto"/>
              <w:right w:val="single" w:sz="4" w:space="0" w:color="auto"/>
            </w:tcBorders>
            <w:shd w:val="clear" w:color="auto" w:fill="auto"/>
            <w:noWrap/>
            <w:tcMar>
              <w:left w:w="57" w:type="dxa"/>
              <w:right w:w="57" w:type="dxa"/>
            </w:tcMar>
            <w:hideMark/>
          </w:tcPr>
          <w:p w:rsidR="001E1AC3" w:rsidRPr="00B618E5" w:rsidRDefault="001E1AC3" w:rsidP="008E193C">
            <w:pPr>
              <w:pStyle w:val="Tabletext"/>
              <w:jc w:val="center"/>
              <w:rPr>
                <w:color w:val="000000"/>
                <w:sz w:val="20"/>
                <w:lang w:val="en-GB" w:eastAsia="ru-RU"/>
              </w:rPr>
            </w:pPr>
            <w:r w:rsidRPr="00B618E5">
              <w:rPr>
                <w:i/>
                <w:iCs/>
                <w:color w:val="000000"/>
                <w:sz w:val="20"/>
                <w:lang w:val="en-GB" w:eastAsia="ru-RU"/>
              </w:rPr>
              <w:t>R</w:t>
            </w:r>
            <w:r w:rsidRPr="00B618E5">
              <w:rPr>
                <w:color w:val="000000"/>
                <w:sz w:val="20"/>
                <w:lang w:val="en-GB" w:eastAsia="ru-RU"/>
              </w:rPr>
              <w:t> = 1/2</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1E1AC3" w:rsidRPr="00B618E5" w:rsidRDefault="001E1AC3" w:rsidP="008E193C">
            <w:pPr>
              <w:pStyle w:val="Tabletext"/>
              <w:jc w:val="center"/>
              <w:rPr>
                <w:color w:val="000000"/>
                <w:sz w:val="20"/>
                <w:lang w:val="en-GB"/>
              </w:rPr>
            </w:pPr>
            <w:r w:rsidRPr="00B618E5">
              <w:rPr>
                <w:color w:val="000000"/>
                <w:sz w:val="20"/>
                <w:lang w:val="en-GB"/>
              </w:rPr>
              <w:t>12.02</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1E1AC3" w:rsidRPr="00B618E5" w:rsidRDefault="001E1AC3" w:rsidP="008E193C">
            <w:pPr>
              <w:pStyle w:val="Tabletext"/>
              <w:jc w:val="center"/>
              <w:rPr>
                <w:color w:val="000000"/>
                <w:sz w:val="20"/>
                <w:lang w:val="en-GB"/>
              </w:rPr>
            </w:pPr>
            <w:r w:rsidRPr="00B618E5">
              <w:rPr>
                <w:color w:val="000000"/>
                <w:sz w:val="20"/>
                <w:lang w:val="en-GB"/>
              </w:rPr>
              <w:t>22.08</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rsidR="001E1AC3" w:rsidRPr="00B618E5" w:rsidRDefault="001E1AC3" w:rsidP="008E193C">
            <w:pPr>
              <w:pStyle w:val="Tabletext"/>
              <w:jc w:val="center"/>
              <w:rPr>
                <w:color w:val="000000"/>
                <w:sz w:val="20"/>
                <w:lang w:val="en-GB"/>
              </w:rPr>
            </w:pPr>
            <w:r w:rsidRPr="00B618E5">
              <w:rPr>
                <w:color w:val="000000"/>
                <w:sz w:val="20"/>
                <w:lang w:val="en-GB"/>
              </w:rPr>
              <w:t>42.64</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1E1AC3" w:rsidRPr="00B618E5" w:rsidRDefault="001E1AC3" w:rsidP="008E193C">
            <w:pPr>
              <w:pStyle w:val="Tabletext"/>
              <w:jc w:val="center"/>
              <w:rPr>
                <w:color w:val="000000"/>
                <w:sz w:val="20"/>
                <w:lang w:val="en-GB"/>
              </w:rPr>
            </w:pPr>
            <w:r w:rsidRPr="00B618E5">
              <w:rPr>
                <w:color w:val="000000"/>
                <w:sz w:val="20"/>
                <w:lang w:val="en-GB"/>
              </w:rPr>
              <w:t>22.08</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1E1AC3" w:rsidRPr="00B618E5" w:rsidRDefault="001E1AC3" w:rsidP="008E193C">
            <w:pPr>
              <w:pStyle w:val="Tabletext"/>
              <w:jc w:val="center"/>
              <w:rPr>
                <w:color w:val="000000"/>
                <w:sz w:val="20"/>
                <w:lang w:val="en-GB"/>
              </w:rPr>
            </w:pPr>
            <w:r w:rsidRPr="00B618E5">
              <w:rPr>
                <w:color w:val="000000"/>
                <w:sz w:val="20"/>
                <w:lang w:val="en-GB"/>
              </w:rPr>
              <w:t>42.64</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rsidR="001E1AC3" w:rsidRPr="00B618E5" w:rsidRDefault="001E1AC3" w:rsidP="008E193C">
            <w:pPr>
              <w:pStyle w:val="Tabletext"/>
              <w:jc w:val="center"/>
              <w:rPr>
                <w:color w:val="000000"/>
                <w:sz w:val="20"/>
                <w:lang w:val="en-GB"/>
              </w:rPr>
            </w:pPr>
            <w:r w:rsidRPr="00B618E5">
              <w:rPr>
                <w:color w:val="000000"/>
                <w:sz w:val="20"/>
                <w:lang w:val="en-GB"/>
              </w:rPr>
              <w:t>18.91</w:t>
            </w:r>
          </w:p>
        </w:tc>
      </w:tr>
      <w:tr w:rsidR="001E1AC3" w:rsidRPr="00B618E5" w:rsidTr="008E193C">
        <w:trPr>
          <w:jc w:val="center"/>
        </w:trPr>
        <w:tc>
          <w:tcPr>
            <w:tcW w:w="2127" w:type="dxa"/>
            <w:vMerge/>
            <w:tcBorders>
              <w:left w:val="single" w:sz="4" w:space="0" w:color="auto"/>
              <w:right w:val="single" w:sz="4" w:space="0" w:color="auto"/>
            </w:tcBorders>
            <w:shd w:val="clear" w:color="auto" w:fill="auto"/>
            <w:tcMar>
              <w:left w:w="57" w:type="dxa"/>
              <w:right w:w="57" w:type="dxa"/>
            </w:tcMar>
            <w:hideMark/>
          </w:tcPr>
          <w:p w:rsidR="001E1AC3" w:rsidRPr="00B618E5" w:rsidRDefault="001E1AC3" w:rsidP="008E193C">
            <w:pPr>
              <w:pStyle w:val="Tabletext"/>
              <w:jc w:val="center"/>
              <w:rPr>
                <w:sz w:val="20"/>
                <w:lang w:val="en-GB" w:eastAsia="ru-RU"/>
              </w:rPr>
            </w:pPr>
          </w:p>
        </w:tc>
        <w:tc>
          <w:tcPr>
            <w:tcW w:w="1275" w:type="dxa"/>
            <w:vMerge/>
            <w:tcBorders>
              <w:left w:val="nil"/>
              <w:right w:val="single" w:sz="4" w:space="0" w:color="auto"/>
            </w:tcBorders>
            <w:shd w:val="clear" w:color="auto" w:fill="auto"/>
            <w:noWrap/>
            <w:tcMar>
              <w:left w:w="57" w:type="dxa"/>
              <w:right w:w="57" w:type="dxa"/>
            </w:tcMar>
            <w:hideMark/>
          </w:tcPr>
          <w:p w:rsidR="001E1AC3" w:rsidRPr="00B618E5" w:rsidRDefault="001E1AC3" w:rsidP="008E193C">
            <w:pPr>
              <w:pStyle w:val="Tabletext"/>
              <w:jc w:val="center"/>
              <w:rPr>
                <w:color w:val="000000"/>
                <w:sz w:val="20"/>
                <w:lang w:val="en-GB" w:eastAsia="ru-RU"/>
              </w:rPr>
            </w:pPr>
          </w:p>
        </w:tc>
        <w:tc>
          <w:tcPr>
            <w:tcW w:w="739" w:type="dxa"/>
            <w:tcBorders>
              <w:top w:val="nil"/>
              <w:left w:val="nil"/>
              <w:bottom w:val="single" w:sz="4" w:space="0" w:color="auto"/>
              <w:right w:val="single" w:sz="4" w:space="0" w:color="auto"/>
            </w:tcBorders>
            <w:shd w:val="clear" w:color="auto" w:fill="auto"/>
            <w:noWrap/>
            <w:tcMar>
              <w:left w:w="57" w:type="dxa"/>
              <w:right w:w="57" w:type="dxa"/>
            </w:tcMar>
            <w:hideMark/>
          </w:tcPr>
          <w:p w:rsidR="001E1AC3" w:rsidRPr="00B618E5" w:rsidRDefault="001E1AC3" w:rsidP="008E193C">
            <w:pPr>
              <w:pStyle w:val="Tabletext"/>
              <w:jc w:val="center"/>
              <w:rPr>
                <w:color w:val="000000"/>
                <w:sz w:val="20"/>
                <w:lang w:val="en-GB" w:eastAsia="ru-RU"/>
              </w:rPr>
            </w:pPr>
            <w:r w:rsidRPr="00B618E5">
              <w:rPr>
                <w:i/>
                <w:iCs/>
                <w:color w:val="000000"/>
                <w:sz w:val="20"/>
                <w:lang w:val="en-GB" w:eastAsia="ru-RU"/>
              </w:rPr>
              <w:t>R</w:t>
            </w:r>
            <w:r w:rsidRPr="00B618E5">
              <w:rPr>
                <w:color w:val="000000"/>
                <w:sz w:val="20"/>
                <w:lang w:val="en-GB" w:eastAsia="ru-RU"/>
              </w:rPr>
              <w:t> = 2/3</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1E1AC3" w:rsidRPr="00B618E5" w:rsidRDefault="001E1AC3" w:rsidP="008E193C">
            <w:pPr>
              <w:pStyle w:val="Tabletext"/>
              <w:jc w:val="center"/>
              <w:rPr>
                <w:color w:val="000000"/>
                <w:sz w:val="20"/>
                <w:lang w:val="en-GB"/>
              </w:rPr>
            </w:pPr>
            <w:r w:rsidRPr="00B618E5">
              <w:rPr>
                <w:color w:val="000000"/>
                <w:sz w:val="20"/>
                <w:lang w:val="en-GB"/>
              </w:rPr>
              <w:t>14.42</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1E1AC3" w:rsidRPr="00B618E5" w:rsidRDefault="001E1AC3" w:rsidP="008E193C">
            <w:pPr>
              <w:pStyle w:val="Tabletext"/>
              <w:jc w:val="center"/>
              <w:rPr>
                <w:color w:val="000000"/>
                <w:sz w:val="20"/>
                <w:lang w:val="en-GB"/>
              </w:rPr>
            </w:pPr>
            <w:r w:rsidRPr="00B618E5">
              <w:rPr>
                <w:color w:val="000000"/>
                <w:sz w:val="20"/>
                <w:lang w:val="en-GB"/>
              </w:rPr>
              <w:t>24.48</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rsidR="001E1AC3" w:rsidRPr="00B618E5" w:rsidRDefault="001E1AC3" w:rsidP="008E193C">
            <w:pPr>
              <w:pStyle w:val="Tabletext"/>
              <w:jc w:val="center"/>
              <w:rPr>
                <w:color w:val="000000"/>
                <w:sz w:val="20"/>
                <w:lang w:val="en-GB"/>
              </w:rPr>
            </w:pPr>
            <w:r w:rsidRPr="00B618E5">
              <w:rPr>
                <w:color w:val="000000"/>
                <w:sz w:val="20"/>
                <w:lang w:val="en-GB"/>
              </w:rPr>
              <w:t>45.04</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1E1AC3" w:rsidRPr="00B618E5" w:rsidRDefault="001E1AC3" w:rsidP="008E193C">
            <w:pPr>
              <w:pStyle w:val="Tabletext"/>
              <w:jc w:val="center"/>
              <w:rPr>
                <w:color w:val="000000"/>
                <w:sz w:val="20"/>
                <w:lang w:val="en-GB"/>
              </w:rPr>
            </w:pPr>
            <w:r w:rsidRPr="00B618E5">
              <w:rPr>
                <w:color w:val="000000"/>
                <w:sz w:val="20"/>
                <w:lang w:val="en-GB"/>
              </w:rPr>
              <w:t>24.48</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1E1AC3" w:rsidRPr="00B618E5" w:rsidRDefault="001E1AC3" w:rsidP="008E193C">
            <w:pPr>
              <w:pStyle w:val="Tabletext"/>
              <w:jc w:val="center"/>
              <w:rPr>
                <w:color w:val="000000"/>
                <w:sz w:val="20"/>
                <w:lang w:val="en-GB"/>
              </w:rPr>
            </w:pPr>
            <w:r w:rsidRPr="00B618E5">
              <w:rPr>
                <w:color w:val="000000"/>
                <w:sz w:val="20"/>
                <w:lang w:val="en-GB"/>
              </w:rPr>
              <w:t>45.04</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rsidR="001E1AC3" w:rsidRPr="00B618E5" w:rsidRDefault="001E1AC3" w:rsidP="008E193C">
            <w:pPr>
              <w:pStyle w:val="Tabletext"/>
              <w:jc w:val="center"/>
              <w:rPr>
                <w:color w:val="000000"/>
                <w:sz w:val="20"/>
                <w:lang w:val="en-GB"/>
              </w:rPr>
            </w:pPr>
            <w:r w:rsidRPr="00B618E5">
              <w:rPr>
                <w:color w:val="000000"/>
                <w:sz w:val="20"/>
                <w:lang w:val="en-GB"/>
              </w:rPr>
              <w:t>21.31</w:t>
            </w:r>
          </w:p>
        </w:tc>
      </w:tr>
      <w:tr w:rsidR="001E1AC3" w:rsidRPr="00B618E5" w:rsidTr="008E193C">
        <w:trPr>
          <w:jc w:val="center"/>
        </w:trPr>
        <w:tc>
          <w:tcPr>
            <w:tcW w:w="2127" w:type="dxa"/>
            <w:vMerge/>
            <w:tcBorders>
              <w:left w:val="single" w:sz="4" w:space="0" w:color="auto"/>
              <w:bottom w:val="single" w:sz="4" w:space="0" w:color="auto"/>
              <w:right w:val="single" w:sz="4" w:space="0" w:color="auto"/>
            </w:tcBorders>
            <w:shd w:val="clear" w:color="auto" w:fill="auto"/>
            <w:tcMar>
              <w:left w:w="57" w:type="dxa"/>
              <w:right w:w="57" w:type="dxa"/>
            </w:tcMar>
            <w:hideMark/>
          </w:tcPr>
          <w:p w:rsidR="001E1AC3" w:rsidRPr="00B618E5" w:rsidRDefault="001E1AC3" w:rsidP="008E193C">
            <w:pPr>
              <w:pStyle w:val="Tabletext"/>
              <w:jc w:val="center"/>
              <w:rPr>
                <w:sz w:val="20"/>
                <w:lang w:val="en-GB" w:eastAsia="ru-RU"/>
              </w:rPr>
            </w:pPr>
          </w:p>
        </w:tc>
        <w:tc>
          <w:tcPr>
            <w:tcW w:w="1275" w:type="dxa"/>
            <w:vMerge/>
            <w:tcBorders>
              <w:left w:val="nil"/>
              <w:bottom w:val="single" w:sz="4" w:space="0" w:color="auto"/>
              <w:right w:val="single" w:sz="4" w:space="0" w:color="auto"/>
            </w:tcBorders>
            <w:shd w:val="clear" w:color="auto" w:fill="auto"/>
            <w:noWrap/>
            <w:tcMar>
              <w:left w:w="57" w:type="dxa"/>
              <w:right w:w="57" w:type="dxa"/>
            </w:tcMar>
            <w:hideMark/>
          </w:tcPr>
          <w:p w:rsidR="001E1AC3" w:rsidRPr="00B618E5" w:rsidRDefault="001E1AC3" w:rsidP="008E193C">
            <w:pPr>
              <w:pStyle w:val="Tabletext"/>
              <w:jc w:val="center"/>
              <w:rPr>
                <w:color w:val="000000"/>
                <w:sz w:val="20"/>
                <w:lang w:val="en-GB" w:eastAsia="ru-RU"/>
              </w:rPr>
            </w:pPr>
          </w:p>
        </w:tc>
        <w:tc>
          <w:tcPr>
            <w:tcW w:w="739" w:type="dxa"/>
            <w:tcBorders>
              <w:top w:val="nil"/>
              <w:left w:val="nil"/>
              <w:bottom w:val="single" w:sz="4" w:space="0" w:color="auto"/>
              <w:right w:val="single" w:sz="4" w:space="0" w:color="auto"/>
            </w:tcBorders>
            <w:shd w:val="clear" w:color="auto" w:fill="auto"/>
            <w:noWrap/>
            <w:tcMar>
              <w:left w:w="57" w:type="dxa"/>
              <w:right w:w="57" w:type="dxa"/>
            </w:tcMar>
            <w:hideMark/>
          </w:tcPr>
          <w:p w:rsidR="001E1AC3" w:rsidRPr="00B618E5" w:rsidRDefault="001E1AC3" w:rsidP="008E193C">
            <w:pPr>
              <w:pStyle w:val="Tabletext"/>
              <w:jc w:val="center"/>
              <w:rPr>
                <w:color w:val="000000"/>
                <w:sz w:val="20"/>
                <w:lang w:val="en-GB" w:eastAsia="ru-RU"/>
              </w:rPr>
            </w:pPr>
            <w:r w:rsidRPr="00B618E5">
              <w:rPr>
                <w:i/>
                <w:iCs/>
                <w:color w:val="000000"/>
                <w:sz w:val="20"/>
                <w:lang w:val="en-GB" w:eastAsia="ru-RU"/>
              </w:rPr>
              <w:t>R</w:t>
            </w:r>
            <w:r w:rsidRPr="00B618E5">
              <w:rPr>
                <w:color w:val="000000"/>
                <w:sz w:val="20"/>
                <w:lang w:val="en-GB" w:eastAsia="ru-RU"/>
              </w:rPr>
              <w:t> = 3/4</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1E1AC3" w:rsidRPr="00B618E5" w:rsidRDefault="001E1AC3" w:rsidP="008E193C">
            <w:pPr>
              <w:pStyle w:val="Tabletext"/>
              <w:jc w:val="center"/>
              <w:rPr>
                <w:color w:val="000000"/>
                <w:sz w:val="20"/>
                <w:lang w:val="en-GB"/>
              </w:rPr>
            </w:pPr>
            <w:r w:rsidRPr="00B618E5">
              <w:rPr>
                <w:color w:val="000000"/>
                <w:sz w:val="20"/>
                <w:lang w:val="en-GB"/>
              </w:rPr>
              <w:t>15.82</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1E1AC3" w:rsidRPr="00B618E5" w:rsidRDefault="001E1AC3" w:rsidP="008E193C">
            <w:pPr>
              <w:pStyle w:val="Tabletext"/>
              <w:jc w:val="center"/>
              <w:rPr>
                <w:color w:val="000000"/>
                <w:sz w:val="20"/>
                <w:lang w:val="en-GB"/>
              </w:rPr>
            </w:pPr>
            <w:r w:rsidRPr="00B618E5">
              <w:rPr>
                <w:color w:val="000000"/>
                <w:sz w:val="20"/>
                <w:lang w:val="en-GB"/>
              </w:rPr>
              <w:t>25.88</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rsidR="001E1AC3" w:rsidRPr="00B618E5" w:rsidRDefault="001E1AC3" w:rsidP="008E193C">
            <w:pPr>
              <w:pStyle w:val="Tabletext"/>
              <w:jc w:val="center"/>
              <w:rPr>
                <w:color w:val="000000"/>
                <w:sz w:val="20"/>
                <w:lang w:val="en-GB"/>
              </w:rPr>
            </w:pPr>
            <w:r w:rsidRPr="00B618E5">
              <w:rPr>
                <w:color w:val="000000"/>
                <w:sz w:val="20"/>
                <w:lang w:val="en-GB"/>
              </w:rPr>
              <w:t>46.44</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1E1AC3" w:rsidRPr="00B618E5" w:rsidRDefault="001E1AC3" w:rsidP="008E193C">
            <w:pPr>
              <w:pStyle w:val="Tabletext"/>
              <w:jc w:val="center"/>
              <w:rPr>
                <w:color w:val="000000"/>
                <w:sz w:val="20"/>
                <w:lang w:val="en-GB"/>
              </w:rPr>
            </w:pPr>
            <w:r w:rsidRPr="00B618E5">
              <w:rPr>
                <w:color w:val="000000"/>
                <w:sz w:val="20"/>
                <w:lang w:val="en-GB"/>
              </w:rPr>
              <w:t>25.88</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1E1AC3" w:rsidRPr="00B618E5" w:rsidRDefault="001E1AC3" w:rsidP="008E193C">
            <w:pPr>
              <w:pStyle w:val="Tabletext"/>
              <w:jc w:val="center"/>
              <w:rPr>
                <w:color w:val="000000"/>
                <w:sz w:val="20"/>
                <w:lang w:val="en-GB"/>
              </w:rPr>
            </w:pPr>
            <w:r w:rsidRPr="00B618E5">
              <w:rPr>
                <w:color w:val="000000"/>
                <w:sz w:val="20"/>
                <w:lang w:val="en-GB"/>
              </w:rPr>
              <w:t>46.44</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rsidR="001E1AC3" w:rsidRPr="00B618E5" w:rsidRDefault="001E1AC3" w:rsidP="008E193C">
            <w:pPr>
              <w:pStyle w:val="Tabletext"/>
              <w:jc w:val="center"/>
              <w:rPr>
                <w:color w:val="000000"/>
                <w:sz w:val="20"/>
                <w:lang w:val="en-GB"/>
              </w:rPr>
            </w:pPr>
            <w:r w:rsidRPr="00B618E5">
              <w:rPr>
                <w:color w:val="000000"/>
                <w:sz w:val="20"/>
                <w:lang w:val="en-GB"/>
              </w:rPr>
              <w:t>22.71</w:t>
            </w:r>
          </w:p>
        </w:tc>
      </w:tr>
      <w:tr w:rsidR="001E1AC3" w:rsidRPr="00B618E5" w:rsidTr="008E193C">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1E1AC3" w:rsidRPr="00B618E5" w:rsidRDefault="001E1AC3" w:rsidP="008E193C">
            <w:pPr>
              <w:pStyle w:val="Tabletext"/>
              <w:jc w:val="center"/>
              <w:rPr>
                <w:sz w:val="20"/>
                <w:lang w:val="en-GB" w:eastAsia="ru-RU"/>
              </w:rPr>
            </w:pPr>
            <w:r w:rsidRPr="00B618E5">
              <w:rPr>
                <w:sz w:val="20"/>
                <w:lang w:val="en-GB" w:eastAsia="ru-RU"/>
              </w:rPr>
              <w:t>Allowance for man-made noise</w:t>
            </w:r>
          </w:p>
        </w:tc>
        <w:tc>
          <w:tcPr>
            <w:tcW w:w="1275" w:type="dxa"/>
            <w:tcBorders>
              <w:top w:val="nil"/>
              <w:left w:val="nil"/>
              <w:bottom w:val="single" w:sz="4" w:space="0" w:color="auto"/>
              <w:right w:val="single" w:sz="4" w:space="0" w:color="auto"/>
            </w:tcBorders>
            <w:shd w:val="clear" w:color="auto" w:fill="auto"/>
            <w:noWrap/>
            <w:tcMar>
              <w:left w:w="57" w:type="dxa"/>
              <w:right w:w="57" w:type="dxa"/>
            </w:tcMar>
            <w:hideMark/>
          </w:tcPr>
          <w:p w:rsidR="001E1AC3" w:rsidRPr="00B618E5" w:rsidRDefault="001E1AC3" w:rsidP="008E193C">
            <w:pPr>
              <w:pStyle w:val="Tabletext"/>
              <w:jc w:val="center"/>
              <w:rPr>
                <w:i/>
                <w:iCs/>
                <w:color w:val="000000"/>
                <w:sz w:val="20"/>
                <w:lang w:val="en-GB" w:eastAsia="ru-RU"/>
              </w:rPr>
            </w:pPr>
            <w:r w:rsidRPr="00B618E5">
              <w:rPr>
                <w:i/>
                <w:iCs/>
                <w:color w:val="000000"/>
                <w:sz w:val="20"/>
                <w:lang w:val="en-GB" w:eastAsia="ru-RU"/>
              </w:rPr>
              <w:t>P</w:t>
            </w:r>
            <w:r w:rsidRPr="00B618E5">
              <w:rPr>
                <w:i/>
                <w:iCs/>
                <w:color w:val="000000"/>
                <w:sz w:val="20"/>
                <w:vertAlign w:val="subscript"/>
                <w:lang w:val="en-GB" w:eastAsia="ru-RU"/>
              </w:rPr>
              <w:t xml:space="preserve">MMN </w:t>
            </w:r>
            <w:r w:rsidRPr="00B618E5">
              <w:rPr>
                <w:color w:val="000000"/>
                <w:sz w:val="20"/>
                <w:lang w:val="en-GB" w:eastAsia="ru-RU"/>
              </w:rPr>
              <w:t>(dB)</w:t>
            </w:r>
          </w:p>
        </w:tc>
        <w:tc>
          <w:tcPr>
            <w:tcW w:w="739" w:type="dxa"/>
            <w:tcBorders>
              <w:top w:val="nil"/>
              <w:left w:val="nil"/>
              <w:bottom w:val="single" w:sz="4" w:space="0" w:color="auto"/>
              <w:right w:val="single" w:sz="4" w:space="0" w:color="auto"/>
            </w:tcBorders>
            <w:shd w:val="clear" w:color="auto" w:fill="auto"/>
            <w:noWrap/>
            <w:tcMar>
              <w:left w:w="57" w:type="dxa"/>
              <w:right w:w="57" w:type="dxa"/>
            </w:tcMar>
            <w:hideMark/>
          </w:tcPr>
          <w:p w:rsidR="001E1AC3" w:rsidRPr="00B618E5" w:rsidRDefault="001E1AC3" w:rsidP="008E193C">
            <w:pPr>
              <w:pStyle w:val="Tabletext"/>
              <w:jc w:val="center"/>
              <w:rPr>
                <w:color w:val="000000"/>
                <w:sz w:val="20"/>
                <w:lang w:val="en-GB" w:eastAsia="ru-RU"/>
              </w:rPr>
            </w:pP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1E1AC3" w:rsidRPr="00B618E5" w:rsidRDefault="001E1AC3" w:rsidP="008E193C">
            <w:pPr>
              <w:pStyle w:val="Tabletext"/>
              <w:jc w:val="center"/>
              <w:rPr>
                <w:color w:val="000000"/>
                <w:sz w:val="20"/>
                <w:lang w:val="en-GB"/>
              </w:rPr>
            </w:pPr>
            <w:r w:rsidRPr="00B618E5">
              <w:rPr>
                <w:color w:val="000000"/>
                <w:sz w:val="20"/>
                <w:lang w:val="en-GB"/>
              </w:rPr>
              <w:t>12.63</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1E1AC3" w:rsidRPr="00B618E5" w:rsidRDefault="001E1AC3" w:rsidP="008E193C">
            <w:pPr>
              <w:pStyle w:val="Tabletext"/>
              <w:jc w:val="center"/>
              <w:rPr>
                <w:color w:val="000000"/>
                <w:sz w:val="20"/>
                <w:lang w:val="en-GB"/>
              </w:rPr>
            </w:pPr>
            <w:r w:rsidRPr="00B618E5">
              <w:rPr>
                <w:color w:val="000000"/>
                <w:sz w:val="20"/>
                <w:lang w:val="en-GB"/>
              </w:rPr>
              <w:t>12.63</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rsidR="001E1AC3" w:rsidRPr="00B618E5" w:rsidRDefault="001E1AC3" w:rsidP="008E193C">
            <w:pPr>
              <w:pStyle w:val="Tabletext"/>
              <w:jc w:val="center"/>
              <w:rPr>
                <w:color w:val="000000"/>
                <w:sz w:val="20"/>
                <w:lang w:val="en-GB"/>
              </w:rPr>
            </w:pPr>
            <w:r w:rsidRPr="00B618E5">
              <w:rPr>
                <w:color w:val="000000"/>
                <w:sz w:val="20"/>
                <w:lang w:val="en-GB"/>
              </w:rPr>
              <w:t>0.00</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1E1AC3" w:rsidRPr="00B618E5" w:rsidRDefault="001E1AC3" w:rsidP="008E193C">
            <w:pPr>
              <w:pStyle w:val="Tabletext"/>
              <w:jc w:val="center"/>
              <w:rPr>
                <w:color w:val="000000"/>
                <w:sz w:val="20"/>
                <w:lang w:val="en-GB"/>
              </w:rPr>
            </w:pPr>
            <w:r w:rsidRPr="00B618E5">
              <w:rPr>
                <w:color w:val="000000"/>
                <w:sz w:val="20"/>
                <w:lang w:val="en-GB"/>
              </w:rPr>
              <w:t>12.63</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1E1AC3" w:rsidRPr="00B618E5" w:rsidRDefault="001E1AC3" w:rsidP="008E193C">
            <w:pPr>
              <w:pStyle w:val="Tabletext"/>
              <w:jc w:val="center"/>
              <w:rPr>
                <w:color w:val="000000"/>
                <w:sz w:val="20"/>
                <w:lang w:val="en-GB"/>
              </w:rPr>
            </w:pPr>
            <w:r w:rsidRPr="00B618E5">
              <w:rPr>
                <w:color w:val="000000"/>
                <w:sz w:val="20"/>
                <w:lang w:val="en-GB"/>
              </w:rPr>
              <w:t>0.00</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rsidR="001E1AC3" w:rsidRPr="00B618E5" w:rsidRDefault="001E1AC3" w:rsidP="008E193C">
            <w:pPr>
              <w:pStyle w:val="Tabletext"/>
              <w:jc w:val="center"/>
              <w:rPr>
                <w:color w:val="000000"/>
                <w:sz w:val="20"/>
                <w:lang w:val="en-GB"/>
              </w:rPr>
            </w:pPr>
            <w:r w:rsidRPr="00B618E5">
              <w:rPr>
                <w:color w:val="000000"/>
                <w:sz w:val="20"/>
                <w:lang w:val="en-GB"/>
              </w:rPr>
              <w:t>12.63</w:t>
            </w:r>
          </w:p>
        </w:tc>
      </w:tr>
      <w:tr w:rsidR="001E1AC3" w:rsidRPr="00B618E5" w:rsidTr="008E193C">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1E1AC3" w:rsidRPr="00B618E5" w:rsidRDefault="001E1AC3" w:rsidP="008E193C">
            <w:pPr>
              <w:pStyle w:val="Tabletext"/>
              <w:jc w:val="center"/>
              <w:rPr>
                <w:sz w:val="20"/>
                <w:lang w:val="en-GB" w:eastAsia="ru-RU"/>
              </w:rPr>
            </w:pPr>
            <w:r w:rsidRPr="00B618E5">
              <w:rPr>
                <w:sz w:val="20"/>
                <w:lang w:val="en-GB" w:eastAsia="ru-RU"/>
              </w:rPr>
              <w:t>Location probability</w:t>
            </w:r>
          </w:p>
        </w:tc>
        <w:tc>
          <w:tcPr>
            <w:tcW w:w="1275" w:type="dxa"/>
            <w:tcBorders>
              <w:top w:val="nil"/>
              <w:left w:val="nil"/>
              <w:bottom w:val="single" w:sz="4" w:space="0" w:color="auto"/>
              <w:right w:val="single" w:sz="4" w:space="0" w:color="auto"/>
            </w:tcBorders>
            <w:shd w:val="clear" w:color="auto" w:fill="auto"/>
            <w:noWrap/>
            <w:tcMar>
              <w:left w:w="57" w:type="dxa"/>
              <w:right w:w="57" w:type="dxa"/>
            </w:tcMar>
            <w:hideMark/>
          </w:tcPr>
          <w:p w:rsidR="001E1AC3" w:rsidRPr="00B618E5" w:rsidRDefault="001E1AC3" w:rsidP="008E193C">
            <w:pPr>
              <w:pStyle w:val="Tabletext"/>
              <w:jc w:val="center"/>
              <w:rPr>
                <w:i/>
                <w:iCs/>
                <w:color w:val="000000"/>
                <w:sz w:val="20"/>
                <w:lang w:val="en-GB" w:eastAsia="ru-RU"/>
              </w:rPr>
            </w:pPr>
            <w:r w:rsidRPr="00B618E5">
              <w:rPr>
                <w:i/>
                <w:iCs/>
                <w:color w:val="000000"/>
                <w:sz w:val="20"/>
                <w:lang w:val="en-GB" w:eastAsia="ru-RU"/>
              </w:rPr>
              <w:t xml:space="preserve">p </w:t>
            </w:r>
            <w:r w:rsidRPr="00B618E5">
              <w:rPr>
                <w:color w:val="000000"/>
                <w:sz w:val="20"/>
                <w:lang w:val="en-GB" w:eastAsia="ru-RU"/>
              </w:rPr>
              <w:t>(%)</w:t>
            </w:r>
          </w:p>
        </w:tc>
        <w:tc>
          <w:tcPr>
            <w:tcW w:w="739" w:type="dxa"/>
            <w:tcBorders>
              <w:top w:val="nil"/>
              <w:left w:val="nil"/>
              <w:bottom w:val="single" w:sz="4" w:space="0" w:color="auto"/>
              <w:right w:val="single" w:sz="4" w:space="0" w:color="auto"/>
            </w:tcBorders>
            <w:shd w:val="clear" w:color="auto" w:fill="auto"/>
            <w:noWrap/>
            <w:tcMar>
              <w:left w:w="57" w:type="dxa"/>
              <w:right w:w="57" w:type="dxa"/>
            </w:tcMar>
            <w:hideMark/>
          </w:tcPr>
          <w:p w:rsidR="001E1AC3" w:rsidRPr="00B618E5" w:rsidRDefault="001E1AC3" w:rsidP="008E193C">
            <w:pPr>
              <w:pStyle w:val="Tabletext"/>
              <w:jc w:val="center"/>
              <w:rPr>
                <w:color w:val="000000"/>
                <w:sz w:val="20"/>
                <w:lang w:val="en-GB" w:eastAsia="ru-RU"/>
              </w:rPr>
            </w:pP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1E1AC3" w:rsidRPr="00B618E5" w:rsidRDefault="001E1AC3" w:rsidP="008E193C">
            <w:pPr>
              <w:pStyle w:val="Tabletext"/>
              <w:jc w:val="center"/>
              <w:rPr>
                <w:color w:val="000000"/>
                <w:sz w:val="20"/>
                <w:lang w:val="en-GB"/>
              </w:rPr>
            </w:pPr>
            <w:r w:rsidRPr="00B618E5">
              <w:rPr>
                <w:color w:val="000000"/>
                <w:sz w:val="20"/>
                <w:lang w:val="en-GB"/>
              </w:rPr>
              <w:t>70.00</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1E1AC3" w:rsidRPr="00B618E5" w:rsidRDefault="001E1AC3" w:rsidP="008E193C">
            <w:pPr>
              <w:pStyle w:val="Tabletext"/>
              <w:jc w:val="center"/>
              <w:rPr>
                <w:color w:val="000000"/>
                <w:sz w:val="20"/>
                <w:lang w:val="en-GB"/>
              </w:rPr>
            </w:pPr>
            <w:r w:rsidRPr="00B618E5">
              <w:rPr>
                <w:color w:val="000000"/>
                <w:sz w:val="20"/>
                <w:lang w:val="en-GB"/>
              </w:rPr>
              <w:t>95.00</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rsidR="001E1AC3" w:rsidRPr="00B618E5" w:rsidRDefault="001E1AC3" w:rsidP="008E193C">
            <w:pPr>
              <w:pStyle w:val="Tabletext"/>
              <w:jc w:val="center"/>
              <w:rPr>
                <w:color w:val="000000"/>
                <w:sz w:val="20"/>
                <w:lang w:val="en-GB"/>
              </w:rPr>
            </w:pPr>
            <w:r w:rsidRPr="00B618E5">
              <w:rPr>
                <w:color w:val="000000"/>
                <w:sz w:val="20"/>
                <w:lang w:val="en-GB"/>
              </w:rPr>
              <w:t>95.00</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1E1AC3" w:rsidRPr="00B618E5" w:rsidRDefault="001E1AC3" w:rsidP="008E193C">
            <w:pPr>
              <w:pStyle w:val="Tabletext"/>
              <w:jc w:val="center"/>
              <w:rPr>
                <w:color w:val="000000"/>
                <w:sz w:val="20"/>
                <w:lang w:val="en-GB"/>
              </w:rPr>
            </w:pPr>
            <w:r w:rsidRPr="00B618E5">
              <w:rPr>
                <w:color w:val="000000"/>
                <w:sz w:val="20"/>
                <w:lang w:val="en-GB"/>
              </w:rPr>
              <w:t>95.00</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1E1AC3" w:rsidRPr="00B618E5" w:rsidRDefault="001E1AC3" w:rsidP="008E193C">
            <w:pPr>
              <w:pStyle w:val="Tabletext"/>
              <w:jc w:val="center"/>
              <w:rPr>
                <w:color w:val="000000"/>
                <w:sz w:val="20"/>
                <w:lang w:val="en-GB"/>
              </w:rPr>
            </w:pPr>
            <w:r w:rsidRPr="00B618E5">
              <w:rPr>
                <w:color w:val="000000"/>
                <w:sz w:val="20"/>
                <w:lang w:val="en-GB"/>
              </w:rPr>
              <w:t>95.00</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rsidR="001E1AC3" w:rsidRPr="00B618E5" w:rsidRDefault="001E1AC3" w:rsidP="008E193C">
            <w:pPr>
              <w:pStyle w:val="Tabletext"/>
              <w:jc w:val="center"/>
              <w:rPr>
                <w:color w:val="000000"/>
                <w:sz w:val="20"/>
                <w:lang w:val="en-GB"/>
              </w:rPr>
            </w:pPr>
            <w:r w:rsidRPr="00B618E5">
              <w:rPr>
                <w:color w:val="000000"/>
                <w:sz w:val="20"/>
                <w:lang w:val="en-GB"/>
              </w:rPr>
              <w:t>99.00</w:t>
            </w:r>
          </w:p>
        </w:tc>
      </w:tr>
      <w:tr w:rsidR="001E1AC3" w:rsidRPr="00B618E5" w:rsidTr="008E193C">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1E1AC3" w:rsidRPr="00B618E5" w:rsidRDefault="001E1AC3" w:rsidP="008E193C">
            <w:pPr>
              <w:pStyle w:val="Tabletext"/>
              <w:jc w:val="center"/>
              <w:rPr>
                <w:sz w:val="20"/>
                <w:lang w:val="en-GB" w:eastAsia="ru-RU"/>
              </w:rPr>
            </w:pPr>
            <w:r w:rsidRPr="00B618E5">
              <w:rPr>
                <w:sz w:val="20"/>
                <w:lang w:val="en-GB" w:eastAsia="ru-RU"/>
              </w:rPr>
              <w:t>Distribution factor</w:t>
            </w:r>
          </w:p>
        </w:tc>
        <w:tc>
          <w:tcPr>
            <w:tcW w:w="1275" w:type="dxa"/>
            <w:tcBorders>
              <w:top w:val="nil"/>
              <w:left w:val="nil"/>
              <w:bottom w:val="single" w:sz="4" w:space="0" w:color="auto"/>
              <w:right w:val="single" w:sz="4" w:space="0" w:color="auto"/>
            </w:tcBorders>
            <w:shd w:val="clear" w:color="auto" w:fill="auto"/>
            <w:noWrap/>
            <w:tcMar>
              <w:left w:w="57" w:type="dxa"/>
              <w:right w:w="57" w:type="dxa"/>
            </w:tcMar>
            <w:hideMark/>
          </w:tcPr>
          <w:p w:rsidR="001E1AC3" w:rsidRPr="00B618E5" w:rsidRDefault="00565890" w:rsidP="008E193C">
            <w:pPr>
              <w:pStyle w:val="Tabletext"/>
              <w:jc w:val="center"/>
              <w:rPr>
                <w:color w:val="000000"/>
                <w:sz w:val="20"/>
                <w:lang w:val="en-GB" w:eastAsia="ru-RU"/>
              </w:rPr>
            </w:pPr>
            <w:r w:rsidRPr="00B618E5">
              <w:rPr>
                <w:color w:val="000000"/>
                <w:sz w:val="20"/>
                <w:lang w:val="en-GB" w:eastAsia="ru-RU"/>
              </w:rPr>
              <w:sym w:font="Symbol" w:char="F06D"/>
            </w:r>
          </w:p>
        </w:tc>
        <w:tc>
          <w:tcPr>
            <w:tcW w:w="739" w:type="dxa"/>
            <w:tcBorders>
              <w:top w:val="nil"/>
              <w:left w:val="nil"/>
              <w:bottom w:val="single" w:sz="4" w:space="0" w:color="auto"/>
              <w:right w:val="single" w:sz="4" w:space="0" w:color="auto"/>
            </w:tcBorders>
            <w:shd w:val="clear" w:color="auto" w:fill="auto"/>
            <w:noWrap/>
            <w:tcMar>
              <w:left w:w="57" w:type="dxa"/>
              <w:right w:w="57" w:type="dxa"/>
            </w:tcMar>
            <w:hideMark/>
          </w:tcPr>
          <w:p w:rsidR="001E1AC3" w:rsidRPr="00B618E5" w:rsidRDefault="001E1AC3" w:rsidP="008E193C">
            <w:pPr>
              <w:pStyle w:val="Tabletext"/>
              <w:jc w:val="center"/>
              <w:rPr>
                <w:color w:val="000000"/>
                <w:sz w:val="20"/>
                <w:lang w:val="en-GB" w:eastAsia="ru-RU"/>
              </w:rPr>
            </w:pP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1E1AC3" w:rsidRPr="00B618E5" w:rsidRDefault="001E1AC3" w:rsidP="008E193C">
            <w:pPr>
              <w:pStyle w:val="Tabletext"/>
              <w:jc w:val="center"/>
              <w:rPr>
                <w:color w:val="000000"/>
                <w:sz w:val="20"/>
                <w:lang w:val="en-GB"/>
              </w:rPr>
            </w:pPr>
            <w:r w:rsidRPr="00B618E5">
              <w:rPr>
                <w:color w:val="000000"/>
                <w:sz w:val="20"/>
                <w:lang w:val="en-GB"/>
              </w:rPr>
              <w:t>0.52</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1E1AC3" w:rsidRPr="00B618E5" w:rsidRDefault="001E1AC3" w:rsidP="008E193C">
            <w:pPr>
              <w:pStyle w:val="Tabletext"/>
              <w:jc w:val="center"/>
              <w:rPr>
                <w:color w:val="000000"/>
                <w:sz w:val="20"/>
                <w:lang w:val="en-GB"/>
              </w:rPr>
            </w:pPr>
            <w:r w:rsidRPr="00B618E5">
              <w:rPr>
                <w:color w:val="000000"/>
                <w:sz w:val="20"/>
                <w:lang w:val="en-GB"/>
              </w:rPr>
              <w:t>1.65</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rsidR="001E1AC3" w:rsidRPr="00B618E5" w:rsidRDefault="001E1AC3" w:rsidP="008E193C">
            <w:pPr>
              <w:pStyle w:val="Tabletext"/>
              <w:jc w:val="center"/>
              <w:rPr>
                <w:color w:val="000000"/>
                <w:sz w:val="20"/>
                <w:lang w:val="en-GB"/>
              </w:rPr>
            </w:pPr>
            <w:r w:rsidRPr="00B618E5">
              <w:rPr>
                <w:color w:val="000000"/>
                <w:sz w:val="20"/>
                <w:lang w:val="en-GB"/>
              </w:rPr>
              <w:t>1.65</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1E1AC3" w:rsidRPr="00B618E5" w:rsidRDefault="001E1AC3" w:rsidP="008E193C">
            <w:pPr>
              <w:pStyle w:val="Tabletext"/>
              <w:jc w:val="center"/>
              <w:rPr>
                <w:color w:val="000000"/>
                <w:sz w:val="20"/>
                <w:lang w:val="en-GB"/>
              </w:rPr>
            </w:pPr>
            <w:r w:rsidRPr="00B618E5">
              <w:rPr>
                <w:color w:val="000000"/>
                <w:sz w:val="20"/>
                <w:lang w:val="en-GB"/>
              </w:rPr>
              <w:t>1.65</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1E1AC3" w:rsidRPr="00B618E5" w:rsidRDefault="001E1AC3" w:rsidP="008E193C">
            <w:pPr>
              <w:pStyle w:val="Tabletext"/>
              <w:jc w:val="center"/>
              <w:rPr>
                <w:color w:val="000000"/>
                <w:sz w:val="20"/>
                <w:lang w:val="en-GB"/>
              </w:rPr>
            </w:pPr>
            <w:r w:rsidRPr="00B618E5">
              <w:rPr>
                <w:color w:val="000000"/>
                <w:sz w:val="20"/>
                <w:lang w:val="en-GB"/>
              </w:rPr>
              <w:t>1.65</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rsidR="001E1AC3" w:rsidRPr="00B618E5" w:rsidRDefault="001E1AC3" w:rsidP="008E193C">
            <w:pPr>
              <w:pStyle w:val="Tabletext"/>
              <w:jc w:val="center"/>
              <w:rPr>
                <w:color w:val="000000"/>
                <w:sz w:val="20"/>
                <w:lang w:val="en-GB"/>
              </w:rPr>
            </w:pPr>
            <w:r w:rsidRPr="00B618E5">
              <w:rPr>
                <w:color w:val="000000"/>
                <w:sz w:val="20"/>
                <w:lang w:val="en-GB"/>
              </w:rPr>
              <w:t>2.33</w:t>
            </w:r>
          </w:p>
        </w:tc>
      </w:tr>
      <w:tr w:rsidR="001E1AC3" w:rsidRPr="00B618E5" w:rsidTr="008E193C">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1E1AC3" w:rsidRPr="00B618E5" w:rsidRDefault="001E1AC3" w:rsidP="008E193C">
            <w:pPr>
              <w:pStyle w:val="Tabletext"/>
              <w:jc w:val="center"/>
              <w:rPr>
                <w:sz w:val="20"/>
                <w:lang w:val="en-GB" w:eastAsia="ru-RU"/>
              </w:rPr>
            </w:pPr>
            <w:r w:rsidRPr="00B618E5">
              <w:rPr>
                <w:sz w:val="20"/>
                <w:lang w:val="en-GB" w:eastAsia="ru-RU"/>
              </w:rPr>
              <w:t>Standard deviation of field strength</w:t>
            </w:r>
          </w:p>
        </w:tc>
        <w:tc>
          <w:tcPr>
            <w:tcW w:w="1275" w:type="dxa"/>
            <w:tcBorders>
              <w:top w:val="nil"/>
              <w:left w:val="nil"/>
              <w:bottom w:val="single" w:sz="4" w:space="0" w:color="auto"/>
              <w:right w:val="single" w:sz="4" w:space="0" w:color="auto"/>
            </w:tcBorders>
            <w:shd w:val="clear" w:color="auto" w:fill="auto"/>
            <w:noWrap/>
            <w:tcMar>
              <w:left w:w="57" w:type="dxa"/>
              <w:right w:w="57" w:type="dxa"/>
            </w:tcMar>
            <w:hideMark/>
          </w:tcPr>
          <w:p w:rsidR="001E1AC3" w:rsidRPr="00B618E5" w:rsidRDefault="00DA7F95" w:rsidP="008E193C">
            <w:pPr>
              <w:pStyle w:val="Tabletext"/>
              <w:jc w:val="center"/>
              <w:rPr>
                <w:color w:val="000000"/>
                <w:sz w:val="20"/>
                <w:lang w:val="en-GB" w:eastAsia="ru-RU"/>
              </w:rPr>
            </w:pPr>
            <w:r w:rsidRPr="00B618E5">
              <w:rPr>
                <w:color w:val="000000"/>
                <w:sz w:val="20"/>
                <w:lang w:val="en-GB" w:eastAsia="ru-RU"/>
              </w:rPr>
              <w:sym w:font="Symbol" w:char="F073"/>
            </w:r>
            <w:r w:rsidR="001E1AC3" w:rsidRPr="00B618E5">
              <w:rPr>
                <w:color w:val="000000"/>
                <w:sz w:val="20"/>
                <w:lang w:val="en-GB" w:eastAsia="ru-RU"/>
              </w:rPr>
              <w:t xml:space="preserve"> (dB)</w:t>
            </w:r>
          </w:p>
        </w:tc>
        <w:tc>
          <w:tcPr>
            <w:tcW w:w="739" w:type="dxa"/>
            <w:tcBorders>
              <w:top w:val="nil"/>
              <w:left w:val="nil"/>
              <w:bottom w:val="single" w:sz="4" w:space="0" w:color="auto"/>
              <w:right w:val="single" w:sz="4" w:space="0" w:color="auto"/>
            </w:tcBorders>
            <w:shd w:val="clear" w:color="auto" w:fill="auto"/>
            <w:noWrap/>
            <w:tcMar>
              <w:left w:w="57" w:type="dxa"/>
              <w:right w:w="57" w:type="dxa"/>
            </w:tcMar>
            <w:hideMark/>
          </w:tcPr>
          <w:p w:rsidR="001E1AC3" w:rsidRPr="00B618E5" w:rsidRDefault="001E1AC3" w:rsidP="008E193C">
            <w:pPr>
              <w:pStyle w:val="Tabletext"/>
              <w:jc w:val="center"/>
              <w:rPr>
                <w:color w:val="000000"/>
                <w:sz w:val="20"/>
                <w:lang w:val="en-GB" w:eastAsia="ru-RU"/>
              </w:rPr>
            </w:pP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1E1AC3" w:rsidRPr="00B618E5" w:rsidRDefault="001E1AC3" w:rsidP="008E193C">
            <w:pPr>
              <w:pStyle w:val="Tabletext"/>
              <w:jc w:val="center"/>
              <w:rPr>
                <w:color w:val="000000"/>
                <w:sz w:val="20"/>
                <w:lang w:val="en-GB"/>
              </w:rPr>
            </w:pPr>
            <w:r w:rsidRPr="00B618E5">
              <w:rPr>
                <w:color w:val="000000"/>
                <w:sz w:val="20"/>
                <w:lang w:val="en-GB"/>
              </w:rPr>
              <w:t>3.80</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1E1AC3" w:rsidRPr="00B618E5" w:rsidRDefault="001E1AC3" w:rsidP="008E193C">
            <w:pPr>
              <w:pStyle w:val="Tabletext"/>
              <w:jc w:val="center"/>
              <w:rPr>
                <w:color w:val="000000"/>
                <w:sz w:val="20"/>
                <w:lang w:val="en-GB"/>
              </w:rPr>
            </w:pPr>
            <w:r w:rsidRPr="00B618E5">
              <w:rPr>
                <w:color w:val="000000"/>
                <w:sz w:val="20"/>
                <w:lang w:val="en-GB"/>
              </w:rPr>
              <w:t>3.80</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rsidR="001E1AC3" w:rsidRPr="00B618E5" w:rsidRDefault="001E1AC3" w:rsidP="008E193C">
            <w:pPr>
              <w:pStyle w:val="Tabletext"/>
              <w:jc w:val="center"/>
              <w:rPr>
                <w:color w:val="000000"/>
                <w:sz w:val="20"/>
                <w:lang w:val="en-GB"/>
              </w:rPr>
            </w:pPr>
            <w:r w:rsidRPr="00B618E5">
              <w:rPr>
                <w:color w:val="000000"/>
                <w:sz w:val="20"/>
                <w:lang w:val="en-GB"/>
              </w:rPr>
              <w:t>3.80</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1E1AC3" w:rsidRPr="00B618E5" w:rsidRDefault="001E1AC3" w:rsidP="008E193C">
            <w:pPr>
              <w:pStyle w:val="Tabletext"/>
              <w:jc w:val="center"/>
              <w:rPr>
                <w:color w:val="000000"/>
                <w:sz w:val="20"/>
                <w:lang w:val="en-GB"/>
              </w:rPr>
            </w:pPr>
            <w:r w:rsidRPr="00B618E5">
              <w:rPr>
                <w:color w:val="000000"/>
                <w:sz w:val="20"/>
                <w:lang w:val="en-GB"/>
              </w:rPr>
              <w:t>8.20</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1E1AC3" w:rsidRPr="00B618E5" w:rsidRDefault="001E1AC3" w:rsidP="008E193C">
            <w:pPr>
              <w:pStyle w:val="Tabletext"/>
              <w:jc w:val="center"/>
              <w:rPr>
                <w:color w:val="000000"/>
                <w:sz w:val="20"/>
                <w:lang w:val="en-GB"/>
              </w:rPr>
            </w:pPr>
            <w:r w:rsidRPr="00B618E5">
              <w:rPr>
                <w:color w:val="000000"/>
                <w:sz w:val="20"/>
                <w:lang w:val="en-GB"/>
              </w:rPr>
              <w:t>8.20</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rsidR="001E1AC3" w:rsidRPr="00B618E5" w:rsidRDefault="001E1AC3" w:rsidP="008E193C">
            <w:pPr>
              <w:pStyle w:val="Tabletext"/>
              <w:jc w:val="center"/>
              <w:rPr>
                <w:color w:val="000000"/>
                <w:sz w:val="20"/>
                <w:lang w:val="en-GB"/>
              </w:rPr>
            </w:pPr>
            <w:r w:rsidRPr="00B618E5">
              <w:rPr>
                <w:color w:val="000000"/>
                <w:sz w:val="20"/>
                <w:lang w:val="en-GB"/>
              </w:rPr>
              <w:t>8.20</w:t>
            </w:r>
          </w:p>
        </w:tc>
      </w:tr>
      <w:tr w:rsidR="001E1AC3" w:rsidRPr="00B618E5" w:rsidTr="008E193C">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1E1AC3" w:rsidRPr="00B618E5" w:rsidRDefault="001E1AC3" w:rsidP="008E193C">
            <w:pPr>
              <w:pStyle w:val="Tabletext"/>
              <w:jc w:val="center"/>
              <w:rPr>
                <w:sz w:val="20"/>
                <w:lang w:val="en-GB" w:eastAsia="ru-RU"/>
              </w:rPr>
            </w:pPr>
            <w:r w:rsidRPr="00B618E5">
              <w:rPr>
                <w:sz w:val="20"/>
                <w:lang w:val="en-GB" w:eastAsia="ru-RU"/>
              </w:rPr>
              <w:t>Standard deviation of building penetration loss</w:t>
            </w:r>
          </w:p>
        </w:tc>
        <w:tc>
          <w:tcPr>
            <w:tcW w:w="1275" w:type="dxa"/>
            <w:tcBorders>
              <w:top w:val="nil"/>
              <w:left w:val="nil"/>
              <w:bottom w:val="single" w:sz="4" w:space="0" w:color="auto"/>
              <w:right w:val="single" w:sz="4" w:space="0" w:color="auto"/>
            </w:tcBorders>
            <w:shd w:val="clear" w:color="auto" w:fill="auto"/>
            <w:noWrap/>
            <w:tcMar>
              <w:left w:w="57" w:type="dxa"/>
              <w:right w:w="57" w:type="dxa"/>
            </w:tcMar>
            <w:hideMark/>
          </w:tcPr>
          <w:p w:rsidR="001E1AC3" w:rsidRPr="00B618E5" w:rsidRDefault="00DA7F95" w:rsidP="008E193C">
            <w:pPr>
              <w:pStyle w:val="Tabletext"/>
              <w:jc w:val="center"/>
              <w:rPr>
                <w:color w:val="000000"/>
                <w:sz w:val="20"/>
                <w:lang w:val="en-GB" w:eastAsia="ru-RU"/>
              </w:rPr>
            </w:pPr>
            <w:r w:rsidRPr="00B618E5">
              <w:rPr>
                <w:color w:val="000000"/>
                <w:sz w:val="20"/>
                <w:lang w:val="en-GB" w:eastAsia="ru-RU"/>
              </w:rPr>
              <w:sym w:font="Symbol" w:char="F073"/>
            </w:r>
            <w:r w:rsidR="001E1AC3" w:rsidRPr="00B618E5">
              <w:rPr>
                <w:i/>
                <w:iCs/>
                <w:color w:val="000000"/>
                <w:sz w:val="20"/>
                <w:vertAlign w:val="subscript"/>
                <w:lang w:val="en-GB" w:eastAsia="ru-RU"/>
              </w:rPr>
              <w:t xml:space="preserve">b </w:t>
            </w:r>
            <w:r w:rsidR="001E1AC3" w:rsidRPr="00B618E5">
              <w:rPr>
                <w:color w:val="000000"/>
                <w:sz w:val="20"/>
                <w:lang w:val="en-GB" w:eastAsia="ru-RU"/>
              </w:rPr>
              <w:t>(dB)</w:t>
            </w:r>
          </w:p>
        </w:tc>
        <w:tc>
          <w:tcPr>
            <w:tcW w:w="739" w:type="dxa"/>
            <w:tcBorders>
              <w:top w:val="nil"/>
              <w:left w:val="nil"/>
              <w:bottom w:val="single" w:sz="4" w:space="0" w:color="auto"/>
              <w:right w:val="single" w:sz="4" w:space="0" w:color="auto"/>
            </w:tcBorders>
            <w:shd w:val="clear" w:color="auto" w:fill="auto"/>
            <w:noWrap/>
            <w:tcMar>
              <w:left w:w="57" w:type="dxa"/>
              <w:right w:w="57" w:type="dxa"/>
            </w:tcMar>
            <w:hideMark/>
          </w:tcPr>
          <w:p w:rsidR="001E1AC3" w:rsidRPr="00B618E5" w:rsidRDefault="001E1AC3" w:rsidP="008E193C">
            <w:pPr>
              <w:pStyle w:val="Tabletext"/>
              <w:jc w:val="center"/>
              <w:rPr>
                <w:color w:val="000000"/>
                <w:sz w:val="20"/>
                <w:lang w:val="en-GB" w:eastAsia="ru-RU"/>
              </w:rPr>
            </w:pP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1E1AC3" w:rsidRPr="00B618E5" w:rsidRDefault="001E1AC3" w:rsidP="008E193C">
            <w:pPr>
              <w:pStyle w:val="Tabletext"/>
              <w:jc w:val="center"/>
              <w:rPr>
                <w:color w:val="000000"/>
                <w:sz w:val="20"/>
                <w:lang w:val="en-GB"/>
              </w:rPr>
            </w:pPr>
            <w:r w:rsidRPr="00B618E5">
              <w:rPr>
                <w:color w:val="000000"/>
                <w:sz w:val="20"/>
                <w:lang w:val="en-GB"/>
              </w:rPr>
              <w:t>0.00</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1E1AC3" w:rsidRPr="00B618E5" w:rsidRDefault="001E1AC3" w:rsidP="008E193C">
            <w:pPr>
              <w:pStyle w:val="Tabletext"/>
              <w:jc w:val="center"/>
              <w:rPr>
                <w:color w:val="000000"/>
                <w:sz w:val="20"/>
                <w:lang w:val="en-GB"/>
              </w:rPr>
            </w:pPr>
            <w:r w:rsidRPr="00B618E5">
              <w:rPr>
                <w:color w:val="000000"/>
                <w:sz w:val="20"/>
                <w:lang w:val="en-GB"/>
              </w:rPr>
              <w:t>3.00</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rsidR="001E1AC3" w:rsidRPr="00B618E5" w:rsidRDefault="001E1AC3" w:rsidP="008E193C">
            <w:pPr>
              <w:pStyle w:val="Tabletext"/>
              <w:jc w:val="center"/>
              <w:rPr>
                <w:color w:val="000000"/>
                <w:sz w:val="20"/>
                <w:lang w:val="en-GB"/>
              </w:rPr>
            </w:pPr>
            <w:r w:rsidRPr="00B618E5">
              <w:rPr>
                <w:color w:val="000000"/>
                <w:sz w:val="20"/>
                <w:lang w:val="en-GB"/>
              </w:rPr>
              <w:t>3.00</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1E1AC3" w:rsidRPr="00B618E5" w:rsidRDefault="001E1AC3" w:rsidP="008E193C">
            <w:pPr>
              <w:pStyle w:val="Tabletext"/>
              <w:jc w:val="center"/>
              <w:rPr>
                <w:color w:val="000000"/>
                <w:sz w:val="20"/>
                <w:lang w:val="en-GB"/>
              </w:rPr>
            </w:pPr>
            <w:r w:rsidRPr="00B618E5">
              <w:rPr>
                <w:color w:val="000000"/>
                <w:sz w:val="20"/>
                <w:lang w:val="en-GB"/>
              </w:rPr>
              <w:t>0.00</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1E1AC3" w:rsidRPr="00B618E5" w:rsidRDefault="001E1AC3" w:rsidP="008E193C">
            <w:pPr>
              <w:pStyle w:val="Tabletext"/>
              <w:jc w:val="center"/>
              <w:rPr>
                <w:color w:val="000000"/>
                <w:sz w:val="20"/>
                <w:lang w:val="en-GB"/>
              </w:rPr>
            </w:pPr>
            <w:r w:rsidRPr="00B618E5">
              <w:rPr>
                <w:color w:val="000000"/>
                <w:sz w:val="20"/>
                <w:lang w:val="en-GB"/>
              </w:rPr>
              <w:t>0.00</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rsidR="001E1AC3" w:rsidRPr="00B618E5" w:rsidRDefault="001E1AC3" w:rsidP="008E193C">
            <w:pPr>
              <w:pStyle w:val="Tabletext"/>
              <w:jc w:val="center"/>
              <w:rPr>
                <w:color w:val="000000"/>
                <w:sz w:val="20"/>
                <w:lang w:val="en-GB"/>
              </w:rPr>
            </w:pPr>
            <w:r w:rsidRPr="00B618E5">
              <w:rPr>
                <w:color w:val="000000"/>
                <w:sz w:val="20"/>
                <w:lang w:val="en-GB"/>
              </w:rPr>
              <w:t>0.00</w:t>
            </w:r>
          </w:p>
        </w:tc>
      </w:tr>
      <w:tr w:rsidR="001E1AC3" w:rsidRPr="00B618E5" w:rsidTr="008E193C">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1E1AC3" w:rsidRPr="00B618E5" w:rsidRDefault="001E1AC3" w:rsidP="008E193C">
            <w:pPr>
              <w:pStyle w:val="Tabletext"/>
              <w:jc w:val="center"/>
              <w:rPr>
                <w:sz w:val="20"/>
                <w:lang w:val="en-GB" w:eastAsia="ru-RU"/>
              </w:rPr>
            </w:pPr>
            <w:r w:rsidRPr="00B618E5">
              <w:rPr>
                <w:sz w:val="20"/>
                <w:lang w:val="en-GB" w:eastAsia="ru-RU"/>
              </w:rPr>
              <w:t>Combined standard deviation of field strength</w:t>
            </w:r>
          </w:p>
        </w:tc>
        <w:tc>
          <w:tcPr>
            <w:tcW w:w="1275" w:type="dxa"/>
            <w:tcBorders>
              <w:top w:val="nil"/>
              <w:left w:val="nil"/>
              <w:bottom w:val="single" w:sz="4" w:space="0" w:color="auto"/>
              <w:right w:val="single" w:sz="4" w:space="0" w:color="auto"/>
            </w:tcBorders>
            <w:shd w:val="clear" w:color="auto" w:fill="auto"/>
            <w:noWrap/>
            <w:tcMar>
              <w:left w:w="57" w:type="dxa"/>
              <w:right w:w="57" w:type="dxa"/>
            </w:tcMar>
            <w:hideMark/>
          </w:tcPr>
          <w:p w:rsidR="001E1AC3" w:rsidRPr="00B618E5" w:rsidRDefault="00DA7F95" w:rsidP="008E193C">
            <w:pPr>
              <w:pStyle w:val="Tabletext"/>
              <w:jc w:val="center"/>
              <w:rPr>
                <w:color w:val="000000"/>
                <w:sz w:val="20"/>
                <w:lang w:val="en-GB" w:eastAsia="ru-RU"/>
              </w:rPr>
            </w:pPr>
            <w:r w:rsidRPr="00B618E5">
              <w:rPr>
                <w:color w:val="000000"/>
                <w:sz w:val="20"/>
                <w:lang w:val="en-GB" w:eastAsia="ru-RU"/>
              </w:rPr>
              <w:sym w:font="Symbol" w:char="F073"/>
            </w:r>
            <w:r w:rsidR="001E1AC3" w:rsidRPr="00B618E5">
              <w:rPr>
                <w:i/>
                <w:iCs/>
                <w:color w:val="000000"/>
                <w:sz w:val="20"/>
                <w:vertAlign w:val="subscript"/>
                <w:lang w:val="en-GB" w:eastAsia="ru-RU"/>
              </w:rPr>
              <w:t xml:space="preserve">c </w:t>
            </w:r>
            <w:r w:rsidR="001E1AC3" w:rsidRPr="00B618E5">
              <w:rPr>
                <w:color w:val="000000"/>
                <w:sz w:val="20"/>
                <w:lang w:val="en-GB" w:eastAsia="ru-RU"/>
              </w:rPr>
              <w:t>(dB)</w:t>
            </w:r>
          </w:p>
        </w:tc>
        <w:tc>
          <w:tcPr>
            <w:tcW w:w="739" w:type="dxa"/>
            <w:tcBorders>
              <w:top w:val="nil"/>
              <w:left w:val="nil"/>
              <w:bottom w:val="single" w:sz="4" w:space="0" w:color="auto"/>
              <w:right w:val="single" w:sz="4" w:space="0" w:color="auto"/>
            </w:tcBorders>
            <w:shd w:val="clear" w:color="auto" w:fill="auto"/>
            <w:noWrap/>
            <w:tcMar>
              <w:left w:w="57" w:type="dxa"/>
              <w:right w:w="57" w:type="dxa"/>
            </w:tcMar>
            <w:hideMark/>
          </w:tcPr>
          <w:p w:rsidR="001E1AC3" w:rsidRPr="00B618E5" w:rsidRDefault="001E1AC3" w:rsidP="008E193C">
            <w:pPr>
              <w:pStyle w:val="Tabletext"/>
              <w:jc w:val="center"/>
              <w:rPr>
                <w:color w:val="000000"/>
                <w:sz w:val="20"/>
                <w:lang w:val="en-GB" w:eastAsia="ru-RU"/>
              </w:rPr>
            </w:pP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1E1AC3" w:rsidRPr="00B618E5" w:rsidRDefault="001E1AC3" w:rsidP="008E193C">
            <w:pPr>
              <w:pStyle w:val="Tabletext"/>
              <w:jc w:val="center"/>
              <w:rPr>
                <w:color w:val="000000"/>
                <w:sz w:val="20"/>
                <w:lang w:val="en-GB"/>
              </w:rPr>
            </w:pPr>
            <w:r w:rsidRPr="00B618E5">
              <w:rPr>
                <w:color w:val="000000"/>
                <w:sz w:val="20"/>
                <w:lang w:val="en-GB"/>
              </w:rPr>
              <w:t>3.80</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1E1AC3" w:rsidRPr="00B618E5" w:rsidRDefault="001E1AC3" w:rsidP="008E193C">
            <w:pPr>
              <w:pStyle w:val="Tabletext"/>
              <w:jc w:val="center"/>
              <w:rPr>
                <w:color w:val="000000"/>
                <w:sz w:val="20"/>
                <w:lang w:val="en-GB"/>
              </w:rPr>
            </w:pPr>
            <w:r w:rsidRPr="00B618E5">
              <w:rPr>
                <w:color w:val="000000"/>
                <w:sz w:val="20"/>
                <w:lang w:val="en-GB"/>
              </w:rPr>
              <w:t>4.84</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rsidR="001E1AC3" w:rsidRPr="00B618E5" w:rsidRDefault="001E1AC3" w:rsidP="008E193C">
            <w:pPr>
              <w:pStyle w:val="Tabletext"/>
              <w:jc w:val="center"/>
              <w:rPr>
                <w:color w:val="000000"/>
                <w:sz w:val="20"/>
                <w:lang w:val="en-GB"/>
              </w:rPr>
            </w:pPr>
            <w:r w:rsidRPr="00B618E5">
              <w:rPr>
                <w:color w:val="000000"/>
                <w:sz w:val="20"/>
                <w:lang w:val="en-GB"/>
              </w:rPr>
              <w:t>4.84</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1E1AC3" w:rsidRPr="00B618E5" w:rsidRDefault="001E1AC3" w:rsidP="008E193C">
            <w:pPr>
              <w:pStyle w:val="Tabletext"/>
              <w:jc w:val="center"/>
              <w:rPr>
                <w:color w:val="000000"/>
                <w:sz w:val="20"/>
                <w:lang w:val="en-GB"/>
              </w:rPr>
            </w:pPr>
            <w:r w:rsidRPr="00B618E5">
              <w:rPr>
                <w:color w:val="000000"/>
                <w:sz w:val="20"/>
                <w:lang w:val="en-GB"/>
              </w:rPr>
              <w:t>8.20</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1E1AC3" w:rsidRPr="00B618E5" w:rsidRDefault="001E1AC3" w:rsidP="008E193C">
            <w:pPr>
              <w:pStyle w:val="Tabletext"/>
              <w:jc w:val="center"/>
              <w:rPr>
                <w:color w:val="000000"/>
                <w:sz w:val="20"/>
                <w:lang w:val="en-GB"/>
              </w:rPr>
            </w:pPr>
            <w:r w:rsidRPr="00B618E5">
              <w:rPr>
                <w:color w:val="000000"/>
                <w:sz w:val="20"/>
                <w:lang w:val="en-GB"/>
              </w:rPr>
              <w:t>8.20</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rsidR="001E1AC3" w:rsidRPr="00B618E5" w:rsidRDefault="001E1AC3" w:rsidP="008E193C">
            <w:pPr>
              <w:pStyle w:val="Tabletext"/>
              <w:jc w:val="center"/>
              <w:rPr>
                <w:color w:val="000000"/>
                <w:sz w:val="20"/>
                <w:lang w:val="en-GB"/>
              </w:rPr>
            </w:pPr>
            <w:r w:rsidRPr="00B618E5">
              <w:rPr>
                <w:color w:val="000000"/>
                <w:sz w:val="20"/>
                <w:lang w:val="en-GB"/>
              </w:rPr>
              <w:t>8.20</w:t>
            </w:r>
          </w:p>
        </w:tc>
      </w:tr>
      <w:tr w:rsidR="001E1AC3" w:rsidRPr="00B618E5" w:rsidTr="008E193C">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1E1AC3" w:rsidRPr="00B618E5" w:rsidRDefault="001E1AC3" w:rsidP="008E193C">
            <w:pPr>
              <w:pStyle w:val="Tabletext"/>
              <w:jc w:val="center"/>
              <w:rPr>
                <w:sz w:val="20"/>
                <w:lang w:val="en-GB" w:eastAsia="ru-RU"/>
              </w:rPr>
            </w:pPr>
            <w:r w:rsidRPr="00B618E5">
              <w:rPr>
                <w:sz w:val="20"/>
                <w:lang w:val="en-GB" w:eastAsia="ru-RU"/>
              </w:rPr>
              <w:t>Location correction factor</w:t>
            </w:r>
          </w:p>
        </w:tc>
        <w:tc>
          <w:tcPr>
            <w:tcW w:w="1275" w:type="dxa"/>
            <w:tcBorders>
              <w:top w:val="nil"/>
              <w:left w:val="nil"/>
              <w:bottom w:val="single" w:sz="4" w:space="0" w:color="auto"/>
              <w:right w:val="single" w:sz="4" w:space="0" w:color="auto"/>
            </w:tcBorders>
            <w:shd w:val="clear" w:color="auto" w:fill="auto"/>
            <w:noWrap/>
            <w:tcMar>
              <w:left w:w="57" w:type="dxa"/>
              <w:right w:w="57" w:type="dxa"/>
            </w:tcMar>
            <w:hideMark/>
          </w:tcPr>
          <w:p w:rsidR="001E1AC3" w:rsidRPr="00B618E5" w:rsidRDefault="00FD3B22" w:rsidP="008E193C">
            <w:pPr>
              <w:pStyle w:val="Tabletext"/>
              <w:jc w:val="center"/>
              <w:rPr>
                <w:color w:val="000000"/>
                <w:sz w:val="20"/>
                <w:lang w:val="en-GB" w:eastAsia="ru-RU"/>
              </w:rPr>
            </w:pPr>
            <w:r w:rsidRPr="00B618E5">
              <w:rPr>
                <w:i/>
                <w:iCs/>
                <w:color w:val="000000"/>
                <w:sz w:val="20"/>
                <w:lang w:val="en-GB" w:eastAsia="ru-RU"/>
              </w:rPr>
              <w:t>C</w:t>
            </w:r>
            <w:r w:rsidR="001E1AC3" w:rsidRPr="00B618E5">
              <w:rPr>
                <w:i/>
                <w:iCs/>
                <w:color w:val="000000"/>
                <w:sz w:val="20"/>
                <w:vertAlign w:val="subscript"/>
                <w:lang w:val="en-GB" w:eastAsia="ru-RU"/>
              </w:rPr>
              <w:t xml:space="preserve">l </w:t>
            </w:r>
            <w:r w:rsidR="001E1AC3" w:rsidRPr="00B618E5">
              <w:rPr>
                <w:color w:val="000000"/>
                <w:sz w:val="20"/>
                <w:lang w:val="en-GB" w:eastAsia="ru-RU"/>
              </w:rPr>
              <w:t>(dB)</w:t>
            </w:r>
          </w:p>
        </w:tc>
        <w:tc>
          <w:tcPr>
            <w:tcW w:w="739" w:type="dxa"/>
            <w:tcBorders>
              <w:top w:val="nil"/>
              <w:left w:val="nil"/>
              <w:bottom w:val="single" w:sz="4" w:space="0" w:color="auto"/>
              <w:right w:val="single" w:sz="4" w:space="0" w:color="auto"/>
            </w:tcBorders>
            <w:shd w:val="clear" w:color="auto" w:fill="auto"/>
            <w:noWrap/>
            <w:tcMar>
              <w:left w:w="57" w:type="dxa"/>
              <w:right w:w="57" w:type="dxa"/>
            </w:tcMar>
            <w:hideMark/>
          </w:tcPr>
          <w:p w:rsidR="001E1AC3" w:rsidRPr="00B618E5" w:rsidRDefault="001E1AC3" w:rsidP="008E193C">
            <w:pPr>
              <w:pStyle w:val="Tabletext"/>
              <w:jc w:val="center"/>
              <w:rPr>
                <w:color w:val="000000"/>
                <w:sz w:val="20"/>
                <w:lang w:val="en-GB" w:eastAsia="ru-RU"/>
              </w:rPr>
            </w:pP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1E1AC3" w:rsidRPr="00B618E5" w:rsidRDefault="001E1AC3" w:rsidP="008E193C">
            <w:pPr>
              <w:pStyle w:val="Tabletext"/>
              <w:jc w:val="center"/>
              <w:rPr>
                <w:color w:val="000000"/>
                <w:sz w:val="20"/>
                <w:lang w:val="en-GB"/>
              </w:rPr>
            </w:pPr>
            <w:r w:rsidRPr="00B618E5">
              <w:rPr>
                <w:color w:val="000000"/>
                <w:sz w:val="20"/>
                <w:lang w:val="en-GB"/>
              </w:rPr>
              <w:t>1.98</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1E1AC3" w:rsidRPr="00B618E5" w:rsidRDefault="001E1AC3" w:rsidP="008E193C">
            <w:pPr>
              <w:pStyle w:val="Tabletext"/>
              <w:jc w:val="center"/>
              <w:rPr>
                <w:color w:val="000000"/>
                <w:sz w:val="20"/>
                <w:lang w:val="en-GB"/>
              </w:rPr>
            </w:pPr>
            <w:r w:rsidRPr="00B618E5">
              <w:rPr>
                <w:color w:val="000000"/>
                <w:sz w:val="20"/>
                <w:lang w:val="en-GB"/>
              </w:rPr>
              <w:t>7.99</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rsidR="001E1AC3" w:rsidRPr="00B618E5" w:rsidRDefault="001E1AC3" w:rsidP="008E193C">
            <w:pPr>
              <w:pStyle w:val="Tabletext"/>
              <w:jc w:val="center"/>
              <w:rPr>
                <w:color w:val="000000"/>
                <w:sz w:val="20"/>
                <w:lang w:val="en-GB"/>
              </w:rPr>
            </w:pPr>
            <w:r w:rsidRPr="00B618E5">
              <w:rPr>
                <w:color w:val="000000"/>
                <w:sz w:val="20"/>
                <w:lang w:val="en-GB"/>
              </w:rPr>
              <w:t>7.99</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1E1AC3" w:rsidRPr="00B618E5" w:rsidRDefault="001E1AC3" w:rsidP="008E193C">
            <w:pPr>
              <w:pStyle w:val="Tabletext"/>
              <w:jc w:val="center"/>
              <w:rPr>
                <w:color w:val="000000"/>
                <w:sz w:val="20"/>
                <w:lang w:val="en-GB"/>
              </w:rPr>
            </w:pPr>
            <w:r w:rsidRPr="00B618E5">
              <w:rPr>
                <w:color w:val="000000"/>
                <w:sz w:val="20"/>
                <w:lang w:val="en-GB"/>
              </w:rPr>
              <w:t>13.53</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1E1AC3" w:rsidRPr="00B618E5" w:rsidRDefault="001E1AC3" w:rsidP="008E193C">
            <w:pPr>
              <w:pStyle w:val="Tabletext"/>
              <w:jc w:val="center"/>
              <w:rPr>
                <w:color w:val="000000"/>
                <w:sz w:val="20"/>
                <w:lang w:val="en-GB"/>
              </w:rPr>
            </w:pPr>
            <w:r w:rsidRPr="00B618E5">
              <w:rPr>
                <w:color w:val="000000"/>
                <w:sz w:val="20"/>
                <w:lang w:val="en-GB"/>
              </w:rPr>
              <w:t>13.53</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rsidR="001E1AC3" w:rsidRPr="00B618E5" w:rsidRDefault="001E1AC3" w:rsidP="008E193C">
            <w:pPr>
              <w:pStyle w:val="Tabletext"/>
              <w:jc w:val="center"/>
              <w:rPr>
                <w:color w:val="000000"/>
                <w:sz w:val="20"/>
                <w:lang w:val="en-GB"/>
              </w:rPr>
            </w:pPr>
            <w:r w:rsidRPr="00B618E5">
              <w:rPr>
                <w:color w:val="000000"/>
                <w:sz w:val="20"/>
                <w:lang w:val="en-GB"/>
              </w:rPr>
              <w:t>19.11</w:t>
            </w:r>
          </w:p>
        </w:tc>
      </w:tr>
      <w:tr w:rsidR="001E1AC3" w:rsidRPr="00B618E5" w:rsidTr="008E193C">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1E1AC3" w:rsidRPr="00B618E5" w:rsidRDefault="001E1AC3" w:rsidP="008E193C">
            <w:pPr>
              <w:pStyle w:val="Tabletext"/>
              <w:jc w:val="center"/>
              <w:rPr>
                <w:sz w:val="20"/>
                <w:lang w:val="en-GB" w:eastAsia="ru-RU"/>
              </w:rPr>
            </w:pPr>
            <w:r w:rsidRPr="00B618E5">
              <w:rPr>
                <w:sz w:val="20"/>
                <w:lang w:val="en-GB" w:eastAsia="ru-RU"/>
              </w:rPr>
              <w:t>Antenna height loss</w:t>
            </w:r>
          </w:p>
        </w:tc>
        <w:tc>
          <w:tcPr>
            <w:tcW w:w="1275" w:type="dxa"/>
            <w:tcBorders>
              <w:top w:val="nil"/>
              <w:left w:val="nil"/>
              <w:bottom w:val="single" w:sz="4" w:space="0" w:color="auto"/>
              <w:right w:val="single" w:sz="4" w:space="0" w:color="auto"/>
            </w:tcBorders>
            <w:shd w:val="clear" w:color="auto" w:fill="auto"/>
            <w:noWrap/>
            <w:tcMar>
              <w:left w:w="57" w:type="dxa"/>
              <w:right w:w="57" w:type="dxa"/>
            </w:tcMar>
            <w:hideMark/>
          </w:tcPr>
          <w:p w:rsidR="001E1AC3" w:rsidRPr="00B618E5" w:rsidRDefault="001E1AC3" w:rsidP="008E193C">
            <w:pPr>
              <w:pStyle w:val="Tabletext"/>
              <w:jc w:val="center"/>
              <w:rPr>
                <w:i/>
                <w:iCs/>
                <w:color w:val="000000"/>
                <w:sz w:val="20"/>
                <w:lang w:val="en-GB" w:eastAsia="ru-RU"/>
              </w:rPr>
            </w:pPr>
            <w:r w:rsidRPr="00B618E5">
              <w:rPr>
                <w:i/>
                <w:iCs/>
                <w:color w:val="000000"/>
                <w:sz w:val="20"/>
                <w:lang w:val="en-GB" w:eastAsia="ru-RU"/>
              </w:rPr>
              <w:t>L</w:t>
            </w:r>
            <w:r w:rsidRPr="00B618E5">
              <w:rPr>
                <w:i/>
                <w:iCs/>
                <w:color w:val="000000"/>
                <w:sz w:val="20"/>
                <w:vertAlign w:val="subscript"/>
                <w:lang w:val="en-GB" w:eastAsia="ru-RU"/>
              </w:rPr>
              <w:t xml:space="preserve">h </w:t>
            </w:r>
            <w:r w:rsidRPr="00B618E5">
              <w:rPr>
                <w:color w:val="000000"/>
                <w:sz w:val="20"/>
                <w:lang w:val="en-GB" w:eastAsia="ru-RU"/>
              </w:rPr>
              <w:t>(dB)</w:t>
            </w:r>
          </w:p>
        </w:tc>
        <w:tc>
          <w:tcPr>
            <w:tcW w:w="739" w:type="dxa"/>
            <w:tcBorders>
              <w:top w:val="nil"/>
              <w:left w:val="nil"/>
              <w:bottom w:val="single" w:sz="4" w:space="0" w:color="auto"/>
              <w:right w:val="single" w:sz="4" w:space="0" w:color="auto"/>
            </w:tcBorders>
            <w:shd w:val="clear" w:color="auto" w:fill="auto"/>
            <w:noWrap/>
            <w:tcMar>
              <w:left w:w="57" w:type="dxa"/>
              <w:right w:w="57" w:type="dxa"/>
            </w:tcMar>
            <w:hideMark/>
          </w:tcPr>
          <w:p w:rsidR="001E1AC3" w:rsidRPr="00B618E5" w:rsidRDefault="001E1AC3" w:rsidP="008E193C">
            <w:pPr>
              <w:pStyle w:val="Tabletext"/>
              <w:jc w:val="center"/>
              <w:rPr>
                <w:color w:val="000000"/>
                <w:sz w:val="20"/>
                <w:lang w:val="en-GB" w:eastAsia="ru-RU"/>
              </w:rPr>
            </w:pP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1E1AC3" w:rsidRPr="00B618E5" w:rsidRDefault="001E1AC3" w:rsidP="008E193C">
            <w:pPr>
              <w:pStyle w:val="Tabletext"/>
              <w:jc w:val="center"/>
              <w:rPr>
                <w:color w:val="000000"/>
                <w:sz w:val="20"/>
                <w:lang w:val="en-GB"/>
              </w:rPr>
            </w:pPr>
            <w:r w:rsidRPr="00B618E5">
              <w:rPr>
                <w:color w:val="000000"/>
                <w:sz w:val="20"/>
                <w:lang w:val="en-GB"/>
              </w:rPr>
              <w:t>0.00</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1E1AC3" w:rsidRPr="00B618E5" w:rsidRDefault="001E1AC3" w:rsidP="008E193C">
            <w:pPr>
              <w:pStyle w:val="Tabletext"/>
              <w:jc w:val="center"/>
              <w:rPr>
                <w:color w:val="000000"/>
                <w:sz w:val="20"/>
                <w:lang w:val="en-GB"/>
              </w:rPr>
            </w:pPr>
            <w:r w:rsidRPr="00B618E5">
              <w:rPr>
                <w:color w:val="000000"/>
                <w:sz w:val="20"/>
                <w:lang w:val="en-GB"/>
              </w:rPr>
              <w:t>8.00</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rsidR="001E1AC3" w:rsidRPr="00B618E5" w:rsidRDefault="001E1AC3" w:rsidP="008E193C">
            <w:pPr>
              <w:pStyle w:val="Tabletext"/>
              <w:jc w:val="center"/>
              <w:rPr>
                <w:color w:val="000000"/>
                <w:sz w:val="20"/>
                <w:lang w:val="en-GB"/>
              </w:rPr>
            </w:pPr>
            <w:r w:rsidRPr="00B618E5">
              <w:rPr>
                <w:color w:val="000000"/>
                <w:sz w:val="20"/>
                <w:lang w:val="en-GB"/>
              </w:rPr>
              <w:t>8.00</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1E1AC3" w:rsidRPr="00B618E5" w:rsidRDefault="001E1AC3" w:rsidP="008E193C">
            <w:pPr>
              <w:pStyle w:val="Tabletext"/>
              <w:jc w:val="center"/>
              <w:rPr>
                <w:color w:val="000000"/>
                <w:sz w:val="20"/>
                <w:lang w:val="en-GB"/>
              </w:rPr>
            </w:pPr>
            <w:r w:rsidRPr="00B618E5">
              <w:rPr>
                <w:color w:val="000000"/>
                <w:sz w:val="20"/>
                <w:lang w:val="en-GB"/>
              </w:rPr>
              <w:t>8.00</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1E1AC3" w:rsidRPr="00B618E5" w:rsidRDefault="001E1AC3" w:rsidP="008E193C">
            <w:pPr>
              <w:pStyle w:val="Tabletext"/>
              <w:jc w:val="center"/>
              <w:rPr>
                <w:color w:val="000000"/>
                <w:sz w:val="20"/>
                <w:lang w:val="en-GB"/>
              </w:rPr>
            </w:pPr>
            <w:r w:rsidRPr="00B618E5">
              <w:rPr>
                <w:color w:val="000000"/>
                <w:sz w:val="20"/>
                <w:lang w:val="en-GB"/>
              </w:rPr>
              <w:t>8.00</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rsidR="001E1AC3" w:rsidRPr="00B618E5" w:rsidRDefault="001E1AC3" w:rsidP="008E193C">
            <w:pPr>
              <w:pStyle w:val="Tabletext"/>
              <w:jc w:val="center"/>
              <w:rPr>
                <w:color w:val="000000"/>
                <w:sz w:val="20"/>
                <w:lang w:val="en-GB"/>
              </w:rPr>
            </w:pPr>
            <w:r w:rsidRPr="00B618E5">
              <w:rPr>
                <w:color w:val="000000"/>
                <w:sz w:val="20"/>
                <w:lang w:val="en-GB"/>
              </w:rPr>
              <w:t>8.00</w:t>
            </w:r>
          </w:p>
        </w:tc>
      </w:tr>
      <w:tr w:rsidR="001E1AC3" w:rsidRPr="00B618E5" w:rsidTr="008E193C">
        <w:trPr>
          <w:jc w:val="center"/>
        </w:trPr>
        <w:tc>
          <w:tcPr>
            <w:tcW w:w="2127" w:type="dxa"/>
            <w:tcBorders>
              <w:top w:val="nil"/>
              <w:left w:val="single" w:sz="4" w:space="0" w:color="auto"/>
              <w:bottom w:val="nil"/>
              <w:right w:val="single" w:sz="4" w:space="0" w:color="auto"/>
            </w:tcBorders>
            <w:shd w:val="clear" w:color="auto" w:fill="auto"/>
            <w:tcMar>
              <w:left w:w="57" w:type="dxa"/>
              <w:right w:w="57" w:type="dxa"/>
            </w:tcMar>
            <w:hideMark/>
          </w:tcPr>
          <w:p w:rsidR="001E1AC3" w:rsidRPr="00B618E5" w:rsidRDefault="001E1AC3" w:rsidP="008E193C">
            <w:pPr>
              <w:pStyle w:val="Tabletext"/>
              <w:jc w:val="center"/>
              <w:rPr>
                <w:sz w:val="20"/>
                <w:lang w:val="en-GB" w:eastAsia="ru-RU"/>
              </w:rPr>
            </w:pPr>
            <w:r w:rsidRPr="00B618E5">
              <w:rPr>
                <w:sz w:val="20"/>
                <w:lang w:val="en-GB" w:eastAsia="ru-RU"/>
              </w:rPr>
              <w:t>Building penetration loss</w:t>
            </w:r>
          </w:p>
        </w:tc>
        <w:tc>
          <w:tcPr>
            <w:tcW w:w="1275" w:type="dxa"/>
            <w:tcBorders>
              <w:top w:val="nil"/>
              <w:left w:val="nil"/>
              <w:bottom w:val="nil"/>
              <w:right w:val="single" w:sz="4" w:space="0" w:color="auto"/>
            </w:tcBorders>
            <w:shd w:val="clear" w:color="auto" w:fill="auto"/>
            <w:noWrap/>
            <w:tcMar>
              <w:left w:w="57" w:type="dxa"/>
              <w:right w:w="57" w:type="dxa"/>
            </w:tcMar>
            <w:hideMark/>
          </w:tcPr>
          <w:p w:rsidR="001E1AC3" w:rsidRPr="00B618E5" w:rsidRDefault="001E1AC3" w:rsidP="008E193C">
            <w:pPr>
              <w:pStyle w:val="Tabletext"/>
              <w:jc w:val="center"/>
              <w:rPr>
                <w:i/>
                <w:iCs/>
                <w:color w:val="000000"/>
                <w:sz w:val="20"/>
                <w:lang w:val="en-GB" w:eastAsia="ru-RU"/>
              </w:rPr>
            </w:pPr>
            <w:r w:rsidRPr="00B618E5">
              <w:rPr>
                <w:i/>
                <w:iCs/>
                <w:color w:val="000000"/>
                <w:sz w:val="20"/>
                <w:lang w:val="en-GB" w:eastAsia="ru-RU"/>
              </w:rPr>
              <w:t>L</w:t>
            </w:r>
            <w:r w:rsidRPr="00B618E5">
              <w:rPr>
                <w:i/>
                <w:iCs/>
                <w:color w:val="000000"/>
                <w:sz w:val="20"/>
                <w:vertAlign w:val="subscript"/>
                <w:lang w:val="en-GB" w:eastAsia="ru-RU"/>
              </w:rPr>
              <w:t xml:space="preserve">b </w:t>
            </w:r>
            <w:r w:rsidRPr="00B618E5">
              <w:rPr>
                <w:color w:val="000000"/>
                <w:sz w:val="20"/>
                <w:lang w:val="en-GB" w:eastAsia="ru-RU"/>
              </w:rPr>
              <w:t>(dB)</w:t>
            </w:r>
          </w:p>
        </w:tc>
        <w:tc>
          <w:tcPr>
            <w:tcW w:w="739" w:type="dxa"/>
            <w:tcBorders>
              <w:top w:val="nil"/>
              <w:left w:val="nil"/>
              <w:bottom w:val="single" w:sz="4" w:space="0" w:color="auto"/>
              <w:right w:val="single" w:sz="4" w:space="0" w:color="auto"/>
            </w:tcBorders>
            <w:shd w:val="clear" w:color="auto" w:fill="auto"/>
            <w:noWrap/>
            <w:tcMar>
              <w:left w:w="57" w:type="dxa"/>
              <w:right w:w="57" w:type="dxa"/>
            </w:tcMar>
            <w:hideMark/>
          </w:tcPr>
          <w:p w:rsidR="001E1AC3" w:rsidRPr="00B618E5" w:rsidRDefault="001E1AC3" w:rsidP="008E193C">
            <w:pPr>
              <w:pStyle w:val="Tabletext"/>
              <w:jc w:val="center"/>
              <w:rPr>
                <w:color w:val="000000"/>
                <w:sz w:val="20"/>
                <w:lang w:val="en-GB" w:eastAsia="ru-RU"/>
              </w:rPr>
            </w:pP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1E1AC3" w:rsidRPr="00B618E5" w:rsidRDefault="001E1AC3" w:rsidP="008E193C">
            <w:pPr>
              <w:pStyle w:val="Tabletext"/>
              <w:jc w:val="center"/>
              <w:rPr>
                <w:color w:val="000000"/>
                <w:sz w:val="20"/>
                <w:lang w:val="en-GB"/>
              </w:rPr>
            </w:pPr>
            <w:r w:rsidRPr="00B618E5">
              <w:rPr>
                <w:color w:val="000000"/>
                <w:sz w:val="20"/>
                <w:lang w:val="en-GB"/>
              </w:rPr>
              <w:t>0.00</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1E1AC3" w:rsidRPr="00B618E5" w:rsidRDefault="001E1AC3" w:rsidP="008E193C">
            <w:pPr>
              <w:pStyle w:val="Tabletext"/>
              <w:jc w:val="center"/>
              <w:rPr>
                <w:color w:val="000000"/>
                <w:sz w:val="20"/>
                <w:lang w:val="en-GB"/>
              </w:rPr>
            </w:pPr>
            <w:r w:rsidRPr="00B618E5">
              <w:rPr>
                <w:color w:val="000000"/>
                <w:sz w:val="20"/>
                <w:lang w:val="en-GB"/>
              </w:rPr>
              <w:t>9.00</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rsidR="001E1AC3" w:rsidRPr="00B618E5" w:rsidRDefault="001E1AC3" w:rsidP="008E193C">
            <w:pPr>
              <w:pStyle w:val="Tabletext"/>
              <w:jc w:val="center"/>
              <w:rPr>
                <w:color w:val="000000"/>
                <w:sz w:val="20"/>
                <w:lang w:val="en-GB"/>
              </w:rPr>
            </w:pPr>
            <w:r w:rsidRPr="00B618E5">
              <w:rPr>
                <w:color w:val="000000"/>
                <w:sz w:val="20"/>
                <w:lang w:val="en-GB"/>
              </w:rPr>
              <w:t>9.00</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1E1AC3" w:rsidRPr="00B618E5" w:rsidRDefault="001E1AC3" w:rsidP="008E193C">
            <w:pPr>
              <w:pStyle w:val="Tabletext"/>
              <w:jc w:val="center"/>
              <w:rPr>
                <w:color w:val="000000"/>
                <w:sz w:val="20"/>
                <w:lang w:val="en-GB"/>
              </w:rPr>
            </w:pPr>
            <w:r w:rsidRPr="00B618E5">
              <w:rPr>
                <w:color w:val="000000"/>
                <w:sz w:val="20"/>
                <w:lang w:val="en-GB"/>
              </w:rPr>
              <w:t>0.00</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1E1AC3" w:rsidRPr="00B618E5" w:rsidRDefault="001E1AC3" w:rsidP="008E193C">
            <w:pPr>
              <w:pStyle w:val="Tabletext"/>
              <w:jc w:val="center"/>
              <w:rPr>
                <w:color w:val="000000"/>
                <w:sz w:val="20"/>
                <w:lang w:val="en-GB"/>
              </w:rPr>
            </w:pPr>
            <w:r w:rsidRPr="00B618E5">
              <w:rPr>
                <w:color w:val="000000"/>
                <w:sz w:val="20"/>
                <w:lang w:val="en-GB"/>
              </w:rPr>
              <w:t>0.00</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rsidR="001E1AC3" w:rsidRPr="00B618E5" w:rsidRDefault="001E1AC3" w:rsidP="008E193C">
            <w:pPr>
              <w:pStyle w:val="Tabletext"/>
              <w:jc w:val="center"/>
              <w:rPr>
                <w:color w:val="000000"/>
                <w:sz w:val="20"/>
                <w:lang w:val="en-GB"/>
              </w:rPr>
            </w:pPr>
            <w:r w:rsidRPr="00B618E5">
              <w:rPr>
                <w:color w:val="000000"/>
                <w:sz w:val="20"/>
                <w:lang w:val="en-GB"/>
              </w:rPr>
              <w:t>0.00</w:t>
            </w:r>
          </w:p>
        </w:tc>
      </w:tr>
      <w:tr w:rsidR="001E1AC3" w:rsidRPr="00B618E5" w:rsidTr="008E193C">
        <w:trPr>
          <w:jc w:val="center"/>
        </w:trPr>
        <w:tc>
          <w:tcPr>
            <w:tcW w:w="2127" w:type="dxa"/>
            <w:vMerge w:val="restart"/>
            <w:tcBorders>
              <w:top w:val="single" w:sz="4" w:space="0" w:color="auto"/>
              <w:left w:val="single" w:sz="4" w:space="0" w:color="auto"/>
              <w:right w:val="single" w:sz="4" w:space="0" w:color="auto"/>
            </w:tcBorders>
            <w:shd w:val="clear" w:color="auto" w:fill="auto"/>
            <w:tcMar>
              <w:left w:w="57" w:type="dxa"/>
              <w:right w:w="57" w:type="dxa"/>
            </w:tcMar>
            <w:hideMark/>
          </w:tcPr>
          <w:p w:rsidR="001E1AC3" w:rsidRPr="00B618E5" w:rsidRDefault="001E1AC3" w:rsidP="008E193C">
            <w:pPr>
              <w:pStyle w:val="Tabletext"/>
              <w:jc w:val="center"/>
              <w:rPr>
                <w:sz w:val="20"/>
                <w:lang w:val="en-GB" w:eastAsia="ru-RU"/>
              </w:rPr>
            </w:pPr>
            <w:r w:rsidRPr="00B618E5">
              <w:rPr>
                <w:sz w:val="20"/>
                <w:lang w:val="en-GB" w:eastAsia="ru-RU"/>
              </w:rPr>
              <w:t>Minimum median field-strength level</w:t>
            </w:r>
          </w:p>
        </w:tc>
        <w:tc>
          <w:tcPr>
            <w:tcW w:w="1275" w:type="dxa"/>
            <w:vMerge w:val="restart"/>
            <w:tcBorders>
              <w:top w:val="single" w:sz="4" w:space="0" w:color="auto"/>
              <w:left w:val="nil"/>
              <w:right w:val="single" w:sz="4" w:space="0" w:color="auto"/>
            </w:tcBorders>
            <w:shd w:val="clear" w:color="auto" w:fill="auto"/>
            <w:noWrap/>
            <w:tcMar>
              <w:left w:w="57" w:type="dxa"/>
              <w:right w:w="57" w:type="dxa"/>
            </w:tcMar>
            <w:hideMark/>
          </w:tcPr>
          <w:p w:rsidR="001E1AC3" w:rsidRPr="00B618E5" w:rsidRDefault="001E1AC3" w:rsidP="008E193C">
            <w:pPr>
              <w:pStyle w:val="Tabletext"/>
              <w:jc w:val="center"/>
              <w:rPr>
                <w:color w:val="000000"/>
                <w:sz w:val="20"/>
                <w:lang w:val="en-GB" w:eastAsia="ru-RU"/>
              </w:rPr>
            </w:pPr>
            <w:r w:rsidRPr="00B618E5">
              <w:rPr>
                <w:i/>
                <w:iCs/>
                <w:color w:val="000000"/>
                <w:sz w:val="20"/>
                <w:lang w:val="en-GB" w:eastAsia="ru-RU"/>
              </w:rPr>
              <w:t>E</w:t>
            </w:r>
            <w:r w:rsidRPr="00B618E5">
              <w:rPr>
                <w:i/>
                <w:iCs/>
                <w:color w:val="000000"/>
                <w:sz w:val="20"/>
                <w:vertAlign w:val="subscript"/>
                <w:lang w:val="en-GB" w:eastAsia="ru-RU"/>
              </w:rPr>
              <w:t>med</w:t>
            </w:r>
            <w:r w:rsidRPr="00B618E5">
              <w:rPr>
                <w:color w:val="000000"/>
                <w:sz w:val="20"/>
                <w:vertAlign w:val="subscript"/>
                <w:lang w:val="en-GB" w:eastAsia="ru-RU"/>
              </w:rPr>
              <w:t xml:space="preserve"> </w:t>
            </w:r>
            <w:r w:rsidRPr="00B618E5">
              <w:rPr>
                <w:color w:val="000000"/>
                <w:sz w:val="20"/>
                <w:lang w:val="en-GB" w:eastAsia="ru-RU"/>
              </w:rPr>
              <w:t>(dB(</w:t>
            </w:r>
            <w:r w:rsidR="00565890" w:rsidRPr="00B618E5">
              <w:rPr>
                <w:color w:val="000000"/>
                <w:sz w:val="20"/>
                <w:lang w:val="en-GB" w:eastAsia="ru-RU"/>
              </w:rPr>
              <w:sym w:font="Symbol" w:char="F06D"/>
            </w:r>
            <w:r w:rsidRPr="00B618E5">
              <w:rPr>
                <w:color w:val="000000"/>
                <w:sz w:val="20"/>
                <w:lang w:val="en-GB" w:eastAsia="ru-RU"/>
              </w:rPr>
              <w:t>V/m))</w:t>
            </w:r>
          </w:p>
        </w:tc>
        <w:tc>
          <w:tcPr>
            <w:tcW w:w="739" w:type="dxa"/>
            <w:tcBorders>
              <w:top w:val="nil"/>
              <w:left w:val="nil"/>
              <w:bottom w:val="single" w:sz="4" w:space="0" w:color="auto"/>
              <w:right w:val="single" w:sz="4" w:space="0" w:color="auto"/>
            </w:tcBorders>
            <w:shd w:val="clear" w:color="auto" w:fill="auto"/>
            <w:noWrap/>
            <w:tcMar>
              <w:left w:w="57" w:type="dxa"/>
              <w:right w:w="57" w:type="dxa"/>
            </w:tcMar>
            <w:hideMark/>
          </w:tcPr>
          <w:p w:rsidR="001E1AC3" w:rsidRPr="00B618E5" w:rsidRDefault="001E1AC3" w:rsidP="008E193C">
            <w:pPr>
              <w:pStyle w:val="Tabletext"/>
              <w:jc w:val="center"/>
              <w:rPr>
                <w:color w:val="000000"/>
                <w:sz w:val="20"/>
                <w:lang w:val="en-GB" w:eastAsia="ru-RU"/>
              </w:rPr>
            </w:pPr>
            <w:r w:rsidRPr="00B618E5">
              <w:rPr>
                <w:i/>
                <w:iCs/>
                <w:color w:val="000000"/>
                <w:sz w:val="20"/>
                <w:lang w:val="en-GB" w:eastAsia="ru-RU"/>
              </w:rPr>
              <w:t>R</w:t>
            </w:r>
            <w:r w:rsidRPr="00B618E5">
              <w:rPr>
                <w:color w:val="000000"/>
                <w:sz w:val="20"/>
                <w:lang w:val="en-GB" w:eastAsia="ru-RU"/>
              </w:rPr>
              <w:t> = 1/2</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1E1AC3" w:rsidRPr="00B618E5" w:rsidRDefault="001E1AC3" w:rsidP="008E193C">
            <w:pPr>
              <w:pStyle w:val="Tabletext"/>
              <w:jc w:val="center"/>
              <w:rPr>
                <w:color w:val="000000"/>
                <w:sz w:val="20"/>
                <w:lang w:val="en-GB"/>
              </w:rPr>
            </w:pPr>
            <w:r w:rsidRPr="00B618E5">
              <w:rPr>
                <w:color w:val="000000"/>
                <w:sz w:val="20"/>
                <w:lang w:val="en-GB"/>
              </w:rPr>
              <w:t>26.63</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1E1AC3" w:rsidRPr="00B618E5" w:rsidRDefault="001E1AC3" w:rsidP="008E193C">
            <w:pPr>
              <w:pStyle w:val="Tabletext"/>
              <w:jc w:val="center"/>
              <w:rPr>
                <w:color w:val="000000"/>
                <w:sz w:val="20"/>
                <w:lang w:val="en-GB"/>
              </w:rPr>
            </w:pPr>
            <w:r w:rsidRPr="00B618E5">
              <w:rPr>
                <w:color w:val="000000"/>
                <w:sz w:val="20"/>
                <w:lang w:val="en-GB"/>
              </w:rPr>
              <w:t>59.70</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rsidR="001E1AC3" w:rsidRPr="00B618E5" w:rsidRDefault="001E1AC3" w:rsidP="008E193C">
            <w:pPr>
              <w:pStyle w:val="Tabletext"/>
              <w:jc w:val="center"/>
              <w:rPr>
                <w:color w:val="000000"/>
                <w:sz w:val="20"/>
                <w:lang w:val="en-GB"/>
              </w:rPr>
            </w:pPr>
            <w:r w:rsidRPr="00B618E5">
              <w:rPr>
                <w:color w:val="000000"/>
                <w:sz w:val="20"/>
                <w:lang w:val="en-GB"/>
              </w:rPr>
              <w:t>67.63</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1E1AC3" w:rsidRPr="00B618E5" w:rsidRDefault="001E1AC3" w:rsidP="008E193C">
            <w:pPr>
              <w:pStyle w:val="Tabletext"/>
              <w:jc w:val="center"/>
              <w:rPr>
                <w:color w:val="000000"/>
                <w:sz w:val="20"/>
                <w:lang w:val="en-GB"/>
              </w:rPr>
            </w:pPr>
            <w:r w:rsidRPr="00B618E5">
              <w:rPr>
                <w:color w:val="000000"/>
                <w:sz w:val="20"/>
                <w:lang w:val="en-GB"/>
              </w:rPr>
              <w:t>56.24</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1E1AC3" w:rsidRPr="00B618E5" w:rsidRDefault="001E1AC3" w:rsidP="008E193C">
            <w:pPr>
              <w:pStyle w:val="Tabletext"/>
              <w:jc w:val="center"/>
              <w:rPr>
                <w:color w:val="000000"/>
                <w:sz w:val="20"/>
                <w:lang w:val="en-GB"/>
              </w:rPr>
            </w:pPr>
            <w:r w:rsidRPr="00B618E5">
              <w:rPr>
                <w:color w:val="000000"/>
                <w:sz w:val="20"/>
                <w:lang w:val="en-GB"/>
              </w:rPr>
              <w:t>64.17</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rsidR="001E1AC3" w:rsidRPr="00B618E5" w:rsidRDefault="001E1AC3" w:rsidP="008E193C">
            <w:pPr>
              <w:pStyle w:val="Tabletext"/>
              <w:jc w:val="center"/>
              <w:rPr>
                <w:color w:val="000000"/>
                <w:sz w:val="20"/>
                <w:lang w:val="en-GB"/>
              </w:rPr>
            </w:pPr>
            <w:r w:rsidRPr="00B618E5">
              <w:rPr>
                <w:color w:val="000000"/>
                <w:sz w:val="20"/>
                <w:lang w:val="en-GB"/>
              </w:rPr>
              <w:t>58.65</w:t>
            </w:r>
          </w:p>
        </w:tc>
      </w:tr>
      <w:tr w:rsidR="001E1AC3" w:rsidRPr="00B618E5" w:rsidTr="008E193C">
        <w:trPr>
          <w:jc w:val="center"/>
        </w:trPr>
        <w:tc>
          <w:tcPr>
            <w:tcW w:w="2127" w:type="dxa"/>
            <w:vMerge/>
            <w:tcBorders>
              <w:left w:val="single" w:sz="4" w:space="0" w:color="auto"/>
              <w:right w:val="single" w:sz="4" w:space="0" w:color="auto"/>
            </w:tcBorders>
            <w:shd w:val="clear" w:color="auto" w:fill="auto"/>
            <w:tcMar>
              <w:left w:w="57" w:type="dxa"/>
              <w:right w:w="57" w:type="dxa"/>
            </w:tcMar>
            <w:hideMark/>
          </w:tcPr>
          <w:p w:rsidR="001E1AC3" w:rsidRPr="00B618E5" w:rsidRDefault="001E1AC3" w:rsidP="008E193C">
            <w:pPr>
              <w:pStyle w:val="Tabletext"/>
              <w:jc w:val="center"/>
              <w:rPr>
                <w:sz w:val="20"/>
                <w:lang w:val="en-GB" w:eastAsia="ru-RU"/>
              </w:rPr>
            </w:pPr>
          </w:p>
        </w:tc>
        <w:tc>
          <w:tcPr>
            <w:tcW w:w="1275" w:type="dxa"/>
            <w:vMerge/>
            <w:tcBorders>
              <w:left w:val="nil"/>
              <w:right w:val="single" w:sz="4" w:space="0" w:color="auto"/>
            </w:tcBorders>
            <w:shd w:val="clear" w:color="auto" w:fill="auto"/>
            <w:noWrap/>
            <w:tcMar>
              <w:left w:w="57" w:type="dxa"/>
              <w:right w:w="57" w:type="dxa"/>
            </w:tcMar>
            <w:hideMark/>
          </w:tcPr>
          <w:p w:rsidR="001E1AC3" w:rsidRPr="00B618E5" w:rsidRDefault="001E1AC3" w:rsidP="008E193C">
            <w:pPr>
              <w:pStyle w:val="Tabletext"/>
              <w:jc w:val="center"/>
              <w:rPr>
                <w:color w:val="000000"/>
                <w:sz w:val="20"/>
                <w:lang w:val="en-GB" w:eastAsia="ru-RU"/>
              </w:rPr>
            </w:pPr>
          </w:p>
        </w:tc>
        <w:tc>
          <w:tcPr>
            <w:tcW w:w="739" w:type="dxa"/>
            <w:tcBorders>
              <w:top w:val="nil"/>
              <w:left w:val="nil"/>
              <w:bottom w:val="single" w:sz="4" w:space="0" w:color="auto"/>
              <w:right w:val="single" w:sz="4" w:space="0" w:color="auto"/>
            </w:tcBorders>
            <w:shd w:val="clear" w:color="auto" w:fill="auto"/>
            <w:noWrap/>
            <w:tcMar>
              <w:left w:w="57" w:type="dxa"/>
              <w:right w:w="57" w:type="dxa"/>
            </w:tcMar>
            <w:hideMark/>
          </w:tcPr>
          <w:p w:rsidR="001E1AC3" w:rsidRPr="00B618E5" w:rsidRDefault="001E1AC3" w:rsidP="008E193C">
            <w:pPr>
              <w:pStyle w:val="Tabletext"/>
              <w:jc w:val="center"/>
              <w:rPr>
                <w:color w:val="000000"/>
                <w:sz w:val="20"/>
                <w:lang w:val="en-GB" w:eastAsia="ru-RU"/>
              </w:rPr>
            </w:pPr>
            <w:r w:rsidRPr="00B618E5">
              <w:rPr>
                <w:i/>
                <w:iCs/>
                <w:color w:val="000000"/>
                <w:sz w:val="20"/>
                <w:lang w:val="en-GB" w:eastAsia="ru-RU"/>
              </w:rPr>
              <w:t>R </w:t>
            </w:r>
            <w:r w:rsidRPr="00B618E5">
              <w:rPr>
                <w:color w:val="000000"/>
                <w:sz w:val="20"/>
                <w:lang w:val="en-GB" w:eastAsia="ru-RU"/>
              </w:rPr>
              <w:t>= 2/3</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1E1AC3" w:rsidRPr="00B618E5" w:rsidRDefault="001E1AC3" w:rsidP="008E193C">
            <w:pPr>
              <w:pStyle w:val="Tabletext"/>
              <w:jc w:val="center"/>
              <w:rPr>
                <w:color w:val="000000"/>
                <w:sz w:val="20"/>
                <w:lang w:val="en-GB"/>
              </w:rPr>
            </w:pPr>
            <w:r w:rsidRPr="00B618E5">
              <w:rPr>
                <w:color w:val="000000"/>
                <w:sz w:val="20"/>
                <w:lang w:val="en-GB"/>
              </w:rPr>
              <w:t>29.03</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1E1AC3" w:rsidRPr="00B618E5" w:rsidRDefault="001E1AC3" w:rsidP="008E193C">
            <w:pPr>
              <w:pStyle w:val="Tabletext"/>
              <w:jc w:val="center"/>
              <w:rPr>
                <w:color w:val="000000"/>
                <w:sz w:val="20"/>
                <w:lang w:val="en-GB"/>
              </w:rPr>
            </w:pPr>
            <w:r w:rsidRPr="00B618E5">
              <w:rPr>
                <w:color w:val="000000"/>
                <w:sz w:val="20"/>
                <w:lang w:val="en-GB"/>
              </w:rPr>
              <w:t>62.10</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rsidR="001E1AC3" w:rsidRPr="00B618E5" w:rsidRDefault="001E1AC3" w:rsidP="008E193C">
            <w:pPr>
              <w:pStyle w:val="Tabletext"/>
              <w:jc w:val="center"/>
              <w:rPr>
                <w:color w:val="000000"/>
                <w:sz w:val="20"/>
                <w:lang w:val="en-GB"/>
              </w:rPr>
            </w:pPr>
            <w:r w:rsidRPr="00B618E5">
              <w:rPr>
                <w:color w:val="000000"/>
                <w:sz w:val="20"/>
                <w:lang w:val="en-GB"/>
              </w:rPr>
              <w:t>70.03</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1E1AC3" w:rsidRPr="00B618E5" w:rsidRDefault="001E1AC3" w:rsidP="008E193C">
            <w:pPr>
              <w:pStyle w:val="Tabletext"/>
              <w:jc w:val="center"/>
              <w:rPr>
                <w:color w:val="000000"/>
                <w:sz w:val="20"/>
                <w:lang w:val="en-GB"/>
              </w:rPr>
            </w:pPr>
            <w:r w:rsidRPr="00B618E5">
              <w:rPr>
                <w:color w:val="000000"/>
                <w:sz w:val="20"/>
                <w:lang w:val="en-GB"/>
              </w:rPr>
              <w:t>58.64</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1E1AC3" w:rsidRPr="00B618E5" w:rsidRDefault="001E1AC3" w:rsidP="008E193C">
            <w:pPr>
              <w:pStyle w:val="Tabletext"/>
              <w:jc w:val="center"/>
              <w:rPr>
                <w:color w:val="000000"/>
                <w:sz w:val="20"/>
                <w:lang w:val="en-GB"/>
              </w:rPr>
            </w:pPr>
            <w:r w:rsidRPr="00B618E5">
              <w:rPr>
                <w:color w:val="000000"/>
                <w:sz w:val="20"/>
                <w:lang w:val="en-GB"/>
              </w:rPr>
              <w:t>66.57</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rsidR="001E1AC3" w:rsidRPr="00B618E5" w:rsidRDefault="001E1AC3" w:rsidP="008E193C">
            <w:pPr>
              <w:pStyle w:val="Tabletext"/>
              <w:jc w:val="center"/>
              <w:rPr>
                <w:color w:val="000000"/>
                <w:sz w:val="20"/>
                <w:lang w:val="en-GB"/>
              </w:rPr>
            </w:pPr>
            <w:r w:rsidRPr="00B618E5">
              <w:rPr>
                <w:color w:val="000000"/>
                <w:sz w:val="20"/>
                <w:lang w:val="en-GB"/>
              </w:rPr>
              <w:t>61.05</w:t>
            </w:r>
          </w:p>
        </w:tc>
      </w:tr>
      <w:tr w:rsidR="001E1AC3" w:rsidRPr="00B618E5" w:rsidTr="008E193C">
        <w:trPr>
          <w:jc w:val="center"/>
        </w:trPr>
        <w:tc>
          <w:tcPr>
            <w:tcW w:w="2127" w:type="dxa"/>
            <w:vMerge/>
            <w:tcBorders>
              <w:left w:val="single" w:sz="4" w:space="0" w:color="auto"/>
              <w:bottom w:val="single" w:sz="4" w:space="0" w:color="auto"/>
              <w:right w:val="single" w:sz="4" w:space="0" w:color="auto"/>
            </w:tcBorders>
            <w:shd w:val="clear" w:color="auto" w:fill="auto"/>
            <w:noWrap/>
            <w:tcMar>
              <w:left w:w="57" w:type="dxa"/>
              <w:right w:w="57" w:type="dxa"/>
            </w:tcMar>
            <w:hideMark/>
          </w:tcPr>
          <w:p w:rsidR="001E1AC3" w:rsidRPr="00B618E5" w:rsidRDefault="001E1AC3" w:rsidP="008E193C">
            <w:pPr>
              <w:pStyle w:val="Tabletext"/>
              <w:jc w:val="center"/>
              <w:rPr>
                <w:sz w:val="20"/>
                <w:lang w:val="en-GB" w:eastAsia="ru-RU"/>
              </w:rPr>
            </w:pPr>
          </w:p>
        </w:tc>
        <w:tc>
          <w:tcPr>
            <w:tcW w:w="1275" w:type="dxa"/>
            <w:vMerge/>
            <w:tcBorders>
              <w:left w:val="nil"/>
              <w:bottom w:val="single" w:sz="4" w:space="0" w:color="auto"/>
              <w:right w:val="single" w:sz="4" w:space="0" w:color="auto"/>
            </w:tcBorders>
            <w:shd w:val="clear" w:color="auto" w:fill="auto"/>
            <w:noWrap/>
            <w:tcMar>
              <w:left w:w="57" w:type="dxa"/>
              <w:right w:w="57" w:type="dxa"/>
            </w:tcMar>
            <w:hideMark/>
          </w:tcPr>
          <w:p w:rsidR="001E1AC3" w:rsidRPr="00B618E5" w:rsidRDefault="001E1AC3" w:rsidP="008E193C">
            <w:pPr>
              <w:pStyle w:val="Tabletext"/>
              <w:jc w:val="center"/>
              <w:rPr>
                <w:color w:val="000000"/>
                <w:sz w:val="20"/>
                <w:lang w:val="en-GB" w:eastAsia="ru-RU"/>
              </w:rPr>
            </w:pPr>
          </w:p>
        </w:tc>
        <w:tc>
          <w:tcPr>
            <w:tcW w:w="739" w:type="dxa"/>
            <w:tcBorders>
              <w:top w:val="nil"/>
              <w:left w:val="nil"/>
              <w:bottom w:val="single" w:sz="4" w:space="0" w:color="auto"/>
              <w:right w:val="single" w:sz="4" w:space="0" w:color="auto"/>
            </w:tcBorders>
            <w:shd w:val="clear" w:color="auto" w:fill="auto"/>
            <w:noWrap/>
            <w:tcMar>
              <w:left w:w="57" w:type="dxa"/>
              <w:right w:w="57" w:type="dxa"/>
            </w:tcMar>
            <w:hideMark/>
          </w:tcPr>
          <w:p w:rsidR="001E1AC3" w:rsidRPr="00B618E5" w:rsidRDefault="001E1AC3" w:rsidP="008E193C">
            <w:pPr>
              <w:pStyle w:val="Tabletext"/>
              <w:jc w:val="center"/>
              <w:rPr>
                <w:color w:val="000000"/>
                <w:sz w:val="20"/>
                <w:lang w:val="en-GB" w:eastAsia="ru-RU"/>
              </w:rPr>
            </w:pPr>
            <w:r w:rsidRPr="00B618E5">
              <w:rPr>
                <w:i/>
                <w:iCs/>
                <w:color w:val="000000"/>
                <w:sz w:val="20"/>
                <w:lang w:val="en-GB" w:eastAsia="ru-RU"/>
              </w:rPr>
              <w:t>R</w:t>
            </w:r>
            <w:r w:rsidRPr="00B618E5">
              <w:rPr>
                <w:color w:val="000000"/>
                <w:sz w:val="20"/>
                <w:lang w:val="en-GB" w:eastAsia="ru-RU"/>
              </w:rPr>
              <w:t> = 3/4</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1E1AC3" w:rsidRPr="00B618E5" w:rsidRDefault="001E1AC3" w:rsidP="008E193C">
            <w:pPr>
              <w:pStyle w:val="Tabletext"/>
              <w:jc w:val="center"/>
              <w:rPr>
                <w:color w:val="000000"/>
                <w:sz w:val="20"/>
                <w:lang w:val="en-GB"/>
              </w:rPr>
            </w:pPr>
            <w:r w:rsidRPr="00B618E5">
              <w:rPr>
                <w:color w:val="000000"/>
                <w:sz w:val="20"/>
                <w:lang w:val="en-GB"/>
              </w:rPr>
              <w:t>30.43</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1E1AC3" w:rsidRPr="00B618E5" w:rsidRDefault="001E1AC3" w:rsidP="008E193C">
            <w:pPr>
              <w:pStyle w:val="Tabletext"/>
              <w:jc w:val="center"/>
              <w:rPr>
                <w:color w:val="000000"/>
                <w:sz w:val="20"/>
                <w:lang w:val="en-GB"/>
              </w:rPr>
            </w:pPr>
            <w:r w:rsidRPr="00B618E5">
              <w:rPr>
                <w:color w:val="000000"/>
                <w:sz w:val="20"/>
                <w:lang w:val="en-GB"/>
              </w:rPr>
              <w:t>63.50</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rsidR="001E1AC3" w:rsidRPr="00B618E5" w:rsidRDefault="001E1AC3" w:rsidP="008E193C">
            <w:pPr>
              <w:pStyle w:val="Tabletext"/>
              <w:jc w:val="center"/>
              <w:rPr>
                <w:color w:val="000000"/>
                <w:sz w:val="20"/>
                <w:lang w:val="en-GB"/>
              </w:rPr>
            </w:pPr>
            <w:r w:rsidRPr="00B618E5">
              <w:rPr>
                <w:color w:val="000000"/>
                <w:sz w:val="20"/>
                <w:lang w:val="en-GB"/>
              </w:rPr>
              <w:t>71.43</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1E1AC3" w:rsidRPr="00B618E5" w:rsidRDefault="001E1AC3" w:rsidP="008E193C">
            <w:pPr>
              <w:pStyle w:val="Tabletext"/>
              <w:jc w:val="center"/>
              <w:rPr>
                <w:color w:val="000000"/>
                <w:sz w:val="20"/>
                <w:lang w:val="en-GB"/>
              </w:rPr>
            </w:pPr>
            <w:r w:rsidRPr="00B618E5">
              <w:rPr>
                <w:color w:val="000000"/>
                <w:sz w:val="20"/>
                <w:lang w:val="en-GB"/>
              </w:rPr>
              <w:t>60.04</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1E1AC3" w:rsidRPr="00B618E5" w:rsidRDefault="001E1AC3" w:rsidP="008E193C">
            <w:pPr>
              <w:pStyle w:val="Tabletext"/>
              <w:jc w:val="center"/>
              <w:rPr>
                <w:color w:val="000000"/>
                <w:sz w:val="20"/>
                <w:lang w:val="en-GB"/>
              </w:rPr>
            </w:pPr>
            <w:r w:rsidRPr="00B618E5">
              <w:rPr>
                <w:color w:val="000000"/>
                <w:sz w:val="20"/>
                <w:lang w:val="en-GB"/>
              </w:rPr>
              <w:t>67.97</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rsidR="001E1AC3" w:rsidRPr="00B618E5" w:rsidRDefault="001E1AC3" w:rsidP="008E193C">
            <w:pPr>
              <w:pStyle w:val="Tabletext"/>
              <w:jc w:val="center"/>
              <w:rPr>
                <w:color w:val="000000"/>
                <w:sz w:val="20"/>
                <w:lang w:val="en-GB"/>
              </w:rPr>
            </w:pPr>
            <w:r w:rsidRPr="00B618E5">
              <w:rPr>
                <w:color w:val="000000"/>
                <w:sz w:val="20"/>
                <w:lang w:val="en-GB"/>
              </w:rPr>
              <w:t>62.45</w:t>
            </w:r>
          </w:p>
        </w:tc>
      </w:tr>
    </w:tbl>
    <w:p w:rsidR="00F31DD9" w:rsidRPr="00B618E5" w:rsidRDefault="00F31DD9" w:rsidP="00565890">
      <w:pPr>
        <w:pStyle w:val="Tablefin"/>
      </w:pPr>
    </w:p>
    <w:p w:rsidR="00F31DD9" w:rsidRPr="00B618E5" w:rsidRDefault="00565890" w:rsidP="007D78B3">
      <w:pPr>
        <w:pStyle w:val="TableNo"/>
        <w:rPr>
          <w:sz w:val="22"/>
          <w:szCs w:val="22"/>
          <w:lang w:val="en-GB"/>
        </w:rPr>
      </w:pPr>
      <w:r w:rsidRPr="00B618E5">
        <w:rPr>
          <w:sz w:val="22"/>
          <w:szCs w:val="22"/>
          <w:lang w:val="en-GB"/>
        </w:rPr>
        <w:lastRenderedPageBreak/>
        <w:t>TABLE</w:t>
      </w:r>
      <w:r w:rsidR="00F31DD9" w:rsidRPr="00B618E5">
        <w:rPr>
          <w:sz w:val="22"/>
          <w:szCs w:val="22"/>
          <w:lang w:val="en-GB"/>
        </w:rPr>
        <w:t> </w:t>
      </w:r>
      <w:r w:rsidR="007D78B3" w:rsidRPr="00B618E5">
        <w:rPr>
          <w:sz w:val="22"/>
          <w:szCs w:val="22"/>
          <w:lang w:val="en-GB"/>
        </w:rPr>
        <w:t>75</w:t>
      </w:r>
    </w:p>
    <w:p w:rsidR="00F31DD9" w:rsidRPr="00B618E5" w:rsidRDefault="00F31DD9" w:rsidP="00F31DD9">
      <w:pPr>
        <w:pStyle w:val="Tabletitle"/>
        <w:rPr>
          <w:sz w:val="22"/>
          <w:szCs w:val="22"/>
          <w:lang w:val="en-GB"/>
        </w:rPr>
      </w:pPr>
      <w:r w:rsidRPr="00B618E5">
        <w:rPr>
          <w:sz w:val="22"/>
          <w:szCs w:val="22"/>
          <w:lang w:val="en-GB"/>
        </w:rPr>
        <w:t>Minimum median field-strength level</w:t>
      </w:r>
      <w:r w:rsidRPr="00B618E5">
        <w:rPr>
          <w:i/>
          <w:iCs/>
          <w:sz w:val="22"/>
          <w:szCs w:val="22"/>
          <w:lang w:val="en-GB"/>
        </w:rPr>
        <w:t xml:space="preserve"> E</w:t>
      </w:r>
      <w:r w:rsidRPr="00B618E5">
        <w:rPr>
          <w:i/>
          <w:iCs/>
          <w:sz w:val="22"/>
          <w:szCs w:val="22"/>
          <w:vertAlign w:val="subscript"/>
          <w:lang w:val="en-GB"/>
        </w:rPr>
        <w:t>med</w:t>
      </w:r>
      <w:r w:rsidRPr="00B618E5">
        <w:rPr>
          <w:sz w:val="22"/>
          <w:szCs w:val="22"/>
          <w:lang w:val="en-GB"/>
        </w:rPr>
        <w:t xml:space="preserve"> for 100 kHz channel </w:t>
      </w:r>
      <w:r w:rsidR="00565890" w:rsidRPr="00B618E5">
        <w:rPr>
          <w:sz w:val="22"/>
          <w:szCs w:val="22"/>
          <w:lang w:val="en-GB"/>
        </w:rPr>
        <w:br/>
      </w:r>
      <w:r w:rsidRPr="00B618E5">
        <w:rPr>
          <w:sz w:val="22"/>
          <w:szCs w:val="22"/>
          <w:lang w:val="en-GB"/>
        </w:rPr>
        <w:t>bandwidth and 64</w:t>
      </w:r>
      <w:r w:rsidRPr="00B618E5">
        <w:rPr>
          <w:sz w:val="22"/>
          <w:szCs w:val="22"/>
          <w:lang w:val="en-GB"/>
        </w:rPr>
        <w:noBreakHyphen/>
        <w:t>QAM modulation in Band II</w:t>
      </w:r>
    </w:p>
    <w:tbl>
      <w:tblPr>
        <w:tblW w:w="9639" w:type="dxa"/>
        <w:jc w:val="center"/>
        <w:tblLayout w:type="fixed"/>
        <w:tblLook w:val="04A0" w:firstRow="1" w:lastRow="0" w:firstColumn="1" w:lastColumn="0" w:noHBand="0" w:noVBand="1"/>
      </w:tblPr>
      <w:tblGrid>
        <w:gridCol w:w="1992"/>
        <w:gridCol w:w="1323"/>
        <w:gridCol w:w="852"/>
        <w:gridCol w:w="912"/>
        <w:gridCol w:w="912"/>
        <w:gridCol w:w="912"/>
        <w:gridCol w:w="912"/>
        <w:gridCol w:w="912"/>
        <w:gridCol w:w="912"/>
      </w:tblGrid>
      <w:tr w:rsidR="00565890" w:rsidRPr="00B618E5" w:rsidTr="00FD3B22">
        <w:trPr>
          <w:jc w:val="center"/>
        </w:trPr>
        <w:tc>
          <w:tcPr>
            <w:tcW w:w="1798"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hideMark/>
          </w:tcPr>
          <w:p w:rsidR="00565890" w:rsidRPr="00B618E5" w:rsidRDefault="00565890" w:rsidP="00565890">
            <w:pPr>
              <w:pStyle w:val="Tablehead"/>
              <w:rPr>
                <w:sz w:val="20"/>
                <w:lang w:val="en-GB" w:eastAsia="ru-RU"/>
              </w:rPr>
            </w:pPr>
            <w:r w:rsidRPr="00B618E5">
              <w:rPr>
                <w:sz w:val="20"/>
                <w:lang w:val="en-GB" w:eastAsia="ru-RU"/>
              </w:rPr>
              <w:t>Reception mode</w:t>
            </w:r>
          </w:p>
        </w:tc>
        <w:tc>
          <w:tcPr>
            <w:tcW w:w="1194"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rsidR="00565890" w:rsidRPr="00B618E5" w:rsidRDefault="00565890" w:rsidP="00F31DD9">
            <w:pPr>
              <w:pStyle w:val="Tablehead"/>
              <w:rPr>
                <w:color w:val="000000"/>
                <w:sz w:val="20"/>
                <w:lang w:val="en-GB" w:eastAsia="ru-RU"/>
              </w:rPr>
            </w:pPr>
          </w:p>
        </w:tc>
        <w:tc>
          <w:tcPr>
            <w:tcW w:w="769"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rsidR="00565890" w:rsidRPr="00B618E5" w:rsidRDefault="00565890" w:rsidP="00F31DD9">
            <w:pPr>
              <w:pStyle w:val="Tablehead"/>
              <w:rPr>
                <w:color w:val="000000"/>
                <w:sz w:val="20"/>
                <w:lang w:val="en-GB" w:eastAsia="ru-RU"/>
              </w:rPr>
            </w:pPr>
          </w:p>
        </w:tc>
        <w:tc>
          <w:tcPr>
            <w:tcW w:w="823"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rsidR="00565890" w:rsidRPr="00B618E5" w:rsidRDefault="00565890" w:rsidP="00F31DD9">
            <w:pPr>
              <w:pStyle w:val="Tablehead"/>
              <w:rPr>
                <w:color w:val="000000"/>
                <w:sz w:val="20"/>
                <w:lang w:val="en-GB" w:eastAsia="ru-RU"/>
              </w:rPr>
            </w:pPr>
            <w:r w:rsidRPr="00B618E5">
              <w:rPr>
                <w:color w:val="000000"/>
                <w:sz w:val="20"/>
                <w:lang w:val="en-GB" w:eastAsia="ru-RU"/>
              </w:rPr>
              <w:t>FX</w:t>
            </w:r>
          </w:p>
        </w:tc>
        <w:tc>
          <w:tcPr>
            <w:tcW w:w="823"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rsidR="00565890" w:rsidRPr="00B618E5" w:rsidRDefault="00565890" w:rsidP="00F31DD9">
            <w:pPr>
              <w:pStyle w:val="Tablehead"/>
              <w:rPr>
                <w:color w:val="000000"/>
                <w:sz w:val="20"/>
                <w:lang w:val="en-GB" w:eastAsia="ru-RU"/>
              </w:rPr>
            </w:pPr>
            <w:r w:rsidRPr="00B618E5">
              <w:rPr>
                <w:color w:val="000000"/>
                <w:sz w:val="20"/>
                <w:lang w:val="en-GB" w:eastAsia="ru-RU"/>
              </w:rPr>
              <w:t>PI</w:t>
            </w:r>
          </w:p>
        </w:tc>
        <w:tc>
          <w:tcPr>
            <w:tcW w:w="823"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rsidR="00565890" w:rsidRPr="00B618E5" w:rsidRDefault="00565890" w:rsidP="00F31DD9">
            <w:pPr>
              <w:pStyle w:val="Tablehead"/>
              <w:rPr>
                <w:color w:val="000000"/>
                <w:sz w:val="20"/>
                <w:lang w:val="en-GB" w:eastAsia="ru-RU"/>
              </w:rPr>
            </w:pPr>
            <w:r w:rsidRPr="00B618E5">
              <w:rPr>
                <w:color w:val="000000"/>
                <w:sz w:val="20"/>
                <w:lang w:val="en-GB" w:eastAsia="ru-RU"/>
              </w:rPr>
              <w:t>PI-H</w:t>
            </w:r>
          </w:p>
        </w:tc>
        <w:tc>
          <w:tcPr>
            <w:tcW w:w="823"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rsidR="00565890" w:rsidRPr="00B618E5" w:rsidRDefault="00565890" w:rsidP="00F31DD9">
            <w:pPr>
              <w:pStyle w:val="Tablehead"/>
              <w:rPr>
                <w:color w:val="000000"/>
                <w:sz w:val="20"/>
                <w:lang w:val="en-GB" w:eastAsia="ru-RU"/>
              </w:rPr>
            </w:pPr>
            <w:r w:rsidRPr="00B618E5">
              <w:rPr>
                <w:color w:val="000000"/>
                <w:sz w:val="20"/>
                <w:lang w:val="en-GB" w:eastAsia="ru-RU"/>
              </w:rPr>
              <w:t>PO</w:t>
            </w:r>
          </w:p>
        </w:tc>
        <w:tc>
          <w:tcPr>
            <w:tcW w:w="823"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rsidR="00565890" w:rsidRPr="00B618E5" w:rsidRDefault="00565890" w:rsidP="00F31DD9">
            <w:pPr>
              <w:pStyle w:val="Tablehead"/>
              <w:rPr>
                <w:color w:val="000000"/>
                <w:sz w:val="20"/>
                <w:lang w:val="en-GB" w:eastAsia="ru-RU"/>
              </w:rPr>
            </w:pPr>
            <w:r w:rsidRPr="00B618E5">
              <w:rPr>
                <w:color w:val="000000"/>
                <w:sz w:val="20"/>
                <w:lang w:val="en-GB" w:eastAsia="ru-RU"/>
              </w:rPr>
              <w:t>PO-H</w:t>
            </w:r>
          </w:p>
        </w:tc>
        <w:tc>
          <w:tcPr>
            <w:tcW w:w="823"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rsidR="00565890" w:rsidRPr="00B618E5" w:rsidRDefault="00565890" w:rsidP="00F31DD9">
            <w:pPr>
              <w:pStyle w:val="Tablehead"/>
              <w:rPr>
                <w:color w:val="000000"/>
                <w:sz w:val="20"/>
                <w:lang w:val="en-GB" w:eastAsia="ru-RU"/>
              </w:rPr>
            </w:pPr>
            <w:r w:rsidRPr="00B618E5">
              <w:rPr>
                <w:color w:val="000000"/>
                <w:sz w:val="20"/>
                <w:lang w:val="en-GB" w:eastAsia="ru-RU"/>
              </w:rPr>
              <w:t>MO</w:t>
            </w:r>
          </w:p>
        </w:tc>
      </w:tr>
      <w:tr w:rsidR="00565890" w:rsidRPr="00B618E5" w:rsidTr="00FD3B22">
        <w:trPr>
          <w:jc w:val="center"/>
        </w:trPr>
        <w:tc>
          <w:tcPr>
            <w:tcW w:w="1798" w:type="dxa"/>
            <w:tcBorders>
              <w:top w:val="nil"/>
              <w:left w:val="single" w:sz="4" w:space="0" w:color="auto"/>
              <w:bottom w:val="single" w:sz="4" w:space="0" w:color="auto"/>
              <w:right w:val="single" w:sz="4" w:space="0" w:color="auto"/>
            </w:tcBorders>
            <w:shd w:val="clear" w:color="auto" w:fill="auto"/>
            <w:noWrap/>
            <w:tcMar>
              <w:left w:w="57" w:type="dxa"/>
              <w:right w:w="57" w:type="dxa"/>
            </w:tcMar>
            <w:hideMark/>
          </w:tcPr>
          <w:p w:rsidR="00565890" w:rsidRPr="00B618E5" w:rsidRDefault="00565890" w:rsidP="00565890">
            <w:pPr>
              <w:pStyle w:val="Tabletext"/>
              <w:jc w:val="left"/>
              <w:rPr>
                <w:sz w:val="20"/>
                <w:lang w:val="en-GB" w:eastAsia="ru-RU"/>
              </w:rPr>
            </w:pPr>
            <w:r w:rsidRPr="00B618E5">
              <w:rPr>
                <w:sz w:val="20"/>
                <w:lang w:val="en-GB" w:eastAsia="ru-RU"/>
              </w:rPr>
              <w:t>Receiver noise figure</w:t>
            </w:r>
          </w:p>
        </w:tc>
        <w:tc>
          <w:tcPr>
            <w:tcW w:w="1194" w:type="dxa"/>
            <w:tcBorders>
              <w:top w:val="nil"/>
              <w:left w:val="nil"/>
              <w:bottom w:val="single" w:sz="4" w:space="0" w:color="auto"/>
              <w:right w:val="single" w:sz="4" w:space="0" w:color="auto"/>
            </w:tcBorders>
            <w:shd w:val="clear" w:color="auto" w:fill="auto"/>
            <w:noWrap/>
            <w:tcMar>
              <w:left w:w="57" w:type="dxa"/>
              <w:right w:w="57" w:type="dxa"/>
            </w:tcMar>
            <w:hideMark/>
          </w:tcPr>
          <w:p w:rsidR="00565890" w:rsidRPr="00B618E5" w:rsidRDefault="00565890" w:rsidP="00565890">
            <w:pPr>
              <w:pStyle w:val="Tabletext"/>
              <w:jc w:val="center"/>
              <w:rPr>
                <w:i/>
                <w:iCs/>
                <w:color w:val="000000"/>
                <w:sz w:val="20"/>
                <w:lang w:val="en-GB" w:eastAsia="ru-RU"/>
              </w:rPr>
            </w:pPr>
            <w:r w:rsidRPr="00B618E5">
              <w:rPr>
                <w:i/>
                <w:iCs/>
                <w:color w:val="000000"/>
                <w:sz w:val="20"/>
                <w:lang w:val="en-GB" w:eastAsia="ru-RU"/>
              </w:rPr>
              <w:t xml:space="preserve">F </w:t>
            </w:r>
            <w:r w:rsidRPr="00B618E5">
              <w:rPr>
                <w:color w:val="000000"/>
                <w:sz w:val="20"/>
                <w:lang w:val="en-GB" w:eastAsia="ru-RU"/>
              </w:rPr>
              <w:t>(dB)</w:t>
            </w:r>
          </w:p>
        </w:tc>
        <w:tc>
          <w:tcPr>
            <w:tcW w:w="769" w:type="dxa"/>
            <w:tcBorders>
              <w:top w:val="nil"/>
              <w:left w:val="nil"/>
              <w:bottom w:val="single" w:sz="4" w:space="0" w:color="auto"/>
              <w:right w:val="single" w:sz="4" w:space="0" w:color="auto"/>
            </w:tcBorders>
            <w:shd w:val="clear" w:color="auto" w:fill="auto"/>
            <w:noWrap/>
            <w:tcMar>
              <w:left w:w="57" w:type="dxa"/>
              <w:right w:w="57" w:type="dxa"/>
            </w:tcMar>
            <w:hideMark/>
          </w:tcPr>
          <w:p w:rsidR="00565890" w:rsidRPr="00B618E5" w:rsidRDefault="00565890" w:rsidP="00565890">
            <w:pPr>
              <w:pStyle w:val="Tabletext"/>
              <w:jc w:val="center"/>
              <w:rPr>
                <w:color w:val="000000"/>
                <w:sz w:val="20"/>
                <w:lang w:val="en-GB" w:eastAsia="ru-RU"/>
              </w:rPr>
            </w:pP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565890" w:rsidRPr="00B618E5" w:rsidRDefault="00565890" w:rsidP="00565890">
            <w:pPr>
              <w:pStyle w:val="Tabletext"/>
              <w:jc w:val="center"/>
              <w:rPr>
                <w:color w:val="000000"/>
                <w:sz w:val="20"/>
                <w:lang w:val="en-GB"/>
              </w:rPr>
            </w:pPr>
            <w:r w:rsidRPr="00B618E5">
              <w:rPr>
                <w:color w:val="000000"/>
                <w:sz w:val="20"/>
                <w:lang w:val="en-GB"/>
              </w:rPr>
              <w:t>7.00</w:t>
            </w: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565890" w:rsidRPr="00B618E5" w:rsidRDefault="00565890" w:rsidP="00565890">
            <w:pPr>
              <w:pStyle w:val="Tabletext"/>
              <w:jc w:val="center"/>
              <w:rPr>
                <w:color w:val="000000"/>
                <w:sz w:val="20"/>
                <w:lang w:val="en-GB"/>
              </w:rPr>
            </w:pPr>
            <w:r w:rsidRPr="00B618E5">
              <w:rPr>
                <w:color w:val="000000"/>
                <w:sz w:val="20"/>
                <w:lang w:val="en-GB"/>
              </w:rPr>
              <w:t>7.00</w:t>
            </w: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565890" w:rsidRPr="00B618E5" w:rsidRDefault="00565890" w:rsidP="00565890">
            <w:pPr>
              <w:pStyle w:val="Tabletext"/>
              <w:jc w:val="center"/>
              <w:rPr>
                <w:color w:val="000000"/>
                <w:sz w:val="20"/>
                <w:lang w:val="en-GB"/>
              </w:rPr>
            </w:pPr>
            <w:r w:rsidRPr="00B618E5">
              <w:rPr>
                <w:color w:val="000000"/>
                <w:sz w:val="20"/>
                <w:lang w:val="en-GB"/>
              </w:rPr>
              <w:t>7.00</w:t>
            </w: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565890" w:rsidRPr="00B618E5" w:rsidRDefault="00565890" w:rsidP="00565890">
            <w:pPr>
              <w:pStyle w:val="Tabletext"/>
              <w:jc w:val="center"/>
              <w:rPr>
                <w:color w:val="000000"/>
                <w:sz w:val="20"/>
                <w:lang w:val="en-GB"/>
              </w:rPr>
            </w:pPr>
            <w:r w:rsidRPr="00B618E5">
              <w:rPr>
                <w:color w:val="000000"/>
                <w:sz w:val="20"/>
                <w:lang w:val="en-GB"/>
              </w:rPr>
              <w:t>7.00</w:t>
            </w: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565890" w:rsidRPr="00B618E5" w:rsidRDefault="00565890" w:rsidP="00565890">
            <w:pPr>
              <w:pStyle w:val="Tabletext"/>
              <w:jc w:val="center"/>
              <w:rPr>
                <w:color w:val="000000"/>
                <w:sz w:val="20"/>
                <w:lang w:val="en-GB"/>
              </w:rPr>
            </w:pPr>
            <w:r w:rsidRPr="00B618E5">
              <w:rPr>
                <w:color w:val="000000"/>
                <w:sz w:val="20"/>
                <w:lang w:val="en-GB"/>
              </w:rPr>
              <w:t>7.00</w:t>
            </w: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565890" w:rsidRPr="00B618E5" w:rsidRDefault="00565890" w:rsidP="00565890">
            <w:pPr>
              <w:pStyle w:val="Tabletext"/>
              <w:jc w:val="center"/>
              <w:rPr>
                <w:color w:val="000000"/>
                <w:sz w:val="20"/>
                <w:lang w:val="en-GB"/>
              </w:rPr>
            </w:pPr>
            <w:r w:rsidRPr="00B618E5">
              <w:rPr>
                <w:color w:val="000000"/>
                <w:sz w:val="20"/>
                <w:lang w:val="en-GB"/>
              </w:rPr>
              <w:t>7.00</w:t>
            </w:r>
          </w:p>
        </w:tc>
      </w:tr>
      <w:tr w:rsidR="00565890" w:rsidRPr="00B618E5" w:rsidTr="00FD3B22">
        <w:trPr>
          <w:jc w:val="center"/>
        </w:trPr>
        <w:tc>
          <w:tcPr>
            <w:tcW w:w="1798" w:type="dxa"/>
            <w:tcBorders>
              <w:top w:val="nil"/>
              <w:left w:val="single" w:sz="4" w:space="0" w:color="auto"/>
              <w:bottom w:val="nil"/>
              <w:right w:val="single" w:sz="4" w:space="0" w:color="auto"/>
            </w:tcBorders>
            <w:shd w:val="clear" w:color="auto" w:fill="auto"/>
            <w:noWrap/>
            <w:tcMar>
              <w:left w:w="57" w:type="dxa"/>
              <w:right w:w="57" w:type="dxa"/>
            </w:tcMar>
            <w:hideMark/>
          </w:tcPr>
          <w:p w:rsidR="00565890" w:rsidRPr="00B618E5" w:rsidRDefault="00565890" w:rsidP="00565890">
            <w:pPr>
              <w:pStyle w:val="Tabletext"/>
              <w:jc w:val="left"/>
              <w:rPr>
                <w:sz w:val="20"/>
                <w:lang w:val="en-GB" w:eastAsia="ru-RU"/>
              </w:rPr>
            </w:pPr>
            <w:r w:rsidRPr="00B618E5">
              <w:rPr>
                <w:sz w:val="20"/>
                <w:lang w:val="en-GB" w:eastAsia="ru-RU"/>
              </w:rPr>
              <w:t>Receiver noise input power</w:t>
            </w:r>
          </w:p>
        </w:tc>
        <w:tc>
          <w:tcPr>
            <w:tcW w:w="1194" w:type="dxa"/>
            <w:tcBorders>
              <w:top w:val="nil"/>
              <w:left w:val="nil"/>
              <w:bottom w:val="nil"/>
              <w:right w:val="single" w:sz="4" w:space="0" w:color="auto"/>
            </w:tcBorders>
            <w:shd w:val="clear" w:color="auto" w:fill="auto"/>
            <w:noWrap/>
            <w:tcMar>
              <w:left w:w="57" w:type="dxa"/>
              <w:right w:w="57" w:type="dxa"/>
            </w:tcMar>
            <w:hideMark/>
          </w:tcPr>
          <w:p w:rsidR="00565890" w:rsidRPr="00B618E5" w:rsidRDefault="00565890" w:rsidP="00565890">
            <w:pPr>
              <w:pStyle w:val="Tabletext"/>
              <w:jc w:val="center"/>
              <w:rPr>
                <w:i/>
                <w:iCs/>
                <w:color w:val="000000"/>
                <w:sz w:val="20"/>
                <w:lang w:val="en-GB" w:eastAsia="ru-RU"/>
              </w:rPr>
            </w:pPr>
            <w:r w:rsidRPr="00B618E5">
              <w:rPr>
                <w:i/>
                <w:iCs/>
                <w:color w:val="000000"/>
                <w:sz w:val="20"/>
                <w:lang w:val="en-GB" w:eastAsia="ru-RU"/>
              </w:rPr>
              <w:t>P</w:t>
            </w:r>
            <w:r w:rsidRPr="00B618E5">
              <w:rPr>
                <w:i/>
                <w:iCs/>
                <w:color w:val="000000"/>
                <w:sz w:val="20"/>
                <w:vertAlign w:val="subscript"/>
                <w:lang w:val="en-GB" w:eastAsia="ru-RU"/>
              </w:rPr>
              <w:t xml:space="preserve">n </w:t>
            </w:r>
            <w:r w:rsidRPr="00B618E5">
              <w:rPr>
                <w:color w:val="000000"/>
                <w:sz w:val="20"/>
                <w:lang w:val="en-GB" w:eastAsia="ru-RU"/>
              </w:rPr>
              <w:t>(dBW)</w:t>
            </w:r>
          </w:p>
        </w:tc>
        <w:tc>
          <w:tcPr>
            <w:tcW w:w="769" w:type="dxa"/>
            <w:tcBorders>
              <w:top w:val="nil"/>
              <w:left w:val="nil"/>
              <w:bottom w:val="single" w:sz="4" w:space="0" w:color="auto"/>
              <w:right w:val="single" w:sz="4" w:space="0" w:color="auto"/>
            </w:tcBorders>
            <w:shd w:val="clear" w:color="auto" w:fill="auto"/>
            <w:noWrap/>
            <w:tcMar>
              <w:left w:w="57" w:type="dxa"/>
              <w:right w:w="57" w:type="dxa"/>
            </w:tcMar>
            <w:hideMark/>
          </w:tcPr>
          <w:p w:rsidR="00565890" w:rsidRPr="00B618E5" w:rsidRDefault="00565890" w:rsidP="00565890">
            <w:pPr>
              <w:pStyle w:val="Tabletext"/>
              <w:jc w:val="center"/>
              <w:rPr>
                <w:color w:val="000000"/>
                <w:sz w:val="20"/>
                <w:lang w:val="en-GB" w:eastAsia="ru-RU"/>
              </w:rPr>
            </w:pP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565890" w:rsidRPr="00B618E5" w:rsidRDefault="00565890" w:rsidP="00565890">
            <w:pPr>
              <w:pStyle w:val="Tabletext"/>
              <w:jc w:val="center"/>
              <w:rPr>
                <w:color w:val="000000"/>
                <w:sz w:val="20"/>
                <w:lang w:val="en-GB"/>
              </w:rPr>
            </w:pPr>
            <w:r w:rsidRPr="00B618E5">
              <w:rPr>
                <w:color w:val="000000"/>
                <w:sz w:val="20"/>
                <w:lang w:val="en-GB"/>
              </w:rPr>
              <w:t>−146.98</w:t>
            </w: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565890" w:rsidRPr="00B618E5" w:rsidRDefault="00565890" w:rsidP="00565890">
            <w:pPr>
              <w:pStyle w:val="Tabletext"/>
              <w:jc w:val="center"/>
              <w:rPr>
                <w:color w:val="000000"/>
                <w:sz w:val="20"/>
                <w:lang w:val="en-GB"/>
              </w:rPr>
            </w:pPr>
            <w:r w:rsidRPr="00B618E5">
              <w:rPr>
                <w:color w:val="000000"/>
                <w:sz w:val="20"/>
                <w:lang w:val="en-GB"/>
              </w:rPr>
              <w:t>−146.98</w:t>
            </w: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565890" w:rsidRPr="00B618E5" w:rsidRDefault="00565890" w:rsidP="00565890">
            <w:pPr>
              <w:pStyle w:val="Tabletext"/>
              <w:jc w:val="center"/>
              <w:rPr>
                <w:color w:val="000000"/>
                <w:sz w:val="20"/>
                <w:lang w:val="en-GB"/>
              </w:rPr>
            </w:pPr>
            <w:r w:rsidRPr="00B618E5">
              <w:rPr>
                <w:color w:val="000000"/>
                <w:sz w:val="20"/>
                <w:lang w:val="en-GB"/>
              </w:rPr>
              <w:t>−146.98</w:t>
            </w: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565890" w:rsidRPr="00B618E5" w:rsidRDefault="00565890" w:rsidP="00565890">
            <w:pPr>
              <w:pStyle w:val="Tabletext"/>
              <w:jc w:val="center"/>
              <w:rPr>
                <w:color w:val="000000"/>
                <w:sz w:val="20"/>
                <w:lang w:val="en-GB"/>
              </w:rPr>
            </w:pPr>
            <w:r w:rsidRPr="00B618E5">
              <w:rPr>
                <w:color w:val="000000"/>
                <w:sz w:val="20"/>
                <w:lang w:val="en-GB"/>
              </w:rPr>
              <w:t>−146.98</w:t>
            </w: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565890" w:rsidRPr="00B618E5" w:rsidRDefault="00565890" w:rsidP="00565890">
            <w:pPr>
              <w:pStyle w:val="Tabletext"/>
              <w:jc w:val="center"/>
              <w:rPr>
                <w:color w:val="000000"/>
                <w:sz w:val="20"/>
                <w:lang w:val="en-GB"/>
              </w:rPr>
            </w:pPr>
            <w:r w:rsidRPr="00B618E5">
              <w:rPr>
                <w:color w:val="000000"/>
                <w:sz w:val="20"/>
                <w:lang w:val="en-GB"/>
              </w:rPr>
              <w:t>−146.98</w:t>
            </w: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565890" w:rsidRPr="00B618E5" w:rsidRDefault="00565890" w:rsidP="00565890">
            <w:pPr>
              <w:pStyle w:val="Tabletext"/>
              <w:jc w:val="center"/>
              <w:rPr>
                <w:color w:val="000000"/>
                <w:sz w:val="20"/>
                <w:lang w:val="en-GB"/>
              </w:rPr>
            </w:pPr>
            <w:r w:rsidRPr="00B618E5">
              <w:rPr>
                <w:color w:val="000000"/>
                <w:sz w:val="20"/>
                <w:lang w:val="en-GB"/>
              </w:rPr>
              <w:t>−146.98</w:t>
            </w:r>
          </w:p>
        </w:tc>
      </w:tr>
      <w:tr w:rsidR="00565890" w:rsidRPr="00B618E5" w:rsidTr="00FD3B22">
        <w:trPr>
          <w:jc w:val="center"/>
        </w:trPr>
        <w:tc>
          <w:tcPr>
            <w:tcW w:w="1798" w:type="dxa"/>
            <w:vMerge w:val="restart"/>
            <w:tcBorders>
              <w:top w:val="single" w:sz="4" w:space="0" w:color="auto"/>
              <w:left w:val="single" w:sz="4" w:space="0" w:color="auto"/>
              <w:right w:val="nil"/>
            </w:tcBorders>
            <w:shd w:val="clear" w:color="auto" w:fill="auto"/>
            <w:noWrap/>
            <w:tcMar>
              <w:left w:w="57" w:type="dxa"/>
              <w:right w:w="57" w:type="dxa"/>
            </w:tcMar>
            <w:hideMark/>
          </w:tcPr>
          <w:p w:rsidR="00565890" w:rsidRPr="00B618E5" w:rsidRDefault="00565890" w:rsidP="00565890">
            <w:pPr>
              <w:pStyle w:val="Tabletext"/>
              <w:jc w:val="left"/>
              <w:rPr>
                <w:sz w:val="20"/>
                <w:lang w:val="en-GB" w:eastAsia="ru-RU"/>
              </w:rPr>
            </w:pPr>
            <w:r w:rsidRPr="00B618E5">
              <w:rPr>
                <w:sz w:val="20"/>
                <w:lang w:val="en-GB" w:eastAsia="ru-RU"/>
              </w:rPr>
              <w:t xml:space="preserve">Minimum </w:t>
            </w:r>
            <w:r w:rsidRPr="00B618E5">
              <w:rPr>
                <w:i/>
                <w:iCs/>
                <w:sz w:val="20"/>
                <w:lang w:val="en-GB" w:eastAsia="de-DE"/>
              </w:rPr>
              <w:t>C</w:t>
            </w:r>
            <w:r w:rsidRPr="00B618E5">
              <w:rPr>
                <w:sz w:val="20"/>
                <w:lang w:val="en-GB" w:eastAsia="de-DE"/>
              </w:rPr>
              <w:t>/</w:t>
            </w:r>
            <w:r w:rsidRPr="00B618E5">
              <w:rPr>
                <w:i/>
                <w:iCs/>
                <w:sz w:val="20"/>
                <w:lang w:val="en-GB" w:eastAsia="de-DE"/>
              </w:rPr>
              <w:t>N</w:t>
            </w:r>
            <w:r w:rsidRPr="00B618E5">
              <w:rPr>
                <w:sz w:val="20"/>
                <w:lang w:val="en-GB" w:eastAsia="ru-RU"/>
              </w:rPr>
              <w:t xml:space="preserve"> ratio</w:t>
            </w:r>
          </w:p>
        </w:tc>
        <w:tc>
          <w:tcPr>
            <w:tcW w:w="1194" w:type="dxa"/>
            <w:vMerge w:val="restart"/>
            <w:tcBorders>
              <w:top w:val="single" w:sz="4" w:space="0" w:color="auto"/>
              <w:left w:val="single" w:sz="4" w:space="0" w:color="auto"/>
              <w:right w:val="single" w:sz="4" w:space="0" w:color="auto"/>
            </w:tcBorders>
            <w:shd w:val="clear" w:color="auto" w:fill="auto"/>
            <w:noWrap/>
            <w:tcMar>
              <w:left w:w="57" w:type="dxa"/>
              <w:right w:w="57" w:type="dxa"/>
            </w:tcMar>
            <w:hideMark/>
          </w:tcPr>
          <w:p w:rsidR="00565890" w:rsidRPr="00B618E5" w:rsidRDefault="00565890" w:rsidP="00565890">
            <w:pPr>
              <w:pStyle w:val="Tabletext"/>
              <w:jc w:val="center"/>
              <w:rPr>
                <w:i/>
                <w:iCs/>
                <w:color w:val="000000"/>
                <w:sz w:val="20"/>
                <w:vertAlign w:val="subscript"/>
                <w:lang w:val="en-GB" w:eastAsia="ru-RU"/>
              </w:rPr>
            </w:pPr>
            <w:r w:rsidRPr="00B618E5">
              <w:rPr>
                <w:color w:val="000000"/>
                <w:sz w:val="20"/>
                <w:lang w:val="en-GB" w:eastAsia="ru-RU"/>
              </w:rPr>
              <w:t>(</w:t>
            </w:r>
            <w:r w:rsidRPr="00B618E5">
              <w:rPr>
                <w:i/>
                <w:iCs/>
                <w:sz w:val="20"/>
                <w:lang w:val="en-GB" w:eastAsia="de-DE"/>
              </w:rPr>
              <w:t>C</w:t>
            </w:r>
            <w:r w:rsidRPr="00B618E5">
              <w:rPr>
                <w:sz w:val="20"/>
                <w:lang w:val="en-GB" w:eastAsia="de-DE"/>
              </w:rPr>
              <w:t>/</w:t>
            </w:r>
            <w:r w:rsidRPr="00B618E5">
              <w:rPr>
                <w:i/>
                <w:iCs/>
                <w:sz w:val="20"/>
                <w:lang w:val="en-GB" w:eastAsia="de-DE"/>
              </w:rPr>
              <w:t>N</w:t>
            </w:r>
            <w:r w:rsidRPr="00B618E5">
              <w:rPr>
                <w:color w:val="000000"/>
                <w:sz w:val="20"/>
                <w:lang w:val="en-GB" w:eastAsia="ru-RU"/>
              </w:rPr>
              <w:t>)</w:t>
            </w:r>
            <w:r w:rsidRPr="00B618E5">
              <w:rPr>
                <w:i/>
                <w:iCs/>
                <w:color w:val="000000"/>
                <w:sz w:val="20"/>
                <w:vertAlign w:val="subscript"/>
                <w:lang w:val="en-GB" w:eastAsia="ru-RU"/>
              </w:rPr>
              <w:t xml:space="preserve">min </w:t>
            </w:r>
          </w:p>
          <w:p w:rsidR="00565890" w:rsidRPr="00B618E5" w:rsidRDefault="00565890" w:rsidP="00565890">
            <w:pPr>
              <w:pStyle w:val="Tabletext"/>
              <w:jc w:val="center"/>
              <w:rPr>
                <w:color w:val="000000"/>
                <w:sz w:val="20"/>
                <w:lang w:val="en-GB" w:eastAsia="ru-RU"/>
              </w:rPr>
            </w:pPr>
            <w:r w:rsidRPr="00B618E5">
              <w:rPr>
                <w:color w:val="000000"/>
                <w:sz w:val="20"/>
                <w:lang w:val="en-GB" w:eastAsia="ru-RU"/>
              </w:rPr>
              <w:t>(dB)</w:t>
            </w:r>
          </w:p>
        </w:tc>
        <w:tc>
          <w:tcPr>
            <w:tcW w:w="769" w:type="dxa"/>
            <w:tcBorders>
              <w:top w:val="nil"/>
              <w:left w:val="nil"/>
              <w:bottom w:val="single" w:sz="4" w:space="0" w:color="auto"/>
              <w:right w:val="single" w:sz="4" w:space="0" w:color="auto"/>
            </w:tcBorders>
            <w:shd w:val="clear" w:color="auto" w:fill="auto"/>
            <w:noWrap/>
            <w:tcMar>
              <w:left w:w="57" w:type="dxa"/>
              <w:right w:w="57" w:type="dxa"/>
            </w:tcMar>
            <w:hideMark/>
          </w:tcPr>
          <w:p w:rsidR="00565890" w:rsidRPr="00B618E5" w:rsidRDefault="00565890" w:rsidP="00565890">
            <w:pPr>
              <w:pStyle w:val="Tabletext"/>
              <w:jc w:val="center"/>
              <w:rPr>
                <w:color w:val="000000"/>
                <w:sz w:val="20"/>
                <w:lang w:val="en-GB" w:eastAsia="ru-RU"/>
              </w:rPr>
            </w:pPr>
            <w:r w:rsidRPr="00B618E5">
              <w:rPr>
                <w:i/>
                <w:iCs/>
                <w:color w:val="000000"/>
                <w:sz w:val="20"/>
                <w:lang w:val="en-GB" w:eastAsia="ru-RU"/>
              </w:rPr>
              <w:t>R</w:t>
            </w:r>
            <w:r w:rsidRPr="00B618E5">
              <w:rPr>
                <w:color w:val="000000"/>
                <w:sz w:val="20"/>
                <w:lang w:val="en-GB" w:eastAsia="ru-RU"/>
              </w:rPr>
              <w:t> = 1/2</w:t>
            </w: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565890" w:rsidRPr="00B618E5" w:rsidRDefault="00565890" w:rsidP="00565890">
            <w:pPr>
              <w:pStyle w:val="Tabletext"/>
              <w:jc w:val="center"/>
              <w:rPr>
                <w:color w:val="000000"/>
                <w:sz w:val="20"/>
                <w:lang w:val="en-GB"/>
              </w:rPr>
            </w:pPr>
            <w:r w:rsidRPr="00B618E5">
              <w:rPr>
                <w:color w:val="000000"/>
                <w:sz w:val="20"/>
                <w:lang w:val="en-GB"/>
              </w:rPr>
              <w:t>13.50</w:t>
            </w: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565890" w:rsidRPr="00B618E5" w:rsidRDefault="00565890" w:rsidP="00565890">
            <w:pPr>
              <w:pStyle w:val="Tabletext"/>
              <w:jc w:val="center"/>
              <w:rPr>
                <w:color w:val="000000"/>
                <w:sz w:val="20"/>
                <w:lang w:val="en-GB"/>
              </w:rPr>
            </w:pPr>
            <w:r w:rsidRPr="00B618E5">
              <w:rPr>
                <w:color w:val="000000"/>
                <w:sz w:val="20"/>
                <w:lang w:val="en-GB"/>
              </w:rPr>
              <w:t>22.50</w:t>
            </w: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565890" w:rsidRPr="00B618E5" w:rsidRDefault="00565890" w:rsidP="00565890">
            <w:pPr>
              <w:pStyle w:val="Tabletext"/>
              <w:jc w:val="center"/>
              <w:rPr>
                <w:color w:val="000000"/>
                <w:sz w:val="20"/>
                <w:lang w:val="en-GB"/>
              </w:rPr>
            </w:pPr>
            <w:r w:rsidRPr="00B618E5">
              <w:rPr>
                <w:color w:val="000000"/>
                <w:sz w:val="20"/>
                <w:lang w:val="en-GB"/>
              </w:rPr>
              <w:t>22.50</w:t>
            </w: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565890" w:rsidRPr="00B618E5" w:rsidRDefault="00565890" w:rsidP="00565890">
            <w:pPr>
              <w:pStyle w:val="Tabletext"/>
              <w:jc w:val="center"/>
              <w:rPr>
                <w:color w:val="000000"/>
                <w:sz w:val="20"/>
                <w:lang w:val="en-GB"/>
              </w:rPr>
            </w:pPr>
            <w:r w:rsidRPr="00B618E5">
              <w:rPr>
                <w:color w:val="000000"/>
                <w:sz w:val="20"/>
                <w:lang w:val="en-GB"/>
              </w:rPr>
              <w:t>22.50</w:t>
            </w: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565890" w:rsidRPr="00B618E5" w:rsidRDefault="00565890" w:rsidP="00565890">
            <w:pPr>
              <w:pStyle w:val="Tabletext"/>
              <w:jc w:val="center"/>
              <w:rPr>
                <w:color w:val="000000"/>
                <w:sz w:val="20"/>
                <w:lang w:val="en-GB"/>
              </w:rPr>
            </w:pPr>
            <w:r w:rsidRPr="00B618E5">
              <w:rPr>
                <w:color w:val="000000"/>
                <w:sz w:val="20"/>
                <w:lang w:val="en-GB"/>
              </w:rPr>
              <w:t>22.50</w:t>
            </w: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565890" w:rsidRPr="00B618E5" w:rsidRDefault="00565890" w:rsidP="00565890">
            <w:pPr>
              <w:pStyle w:val="Tabletext"/>
              <w:jc w:val="center"/>
              <w:rPr>
                <w:color w:val="000000"/>
                <w:sz w:val="20"/>
                <w:lang w:val="en-GB"/>
              </w:rPr>
            </w:pPr>
            <w:r w:rsidRPr="00B618E5">
              <w:rPr>
                <w:color w:val="000000"/>
                <w:sz w:val="20"/>
                <w:lang w:val="en-GB"/>
              </w:rPr>
              <w:t>19.10</w:t>
            </w:r>
          </w:p>
        </w:tc>
      </w:tr>
      <w:tr w:rsidR="00565890" w:rsidRPr="00B618E5" w:rsidTr="00FD3B22">
        <w:trPr>
          <w:jc w:val="center"/>
        </w:trPr>
        <w:tc>
          <w:tcPr>
            <w:tcW w:w="1798" w:type="dxa"/>
            <w:vMerge/>
            <w:tcBorders>
              <w:left w:val="single" w:sz="4" w:space="0" w:color="auto"/>
              <w:right w:val="nil"/>
            </w:tcBorders>
            <w:shd w:val="clear" w:color="auto" w:fill="auto"/>
            <w:noWrap/>
            <w:tcMar>
              <w:left w:w="57" w:type="dxa"/>
              <w:right w:w="57" w:type="dxa"/>
            </w:tcMar>
            <w:hideMark/>
          </w:tcPr>
          <w:p w:rsidR="00565890" w:rsidRPr="00B618E5" w:rsidRDefault="00565890" w:rsidP="00565890">
            <w:pPr>
              <w:pStyle w:val="Tabletext"/>
              <w:jc w:val="left"/>
              <w:rPr>
                <w:sz w:val="20"/>
                <w:lang w:val="en-GB" w:eastAsia="ru-RU"/>
              </w:rPr>
            </w:pPr>
          </w:p>
        </w:tc>
        <w:tc>
          <w:tcPr>
            <w:tcW w:w="1194" w:type="dxa"/>
            <w:vMerge/>
            <w:tcBorders>
              <w:left w:val="single" w:sz="4" w:space="0" w:color="auto"/>
              <w:right w:val="single" w:sz="4" w:space="0" w:color="auto"/>
            </w:tcBorders>
            <w:shd w:val="clear" w:color="auto" w:fill="auto"/>
            <w:noWrap/>
            <w:tcMar>
              <w:left w:w="57" w:type="dxa"/>
              <w:right w:w="57" w:type="dxa"/>
            </w:tcMar>
            <w:hideMark/>
          </w:tcPr>
          <w:p w:rsidR="00565890" w:rsidRPr="00B618E5" w:rsidRDefault="00565890" w:rsidP="00565890">
            <w:pPr>
              <w:pStyle w:val="Tabletext"/>
              <w:jc w:val="center"/>
              <w:rPr>
                <w:color w:val="000000"/>
                <w:sz w:val="20"/>
                <w:lang w:val="en-GB" w:eastAsia="ru-RU"/>
              </w:rPr>
            </w:pPr>
          </w:p>
        </w:tc>
        <w:tc>
          <w:tcPr>
            <w:tcW w:w="769" w:type="dxa"/>
            <w:tcBorders>
              <w:top w:val="nil"/>
              <w:left w:val="nil"/>
              <w:bottom w:val="single" w:sz="4" w:space="0" w:color="auto"/>
              <w:right w:val="single" w:sz="4" w:space="0" w:color="auto"/>
            </w:tcBorders>
            <w:shd w:val="clear" w:color="auto" w:fill="auto"/>
            <w:noWrap/>
            <w:tcMar>
              <w:left w:w="57" w:type="dxa"/>
              <w:right w:w="57" w:type="dxa"/>
            </w:tcMar>
            <w:hideMark/>
          </w:tcPr>
          <w:p w:rsidR="00565890" w:rsidRPr="00B618E5" w:rsidRDefault="00565890" w:rsidP="00565890">
            <w:pPr>
              <w:pStyle w:val="Tabletext"/>
              <w:jc w:val="center"/>
              <w:rPr>
                <w:color w:val="000000"/>
                <w:sz w:val="20"/>
                <w:lang w:val="en-GB" w:eastAsia="ru-RU"/>
              </w:rPr>
            </w:pPr>
            <w:r w:rsidRPr="00B618E5">
              <w:rPr>
                <w:i/>
                <w:iCs/>
                <w:color w:val="000000"/>
                <w:sz w:val="20"/>
                <w:lang w:val="en-GB" w:eastAsia="ru-RU"/>
              </w:rPr>
              <w:t>R</w:t>
            </w:r>
            <w:r w:rsidRPr="00B618E5">
              <w:rPr>
                <w:color w:val="000000"/>
                <w:sz w:val="20"/>
                <w:lang w:val="en-GB" w:eastAsia="ru-RU"/>
              </w:rPr>
              <w:t> = 2/3</w:t>
            </w: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565890" w:rsidRPr="00B618E5" w:rsidRDefault="00565890" w:rsidP="00565890">
            <w:pPr>
              <w:pStyle w:val="Tabletext"/>
              <w:jc w:val="center"/>
              <w:rPr>
                <w:color w:val="000000"/>
                <w:sz w:val="20"/>
                <w:lang w:val="en-GB"/>
              </w:rPr>
            </w:pPr>
            <w:r w:rsidRPr="00B618E5">
              <w:rPr>
                <w:color w:val="000000"/>
                <w:sz w:val="20"/>
                <w:lang w:val="en-GB"/>
              </w:rPr>
              <w:t>15.90</w:t>
            </w: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565890" w:rsidRPr="00B618E5" w:rsidRDefault="00565890" w:rsidP="00565890">
            <w:pPr>
              <w:pStyle w:val="Tabletext"/>
              <w:jc w:val="center"/>
              <w:rPr>
                <w:color w:val="000000"/>
                <w:sz w:val="20"/>
                <w:lang w:val="en-GB"/>
              </w:rPr>
            </w:pPr>
            <w:r w:rsidRPr="00B618E5">
              <w:rPr>
                <w:color w:val="000000"/>
                <w:sz w:val="20"/>
                <w:lang w:val="en-GB"/>
              </w:rPr>
              <w:t>24.90</w:t>
            </w: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565890" w:rsidRPr="00B618E5" w:rsidRDefault="00565890" w:rsidP="00565890">
            <w:pPr>
              <w:pStyle w:val="Tabletext"/>
              <w:jc w:val="center"/>
              <w:rPr>
                <w:color w:val="000000"/>
                <w:sz w:val="20"/>
                <w:lang w:val="en-GB"/>
              </w:rPr>
            </w:pPr>
            <w:r w:rsidRPr="00B618E5">
              <w:rPr>
                <w:color w:val="000000"/>
                <w:sz w:val="20"/>
                <w:lang w:val="en-GB"/>
              </w:rPr>
              <w:t>24.90</w:t>
            </w: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565890" w:rsidRPr="00B618E5" w:rsidRDefault="00565890" w:rsidP="00565890">
            <w:pPr>
              <w:pStyle w:val="Tabletext"/>
              <w:jc w:val="center"/>
              <w:rPr>
                <w:color w:val="000000"/>
                <w:sz w:val="20"/>
                <w:lang w:val="en-GB"/>
              </w:rPr>
            </w:pPr>
            <w:r w:rsidRPr="00B618E5">
              <w:rPr>
                <w:color w:val="000000"/>
                <w:sz w:val="20"/>
                <w:lang w:val="en-GB"/>
              </w:rPr>
              <w:t>24.90</w:t>
            </w: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565890" w:rsidRPr="00B618E5" w:rsidRDefault="00565890" w:rsidP="00565890">
            <w:pPr>
              <w:pStyle w:val="Tabletext"/>
              <w:jc w:val="center"/>
              <w:rPr>
                <w:color w:val="000000"/>
                <w:sz w:val="20"/>
                <w:lang w:val="en-GB"/>
              </w:rPr>
            </w:pPr>
            <w:r w:rsidRPr="00B618E5">
              <w:rPr>
                <w:color w:val="000000"/>
                <w:sz w:val="20"/>
                <w:lang w:val="en-GB"/>
              </w:rPr>
              <w:t>24.90</w:t>
            </w: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565890" w:rsidRPr="00B618E5" w:rsidRDefault="00565890" w:rsidP="00565890">
            <w:pPr>
              <w:pStyle w:val="Tabletext"/>
              <w:jc w:val="center"/>
              <w:rPr>
                <w:color w:val="000000"/>
                <w:sz w:val="20"/>
                <w:lang w:val="en-GB"/>
              </w:rPr>
            </w:pPr>
            <w:r w:rsidRPr="00B618E5">
              <w:rPr>
                <w:color w:val="000000"/>
                <w:sz w:val="20"/>
                <w:lang w:val="en-GB"/>
              </w:rPr>
              <w:t>21.50</w:t>
            </w:r>
          </w:p>
        </w:tc>
      </w:tr>
      <w:tr w:rsidR="00565890" w:rsidRPr="00B618E5" w:rsidTr="00FD3B22">
        <w:trPr>
          <w:jc w:val="center"/>
        </w:trPr>
        <w:tc>
          <w:tcPr>
            <w:tcW w:w="1798" w:type="dxa"/>
            <w:vMerge/>
            <w:tcBorders>
              <w:left w:val="single" w:sz="4" w:space="0" w:color="auto"/>
              <w:bottom w:val="single" w:sz="4" w:space="0" w:color="auto"/>
              <w:right w:val="nil"/>
            </w:tcBorders>
            <w:shd w:val="clear" w:color="auto" w:fill="auto"/>
            <w:noWrap/>
            <w:tcMar>
              <w:left w:w="57" w:type="dxa"/>
              <w:right w:w="57" w:type="dxa"/>
            </w:tcMar>
            <w:hideMark/>
          </w:tcPr>
          <w:p w:rsidR="00565890" w:rsidRPr="00B618E5" w:rsidRDefault="00565890" w:rsidP="00565890">
            <w:pPr>
              <w:pStyle w:val="Tabletext"/>
              <w:jc w:val="left"/>
              <w:rPr>
                <w:sz w:val="20"/>
                <w:lang w:val="en-GB" w:eastAsia="ru-RU"/>
              </w:rPr>
            </w:pPr>
          </w:p>
        </w:tc>
        <w:tc>
          <w:tcPr>
            <w:tcW w:w="1194" w:type="dxa"/>
            <w:vMerge/>
            <w:tcBorders>
              <w:left w:val="single" w:sz="4" w:space="0" w:color="auto"/>
              <w:bottom w:val="single" w:sz="4" w:space="0" w:color="auto"/>
              <w:right w:val="single" w:sz="4" w:space="0" w:color="auto"/>
            </w:tcBorders>
            <w:shd w:val="clear" w:color="auto" w:fill="auto"/>
            <w:noWrap/>
            <w:tcMar>
              <w:left w:w="57" w:type="dxa"/>
              <w:right w:w="57" w:type="dxa"/>
            </w:tcMar>
            <w:hideMark/>
          </w:tcPr>
          <w:p w:rsidR="00565890" w:rsidRPr="00B618E5" w:rsidRDefault="00565890" w:rsidP="00565890">
            <w:pPr>
              <w:pStyle w:val="Tabletext"/>
              <w:jc w:val="center"/>
              <w:rPr>
                <w:color w:val="000000"/>
                <w:sz w:val="20"/>
                <w:lang w:val="en-GB" w:eastAsia="ru-RU"/>
              </w:rPr>
            </w:pPr>
          </w:p>
        </w:tc>
        <w:tc>
          <w:tcPr>
            <w:tcW w:w="769" w:type="dxa"/>
            <w:tcBorders>
              <w:top w:val="nil"/>
              <w:left w:val="nil"/>
              <w:bottom w:val="single" w:sz="4" w:space="0" w:color="auto"/>
              <w:right w:val="single" w:sz="4" w:space="0" w:color="auto"/>
            </w:tcBorders>
            <w:shd w:val="clear" w:color="auto" w:fill="auto"/>
            <w:noWrap/>
            <w:tcMar>
              <w:left w:w="57" w:type="dxa"/>
              <w:right w:w="57" w:type="dxa"/>
            </w:tcMar>
            <w:hideMark/>
          </w:tcPr>
          <w:p w:rsidR="00565890" w:rsidRPr="00B618E5" w:rsidRDefault="00565890" w:rsidP="00565890">
            <w:pPr>
              <w:pStyle w:val="Tabletext"/>
              <w:jc w:val="center"/>
              <w:rPr>
                <w:color w:val="000000"/>
                <w:sz w:val="20"/>
                <w:lang w:val="en-GB" w:eastAsia="ru-RU"/>
              </w:rPr>
            </w:pPr>
            <w:r w:rsidRPr="00B618E5">
              <w:rPr>
                <w:i/>
                <w:iCs/>
                <w:color w:val="000000"/>
                <w:sz w:val="20"/>
                <w:lang w:val="en-GB" w:eastAsia="ru-RU"/>
              </w:rPr>
              <w:t>R</w:t>
            </w:r>
            <w:r w:rsidRPr="00B618E5">
              <w:rPr>
                <w:color w:val="000000"/>
                <w:sz w:val="20"/>
                <w:lang w:val="en-GB" w:eastAsia="ru-RU"/>
              </w:rPr>
              <w:t> = 3/4</w:t>
            </w: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565890" w:rsidRPr="00B618E5" w:rsidRDefault="00565890" w:rsidP="00565890">
            <w:pPr>
              <w:pStyle w:val="Tabletext"/>
              <w:jc w:val="center"/>
              <w:rPr>
                <w:color w:val="000000"/>
                <w:sz w:val="20"/>
                <w:lang w:val="en-GB"/>
              </w:rPr>
            </w:pPr>
            <w:r w:rsidRPr="00B618E5">
              <w:rPr>
                <w:color w:val="000000"/>
                <w:sz w:val="20"/>
                <w:lang w:val="en-GB"/>
              </w:rPr>
              <w:t>17.30</w:t>
            </w: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565890" w:rsidRPr="00B618E5" w:rsidRDefault="00565890" w:rsidP="00565890">
            <w:pPr>
              <w:pStyle w:val="Tabletext"/>
              <w:jc w:val="center"/>
              <w:rPr>
                <w:color w:val="000000"/>
                <w:sz w:val="20"/>
                <w:lang w:val="en-GB"/>
              </w:rPr>
            </w:pPr>
            <w:r w:rsidRPr="00B618E5">
              <w:rPr>
                <w:color w:val="000000"/>
                <w:sz w:val="20"/>
                <w:lang w:val="en-GB"/>
              </w:rPr>
              <w:t>26.30</w:t>
            </w: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565890" w:rsidRPr="00B618E5" w:rsidRDefault="00565890" w:rsidP="00565890">
            <w:pPr>
              <w:pStyle w:val="Tabletext"/>
              <w:jc w:val="center"/>
              <w:rPr>
                <w:color w:val="000000"/>
                <w:sz w:val="20"/>
                <w:lang w:val="en-GB"/>
              </w:rPr>
            </w:pPr>
            <w:r w:rsidRPr="00B618E5">
              <w:rPr>
                <w:color w:val="000000"/>
                <w:sz w:val="20"/>
                <w:lang w:val="en-GB"/>
              </w:rPr>
              <w:t>26.30</w:t>
            </w: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565890" w:rsidRPr="00B618E5" w:rsidRDefault="00565890" w:rsidP="00565890">
            <w:pPr>
              <w:pStyle w:val="Tabletext"/>
              <w:jc w:val="center"/>
              <w:rPr>
                <w:color w:val="000000"/>
                <w:sz w:val="20"/>
                <w:lang w:val="en-GB"/>
              </w:rPr>
            </w:pPr>
            <w:r w:rsidRPr="00B618E5">
              <w:rPr>
                <w:color w:val="000000"/>
                <w:sz w:val="20"/>
                <w:lang w:val="en-GB"/>
              </w:rPr>
              <w:t>26.30</w:t>
            </w: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565890" w:rsidRPr="00B618E5" w:rsidRDefault="00565890" w:rsidP="00565890">
            <w:pPr>
              <w:pStyle w:val="Tabletext"/>
              <w:jc w:val="center"/>
              <w:rPr>
                <w:color w:val="000000"/>
                <w:sz w:val="20"/>
                <w:lang w:val="en-GB"/>
              </w:rPr>
            </w:pPr>
            <w:r w:rsidRPr="00B618E5">
              <w:rPr>
                <w:color w:val="000000"/>
                <w:sz w:val="20"/>
                <w:lang w:val="en-GB"/>
              </w:rPr>
              <w:t>26.30</w:t>
            </w: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565890" w:rsidRPr="00B618E5" w:rsidRDefault="00565890" w:rsidP="00565890">
            <w:pPr>
              <w:pStyle w:val="Tabletext"/>
              <w:jc w:val="center"/>
              <w:rPr>
                <w:color w:val="000000"/>
                <w:sz w:val="20"/>
                <w:lang w:val="en-GB"/>
              </w:rPr>
            </w:pPr>
            <w:r w:rsidRPr="00B618E5">
              <w:rPr>
                <w:color w:val="000000"/>
                <w:sz w:val="20"/>
                <w:lang w:val="en-GB"/>
              </w:rPr>
              <w:t>22.90</w:t>
            </w:r>
          </w:p>
        </w:tc>
      </w:tr>
      <w:tr w:rsidR="00565890" w:rsidRPr="00B618E5" w:rsidTr="00FD3B22">
        <w:trPr>
          <w:jc w:val="center"/>
        </w:trPr>
        <w:tc>
          <w:tcPr>
            <w:tcW w:w="1798" w:type="dxa"/>
            <w:tcBorders>
              <w:top w:val="nil"/>
              <w:left w:val="single" w:sz="4" w:space="0" w:color="auto"/>
              <w:bottom w:val="nil"/>
              <w:right w:val="single" w:sz="4" w:space="0" w:color="auto"/>
            </w:tcBorders>
            <w:shd w:val="clear" w:color="auto" w:fill="auto"/>
            <w:noWrap/>
            <w:tcMar>
              <w:left w:w="57" w:type="dxa"/>
              <w:right w:w="57" w:type="dxa"/>
            </w:tcMar>
            <w:hideMark/>
          </w:tcPr>
          <w:p w:rsidR="00565890" w:rsidRPr="00B618E5" w:rsidRDefault="00565890" w:rsidP="00565890">
            <w:pPr>
              <w:pStyle w:val="Tabletext"/>
              <w:jc w:val="left"/>
              <w:rPr>
                <w:sz w:val="20"/>
                <w:lang w:val="en-GB" w:eastAsia="ru-RU"/>
              </w:rPr>
            </w:pPr>
            <w:r w:rsidRPr="00B618E5">
              <w:rPr>
                <w:sz w:val="20"/>
                <w:lang w:val="en-GB" w:eastAsia="ru-RU"/>
              </w:rPr>
              <w:t>Implementation loss</w:t>
            </w:r>
          </w:p>
        </w:tc>
        <w:tc>
          <w:tcPr>
            <w:tcW w:w="1194" w:type="dxa"/>
            <w:tcBorders>
              <w:top w:val="nil"/>
              <w:left w:val="nil"/>
              <w:bottom w:val="nil"/>
              <w:right w:val="single" w:sz="4" w:space="0" w:color="auto"/>
            </w:tcBorders>
            <w:shd w:val="clear" w:color="auto" w:fill="auto"/>
            <w:noWrap/>
            <w:tcMar>
              <w:left w:w="57" w:type="dxa"/>
              <w:right w:w="57" w:type="dxa"/>
            </w:tcMar>
            <w:hideMark/>
          </w:tcPr>
          <w:p w:rsidR="00565890" w:rsidRPr="00B618E5" w:rsidRDefault="00565890" w:rsidP="00565890">
            <w:pPr>
              <w:pStyle w:val="Tabletext"/>
              <w:jc w:val="center"/>
              <w:rPr>
                <w:i/>
                <w:iCs/>
                <w:color w:val="000000"/>
                <w:sz w:val="20"/>
                <w:lang w:val="en-GB" w:eastAsia="ru-RU"/>
              </w:rPr>
            </w:pPr>
            <w:r w:rsidRPr="00B618E5">
              <w:rPr>
                <w:i/>
                <w:iCs/>
                <w:color w:val="000000"/>
                <w:sz w:val="20"/>
                <w:lang w:val="en-GB" w:eastAsia="ru-RU"/>
              </w:rPr>
              <w:t>L</w:t>
            </w:r>
            <w:r w:rsidRPr="00B618E5">
              <w:rPr>
                <w:i/>
                <w:iCs/>
                <w:color w:val="000000"/>
                <w:sz w:val="20"/>
                <w:vertAlign w:val="subscript"/>
                <w:lang w:val="en-GB" w:eastAsia="ru-RU"/>
              </w:rPr>
              <w:t xml:space="preserve">i </w:t>
            </w:r>
            <w:r w:rsidRPr="00B618E5">
              <w:rPr>
                <w:color w:val="000000"/>
                <w:sz w:val="20"/>
                <w:lang w:val="en-GB" w:eastAsia="ru-RU"/>
              </w:rPr>
              <w:t>(dB)</w:t>
            </w:r>
          </w:p>
        </w:tc>
        <w:tc>
          <w:tcPr>
            <w:tcW w:w="769" w:type="dxa"/>
            <w:tcBorders>
              <w:top w:val="nil"/>
              <w:left w:val="nil"/>
              <w:bottom w:val="single" w:sz="4" w:space="0" w:color="auto"/>
              <w:right w:val="single" w:sz="4" w:space="0" w:color="auto"/>
            </w:tcBorders>
            <w:shd w:val="clear" w:color="auto" w:fill="auto"/>
            <w:noWrap/>
            <w:tcMar>
              <w:left w:w="57" w:type="dxa"/>
              <w:right w:w="57" w:type="dxa"/>
            </w:tcMar>
            <w:hideMark/>
          </w:tcPr>
          <w:p w:rsidR="00565890" w:rsidRPr="00B618E5" w:rsidRDefault="00565890" w:rsidP="00565890">
            <w:pPr>
              <w:pStyle w:val="Tabletext"/>
              <w:jc w:val="center"/>
              <w:rPr>
                <w:color w:val="000000"/>
                <w:sz w:val="20"/>
                <w:lang w:val="en-GB" w:eastAsia="ru-RU"/>
              </w:rPr>
            </w:pP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565890" w:rsidRPr="00B618E5" w:rsidRDefault="00565890" w:rsidP="00565890">
            <w:pPr>
              <w:pStyle w:val="Tabletext"/>
              <w:jc w:val="center"/>
              <w:rPr>
                <w:color w:val="000000"/>
                <w:sz w:val="20"/>
                <w:lang w:val="en-GB"/>
              </w:rPr>
            </w:pPr>
            <w:r w:rsidRPr="00B618E5">
              <w:rPr>
                <w:color w:val="000000"/>
                <w:sz w:val="20"/>
                <w:lang w:val="en-GB"/>
              </w:rPr>
              <w:t>3.00</w:t>
            </w: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565890" w:rsidRPr="00B618E5" w:rsidRDefault="00565890" w:rsidP="00565890">
            <w:pPr>
              <w:pStyle w:val="Tabletext"/>
              <w:jc w:val="center"/>
              <w:rPr>
                <w:color w:val="000000"/>
                <w:sz w:val="20"/>
                <w:lang w:val="en-GB"/>
              </w:rPr>
            </w:pPr>
            <w:r w:rsidRPr="00B618E5">
              <w:rPr>
                <w:color w:val="000000"/>
                <w:sz w:val="20"/>
                <w:lang w:val="en-GB"/>
              </w:rPr>
              <w:t>3.00</w:t>
            </w: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565890" w:rsidRPr="00B618E5" w:rsidRDefault="00565890" w:rsidP="00565890">
            <w:pPr>
              <w:pStyle w:val="Tabletext"/>
              <w:jc w:val="center"/>
              <w:rPr>
                <w:color w:val="000000"/>
                <w:sz w:val="20"/>
                <w:lang w:val="en-GB"/>
              </w:rPr>
            </w:pPr>
            <w:r w:rsidRPr="00B618E5">
              <w:rPr>
                <w:color w:val="000000"/>
                <w:sz w:val="20"/>
                <w:lang w:val="en-GB"/>
              </w:rPr>
              <w:t>3.00</w:t>
            </w: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565890" w:rsidRPr="00B618E5" w:rsidRDefault="00565890" w:rsidP="00565890">
            <w:pPr>
              <w:pStyle w:val="Tabletext"/>
              <w:jc w:val="center"/>
              <w:rPr>
                <w:color w:val="000000"/>
                <w:sz w:val="20"/>
                <w:lang w:val="en-GB"/>
              </w:rPr>
            </w:pPr>
            <w:r w:rsidRPr="00B618E5">
              <w:rPr>
                <w:color w:val="000000"/>
                <w:sz w:val="20"/>
                <w:lang w:val="en-GB"/>
              </w:rPr>
              <w:t>3.00</w:t>
            </w: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565890" w:rsidRPr="00B618E5" w:rsidRDefault="00565890" w:rsidP="00565890">
            <w:pPr>
              <w:pStyle w:val="Tabletext"/>
              <w:jc w:val="center"/>
              <w:rPr>
                <w:color w:val="000000"/>
                <w:sz w:val="20"/>
                <w:lang w:val="en-GB"/>
              </w:rPr>
            </w:pPr>
            <w:r w:rsidRPr="00B618E5">
              <w:rPr>
                <w:color w:val="000000"/>
                <w:sz w:val="20"/>
                <w:lang w:val="en-GB"/>
              </w:rPr>
              <w:t>3.00</w:t>
            </w: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565890" w:rsidRPr="00B618E5" w:rsidRDefault="00565890" w:rsidP="00565890">
            <w:pPr>
              <w:pStyle w:val="Tabletext"/>
              <w:jc w:val="center"/>
              <w:rPr>
                <w:color w:val="000000"/>
                <w:sz w:val="20"/>
                <w:lang w:val="en-GB"/>
              </w:rPr>
            </w:pPr>
            <w:r w:rsidRPr="00B618E5">
              <w:rPr>
                <w:color w:val="000000"/>
                <w:sz w:val="20"/>
                <w:lang w:val="en-GB"/>
              </w:rPr>
              <w:t>3.00</w:t>
            </w:r>
          </w:p>
        </w:tc>
      </w:tr>
      <w:tr w:rsidR="00565890" w:rsidRPr="00B618E5" w:rsidTr="00FD3B22">
        <w:trPr>
          <w:jc w:val="center"/>
        </w:trPr>
        <w:tc>
          <w:tcPr>
            <w:tcW w:w="1798" w:type="dxa"/>
            <w:vMerge w:val="restart"/>
            <w:tcBorders>
              <w:top w:val="single" w:sz="4" w:space="0" w:color="auto"/>
              <w:left w:val="single" w:sz="4" w:space="0" w:color="auto"/>
              <w:right w:val="single" w:sz="4" w:space="0" w:color="auto"/>
            </w:tcBorders>
            <w:shd w:val="clear" w:color="auto" w:fill="auto"/>
            <w:tcMar>
              <w:left w:w="57" w:type="dxa"/>
              <w:right w:w="57" w:type="dxa"/>
            </w:tcMar>
            <w:hideMark/>
          </w:tcPr>
          <w:p w:rsidR="00565890" w:rsidRPr="00B618E5" w:rsidRDefault="00565890" w:rsidP="00565890">
            <w:pPr>
              <w:pStyle w:val="Tabletext"/>
              <w:jc w:val="left"/>
              <w:rPr>
                <w:sz w:val="20"/>
                <w:lang w:val="en-GB" w:eastAsia="ru-RU"/>
              </w:rPr>
            </w:pPr>
            <w:r w:rsidRPr="00B618E5">
              <w:rPr>
                <w:sz w:val="20"/>
                <w:lang w:val="en-GB" w:eastAsia="ru-RU"/>
              </w:rPr>
              <w:t>Minimum receiver input power level</w:t>
            </w:r>
          </w:p>
        </w:tc>
        <w:tc>
          <w:tcPr>
            <w:tcW w:w="1194" w:type="dxa"/>
            <w:vMerge w:val="restart"/>
            <w:tcBorders>
              <w:top w:val="single" w:sz="4" w:space="0" w:color="auto"/>
              <w:left w:val="nil"/>
              <w:right w:val="single" w:sz="4" w:space="0" w:color="auto"/>
            </w:tcBorders>
            <w:shd w:val="clear" w:color="auto" w:fill="auto"/>
            <w:noWrap/>
            <w:tcMar>
              <w:left w:w="57" w:type="dxa"/>
              <w:right w:w="57" w:type="dxa"/>
            </w:tcMar>
            <w:hideMark/>
          </w:tcPr>
          <w:p w:rsidR="00565890" w:rsidRPr="00B618E5" w:rsidRDefault="00565890" w:rsidP="00565890">
            <w:pPr>
              <w:pStyle w:val="Tabletext"/>
              <w:jc w:val="center"/>
              <w:rPr>
                <w:i/>
                <w:iCs/>
                <w:color w:val="000000"/>
                <w:sz w:val="20"/>
                <w:lang w:val="en-GB" w:eastAsia="ru-RU"/>
              </w:rPr>
            </w:pPr>
            <w:r w:rsidRPr="00B618E5">
              <w:rPr>
                <w:i/>
                <w:iCs/>
                <w:color w:val="000000"/>
                <w:sz w:val="20"/>
                <w:lang w:val="en-GB" w:eastAsia="ru-RU"/>
              </w:rPr>
              <w:t>P</w:t>
            </w:r>
            <w:r w:rsidRPr="00B618E5">
              <w:rPr>
                <w:i/>
                <w:iCs/>
                <w:color w:val="000000"/>
                <w:sz w:val="20"/>
                <w:vertAlign w:val="subscript"/>
                <w:lang w:val="en-GB" w:eastAsia="ru-RU"/>
              </w:rPr>
              <w:t xml:space="preserve">s,min </w:t>
            </w:r>
            <w:r w:rsidRPr="00B618E5">
              <w:rPr>
                <w:color w:val="000000"/>
                <w:sz w:val="20"/>
                <w:lang w:val="en-GB" w:eastAsia="ru-RU"/>
              </w:rPr>
              <w:t>(dBW)</w:t>
            </w:r>
          </w:p>
        </w:tc>
        <w:tc>
          <w:tcPr>
            <w:tcW w:w="769" w:type="dxa"/>
            <w:tcBorders>
              <w:top w:val="nil"/>
              <w:left w:val="nil"/>
              <w:bottom w:val="single" w:sz="4" w:space="0" w:color="auto"/>
              <w:right w:val="single" w:sz="4" w:space="0" w:color="auto"/>
            </w:tcBorders>
            <w:shd w:val="clear" w:color="auto" w:fill="auto"/>
            <w:noWrap/>
            <w:tcMar>
              <w:left w:w="57" w:type="dxa"/>
              <w:right w:w="57" w:type="dxa"/>
            </w:tcMar>
            <w:hideMark/>
          </w:tcPr>
          <w:p w:rsidR="00565890" w:rsidRPr="00B618E5" w:rsidRDefault="00565890" w:rsidP="00565890">
            <w:pPr>
              <w:pStyle w:val="Tabletext"/>
              <w:jc w:val="center"/>
              <w:rPr>
                <w:color w:val="000000"/>
                <w:sz w:val="20"/>
                <w:lang w:val="en-GB" w:eastAsia="ru-RU"/>
              </w:rPr>
            </w:pPr>
            <w:r w:rsidRPr="00B618E5">
              <w:rPr>
                <w:i/>
                <w:iCs/>
                <w:color w:val="000000"/>
                <w:sz w:val="20"/>
                <w:lang w:val="en-GB" w:eastAsia="ru-RU"/>
              </w:rPr>
              <w:t>R</w:t>
            </w:r>
            <w:r w:rsidRPr="00B618E5">
              <w:rPr>
                <w:color w:val="000000"/>
                <w:sz w:val="20"/>
                <w:lang w:val="en-GB" w:eastAsia="ru-RU"/>
              </w:rPr>
              <w:t> = 1/2</w:t>
            </w: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565890" w:rsidRPr="00B618E5" w:rsidRDefault="00565890" w:rsidP="00565890">
            <w:pPr>
              <w:pStyle w:val="Tabletext"/>
              <w:jc w:val="center"/>
              <w:rPr>
                <w:color w:val="000000"/>
                <w:sz w:val="20"/>
                <w:lang w:val="en-GB"/>
              </w:rPr>
            </w:pPr>
            <w:r w:rsidRPr="00B618E5">
              <w:rPr>
                <w:color w:val="000000"/>
                <w:sz w:val="20"/>
                <w:lang w:val="en-GB"/>
              </w:rPr>
              <w:t>−130.48</w:t>
            </w: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565890" w:rsidRPr="00B618E5" w:rsidRDefault="00565890" w:rsidP="00565890">
            <w:pPr>
              <w:pStyle w:val="Tabletext"/>
              <w:jc w:val="center"/>
              <w:rPr>
                <w:color w:val="000000"/>
                <w:sz w:val="20"/>
                <w:lang w:val="en-GB"/>
              </w:rPr>
            </w:pPr>
            <w:r w:rsidRPr="00B618E5">
              <w:rPr>
                <w:color w:val="000000"/>
                <w:sz w:val="20"/>
                <w:lang w:val="en-GB"/>
              </w:rPr>
              <w:t>−121.48</w:t>
            </w: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565890" w:rsidRPr="00B618E5" w:rsidRDefault="00565890" w:rsidP="00565890">
            <w:pPr>
              <w:pStyle w:val="Tabletext"/>
              <w:jc w:val="center"/>
              <w:rPr>
                <w:color w:val="000000"/>
                <w:sz w:val="20"/>
                <w:lang w:val="en-GB"/>
              </w:rPr>
            </w:pPr>
            <w:r w:rsidRPr="00B618E5">
              <w:rPr>
                <w:color w:val="000000"/>
                <w:sz w:val="20"/>
                <w:lang w:val="en-GB"/>
              </w:rPr>
              <w:t>−121.48</w:t>
            </w: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565890" w:rsidRPr="00B618E5" w:rsidRDefault="00565890" w:rsidP="00565890">
            <w:pPr>
              <w:pStyle w:val="Tabletext"/>
              <w:jc w:val="center"/>
              <w:rPr>
                <w:color w:val="000000"/>
                <w:sz w:val="20"/>
                <w:lang w:val="en-GB"/>
              </w:rPr>
            </w:pPr>
            <w:r w:rsidRPr="00B618E5">
              <w:rPr>
                <w:color w:val="000000"/>
                <w:sz w:val="20"/>
                <w:lang w:val="en-GB"/>
              </w:rPr>
              <w:t>−121.48</w:t>
            </w: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565890" w:rsidRPr="00B618E5" w:rsidRDefault="00565890" w:rsidP="00565890">
            <w:pPr>
              <w:pStyle w:val="Tabletext"/>
              <w:jc w:val="center"/>
              <w:rPr>
                <w:color w:val="000000"/>
                <w:sz w:val="20"/>
                <w:lang w:val="en-GB"/>
              </w:rPr>
            </w:pPr>
            <w:r w:rsidRPr="00B618E5">
              <w:rPr>
                <w:color w:val="000000"/>
                <w:sz w:val="20"/>
                <w:lang w:val="en-GB"/>
              </w:rPr>
              <w:t>−121.48</w:t>
            </w: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565890" w:rsidRPr="00B618E5" w:rsidRDefault="00565890" w:rsidP="00565890">
            <w:pPr>
              <w:pStyle w:val="Tabletext"/>
              <w:jc w:val="center"/>
              <w:rPr>
                <w:color w:val="000000"/>
                <w:sz w:val="20"/>
                <w:lang w:val="en-GB"/>
              </w:rPr>
            </w:pPr>
            <w:r w:rsidRPr="00B618E5">
              <w:rPr>
                <w:color w:val="000000"/>
                <w:sz w:val="20"/>
                <w:lang w:val="en-GB"/>
              </w:rPr>
              <w:t>−124.88</w:t>
            </w:r>
          </w:p>
        </w:tc>
      </w:tr>
      <w:tr w:rsidR="00565890" w:rsidRPr="00B618E5" w:rsidTr="00FD3B22">
        <w:trPr>
          <w:jc w:val="center"/>
        </w:trPr>
        <w:tc>
          <w:tcPr>
            <w:tcW w:w="1798" w:type="dxa"/>
            <w:vMerge/>
            <w:tcBorders>
              <w:left w:val="single" w:sz="4" w:space="0" w:color="auto"/>
              <w:right w:val="single" w:sz="4" w:space="0" w:color="auto"/>
            </w:tcBorders>
            <w:shd w:val="clear" w:color="auto" w:fill="auto"/>
            <w:tcMar>
              <w:left w:w="57" w:type="dxa"/>
              <w:right w:w="57" w:type="dxa"/>
            </w:tcMar>
            <w:hideMark/>
          </w:tcPr>
          <w:p w:rsidR="00565890" w:rsidRPr="00B618E5" w:rsidRDefault="00565890" w:rsidP="00565890">
            <w:pPr>
              <w:pStyle w:val="Tabletext"/>
              <w:jc w:val="left"/>
              <w:rPr>
                <w:sz w:val="20"/>
                <w:lang w:val="en-GB" w:eastAsia="ru-RU"/>
              </w:rPr>
            </w:pPr>
          </w:p>
        </w:tc>
        <w:tc>
          <w:tcPr>
            <w:tcW w:w="1194" w:type="dxa"/>
            <w:vMerge/>
            <w:tcBorders>
              <w:left w:val="nil"/>
              <w:right w:val="single" w:sz="4" w:space="0" w:color="auto"/>
            </w:tcBorders>
            <w:shd w:val="clear" w:color="auto" w:fill="auto"/>
            <w:noWrap/>
            <w:tcMar>
              <w:left w:w="57" w:type="dxa"/>
              <w:right w:w="57" w:type="dxa"/>
            </w:tcMar>
            <w:hideMark/>
          </w:tcPr>
          <w:p w:rsidR="00565890" w:rsidRPr="00B618E5" w:rsidRDefault="00565890" w:rsidP="00565890">
            <w:pPr>
              <w:pStyle w:val="Tabletext"/>
              <w:jc w:val="center"/>
              <w:rPr>
                <w:i/>
                <w:iCs/>
                <w:color w:val="000000"/>
                <w:sz w:val="20"/>
                <w:lang w:val="en-GB" w:eastAsia="ru-RU"/>
              </w:rPr>
            </w:pPr>
          </w:p>
        </w:tc>
        <w:tc>
          <w:tcPr>
            <w:tcW w:w="769" w:type="dxa"/>
            <w:tcBorders>
              <w:top w:val="nil"/>
              <w:left w:val="nil"/>
              <w:bottom w:val="single" w:sz="4" w:space="0" w:color="auto"/>
              <w:right w:val="single" w:sz="4" w:space="0" w:color="auto"/>
            </w:tcBorders>
            <w:shd w:val="clear" w:color="auto" w:fill="auto"/>
            <w:noWrap/>
            <w:tcMar>
              <w:left w:w="57" w:type="dxa"/>
              <w:right w:w="57" w:type="dxa"/>
            </w:tcMar>
            <w:hideMark/>
          </w:tcPr>
          <w:p w:rsidR="00565890" w:rsidRPr="00B618E5" w:rsidRDefault="00565890" w:rsidP="00565890">
            <w:pPr>
              <w:pStyle w:val="Tabletext"/>
              <w:jc w:val="center"/>
              <w:rPr>
                <w:color w:val="000000"/>
                <w:sz w:val="20"/>
                <w:lang w:val="en-GB" w:eastAsia="ru-RU"/>
              </w:rPr>
            </w:pPr>
            <w:r w:rsidRPr="00B618E5">
              <w:rPr>
                <w:i/>
                <w:iCs/>
                <w:color w:val="000000"/>
                <w:sz w:val="20"/>
                <w:lang w:val="en-GB" w:eastAsia="ru-RU"/>
              </w:rPr>
              <w:t>R</w:t>
            </w:r>
            <w:r w:rsidRPr="00B618E5">
              <w:rPr>
                <w:color w:val="000000"/>
                <w:sz w:val="20"/>
                <w:lang w:val="en-GB" w:eastAsia="ru-RU"/>
              </w:rPr>
              <w:t> = 2/3</w:t>
            </w: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565890" w:rsidRPr="00B618E5" w:rsidRDefault="00565890" w:rsidP="00565890">
            <w:pPr>
              <w:pStyle w:val="Tabletext"/>
              <w:jc w:val="center"/>
              <w:rPr>
                <w:color w:val="000000"/>
                <w:sz w:val="20"/>
                <w:lang w:val="en-GB"/>
              </w:rPr>
            </w:pPr>
            <w:r w:rsidRPr="00B618E5">
              <w:rPr>
                <w:color w:val="000000"/>
                <w:sz w:val="20"/>
                <w:lang w:val="en-GB"/>
              </w:rPr>
              <w:t>−128.08</w:t>
            </w: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565890" w:rsidRPr="00B618E5" w:rsidRDefault="00565890" w:rsidP="00565890">
            <w:pPr>
              <w:pStyle w:val="Tabletext"/>
              <w:jc w:val="center"/>
              <w:rPr>
                <w:color w:val="000000"/>
                <w:sz w:val="20"/>
                <w:lang w:val="en-GB"/>
              </w:rPr>
            </w:pPr>
            <w:r w:rsidRPr="00B618E5">
              <w:rPr>
                <w:color w:val="000000"/>
                <w:sz w:val="20"/>
                <w:lang w:val="en-GB"/>
              </w:rPr>
              <w:t>−119.08</w:t>
            </w: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565890" w:rsidRPr="00B618E5" w:rsidRDefault="00565890" w:rsidP="00565890">
            <w:pPr>
              <w:pStyle w:val="Tabletext"/>
              <w:jc w:val="center"/>
              <w:rPr>
                <w:color w:val="000000"/>
                <w:sz w:val="20"/>
                <w:lang w:val="en-GB"/>
              </w:rPr>
            </w:pPr>
            <w:r w:rsidRPr="00B618E5">
              <w:rPr>
                <w:color w:val="000000"/>
                <w:sz w:val="20"/>
                <w:lang w:val="en-GB"/>
              </w:rPr>
              <w:t>−119.08</w:t>
            </w: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565890" w:rsidRPr="00B618E5" w:rsidRDefault="00565890" w:rsidP="00565890">
            <w:pPr>
              <w:pStyle w:val="Tabletext"/>
              <w:jc w:val="center"/>
              <w:rPr>
                <w:color w:val="000000"/>
                <w:sz w:val="20"/>
                <w:lang w:val="en-GB"/>
              </w:rPr>
            </w:pPr>
            <w:r w:rsidRPr="00B618E5">
              <w:rPr>
                <w:color w:val="000000"/>
                <w:sz w:val="20"/>
                <w:lang w:val="en-GB"/>
              </w:rPr>
              <w:t>−119.08</w:t>
            </w: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565890" w:rsidRPr="00B618E5" w:rsidRDefault="00565890" w:rsidP="00565890">
            <w:pPr>
              <w:pStyle w:val="Tabletext"/>
              <w:jc w:val="center"/>
              <w:rPr>
                <w:color w:val="000000"/>
                <w:sz w:val="20"/>
                <w:lang w:val="en-GB"/>
              </w:rPr>
            </w:pPr>
            <w:r w:rsidRPr="00B618E5">
              <w:rPr>
                <w:color w:val="000000"/>
                <w:sz w:val="20"/>
                <w:lang w:val="en-GB"/>
              </w:rPr>
              <w:t>−119.08</w:t>
            </w: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565890" w:rsidRPr="00B618E5" w:rsidRDefault="00565890" w:rsidP="00565890">
            <w:pPr>
              <w:pStyle w:val="Tabletext"/>
              <w:jc w:val="center"/>
              <w:rPr>
                <w:color w:val="000000"/>
                <w:sz w:val="20"/>
                <w:lang w:val="en-GB"/>
              </w:rPr>
            </w:pPr>
            <w:r w:rsidRPr="00B618E5">
              <w:rPr>
                <w:color w:val="000000"/>
                <w:sz w:val="20"/>
                <w:lang w:val="en-GB"/>
              </w:rPr>
              <w:t>−122.48</w:t>
            </w:r>
          </w:p>
        </w:tc>
      </w:tr>
      <w:tr w:rsidR="00565890" w:rsidRPr="00B618E5" w:rsidTr="00FD3B22">
        <w:trPr>
          <w:jc w:val="center"/>
        </w:trPr>
        <w:tc>
          <w:tcPr>
            <w:tcW w:w="1798" w:type="dxa"/>
            <w:vMerge/>
            <w:tcBorders>
              <w:left w:val="single" w:sz="4" w:space="0" w:color="auto"/>
              <w:bottom w:val="single" w:sz="4" w:space="0" w:color="auto"/>
              <w:right w:val="single" w:sz="4" w:space="0" w:color="auto"/>
            </w:tcBorders>
            <w:shd w:val="clear" w:color="auto" w:fill="auto"/>
            <w:tcMar>
              <w:left w:w="57" w:type="dxa"/>
              <w:right w:w="57" w:type="dxa"/>
            </w:tcMar>
            <w:hideMark/>
          </w:tcPr>
          <w:p w:rsidR="00565890" w:rsidRPr="00B618E5" w:rsidRDefault="00565890" w:rsidP="00565890">
            <w:pPr>
              <w:pStyle w:val="Tabletext"/>
              <w:jc w:val="left"/>
              <w:rPr>
                <w:sz w:val="20"/>
                <w:lang w:val="en-GB" w:eastAsia="ru-RU"/>
              </w:rPr>
            </w:pPr>
          </w:p>
        </w:tc>
        <w:tc>
          <w:tcPr>
            <w:tcW w:w="1194" w:type="dxa"/>
            <w:vMerge/>
            <w:tcBorders>
              <w:left w:val="nil"/>
              <w:bottom w:val="single" w:sz="4" w:space="0" w:color="auto"/>
              <w:right w:val="single" w:sz="4" w:space="0" w:color="auto"/>
            </w:tcBorders>
            <w:shd w:val="clear" w:color="auto" w:fill="auto"/>
            <w:noWrap/>
            <w:tcMar>
              <w:left w:w="57" w:type="dxa"/>
              <w:right w:w="57" w:type="dxa"/>
            </w:tcMar>
            <w:hideMark/>
          </w:tcPr>
          <w:p w:rsidR="00565890" w:rsidRPr="00B618E5" w:rsidRDefault="00565890" w:rsidP="00565890">
            <w:pPr>
              <w:pStyle w:val="Tabletext"/>
              <w:jc w:val="center"/>
              <w:rPr>
                <w:i/>
                <w:iCs/>
                <w:color w:val="000000"/>
                <w:sz w:val="20"/>
                <w:lang w:val="en-GB" w:eastAsia="ru-RU"/>
              </w:rPr>
            </w:pPr>
          </w:p>
        </w:tc>
        <w:tc>
          <w:tcPr>
            <w:tcW w:w="769" w:type="dxa"/>
            <w:tcBorders>
              <w:top w:val="nil"/>
              <w:left w:val="nil"/>
              <w:bottom w:val="single" w:sz="4" w:space="0" w:color="auto"/>
              <w:right w:val="single" w:sz="4" w:space="0" w:color="auto"/>
            </w:tcBorders>
            <w:shd w:val="clear" w:color="auto" w:fill="auto"/>
            <w:noWrap/>
            <w:tcMar>
              <w:left w:w="57" w:type="dxa"/>
              <w:right w:w="57" w:type="dxa"/>
            </w:tcMar>
            <w:hideMark/>
          </w:tcPr>
          <w:p w:rsidR="00565890" w:rsidRPr="00B618E5" w:rsidRDefault="00565890" w:rsidP="00565890">
            <w:pPr>
              <w:pStyle w:val="Tabletext"/>
              <w:jc w:val="center"/>
              <w:rPr>
                <w:color w:val="000000"/>
                <w:sz w:val="20"/>
                <w:lang w:val="en-GB" w:eastAsia="ru-RU"/>
              </w:rPr>
            </w:pPr>
            <w:r w:rsidRPr="00B618E5">
              <w:rPr>
                <w:i/>
                <w:iCs/>
                <w:color w:val="000000"/>
                <w:sz w:val="20"/>
                <w:lang w:val="en-GB" w:eastAsia="ru-RU"/>
              </w:rPr>
              <w:t>R</w:t>
            </w:r>
            <w:r w:rsidRPr="00B618E5">
              <w:rPr>
                <w:color w:val="000000"/>
                <w:sz w:val="20"/>
                <w:lang w:val="en-GB" w:eastAsia="ru-RU"/>
              </w:rPr>
              <w:t> = 3/4</w:t>
            </w: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565890" w:rsidRPr="00B618E5" w:rsidRDefault="00565890" w:rsidP="00565890">
            <w:pPr>
              <w:pStyle w:val="Tabletext"/>
              <w:jc w:val="center"/>
              <w:rPr>
                <w:color w:val="000000"/>
                <w:sz w:val="20"/>
                <w:lang w:val="en-GB"/>
              </w:rPr>
            </w:pPr>
            <w:r w:rsidRPr="00B618E5">
              <w:rPr>
                <w:color w:val="000000"/>
                <w:sz w:val="20"/>
                <w:lang w:val="en-GB"/>
              </w:rPr>
              <w:t>−126.68</w:t>
            </w: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565890" w:rsidRPr="00B618E5" w:rsidRDefault="00565890" w:rsidP="00565890">
            <w:pPr>
              <w:pStyle w:val="Tabletext"/>
              <w:jc w:val="center"/>
              <w:rPr>
                <w:color w:val="000000"/>
                <w:sz w:val="20"/>
                <w:lang w:val="en-GB"/>
              </w:rPr>
            </w:pPr>
            <w:r w:rsidRPr="00B618E5">
              <w:rPr>
                <w:color w:val="000000"/>
                <w:sz w:val="20"/>
                <w:lang w:val="en-GB"/>
              </w:rPr>
              <w:t>−117.68</w:t>
            </w: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565890" w:rsidRPr="00B618E5" w:rsidRDefault="00565890" w:rsidP="00565890">
            <w:pPr>
              <w:pStyle w:val="Tabletext"/>
              <w:jc w:val="center"/>
              <w:rPr>
                <w:color w:val="000000"/>
                <w:sz w:val="20"/>
                <w:lang w:val="en-GB"/>
              </w:rPr>
            </w:pPr>
            <w:r w:rsidRPr="00B618E5">
              <w:rPr>
                <w:color w:val="000000"/>
                <w:sz w:val="20"/>
                <w:lang w:val="en-GB"/>
              </w:rPr>
              <w:t>−117.68</w:t>
            </w: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565890" w:rsidRPr="00B618E5" w:rsidRDefault="00565890" w:rsidP="00565890">
            <w:pPr>
              <w:pStyle w:val="Tabletext"/>
              <w:jc w:val="center"/>
              <w:rPr>
                <w:color w:val="000000"/>
                <w:sz w:val="20"/>
                <w:lang w:val="en-GB"/>
              </w:rPr>
            </w:pPr>
            <w:r w:rsidRPr="00B618E5">
              <w:rPr>
                <w:color w:val="000000"/>
                <w:sz w:val="20"/>
                <w:lang w:val="en-GB"/>
              </w:rPr>
              <w:t>−117.68</w:t>
            </w: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565890" w:rsidRPr="00B618E5" w:rsidRDefault="00565890" w:rsidP="00565890">
            <w:pPr>
              <w:pStyle w:val="Tabletext"/>
              <w:jc w:val="center"/>
              <w:rPr>
                <w:color w:val="000000"/>
                <w:sz w:val="20"/>
                <w:lang w:val="en-GB"/>
              </w:rPr>
            </w:pPr>
            <w:r w:rsidRPr="00B618E5">
              <w:rPr>
                <w:color w:val="000000"/>
                <w:sz w:val="20"/>
                <w:lang w:val="en-GB"/>
              </w:rPr>
              <w:t>−117.68</w:t>
            </w: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565890" w:rsidRPr="00B618E5" w:rsidRDefault="00565890" w:rsidP="00565890">
            <w:pPr>
              <w:pStyle w:val="Tabletext"/>
              <w:jc w:val="center"/>
              <w:rPr>
                <w:color w:val="000000"/>
                <w:sz w:val="20"/>
                <w:lang w:val="en-GB"/>
              </w:rPr>
            </w:pPr>
            <w:r w:rsidRPr="00B618E5">
              <w:rPr>
                <w:color w:val="000000"/>
                <w:sz w:val="20"/>
                <w:lang w:val="en-GB"/>
              </w:rPr>
              <w:t>−121.08</w:t>
            </w:r>
          </w:p>
        </w:tc>
      </w:tr>
      <w:tr w:rsidR="00565890" w:rsidRPr="00B618E5" w:rsidTr="00FD3B22">
        <w:trPr>
          <w:jc w:val="center"/>
        </w:trPr>
        <w:tc>
          <w:tcPr>
            <w:tcW w:w="1798"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565890" w:rsidRPr="00B618E5" w:rsidRDefault="00565890" w:rsidP="00565890">
            <w:pPr>
              <w:pStyle w:val="Tabletext"/>
              <w:jc w:val="left"/>
              <w:rPr>
                <w:sz w:val="20"/>
                <w:lang w:val="en-GB" w:eastAsia="ru-RU"/>
              </w:rPr>
            </w:pPr>
            <w:r w:rsidRPr="00B618E5">
              <w:rPr>
                <w:sz w:val="20"/>
                <w:lang w:val="en-GB" w:eastAsia="ru-RU"/>
              </w:rPr>
              <w:t>Antenna gain</w:t>
            </w:r>
          </w:p>
        </w:tc>
        <w:tc>
          <w:tcPr>
            <w:tcW w:w="1194" w:type="dxa"/>
            <w:tcBorders>
              <w:top w:val="nil"/>
              <w:left w:val="nil"/>
              <w:bottom w:val="single" w:sz="4" w:space="0" w:color="auto"/>
              <w:right w:val="single" w:sz="4" w:space="0" w:color="auto"/>
            </w:tcBorders>
            <w:shd w:val="clear" w:color="auto" w:fill="auto"/>
            <w:noWrap/>
            <w:tcMar>
              <w:left w:w="57" w:type="dxa"/>
              <w:right w:w="57" w:type="dxa"/>
            </w:tcMar>
            <w:hideMark/>
          </w:tcPr>
          <w:p w:rsidR="00565890" w:rsidRPr="00B618E5" w:rsidRDefault="00565890" w:rsidP="00565890">
            <w:pPr>
              <w:pStyle w:val="Tabletext"/>
              <w:jc w:val="center"/>
              <w:rPr>
                <w:i/>
                <w:iCs/>
                <w:color w:val="000000"/>
                <w:sz w:val="20"/>
                <w:lang w:val="en-GB" w:eastAsia="ru-RU"/>
              </w:rPr>
            </w:pPr>
            <w:r w:rsidRPr="00B618E5">
              <w:rPr>
                <w:i/>
                <w:iCs/>
                <w:color w:val="000000"/>
                <w:sz w:val="20"/>
                <w:lang w:val="en-GB" w:eastAsia="ru-RU"/>
              </w:rPr>
              <w:t>G</w:t>
            </w:r>
            <w:r w:rsidRPr="00B618E5">
              <w:rPr>
                <w:i/>
                <w:iCs/>
                <w:color w:val="000000"/>
                <w:sz w:val="20"/>
                <w:vertAlign w:val="subscript"/>
                <w:lang w:val="en-GB" w:eastAsia="ru-RU"/>
              </w:rPr>
              <w:t>d</w:t>
            </w:r>
            <w:r w:rsidRPr="00B618E5">
              <w:rPr>
                <w:color w:val="000000"/>
                <w:szCs w:val="22"/>
                <w:lang w:val="en-GB" w:eastAsia="ru-RU"/>
              </w:rPr>
              <w:t xml:space="preserve"> </w:t>
            </w:r>
            <w:r w:rsidRPr="00B618E5">
              <w:rPr>
                <w:color w:val="000000"/>
                <w:sz w:val="20"/>
                <w:lang w:val="en-GB" w:eastAsia="ru-RU"/>
              </w:rPr>
              <w:t>(dBd)</w:t>
            </w:r>
          </w:p>
        </w:tc>
        <w:tc>
          <w:tcPr>
            <w:tcW w:w="769" w:type="dxa"/>
            <w:tcBorders>
              <w:top w:val="nil"/>
              <w:left w:val="nil"/>
              <w:bottom w:val="single" w:sz="4" w:space="0" w:color="auto"/>
              <w:right w:val="single" w:sz="4" w:space="0" w:color="auto"/>
            </w:tcBorders>
            <w:shd w:val="clear" w:color="auto" w:fill="auto"/>
            <w:noWrap/>
            <w:tcMar>
              <w:left w:w="57" w:type="dxa"/>
              <w:right w:w="57" w:type="dxa"/>
            </w:tcMar>
            <w:hideMark/>
          </w:tcPr>
          <w:p w:rsidR="00565890" w:rsidRPr="00B618E5" w:rsidRDefault="00565890" w:rsidP="00565890">
            <w:pPr>
              <w:pStyle w:val="Tabletext"/>
              <w:jc w:val="center"/>
              <w:rPr>
                <w:color w:val="000000"/>
                <w:sz w:val="20"/>
                <w:lang w:val="en-GB" w:eastAsia="ru-RU"/>
              </w:rPr>
            </w:pP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565890" w:rsidRPr="00B618E5" w:rsidRDefault="00565890" w:rsidP="00565890">
            <w:pPr>
              <w:pStyle w:val="Tabletext"/>
              <w:jc w:val="center"/>
              <w:rPr>
                <w:color w:val="000000"/>
                <w:sz w:val="20"/>
                <w:lang w:val="en-GB"/>
              </w:rPr>
            </w:pPr>
            <w:r w:rsidRPr="00B618E5">
              <w:rPr>
                <w:color w:val="000000"/>
                <w:sz w:val="20"/>
                <w:lang w:val="en-GB"/>
              </w:rPr>
              <w:t>0.00</w:t>
            </w: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565890" w:rsidRPr="00B618E5" w:rsidRDefault="00565890" w:rsidP="00565890">
            <w:pPr>
              <w:pStyle w:val="Tabletext"/>
              <w:jc w:val="center"/>
              <w:rPr>
                <w:color w:val="000000"/>
                <w:sz w:val="20"/>
                <w:lang w:val="en-GB"/>
              </w:rPr>
            </w:pPr>
            <w:r w:rsidRPr="00B618E5">
              <w:rPr>
                <w:color w:val="000000"/>
                <w:sz w:val="20"/>
                <w:lang w:val="en-GB"/>
              </w:rPr>
              <w:t>−2.20</w:t>
            </w: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565890" w:rsidRPr="00B618E5" w:rsidRDefault="00565890" w:rsidP="00565890">
            <w:pPr>
              <w:pStyle w:val="Tabletext"/>
              <w:jc w:val="center"/>
              <w:rPr>
                <w:color w:val="000000"/>
                <w:sz w:val="20"/>
                <w:lang w:val="en-GB"/>
              </w:rPr>
            </w:pPr>
            <w:r w:rsidRPr="00B618E5">
              <w:rPr>
                <w:color w:val="000000"/>
                <w:sz w:val="20"/>
                <w:lang w:val="en-GB"/>
              </w:rPr>
              <w:t>−19.02</w:t>
            </w: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565890" w:rsidRPr="00B618E5" w:rsidRDefault="00565890" w:rsidP="00565890">
            <w:pPr>
              <w:pStyle w:val="Tabletext"/>
              <w:jc w:val="center"/>
              <w:rPr>
                <w:color w:val="000000"/>
                <w:sz w:val="20"/>
                <w:lang w:val="en-GB"/>
              </w:rPr>
            </w:pPr>
            <w:r w:rsidRPr="00B618E5">
              <w:rPr>
                <w:color w:val="000000"/>
                <w:sz w:val="20"/>
                <w:lang w:val="en-GB"/>
              </w:rPr>
              <w:t>−2.20</w:t>
            </w: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565890" w:rsidRPr="00B618E5" w:rsidRDefault="00565890" w:rsidP="00565890">
            <w:pPr>
              <w:pStyle w:val="Tabletext"/>
              <w:jc w:val="center"/>
              <w:rPr>
                <w:color w:val="000000"/>
                <w:sz w:val="20"/>
                <w:lang w:val="en-GB"/>
              </w:rPr>
            </w:pPr>
            <w:r w:rsidRPr="00B618E5">
              <w:rPr>
                <w:color w:val="000000"/>
                <w:sz w:val="20"/>
                <w:lang w:val="en-GB"/>
              </w:rPr>
              <w:t>−19.02</w:t>
            </w: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565890" w:rsidRPr="00B618E5" w:rsidRDefault="00565890" w:rsidP="00565890">
            <w:pPr>
              <w:pStyle w:val="Tabletext"/>
              <w:jc w:val="center"/>
              <w:rPr>
                <w:color w:val="000000"/>
                <w:sz w:val="20"/>
                <w:lang w:val="en-GB"/>
              </w:rPr>
            </w:pPr>
            <w:r w:rsidRPr="00B618E5">
              <w:rPr>
                <w:color w:val="000000"/>
                <w:sz w:val="20"/>
                <w:lang w:val="en-GB"/>
              </w:rPr>
              <w:t>−2.20</w:t>
            </w:r>
          </w:p>
        </w:tc>
      </w:tr>
      <w:tr w:rsidR="00565890" w:rsidRPr="00B618E5" w:rsidTr="00FD3B22">
        <w:trPr>
          <w:jc w:val="center"/>
        </w:trPr>
        <w:tc>
          <w:tcPr>
            <w:tcW w:w="1798"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565890" w:rsidRPr="00B618E5" w:rsidRDefault="00565890" w:rsidP="00565890">
            <w:pPr>
              <w:pStyle w:val="Tabletext"/>
              <w:jc w:val="left"/>
              <w:rPr>
                <w:sz w:val="20"/>
                <w:lang w:val="en-GB" w:eastAsia="ru-RU"/>
              </w:rPr>
            </w:pPr>
            <w:r w:rsidRPr="00B618E5">
              <w:rPr>
                <w:sz w:val="20"/>
                <w:lang w:val="en-GB" w:eastAsia="ru-RU"/>
              </w:rPr>
              <w:t>Effective antenna aperture</w:t>
            </w:r>
          </w:p>
        </w:tc>
        <w:tc>
          <w:tcPr>
            <w:tcW w:w="1194" w:type="dxa"/>
            <w:tcBorders>
              <w:top w:val="nil"/>
              <w:left w:val="nil"/>
              <w:bottom w:val="single" w:sz="4" w:space="0" w:color="auto"/>
              <w:right w:val="single" w:sz="4" w:space="0" w:color="auto"/>
            </w:tcBorders>
            <w:shd w:val="clear" w:color="auto" w:fill="auto"/>
            <w:noWrap/>
            <w:tcMar>
              <w:left w:w="57" w:type="dxa"/>
              <w:right w:w="57" w:type="dxa"/>
            </w:tcMar>
            <w:hideMark/>
          </w:tcPr>
          <w:p w:rsidR="00565890" w:rsidRPr="00B618E5" w:rsidRDefault="00565890" w:rsidP="00565890">
            <w:pPr>
              <w:pStyle w:val="Tabletext"/>
              <w:jc w:val="center"/>
              <w:rPr>
                <w:i/>
                <w:iCs/>
                <w:color w:val="000000"/>
                <w:sz w:val="20"/>
                <w:lang w:val="en-GB" w:eastAsia="ru-RU"/>
              </w:rPr>
            </w:pPr>
            <w:r w:rsidRPr="00B618E5">
              <w:rPr>
                <w:i/>
                <w:iCs/>
                <w:color w:val="000000"/>
                <w:sz w:val="20"/>
                <w:lang w:val="en-GB" w:eastAsia="ru-RU"/>
              </w:rPr>
              <w:t>A</w:t>
            </w:r>
            <w:r w:rsidRPr="00B618E5">
              <w:rPr>
                <w:i/>
                <w:iCs/>
                <w:color w:val="000000"/>
                <w:sz w:val="20"/>
                <w:vertAlign w:val="subscript"/>
                <w:lang w:val="en-GB" w:eastAsia="ru-RU"/>
              </w:rPr>
              <w:t xml:space="preserve">a </w:t>
            </w:r>
            <w:r w:rsidRPr="00B618E5">
              <w:rPr>
                <w:color w:val="000000"/>
                <w:sz w:val="20"/>
                <w:lang w:val="en-GB" w:eastAsia="ru-RU"/>
              </w:rPr>
              <w:t>(dBm</w:t>
            </w:r>
            <w:r w:rsidRPr="00B618E5">
              <w:rPr>
                <w:color w:val="000000"/>
                <w:sz w:val="20"/>
                <w:vertAlign w:val="superscript"/>
                <w:lang w:val="en-GB" w:eastAsia="ru-RU"/>
              </w:rPr>
              <w:t>2</w:t>
            </w:r>
            <w:r w:rsidRPr="00B618E5">
              <w:rPr>
                <w:color w:val="000000"/>
                <w:sz w:val="20"/>
                <w:lang w:val="en-GB" w:eastAsia="ru-RU"/>
              </w:rPr>
              <w:t>)</w:t>
            </w:r>
          </w:p>
        </w:tc>
        <w:tc>
          <w:tcPr>
            <w:tcW w:w="769" w:type="dxa"/>
            <w:tcBorders>
              <w:top w:val="nil"/>
              <w:left w:val="nil"/>
              <w:bottom w:val="single" w:sz="4" w:space="0" w:color="auto"/>
              <w:right w:val="single" w:sz="4" w:space="0" w:color="auto"/>
            </w:tcBorders>
            <w:shd w:val="clear" w:color="auto" w:fill="auto"/>
            <w:noWrap/>
            <w:tcMar>
              <w:left w:w="57" w:type="dxa"/>
              <w:right w:w="57" w:type="dxa"/>
            </w:tcMar>
            <w:hideMark/>
          </w:tcPr>
          <w:p w:rsidR="00565890" w:rsidRPr="00B618E5" w:rsidRDefault="00565890" w:rsidP="00565890">
            <w:pPr>
              <w:pStyle w:val="Tabletext"/>
              <w:jc w:val="center"/>
              <w:rPr>
                <w:color w:val="000000"/>
                <w:sz w:val="20"/>
                <w:lang w:val="en-GB" w:eastAsia="ru-RU"/>
              </w:rPr>
            </w:pP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565890" w:rsidRPr="00B618E5" w:rsidRDefault="00565890" w:rsidP="00565890">
            <w:pPr>
              <w:pStyle w:val="Tabletext"/>
              <w:jc w:val="center"/>
              <w:rPr>
                <w:color w:val="000000"/>
                <w:sz w:val="20"/>
                <w:lang w:val="en-GB"/>
              </w:rPr>
            </w:pPr>
            <w:r w:rsidRPr="00B618E5">
              <w:rPr>
                <w:color w:val="000000"/>
                <w:sz w:val="20"/>
                <w:lang w:val="en-GB"/>
              </w:rPr>
              <w:t>0.70</w:t>
            </w: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565890" w:rsidRPr="00B618E5" w:rsidRDefault="00565890" w:rsidP="00565890">
            <w:pPr>
              <w:pStyle w:val="Tabletext"/>
              <w:jc w:val="center"/>
              <w:rPr>
                <w:color w:val="000000"/>
                <w:sz w:val="20"/>
                <w:lang w:val="en-GB"/>
              </w:rPr>
            </w:pPr>
            <w:r w:rsidRPr="00B618E5">
              <w:rPr>
                <w:color w:val="000000"/>
                <w:sz w:val="20"/>
                <w:lang w:val="en-GB"/>
              </w:rPr>
              <w:t>−1.50</w:t>
            </w: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565890" w:rsidRPr="00B618E5" w:rsidRDefault="00565890" w:rsidP="00565890">
            <w:pPr>
              <w:pStyle w:val="Tabletext"/>
              <w:jc w:val="center"/>
              <w:rPr>
                <w:color w:val="000000"/>
                <w:sz w:val="20"/>
                <w:lang w:val="en-GB"/>
              </w:rPr>
            </w:pPr>
            <w:r w:rsidRPr="00B618E5">
              <w:rPr>
                <w:color w:val="000000"/>
                <w:sz w:val="20"/>
                <w:lang w:val="en-GB"/>
              </w:rPr>
              <w:t>−18.32</w:t>
            </w: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565890" w:rsidRPr="00B618E5" w:rsidRDefault="00565890" w:rsidP="00565890">
            <w:pPr>
              <w:pStyle w:val="Tabletext"/>
              <w:jc w:val="center"/>
              <w:rPr>
                <w:color w:val="000000"/>
                <w:sz w:val="20"/>
                <w:lang w:val="en-GB"/>
              </w:rPr>
            </w:pPr>
            <w:r w:rsidRPr="00B618E5">
              <w:rPr>
                <w:color w:val="000000"/>
                <w:sz w:val="20"/>
                <w:lang w:val="en-GB"/>
              </w:rPr>
              <w:t>−1.50</w:t>
            </w: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565890" w:rsidRPr="00B618E5" w:rsidRDefault="00565890" w:rsidP="00565890">
            <w:pPr>
              <w:pStyle w:val="Tabletext"/>
              <w:jc w:val="center"/>
              <w:rPr>
                <w:color w:val="000000"/>
                <w:sz w:val="20"/>
                <w:lang w:val="en-GB"/>
              </w:rPr>
            </w:pPr>
            <w:r w:rsidRPr="00B618E5">
              <w:rPr>
                <w:color w:val="000000"/>
                <w:sz w:val="20"/>
                <w:lang w:val="en-GB"/>
              </w:rPr>
              <w:t>−18.32</w:t>
            </w: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565890" w:rsidRPr="00B618E5" w:rsidRDefault="00565890" w:rsidP="00565890">
            <w:pPr>
              <w:pStyle w:val="Tabletext"/>
              <w:jc w:val="center"/>
              <w:rPr>
                <w:color w:val="000000"/>
                <w:sz w:val="20"/>
                <w:lang w:val="en-GB"/>
              </w:rPr>
            </w:pPr>
            <w:r w:rsidRPr="00B618E5">
              <w:rPr>
                <w:color w:val="000000"/>
                <w:sz w:val="20"/>
                <w:lang w:val="en-GB"/>
              </w:rPr>
              <w:t>−1.50</w:t>
            </w:r>
          </w:p>
        </w:tc>
      </w:tr>
      <w:tr w:rsidR="00565890" w:rsidRPr="00B618E5" w:rsidTr="00FD3B22">
        <w:trPr>
          <w:jc w:val="center"/>
        </w:trPr>
        <w:tc>
          <w:tcPr>
            <w:tcW w:w="1798" w:type="dxa"/>
            <w:tcBorders>
              <w:top w:val="nil"/>
              <w:left w:val="single" w:sz="4" w:space="0" w:color="auto"/>
              <w:bottom w:val="nil"/>
              <w:right w:val="single" w:sz="4" w:space="0" w:color="auto"/>
            </w:tcBorders>
            <w:shd w:val="clear" w:color="auto" w:fill="auto"/>
            <w:tcMar>
              <w:left w:w="57" w:type="dxa"/>
              <w:right w:w="57" w:type="dxa"/>
            </w:tcMar>
            <w:hideMark/>
          </w:tcPr>
          <w:p w:rsidR="00565890" w:rsidRPr="00B618E5" w:rsidRDefault="00565890" w:rsidP="00565890">
            <w:pPr>
              <w:pStyle w:val="Tabletext"/>
              <w:jc w:val="left"/>
              <w:rPr>
                <w:sz w:val="20"/>
                <w:lang w:val="en-GB" w:eastAsia="ru-RU"/>
              </w:rPr>
            </w:pPr>
            <w:r w:rsidRPr="00B618E5">
              <w:rPr>
                <w:sz w:val="20"/>
                <w:lang w:val="en-GB" w:eastAsia="ru-RU"/>
              </w:rPr>
              <w:t>Feeder-loss</w:t>
            </w:r>
          </w:p>
        </w:tc>
        <w:tc>
          <w:tcPr>
            <w:tcW w:w="1194" w:type="dxa"/>
            <w:tcBorders>
              <w:top w:val="nil"/>
              <w:left w:val="nil"/>
              <w:bottom w:val="nil"/>
              <w:right w:val="single" w:sz="4" w:space="0" w:color="auto"/>
            </w:tcBorders>
            <w:shd w:val="clear" w:color="auto" w:fill="auto"/>
            <w:noWrap/>
            <w:tcMar>
              <w:left w:w="57" w:type="dxa"/>
              <w:right w:w="57" w:type="dxa"/>
            </w:tcMar>
            <w:hideMark/>
          </w:tcPr>
          <w:p w:rsidR="00565890" w:rsidRPr="00B618E5" w:rsidRDefault="00565890" w:rsidP="00565890">
            <w:pPr>
              <w:pStyle w:val="Tabletext"/>
              <w:jc w:val="center"/>
              <w:rPr>
                <w:i/>
                <w:iCs/>
                <w:color w:val="000000"/>
                <w:sz w:val="20"/>
                <w:lang w:val="en-GB" w:eastAsia="ru-RU"/>
              </w:rPr>
            </w:pPr>
            <w:r w:rsidRPr="00B618E5">
              <w:rPr>
                <w:i/>
                <w:iCs/>
                <w:color w:val="000000"/>
                <w:sz w:val="20"/>
                <w:lang w:val="en-GB" w:eastAsia="ru-RU"/>
              </w:rPr>
              <w:t>L</w:t>
            </w:r>
            <w:r w:rsidRPr="00B618E5">
              <w:rPr>
                <w:i/>
                <w:iCs/>
                <w:color w:val="000000"/>
                <w:sz w:val="20"/>
                <w:vertAlign w:val="subscript"/>
                <w:lang w:val="en-GB" w:eastAsia="ru-RU"/>
              </w:rPr>
              <w:t>f</w:t>
            </w:r>
            <w:r w:rsidRPr="00B618E5">
              <w:rPr>
                <w:color w:val="000000"/>
                <w:szCs w:val="22"/>
                <w:lang w:val="en-GB" w:eastAsia="ru-RU"/>
              </w:rPr>
              <w:t xml:space="preserve"> </w:t>
            </w:r>
            <w:r w:rsidRPr="00B618E5">
              <w:rPr>
                <w:color w:val="000000"/>
                <w:sz w:val="20"/>
                <w:lang w:val="en-GB" w:eastAsia="ru-RU"/>
              </w:rPr>
              <w:t>(dB)</w:t>
            </w:r>
          </w:p>
        </w:tc>
        <w:tc>
          <w:tcPr>
            <w:tcW w:w="769" w:type="dxa"/>
            <w:tcBorders>
              <w:top w:val="nil"/>
              <w:left w:val="nil"/>
              <w:bottom w:val="single" w:sz="4" w:space="0" w:color="auto"/>
              <w:right w:val="single" w:sz="4" w:space="0" w:color="auto"/>
            </w:tcBorders>
            <w:shd w:val="clear" w:color="auto" w:fill="auto"/>
            <w:noWrap/>
            <w:tcMar>
              <w:left w:w="57" w:type="dxa"/>
              <w:right w:w="57" w:type="dxa"/>
            </w:tcMar>
            <w:hideMark/>
          </w:tcPr>
          <w:p w:rsidR="00565890" w:rsidRPr="00B618E5" w:rsidRDefault="00565890" w:rsidP="00565890">
            <w:pPr>
              <w:pStyle w:val="Tabletext"/>
              <w:jc w:val="center"/>
              <w:rPr>
                <w:color w:val="000000"/>
                <w:sz w:val="20"/>
                <w:lang w:val="en-GB" w:eastAsia="ru-RU"/>
              </w:rPr>
            </w:pP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565890" w:rsidRPr="00B618E5" w:rsidRDefault="00565890" w:rsidP="00565890">
            <w:pPr>
              <w:pStyle w:val="Tabletext"/>
              <w:jc w:val="center"/>
              <w:rPr>
                <w:color w:val="000000"/>
                <w:sz w:val="20"/>
                <w:lang w:val="en-GB"/>
              </w:rPr>
            </w:pPr>
            <w:r w:rsidRPr="00B618E5">
              <w:rPr>
                <w:color w:val="000000"/>
                <w:sz w:val="20"/>
                <w:lang w:val="en-GB"/>
              </w:rPr>
              <w:t>1.40</w:t>
            </w: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565890" w:rsidRPr="00B618E5" w:rsidRDefault="00565890" w:rsidP="00565890">
            <w:pPr>
              <w:pStyle w:val="Tabletext"/>
              <w:jc w:val="center"/>
              <w:rPr>
                <w:color w:val="000000"/>
                <w:sz w:val="20"/>
                <w:lang w:val="en-GB"/>
              </w:rPr>
            </w:pPr>
            <w:r w:rsidRPr="00B618E5">
              <w:rPr>
                <w:color w:val="000000"/>
                <w:sz w:val="20"/>
                <w:lang w:val="en-GB"/>
              </w:rPr>
              <w:t>0.00</w:t>
            </w: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565890" w:rsidRPr="00B618E5" w:rsidRDefault="00565890" w:rsidP="00565890">
            <w:pPr>
              <w:pStyle w:val="Tabletext"/>
              <w:jc w:val="center"/>
              <w:rPr>
                <w:color w:val="000000"/>
                <w:sz w:val="20"/>
                <w:lang w:val="en-GB"/>
              </w:rPr>
            </w:pPr>
            <w:r w:rsidRPr="00B618E5">
              <w:rPr>
                <w:color w:val="000000"/>
                <w:sz w:val="20"/>
                <w:lang w:val="en-GB"/>
              </w:rPr>
              <w:t>0.00</w:t>
            </w: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565890" w:rsidRPr="00B618E5" w:rsidRDefault="00565890" w:rsidP="00565890">
            <w:pPr>
              <w:pStyle w:val="Tabletext"/>
              <w:jc w:val="center"/>
              <w:rPr>
                <w:color w:val="000000"/>
                <w:sz w:val="20"/>
                <w:lang w:val="en-GB"/>
              </w:rPr>
            </w:pPr>
            <w:r w:rsidRPr="00B618E5">
              <w:rPr>
                <w:color w:val="000000"/>
                <w:sz w:val="20"/>
                <w:lang w:val="en-GB"/>
              </w:rPr>
              <w:t>0.00</w:t>
            </w: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565890" w:rsidRPr="00B618E5" w:rsidRDefault="00565890" w:rsidP="00565890">
            <w:pPr>
              <w:pStyle w:val="Tabletext"/>
              <w:jc w:val="center"/>
              <w:rPr>
                <w:color w:val="000000"/>
                <w:sz w:val="20"/>
                <w:lang w:val="en-GB"/>
              </w:rPr>
            </w:pPr>
            <w:r w:rsidRPr="00B618E5">
              <w:rPr>
                <w:color w:val="000000"/>
                <w:sz w:val="20"/>
                <w:lang w:val="en-GB"/>
              </w:rPr>
              <w:t>0.00</w:t>
            </w: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565890" w:rsidRPr="00B618E5" w:rsidRDefault="00565890" w:rsidP="00565890">
            <w:pPr>
              <w:pStyle w:val="Tabletext"/>
              <w:jc w:val="center"/>
              <w:rPr>
                <w:color w:val="000000"/>
                <w:sz w:val="20"/>
                <w:lang w:val="en-GB"/>
              </w:rPr>
            </w:pPr>
            <w:r w:rsidRPr="00B618E5">
              <w:rPr>
                <w:color w:val="000000"/>
                <w:sz w:val="20"/>
                <w:lang w:val="en-GB"/>
              </w:rPr>
              <w:t>0.28</w:t>
            </w:r>
          </w:p>
        </w:tc>
      </w:tr>
      <w:tr w:rsidR="00565890" w:rsidRPr="00B618E5" w:rsidTr="00FD3B22">
        <w:trPr>
          <w:jc w:val="center"/>
        </w:trPr>
        <w:tc>
          <w:tcPr>
            <w:tcW w:w="1798" w:type="dxa"/>
            <w:vMerge w:val="restart"/>
            <w:tcBorders>
              <w:top w:val="single" w:sz="4" w:space="0" w:color="auto"/>
              <w:left w:val="single" w:sz="4" w:space="0" w:color="auto"/>
              <w:right w:val="single" w:sz="4" w:space="0" w:color="auto"/>
            </w:tcBorders>
            <w:shd w:val="clear" w:color="auto" w:fill="auto"/>
            <w:tcMar>
              <w:left w:w="57" w:type="dxa"/>
              <w:right w:w="57" w:type="dxa"/>
            </w:tcMar>
            <w:hideMark/>
          </w:tcPr>
          <w:p w:rsidR="00565890" w:rsidRPr="00B618E5" w:rsidRDefault="00565890" w:rsidP="00565890">
            <w:pPr>
              <w:pStyle w:val="Tabletext"/>
              <w:jc w:val="left"/>
              <w:rPr>
                <w:sz w:val="20"/>
                <w:lang w:val="en-GB" w:eastAsia="ru-RU"/>
              </w:rPr>
            </w:pPr>
            <w:r w:rsidRPr="00B618E5">
              <w:rPr>
                <w:sz w:val="20"/>
                <w:lang w:val="en-GB" w:eastAsia="ru-RU"/>
              </w:rPr>
              <w:t>Minimum power flux-density at receiving place</w:t>
            </w:r>
          </w:p>
        </w:tc>
        <w:tc>
          <w:tcPr>
            <w:tcW w:w="1194" w:type="dxa"/>
            <w:vMerge w:val="restart"/>
            <w:tcBorders>
              <w:top w:val="single" w:sz="4" w:space="0" w:color="auto"/>
              <w:left w:val="nil"/>
              <w:right w:val="single" w:sz="4" w:space="0" w:color="auto"/>
            </w:tcBorders>
            <w:shd w:val="clear" w:color="auto" w:fill="auto"/>
            <w:noWrap/>
            <w:tcMar>
              <w:left w:w="57" w:type="dxa"/>
              <w:right w:w="57" w:type="dxa"/>
            </w:tcMar>
            <w:hideMark/>
          </w:tcPr>
          <w:p w:rsidR="00565890" w:rsidRPr="00B618E5" w:rsidRDefault="00565890" w:rsidP="00565890">
            <w:pPr>
              <w:pStyle w:val="Tabletext"/>
              <w:jc w:val="center"/>
              <w:rPr>
                <w:color w:val="000000"/>
                <w:sz w:val="20"/>
                <w:lang w:val="en-GB" w:eastAsia="ru-RU"/>
              </w:rPr>
            </w:pPr>
            <w:r w:rsidRPr="00B618E5">
              <w:rPr>
                <w:color w:val="000000"/>
                <w:sz w:val="20"/>
                <w:lang w:val="en-GB" w:eastAsia="ru-RU"/>
              </w:rPr>
              <w:sym w:font="Symbol" w:char="F06A"/>
            </w:r>
            <w:r w:rsidRPr="00B618E5">
              <w:rPr>
                <w:i/>
                <w:iCs/>
                <w:color w:val="000000"/>
                <w:sz w:val="20"/>
                <w:vertAlign w:val="subscript"/>
                <w:lang w:val="en-GB" w:eastAsia="ru-RU"/>
              </w:rPr>
              <w:t>min</w:t>
            </w:r>
            <w:r w:rsidRPr="00B618E5">
              <w:rPr>
                <w:color w:val="000000"/>
                <w:sz w:val="20"/>
                <w:vertAlign w:val="subscript"/>
                <w:lang w:val="en-GB" w:eastAsia="ru-RU"/>
              </w:rPr>
              <w:t xml:space="preserve"> </w:t>
            </w:r>
            <w:r w:rsidRPr="00B618E5">
              <w:rPr>
                <w:color w:val="000000"/>
                <w:sz w:val="20"/>
                <w:lang w:val="en-GB" w:eastAsia="ru-RU"/>
              </w:rPr>
              <w:t>(dBW/m</w:t>
            </w:r>
            <w:r w:rsidRPr="00B618E5">
              <w:rPr>
                <w:color w:val="000000"/>
                <w:sz w:val="20"/>
                <w:vertAlign w:val="superscript"/>
                <w:lang w:val="en-GB" w:eastAsia="ru-RU"/>
              </w:rPr>
              <w:t>2</w:t>
            </w:r>
            <w:r w:rsidRPr="00B618E5">
              <w:rPr>
                <w:color w:val="000000"/>
                <w:sz w:val="20"/>
                <w:lang w:val="en-GB" w:eastAsia="ru-RU"/>
              </w:rPr>
              <w:t>)</w:t>
            </w:r>
          </w:p>
        </w:tc>
        <w:tc>
          <w:tcPr>
            <w:tcW w:w="769" w:type="dxa"/>
            <w:tcBorders>
              <w:top w:val="nil"/>
              <w:left w:val="nil"/>
              <w:bottom w:val="single" w:sz="4" w:space="0" w:color="auto"/>
              <w:right w:val="single" w:sz="4" w:space="0" w:color="auto"/>
            </w:tcBorders>
            <w:shd w:val="clear" w:color="auto" w:fill="auto"/>
            <w:noWrap/>
            <w:tcMar>
              <w:left w:w="57" w:type="dxa"/>
              <w:right w:w="57" w:type="dxa"/>
            </w:tcMar>
            <w:hideMark/>
          </w:tcPr>
          <w:p w:rsidR="00565890" w:rsidRPr="00B618E5" w:rsidRDefault="00565890" w:rsidP="00565890">
            <w:pPr>
              <w:pStyle w:val="Tabletext"/>
              <w:jc w:val="center"/>
              <w:rPr>
                <w:color w:val="000000"/>
                <w:sz w:val="20"/>
                <w:lang w:val="en-GB" w:eastAsia="ru-RU"/>
              </w:rPr>
            </w:pPr>
            <w:r w:rsidRPr="00B618E5">
              <w:rPr>
                <w:i/>
                <w:iCs/>
                <w:color w:val="000000"/>
                <w:sz w:val="20"/>
                <w:lang w:val="en-GB" w:eastAsia="ru-RU"/>
              </w:rPr>
              <w:t>R</w:t>
            </w:r>
            <w:r w:rsidRPr="00B618E5">
              <w:rPr>
                <w:color w:val="000000"/>
                <w:sz w:val="20"/>
                <w:lang w:val="en-GB" w:eastAsia="ru-RU"/>
              </w:rPr>
              <w:t> = 1/2</w:t>
            </w: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565890" w:rsidRPr="00B618E5" w:rsidRDefault="00565890" w:rsidP="00565890">
            <w:pPr>
              <w:pStyle w:val="Tabletext"/>
              <w:jc w:val="center"/>
              <w:rPr>
                <w:color w:val="000000"/>
                <w:sz w:val="20"/>
                <w:lang w:val="en-GB"/>
              </w:rPr>
            </w:pPr>
            <w:r w:rsidRPr="00B618E5">
              <w:rPr>
                <w:color w:val="000000"/>
                <w:sz w:val="20"/>
                <w:lang w:val="en-GB"/>
              </w:rPr>
              <w:t>−129.78</w:t>
            </w: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565890" w:rsidRPr="00B618E5" w:rsidRDefault="00565890" w:rsidP="00565890">
            <w:pPr>
              <w:pStyle w:val="Tabletext"/>
              <w:jc w:val="center"/>
              <w:rPr>
                <w:color w:val="000000"/>
                <w:sz w:val="20"/>
                <w:lang w:val="en-GB"/>
              </w:rPr>
            </w:pPr>
            <w:r w:rsidRPr="00B618E5">
              <w:rPr>
                <w:color w:val="000000"/>
                <w:sz w:val="20"/>
                <w:lang w:val="en-GB"/>
              </w:rPr>
              <w:t>−119.98</w:t>
            </w: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565890" w:rsidRPr="00B618E5" w:rsidRDefault="00565890" w:rsidP="00565890">
            <w:pPr>
              <w:pStyle w:val="Tabletext"/>
              <w:jc w:val="center"/>
              <w:rPr>
                <w:color w:val="000000"/>
                <w:sz w:val="20"/>
                <w:lang w:val="en-GB"/>
              </w:rPr>
            </w:pPr>
            <w:r w:rsidRPr="00B618E5">
              <w:rPr>
                <w:color w:val="000000"/>
                <w:sz w:val="20"/>
                <w:lang w:val="en-GB"/>
              </w:rPr>
              <w:t>−103.16</w:t>
            </w: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565890" w:rsidRPr="00B618E5" w:rsidRDefault="00565890" w:rsidP="00565890">
            <w:pPr>
              <w:pStyle w:val="Tabletext"/>
              <w:jc w:val="center"/>
              <w:rPr>
                <w:color w:val="000000"/>
                <w:sz w:val="20"/>
                <w:lang w:val="en-GB"/>
              </w:rPr>
            </w:pPr>
            <w:r w:rsidRPr="00B618E5">
              <w:rPr>
                <w:color w:val="000000"/>
                <w:sz w:val="20"/>
                <w:lang w:val="en-GB"/>
              </w:rPr>
              <w:t>−119.98</w:t>
            </w: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565890" w:rsidRPr="00B618E5" w:rsidRDefault="00565890" w:rsidP="00565890">
            <w:pPr>
              <w:pStyle w:val="Tabletext"/>
              <w:jc w:val="center"/>
              <w:rPr>
                <w:color w:val="000000"/>
                <w:sz w:val="20"/>
                <w:lang w:val="en-GB"/>
              </w:rPr>
            </w:pPr>
            <w:r w:rsidRPr="00B618E5">
              <w:rPr>
                <w:color w:val="000000"/>
                <w:sz w:val="20"/>
                <w:lang w:val="en-GB"/>
              </w:rPr>
              <w:t>−103.16</w:t>
            </w: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565890" w:rsidRPr="00B618E5" w:rsidRDefault="00565890" w:rsidP="00565890">
            <w:pPr>
              <w:pStyle w:val="Tabletext"/>
              <w:jc w:val="center"/>
              <w:rPr>
                <w:color w:val="000000"/>
                <w:sz w:val="20"/>
                <w:lang w:val="en-GB"/>
              </w:rPr>
            </w:pPr>
            <w:r w:rsidRPr="00B618E5">
              <w:rPr>
                <w:color w:val="000000"/>
                <w:sz w:val="20"/>
                <w:lang w:val="en-GB"/>
              </w:rPr>
              <w:t>−123.10</w:t>
            </w:r>
          </w:p>
        </w:tc>
      </w:tr>
      <w:tr w:rsidR="00565890" w:rsidRPr="00B618E5" w:rsidTr="00FD3B22">
        <w:trPr>
          <w:jc w:val="center"/>
        </w:trPr>
        <w:tc>
          <w:tcPr>
            <w:tcW w:w="1798" w:type="dxa"/>
            <w:vMerge/>
            <w:tcBorders>
              <w:left w:val="single" w:sz="4" w:space="0" w:color="auto"/>
              <w:right w:val="single" w:sz="4" w:space="0" w:color="auto"/>
            </w:tcBorders>
            <w:shd w:val="clear" w:color="auto" w:fill="auto"/>
            <w:tcMar>
              <w:left w:w="57" w:type="dxa"/>
              <w:right w:w="57" w:type="dxa"/>
            </w:tcMar>
            <w:hideMark/>
          </w:tcPr>
          <w:p w:rsidR="00565890" w:rsidRPr="00B618E5" w:rsidRDefault="00565890" w:rsidP="00565890">
            <w:pPr>
              <w:pStyle w:val="Tabletext"/>
              <w:jc w:val="left"/>
              <w:rPr>
                <w:sz w:val="20"/>
                <w:lang w:val="en-GB" w:eastAsia="ru-RU"/>
              </w:rPr>
            </w:pPr>
          </w:p>
        </w:tc>
        <w:tc>
          <w:tcPr>
            <w:tcW w:w="1194" w:type="dxa"/>
            <w:vMerge/>
            <w:tcBorders>
              <w:left w:val="nil"/>
              <w:right w:val="single" w:sz="4" w:space="0" w:color="auto"/>
            </w:tcBorders>
            <w:shd w:val="clear" w:color="auto" w:fill="auto"/>
            <w:noWrap/>
            <w:tcMar>
              <w:left w:w="57" w:type="dxa"/>
              <w:right w:w="57" w:type="dxa"/>
            </w:tcMar>
            <w:hideMark/>
          </w:tcPr>
          <w:p w:rsidR="00565890" w:rsidRPr="00B618E5" w:rsidRDefault="00565890" w:rsidP="00565890">
            <w:pPr>
              <w:pStyle w:val="Tabletext"/>
              <w:jc w:val="center"/>
              <w:rPr>
                <w:color w:val="000000"/>
                <w:sz w:val="20"/>
                <w:lang w:val="en-GB" w:eastAsia="ru-RU"/>
              </w:rPr>
            </w:pPr>
          </w:p>
        </w:tc>
        <w:tc>
          <w:tcPr>
            <w:tcW w:w="769" w:type="dxa"/>
            <w:tcBorders>
              <w:top w:val="nil"/>
              <w:left w:val="nil"/>
              <w:bottom w:val="single" w:sz="4" w:space="0" w:color="auto"/>
              <w:right w:val="single" w:sz="4" w:space="0" w:color="auto"/>
            </w:tcBorders>
            <w:shd w:val="clear" w:color="auto" w:fill="auto"/>
            <w:noWrap/>
            <w:tcMar>
              <w:left w:w="57" w:type="dxa"/>
              <w:right w:w="57" w:type="dxa"/>
            </w:tcMar>
            <w:hideMark/>
          </w:tcPr>
          <w:p w:rsidR="00565890" w:rsidRPr="00B618E5" w:rsidRDefault="00565890" w:rsidP="00565890">
            <w:pPr>
              <w:pStyle w:val="Tabletext"/>
              <w:jc w:val="center"/>
              <w:rPr>
                <w:color w:val="000000"/>
                <w:sz w:val="20"/>
                <w:lang w:val="en-GB" w:eastAsia="ru-RU"/>
              </w:rPr>
            </w:pPr>
            <w:r w:rsidRPr="00B618E5">
              <w:rPr>
                <w:i/>
                <w:iCs/>
                <w:color w:val="000000"/>
                <w:sz w:val="20"/>
                <w:lang w:val="en-GB" w:eastAsia="ru-RU"/>
              </w:rPr>
              <w:t>R </w:t>
            </w:r>
            <w:r w:rsidRPr="00B618E5">
              <w:rPr>
                <w:color w:val="000000"/>
                <w:sz w:val="20"/>
                <w:lang w:val="en-GB" w:eastAsia="ru-RU"/>
              </w:rPr>
              <w:t>= 2/3</w:t>
            </w: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565890" w:rsidRPr="00B618E5" w:rsidRDefault="00565890" w:rsidP="00565890">
            <w:pPr>
              <w:pStyle w:val="Tabletext"/>
              <w:jc w:val="center"/>
              <w:rPr>
                <w:color w:val="000000"/>
                <w:sz w:val="20"/>
                <w:lang w:val="en-GB"/>
              </w:rPr>
            </w:pPr>
            <w:r w:rsidRPr="00B618E5">
              <w:rPr>
                <w:color w:val="000000"/>
                <w:sz w:val="20"/>
                <w:lang w:val="en-GB"/>
              </w:rPr>
              <w:t>−127.38</w:t>
            </w: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565890" w:rsidRPr="00B618E5" w:rsidRDefault="00565890" w:rsidP="00565890">
            <w:pPr>
              <w:pStyle w:val="Tabletext"/>
              <w:jc w:val="center"/>
              <w:rPr>
                <w:color w:val="000000"/>
                <w:sz w:val="20"/>
                <w:lang w:val="en-GB"/>
              </w:rPr>
            </w:pPr>
            <w:r w:rsidRPr="00B618E5">
              <w:rPr>
                <w:color w:val="000000"/>
                <w:sz w:val="20"/>
                <w:lang w:val="en-GB"/>
              </w:rPr>
              <w:t>−117.58</w:t>
            </w: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565890" w:rsidRPr="00B618E5" w:rsidRDefault="00565890" w:rsidP="00565890">
            <w:pPr>
              <w:pStyle w:val="Tabletext"/>
              <w:jc w:val="center"/>
              <w:rPr>
                <w:color w:val="000000"/>
                <w:sz w:val="20"/>
                <w:lang w:val="en-GB"/>
              </w:rPr>
            </w:pPr>
            <w:r w:rsidRPr="00B618E5">
              <w:rPr>
                <w:color w:val="000000"/>
                <w:sz w:val="20"/>
                <w:lang w:val="en-GB"/>
              </w:rPr>
              <w:t>−100.76</w:t>
            </w: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565890" w:rsidRPr="00B618E5" w:rsidRDefault="00565890" w:rsidP="00565890">
            <w:pPr>
              <w:pStyle w:val="Tabletext"/>
              <w:jc w:val="center"/>
              <w:rPr>
                <w:color w:val="000000"/>
                <w:sz w:val="20"/>
                <w:lang w:val="en-GB"/>
              </w:rPr>
            </w:pPr>
            <w:r w:rsidRPr="00B618E5">
              <w:rPr>
                <w:color w:val="000000"/>
                <w:sz w:val="20"/>
                <w:lang w:val="en-GB"/>
              </w:rPr>
              <w:t>−117.58</w:t>
            </w: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565890" w:rsidRPr="00B618E5" w:rsidRDefault="00565890" w:rsidP="00565890">
            <w:pPr>
              <w:pStyle w:val="Tabletext"/>
              <w:jc w:val="center"/>
              <w:rPr>
                <w:color w:val="000000"/>
                <w:sz w:val="20"/>
                <w:lang w:val="en-GB"/>
              </w:rPr>
            </w:pPr>
            <w:r w:rsidRPr="00B618E5">
              <w:rPr>
                <w:color w:val="000000"/>
                <w:sz w:val="20"/>
                <w:lang w:val="en-GB"/>
              </w:rPr>
              <w:t>−100.76</w:t>
            </w: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565890" w:rsidRPr="00B618E5" w:rsidRDefault="00565890" w:rsidP="00565890">
            <w:pPr>
              <w:pStyle w:val="Tabletext"/>
              <w:jc w:val="center"/>
              <w:rPr>
                <w:color w:val="000000"/>
                <w:sz w:val="20"/>
                <w:lang w:val="en-GB"/>
              </w:rPr>
            </w:pPr>
            <w:r w:rsidRPr="00B618E5">
              <w:rPr>
                <w:color w:val="000000"/>
                <w:sz w:val="20"/>
                <w:lang w:val="en-GB"/>
              </w:rPr>
              <w:t>−120.70</w:t>
            </w:r>
          </w:p>
        </w:tc>
      </w:tr>
      <w:tr w:rsidR="00565890" w:rsidRPr="00B618E5" w:rsidTr="00FD3B22">
        <w:trPr>
          <w:jc w:val="center"/>
        </w:trPr>
        <w:tc>
          <w:tcPr>
            <w:tcW w:w="1798" w:type="dxa"/>
            <w:vMerge/>
            <w:tcBorders>
              <w:left w:val="single" w:sz="4" w:space="0" w:color="auto"/>
              <w:bottom w:val="single" w:sz="4" w:space="0" w:color="auto"/>
              <w:right w:val="single" w:sz="4" w:space="0" w:color="auto"/>
            </w:tcBorders>
            <w:shd w:val="clear" w:color="auto" w:fill="auto"/>
            <w:tcMar>
              <w:left w:w="57" w:type="dxa"/>
              <w:right w:w="57" w:type="dxa"/>
            </w:tcMar>
            <w:hideMark/>
          </w:tcPr>
          <w:p w:rsidR="00565890" w:rsidRPr="00B618E5" w:rsidRDefault="00565890" w:rsidP="00565890">
            <w:pPr>
              <w:pStyle w:val="Tabletext"/>
              <w:jc w:val="left"/>
              <w:rPr>
                <w:sz w:val="20"/>
                <w:lang w:val="en-GB" w:eastAsia="ru-RU"/>
              </w:rPr>
            </w:pPr>
          </w:p>
        </w:tc>
        <w:tc>
          <w:tcPr>
            <w:tcW w:w="1194" w:type="dxa"/>
            <w:vMerge/>
            <w:tcBorders>
              <w:left w:val="nil"/>
              <w:bottom w:val="single" w:sz="4" w:space="0" w:color="auto"/>
              <w:right w:val="single" w:sz="4" w:space="0" w:color="auto"/>
            </w:tcBorders>
            <w:shd w:val="clear" w:color="auto" w:fill="auto"/>
            <w:noWrap/>
            <w:tcMar>
              <w:left w:w="57" w:type="dxa"/>
              <w:right w:w="57" w:type="dxa"/>
            </w:tcMar>
            <w:hideMark/>
          </w:tcPr>
          <w:p w:rsidR="00565890" w:rsidRPr="00B618E5" w:rsidRDefault="00565890" w:rsidP="00565890">
            <w:pPr>
              <w:pStyle w:val="Tabletext"/>
              <w:jc w:val="center"/>
              <w:rPr>
                <w:color w:val="000000"/>
                <w:sz w:val="20"/>
                <w:lang w:val="en-GB" w:eastAsia="ru-RU"/>
              </w:rPr>
            </w:pPr>
          </w:p>
        </w:tc>
        <w:tc>
          <w:tcPr>
            <w:tcW w:w="769" w:type="dxa"/>
            <w:tcBorders>
              <w:top w:val="nil"/>
              <w:left w:val="nil"/>
              <w:bottom w:val="single" w:sz="4" w:space="0" w:color="auto"/>
              <w:right w:val="single" w:sz="4" w:space="0" w:color="auto"/>
            </w:tcBorders>
            <w:shd w:val="clear" w:color="auto" w:fill="auto"/>
            <w:noWrap/>
            <w:tcMar>
              <w:left w:w="57" w:type="dxa"/>
              <w:right w:w="57" w:type="dxa"/>
            </w:tcMar>
            <w:hideMark/>
          </w:tcPr>
          <w:p w:rsidR="00565890" w:rsidRPr="00B618E5" w:rsidRDefault="00565890" w:rsidP="00565890">
            <w:pPr>
              <w:pStyle w:val="Tabletext"/>
              <w:jc w:val="center"/>
              <w:rPr>
                <w:color w:val="000000"/>
                <w:sz w:val="20"/>
                <w:lang w:val="en-GB" w:eastAsia="ru-RU"/>
              </w:rPr>
            </w:pPr>
            <w:r w:rsidRPr="00B618E5">
              <w:rPr>
                <w:i/>
                <w:iCs/>
                <w:color w:val="000000"/>
                <w:sz w:val="20"/>
                <w:lang w:val="en-GB" w:eastAsia="ru-RU"/>
              </w:rPr>
              <w:t>R</w:t>
            </w:r>
            <w:r w:rsidRPr="00B618E5">
              <w:rPr>
                <w:color w:val="000000"/>
                <w:sz w:val="20"/>
                <w:lang w:val="en-GB" w:eastAsia="ru-RU"/>
              </w:rPr>
              <w:t> = 3/4</w:t>
            </w: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565890" w:rsidRPr="00B618E5" w:rsidRDefault="00565890" w:rsidP="00565890">
            <w:pPr>
              <w:pStyle w:val="Tabletext"/>
              <w:jc w:val="center"/>
              <w:rPr>
                <w:color w:val="000000"/>
                <w:sz w:val="20"/>
                <w:lang w:val="en-GB"/>
              </w:rPr>
            </w:pPr>
            <w:r w:rsidRPr="00B618E5">
              <w:rPr>
                <w:color w:val="000000"/>
                <w:sz w:val="20"/>
                <w:lang w:val="en-GB"/>
              </w:rPr>
              <w:t>−125.98</w:t>
            </w: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565890" w:rsidRPr="00B618E5" w:rsidRDefault="00565890" w:rsidP="00565890">
            <w:pPr>
              <w:pStyle w:val="Tabletext"/>
              <w:jc w:val="center"/>
              <w:rPr>
                <w:color w:val="000000"/>
                <w:sz w:val="20"/>
                <w:lang w:val="en-GB"/>
              </w:rPr>
            </w:pPr>
            <w:r w:rsidRPr="00B618E5">
              <w:rPr>
                <w:color w:val="000000"/>
                <w:sz w:val="20"/>
                <w:lang w:val="en-GB"/>
              </w:rPr>
              <w:t>−116.18</w:t>
            </w: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565890" w:rsidRPr="00B618E5" w:rsidRDefault="00565890" w:rsidP="00565890">
            <w:pPr>
              <w:pStyle w:val="Tabletext"/>
              <w:jc w:val="center"/>
              <w:rPr>
                <w:color w:val="000000"/>
                <w:sz w:val="20"/>
                <w:lang w:val="en-GB"/>
              </w:rPr>
            </w:pPr>
            <w:r w:rsidRPr="00B618E5">
              <w:rPr>
                <w:color w:val="000000"/>
                <w:sz w:val="20"/>
                <w:lang w:val="en-GB"/>
              </w:rPr>
              <w:t>−99.36</w:t>
            </w: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565890" w:rsidRPr="00B618E5" w:rsidRDefault="00565890" w:rsidP="00565890">
            <w:pPr>
              <w:pStyle w:val="Tabletext"/>
              <w:jc w:val="center"/>
              <w:rPr>
                <w:color w:val="000000"/>
                <w:sz w:val="20"/>
                <w:lang w:val="en-GB"/>
              </w:rPr>
            </w:pPr>
            <w:r w:rsidRPr="00B618E5">
              <w:rPr>
                <w:color w:val="000000"/>
                <w:sz w:val="20"/>
                <w:lang w:val="en-GB"/>
              </w:rPr>
              <w:t>−116.18</w:t>
            </w: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565890" w:rsidRPr="00B618E5" w:rsidRDefault="00565890" w:rsidP="00565890">
            <w:pPr>
              <w:pStyle w:val="Tabletext"/>
              <w:jc w:val="center"/>
              <w:rPr>
                <w:color w:val="000000"/>
                <w:sz w:val="20"/>
                <w:lang w:val="en-GB"/>
              </w:rPr>
            </w:pPr>
            <w:r w:rsidRPr="00B618E5">
              <w:rPr>
                <w:color w:val="000000"/>
                <w:sz w:val="20"/>
                <w:lang w:val="en-GB"/>
              </w:rPr>
              <w:t>−99.36</w:t>
            </w: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565890" w:rsidRPr="00B618E5" w:rsidRDefault="00565890" w:rsidP="00565890">
            <w:pPr>
              <w:pStyle w:val="Tabletext"/>
              <w:jc w:val="center"/>
              <w:rPr>
                <w:color w:val="000000"/>
                <w:sz w:val="20"/>
                <w:lang w:val="en-GB"/>
              </w:rPr>
            </w:pPr>
            <w:r w:rsidRPr="00B618E5">
              <w:rPr>
                <w:color w:val="000000"/>
                <w:sz w:val="20"/>
                <w:lang w:val="en-GB"/>
              </w:rPr>
              <w:t>−119.30</w:t>
            </w:r>
          </w:p>
        </w:tc>
      </w:tr>
      <w:tr w:rsidR="00565890" w:rsidRPr="00B618E5" w:rsidTr="00FD3B22">
        <w:trPr>
          <w:jc w:val="center"/>
        </w:trPr>
        <w:tc>
          <w:tcPr>
            <w:tcW w:w="1798" w:type="dxa"/>
            <w:vMerge w:val="restart"/>
            <w:tcBorders>
              <w:top w:val="nil"/>
              <w:left w:val="single" w:sz="4" w:space="0" w:color="auto"/>
              <w:right w:val="single" w:sz="4" w:space="0" w:color="auto"/>
            </w:tcBorders>
            <w:shd w:val="clear" w:color="auto" w:fill="auto"/>
            <w:tcMar>
              <w:left w:w="57" w:type="dxa"/>
              <w:right w:w="57" w:type="dxa"/>
            </w:tcMar>
            <w:hideMark/>
          </w:tcPr>
          <w:p w:rsidR="00565890" w:rsidRPr="00B618E5" w:rsidRDefault="00565890" w:rsidP="00565890">
            <w:pPr>
              <w:pStyle w:val="Tabletext"/>
              <w:jc w:val="left"/>
              <w:rPr>
                <w:sz w:val="20"/>
                <w:lang w:val="en-GB" w:eastAsia="ru-RU"/>
              </w:rPr>
            </w:pPr>
            <w:r w:rsidRPr="00B618E5">
              <w:rPr>
                <w:sz w:val="20"/>
                <w:lang w:val="en-GB" w:eastAsia="ru-RU"/>
              </w:rPr>
              <w:t>Minimum field-strength level at receiving antenna</w:t>
            </w:r>
          </w:p>
        </w:tc>
        <w:tc>
          <w:tcPr>
            <w:tcW w:w="1194" w:type="dxa"/>
            <w:vMerge w:val="restart"/>
            <w:tcBorders>
              <w:top w:val="nil"/>
              <w:left w:val="nil"/>
              <w:right w:val="single" w:sz="4" w:space="0" w:color="auto"/>
            </w:tcBorders>
            <w:shd w:val="clear" w:color="auto" w:fill="auto"/>
            <w:noWrap/>
            <w:tcMar>
              <w:left w:w="57" w:type="dxa"/>
              <w:right w:w="57" w:type="dxa"/>
            </w:tcMar>
            <w:hideMark/>
          </w:tcPr>
          <w:p w:rsidR="00565890" w:rsidRPr="00B618E5" w:rsidRDefault="00565890" w:rsidP="00565890">
            <w:pPr>
              <w:pStyle w:val="Tabletext"/>
              <w:jc w:val="center"/>
              <w:rPr>
                <w:color w:val="000000"/>
                <w:sz w:val="20"/>
                <w:lang w:val="en-GB" w:eastAsia="ru-RU"/>
              </w:rPr>
            </w:pPr>
            <w:r w:rsidRPr="00B618E5">
              <w:rPr>
                <w:i/>
                <w:iCs/>
                <w:color w:val="000000"/>
                <w:sz w:val="20"/>
                <w:lang w:val="en-GB" w:eastAsia="ru-RU"/>
              </w:rPr>
              <w:t>E</w:t>
            </w:r>
            <w:r w:rsidRPr="00B618E5">
              <w:rPr>
                <w:i/>
                <w:iCs/>
                <w:color w:val="000000"/>
                <w:sz w:val="20"/>
                <w:vertAlign w:val="subscript"/>
                <w:lang w:val="en-GB" w:eastAsia="ru-RU"/>
              </w:rPr>
              <w:t xml:space="preserve">min </w:t>
            </w:r>
            <w:r w:rsidRPr="00B618E5">
              <w:rPr>
                <w:color w:val="000000"/>
                <w:sz w:val="20"/>
                <w:lang w:val="en-GB" w:eastAsia="ru-RU"/>
              </w:rPr>
              <w:t>(dB(µV/m))</w:t>
            </w:r>
          </w:p>
        </w:tc>
        <w:tc>
          <w:tcPr>
            <w:tcW w:w="769" w:type="dxa"/>
            <w:tcBorders>
              <w:top w:val="nil"/>
              <w:left w:val="nil"/>
              <w:bottom w:val="single" w:sz="4" w:space="0" w:color="auto"/>
              <w:right w:val="single" w:sz="4" w:space="0" w:color="auto"/>
            </w:tcBorders>
            <w:shd w:val="clear" w:color="auto" w:fill="auto"/>
            <w:noWrap/>
            <w:tcMar>
              <w:left w:w="57" w:type="dxa"/>
              <w:right w:w="57" w:type="dxa"/>
            </w:tcMar>
            <w:hideMark/>
          </w:tcPr>
          <w:p w:rsidR="00565890" w:rsidRPr="00B618E5" w:rsidRDefault="00565890" w:rsidP="00565890">
            <w:pPr>
              <w:pStyle w:val="Tabletext"/>
              <w:jc w:val="center"/>
              <w:rPr>
                <w:color w:val="000000"/>
                <w:sz w:val="20"/>
                <w:lang w:val="en-GB" w:eastAsia="ru-RU"/>
              </w:rPr>
            </w:pPr>
            <w:r w:rsidRPr="00B618E5">
              <w:rPr>
                <w:i/>
                <w:iCs/>
                <w:color w:val="000000"/>
                <w:sz w:val="20"/>
                <w:lang w:val="en-GB" w:eastAsia="ru-RU"/>
              </w:rPr>
              <w:t>R</w:t>
            </w:r>
            <w:r w:rsidRPr="00B618E5">
              <w:rPr>
                <w:color w:val="000000"/>
                <w:sz w:val="20"/>
                <w:lang w:val="en-GB" w:eastAsia="ru-RU"/>
              </w:rPr>
              <w:t> = 1/2</w:t>
            </w: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565890" w:rsidRPr="00B618E5" w:rsidRDefault="00565890" w:rsidP="00565890">
            <w:pPr>
              <w:pStyle w:val="Tabletext"/>
              <w:jc w:val="center"/>
              <w:rPr>
                <w:color w:val="000000"/>
                <w:sz w:val="20"/>
                <w:lang w:val="en-GB"/>
              </w:rPr>
            </w:pPr>
            <w:r w:rsidRPr="00B618E5">
              <w:rPr>
                <w:color w:val="000000"/>
                <w:sz w:val="20"/>
                <w:lang w:val="en-GB"/>
              </w:rPr>
              <w:t>16.02</w:t>
            </w: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565890" w:rsidRPr="00B618E5" w:rsidRDefault="00565890" w:rsidP="00565890">
            <w:pPr>
              <w:pStyle w:val="Tabletext"/>
              <w:jc w:val="center"/>
              <w:rPr>
                <w:color w:val="000000"/>
                <w:sz w:val="20"/>
                <w:lang w:val="en-GB"/>
              </w:rPr>
            </w:pPr>
            <w:r w:rsidRPr="00B618E5">
              <w:rPr>
                <w:color w:val="000000"/>
                <w:sz w:val="20"/>
                <w:lang w:val="en-GB"/>
              </w:rPr>
              <w:t>25.82</w:t>
            </w: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565890" w:rsidRPr="00B618E5" w:rsidRDefault="00565890" w:rsidP="00565890">
            <w:pPr>
              <w:pStyle w:val="Tabletext"/>
              <w:jc w:val="center"/>
              <w:rPr>
                <w:color w:val="000000"/>
                <w:sz w:val="20"/>
                <w:lang w:val="en-GB"/>
              </w:rPr>
            </w:pPr>
            <w:r w:rsidRPr="00B618E5">
              <w:rPr>
                <w:color w:val="000000"/>
                <w:sz w:val="20"/>
                <w:lang w:val="en-GB"/>
              </w:rPr>
              <w:t>42.64</w:t>
            </w: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565890" w:rsidRPr="00B618E5" w:rsidRDefault="00565890" w:rsidP="00565890">
            <w:pPr>
              <w:pStyle w:val="Tabletext"/>
              <w:jc w:val="center"/>
              <w:rPr>
                <w:color w:val="000000"/>
                <w:sz w:val="20"/>
                <w:lang w:val="en-GB"/>
              </w:rPr>
            </w:pPr>
            <w:r w:rsidRPr="00B618E5">
              <w:rPr>
                <w:color w:val="000000"/>
                <w:sz w:val="20"/>
                <w:lang w:val="en-GB"/>
              </w:rPr>
              <w:t>25.82</w:t>
            </w: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565890" w:rsidRPr="00B618E5" w:rsidRDefault="00565890" w:rsidP="00565890">
            <w:pPr>
              <w:pStyle w:val="Tabletext"/>
              <w:jc w:val="center"/>
              <w:rPr>
                <w:color w:val="000000"/>
                <w:sz w:val="20"/>
                <w:lang w:val="en-GB"/>
              </w:rPr>
            </w:pPr>
            <w:r w:rsidRPr="00B618E5">
              <w:rPr>
                <w:color w:val="000000"/>
                <w:sz w:val="20"/>
                <w:lang w:val="en-GB"/>
              </w:rPr>
              <w:t>42.64</w:t>
            </w: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565890" w:rsidRPr="00B618E5" w:rsidRDefault="00565890" w:rsidP="00565890">
            <w:pPr>
              <w:pStyle w:val="Tabletext"/>
              <w:jc w:val="center"/>
              <w:rPr>
                <w:color w:val="000000"/>
                <w:sz w:val="20"/>
                <w:lang w:val="en-GB"/>
              </w:rPr>
            </w:pPr>
            <w:r w:rsidRPr="00B618E5">
              <w:rPr>
                <w:color w:val="000000"/>
                <w:sz w:val="20"/>
                <w:lang w:val="en-GB"/>
              </w:rPr>
              <w:t>22.70</w:t>
            </w:r>
          </w:p>
        </w:tc>
      </w:tr>
      <w:tr w:rsidR="00565890" w:rsidRPr="00B618E5" w:rsidTr="00FD3B22">
        <w:trPr>
          <w:jc w:val="center"/>
        </w:trPr>
        <w:tc>
          <w:tcPr>
            <w:tcW w:w="1798" w:type="dxa"/>
            <w:vMerge/>
            <w:tcBorders>
              <w:left w:val="single" w:sz="4" w:space="0" w:color="auto"/>
              <w:right w:val="single" w:sz="4" w:space="0" w:color="auto"/>
            </w:tcBorders>
            <w:shd w:val="clear" w:color="auto" w:fill="auto"/>
            <w:tcMar>
              <w:left w:w="57" w:type="dxa"/>
              <w:right w:w="57" w:type="dxa"/>
            </w:tcMar>
            <w:hideMark/>
          </w:tcPr>
          <w:p w:rsidR="00565890" w:rsidRPr="00B618E5" w:rsidRDefault="00565890" w:rsidP="00565890">
            <w:pPr>
              <w:pStyle w:val="Tabletext"/>
              <w:jc w:val="left"/>
              <w:rPr>
                <w:sz w:val="20"/>
                <w:lang w:val="en-GB" w:eastAsia="ru-RU"/>
              </w:rPr>
            </w:pPr>
          </w:p>
        </w:tc>
        <w:tc>
          <w:tcPr>
            <w:tcW w:w="1194" w:type="dxa"/>
            <w:vMerge/>
            <w:tcBorders>
              <w:left w:val="nil"/>
              <w:right w:val="single" w:sz="4" w:space="0" w:color="auto"/>
            </w:tcBorders>
            <w:shd w:val="clear" w:color="auto" w:fill="auto"/>
            <w:noWrap/>
            <w:tcMar>
              <w:left w:w="57" w:type="dxa"/>
              <w:right w:w="57" w:type="dxa"/>
            </w:tcMar>
            <w:hideMark/>
          </w:tcPr>
          <w:p w:rsidR="00565890" w:rsidRPr="00B618E5" w:rsidRDefault="00565890" w:rsidP="00565890">
            <w:pPr>
              <w:pStyle w:val="Tabletext"/>
              <w:jc w:val="center"/>
              <w:rPr>
                <w:color w:val="000000"/>
                <w:sz w:val="20"/>
                <w:lang w:val="en-GB" w:eastAsia="ru-RU"/>
              </w:rPr>
            </w:pPr>
          </w:p>
        </w:tc>
        <w:tc>
          <w:tcPr>
            <w:tcW w:w="769" w:type="dxa"/>
            <w:tcBorders>
              <w:top w:val="nil"/>
              <w:left w:val="nil"/>
              <w:bottom w:val="single" w:sz="4" w:space="0" w:color="auto"/>
              <w:right w:val="single" w:sz="4" w:space="0" w:color="auto"/>
            </w:tcBorders>
            <w:shd w:val="clear" w:color="auto" w:fill="auto"/>
            <w:noWrap/>
            <w:tcMar>
              <w:left w:w="57" w:type="dxa"/>
              <w:right w:w="57" w:type="dxa"/>
            </w:tcMar>
            <w:hideMark/>
          </w:tcPr>
          <w:p w:rsidR="00565890" w:rsidRPr="00B618E5" w:rsidRDefault="00565890" w:rsidP="00565890">
            <w:pPr>
              <w:pStyle w:val="Tabletext"/>
              <w:jc w:val="center"/>
              <w:rPr>
                <w:color w:val="000000"/>
                <w:sz w:val="20"/>
                <w:lang w:val="en-GB" w:eastAsia="ru-RU"/>
              </w:rPr>
            </w:pPr>
            <w:r w:rsidRPr="00B618E5">
              <w:rPr>
                <w:i/>
                <w:iCs/>
                <w:color w:val="000000"/>
                <w:sz w:val="20"/>
                <w:lang w:val="en-GB" w:eastAsia="ru-RU"/>
              </w:rPr>
              <w:t>R</w:t>
            </w:r>
            <w:r w:rsidRPr="00B618E5">
              <w:rPr>
                <w:color w:val="000000"/>
                <w:sz w:val="20"/>
                <w:lang w:val="en-GB" w:eastAsia="ru-RU"/>
              </w:rPr>
              <w:t> = 2/3</w:t>
            </w: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565890" w:rsidRPr="00B618E5" w:rsidRDefault="00565890" w:rsidP="00565890">
            <w:pPr>
              <w:pStyle w:val="Tabletext"/>
              <w:jc w:val="center"/>
              <w:rPr>
                <w:color w:val="000000"/>
                <w:sz w:val="20"/>
                <w:lang w:val="en-GB"/>
              </w:rPr>
            </w:pPr>
            <w:r w:rsidRPr="00B618E5">
              <w:rPr>
                <w:color w:val="000000"/>
                <w:sz w:val="20"/>
                <w:lang w:val="en-GB"/>
              </w:rPr>
              <w:t>18.42</w:t>
            </w: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565890" w:rsidRPr="00B618E5" w:rsidRDefault="00565890" w:rsidP="00565890">
            <w:pPr>
              <w:pStyle w:val="Tabletext"/>
              <w:jc w:val="center"/>
              <w:rPr>
                <w:color w:val="000000"/>
                <w:sz w:val="20"/>
                <w:lang w:val="en-GB"/>
              </w:rPr>
            </w:pPr>
            <w:r w:rsidRPr="00B618E5">
              <w:rPr>
                <w:color w:val="000000"/>
                <w:sz w:val="20"/>
                <w:lang w:val="en-GB"/>
              </w:rPr>
              <w:t>28.22</w:t>
            </w: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565890" w:rsidRPr="00B618E5" w:rsidRDefault="00565890" w:rsidP="00565890">
            <w:pPr>
              <w:pStyle w:val="Tabletext"/>
              <w:jc w:val="center"/>
              <w:rPr>
                <w:color w:val="000000"/>
                <w:sz w:val="20"/>
                <w:lang w:val="en-GB"/>
              </w:rPr>
            </w:pPr>
            <w:r w:rsidRPr="00B618E5">
              <w:rPr>
                <w:color w:val="000000"/>
                <w:sz w:val="20"/>
                <w:lang w:val="en-GB"/>
              </w:rPr>
              <w:t>45.04</w:t>
            </w: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565890" w:rsidRPr="00B618E5" w:rsidRDefault="00565890" w:rsidP="00565890">
            <w:pPr>
              <w:pStyle w:val="Tabletext"/>
              <w:jc w:val="center"/>
              <w:rPr>
                <w:color w:val="000000"/>
                <w:sz w:val="20"/>
                <w:lang w:val="en-GB"/>
              </w:rPr>
            </w:pPr>
            <w:r w:rsidRPr="00B618E5">
              <w:rPr>
                <w:color w:val="000000"/>
                <w:sz w:val="20"/>
                <w:lang w:val="en-GB"/>
              </w:rPr>
              <w:t>28.22</w:t>
            </w: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565890" w:rsidRPr="00B618E5" w:rsidRDefault="00565890" w:rsidP="00565890">
            <w:pPr>
              <w:pStyle w:val="Tabletext"/>
              <w:jc w:val="center"/>
              <w:rPr>
                <w:color w:val="000000"/>
                <w:sz w:val="20"/>
                <w:lang w:val="en-GB"/>
              </w:rPr>
            </w:pPr>
            <w:r w:rsidRPr="00B618E5">
              <w:rPr>
                <w:color w:val="000000"/>
                <w:sz w:val="20"/>
                <w:lang w:val="en-GB"/>
              </w:rPr>
              <w:t>45.04</w:t>
            </w: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565890" w:rsidRPr="00B618E5" w:rsidRDefault="00565890" w:rsidP="00565890">
            <w:pPr>
              <w:pStyle w:val="Tabletext"/>
              <w:jc w:val="center"/>
              <w:rPr>
                <w:color w:val="000000"/>
                <w:sz w:val="20"/>
                <w:lang w:val="en-GB"/>
              </w:rPr>
            </w:pPr>
            <w:r w:rsidRPr="00B618E5">
              <w:rPr>
                <w:color w:val="000000"/>
                <w:sz w:val="20"/>
                <w:lang w:val="en-GB"/>
              </w:rPr>
              <w:t>25.10</w:t>
            </w:r>
          </w:p>
        </w:tc>
      </w:tr>
      <w:tr w:rsidR="00565890" w:rsidRPr="00B618E5" w:rsidTr="00FD3B22">
        <w:trPr>
          <w:jc w:val="center"/>
        </w:trPr>
        <w:tc>
          <w:tcPr>
            <w:tcW w:w="1798" w:type="dxa"/>
            <w:vMerge/>
            <w:tcBorders>
              <w:left w:val="single" w:sz="4" w:space="0" w:color="auto"/>
              <w:bottom w:val="single" w:sz="4" w:space="0" w:color="auto"/>
              <w:right w:val="single" w:sz="4" w:space="0" w:color="auto"/>
            </w:tcBorders>
            <w:shd w:val="clear" w:color="auto" w:fill="auto"/>
            <w:tcMar>
              <w:left w:w="57" w:type="dxa"/>
              <w:right w:w="57" w:type="dxa"/>
            </w:tcMar>
            <w:hideMark/>
          </w:tcPr>
          <w:p w:rsidR="00565890" w:rsidRPr="00B618E5" w:rsidRDefault="00565890" w:rsidP="00565890">
            <w:pPr>
              <w:pStyle w:val="Tabletext"/>
              <w:jc w:val="left"/>
              <w:rPr>
                <w:sz w:val="20"/>
                <w:lang w:val="en-GB" w:eastAsia="ru-RU"/>
              </w:rPr>
            </w:pPr>
          </w:p>
        </w:tc>
        <w:tc>
          <w:tcPr>
            <w:tcW w:w="1194" w:type="dxa"/>
            <w:vMerge/>
            <w:tcBorders>
              <w:left w:val="nil"/>
              <w:bottom w:val="single" w:sz="4" w:space="0" w:color="auto"/>
              <w:right w:val="single" w:sz="4" w:space="0" w:color="auto"/>
            </w:tcBorders>
            <w:shd w:val="clear" w:color="auto" w:fill="auto"/>
            <w:noWrap/>
            <w:tcMar>
              <w:left w:w="57" w:type="dxa"/>
              <w:right w:w="57" w:type="dxa"/>
            </w:tcMar>
            <w:hideMark/>
          </w:tcPr>
          <w:p w:rsidR="00565890" w:rsidRPr="00B618E5" w:rsidRDefault="00565890" w:rsidP="00565890">
            <w:pPr>
              <w:pStyle w:val="Tabletext"/>
              <w:jc w:val="center"/>
              <w:rPr>
                <w:color w:val="000000"/>
                <w:sz w:val="20"/>
                <w:lang w:val="en-GB" w:eastAsia="ru-RU"/>
              </w:rPr>
            </w:pPr>
          </w:p>
        </w:tc>
        <w:tc>
          <w:tcPr>
            <w:tcW w:w="769" w:type="dxa"/>
            <w:tcBorders>
              <w:top w:val="nil"/>
              <w:left w:val="nil"/>
              <w:bottom w:val="single" w:sz="4" w:space="0" w:color="auto"/>
              <w:right w:val="single" w:sz="4" w:space="0" w:color="auto"/>
            </w:tcBorders>
            <w:shd w:val="clear" w:color="auto" w:fill="auto"/>
            <w:noWrap/>
            <w:tcMar>
              <w:left w:w="57" w:type="dxa"/>
              <w:right w:w="57" w:type="dxa"/>
            </w:tcMar>
            <w:hideMark/>
          </w:tcPr>
          <w:p w:rsidR="00565890" w:rsidRPr="00B618E5" w:rsidRDefault="00565890" w:rsidP="00565890">
            <w:pPr>
              <w:pStyle w:val="Tabletext"/>
              <w:jc w:val="center"/>
              <w:rPr>
                <w:color w:val="000000"/>
                <w:sz w:val="20"/>
                <w:lang w:val="en-GB" w:eastAsia="ru-RU"/>
              </w:rPr>
            </w:pPr>
            <w:r w:rsidRPr="00B618E5">
              <w:rPr>
                <w:i/>
                <w:iCs/>
                <w:color w:val="000000"/>
                <w:sz w:val="20"/>
                <w:lang w:val="en-GB" w:eastAsia="ru-RU"/>
              </w:rPr>
              <w:t>R </w:t>
            </w:r>
            <w:r w:rsidRPr="00B618E5">
              <w:rPr>
                <w:color w:val="000000"/>
                <w:sz w:val="20"/>
                <w:lang w:val="en-GB" w:eastAsia="ru-RU"/>
              </w:rPr>
              <w:t>= 3/4</w:t>
            </w: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565890" w:rsidRPr="00B618E5" w:rsidRDefault="00565890" w:rsidP="00565890">
            <w:pPr>
              <w:pStyle w:val="Tabletext"/>
              <w:jc w:val="center"/>
              <w:rPr>
                <w:color w:val="000000"/>
                <w:sz w:val="20"/>
                <w:lang w:val="en-GB"/>
              </w:rPr>
            </w:pPr>
            <w:r w:rsidRPr="00B618E5">
              <w:rPr>
                <w:color w:val="000000"/>
                <w:sz w:val="20"/>
                <w:lang w:val="en-GB"/>
              </w:rPr>
              <w:t>19.82</w:t>
            </w: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565890" w:rsidRPr="00B618E5" w:rsidRDefault="00565890" w:rsidP="00565890">
            <w:pPr>
              <w:pStyle w:val="Tabletext"/>
              <w:jc w:val="center"/>
              <w:rPr>
                <w:color w:val="000000"/>
                <w:sz w:val="20"/>
                <w:lang w:val="en-GB"/>
              </w:rPr>
            </w:pPr>
            <w:r w:rsidRPr="00B618E5">
              <w:rPr>
                <w:color w:val="000000"/>
                <w:sz w:val="20"/>
                <w:lang w:val="en-GB"/>
              </w:rPr>
              <w:t>29.62</w:t>
            </w: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565890" w:rsidRPr="00B618E5" w:rsidRDefault="00565890" w:rsidP="00565890">
            <w:pPr>
              <w:pStyle w:val="Tabletext"/>
              <w:jc w:val="center"/>
              <w:rPr>
                <w:color w:val="000000"/>
                <w:sz w:val="20"/>
                <w:lang w:val="en-GB"/>
              </w:rPr>
            </w:pPr>
            <w:r w:rsidRPr="00B618E5">
              <w:rPr>
                <w:color w:val="000000"/>
                <w:sz w:val="20"/>
                <w:lang w:val="en-GB"/>
              </w:rPr>
              <w:t>46.44</w:t>
            </w: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565890" w:rsidRPr="00B618E5" w:rsidRDefault="00565890" w:rsidP="00565890">
            <w:pPr>
              <w:pStyle w:val="Tabletext"/>
              <w:jc w:val="center"/>
              <w:rPr>
                <w:color w:val="000000"/>
                <w:sz w:val="20"/>
                <w:lang w:val="en-GB"/>
              </w:rPr>
            </w:pPr>
            <w:r w:rsidRPr="00B618E5">
              <w:rPr>
                <w:color w:val="000000"/>
                <w:sz w:val="20"/>
                <w:lang w:val="en-GB"/>
              </w:rPr>
              <w:t>29.62</w:t>
            </w: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565890" w:rsidRPr="00B618E5" w:rsidRDefault="00565890" w:rsidP="00565890">
            <w:pPr>
              <w:pStyle w:val="Tabletext"/>
              <w:jc w:val="center"/>
              <w:rPr>
                <w:color w:val="000000"/>
                <w:sz w:val="20"/>
                <w:lang w:val="en-GB"/>
              </w:rPr>
            </w:pPr>
            <w:r w:rsidRPr="00B618E5">
              <w:rPr>
                <w:color w:val="000000"/>
                <w:sz w:val="20"/>
                <w:lang w:val="en-GB"/>
              </w:rPr>
              <w:t>46.44</w:t>
            </w: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565890" w:rsidRPr="00B618E5" w:rsidRDefault="00565890" w:rsidP="00565890">
            <w:pPr>
              <w:pStyle w:val="Tabletext"/>
              <w:jc w:val="center"/>
              <w:rPr>
                <w:color w:val="000000"/>
                <w:sz w:val="20"/>
                <w:lang w:val="en-GB"/>
              </w:rPr>
            </w:pPr>
            <w:r w:rsidRPr="00B618E5">
              <w:rPr>
                <w:color w:val="000000"/>
                <w:sz w:val="20"/>
                <w:lang w:val="en-GB"/>
              </w:rPr>
              <w:t>26.50</w:t>
            </w:r>
          </w:p>
        </w:tc>
      </w:tr>
      <w:tr w:rsidR="00565890" w:rsidRPr="00B618E5" w:rsidTr="00FD3B22">
        <w:trPr>
          <w:jc w:val="center"/>
        </w:trPr>
        <w:tc>
          <w:tcPr>
            <w:tcW w:w="1798"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565890" w:rsidRPr="00B618E5" w:rsidRDefault="00565890" w:rsidP="00565890">
            <w:pPr>
              <w:pStyle w:val="Tabletext"/>
              <w:jc w:val="left"/>
              <w:rPr>
                <w:sz w:val="20"/>
                <w:lang w:val="en-GB" w:eastAsia="ru-RU"/>
              </w:rPr>
            </w:pPr>
            <w:r w:rsidRPr="00B618E5">
              <w:rPr>
                <w:sz w:val="20"/>
                <w:lang w:val="en-GB" w:eastAsia="ru-RU"/>
              </w:rPr>
              <w:t>Allowance for man</w:t>
            </w:r>
            <w:r w:rsidRPr="00B618E5">
              <w:rPr>
                <w:sz w:val="20"/>
                <w:lang w:val="en-GB" w:eastAsia="ru-RU"/>
              </w:rPr>
              <w:noBreakHyphen/>
              <w:t>made noise</w:t>
            </w:r>
          </w:p>
        </w:tc>
        <w:tc>
          <w:tcPr>
            <w:tcW w:w="1194" w:type="dxa"/>
            <w:tcBorders>
              <w:top w:val="nil"/>
              <w:left w:val="nil"/>
              <w:bottom w:val="single" w:sz="4" w:space="0" w:color="auto"/>
              <w:right w:val="single" w:sz="4" w:space="0" w:color="auto"/>
            </w:tcBorders>
            <w:shd w:val="clear" w:color="auto" w:fill="auto"/>
            <w:noWrap/>
            <w:tcMar>
              <w:left w:w="57" w:type="dxa"/>
              <w:right w:w="57" w:type="dxa"/>
            </w:tcMar>
            <w:hideMark/>
          </w:tcPr>
          <w:p w:rsidR="00565890" w:rsidRPr="00B618E5" w:rsidRDefault="00565890" w:rsidP="00565890">
            <w:pPr>
              <w:pStyle w:val="Tabletext"/>
              <w:jc w:val="center"/>
              <w:rPr>
                <w:i/>
                <w:iCs/>
                <w:color w:val="000000"/>
                <w:sz w:val="20"/>
                <w:lang w:val="en-GB" w:eastAsia="ru-RU"/>
              </w:rPr>
            </w:pPr>
            <w:r w:rsidRPr="00B618E5">
              <w:rPr>
                <w:i/>
                <w:iCs/>
                <w:color w:val="000000"/>
                <w:sz w:val="20"/>
                <w:lang w:val="en-GB" w:eastAsia="ru-RU"/>
              </w:rPr>
              <w:t>P</w:t>
            </w:r>
            <w:r w:rsidRPr="00B618E5">
              <w:rPr>
                <w:i/>
                <w:iCs/>
                <w:color w:val="000000"/>
                <w:sz w:val="20"/>
                <w:vertAlign w:val="subscript"/>
                <w:lang w:val="en-GB" w:eastAsia="ru-RU"/>
              </w:rPr>
              <w:t xml:space="preserve">MMN </w:t>
            </w:r>
            <w:r w:rsidRPr="00B618E5">
              <w:rPr>
                <w:color w:val="000000"/>
                <w:sz w:val="20"/>
                <w:lang w:val="en-GB" w:eastAsia="ru-RU"/>
              </w:rPr>
              <w:t>(dB)</w:t>
            </w:r>
          </w:p>
        </w:tc>
        <w:tc>
          <w:tcPr>
            <w:tcW w:w="769" w:type="dxa"/>
            <w:tcBorders>
              <w:top w:val="nil"/>
              <w:left w:val="nil"/>
              <w:bottom w:val="single" w:sz="4" w:space="0" w:color="auto"/>
              <w:right w:val="single" w:sz="4" w:space="0" w:color="auto"/>
            </w:tcBorders>
            <w:shd w:val="clear" w:color="auto" w:fill="auto"/>
            <w:noWrap/>
            <w:tcMar>
              <w:left w:w="57" w:type="dxa"/>
              <w:right w:w="57" w:type="dxa"/>
            </w:tcMar>
            <w:hideMark/>
          </w:tcPr>
          <w:p w:rsidR="00565890" w:rsidRPr="00B618E5" w:rsidRDefault="00565890" w:rsidP="00565890">
            <w:pPr>
              <w:pStyle w:val="Tabletext"/>
              <w:jc w:val="center"/>
              <w:rPr>
                <w:color w:val="000000"/>
                <w:sz w:val="20"/>
                <w:lang w:val="en-GB" w:eastAsia="ru-RU"/>
              </w:rPr>
            </w:pP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565890" w:rsidRPr="00B618E5" w:rsidRDefault="00565890" w:rsidP="00565890">
            <w:pPr>
              <w:pStyle w:val="Tabletext"/>
              <w:jc w:val="center"/>
              <w:rPr>
                <w:color w:val="000000"/>
                <w:sz w:val="20"/>
                <w:lang w:val="en-GB"/>
              </w:rPr>
            </w:pPr>
            <w:r w:rsidRPr="00B618E5">
              <w:rPr>
                <w:color w:val="000000"/>
                <w:sz w:val="20"/>
                <w:lang w:val="en-GB"/>
              </w:rPr>
              <w:t>7.87</w:t>
            </w: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565890" w:rsidRPr="00B618E5" w:rsidRDefault="00565890" w:rsidP="00565890">
            <w:pPr>
              <w:pStyle w:val="Tabletext"/>
              <w:jc w:val="center"/>
              <w:rPr>
                <w:color w:val="000000"/>
                <w:sz w:val="20"/>
                <w:lang w:val="en-GB"/>
              </w:rPr>
            </w:pPr>
            <w:r w:rsidRPr="00B618E5">
              <w:rPr>
                <w:color w:val="000000"/>
                <w:sz w:val="20"/>
                <w:lang w:val="en-GB"/>
              </w:rPr>
              <w:t>7.87</w:t>
            </w: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565890" w:rsidRPr="00B618E5" w:rsidRDefault="00565890" w:rsidP="00565890">
            <w:pPr>
              <w:pStyle w:val="Tabletext"/>
              <w:jc w:val="center"/>
              <w:rPr>
                <w:color w:val="000000"/>
                <w:sz w:val="20"/>
                <w:lang w:val="en-GB"/>
              </w:rPr>
            </w:pPr>
            <w:r w:rsidRPr="00B618E5">
              <w:rPr>
                <w:color w:val="000000"/>
                <w:sz w:val="20"/>
                <w:lang w:val="en-GB"/>
              </w:rPr>
              <w:t>0.00</w:t>
            </w: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565890" w:rsidRPr="00B618E5" w:rsidRDefault="00565890" w:rsidP="00565890">
            <w:pPr>
              <w:pStyle w:val="Tabletext"/>
              <w:jc w:val="center"/>
              <w:rPr>
                <w:color w:val="000000"/>
                <w:sz w:val="20"/>
                <w:lang w:val="en-GB"/>
              </w:rPr>
            </w:pPr>
            <w:r w:rsidRPr="00B618E5">
              <w:rPr>
                <w:color w:val="000000"/>
                <w:sz w:val="20"/>
                <w:lang w:val="en-GB"/>
              </w:rPr>
              <w:t>7.87</w:t>
            </w: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565890" w:rsidRPr="00B618E5" w:rsidRDefault="00565890" w:rsidP="00565890">
            <w:pPr>
              <w:pStyle w:val="Tabletext"/>
              <w:jc w:val="center"/>
              <w:rPr>
                <w:color w:val="000000"/>
                <w:sz w:val="20"/>
                <w:lang w:val="en-GB"/>
              </w:rPr>
            </w:pPr>
            <w:r w:rsidRPr="00B618E5">
              <w:rPr>
                <w:color w:val="000000"/>
                <w:sz w:val="20"/>
                <w:lang w:val="en-GB"/>
              </w:rPr>
              <w:t>0.00</w:t>
            </w: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565890" w:rsidRPr="00B618E5" w:rsidRDefault="00565890" w:rsidP="00565890">
            <w:pPr>
              <w:pStyle w:val="Tabletext"/>
              <w:jc w:val="center"/>
              <w:rPr>
                <w:color w:val="000000"/>
                <w:sz w:val="20"/>
                <w:lang w:val="en-GB"/>
              </w:rPr>
            </w:pPr>
            <w:r w:rsidRPr="00B618E5">
              <w:rPr>
                <w:color w:val="000000"/>
                <w:sz w:val="20"/>
                <w:lang w:val="en-GB"/>
              </w:rPr>
              <w:t>7.87</w:t>
            </w:r>
          </w:p>
        </w:tc>
      </w:tr>
      <w:tr w:rsidR="00565890" w:rsidRPr="00B618E5" w:rsidTr="00FD3B22">
        <w:trPr>
          <w:jc w:val="center"/>
        </w:trPr>
        <w:tc>
          <w:tcPr>
            <w:tcW w:w="1798"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565890" w:rsidRPr="00B618E5" w:rsidRDefault="00565890" w:rsidP="00565890">
            <w:pPr>
              <w:pStyle w:val="Tabletext"/>
              <w:jc w:val="left"/>
              <w:rPr>
                <w:sz w:val="20"/>
                <w:lang w:val="en-GB" w:eastAsia="ru-RU"/>
              </w:rPr>
            </w:pPr>
            <w:r w:rsidRPr="00B618E5">
              <w:rPr>
                <w:sz w:val="20"/>
                <w:lang w:val="en-GB" w:eastAsia="ru-RU"/>
              </w:rPr>
              <w:t>Location probability</w:t>
            </w:r>
          </w:p>
        </w:tc>
        <w:tc>
          <w:tcPr>
            <w:tcW w:w="1194" w:type="dxa"/>
            <w:tcBorders>
              <w:top w:val="nil"/>
              <w:left w:val="nil"/>
              <w:bottom w:val="single" w:sz="4" w:space="0" w:color="auto"/>
              <w:right w:val="single" w:sz="4" w:space="0" w:color="auto"/>
            </w:tcBorders>
            <w:shd w:val="clear" w:color="auto" w:fill="auto"/>
            <w:noWrap/>
            <w:tcMar>
              <w:left w:w="57" w:type="dxa"/>
              <w:right w:w="57" w:type="dxa"/>
            </w:tcMar>
            <w:hideMark/>
          </w:tcPr>
          <w:p w:rsidR="00565890" w:rsidRPr="00B618E5" w:rsidRDefault="00565890" w:rsidP="00565890">
            <w:pPr>
              <w:pStyle w:val="Tabletext"/>
              <w:jc w:val="center"/>
              <w:rPr>
                <w:i/>
                <w:iCs/>
                <w:color w:val="000000"/>
                <w:sz w:val="20"/>
                <w:lang w:val="en-GB" w:eastAsia="ru-RU"/>
              </w:rPr>
            </w:pPr>
            <w:r w:rsidRPr="00B618E5">
              <w:rPr>
                <w:i/>
                <w:iCs/>
                <w:color w:val="000000"/>
                <w:sz w:val="20"/>
                <w:lang w:val="en-GB" w:eastAsia="ru-RU"/>
              </w:rPr>
              <w:t xml:space="preserve">p </w:t>
            </w:r>
            <w:r w:rsidRPr="00B618E5">
              <w:rPr>
                <w:color w:val="000000"/>
                <w:sz w:val="20"/>
                <w:lang w:val="en-GB" w:eastAsia="ru-RU"/>
              </w:rPr>
              <w:t>(%)</w:t>
            </w:r>
          </w:p>
        </w:tc>
        <w:tc>
          <w:tcPr>
            <w:tcW w:w="769" w:type="dxa"/>
            <w:tcBorders>
              <w:top w:val="nil"/>
              <w:left w:val="nil"/>
              <w:bottom w:val="single" w:sz="4" w:space="0" w:color="auto"/>
              <w:right w:val="single" w:sz="4" w:space="0" w:color="auto"/>
            </w:tcBorders>
            <w:shd w:val="clear" w:color="auto" w:fill="auto"/>
            <w:noWrap/>
            <w:tcMar>
              <w:left w:w="57" w:type="dxa"/>
              <w:right w:w="57" w:type="dxa"/>
            </w:tcMar>
            <w:hideMark/>
          </w:tcPr>
          <w:p w:rsidR="00565890" w:rsidRPr="00B618E5" w:rsidRDefault="00565890" w:rsidP="00565890">
            <w:pPr>
              <w:pStyle w:val="Tabletext"/>
              <w:jc w:val="center"/>
              <w:rPr>
                <w:color w:val="000000"/>
                <w:sz w:val="20"/>
                <w:lang w:val="en-GB" w:eastAsia="ru-RU"/>
              </w:rPr>
            </w:pP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565890" w:rsidRPr="00B618E5" w:rsidRDefault="00565890" w:rsidP="00565890">
            <w:pPr>
              <w:pStyle w:val="Tabletext"/>
              <w:jc w:val="center"/>
              <w:rPr>
                <w:color w:val="000000"/>
                <w:sz w:val="20"/>
                <w:lang w:val="en-GB"/>
              </w:rPr>
            </w:pPr>
            <w:r w:rsidRPr="00B618E5">
              <w:rPr>
                <w:color w:val="000000"/>
                <w:sz w:val="20"/>
                <w:lang w:val="en-GB"/>
              </w:rPr>
              <w:t>70.00</w:t>
            </w: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565890" w:rsidRPr="00B618E5" w:rsidRDefault="00565890" w:rsidP="00565890">
            <w:pPr>
              <w:pStyle w:val="Tabletext"/>
              <w:jc w:val="center"/>
              <w:rPr>
                <w:color w:val="000000"/>
                <w:sz w:val="20"/>
                <w:lang w:val="en-GB"/>
              </w:rPr>
            </w:pPr>
            <w:r w:rsidRPr="00B618E5">
              <w:rPr>
                <w:color w:val="000000"/>
                <w:sz w:val="20"/>
                <w:lang w:val="en-GB"/>
              </w:rPr>
              <w:t>95.00</w:t>
            </w: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565890" w:rsidRPr="00B618E5" w:rsidRDefault="00565890" w:rsidP="00565890">
            <w:pPr>
              <w:pStyle w:val="Tabletext"/>
              <w:jc w:val="center"/>
              <w:rPr>
                <w:color w:val="000000"/>
                <w:sz w:val="20"/>
                <w:lang w:val="en-GB"/>
              </w:rPr>
            </w:pPr>
            <w:r w:rsidRPr="00B618E5">
              <w:rPr>
                <w:color w:val="000000"/>
                <w:sz w:val="20"/>
                <w:lang w:val="en-GB"/>
              </w:rPr>
              <w:t>95.00</w:t>
            </w: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565890" w:rsidRPr="00B618E5" w:rsidRDefault="00565890" w:rsidP="00565890">
            <w:pPr>
              <w:pStyle w:val="Tabletext"/>
              <w:jc w:val="center"/>
              <w:rPr>
                <w:color w:val="000000"/>
                <w:sz w:val="20"/>
                <w:lang w:val="en-GB"/>
              </w:rPr>
            </w:pPr>
            <w:r w:rsidRPr="00B618E5">
              <w:rPr>
                <w:color w:val="000000"/>
                <w:sz w:val="20"/>
                <w:lang w:val="en-GB"/>
              </w:rPr>
              <w:t>95.00</w:t>
            </w: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565890" w:rsidRPr="00B618E5" w:rsidRDefault="00565890" w:rsidP="00565890">
            <w:pPr>
              <w:pStyle w:val="Tabletext"/>
              <w:jc w:val="center"/>
              <w:rPr>
                <w:color w:val="000000"/>
                <w:sz w:val="20"/>
                <w:lang w:val="en-GB"/>
              </w:rPr>
            </w:pPr>
            <w:r w:rsidRPr="00B618E5">
              <w:rPr>
                <w:color w:val="000000"/>
                <w:sz w:val="20"/>
                <w:lang w:val="en-GB"/>
              </w:rPr>
              <w:t>95.00</w:t>
            </w: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565890" w:rsidRPr="00B618E5" w:rsidRDefault="00565890" w:rsidP="00565890">
            <w:pPr>
              <w:pStyle w:val="Tabletext"/>
              <w:jc w:val="center"/>
              <w:rPr>
                <w:color w:val="000000"/>
                <w:sz w:val="20"/>
                <w:lang w:val="en-GB"/>
              </w:rPr>
            </w:pPr>
            <w:r w:rsidRPr="00B618E5">
              <w:rPr>
                <w:color w:val="000000"/>
                <w:sz w:val="20"/>
                <w:lang w:val="en-GB"/>
              </w:rPr>
              <w:t>99.00</w:t>
            </w:r>
          </w:p>
        </w:tc>
      </w:tr>
      <w:tr w:rsidR="00565890" w:rsidRPr="00B618E5" w:rsidTr="00FD3B22">
        <w:trPr>
          <w:jc w:val="center"/>
        </w:trPr>
        <w:tc>
          <w:tcPr>
            <w:tcW w:w="1798"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565890" w:rsidRPr="00B618E5" w:rsidRDefault="00565890" w:rsidP="00565890">
            <w:pPr>
              <w:pStyle w:val="Tabletext"/>
              <w:jc w:val="left"/>
              <w:rPr>
                <w:sz w:val="20"/>
                <w:lang w:val="en-GB" w:eastAsia="ru-RU"/>
              </w:rPr>
            </w:pPr>
            <w:r w:rsidRPr="00B618E5">
              <w:rPr>
                <w:sz w:val="20"/>
                <w:lang w:val="en-GB" w:eastAsia="ru-RU"/>
              </w:rPr>
              <w:t>Distribution factor</w:t>
            </w:r>
          </w:p>
        </w:tc>
        <w:tc>
          <w:tcPr>
            <w:tcW w:w="1194" w:type="dxa"/>
            <w:tcBorders>
              <w:top w:val="nil"/>
              <w:left w:val="nil"/>
              <w:bottom w:val="single" w:sz="4" w:space="0" w:color="auto"/>
              <w:right w:val="single" w:sz="4" w:space="0" w:color="auto"/>
            </w:tcBorders>
            <w:shd w:val="clear" w:color="auto" w:fill="auto"/>
            <w:noWrap/>
            <w:tcMar>
              <w:left w:w="57" w:type="dxa"/>
              <w:right w:w="57" w:type="dxa"/>
            </w:tcMar>
            <w:hideMark/>
          </w:tcPr>
          <w:p w:rsidR="00565890" w:rsidRPr="00B618E5" w:rsidRDefault="00565890" w:rsidP="00565890">
            <w:pPr>
              <w:pStyle w:val="Tabletext"/>
              <w:jc w:val="center"/>
              <w:rPr>
                <w:color w:val="000000"/>
                <w:sz w:val="20"/>
                <w:lang w:val="en-GB" w:eastAsia="ru-RU"/>
              </w:rPr>
            </w:pPr>
            <w:r w:rsidRPr="00B618E5">
              <w:rPr>
                <w:color w:val="000000"/>
                <w:sz w:val="20"/>
                <w:lang w:val="en-GB" w:eastAsia="ru-RU"/>
              </w:rPr>
              <w:sym w:font="Symbol" w:char="F06D"/>
            </w:r>
          </w:p>
        </w:tc>
        <w:tc>
          <w:tcPr>
            <w:tcW w:w="769" w:type="dxa"/>
            <w:tcBorders>
              <w:top w:val="nil"/>
              <w:left w:val="nil"/>
              <w:bottom w:val="single" w:sz="4" w:space="0" w:color="auto"/>
              <w:right w:val="single" w:sz="4" w:space="0" w:color="auto"/>
            </w:tcBorders>
            <w:shd w:val="clear" w:color="auto" w:fill="auto"/>
            <w:noWrap/>
            <w:tcMar>
              <w:left w:w="57" w:type="dxa"/>
              <w:right w:w="57" w:type="dxa"/>
            </w:tcMar>
            <w:hideMark/>
          </w:tcPr>
          <w:p w:rsidR="00565890" w:rsidRPr="00B618E5" w:rsidRDefault="00565890" w:rsidP="00565890">
            <w:pPr>
              <w:pStyle w:val="Tabletext"/>
              <w:jc w:val="center"/>
              <w:rPr>
                <w:color w:val="000000"/>
                <w:sz w:val="20"/>
                <w:lang w:val="en-GB" w:eastAsia="ru-RU"/>
              </w:rPr>
            </w:pP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565890" w:rsidRPr="00B618E5" w:rsidRDefault="00565890" w:rsidP="00565890">
            <w:pPr>
              <w:pStyle w:val="Tabletext"/>
              <w:jc w:val="center"/>
              <w:rPr>
                <w:color w:val="000000"/>
                <w:sz w:val="20"/>
                <w:lang w:val="en-GB"/>
              </w:rPr>
            </w:pPr>
            <w:r w:rsidRPr="00B618E5">
              <w:rPr>
                <w:color w:val="000000"/>
                <w:sz w:val="20"/>
                <w:lang w:val="en-GB"/>
              </w:rPr>
              <w:t>0.52</w:t>
            </w: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565890" w:rsidRPr="00B618E5" w:rsidRDefault="00565890" w:rsidP="00565890">
            <w:pPr>
              <w:pStyle w:val="Tabletext"/>
              <w:jc w:val="center"/>
              <w:rPr>
                <w:color w:val="000000"/>
                <w:sz w:val="20"/>
                <w:lang w:val="en-GB"/>
              </w:rPr>
            </w:pPr>
            <w:r w:rsidRPr="00B618E5">
              <w:rPr>
                <w:color w:val="000000"/>
                <w:sz w:val="20"/>
                <w:lang w:val="en-GB"/>
              </w:rPr>
              <w:t>1.65</w:t>
            </w: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565890" w:rsidRPr="00B618E5" w:rsidRDefault="00565890" w:rsidP="00565890">
            <w:pPr>
              <w:pStyle w:val="Tabletext"/>
              <w:jc w:val="center"/>
              <w:rPr>
                <w:color w:val="000000"/>
                <w:sz w:val="20"/>
                <w:lang w:val="en-GB"/>
              </w:rPr>
            </w:pPr>
            <w:r w:rsidRPr="00B618E5">
              <w:rPr>
                <w:color w:val="000000"/>
                <w:sz w:val="20"/>
                <w:lang w:val="en-GB"/>
              </w:rPr>
              <w:t>1.65</w:t>
            </w: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565890" w:rsidRPr="00B618E5" w:rsidRDefault="00565890" w:rsidP="00565890">
            <w:pPr>
              <w:pStyle w:val="Tabletext"/>
              <w:jc w:val="center"/>
              <w:rPr>
                <w:color w:val="000000"/>
                <w:sz w:val="20"/>
                <w:lang w:val="en-GB"/>
              </w:rPr>
            </w:pPr>
            <w:r w:rsidRPr="00B618E5">
              <w:rPr>
                <w:color w:val="000000"/>
                <w:sz w:val="20"/>
                <w:lang w:val="en-GB"/>
              </w:rPr>
              <w:t>1.65</w:t>
            </w: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565890" w:rsidRPr="00B618E5" w:rsidRDefault="00565890" w:rsidP="00565890">
            <w:pPr>
              <w:pStyle w:val="Tabletext"/>
              <w:jc w:val="center"/>
              <w:rPr>
                <w:color w:val="000000"/>
                <w:sz w:val="20"/>
                <w:lang w:val="en-GB"/>
              </w:rPr>
            </w:pPr>
            <w:r w:rsidRPr="00B618E5">
              <w:rPr>
                <w:color w:val="000000"/>
                <w:sz w:val="20"/>
                <w:lang w:val="en-GB"/>
              </w:rPr>
              <w:t>1.65</w:t>
            </w: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565890" w:rsidRPr="00B618E5" w:rsidRDefault="00565890" w:rsidP="00565890">
            <w:pPr>
              <w:pStyle w:val="Tabletext"/>
              <w:jc w:val="center"/>
              <w:rPr>
                <w:color w:val="000000"/>
                <w:sz w:val="20"/>
                <w:lang w:val="en-GB"/>
              </w:rPr>
            </w:pPr>
            <w:r w:rsidRPr="00B618E5">
              <w:rPr>
                <w:color w:val="000000"/>
                <w:sz w:val="20"/>
                <w:lang w:val="en-GB"/>
              </w:rPr>
              <w:t>2.33</w:t>
            </w:r>
          </w:p>
        </w:tc>
      </w:tr>
      <w:tr w:rsidR="00565890" w:rsidRPr="00B618E5" w:rsidTr="00FD3B22">
        <w:trPr>
          <w:jc w:val="center"/>
        </w:trPr>
        <w:tc>
          <w:tcPr>
            <w:tcW w:w="1798"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565890" w:rsidRPr="00B618E5" w:rsidRDefault="00565890" w:rsidP="00565890">
            <w:pPr>
              <w:pStyle w:val="Tabletext"/>
              <w:jc w:val="left"/>
              <w:rPr>
                <w:sz w:val="20"/>
                <w:lang w:val="en-GB" w:eastAsia="ru-RU"/>
              </w:rPr>
            </w:pPr>
            <w:r w:rsidRPr="00B618E5">
              <w:rPr>
                <w:sz w:val="20"/>
                <w:lang w:val="en-GB" w:eastAsia="ru-RU"/>
              </w:rPr>
              <w:t>Standard deviation of field strength</w:t>
            </w:r>
          </w:p>
        </w:tc>
        <w:tc>
          <w:tcPr>
            <w:tcW w:w="1194" w:type="dxa"/>
            <w:tcBorders>
              <w:top w:val="nil"/>
              <w:left w:val="nil"/>
              <w:bottom w:val="single" w:sz="4" w:space="0" w:color="auto"/>
              <w:right w:val="single" w:sz="4" w:space="0" w:color="auto"/>
            </w:tcBorders>
            <w:shd w:val="clear" w:color="auto" w:fill="auto"/>
            <w:noWrap/>
            <w:tcMar>
              <w:left w:w="57" w:type="dxa"/>
              <w:right w:w="57" w:type="dxa"/>
            </w:tcMar>
            <w:hideMark/>
          </w:tcPr>
          <w:p w:rsidR="00565890" w:rsidRPr="00B618E5" w:rsidRDefault="00565890" w:rsidP="00565890">
            <w:pPr>
              <w:pStyle w:val="Tabletext"/>
              <w:jc w:val="center"/>
              <w:rPr>
                <w:color w:val="000000"/>
                <w:sz w:val="20"/>
                <w:lang w:val="en-GB" w:eastAsia="ru-RU"/>
              </w:rPr>
            </w:pPr>
            <w:r w:rsidRPr="00B618E5">
              <w:rPr>
                <w:color w:val="000000"/>
                <w:sz w:val="20"/>
                <w:lang w:val="en-GB" w:eastAsia="ru-RU"/>
              </w:rPr>
              <w:sym w:font="Symbol" w:char="F073"/>
            </w:r>
            <w:r w:rsidRPr="00B618E5">
              <w:rPr>
                <w:color w:val="000000"/>
                <w:sz w:val="20"/>
                <w:lang w:val="en-GB" w:eastAsia="ru-RU"/>
              </w:rPr>
              <w:t xml:space="preserve"> (dB)</w:t>
            </w:r>
          </w:p>
        </w:tc>
        <w:tc>
          <w:tcPr>
            <w:tcW w:w="769" w:type="dxa"/>
            <w:tcBorders>
              <w:top w:val="nil"/>
              <w:left w:val="nil"/>
              <w:bottom w:val="single" w:sz="4" w:space="0" w:color="auto"/>
              <w:right w:val="single" w:sz="4" w:space="0" w:color="auto"/>
            </w:tcBorders>
            <w:shd w:val="clear" w:color="auto" w:fill="auto"/>
            <w:noWrap/>
            <w:tcMar>
              <w:left w:w="57" w:type="dxa"/>
              <w:right w:w="57" w:type="dxa"/>
            </w:tcMar>
            <w:hideMark/>
          </w:tcPr>
          <w:p w:rsidR="00565890" w:rsidRPr="00B618E5" w:rsidRDefault="00565890" w:rsidP="00565890">
            <w:pPr>
              <w:pStyle w:val="Tabletext"/>
              <w:jc w:val="center"/>
              <w:rPr>
                <w:color w:val="000000"/>
                <w:sz w:val="20"/>
                <w:lang w:val="en-GB" w:eastAsia="ru-RU"/>
              </w:rPr>
            </w:pP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565890" w:rsidRPr="00B618E5" w:rsidRDefault="00565890" w:rsidP="00565890">
            <w:pPr>
              <w:pStyle w:val="Tabletext"/>
              <w:jc w:val="center"/>
              <w:rPr>
                <w:color w:val="000000"/>
                <w:sz w:val="20"/>
                <w:lang w:val="en-GB"/>
              </w:rPr>
            </w:pPr>
            <w:r w:rsidRPr="00B618E5">
              <w:rPr>
                <w:color w:val="000000"/>
                <w:sz w:val="20"/>
                <w:lang w:val="en-GB"/>
              </w:rPr>
              <w:t>3.80</w:t>
            </w: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565890" w:rsidRPr="00B618E5" w:rsidRDefault="00565890" w:rsidP="00565890">
            <w:pPr>
              <w:pStyle w:val="Tabletext"/>
              <w:jc w:val="center"/>
              <w:rPr>
                <w:color w:val="000000"/>
                <w:sz w:val="20"/>
                <w:lang w:val="en-GB"/>
              </w:rPr>
            </w:pPr>
            <w:r w:rsidRPr="00B618E5">
              <w:rPr>
                <w:color w:val="000000"/>
                <w:sz w:val="20"/>
                <w:lang w:val="en-GB"/>
              </w:rPr>
              <w:t>3.80</w:t>
            </w: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565890" w:rsidRPr="00B618E5" w:rsidRDefault="00565890" w:rsidP="00565890">
            <w:pPr>
              <w:pStyle w:val="Tabletext"/>
              <w:jc w:val="center"/>
              <w:rPr>
                <w:color w:val="000000"/>
                <w:sz w:val="20"/>
                <w:lang w:val="en-GB"/>
              </w:rPr>
            </w:pPr>
            <w:r w:rsidRPr="00B618E5">
              <w:rPr>
                <w:color w:val="000000"/>
                <w:sz w:val="20"/>
                <w:lang w:val="en-GB"/>
              </w:rPr>
              <w:t>3.80</w:t>
            </w: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565890" w:rsidRPr="00B618E5" w:rsidRDefault="00565890" w:rsidP="00565890">
            <w:pPr>
              <w:pStyle w:val="Tabletext"/>
              <w:jc w:val="center"/>
              <w:rPr>
                <w:color w:val="000000"/>
                <w:sz w:val="20"/>
                <w:lang w:val="en-GB"/>
              </w:rPr>
            </w:pPr>
            <w:r w:rsidRPr="00B618E5">
              <w:rPr>
                <w:color w:val="000000"/>
                <w:sz w:val="20"/>
                <w:lang w:val="en-GB"/>
              </w:rPr>
              <w:t>8.20</w:t>
            </w: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565890" w:rsidRPr="00B618E5" w:rsidRDefault="00565890" w:rsidP="00565890">
            <w:pPr>
              <w:pStyle w:val="Tabletext"/>
              <w:jc w:val="center"/>
              <w:rPr>
                <w:color w:val="000000"/>
                <w:sz w:val="20"/>
                <w:lang w:val="en-GB"/>
              </w:rPr>
            </w:pPr>
            <w:r w:rsidRPr="00B618E5">
              <w:rPr>
                <w:color w:val="000000"/>
                <w:sz w:val="20"/>
                <w:lang w:val="en-GB"/>
              </w:rPr>
              <w:t>8.20</w:t>
            </w: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565890" w:rsidRPr="00B618E5" w:rsidRDefault="00565890" w:rsidP="00565890">
            <w:pPr>
              <w:pStyle w:val="Tabletext"/>
              <w:jc w:val="center"/>
              <w:rPr>
                <w:color w:val="000000"/>
                <w:sz w:val="20"/>
                <w:lang w:val="en-GB"/>
              </w:rPr>
            </w:pPr>
            <w:r w:rsidRPr="00B618E5">
              <w:rPr>
                <w:color w:val="000000"/>
                <w:sz w:val="20"/>
                <w:lang w:val="en-GB"/>
              </w:rPr>
              <w:t>8.20</w:t>
            </w:r>
          </w:p>
        </w:tc>
      </w:tr>
      <w:tr w:rsidR="00565890" w:rsidRPr="00B618E5" w:rsidTr="00FD3B22">
        <w:trPr>
          <w:jc w:val="center"/>
        </w:trPr>
        <w:tc>
          <w:tcPr>
            <w:tcW w:w="1798"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565890" w:rsidRPr="00B618E5" w:rsidRDefault="00565890" w:rsidP="00565890">
            <w:pPr>
              <w:pStyle w:val="Tabletext"/>
              <w:jc w:val="left"/>
              <w:rPr>
                <w:sz w:val="20"/>
                <w:lang w:val="en-GB" w:eastAsia="ru-RU"/>
              </w:rPr>
            </w:pPr>
            <w:r w:rsidRPr="00B618E5">
              <w:rPr>
                <w:sz w:val="20"/>
                <w:lang w:val="en-GB" w:eastAsia="ru-RU"/>
              </w:rPr>
              <w:t>Standard deviation of building penetration loss</w:t>
            </w:r>
          </w:p>
        </w:tc>
        <w:tc>
          <w:tcPr>
            <w:tcW w:w="1194" w:type="dxa"/>
            <w:tcBorders>
              <w:top w:val="nil"/>
              <w:left w:val="nil"/>
              <w:bottom w:val="single" w:sz="4" w:space="0" w:color="auto"/>
              <w:right w:val="single" w:sz="4" w:space="0" w:color="auto"/>
            </w:tcBorders>
            <w:shd w:val="clear" w:color="auto" w:fill="auto"/>
            <w:noWrap/>
            <w:tcMar>
              <w:left w:w="57" w:type="dxa"/>
              <w:right w:w="57" w:type="dxa"/>
            </w:tcMar>
            <w:hideMark/>
          </w:tcPr>
          <w:p w:rsidR="00565890" w:rsidRPr="00B618E5" w:rsidRDefault="00565890" w:rsidP="00565890">
            <w:pPr>
              <w:pStyle w:val="Tabletext"/>
              <w:jc w:val="center"/>
              <w:rPr>
                <w:color w:val="000000"/>
                <w:sz w:val="20"/>
                <w:lang w:val="en-GB" w:eastAsia="ru-RU"/>
              </w:rPr>
            </w:pPr>
            <w:r w:rsidRPr="00B618E5">
              <w:rPr>
                <w:color w:val="000000"/>
                <w:sz w:val="20"/>
                <w:lang w:val="en-GB" w:eastAsia="ru-RU"/>
              </w:rPr>
              <w:sym w:font="Symbol" w:char="F073"/>
            </w:r>
            <w:r w:rsidRPr="00B618E5">
              <w:rPr>
                <w:i/>
                <w:iCs/>
                <w:color w:val="000000"/>
                <w:sz w:val="20"/>
                <w:vertAlign w:val="subscript"/>
                <w:lang w:val="en-GB" w:eastAsia="ru-RU"/>
              </w:rPr>
              <w:t xml:space="preserve">b </w:t>
            </w:r>
            <w:r w:rsidRPr="00B618E5">
              <w:rPr>
                <w:color w:val="000000"/>
                <w:sz w:val="20"/>
                <w:lang w:val="en-GB" w:eastAsia="ru-RU"/>
              </w:rPr>
              <w:t>(dB)</w:t>
            </w:r>
          </w:p>
        </w:tc>
        <w:tc>
          <w:tcPr>
            <w:tcW w:w="769" w:type="dxa"/>
            <w:tcBorders>
              <w:top w:val="nil"/>
              <w:left w:val="nil"/>
              <w:bottom w:val="single" w:sz="4" w:space="0" w:color="auto"/>
              <w:right w:val="single" w:sz="4" w:space="0" w:color="auto"/>
            </w:tcBorders>
            <w:shd w:val="clear" w:color="auto" w:fill="auto"/>
            <w:noWrap/>
            <w:tcMar>
              <w:left w:w="57" w:type="dxa"/>
              <w:right w:w="57" w:type="dxa"/>
            </w:tcMar>
            <w:hideMark/>
          </w:tcPr>
          <w:p w:rsidR="00565890" w:rsidRPr="00B618E5" w:rsidRDefault="00565890" w:rsidP="00565890">
            <w:pPr>
              <w:pStyle w:val="Tabletext"/>
              <w:jc w:val="center"/>
              <w:rPr>
                <w:color w:val="000000"/>
                <w:sz w:val="20"/>
                <w:lang w:val="en-GB" w:eastAsia="ru-RU"/>
              </w:rPr>
            </w:pP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565890" w:rsidRPr="00B618E5" w:rsidRDefault="00565890" w:rsidP="00565890">
            <w:pPr>
              <w:pStyle w:val="Tabletext"/>
              <w:jc w:val="center"/>
              <w:rPr>
                <w:color w:val="000000"/>
                <w:sz w:val="20"/>
                <w:lang w:val="en-GB"/>
              </w:rPr>
            </w:pPr>
            <w:r w:rsidRPr="00B618E5">
              <w:rPr>
                <w:color w:val="000000"/>
                <w:sz w:val="20"/>
                <w:lang w:val="en-GB"/>
              </w:rPr>
              <w:t>0.00</w:t>
            </w: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565890" w:rsidRPr="00B618E5" w:rsidRDefault="00565890" w:rsidP="00565890">
            <w:pPr>
              <w:pStyle w:val="Tabletext"/>
              <w:jc w:val="center"/>
              <w:rPr>
                <w:color w:val="000000"/>
                <w:sz w:val="20"/>
                <w:lang w:val="en-GB"/>
              </w:rPr>
            </w:pPr>
            <w:r w:rsidRPr="00B618E5">
              <w:rPr>
                <w:color w:val="000000"/>
                <w:sz w:val="20"/>
                <w:lang w:val="en-GB"/>
              </w:rPr>
              <w:t>3.00</w:t>
            </w: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565890" w:rsidRPr="00B618E5" w:rsidRDefault="00565890" w:rsidP="00565890">
            <w:pPr>
              <w:pStyle w:val="Tabletext"/>
              <w:jc w:val="center"/>
              <w:rPr>
                <w:color w:val="000000"/>
                <w:sz w:val="20"/>
                <w:lang w:val="en-GB"/>
              </w:rPr>
            </w:pPr>
            <w:r w:rsidRPr="00B618E5">
              <w:rPr>
                <w:color w:val="000000"/>
                <w:sz w:val="20"/>
                <w:lang w:val="en-GB"/>
              </w:rPr>
              <w:t>3.00</w:t>
            </w: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565890" w:rsidRPr="00B618E5" w:rsidRDefault="00565890" w:rsidP="00565890">
            <w:pPr>
              <w:pStyle w:val="Tabletext"/>
              <w:jc w:val="center"/>
              <w:rPr>
                <w:color w:val="000000"/>
                <w:sz w:val="20"/>
                <w:lang w:val="en-GB"/>
              </w:rPr>
            </w:pPr>
            <w:r w:rsidRPr="00B618E5">
              <w:rPr>
                <w:color w:val="000000"/>
                <w:sz w:val="20"/>
                <w:lang w:val="en-GB"/>
              </w:rPr>
              <w:t>0.00</w:t>
            </w: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565890" w:rsidRPr="00B618E5" w:rsidRDefault="00565890" w:rsidP="00565890">
            <w:pPr>
              <w:pStyle w:val="Tabletext"/>
              <w:jc w:val="center"/>
              <w:rPr>
                <w:color w:val="000000"/>
                <w:sz w:val="20"/>
                <w:lang w:val="en-GB"/>
              </w:rPr>
            </w:pPr>
            <w:r w:rsidRPr="00B618E5">
              <w:rPr>
                <w:color w:val="000000"/>
                <w:sz w:val="20"/>
                <w:lang w:val="en-GB"/>
              </w:rPr>
              <w:t>0.00</w:t>
            </w: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565890" w:rsidRPr="00B618E5" w:rsidRDefault="00565890" w:rsidP="00565890">
            <w:pPr>
              <w:pStyle w:val="Tabletext"/>
              <w:jc w:val="center"/>
              <w:rPr>
                <w:color w:val="000000"/>
                <w:sz w:val="20"/>
                <w:lang w:val="en-GB"/>
              </w:rPr>
            </w:pPr>
            <w:r w:rsidRPr="00B618E5">
              <w:rPr>
                <w:color w:val="000000"/>
                <w:sz w:val="20"/>
                <w:lang w:val="en-GB"/>
              </w:rPr>
              <w:t>0.00</w:t>
            </w:r>
          </w:p>
        </w:tc>
      </w:tr>
      <w:tr w:rsidR="00565890" w:rsidRPr="00B618E5" w:rsidTr="00FD3B22">
        <w:trPr>
          <w:jc w:val="center"/>
        </w:trPr>
        <w:tc>
          <w:tcPr>
            <w:tcW w:w="1798"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565890" w:rsidRPr="00B618E5" w:rsidRDefault="00565890" w:rsidP="00565890">
            <w:pPr>
              <w:pStyle w:val="Tabletext"/>
              <w:jc w:val="left"/>
              <w:rPr>
                <w:sz w:val="20"/>
                <w:lang w:val="en-GB" w:eastAsia="ru-RU"/>
              </w:rPr>
            </w:pPr>
            <w:r w:rsidRPr="00B618E5">
              <w:rPr>
                <w:sz w:val="20"/>
                <w:lang w:val="en-GB" w:eastAsia="ru-RU"/>
              </w:rPr>
              <w:t>Combined standard deviation of field strength</w:t>
            </w:r>
          </w:p>
        </w:tc>
        <w:tc>
          <w:tcPr>
            <w:tcW w:w="1194" w:type="dxa"/>
            <w:tcBorders>
              <w:top w:val="nil"/>
              <w:left w:val="nil"/>
              <w:bottom w:val="single" w:sz="4" w:space="0" w:color="auto"/>
              <w:right w:val="single" w:sz="4" w:space="0" w:color="auto"/>
            </w:tcBorders>
            <w:shd w:val="clear" w:color="auto" w:fill="auto"/>
            <w:noWrap/>
            <w:tcMar>
              <w:left w:w="57" w:type="dxa"/>
              <w:right w:w="57" w:type="dxa"/>
            </w:tcMar>
            <w:hideMark/>
          </w:tcPr>
          <w:p w:rsidR="00565890" w:rsidRPr="00B618E5" w:rsidRDefault="00565890" w:rsidP="00565890">
            <w:pPr>
              <w:pStyle w:val="Tabletext"/>
              <w:jc w:val="center"/>
              <w:rPr>
                <w:color w:val="000000"/>
                <w:sz w:val="20"/>
                <w:lang w:val="en-GB" w:eastAsia="ru-RU"/>
              </w:rPr>
            </w:pPr>
            <w:r w:rsidRPr="00B618E5">
              <w:rPr>
                <w:color w:val="000000"/>
                <w:sz w:val="20"/>
                <w:lang w:val="en-GB" w:eastAsia="ru-RU"/>
              </w:rPr>
              <w:sym w:font="Symbol" w:char="F073"/>
            </w:r>
            <w:r w:rsidRPr="00B618E5">
              <w:rPr>
                <w:i/>
                <w:iCs/>
                <w:color w:val="000000"/>
                <w:sz w:val="20"/>
                <w:vertAlign w:val="subscript"/>
                <w:lang w:val="en-GB" w:eastAsia="ru-RU"/>
              </w:rPr>
              <w:t xml:space="preserve">c </w:t>
            </w:r>
            <w:r w:rsidRPr="00B618E5">
              <w:rPr>
                <w:color w:val="000000"/>
                <w:sz w:val="20"/>
                <w:lang w:val="en-GB" w:eastAsia="ru-RU"/>
              </w:rPr>
              <w:t>(dB)</w:t>
            </w:r>
          </w:p>
        </w:tc>
        <w:tc>
          <w:tcPr>
            <w:tcW w:w="769" w:type="dxa"/>
            <w:tcBorders>
              <w:top w:val="nil"/>
              <w:left w:val="nil"/>
              <w:bottom w:val="single" w:sz="4" w:space="0" w:color="auto"/>
              <w:right w:val="single" w:sz="4" w:space="0" w:color="auto"/>
            </w:tcBorders>
            <w:shd w:val="clear" w:color="auto" w:fill="auto"/>
            <w:noWrap/>
            <w:tcMar>
              <w:left w:w="57" w:type="dxa"/>
              <w:right w:w="57" w:type="dxa"/>
            </w:tcMar>
            <w:hideMark/>
          </w:tcPr>
          <w:p w:rsidR="00565890" w:rsidRPr="00B618E5" w:rsidRDefault="00565890" w:rsidP="00565890">
            <w:pPr>
              <w:pStyle w:val="Tabletext"/>
              <w:jc w:val="center"/>
              <w:rPr>
                <w:color w:val="000000"/>
                <w:sz w:val="20"/>
                <w:lang w:val="en-GB" w:eastAsia="ru-RU"/>
              </w:rPr>
            </w:pP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565890" w:rsidRPr="00B618E5" w:rsidRDefault="00565890" w:rsidP="00565890">
            <w:pPr>
              <w:pStyle w:val="Tabletext"/>
              <w:jc w:val="center"/>
              <w:rPr>
                <w:color w:val="000000"/>
                <w:sz w:val="20"/>
                <w:lang w:val="en-GB"/>
              </w:rPr>
            </w:pPr>
            <w:r w:rsidRPr="00B618E5">
              <w:rPr>
                <w:color w:val="000000"/>
                <w:sz w:val="20"/>
                <w:lang w:val="en-GB"/>
              </w:rPr>
              <w:t>3.80</w:t>
            </w: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565890" w:rsidRPr="00B618E5" w:rsidRDefault="00565890" w:rsidP="00565890">
            <w:pPr>
              <w:pStyle w:val="Tabletext"/>
              <w:jc w:val="center"/>
              <w:rPr>
                <w:color w:val="000000"/>
                <w:sz w:val="20"/>
                <w:lang w:val="en-GB"/>
              </w:rPr>
            </w:pPr>
            <w:r w:rsidRPr="00B618E5">
              <w:rPr>
                <w:color w:val="000000"/>
                <w:sz w:val="20"/>
                <w:lang w:val="en-GB"/>
              </w:rPr>
              <w:t>4.84</w:t>
            </w: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565890" w:rsidRPr="00B618E5" w:rsidRDefault="00565890" w:rsidP="00565890">
            <w:pPr>
              <w:pStyle w:val="Tabletext"/>
              <w:jc w:val="center"/>
              <w:rPr>
                <w:color w:val="000000"/>
                <w:sz w:val="20"/>
                <w:lang w:val="en-GB"/>
              </w:rPr>
            </w:pPr>
            <w:r w:rsidRPr="00B618E5">
              <w:rPr>
                <w:color w:val="000000"/>
                <w:sz w:val="20"/>
                <w:lang w:val="en-GB"/>
              </w:rPr>
              <w:t>4.84</w:t>
            </w: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565890" w:rsidRPr="00B618E5" w:rsidRDefault="00565890" w:rsidP="00565890">
            <w:pPr>
              <w:pStyle w:val="Tabletext"/>
              <w:jc w:val="center"/>
              <w:rPr>
                <w:color w:val="000000"/>
                <w:sz w:val="20"/>
                <w:lang w:val="en-GB"/>
              </w:rPr>
            </w:pPr>
            <w:r w:rsidRPr="00B618E5">
              <w:rPr>
                <w:color w:val="000000"/>
                <w:sz w:val="20"/>
                <w:lang w:val="en-GB"/>
              </w:rPr>
              <w:t>8.20</w:t>
            </w: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565890" w:rsidRPr="00B618E5" w:rsidRDefault="00565890" w:rsidP="00565890">
            <w:pPr>
              <w:pStyle w:val="Tabletext"/>
              <w:jc w:val="center"/>
              <w:rPr>
                <w:color w:val="000000"/>
                <w:sz w:val="20"/>
                <w:lang w:val="en-GB"/>
              </w:rPr>
            </w:pPr>
            <w:r w:rsidRPr="00B618E5">
              <w:rPr>
                <w:color w:val="000000"/>
                <w:sz w:val="20"/>
                <w:lang w:val="en-GB"/>
              </w:rPr>
              <w:t>8.20</w:t>
            </w: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565890" w:rsidRPr="00B618E5" w:rsidRDefault="00565890" w:rsidP="00565890">
            <w:pPr>
              <w:pStyle w:val="Tabletext"/>
              <w:jc w:val="center"/>
              <w:rPr>
                <w:color w:val="000000"/>
                <w:sz w:val="20"/>
                <w:lang w:val="en-GB"/>
              </w:rPr>
            </w:pPr>
            <w:r w:rsidRPr="00B618E5">
              <w:rPr>
                <w:color w:val="000000"/>
                <w:sz w:val="20"/>
                <w:lang w:val="en-GB"/>
              </w:rPr>
              <w:t>8.20</w:t>
            </w:r>
          </w:p>
        </w:tc>
      </w:tr>
      <w:tr w:rsidR="00565890" w:rsidRPr="00B618E5" w:rsidTr="00FD3B22">
        <w:trPr>
          <w:jc w:val="center"/>
        </w:trPr>
        <w:tc>
          <w:tcPr>
            <w:tcW w:w="1798"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565890" w:rsidRPr="00B618E5" w:rsidRDefault="00565890" w:rsidP="00565890">
            <w:pPr>
              <w:pStyle w:val="Tabletext"/>
              <w:jc w:val="left"/>
              <w:rPr>
                <w:sz w:val="20"/>
                <w:lang w:val="en-GB" w:eastAsia="ru-RU"/>
              </w:rPr>
            </w:pPr>
            <w:r w:rsidRPr="00B618E5">
              <w:rPr>
                <w:sz w:val="20"/>
                <w:lang w:val="en-GB" w:eastAsia="ru-RU"/>
              </w:rPr>
              <w:t>Location correction factor</w:t>
            </w:r>
          </w:p>
        </w:tc>
        <w:tc>
          <w:tcPr>
            <w:tcW w:w="1194" w:type="dxa"/>
            <w:tcBorders>
              <w:top w:val="nil"/>
              <w:left w:val="nil"/>
              <w:bottom w:val="single" w:sz="4" w:space="0" w:color="auto"/>
              <w:right w:val="single" w:sz="4" w:space="0" w:color="auto"/>
            </w:tcBorders>
            <w:shd w:val="clear" w:color="auto" w:fill="auto"/>
            <w:noWrap/>
            <w:tcMar>
              <w:left w:w="57" w:type="dxa"/>
              <w:right w:w="57" w:type="dxa"/>
            </w:tcMar>
            <w:hideMark/>
          </w:tcPr>
          <w:p w:rsidR="00565890" w:rsidRPr="00B618E5" w:rsidRDefault="00FD3B22" w:rsidP="00565890">
            <w:pPr>
              <w:pStyle w:val="Tabletext"/>
              <w:jc w:val="center"/>
              <w:rPr>
                <w:color w:val="000000"/>
                <w:sz w:val="20"/>
                <w:lang w:val="en-GB" w:eastAsia="ru-RU"/>
              </w:rPr>
            </w:pPr>
            <w:r w:rsidRPr="00B618E5">
              <w:rPr>
                <w:i/>
                <w:iCs/>
                <w:color w:val="000000"/>
                <w:sz w:val="20"/>
                <w:lang w:val="en-GB" w:eastAsia="ru-RU"/>
              </w:rPr>
              <w:t>C</w:t>
            </w:r>
            <w:r w:rsidR="00565890" w:rsidRPr="00B618E5">
              <w:rPr>
                <w:i/>
                <w:iCs/>
                <w:color w:val="000000"/>
                <w:sz w:val="20"/>
                <w:vertAlign w:val="subscript"/>
                <w:lang w:val="en-GB" w:eastAsia="ru-RU"/>
              </w:rPr>
              <w:t>l</w:t>
            </w:r>
            <w:r w:rsidR="00565890" w:rsidRPr="00B618E5">
              <w:rPr>
                <w:color w:val="000000"/>
                <w:sz w:val="20"/>
                <w:vertAlign w:val="subscript"/>
                <w:lang w:val="en-GB" w:eastAsia="ru-RU"/>
              </w:rPr>
              <w:t xml:space="preserve"> </w:t>
            </w:r>
            <w:r w:rsidR="00565890" w:rsidRPr="00B618E5">
              <w:rPr>
                <w:color w:val="000000"/>
                <w:sz w:val="20"/>
                <w:lang w:val="en-GB" w:eastAsia="ru-RU"/>
              </w:rPr>
              <w:t>(dB)</w:t>
            </w:r>
          </w:p>
        </w:tc>
        <w:tc>
          <w:tcPr>
            <w:tcW w:w="769" w:type="dxa"/>
            <w:tcBorders>
              <w:top w:val="nil"/>
              <w:left w:val="nil"/>
              <w:bottom w:val="single" w:sz="4" w:space="0" w:color="auto"/>
              <w:right w:val="single" w:sz="4" w:space="0" w:color="auto"/>
            </w:tcBorders>
            <w:shd w:val="clear" w:color="auto" w:fill="auto"/>
            <w:noWrap/>
            <w:tcMar>
              <w:left w:w="57" w:type="dxa"/>
              <w:right w:w="57" w:type="dxa"/>
            </w:tcMar>
            <w:hideMark/>
          </w:tcPr>
          <w:p w:rsidR="00565890" w:rsidRPr="00B618E5" w:rsidRDefault="00565890" w:rsidP="00565890">
            <w:pPr>
              <w:pStyle w:val="Tabletext"/>
              <w:jc w:val="center"/>
              <w:rPr>
                <w:color w:val="000000"/>
                <w:sz w:val="20"/>
                <w:lang w:val="en-GB" w:eastAsia="ru-RU"/>
              </w:rPr>
            </w:pP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565890" w:rsidRPr="00B618E5" w:rsidRDefault="00565890" w:rsidP="00565890">
            <w:pPr>
              <w:pStyle w:val="Tabletext"/>
              <w:jc w:val="center"/>
              <w:rPr>
                <w:color w:val="000000"/>
                <w:sz w:val="20"/>
                <w:lang w:val="en-GB"/>
              </w:rPr>
            </w:pPr>
            <w:r w:rsidRPr="00B618E5">
              <w:rPr>
                <w:color w:val="000000"/>
                <w:sz w:val="20"/>
                <w:lang w:val="en-GB"/>
              </w:rPr>
              <w:t>1.98</w:t>
            </w: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565890" w:rsidRPr="00B618E5" w:rsidRDefault="00565890" w:rsidP="00565890">
            <w:pPr>
              <w:pStyle w:val="Tabletext"/>
              <w:jc w:val="center"/>
              <w:rPr>
                <w:color w:val="000000"/>
                <w:sz w:val="20"/>
                <w:lang w:val="en-GB"/>
              </w:rPr>
            </w:pPr>
            <w:r w:rsidRPr="00B618E5">
              <w:rPr>
                <w:color w:val="000000"/>
                <w:sz w:val="20"/>
                <w:lang w:val="en-GB"/>
              </w:rPr>
              <w:t>7.99</w:t>
            </w: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565890" w:rsidRPr="00B618E5" w:rsidRDefault="00565890" w:rsidP="00565890">
            <w:pPr>
              <w:pStyle w:val="Tabletext"/>
              <w:jc w:val="center"/>
              <w:rPr>
                <w:color w:val="000000"/>
                <w:sz w:val="20"/>
                <w:lang w:val="en-GB"/>
              </w:rPr>
            </w:pPr>
            <w:r w:rsidRPr="00B618E5">
              <w:rPr>
                <w:color w:val="000000"/>
                <w:sz w:val="20"/>
                <w:lang w:val="en-GB"/>
              </w:rPr>
              <w:t>7.99</w:t>
            </w: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565890" w:rsidRPr="00B618E5" w:rsidRDefault="00565890" w:rsidP="00565890">
            <w:pPr>
              <w:pStyle w:val="Tabletext"/>
              <w:jc w:val="center"/>
              <w:rPr>
                <w:color w:val="000000"/>
                <w:sz w:val="20"/>
                <w:lang w:val="en-GB"/>
              </w:rPr>
            </w:pPr>
            <w:r w:rsidRPr="00B618E5">
              <w:rPr>
                <w:color w:val="000000"/>
                <w:sz w:val="20"/>
                <w:lang w:val="en-GB"/>
              </w:rPr>
              <w:t>13.53</w:t>
            </w: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565890" w:rsidRPr="00B618E5" w:rsidRDefault="00565890" w:rsidP="00565890">
            <w:pPr>
              <w:pStyle w:val="Tabletext"/>
              <w:jc w:val="center"/>
              <w:rPr>
                <w:color w:val="000000"/>
                <w:sz w:val="20"/>
                <w:lang w:val="en-GB"/>
              </w:rPr>
            </w:pPr>
            <w:r w:rsidRPr="00B618E5">
              <w:rPr>
                <w:color w:val="000000"/>
                <w:sz w:val="20"/>
                <w:lang w:val="en-GB"/>
              </w:rPr>
              <w:t>13.53</w:t>
            </w: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565890" w:rsidRPr="00B618E5" w:rsidRDefault="00565890" w:rsidP="00565890">
            <w:pPr>
              <w:pStyle w:val="Tabletext"/>
              <w:jc w:val="center"/>
              <w:rPr>
                <w:color w:val="000000"/>
                <w:sz w:val="20"/>
                <w:lang w:val="en-GB"/>
              </w:rPr>
            </w:pPr>
            <w:r w:rsidRPr="00B618E5">
              <w:rPr>
                <w:color w:val="000000"/>
                <w:sz w:val="20"/>
                <w:lang w:val="en-GB"/>
              </w:rPr>
              <w:t>19.11</w:t>
            </w:r>
          </w:p>
        </w:tc>
      </w:tr>
      <w:tr w:rsidR="00565890" w:rsidRPr="00B618E5" w:rsidTr="00FD3B22">
        <w:trPr>
          <w:jc w:val="center"/>
        </w:trPr>
        <w:tc>
          <w:tcPr>
            <w:tcW w:w="1798"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565890" w:rsidRPr="00B618E5" w:rsidRDefault="00565890" w:rsidP="00565890">
            <w:pPr>
              <w:pStyle w:val="Tabletext"/>
              <w:jc w:val="left"/>
              <w:rPr>
                <w:sz w:val="20"/>
                <w:lang w:val="en-GB" w:eastAsia="ru-RU"/>
              </w:rPr>
            </w:pPr>
            <w:r w:rsidRPr="00B618E5">
              <w:rPr>
                <w:sz w:val="20"/>
                <w:lang w:val="en-GB" w:eastAsia="ru-RU"/>
              </w:rPr>
              <w:t>Antenna height loss</w:t>
            </w:r>
          </w:p>
        </w:tc>
        <w:tc>
          <w:tcPr>
            <w:tcW w:w="1194" w:type="dxa"/>
            <w:tcBorders>
              <w:top w:val="nil"/>
              <w:left w:val="nil"/>
              <w:bottom w:val="single" w:sz="4" w:space="0" w:color="auto"/>
              <w:right w:val="single" w:sz="4" w:space="0" w:color="auto"/>
            </w:tcBorders>
            <w:shd w:val="clear" w:color="auto" w:fill="auto"/>
            <w:noWrap/>
            <w:tcMar>
              <w:left w:w="57" w:type="dxa"/>
              <w:right w:w="57" w:type="dxa"/>
            </w:tcMar>
            <w:hideMark/>
          </w:tcPr>
          <w:p w:rsidR="00565890" w:rsidRPr="00B618E5" w:rsidRDefault="00565890" w:rsidP="00565890">
            <w:pPr>
              <w:pStyle w:val="Tabletext"/>
              <w:jc w:val="center"/>
              <w:rPr>
                <w:i/>
                <w:iCs/>
                <w:color w:val="000000"/>
                <w:sz w:val="20"/>
                <w:lang w:val="en-GB" w:eastAsia="ru-RU"/>
              </w:rPr>
            </w:pPr>
            <w:r w:rsidRPr="00B618E5">
              <w:rPr>
                <w:i/>
                <w:iCs/>
                <w:color w:val="000000"/>
                <w:sz w:val="20"/>
                <w:lang w:val="en-GB" w:eastAsia="ru-RU"/>
              </w:rPr>
              <w:t>L</w:t>
            </w:r>
            <w:r w:rsidRPr="00B618E5">
              <w:rPr>
                <w:i/>
                <w:iCs/>
                <w:color w:val="000000"/>
                <w:sz w:val="20"/>
                <w:vertAlign w:val="subscript"/>
                <w:lang w:val="en-GB" w:eastAsia="ru-RU"/>
              </w:rPr>
              <w:t xml:space="preserve">h </w:t>
            </w:r>
            <w:r w:rsidRPr="00B618E5">
              <w:rPr>
                <w:color w:val="000000"/>
                <w:sz w:val="20"/>
                <w:lang w:val="en-GB" w:eastAsia="ru-RU"/>
              </w:rPr>
              <w:t>(dB)</w:t>
            </w:r>
          </w:p>
        </w:tc>
        <w:tc>
          <w:tcPr>
            <w:tcW w:w="769" w:type="dxa"/>
            <w:tcBorders>
              <w:top w:val="nil"/>
              <w:left w:val="nil"/>
              <w:bottom w:val="single" w:sz="4" w:space="0" w:color="auto"/>
              <w:right w:val="single" w:sz="4" w:space="0" w:color="auto"/>
            </w:tcBorders>
            <w:shd w:val="clear" w:color="auto" w:fill="auto"/>
            <w:noWrap/>
            <w:tcMar>
              <w:left w:w="57" w:type="dxa"/>
              <w:right w:w="57" w:type="dxa"/>
            </w:tcMar>
            <w:hideMark/>
          </w:tcPr>
          <w:p w:rsidR="00565890" w:rsidRPr="00B618E5" w:rsidRDefault="00565890" w:rsidP="00565890">
            <w:pPr>
              <w:pStyle w:val="Tabletext"/>
              <w:jc w:val="center"/>
              <w:rPr>
                <w:color w:val="000000"/>
                <w:sz w:val="20"/>
                <w:lang w:val="en-GB" w:eastAsia="ru-RU"/>
              </w:rPr>
            </w:pP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565890" w:rsidRPr="00B618E5" w:rsidRDefault="00565890" w:rsidP="00565890">
            <w:pPr>
              <w:pStyle w:val="Tabletext"/>
              <w:jc w:val="center"/>
              <w:rPr>
                <w:color w:val="000000"/>
                <w:sz w:val="20"/>
                <w:lang w:val="en-GB"/>
              </w:rPr>
            </w:pPr>
            <w:r w:rsidRPr="00B618E5">
              <w:rPr>
                <w:color w:val="000000"/>
                <w:sz w:val="20"/>
                <w:lang w:val="en-GB"/>
              </w:rPr>
              <w:t>0.00</w:t>
            </w: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565890" w:rsidRPr="00B618E5" w:rsidRDefault="00565890" w:rsidP="00565890">
            <w:pPr>
              <w:pStyle w:val="Tabletext"/>
              <w:jc w:val="center"/>
              <w:rPr>
                <w:color w:val="000000"/>
                <w:sz w:val="20"/>
                <w:lang w:val="en-GB"/>
              </w:rPr>
            </w:pPr>
            <w:r w:rsidRPr="00B618E5">
              <w:rPr>
                <w:color w:val="000000"/>
                <w:sz w:val="20"/>
                <w:lang w:val="en-GB"/>
              </w:rPr>
              <w:t>10.00</w:t>
            </w: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565890" w:rsidRPr="00B618E5" w:rsidRDefault="00565890" w:rsidP="00565890">
            <w:pPr>
              <w:pStyle w:val="Tabletext"/>
              <w:jc w:val="center"/>
              <w:rPr>
                <w:color w:val="000000"/>
                <w:sz w:val="20"/>
                <w:lang w:val="en-GB"/>
              </w:rPr>
            </w:pPr>
            <w:r w:rsidRPr="00B618E5">
              <w:rPr>
                <w:color w:val="000000"/>
                <w:sz w:val="20"/>
                <w:lang w:val="en-GB"/>
              </w:rPr>
              <w:t>10.00</w:t>
            </w: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565890" w:rsidRPr="00B618E5" w:rsidRDefault="00565890" w:rsidP="00565890">
            <w:pPr>
              <w:pStyle w:val="Tabletext"/>
              <w:jc w:val="center"/>
              <w:rPr>
                <w:color w:val="000000"/>
                <w:sz w:val="20"/>
                <w:lang w:val="en-GB"/>
              </w:rPr>
            </w:pPr>
            <w:r w:rsidRPr="00B618E5">
              <w:rPr>
                <w:color w:val="000000"/>
                <w:sz w:val="20"/>
                <w:lang w:val="en-GB"/>
              </w:rPr>
              <w:t>10.00</w:t>
            </w: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565890" w:rsidRPr="00B618E5" w:rsidRDefault="00565890" w:rsidP="00565890">
            <w:pPr>
              <w:pStyle w:val="Tabletext"/>
              <w:jc w:val="center"/>
              <w:rPr>
                <w:color w:val="000000"/>
                <w:sz w:val="20"/>
                <w:lang w:val="en-GB"/>
              </w:rPr>
            </w:pPr>
            <w:r w:rsidRPr="00B618E5">
              <w:rPr>
                <w:color w:val="000000"/>
                <w:sz w:val="20"/>
                <w:lang w:val="en-GB"/>
              </w:rPr>
              <w:t>10.00</w:t>
            </w: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565890" w:rsidRPr="00B618E5" w:rsidRDefault="00565890" w:rsidP="00565890">
            <w:pPr>
              <w:pStyle w:val="Tabletext"/>
              <w:jc w:val="center"/>
              <w:rPr>
                <w:color w:val="000000"/>
                <w:sz w:val="20"/>
                <w:lang w:val="en-GB"/>
              </w:rPr>
            </w:pPr>
            <w:r w:rsidRPr="00B618E5">
              <w:rPr>
                <w:color w:val="000000"/>
                <w:sz w:val="20"/>
                <w:lang w:val="en-GB"/>
              </w:rPr>
              <w:t>10.00</w:t>
            </w:r>
          </w:p>
        </w:tc>
      </w:tr>
      <w:tr w:rsidR="00565890" w:rsidRPr="00B618E5" w:rsidTr="00FD3B22">
        <w:trPr>
          <w:jc w:val="center"/>
        </w:trPr>
        <w:tc>
          <w:tcPr>
            <w:tcW w:w="1798" w:type="dxa"/>
            <w:tcBorders>
              <w:top w:val="nil"/>
              <w:left w:val="single" w:sz="4" w:space="0" w:color="auto"/>
              <w:bottom w:val="nil"/>
              <w:right w:val="single" w:sz="4" w:space="0" w:color="auto"/>
            </w:tcBorders>
            <w:shd w:val="clear" w:color="auto" w:fill="auto"/>
            <w:tcMar>
              <w:left w:w="57" w:type="dxa"/>
              <w:right w:w="57" w:type="dxa"/>
            </w:tcMar>
            <w:hideMark/>
          </w:tcPr>
          <w:p w:rsidR="00565890" w:rsidRPr="00B618E5" w:rsidRDefault="00565890" w:rsidP="00565890">
            <w:pPr>
              <w:pStyle w:val="Tabletext"/>
              <w:jc w:val="left"/>
              <w:rPr>
                <w:sz w:val="20"/>
                <w:lang w:val="en-GB" w:eastAsia="ru-RU"/>
              </w:rPr>
            </w:pPr>
            <w:r w:rsidRPr="00B618E5">
              <w:rPr>
                <w:sz w:val="20"/>
                <w:lang w:val="en-GB" w:eastAsia="ru-RU"/>
              </w:rPr>
              <w:t>Building penetration loss</w:t>
            </w:r>
          </w:p>
        </w:tc>
        <w:tc>
          <w:tcPr>
            <w:tcW w:w="1194" w:type="dxa"/>
            <w:tcBorders>
              <w:top w:val="nil"/>
              <w:left w:val="nil"/>
              <w:bottom w:val="nil"/>
              <w:right w:val="single" w:sz="4" w:space="0" w:color="auto"/>
            </w:tcBorders>
            <w:shd w:val="clear" w:color="auto" w:fill="auto"/>
            <w:noWrap/>
            <w:tcMar>
              <w:left w:w="57" w:type="dxa"/>
              <w:right w:w="57" w:type="dxa"/>
            </w:tcMar>
            <w:hideMark/>
          </w:tcPr>
          <w:p w:rsidR="00565890" w:rsidRPr="00B618E5" w:rsidRDefault="00565890" w:rsidP="00565890">
            <w:pPr>
              <w:pStyle w:val="Tabletext"/>
              <w:jc w:val="center"/>
              <w:rPr>
                <w:i/>
                <w:iCs/>
                <w:color w:val="000000"/>
                <w:sz w:val="20"/>
                <w:lang w:val="en-GB" w:eastAsia="ru-RU"/>
              </w:rPr>
            </w:pPr>
            <w:r w:rsidRPr="00B618E5">
              <w:rPr>
                <w:i/>
                <w:iCs/>
                <w:color w:val="000000"/>
                <w:sz w:val="20"/>
                <w:lang w:val="en-GB" w:eastAsia="ru-RU"/>
              </w:rPr>
              <w:t>L</w:t>
            </w:r>
            <w:r w:rsidRPr="00B618E5">
              <w:rPr>
                <w:i/>
                <w:iCs/>
                <w:color w:val="000000"/>
                <w:sz w:val="20"/>
                <w:vertAlign w:val="subscript"/>
                <w:lang w:val="en-GB" w:eastAsia="ru-RU"/>
              </w:rPr>
              <w:t xml:space="preserve">b </w:t>
            </w:r>
            <w:r w:rsidRPr="00B618E5">
              <w:rPr>
                <w:color w:val="000000"/>
                <w:sz w:val="20"/>
                <w:lang w:val="en-GB" w:eastAsia="ru-RU"/>
              </w:rPr>
              <w:t>(dB)</w:t>
            </w:r>
          </w:p>
        </w:tc>
        <w:tc>
          <w:tcPr>
            <w:tcW w:w="769" w:type="dxa"/>
            <w:tcBorders>
              <w:top w:val="nil"/>
              <w:left w:val="nil"/>
              <w:bottom w:val="single" w:sz="4" w:space="0" w:color="auto"/>
              <w:right w:val="single" w:sz="4" w:space="0" w:color="auto"/>
            </w:tcBorders>
            <w:shd w:val="clear" w:color="auto" w:fill="auto"/>
            <w:noWrap/>
            <w:tcMar>
              <w:left w:w="57" w:type="dxa"/>
              <w:right w:w="57" w:type="dxa"/>
            </w:tcMar>
            <w:hideMark/>
          </w:tcPr>
          <w:p w:rsidR="00565890" w:rsidRPr="00B618E5" w:rsidRDefault="00565890" w:rsidP="00565890">
            <w:pPr>
              <w:pStyle w:val="Tabletext"/>
              <w:jc w:val="center"/>
              <w:rPr>
                <w:color w:val="000000"/>
                <w:sz w:val="20"/>
                <w:lang w:val="en-GB" w:eastAsia="ru-RU"/>
              </w:rPr>
            </w:pP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565890" w:rsidRPr="00B618E5" w:rsidRDefault="00565890" w:rsidP="00565890">
            <w:pPr>
              <w:pStyle w:val="Tabletext"/>
              <w:jc w:val="center"/>
              <w:rPr>
                <w:color w:val="000000"/>
                <w:sz w:val="20"/>
                <w:lang w:val="en-GB"/>
              </w:rPr>
            </w:pPr>
            <w:r w:rsidRPr="00B618E5">
              <w:rPr>
                <w:color w:val="000000"/>
                <w:sz w:val="20"/>
                <w:lang w:val="en-GB"/>
              </w:rPr>
              <w:t>0.00</w:t>
            </w: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565890" w:rsidRPr="00B618E5" w:rsidRDefault="00565890" w:rsidP="00565890">
            <w:pPr>
              <w:pStyle w:val="Tabletext"/>
              <w:jc w:val="center"/>
              <w:rPr>
                <w:color w:val="000000"/>
                <w:sz w:val="20"/>
                <w:lang w:val="en-GB"/>
              </w:rPr>
            </w:pPr>
            <w:r w:rsidRPr="00B618E5">
              <w:rPr>
                <w:color w:val="000000"/>
                <w:sz w:val="20"/>
                <w:lang w:val="en-GB"/>
              </w:rPr>
              <w:t>9.00</w:t>
            </w: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565890" w:rsidRPr="00B618E5" w:rsidRDefault="00565890" w:rsidP="00565890">
            <w:pPr>
              <w:pStyle w:val="Tabletext"/>
              <w:jc w:val="center"/>
              <w:rPr>
                <w:color w:val="000000"/>
                <w:sz w:val="20"/>
                <w:lang w:val="en-GB"/>
              </w:rPr>
            </w:pPr>
            <w:r w:rsidRPr="00B618E5">
              <w:rPr>
                <w:color w:val="000000"/>
                <w:sz w:val="20"/>
                <w:lang w:val="en-GB"/>
              </w:rPr>
              <w:t>9.00</w:t>
            </w: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565890" w:rsidRPr="00B618E5" w:rsidRDefault="00565890" w:rsidP="00565890">
            <w:pPr>
              <w:pStyle w:val="Tabletext"/>
              <w:jc w:val="center"/>
              <w:rPr>
                <w:color w:val="000000"/>
                <w:sz w:val="20"/>
                <w:lang w:val="en-GB"/>
              </w:rPr>
            </w:pPr>
            <w:r w:rsidRPr="00B618E5">
              <w:rPr>
                <w:color w:val="000000"/>
                <w:sz w:val="20"/>
                <w:lang w:val="en-GB"/>
              </w:rPr>
              <w:t>0.00</w:t>
            </w: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565890" w:rsidRPr="00B618E5" w:rsidRDefault="00565890" w:rsidP="00565890">
            <w:pPr>
              <w:pStyle w:val="Tabletext"/>
              <w:jc w:val="center"/>
              <w:rPr>
                <w:color w:val="000000"/>
                <w:sz w:val="20"/>
                <w:lang w:val="en-GB"/>
              </w:rPr>
            </w:pPr>
            <w:r w:rsidRPr="00B618E5">
              <w:rPr>
                <w:color w:val="000000"/>
                <w:sz w:val="20"/>
                <w:lang w:val="en-GB"/>
              </w:rPr>
              <w:t>0.00</w:t>
            </w: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565890" w:rsidRPr="00B618E5" w:rsidRDefault="00565890" w:rsidP="00565890">
            <w:pPr>
              <w:pStyle w:val="Tabletext"/>
              <w:jc w:val="center"/>
              <w:rPr>
                <w:color w:val="000000"/>
                <w:sz w:val="20"/>
                <w:lang w:val="en-GB"/>
              </w:rPr>
            </w:pPr>
            <w:r w:rsidRPr="00B618E5">
              <w:rPr>
                <w:color w:val="000000"/>
                <w:sz w:val="20"/>
                <w:lang w:val="en-GB"/>
              </w:rPr>
              <w:t>0.00</w:t>
            </w:r>
          </w:p>
        </w:tc>
      </w:tr>
      <w:tr w:rsidR="00565890" w:rsidRPr="00B618E5" w:rsidTr="00FD3B22">
        <w:trPr>
          <w:jc w:val="center"/>
        </w:trPr>
        <w:tc>
          <w:tcPr>
            <w:tcW w:w="1798" w:type="dxa"/>
            <w:vMerge w:val="restart"/>
            <w:tcBorders>
              <w:top w:val="single" w:sz="4" w:space="0" w:color="auto"/>
              <w:left w:val="single" w:sz="4" w:space="0" w:color="auto"/>
              <w:right w:val="single" w:sz="4" w:space="0" w:color="auto"/>
            </w:tcBorders>
            <w:shd w:val="clear" w:color="auto" w:fill="auto"/>
            <w:tcMar>
              <w:left w:w="57" w:type="dxa"/>
              <w:right w:w="57" w:type="dxa"/>
            </w:tcMar>
            <w:hideMark/>
          </w:tcPr>
          <w:p w:rsidR="00565890" w:rsidRPr="00B618E5" w:rsidRDefault="00565890" w:rsidP="00565890">
            <w:pPr>
              <w:pStyle w:val="Tabletext"/>
              <w:jc w:val="left"/>
              <w:rPr>
                <w:sz w:val="20"/>
                <w:lang w:val="en-GB" w:eastAsia="ru-RU"/>
              </w:rPr>
            </w:pPr>
            <w:r w:rsidRPr="00B618E5">
              <w:rPr>
                <w:sz w:val="20"/>
                <w:lang w:val="en-GB" w:eastAsia="ru-RU"/>
              </w:rPr>
              <w:t>Minimum median field</w:t>
            </w:r>
            <w:r w:rsidRPr="00B618E5">
              <w:rPr>
                <w:sz w:val="20"/>
                <w:lang w:val="en-GB" w:eastAsia="ru-RU"/>
              </w:rPr>
              <w:noBreakHyphen/>
              <w:t>strength level</w:t>
            </w:r>
          </w:p>
        </w:tc>
        <w:tc>
          <w:tcPr>
            <w:tcW w:w="1194" w:type="dxa"/>
            <w:vMerge w:val="restart"/>
            <w:tcBorders>
              <w:top w:val="single" w:sz="4" w:space="0" w:color="auto"/>
              <w:left w:val="nil"/>
              <w:right w:val="single" w:sz="4" w:space="0" w:color="auto"/>
            </w:tcBorders>
            <w:shd w:val="clear" w:color="auto" w:fill="auto"/>
            <w:noWrap/>
            <w:tcMar>
              <w:left w:w="57" w:type="dxa"/>
              <w:right w:w="57" w:type="dxa"/>
            </w:tcMar>
            <w:hideMark/>
          </w:tcPr>
          <w:p w:rsidR="00565890" w:rsidRPr="00B618E5" w:rsidRDefault="00565890" w:rsidP="00565890">
            <w:pPr>
              <w:pStyle w:val="Tabletext"/>
              <w:jc w:val="center"/>
              <w:rPr>
                <w:color w:val="000000"/>
                <w:sz w:val="20"/>
                <w:lang w:val="en-GB" w:eastAsia="ru-RU"/>
              </w:rPr>
            </w:pPr>
            <w:r w:rsidRPr="00B618E5">
              <w:rPr>
                <w:i/>
                <w:iCs/>
                <w:color w:val="000000"/>
                <w:sz w:val="20"/>
                <w:lang w:val="en-GB" w:eastAsia="ru-RU"/>
              </w:rPr>
              <w:t>E</w:t>
            </w:r>
            <w:r w:rsidRPr="00B618E5">
              <w:rPr>
                <w:i/>
                <w:iCs/>
                <w:color w:val="000000"/>
                <w:sz w:val="20"/>
                <w:vertAlign w:val="subscript"/>
                <w:lang w:val="en-GB" w:eastAsia="ru-RU"/>
              </w:rPr>
              <w:t>med</w:t>
            </w:r>
            <w:r w:rsidRPr="00B618E5">
              <w:rPr>
                <w:i/>
                <w:iCs/>
                <w:color w:val="000000"/>
                <w:sz w:val="20"/>
                <w:lang w:val="en-GB" w:eastAsia="ru-RU"/>
              </w:rPr>
              <w:t xml:space="preserve"> </w:t>
            </w:r>
            <w:r w:rsidRPr="00B618E5">
              <w:rPr>
                <w:color w:val="000000"/>
                <w:sz w:val="20"/>
                <w:lang w:val="en-GB" w:eastAsia="ru-RU"/>
              </w:rPr>
              <w:t>(dB(</w:t>
            </w:r>
            <w:r w:rsidRPr="00B618E5">
              <w:rPr>
                <w:color w:val="000000"/>
                <w:sz w:val="20"/>
                <w:lang w:val="en-GB" w:eastAsia="ru-RU"/>
              </w:rPr>
              <w:sym w:font="Symbol" w:char="F06D"/>
            </w:r>
            <w:r w:rsidRPr="00B618E5">
              <w:rPr>
                <w:color w:val="000000"/>
                <w:sz w:val="20"/>
                <w:lang w:val="en-GB" w:eastAsia="ru-RU"/>
              </w:rPr>
              <w:t>V/m))</w:t>
            </w:r>
          </w:p>
        </w:tc>
        <w:tc>
          <w:tcPr>
            <w:tcW w:w="769" w:type="dxa"/>
            <w:tcBorders>
              <w:top w:val="nil"/>
              <w:left w:val="nil"/>
              <w:bottom w:val="single" w:sz="4" w:space="0" w:color="auto"/>
              <w:right w:val="single" w:sz="4" w:space="0" w:color="auto"/>
            </w:tcBorders>
            <w:shd w:val="clear" w:color="auto" w:fill="auto"/>
            <w:noWrap/>
            <w:tcMar>
              <w:left w:w="57" w:type="dxa"/>
              <w:right w:w="57" w:type="dxa"/>
            </w:tcMar>
            <w:hideMark/>
          </w:tcPr>
          <w:p w:rsidR="00565890" w:rsidRPr="00B618E5" w:rsidRDefault="00565890" w:rsidP="00565890">
            <w:pPr>
              <w:pStyle w:val="Tabletext"/>
              <w:jc w:val="center"/>
              <w:rPr>
                <w:color w:val="000000"/>
                <w:sz w:val="20"/>
                <w:lang w:val="en-GB" w:eastAsia="ru-RU"/>
              </w:rPr>
            </w:pPr>
            <w:r w:rsidRPr="00B618E5">
              <w:rPr>
                <w:i/>
                <w:iCs/>
                <w:color w:val="000000"/>
                <w:sz w:val="20"/>
                <w:lang w:val="en-GB" w:eastAsia="ru-RU"/>
              </w:rPr>
              <w:t>R</w:t>
            </w:r>
            <w:r w:rsidRPr="00B618E5">
              <w:rPr>
                <w:color w:val="000000"/>
                <w:sz w:val="20"/>
                <w:lang w:val="en-GB" w:eastAsia="ru-RU"/>
              </w:rPr>
              <w:t> = 1/2</w:t>
            </w: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565890" w:rsidRPr="00B618E5" w:rsidRDefault="00565890" w:rsidP="00565890">
            <w:pPr>
              <w:pStyle w:val="Tabletext"/>
              <w:jc w:val="center"/>
              <w:rPr>
                <w:color w:val="000000"/>
                <w:sz w:val="20"/>
                <w:lang w:val="en-GB"/>
              </w:rPr>
            </w:pPr>
            <w:r w:rsidRPr="00B618E5">
              <w:rPr>
                <w:color w:val="000000"/>
                <w:sz w:val="20"/>
                <w:lang w:val="en-GB"/>
              </w:rPr>
              <w:t>25.87</w:t>
            </w: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565890" w:rsidRPr="00B618E5" w:rsidRDefault="00565890" w:rsidP="00565890">
            <w:pPr>
              <w:pStyle w:val="Tabletext"/>
              <w:jc w:val="center"/>
              <w:rPr>
                <w:color w:val="000000"/>
                <w:sz w:val="20"/>
                <w:lang w:val="en-GB"/>
              </w:rPr>
            </w:pPr>
            <w:r w:rsidRPr="00B618E5">
              <w:rPr>
                <w:color w:val="000000"/>
                <w:sz w:val="20"/>
                <w:lang w:val="en-GB"/>
              </w:rPr>
              <w:t>60.68</w:t>
            </w: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565890" w:rsidRPr="00B618E5" w:rsidRDefault="00565890" w:rsidP="00565890">
            <w:pPr>
              <w:pStyle w:val="Tabletext"/>
              <w:jc w:val="center"/>
              <w:rPr>
                <w:color w:val="000000"/>
                <w:sz w:val="20"/>
                <w:lang w:val="en-GB"/>
              </w:rPr>
            </w:pPr>
            <w:r w:rsidRPr="00B618E5">
              <w:rPr>
                <w:color w:val="000000"/>
                <w:sz w:val="20"/>
                <w:lang w:val="en-GB"/>
              </w:rPr>
              <w:t>69.63</w:t>
            </w: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565890" w:rsidRPr="00B618E5" w:rsidRDefault="00565890" w:rsidP="00565890">
            <w:pPr>
              <w:pStyle w:val="Tabletext"/>
              <w:jc w:val="center"/>
              <w:rPr>
                <w:color w:val="000000"/>
                <w:sz w:val="20"/>
                <w:lang w:val="en-GB"/>
              </w:rPr>
            </w:pPr>
            <w:r w:rsidRPr="00B618E5">
              <w:rPr>
                <w:color w:val="000000"/>
                <w:sz w:val="20"/>
                <w:lang w:val="en-GB"/>
              </w:rPr>
              <w:t>57.22</w:t>
            </w: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565890" w:rsidRPr="00B618E5" w:rsidRDefault="00565890" w:rsidP="00565890">
            <w:pPr>
              <w:pStyle w:val="Tabletext"/>
              <w:jc w:val="center"/>
              <w:rPr>
                <w:color w:val="000000"/>
                <w:sz w:val="20"/>
                <w:lang w:val="en-GB"/>
              </w:rPr>
            </w:pPr>
            <w:r w:rsidRPr="00B618E5">
              <w:rPr>
                <w:color w:val="000000"/>
                <w:sz w:val="20"/>
                <w:lang w:val="en-GB"/>
              </w:rPr>
              <w:t>66.17</w:t>
            </w: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565890" w:rsidRPr="00B618E5" w:rsidRDefault="00565890" w:rsidP="00565890">
            <w:pPr>
              <w:pStyle w:val="Tabletext"/>
              <w:jc w:val="center"/>
              <w:rPr>
                <w:color w:val="000000"/>
                <w:sz w:val="20"/>
                <w:lang w:val="en-GB"/>
              </w:rPr>
            </w:pPr>
            <w:r w:rsidRPr="00B618E5">
              <w:rPr>
                <w:color w:val="000000"/>
                <w:sz w:val="20"/>
                <w:lang w:val="en-GB"/>
              </w:rPr>
              <w:t>59.68</w:t>
            </w:r>
          </w:p>
        </w:tc>
      </w:tr>
      <w:tr w:rsidR="00565890" w:rsidRPr="00B618E5" w:rsidTr="00FD3B22">
        <w:trPr>
          <w:jc w:val="center"/>
        </w:trPr>
        <w:tc>
          <w:tcPr>
            <w:tcW w:w="1798" w:type="dxa"/>
            <w:vMerge/>
            <w:tcBorders>
              <w:left w:val="single" w:sz="4" w:space="0" w:color="auto"/>
              <w:right w:val="single" w:sz="4" w:space="0" w:color="auto"/>
            </w:tcBorders>
            <w:shd w:val="clear" w:color="auto" w:fill="auto"/>
            <w:tcMar>
              <w:left w:w="57" w:type="dxa"/>
              <w:right w:w="57" w:type="dxa"/>
            </w:tcMar>
            <w:hideMark/>
          </w:tcPr>
          <w:p w:rsidR="00565890" w:rsidRPr="00B618E5" w:rsidRDefault="00565890" w:rsidP="00565890">
            <w:pPr>
              <w:pStyle w:val="Tabletext"/>
              <w:jc w:val="left"/>
              <w:rPr>
                <w:sz w:val="20"/>
                <w:lang w:val="en-GB" w:eastAsia="ru-RU"/>
              </w:rPr>
            </w:pPr>
          </w:p>
        </w:tc>
        <w:tc>
          <w:tcPr>
            <w:tcW w:w="1194" w:type="dxa"/>
            <w:vMerge/>
            <w:tcBorders>
              <w:left w:val="nil"/>
              <w:right w:val="single" w:sz="4" w:space="0" w:color="auto"/>
            </w:tcBorders>
            <w:shd w:val="clear" w:color="auto" w:fill="auto"/>
            <w:noWrap/>
            <w:tcMar>
              <w:left w:w="57" w:type="dxa"/>
              <w:right w:w="57" w:type="dxa"/>
            </w:tcMar>
            <w:hideMark/>
          </w:tcPr>
          <w:p w:rsidR="00565890" w:rsidRPr="00B618E5" w:rsidRDefault="00565890" w:rsidP="00565890">
            <w:pPr>
              <w:pStyle w:val="Tabletext"/>
              <w:jc w:val="center"/>
              <w:rPr>
                <w:color w:val="000000"/>
                <w:sz w:val="20"/>
                <w:lang w:val="en-GB" w:eastAsia="ru-RU"/>
              </w:rPr>
            </w:pPr>
          </w:p>
        </w:tc>
        <w:tc>
          <w:tcPr>
            <w:tcW w:w="769" w:type="dxa"/>
            <w:tcBorders>
              <w:top w:val="nil"/>
              <w:left w:val="nil"/>
              <w:bottom w:val="single" w:sz="4" w:space="0" w:color="auto"/>
              <w:right w:val="single" w:sz="4" w:space="0" w:color="auto"/>
            </w:tcBorders>
            <w:shd w:val="clear" w:color="auto" w:fill="auto"/>
            <w:noWrap/>
            <w:tcMar>
              <w:left w:w="57" w:type="dxa"/>
              <w:right w:w="57" w:type="dxa"/>
            </w:tcMar>
            <w:hideMark/>
          </w:tcPr>
          <w:p w:rsidR="00565890" w:rsidRPr="00B618E5" w:rsidRDefault="00565890" w:rsidP="00565890">
            <w:pPr>
              <w:pStyle w:val="Tabletext"/>
              <w:jc w:val="center"/>
              <w:rPr>
                <w:color w:val="000000"/>
                <w:sz w:val="20"/>
                <w:lang w:val="en-GB" w:eastAsia="ru-RU"/>
              </w:rPr>
            </w:pPr>
            <w:r w:rsidRPr="00B618E5">
              <w:rPr>
                <w:i/>
                <w:iCs/>
                <w:color w:val="000000"/>
                <w:sz w:val="20"/>
                <w:lang w:val="en-GB" w:eastAsia="ru-RU"/>
              </w:rPr>
              <w:t>R</w:t>
            </w:r>
            <w:r w:rsidRPr="00B618E5">
              <w:rPr>
                <w:color w:val="000000"/>
                <w:sz w:val="20"/>
                <w:lang w:val="en-GB" w:eastAsia="ru-RU"/>
              </w:rPr>
              <w:t> = 2/3</w:t>
            </w: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565890" w:rsidRPr="00B618E5" w:rsidRDefault="00565890" w:rsidP="00565890">
            <w:pPr>
              <w:pStyle w:val="Tabletext"/>
              <w:jc w:val="center"/>
              <w:rPr>
                <w:color w:val="000000"/>
                <w:sz w:val="20"/>
                <w:lang w:val="en-GB"/>
              </w:rPr>
            </w:pPr>
            <w:r w:rsidRPr="00B618E5">
              <w:rPr>
                <w:color w:val="000000"/>
                <w:sz w:val="20"/>
                <w:lang w:val="en-GB"/>
              </w:rPr>
              <w:t>28.27</w:t>
            </w: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565890" w:rsidRPr="00B618E5" w:rsidRDefault="00565890" w:rsidP="00565890">
            <w:pPr>
              <w:pStyle w:val="Tabletext"/>
              <w:jc w:val="center"/>
              <w:rPr>
                <w:color w:val="000000"/>
                <w:sz w:val="20"/>
                <w:lang w:val="en-GB"/>
              </w:rPr>
            </w:pPr>
            <w:r w:rsidRPr="00B618E5">
              <w:rPr>
                <w:color w:val="000000"/>
                <w:sz w:val="20"/>
                <w:lang w:val="en-GB"/>
              </w:rPr>
              <w:t>63.08</w:t>
            </w: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565890" w:rsidRPr="00B618E5" w:rsidRDefault="00565890" w:rsidP="00565890">
            <w:pPr>
              <w:pStyle w:val="Tabletext"/>
              <w:jc w:val="center"/>
              <w:rPr>
                <w:color w:val="000000"/>
                <w:sz w:val="20"/>
                <w:lang w:val="en-GB"/>
              </w:rPr>
            </w:pPr>
            <w:r w:rsidRPr="00B618E5">
              <w:rPr>
                <w:color w:val="000000"/>
                <w:sz w:val="20"/>
                <w:lang w:val="en-GB"/>
              </w:rPr>
              <w:t>72.03</w:t>
            </w: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565890" w:rsidRPr="00B618E5" w:rsidRDefault="00565890" w:rsidP="00565890">
            <w:pPr>
              <w:pStyle w:val="Tabletext"/>
              <w:jc w:val="center"/>
              <w:rPr>
                <w:color w:val="000000"/>
                <w:sz w:val="20"/>
                <w:lang w:val="en-GB"/>
              </w:rPr>
            </w:pPr>
            <w:r w:rsidRPr="00B618E5">
              <w:rPr>
                <w:color w:val="000000"/>
                <w:sz w:val="20"/>
                <w:lang w:val="en-GB"/>
              </w:rPr>
              <w:t>59.62</w:t>
            </w: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565890" w:rsidRPr="00B618E5" w:rsidRDefault="00565890" w:rsidP="00565890">
            <w:pPr>
              <w:pStyle w:val="Tabletext"/>
              <w:jc w:val="center"/>
              <w:rPr>
                <w:color w:val="000000"/>
                <w:sz w:val="20"/>
                <w:lang w:val="en-GB"/>
              </w:rPr>
            </w:pPr>
            <w:r w:rsidRPr="00B618E5">
              <w:rPr>
                <w:color w:val="000000"/>
                <w:sz w:val="20"/>
                <w:lang w:val="en-GB"/>
              </w:rPr>
              <w:t>68.57</w:t>
            </w: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565890" w:rsidRPr="00B618E5" w:rsidRDefault="00565890" w:rsidP="00565890">
            <w:pPr>
              <w:pStyle w:val="Tabletext"/>
              <w:jc w:val="center"/>
              <w:rPr>
                <w:color w:val="000000"/>
                <w:sz w:val="20"/>
                <w:lang w:val="en-GB"/>
              </w:rPr>
            </w:pPr>
            <w:r w:rsidRPr="00B618E5">
              <w:rPr>
                <w:color w:val="000000"/>
                <w:sz w:val="20"/>
                <w:lang w:val="en-GB"/>
              </w:rPr>
              <w:t>62.08</w:t>
            </w:r>
          </w:p>
        </w:tc>
      </w:tr>
      <w:tr w:rsidR="00565890" w:rsidRPr="00B618E5" w:rsidTr="00FD3B22">
        <w:trPr>
          <w:jc w:val="center"/>
        </w:trPr>
        <w:tc>
          <w:tcPr>
            <w:tcW w:w="1798" w:type="dxa"/>
            <w:vMerge/>
            <w:tcBorders>
              <w:left w:val="single" w:sz="4" w:space="0" w:color="auto"/>
              <w:bottom w:val="single" w:sz="4" w:space="0" w:color="auto"/>
              <w:right w:val="single" w:sz="4" w:space="0" w:color="auto"/>
            </w:tcBorders>
            <w:shd w:val="clear" w:color="auto" w:fill="auto"/>
            <w:noWrap/>
            <w:tcMar>
              <w:left w:w="57" w:type="dxa"/>
              <w:right w:w="57" w:type="dxa"/>
            </w:tcMar>
            <w:hideMark/>
          </w:tcPr>
          <w:p w:rsidR="00565890" w:rsidRPr="00B618E5" w:rsidRDefault="00565890" w:rsidP="00565890">
            <w:pPr>
              <w:pStyle w:val="Tabletext"/>
              <w:jc w:val="left"/>
              <w:rPr>
                <w:sz w:val="20"/>
                <w:lang w:val="en-GB" w:eastAsia="ru-RU"/>
              </w:rPr>
            </w:pPr>
          </w:p>
        </w:tc>
        <w:tc>
          <w:tcPr>
            <w:tcW w:w="1194" w:type="dxa"/>
            <w:vMerge/>
            <w:tcBorders>
              <w:left w:val="nil"/>
              <w:bottom w:val="single" w:sz="4" w:space="0" w:color="auto"/>
              <w:right w:val="single" w:sz="4" w:space="0" w:color="auto"/>
            </w:tcBorders>
            <w:shd w:val="clear" w:color="auto" w:fill="auto"/>
            <w:noWrap/>
            <w:tcMar>
              <w:left w:w="57" w:type="dxa"/>
              <w:right w:w="57" w:type="dxa"/>
            </w:tcMar>
            <w:hideMark/>
          </w:tcPr>
          <w:p w:rsidR="00565890" w:rsidRPr="00B618E5" w:rsidRDefault="00565890" w:rsidP="00565890">
            <w:pPr>
              <w:pStyle w:val="Tabletext"/>
              <w:jc w:val="center"/>
              <w:rPr>
                <w:color w:val="000000"/>
                <w:sz w:val="20"/>
                <w:lang w:val="en-GB" w:eastAsia="ru-RU"/>
              </w:rPr>
            </w:pPr>
          </w:p>
        </w:tc>
        <w:tc>
          <w:tcPr>
            <w:tcW w:w="769" w:type="dxa"/>
            <w:tcBorders>
              <w:top w:val="nil"/>
              <w:left w:val="nil"/>
              <w:bottom w:val="single" w:sz="4" w:space="0" w:color="auto"/>
              <w:right w:val="single" w:sz="4" w:space="0" w:color="auto"/>
            </w:tcBorders>
            <w:shd w:val="clear" w:color="auto" w:fill="auto"/>
            <w:noWrap/>
            <w:tcMar>
              <w:left w:w="57" w:type="dxa"/>
              <w:right w:w="57" w:type="dxa"/>
            </w:tcMar>
            <w:hideMark/>
          </w:tcPr>
          <w:p w:rsidR="00565890" w:rsidRPr="00B618E5" w:rsidRDefault="00565890" w:rsidP="00565890">
            <w:pPr>
              <w:pStyle w:val="Tabletext"/>
              <w:jc w:val="center"/>
              <w:rPr>
                <w:color w:val="000000"/>
                <w:sz w:val="20"/>
                <w:lang w:val="en-GB" w:eastAsia="ru-RU"/>
              </w:rPr>
            </w:pPr>
            <w:r w:rsidRPr="00B618E5">
              <w:rPr>
                <w:i/>
                <w:iCs/>
                <w:color w:val="000000"/>
                <w:sz w:val="20"/>
                <w:lang w:val="en-GB" w:eastAsia="ru-RU"/>
              </w:rPr>
              <w:t>R</w:t>
            </w:r>
            <w:r w:rsidRPr="00B618E5">
              <w:rPr>
                <w:color w:val="000000"/>
                <w:sz w:val="20"/>
                <w:lang w:val="en-GB" w:eastAsia="ru-RU"/>
              </w:rPr>
              <w:t> = 3/4</w:t>
            </w: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565890" w:rsidRPr="00B618E5" w:rsidRDefault="00565890" w:rsidP="00565890">
            <w:pPr>
              <w:pStyle w:val="Tabletext"/>
              <w:jc w:val="center"/>
              <w:rPr>
                <w:color w:val="000000"/>
                <w:sz w:val="20"/>
                <w:lang w:val="en-GB"/>
              </w:rPr>
            </w:pPr>
            <w:r w:rsidRPr="00B618E5">
              <w:rPr>
                <w:color w:val="000000"/>
                <w:sz w:val="20"/>
                <w:lang w:val="en-GB"/>
              </w:rPr>
              <w:t>29.67</w:t>
            </w: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565890" w:rsidRPr="00B618E5" w:rsidRDefault="00565890" w:rsidP="00565890">
            <w:pPr>
              <w:pStyle w:val="Tabletext"/>
              <w:jc w:val="center"/>
              <w:rPr>
                <w:color w:val="000000"/>
                <w:sz w:val="20"/>
                <w:lang w:val="en-GB"/>
              </w:rPr>
            </w:pPr>
            <w:r w:rsidRPr="00B618E5">
              <w:rPr>
                <w:color w:val="000000"/>
                <w:sz w:val="20"/>
                <w:lang w:val="en-GB"/>
              </w:rPr>
              <w:t>64.48</w:t>
            </w: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565890" w:rsidRPr="00B618E5" w:rsidRDefault="00565890" w:rsidP="00565890">
            <w:pPr>
              <w:pStyle w:val="Tabletext"/>
              <w:jc w:val="center"/>
              <w:rPr>
                <w:color w:val="000000"/>
                <w:sz w:val="20"/>
                <w:lang w:val="en-GB"/>
              </w:rPr>
            </w:pPr>
            <w:r w:rsidRPr="00B618E5">
              <w:rPr>
                <w:color w:val="000000"/>
                <w:sz w:val="20"/>
                <w:lang w:val="en-GB"/>
              </w:rPr>
              <w:t>73.43</w:t>
            </w: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565890" w:rsidRPr="00B618E5" w:rsidRDefault="00565890" w:rsidP="00565890">
            <w:pPr>
              <w:pStyle w:val="Tabletext"/>
              <w:jc w:val="center"/>
              <w:rPr>
                <w:color w:val="000000"/>
                <w:sz w:val="20"/>
                <w:lang w:val="en-GB"/>
              </w:rPr>
            </w:pPr>
            <w:r w:rsidRPr="00B618E5">
              <w:rPr>
                <w:color w:val="000000"/>
                <w:sz w:val="20"/>
                <w:lang w:val="en-GB"/>
              </w:rPr>
              <w:t>61.02</w:t>
            </w: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565890" w:rsidRPr="00B618E5" w:rsidRDefault="00565890" w:rsidP="00565890">
            <w:pPr>
              <w:pStyle w:val="Tabletext"/>
              <w:jc w:val="center"/>
              <w:rPr>
                <w:color w:val="000000"/>
                <w:sz w:val="20"/>
                <w:lang w:val="en-GB"/>
              </w:rPr>
            </w:pPr>
            <w:r w:rsidRPr="00B618E5">
              <w:rPr>
                <w:color w:val="000000"/>
                <w:sz w:val="20"/>
                <w:lang w:val="en-GB"/>
              </w:rPr>
              <w:t>69.97</w:t>
            </w: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565890" w:rsidRPr="00B618E5" w:rsidRDefault="00565890" w:rsidP="00565890">
            <w:pPr>
              <w:pStyle w:val="Tabletext"/>
              <w:jc w:val="center"/>
              <w:rPr>
                <w:color w:val="000000"/>
                <w:sz w:val="20"/>
                <w:lang w:val="en-GB"/>
              </w:rPr>
            </w:pPr>
            <w:r w:rsidRPr="00B618E5">
              <w:rPr>
                <w:color w:val="000000"/>
                <w:sz w:val="20"/>
                <w:lang w:val="en-GB"/>
              </w:rPr>
              <w:t>63.48</w:t>
            </w:r>
          </w:p>
        </w:tc>
      </w:tr>
    </w:tbl>
    <w:p w:rsidR="00F31DD9" w:rsidRPr="00B618E5" w:rsidRDefault="00F31DD9" w:rsidP="00565890">
      <w:pPr>
        <w:pStyle w:val="Tablefin"/>
      </w:pPr>
    </w:p>
    <w:p w:rsidR="00F31DD9" w:rsidRPr="00B618E5" w:rsidRDefault="00F31DD9" w:rsidP="00810883">
      <w:pPr>
        <w:rPr>
          <w:b/>
          <w:szCs w:val="24"/>
          <w:lang w:val="en-GB"/>
        </w:rPr>
      </w:pPr>
    </w:p>
    <w:p w:rsidR="00F31DD9" w:rsidRPr="00B618E5" w:rsidRDefault="00565890" w:rsidP="007D78B3">
      <w:pPr>
        <w:pStyle w:val="TableNo"/>
        <w:rPr>
          <w:sz w:val="22"/>
          <w:szCs w:val="22"/>
          <w:lang w:val="en-GB"/>
        </w:rPr>
      </w:pPr>
      <w:r w:rsidRPr="00B618E5">
        <w:rPr>
          <w:sz w:val="22"/>
          <w:szCs w:val="22"/>
          <w:lang w:val="en-GB"/>
        </w:rPr>
        <w:lastRenderedPageBreak/>
        <w:t>TABLE</w:t>
      </w:r>
      <w:r w:rsidR="00F31DD9" w:rsidRPr="00B618E5">
        <w:rPr>
          <w:sz w:val="22"/>
          <w:szCs w:val="22"/>
          <w:lang w:val="en-GB"/>
        </w:rPr>
        <w:t> </w:t>
      </w:r>
      <w:r w:rsidR="007D78B3" w:rsidRPr="00B618E5">
        <w:rPr>
          <w:sz w:val="22"/>
          <w:szCs w:val="22"/>
          <w:lang w:val="en-GB"/>
        </w:rPr>
        <w:t>76</w:t>
      </w:r>
    </w:p>
    <w:p w:rsidR="00F31DD9" w:rsidRPr="00B618E5" w:rsidRDefault="00F31DD9" w:rsidP="00F31DD9">
      <w:pPr>
        <w:pStyle w:val="Tabletitle"/>
        <w:rPr>
          <w:sz w:val="22"/>
          <w:szCs w:val="22"/>
          <w:lang w:val="en-GB"/>
        </w:rPr>
      </w:pPr>
      <w:r w:rsidRPr="00B618E5">
        <w:rPr>
          <w:sz w:val="22"/>
          <w:szCs w:val="22"/>
          <w:lang w:val="en-GB"/>
        </w:rPr>
        <w:t xml:space="preserve">Minimum median field-strength level </w:t>
      </w:r>
      <w:r w:rsidRPr="00B618E5">
        <w:rPr>
          <w:i/>
          <w:iCs/>
          <w:sz w:val="22"/>
          <w:szCs w:val="22"/>
          <w:lang w:val="en-GB"/>
        </w:rPr>
        <w:t>E</w:t>
      </w:r>
      <w:r w:rsidRPr="00B618E5">
        <w:rPr>
          <w:i/>
          <w:iCs/>
          <w:sz w:val="22"/>
          <w:szCs w:val="22"/>
          <w:vertAlign w:val="subscript"/>
          <w:lang w:val="en-GB"/>
        </w:rPr>
        <w:t>med</w:t>
      </w:r>
      <w:r w:rsidRPr="00B618E5">
        <w:rPr>
          <w:sz w:val="22"/>
          <w:szCs w:val="22"/>
          <w:lang w:val="en-GB"/>
        </w:rPr>
        <w:t xml:space="preserve"> for 200 kHz channel </w:t>
      </w:r>
      <w:r w:rsidR="00565890" w:rsidRPr="00B618E5">
        <w:rPr>
          <w:sz w:val="22"/>
          <w:szCs w:val="22"/>
          <w:lang w:val="en-GB"/>
        </w:rPr>
        <w:br/>
      </w:r>
      <w:r w:rsidRPr="00B618E5">
        <w:rPr>
          <w:sz w:val="22"/>
          <w:szCs w:val="22"/>
          <w:lang w:val="en-GB"/>
        </w:rPr>
        <w:t>bandwidth and QPSK modulation in Band I</w:t>
      </w:r>
    </w:p>
    <w:tbl>
      <w:tblPr>
        <w:tblW w:w="9639" w:type="dxa"/>
        <w:jc w:val="center"/>
        <w:tblLayout w:type="fixed"/>
        <w:tblLook w:val="04A0" w:firstRow="1" w:lastRow="0" w:firstColumn="1" w:lastColumn="0" w:noHBand="0" w:noVBand="1"/>
      </w:tblPr>
      <w:tblGrid>
        <w:gridCol w:w="2284"/>
        <w:gridCol w:w="1218"/>
        <w:gridCol w:w="841"/>
        <w:gridCol w:w="882"/>
        <w:gridCol w:w="883"/>
        <w:gridCol w:w="883"/>
        <w:gridCol w:w="882"/>
        <w:gridCol w:w="883"/>
        <w:gridCol w:w="883"/>
      </w:tblGrid>
      <w:tr w:rsidR="00EF5770" w:rsidRPr="00B618E5" w:rsidTr="00FD3B22">
        <w:trPr>
          <w:jc w:val="center"/>
        </w:trPr>
        <w:tc>
          <w:tcPr>
            <w:tcW w:w="2127"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hideMark/>
          </w:tcPr>
          <w:p w:rsidR="00EF5770" w:rsidRPr="00B618E5" w:rsidRDefault="00EF5770" w:rsidP="00565890">
            <w:pPr>
              <w:pStyle w:val="Tablehead"/>
              <w:rPr>
                <w:sz w:val="20"/>
                <w:lang w:val="en-GB" w:eastAsia="ru-RU"/>
              </w:rPr>
            </w:pPr>
            <w:r w:rsidRPr="00B618E5">
              <w:rPr>
                <w:sz w:val="20"/>
                <w:lang w:val="en-GB" w:eastAsia="ru-RU"/>
              </w:rPr>
              <w:t>Reception mode</w:t>
            </w:r>
          </w:p>
        </w:tc>
        <w:tc>
          <w:tcPr>
            <w:tcW w:w="1134"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F31DD9">
            <w:pPr>
              <w:pStyle w:val="Tablehead"/>
              <w:rPr>
                <w:color w:val="000000"/>
                <w:sz w:val="20"/>
                <w:lang w:val="en-GB" w:eastAsia="ru-RU"/>
              </w:rPr>
            </w:pPr>
          </w:p>
        </w:tc>
        <w:tc>
          <w:tcPr>
            <w:tcW w:w="783"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F31DD9">
            <w:pPr>
              <w:pStyle w:val="Tablehead"/>
              <w:rPr>
                <w:color w:val="000000"/>
                <w:sz w:val="20"/>
                <w:lang w:val="en-GB" w:eastAsia="ru-RU"/>
              </w:rPr>
            </w:pPr>
          </w:p>
        </w:tc>
        <w:tc>
          <w:tcPr>
            <w:tcW w:w="822"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F31DD9">
            <w:pPr>
              <w:pStyle w:val="Tablehead"/>
              <w:rPr>
                <w:color w:val="000000"/>
                <w:sz w:val="20"/>
                <w:lang w:val="en-GB" w:eastAsia="ru-RU"/>
              </w:rPr>
            </w:pPr>
            <w:r w:rsidRPr="00B618E5">
              <w:rPr>
                <w:color w:val="000000"/>
                <w:sz w:val="20"/>
                <w:lang w:val="en-GB" w:eastAsia="ru-RU"/>
              </w:rPr>
              <w:t>FX</w:t>
            </w:r>
          </w:p>
        </w:tc>
        <w:tc>
          <w:tcPr>
            <w:tcW w:w="823"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F31DD9">
            <w:pPr>
              <w:pStyle w:val="Tablehead"/>
              <w:rPr>
                <w:color w:val="000000"/>
                <w:sz w:val="20"/>
                <w:lang w:val="en-GB" w:eastAsia="ru-RU"/>
              </w:rPr>
            </w:pPr>
            <w:r w:rsidRPr="00B618E5">
              <w:rPr>
                <w:color w:val="000000"/>
                <w:sz w:val="20"/>
                <w:lang w:val="en-GB" w:eastAsia="ru-RU"/>
              </w:rPr>
              <w:t>PI</w:t>
            </w:r>
          </w:p>
        </w:tc>
        <w:tc>
          <w:tcPr>
            <w:tcW w:w="823"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F31DD9">
            <w:pPr>
              <w:pStyle w:val="Tablehead"/>
              <w:rPr>
                <w:color w:val="000000"/>
                <w:sz w:val="20"/>
                <w:lang w:val="en-GB" w:eastAsia="ru-RU"/>
              </w:rPr>
            </w:pPr>
            <w:r w:rsidRPr="00B618E5">
              <w:rPr>
                <w:color w:val="000000"/>
                <w:sz w:val="20"/>
                <w:lang w:val="en-GB" w:eastAsia="ru-RU"/>
              </w:rPr>
              <w:t>PI-H</w:t>
            </w:r>
          </w:p>
        </w:tc>
        <w:tc>
          <w:tcPr>
            <w:tcW w:w="822"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F31DD9">
            <w:pPr>
              <w:pStyle w:val="Tablehead"/>
              <w:rPr>
                <w:color w:val="000000"/>
                <w:sz w:val="20"/>
                <w:lang w:val="en-GB" w:eastAsia="ru-RU"/>
              </w:rPr>
            </w:pPr>
            <w:r w:rsidRPr="00B618E5">
              <w:rPr>
                <w:color w:val="000000"/>
                <w:sz w:val="20"/>
                <w:lang w:val="en-GB" w:eastAsia="ru-RU"/>
              </w:rPr>
              <w:t>PO</w:t>
            </w:r>
          </w:p>
        </w:tc>
        <w:tc>
          <w:tcPr>
            <w:tcW w:w="823"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F31DD9">
            <w:pPr>
              <w:pStyle w:val="Tablehead"/>
              <w:rPr>
                <w:color w:val="000000"/>
                <w:sz w:val="20"/>
                <w:lang w:val="en-GB" w:eastAsia="ru-RU"/>
              </w:rPr>
            </w:pPr>
            <w:r w:rsidRPr="00B618E5">
              <w:rPr>
                <w:color w:val="000000"/>
                <w:sz w:val="20"/>
                <w:lang w:val="en-GB" w:eastAsia="ru-RU"/>
              </w:rPr>
              <w:t>PO-H</w:t>
            </w:r>
          </w:p>
        </w:tc>
        <w:tc>
          <w:tcPr>
            <w:tcW w:w="823"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F31DD9">
            <w:pPr>
              <w:pStyle w:val="Tablehead"/>
              <w:rPr>
                <w:color w:val="000000"/>
                <w:sz w:val="20"/>
                <w:lang w:val="en-GB" w:eastAsia="ru-RU"/>
              </w:rPr>
            </w:pPr>
            <w:r w:rsidRPr="00B618E5">
              <w:rPr>
                <w:color w:val="000000"/>
                <w:sz w:val="20"/>
                <w:lang w:val="en-GB" w:eastAsia="ru-RU"/>
              </w:rPr>
              <w:t>MO</w:t>
            </w:r>
          </w:p>
        </w:tc>
      </w:tr>
      <w:tr w:rsidR="00EF5770" w:rsidRPr="00B618E5" w:rsidTr="00FD3B22">
        <w:trPr>
          <w:jc w:val="center"/>
        </w:trPr>
        <w:tc>
          <w:tcPr>
            <w:tcW w:w="2127" w:type="dxa"/>
            <w:tcBorders>
              <w:top w:val="nil"/>
              <w:left w:val="single" w:sz="4" w:space="0" w:color="auto"/>
              <w:bottom w:val="single" w:sz="4" w:space="0" w:color="auto"/>
              <w:right w:val="single" w:sz="4" w:space="0" w:color="auto"/>
            </w:tcBorders>
            <w:shd w:val="clear" w:color="auto" w:fill="auto"/>
            <w:noWrap/>
            <w:tcMar>
              <w:left w:w="57" w:type="dxa"/>
              <w:right w:w="57" w:type="dxa"/>
            </w:tcMar>
            <w:hideMark/>
          </w:tcPr>
          <w:p w:rsidR="00EF5770" w:rsidRPr="00B618E5" w:rsidRDefault="00EF5770" w:rsidP="00565890">
            <w:pPr>
              <w:pStyle w:val="Tabletext"/>
              <w:jc w:val="left"/>
              <w:rPr>
                <w:sz w:val="20"/>
                <w:lang w:val="en-GB" w:eastAsia="ru-RU"/>
              </w:rPr>
            </w:pPr>
            <w:r w:rsidRPr="00B618E5">
              <w:rPr>
                <w:sz w:val="20"/>
                <w:lang w:val="en-GB" w:eastAsia="ru-RU"/>
              </w:rPr>
              <w:t>Receiver noise figure</w:t>
            </w:r>
          </w:p>
        </w:tc>
        <w:tc>
          <w:tcPr>
            <w:tcW w:w="1134"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565890">
            <w:pPr>
              <w:pStyle w:val="Tabletext"/>
              <w:jc w:val="center"/>
              <w:rPr>
                <w:i/>
                <w:iCs/>
                <w:color w:val="000000"/>
                <w:sz w:val="20"/>
                <w:lang w:val="en-GB" w:eastAsia="ru-RU"/>
              </w:rPr>
            </w:pPr>
            <w:r w:rsidRPr="00B618E5">
              <w:rPr>
                <w:i/>
                <w:iCs/>
                <w:color w:val="000000"/>
                <w:sz w:val="20"/>
                <w:lang w:val="en-GB" w:eastAsia="ru-RU"/>
              </w:rPr>
              <w:t xml:space="preserve">F </w:t>
            </w:r>
            <w:r w:rsidRPr="00B618E5">
              <w:rPr>
                <w:color w:val="000000"/>
                <w:sz w:val="20"/>
                <w:lang w:val="en-GB" w:eastAsia="ru-RU"/>
              </w:rPr>
              <w:t>(dB)</w:t>
            </w:r>
          </w:p>
        </w:tc>
        <w:tc>
          <w:tcPr>
            <w:tcW w:w="783"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565890">
            <w:pPr>
              <w:pStyle w:val="Tabletext"/>
              <w:jc w:val="center"/>
              <w:rPr>
                <w:color w:val="000000"/>
                <w:sz w:val="20"/>
                <w:lang w:val="en-GB" w:eastAsia="ru-RU"/>
              </w:rPr>
            </w:pPr>
          </w:p>
        </w:tc>
        <w:tc>
          <w:tcPr>
            <w:tcW w:w="822"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565890">
            <w:pPr>
              <w:pStyle w:val="Tabletext"/>
              <w:jc w:val="center"/>
              <w:rPr>
                <w:color w:val="000000"/>
                <w:sz w:val="20"/>
                <w:lang w:val="en-GB"/>
              </w:rPr>
            </w:pPr>
            <w:r w:rsidRPr="00B618E5">
              <w:rPr>
                <w:color w:val="000000"/>
                <w:sz w:val="20"/>
                <w:lang w:val="en-GB"/>
              </w:rPr>
              <w:t>7.00</w:t>
            </w: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565890">
            <w:pPr>
              <w:pStyle w:val="Tabletext"/>
              <w:jc w:val="center"/>
              <w:rPr>
                <w:color w:val="000000"/>
                <w:sz w:val="20"/>
                <w:lang w:val="en-GB"/>
              </w:rPr>
            </w:pPr>
            <w:r w:rsidRPr="00B618E5">
              <w:rPr>
                <w:color w:val="000000"/>
                <w:sz w:val="20"/>
                <w:lang w:val="en-GB"/>
              </w:rPr>
              <w:t>7.00</w:t>
            </w: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565890">
            <w:pPr>
              <w:pStyle w:val="Tabletext"/>
              <w:jc w:val="center"/>
              <w:rPr>
                <w:color w:val="000000"/>
                <w:sz w:val="20"/>
                <w:lang w:val="en-GB"/>
              </w:rPr>
            </w:pPr>
            <w:r w:rsidRPr="00B618E5">
              <w:rPr>
                <w:color w:val="000000"/>
                <w:sz w:val="20"/>
                <w:lang w:val="en-GB"/>
              </w:rPr>
              <w:t>7.00</w:t>
            </w:r>
          </w:p>
        </w:tc>
        <w:tc>
          <w:tcPr>
            <w:tcW w:w="822"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565890">
            <w:pPr>
              <w:pStyle w:val="Tabletext"/>
              <w:jc w:val="center"/>
              <w:rPr>
                <w:color w:val="000000"/>
                <w:sz w:val="20"/>
                <w:lang w:val="en-GB"/>
              </w:rPr>
            </w:pPr>
            <w:r w:rsidRPr="00B618E5">
              <w:rPr>
                <w:color w:val="000000"/>
                <w:sz w:val="20"/>
                <w:lang w:val="en-GB"/>
              </w:rPr>
              <w:t>7.00</w:t>
            </w: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565890">
            <w:pPr>
              <w:pStyle w:val="Tabletext"/>
              <w:jc w:val="center"/>
              <w:rPr>
                <w:color w:val="000000"/>
                <w:sz w:val="20"/>
                <w:lang w:val="en-GB"/>
              </w:rPr>
            </w:pPr>
            <w:r w:rsidRPr="00B618E5">
              <w:rPr>
                <w:color w:val="000000"/>
                <w:sz w:val="20"/>
                <w:lang w:val="en-GB"/>
              </w:rPr>
              <w:t>7.00</w:t>
            </w: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565890">
            <w:pPr>
              <w:pStyle w:val="Tabletext"/>
              <w:jc w:val="center"/>
              <w:rPr>
                <w:color w:val="000000"/>
                <w:sz w:val="20"/>
                <w:lang w:val="en-GB"/>
              </w:rPr>
            </w:pPr>
            <w:r w:rsidRPr="00B618E5">
              <w:rPr>
                <w:color w:val="000000"/>
                <w:sz w:val="20"/>
                <w:lang w:val="en-GB"/>
              </w:rPr>
              <w:t>7.00</w:t>
            </w:r>
          </w:p>
        </w:tc>
      </w:tr>
      <w:tr w:rsidR="00EF5770" w:rsidRPr="00B618E5" w:rsidTr="00FD3B22">
        <w:trPr>
          <w:jc w:val="center"/>
        </w:trPr>
        <w:tc>
          <w:tcPr>
            <w:tcW w:w="2127" w:type="dxa"/>
            <w:tcBorders>
              <w:top w:val="nil"/>
              <w:left w:val="single" w:sz="4" w:space="0" w:color="auto"/>
              <w:bottom w:val="nil"/>
              <w:right w:val="single" w:sz="4" w:space="0" w:color="auto"/>
            </w:tcBorders>
            <w:shd w:val="clear" w:color="auto" w:fill="auto"/>
            <w:noWrap/>
            <w:tcMar>
              <w:left w:w="57" w:type="dxa"/>
              <w:right w:w="57" w:type="dxa"/>
            </w:tcMar>
            <w:hideMark/>
          </w:tcPr>
          <w:p w:rsidR="00EF5770" w:rsidRPr="00B618E5" w:rsidRDefault="00EF5770" w:rsidP="00565890">
            <w:pPr>
              <w:pStyle w:val="Tabletext"/>
              <w:jc w:val="left"/>
              <w:rPr>
                <w:sz w:val="20"/>
                <w:lang w:val="en-GB" w:eastAsia="ru-RU"/>
              </w:rPr>
            </w:pPr>
            <w:r w:rsidRPr="00B618E5">
              <w:rPr>
                <w:sz w:val="20"/>
                <w:lang w:val="en-GB" w:eastAsia="ru-RU"/>
              </w:rPr>
              <w:t>Receiver noise input power</w:t>
            </w:r>
          </w:p>
        </w:tc>
        <w:tc>
          <w:tcPr>
            <w:tcW w:w="1134" w:type="dxa"/>
            <w:tcBorders>
              <w:top w:val="nil"/>
              <w:left w:val="nil"/>
              <w:bottom w:val="nil"/>
              <w:right w:val="single" w:sz="4" w:space="0" w:color="auto"/>
            </w:tcBorders>
            <w:shd w:val="clear" w:color="auto" w:fill="auto"/>
            <w:noWrap/>
            <w:tcMar>
              <w:left w:w="57" w:type="dxa"/>
              <w:right w:w="57" w:type="dxa"/>
            </w:tcMar>
            <w:hideMark/>
          </w:tcPr>
          <w:p w:rsidR="00EF5770" w:rsidRPr="00B618E5" w:rsidRDefault="00EF5770" w:rsidP="00565890">
            <w:pPr>
              <w:pStyle w:val="Tabletext"/>
              <w:jc w:val="center"/>
              <w:rPr>
                <w:i/>
                <w:iCs/>
                <w:color w:val="000000"/>
                <w:sz w:val="20"/>
                <w:lang w:val="en-GB" w:eastAsia="ru-RU"/>
              </w:rPr>
            </w:pPr>
            <w:r w:rsidRPr="00B618E5">
              <w:rPr>
                <w:i/>
                <w:iCs/>
                <w:color w:val="000000"/>
                <w:sz w:val="20"/>
                <w:lang w:val="en-GB" w:eastAsia="ru-RU"/>
              </w:rPr>
              <w:t>P</w:t>
            </w:r>
            <w:r w:rsidRPr="00B618E5">
              <w:rPr>
                <w:i/>
                <w:iCs/>
                <w:color w:val="000000"/>
                <w:sz w:val="20"/>
                <w:vertAlign w:val="subscript"/>
                <w:lang w:val="en-GB" w:eastAsia="ru-RU"/>
              </w:rPr>
              <w:t xml:space="preserve">n </w:t>
            </w:r>
            <w:r w:rsidRPr="00B618E5">
              <w:rPr>
                <w:color w:val="000000"/>
                <w:sz w:val="20"/>
                <w:lang w:val="en-GB" w:eastAsia="ru-RU"/>
              </w:rPr>
              <w:t>(dBW)</w:t>
            </w:r>
          </w:p>
        </w:tc>
        <w:tc>
          <w:tcPr>
            <w:tcW w:w="783"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565890">
            <w:pPr>
              <w:pStyle w:val="Tabletext"/>
              <w:jc w:val="center"/>
              <w:rPr>
                <w:color w:val="000000"/>
                <w:sz w:val="20"/>
                <w:lang w:val="en-GB" w:eastAsia="ru-RU"/>
              </w:rPr>
            </w:pPr>
          </w:p>
        </w:tc>
        <w:tc>
          <w:tcPr>
            <w:tcW w:w="822"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565890">
            <w:pPr>
              <w:pStyle w:val="Tabletext"/>
              <w:jc w:val="center"/>
              <w:rPr>
                <w:color w:val="000000"/>
                <w:sz w:val="20"/>
                <w:lang w:val="en-GB"/>
              </w:rPr>
            </w:pPr>
            <w:r w:rsidRPr="00B618E5">
              <w:rPr>
                <w:color w:val="000000"/>
                <w:sz w:val="20"/>
                <w:lang w:val="en-GB"/>
              </w:rPr>
              <w:t>−143.97</w:t>
            </w: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565890">
            <w:pPr>
              <w:pStyle w:val="Tabletext"/>
              <w:jc w:val="center"/>
              <w:rPr>
                <w:color w:val="000000"/>
                <w:sz w:val="20"/>
                <w:lang w:val="en-GB"/>
              </w:rPr>
            </w:pPr>
            <w:r w:rsidRPr="00B618E5">
              <w:rPr>
                <w:color w:val="000000"/>
                <w:sz w:val="20"/>
                <w:lang w:val="en-GB"/>
              </w:rPr>
              <w:t>−143.97</w:t>
            </w: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565890">
            <w:pPr>
              <w:pStyle w:val="Tabletext"/>
              <w:jc w:val="center"/>
              <w:rPr>
                <w:color w:val="000000"/>
                <w:sz w:val="20"/>
                <w:lang w:val="en-GB"/>
              </w:rPr>
            </w:pPr>
            <w:r w:rsidRPr="00B618E5">
              <w:rPr>
                <w:color w:val="000000"/>
                <w:sz w:val="20"/>
                <w:lang w:val="en-GB"/>
              </w:rPr>
              <w:t>−143.97</w:t>
            </w:r>
          </w:p>
        </w:tc>
        <w:tc>
          <w:tcPr>
            <w:tcW w:w="822"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565890">
            <w:pPr>
              <w:pStyle w:val="Tabletext"/>
              <w:jc w:val="center"/>
              <w:rPr>
                <w:color w:val="000000"/>
                <w:sz w:val="20"/>
                <w:lang w:val="en-GB"/>
              </w:rPr>
            </w:pPr>
            <w:r w:rsidRPr="00B618E5">
              <w:rPr>
                <w:color w:val="000000"/>
                <w:sz w:val="20"/>
                <w:lang w:val="en-GB"/>
              </w:rPr>
              <w:t>−143.97</w:t>
            </w: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565890">
            <w:pPr>
              <w:pStyle w:val="Tabletext"/>
              <w:jc w:val="center"/>
              <w:rPr>
                <w:color w:val="000000"/>
                <w:sz w:val="20"/>
                <w:lang w:val="en-GB"/>
              </w:rPr>
            </w:pPr>
            <w:r w:rsidRPr="00B618E5">
              <w:rPr>
                <w:color w:val="000000"/>
                <w:sz w:val="20"/>
                <w:lang w:val="en-GB"/>
              </w:rPr>
              <w:t>−143.97</w:t>
            </w: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565890">
            <w:pPr>
              <w:pStyle w:val="Tabletext"/>
              <w:jc w:val="center"/>
              <w:rPr>
                <w:color w:val="000000"/>
                <w:sz w:val="20"/>
                <w:lang w:val="en-GB"/>
              </w:rPr>
            </w:pPr>
            <w:r w:rsidRPr="00B618E5">
              <w:rPr>
                <w:color w:val="000000"/>
                <w:sz w:val="20"/>
                <w:lang w:val="en-GB"/>
              </w:rPr>
              <w:t>−143.97</w:t>
            </w:r>
          </w:p>
        </w:tc>
      </w:tr>
      <w:tr w:rsidR="00EF5770" w:rsidRPr="00B618E5" w:rsidTr="00FD3B22">
        <w:trPr>
          <w:jc w:val="center"/>
        </w:trPr>
        <w:tc>
          <w:tcPr>
            <w:tcW w:w="2127" w:type="dxa"/>
            <w:vMerge w:val="restart"/>
            <w:tcBorders>
              <w:top w:val="single" w:sz="4" w:space="0" w:color="auto"/>
              <w:left w:val="single" w:sz="4" w:space="0" w:color="auto"/>
              <w:right w:val="nil"/>
            </w:tcBorders>
            <w:shd w:val="clear" w:color="auto" w:fill="auto"/>
            <w:noWrap/>
            <w:tcMar>
              <w:left w:w="57" w:type="dxa"/>
              <w:right w:w="57" w:type="dxa"/>
            </w:tcMar>
            <w:hideMark/>
          </w:tcPr>
          <w:p w:rsidR="00EF5770" w:rsidRPr="00B618E5" w:rsidRDefault="00EF5770" w:rsidP="00565890">
            <w:pPr>
              <w:pStyle w:val="Tabletext"/>
              <w:jc w:val="left"/>
              <w:rPr>
                <w:sz w:val="20"/>
                <w:lang w:val="en-GB" w:eastAsia="ru-RU"/>
              </w:rPr>
            </w:pPr>
            <w:r w:rsidRPr="00B618E5">
              <w:rPr>
                <w:sz w:val="20"/>
                <w:lang w:val="en-GB" w:eastAsia="ru-RU"/>
              </w:rPr>
              <w:t xml:space="preserve">Minimum </w:t>
            </w:r>
            <w:r w:rsidRPr="00B618E5">
              <w:rPr>
                <w:i/>
                <w:iCs/>
                <w:sz w:val="20"/>
                <w:lang w:val="en-GB" w:eastAsia="de-DE"/>
              </w:rPr>
              <w:t>C</w:t>
            </w:r>
            <w:r w:rsidRPr="00B618E5">
              <w:rPr>
                <w:sz w:val="20"/>
                <w:lang w:val="en-GB" w:eastAsia="de-DE"/>
              </w:rPr>
              <w:t>/</w:t>
            </w:r>
            <w:r w:rsidRPr="00B618E5">
              <w:rPr>
                <w:i/>
                <w:iCs/>
                <w:sz w:val="20"/>
                <w:lang w:val="en-GB" w:eastAsia="de-DE"/>
              </w:rPr>
              <w:t>N</w:t>
            </w:r>
            <w:r w:rsidRPr="00B618E5">
              <w:rPr>
                <w:sz w:val="20"/>
                <w:lang w:val="en-GB" w:eastAsia="ru-RU"/>
              </w:rPr>
              <w:t xml:space="preserve"> ratio</w:t>
            </w:r>
          </w:p>
        </w:tc>
        <w:tc>
          <w:tcPr>
            <w:tcW w:w="1134" w:type="dxa"/>
            <w:vMerge w:val="restart"/>
            <w:tcBorders>
              <w:top w:val="single" w:sz="4" w:space="0" w:color="auto"/>
              <w:left w:val="single" w:sz="4" w:space="0" w:color="auto"/>
              <w:right w:val="single" w:sz="4" w:space="0" w:color="auto"/>
            </w:tcBorders>
            <w:shd w:val="clear" w:color="auto" w:fill="auto"/>
            <w:noWrap/>
            <w:tcMar>
              <w:left w:w="57" w:type="dxa"/>
              <w:right w:w="57" w:type="dxa"/>
            </w:tcMar>
            <w:hideMark/>
          </w:tcPr>
          <w:p w:rsidR="00EF5770" w:rsidRPr="00B618E5" w:rsidRDefault="00EF5770" w:rsidP="00565890">
            <w:pPr>
              <w:pStyle w:val="Tabletext"/>
              <w:jc w:val="center"/>
              <w:rPr>
                <w:color w:val="000000"/>
                <w:sz w:val="20"/>
                <w:lang w:val="en-GB" w:eastAsia="ru-RU"/>
              </w:rPr>
            </w:pPr>
            <w:r w:rsidRPr="00B618E5">
              <w:rPr>
                <w:color w:val="000000"/>
                <w:sz w:val="20"/>
                <w:lang w:val="en-GB" w:eastAsia="ru-RU"/>
              </w:rPr>
              <w:t>(</w:t>
            </w:r>
            <w:r w:rsidRPr="00B618E5">
              <w:rPr>
                <w:i/>
                <w:iCs/>
                <w:sz w:val="20"/>
                <w:lang w:val="en-GB" w:eastAsia="de-DE"/>
              </w:rPr>
              <w:t>C</w:t>
            </w:r>
            <w:r w:rsidRPr="00B618E5">
              <w:rPr>
                <w:sz w:val="20"/>
                <w:lang w:val="en-GB" w:eastAsia="de-DE"/>
              </w:rPr>
              <w:t>/</w:t>
            </w:r>
            <w:r w:rsidRPr="00B618E5">
              <w:rPr>
                <w:i/>
                <w:iCs/>
                <w:sz w:val="20"/>
                <w:lang w:val="en-GB" w:eastAsia="de-DE"/>
              </w:rPr>
              <w:t>N</w:t>
            </w:r>
            <w:r w:rsidRPr="00B618E5">
              <w:rPr>
                <w:color w:val="000000"/>
                <w:sz w:val="20"/>
                <w:lang w:val="en-GB" w:eastAsia="ru-RU"/>
              </w:rPr>
              <w:t>)</w:t>
            </w:r>
            <w:r w:rsidRPr="00B618E5">
              <w:rPr>
                <w:i/>
                <w:iCs/>
                <w:color w:val="000000"/>
                <w:sz w:val="20"/>
                <w:vertAlign w:val="subscript"/>
                <w:lang w:val="en-GB" w:eastAsia="ru-RU"/>
              </w:rPr>
              <w:t>min</w:t>
            </w:r>
            <w:r w:rsidRPr="00B618E5">
              <w:rPr>
                <w:color w:val="000000"/>
                <w:sz w:val="20"/>
                <w:vertAlign w:val="subscript"/>
                <w:lang w:val="en-GB" w:eastAsia="ru-RU"/>
              </w:rPr>
              <w:t xml:space="preserve"> </w:t>
            </w:r>
            <w:r w:rsidRPr="00B618E5">
              <w:rPr>
                <w:color w:val="000000"/>
                <w:sz w:val="20"/>
                <w:lang w:val="en-GB" w:eastAsia="ru-RU"/>
              </w:rPr>
              <w:t>(dB)</w:t>
            </w:r>
          </w:p>
        </w:tc>
        <w:tc>
          <w:tcPr>
            <w:tcW w:w="783"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565890">
            <w:pPr>
              <w:pStyle w:val="Tabletext"/>
              <w:jc w:val="center"/>
              <w:rPr>
                <w:color w:val="000000"/>
                <w:sz w:val="20"/>
                <w:lang w:val="en-GB" w:eastAsia="ru-RU"/>
              </w:rPr>
            </w:pPr>
            <w:r w:rsidRPr="00B618E5">
              <w:rPr>
                <w:i/>
                <w:iCs/>
                <w:color w:val="000000"/>
                <w:sz w:val="20"/>
                <w:lang w:val="en-GB" w:eastAsia="ru-RU"/>
              </w:rPr>
              <w:t>R</w:t>
            </w:r>
            <w:r w:rsidRPr="00B618E5">
              <w:rPr>
                <w:color w:val="000000"/>
                <w:sz w:val="20"/>
                <w:lang w:val="en-GB" w:eastAsia="ru-RU"/>
              </w:rPr>
              <w:t> = 1/2</w:t>
            </w:r>
          </w:p>
        </w:tc>
        <w:tc>
          <w:tcPr>
            <w:tcW w:w="822"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565890">
            <w:pPr>
              <w:pStyle w:val="Tabletext"/>
              <w:jc w:val="center"/>
              <w:rPr>
                <w:color w:val="000000"/>
                <w:sz w:val="20"/>
                <w:lang w:val="en-GB"/>
              </w:rPr>
            </w:pPr>
            <w:r w:rsidRPr="00B618E5">
              <w:rPr>
                <w:color w:val="000000"/>
                <w:sz w:val="20"/>
                <w:lang w:val="en-GB"/>
              </w:rPr>
              <w:t>4.90</w:t>
            </w: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565890">
            <w:pPr>
              <w:pStyle w:val="Tabletext"/>
              <w:jc w:val="center"/>
              <w:rPr>
                <w:color w:val="000000"/>
                <w:sz w:val="20"/>
                <w:lang w:val="en-GB"/>
              </w:rPr>
            </w:pPr>
            <w:r w:rsidRPr="00B618E5">
              <w:rPr>
                <w:color w:val="000000"/>
                <w:sz w:val="20"/>
                <w:lang w:val="en-GB"/>
              </w:rPr>
              <w:t>11.90</w:t>
            </w: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565890">
            <w:pPr>
              <w:pStyle w:val="Tabletext"/>
              <w:jc w:val="center"/>
              <w:rPr>
                <w:color w:val="000000"/>
                <w:sz w:val="20"/>
                <w:lang w:val="en-GB"/>
              </w:rPr>
            </w:pPr>
            <w:r w:rsidRPr="00B618E5">
              <w:rPr>
                <w:color w:val="000000"/>
                <w:sz w:val="20"/>
                <w:lang w:val="en-GB"/>
              </w:rPr>
              <w:t>11.90</w:t>
            </w:r>
          </w:p>
        </w:tc>
        <w:tc>
          <w:tcPr>
            <w:tcW w:w="822"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565890">
            <w:pPr>
              <w:pStyle w:val="Tabletext"/>
              <w:jc w:val="center"/>
              <w:rPr>
                <w:color w:val="000000"/>
                <w:sz w:val="20"/>
                <w:lang w:val="en-GB"/>
              </w:rPr>
            </w:pPr>
            <w:r w:rsidRPr="00B618E5">
              <w:rPr>
                <w:color w:val="000000"/>
                <w:sz w:val="20"/>
                <w:lang w:val="en-GB"/>
              </w:rPr>
              <w:t>11.90</w:t>
            </w: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565890">
            <w:pPr>
              <w:pStyle w:val="Tabletext"/>
              <w:jc w:val="center"/>
              <w:rPr>
                <w:color w:val="000000"/>
                <w:sz w:val="20"/>
                <w:lang w:val="en-GB"/>
              </w:rPr>
            </w:pPr>
            <w:r w:rsidRPr="00B618E5">
              <w:rPr>
                <w:color w:val="000000"/>
                <w:sz w:val="20"/>
                <w:lang w:val="en-GB"/>
              </w:rPr>
              <w:t>11.90</w:t>
            </w: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565890">
            <w:pPr>
              <w:pStyle w:val="Tabletext"/>
              <w:jc w:val="center"/>
              <w:rPr>
                <w:color w:val="000000"/>
                <w:sz w:val="20"/>
                <w:lang w:val="en-GB"/>
              </w:rPr>
            </w:pPr>
            <w:r w:rsidRPr="00B618E5">
              <w:rPr>
                <w:color w:val="000000"/>
                <w:sz w:val="20"/>
                <w:lang w:val="en-GB"/>
              </w:rPr>
              <w:t>10.10</w:t>
            </w:r>
          </w:p>
        </w:tc>
      </w:tr>
      <w:tr w:rsidR="00EF5770" w:rsidRPr="00B618E5" w:rsidTr="00FD3B22">
        <w:trPr>
          <w:jc w:val="center"/>
        </w:trPr>
        <w:tc>
          <w:tcPr>
            <w:tcW w:w="2127" w:type="dxa"/>
            <w:vMerge/>
            <w:tcBorders>
              <w:left w:val="single" w:sz="4" w:space="0" w:color="auto"/>
              <w:right w:val="nil"/>
            </w:tcBorders>
            <w:shd w:val="clear" w:color="auto" w:fill="auto"/>
            <w:noWrap/>
            <w:tcMar>
              <w:left w:w="57" w:type="dxa"/>
              <w:right w:w="57" w:type="dxa"/>
            </w:tcMar>
            <w:hideMark/>
          </w:tcPr>
          <w:p w:rsidR="00EF5770" w:rsidRPr="00B618E5" w:rsidRDefault="00EF5770" w:rsidP="00565890">
            <w:pPr>
              <w:pStyle w:val="Tabletext"/>
              <w:jc w:val="left"/>
              <w:rPr>
                <w:sz w:val="20"/>
                <w:lang w:val="en-GB" w:eastAsia="ru-RU"/>
              </w:rPr>
            </w:pPr>
          </w:p>
        </w:tc>
        <w:tc>
          <w:tcPr>
            <w:tcW w:w="1134" w:type="dxa"/>
            <w:vMerge/>
            <w:tcBorders>
              <w:left w:val="single" w:sz="4" w:space="0" w:color="auto"/>
              <w:right w:val="single" w:sz="4" w:space="0" w:color="auto"/>
            </w:tcBorders>
            <w:shd w:val="clear" w:color="auto" w:fill="auto"/>
            <w:noWrap/>
            <w:tcMar>
              <w:left w:w="57" w:type="dxa"/>
              <w:right w:w="57" w:type="dxa"/>
            </w:tcMar>
            <w:hideMark/>
          </w:tcPr>
          <w:p w:rsidR="00EF5770" w:rsidRPr="00B618E5" w:rsidRDefault="00EF5770" w:rsidP="00565890">
            <w:pPr>
              <w:pStyle w:val="Tabletext"/>
              <w:jc w:val="center"/>
              <w:rPr>
                <w:color w:val="000000"/>
                <w:sz w:val="20"/>
                <w:lang w:val="en-GB" w:eastAsia="ru-RU"/>
              </w:rPr>
            </w:pPr>
          </w:p>
        </w:tc>
        <w:tc>
          <w:tcPr>
            <w:tcW w:w="783"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565890">
            <w:pPr>
              <w:pStyle w:val="Tabletext"/>
              <w:jc w:val="center"/>
              <w:rPr>
                <w:color w:val="000000"/>
                <w:sz w:val="20"/>
                <w:lang w:val="en-GB" w:eastAsia="ru-RU"/>
              </w:rPr>
            </w:pPr>
            <w:r w:rsidRPr="00B618E5">
              <w:rPr>
                <w:i/>
                <w:iCs/>
                <w:color w:val="000000"/>
                <w:sz w:val="20"/>
                <w:lang w:val="en-GB" w:eastAsia="ru-RU"/>
              </w:rPr>
              <w:t>R</w:t>
            </w:r>
            <w:r w:rsidRPr="00B618E5">
              <w:rPr>
                <w:color w:val="000000"/>
                <w:sz w:val="20"/>
                <w:lang w:val="en-GB" w:eastAsia="ru-RU"/>
              </w:rPr>
              <w:t> = 2/3</w:t>
            </w:r>
          </w:p>
        </w:tc>
        <w:tc>
          <w:tcPr>
            <w:tcW w:w="822"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565890">
            <w:pPr>
              <w:pStyle w:val="Tabletext"/>
              <w:jc w:val="center"/>
              <w:rPr>
                <w:color w:val="000000"/>
                <w:sz w:val="20"/>
                <w:lang w:val="en-GB"/>
              </w:rPr>
            </w:pPr>
            <w:r w:rsidRPr="00B618E5">
              <w:rPr>
                <w:color w:val="000000"/>
                <w:sz w:val="20"/>
                <w:lang w:val="en-GB"/>
              </w:rPr>
              <w:t>5.80</w:t>
            </w: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565890">
            <w:pPr>
              <w:pStyle w:val="Tabletext"/>
              <w:jc w:val="center"/>
              <w:rPr>
                <w:color w:val="000000"/>
                <w:sz w:val="20"/>
                <w:lang w:val="en-GB"/>
              </w:rPr>
            </w:pPr>
            <w:r w:rsidRPr="00B618E5">
              <w:rPr>
                <w:color w:val="000000"/>
                <w:sz w:val="20"/>
                <w:lang w:val="en-GB"/>
              </w:rPr>
              <w:t>12.80</w:t>
            </w: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565890">
            <w:pPr>
              <w:pStyle w:val="Tabletext"/>
              <w:jc w:val="center"/>
              <w:rPr>
                <w:color w:val="000000"/>
                <w:sz w:val="20"/>
                <w:lang w:val="en-GB"/>
              </w:rPr>
            </w:pPr>
            <w:r w:rsidRPr="00B618E5">
              <w:rPr>
                <w:color w:val="000000"/>
                <w:sz w:val="20"/>
                <w:lang w:val="en-GB"/>
              </w:rPr>
              <w:t>12.80</w:t>
            </w:r>
          </w:p>
        </w:tc>
        <w:tc>
          <w:tcPr>
            <w:tcW w:w="822"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565890">
            <w:pPr>
              <w:pStyle w:val="Tabletext"/>
              <w:jc w:val="center"/>
              <w:rPr>
                <w:color w:val="000000"/>
                <w:sz w:val="20"/>
                <w:lang w:val="en-GB"/>
              </w:rPr>
            </w:pPr>
            <w:r w:rsidRPr="00B618E5">
              <w:rPr>
                <w:color w:val="000000"/>
                <w:sz w:val="20"/>
                <w:lang w:val="en-GB"/>
              </w:rPr>
              <w:t>12.80</w:t>
            </w: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565890">
            <w:pPr>
              <w:pStyle w:val="Tabletext"/>
              <w:jc w:val="center"/>
              <w:rPr>
                <w:color w:val="000000"/>
                <w:sz w:val="20"/>
                <w:lang w:val="en-GB"/>
              </w:rPr>
            </w:pPr>
            <w:r w:rsidRPr="00B618E5">
              <w:rPr>
                <w:color w:val="000000"/>
                <w:sz w:val="20"/>
                <w:lang w:val="en-GB"/>
              </w:rPr>
              <w:t>12.80</w:t>
            </w: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565890">
            <w:pPr>
              <w:pStyle w:val="Tabletext"/>
              <w:jc w:val="center"/>
              <w:rPr>
                <w:color w:val="000000"/>
                <w:sz w:val="20"/>
                <w:lang w:val="en-GB"/>
              </w:rPr>
            </w:pPr>
            <w:r w:rsidRPr="00B618E5">
              <w:rPr>
                <w:color w:val="000000"/>
                <w:sz w:val="20"/>
                <w:lang w:val="en-GB"/>
              </w:rPr>
              <w:t>11.00</w:t>
            </w:r>
          </w:p>
        </w:tc>
      </w:tr>
      <w:tr w:rsidR="00EF5770" w:rsidRPr="00B618E5" w:rsidTr="00FD3B22">
        <w:trPr>
          <w:jc w:val="center"/>
        </w:trPr>
        <w:tc>
          <w:tcPr>
            <w:tcW w:w="2127" w:type="dxa"/>
            <w:vMerge/>
            <w:tcBorders>
              <w:left w:val="single" w:sz="4" w:space="0" w:color="auto"/>
              <w:bottom w:val="single" w:sz="4" w:space="0" w:color="auto"/>
              <w:right w:val="nil"/>
            </w:tcBorders>
            <w:shd w:val="clear" w:color="auto" w:fill="auto"/>
            <w:noWrap/>
            <w:tcMar>
              <w:left w:w="57" w:type="dxa"/>
              <w:right w:w="57" w:type="dxa"/>
            </w:tcMar>
            <w:hideMark/>
          </w:tcPr>
          <w:p w:rsidR="00EF5770" w:rsidRPr="00B618E5" w:rsidRDefault="00EF5770" w:rsidP="00565890">
            <w:pPr>
              <w:pStyle w:val="Tabletext"/>
              <w:jc w:val="left"/>
              <w:rPr>
                <w:sz w:val="20"/>
                <w:lang w:val="en-GB" w:eastAsia="ru-RU"/>
              </w:rPr>
            </w:pPr>
          </w:p>
        </w:tc>
        <w:tc>
          <w:tcPr>
            <w:tcW w:w="1134" w:type="dxa"/>
            <w:vMerge/>
            <w:tcBorders>
              <w:left w:val="single" w:sz="4" w:space="0" w:color="auto"/>
              <w:bottom w:val="single" w:sz="4" w:space="0" w:color="auto"/>
              <w:right w:val="single" w:sz="4" w:space="0" w:color="auto"/>
            </w:tcBorders>
            <w:shd w:val="clear" w:color="auto" w:fill="auto"/>
            <w:noWrap/>
            <w:tcMar>
              <w:left w:w="57" w:type="dxa"/>
              <w:right w:w="57" w:type="dxa"/>
            </w:tcMar>
            <w:hideMark/>
          </w:tcPr>
          <w:p w:rsidR="00EF5770" w:rsidRPr="00B618E5" w:rsidRDefault="00EF5770" w:rsidP="00565890">
            <w:pPr>
              <w:pStyle w:val="Tabletext"/>
              <w:jc w:val="center"/>
              <w:rPr>
                <w:color w:val="000000"/>
                <w:sz w:val="20"/>
                <w:lang w:val="en-GB" w:eastAsia="ru-RU"/>
              </w:rPr>
            </w:pPr>
          </w:p>
        </w:tc>
        <w:tc>
          <w:tcPr>
            <w:tcW w:w="783"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565890">
            <w:pPr>
              <w:pStyle w:val="Tabletext"/>
              <w:jc w:val="center"/>
              <w:rPr>
                <w:color w:val="000000"/>
                <w:sz w:val="20"/>
                <w:lang w:val="en-GB" w:eastAsia="ru-RU"/>
              </w:rPr>
            </w:pPr>
            <w:r w:rsidRPr="00B618E5">
              <w:rPr>
                <w:i/>
                <w:iCs/>
                <w:color w:val="000000"/>
                <w:sz w:val="20"/>
                <w:lang w:val="en-GB" w:eastAsia="ru-RU"/>
              </w:rPr>
              <w:t>R</w:t>
            </w:r>
            <w:r w:rsidRPr="00B618E5">
              <w:rPr>
                <w:color w:val="000000"/>
                <w:sz w:val="20"/>
                <w:lang w:val="en-GB" w:eastAsia="ru-RU"/>
              </w:rPr>
              <w:t> = 3/4</w:t>
            </w:r>
          </w:p>
        </w:tc>
        <w:tc>
          <w:tcPr>
            <w:tcW w:w="822"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565890">
            <w:pPr>
              <w:pStyle w:val="Tabletext"/>
              <w:jc w:val="center"/>
              <w:rPr>
                <w:color w:val="000000"/>
                <w:sz w:val="20"/>
                <w:lang w:val="en-GB"/>
              </w:rPr>
            </w:pPr>
            <w:r w:rsidRPr="00B618E5">
              <w:rPr>
                <w:color w:val="000000"/>
                <w:sz w:val="20"/>
                <w:lang w:val="en-GB"/>
              </w:rPr>
              <w:t>6.40</w:t>
            </w: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565890">
            <w:pPr>
              <w:pStyle w:val="Tabletext"/>
              <w:jc w:val="center"/>
              <w:rPr>
                <w:color w:val="000000"/>
                <w:sz w:val="20"/>
                <w:lang w:val="en-GB"/>
              </w:rPr>
            </w:pPr>
            <w:r w:rsidRPr="00B618E5">
              <w:rPr>
                <w:color w:val="000000"/>
                <w:sz w:val="20"/>
                <w:lang w:val="en-GB"/>
              </w:rPr>
              <w:t>13.40</w:t>
            </w: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565890">
            <w:pPr>
              <w:pStyle w:val="Tabletext"/>
              <w:jc w:val="center"/>
              <w:rPr>
                <w:color w:val="000000"/>
                <w:sz w:val="20"/>
                <w:lang w:val="en-GB"/>
              </w:rPr>
            </w:pPr>
            <w:r w:rsidRPr="00B618E5">
              <w:rPr>
                <w:color w:val="000000"/>
                <w:sz w:val="20"/>
                <w:lang w:val="en-GB"/>
              </w:rPr>
              <w:t>13.40</w:t>
            </w:r>
          </w:p>
        </w:tc>
        <w:tc>
          <w:tcPr>
            <w:tcW w:w="822"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565890">
            <w:pPr>
              <w:pStyle w:val="Tabletext"/>
              <w:jc w:val="center"/>
              <w:rPr>
                <w:color w:val="000000"/>
                <w:sz w:val="20"/>
                <w:lang w:val="en-GB"/>
              </w:rPr>
            </w:pPr>
            <w:r w:rsidRPr="00B618E5">
              <w:rPr>
                <w:color w:val="000000"/>
                <w:sz w:val="20"/>
                <w:lang w:val="en-GB"/>
              </w:rPr>
              <w:t>13.40</w:t>
            </w: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565890">
            <w:pPr>
              <w:pStyle w:val="Tabletext"/>
              <w:jc w:val="center"/>
              <w:rPr>
                <w:color w:val="000000"/>
                <w:sz w:val="20"/>
                <w:lang w:val="en-GB"/>
              </w:rPr>
            </w:pPr>
            <w:r w:rsidRPr="00B618E5">
              <w:rPr>
                <w:color w:val="000000"/>
                <w:sz w:val="20"/>
                <w:lang w:val="en-GB"/>
              </w:rPr>
              <w:t>13.40</w:t>
            </w: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565890">
            <w:pPr>
              <w:pStyle w:val="Tabletext"/>
              <w:jc w:val="center"/>
              <w:rPr>
                <w:color w:val="000000"/>
                <w:sz w:val="20"/>
                <w:lang w:val="en-GB"/>
              </w:rPr>
            </w:pPr>
            <w:r w:rsidRPr="00B618E5">
              <w:rPr>
                <w:color w:val="000000"/>
                <w:sz w:val="20"/>
                <w:lang w:val="en-GB"/>
              </w:rPr>
              <w:t>11.60</w:t>
            </w:r>
          </w:p>
        </w:tc>
      </w:tr>
      <w:tr w:rsidR="00EF5770" w:rsidRPr="00B618E5" w:rsidTr="00FD3B22">
        <w:trPr>
          <w:jc w:val="center"/>
        </w:trPr>
        <w:tc>
          <w:tcPr>
            <w:tcW w:w="2127" w:type="dxa"/>
            <w:tcBorders>
              <w:top w:val="nil"/>
              <w:left w:val="single" w:sz="4" w:space="0" w:color="auto"/>
              <w:bottom w:val="nil"/>
              <w:right w:val="single" w:sz="4" w:space="0" w:color="auto"/>
            </w:tcBorders>
            <w:shd w:val="clear" w:color="auto" w:fill="auto"/>
            <w:noWrap/>
            <w:tcMar>
              <w:left w:w="57" w:type="dxa"/>
              <w:right w:w="57" w:type="dxa"/>
            </w:tcMar>
            <w:hideMark/>
          </w:tcPr>
          <w:p w:rsidR="00EF5770" w:rsidRPr="00B618E5" w:rsidRDefault="00EF5770" w:rsidP="00565890">
            <w:pPr>
              <w:pStyle w:val="Tabletext"/>
              <w:jc w:val="left"/>
              <w:rPr>
                <w:sz w:val="20"/>
                <w:lang w:val="en-GB" w:eastAsia="ru-RU"/>
              </w:rPr>
            </w:pPr>
            <w:r w:rsidRPr="00B618E5">
              <w:rPr>
                <w:sz w:val="20"/>
                <w:lang w:val="en-GB" w:eastAsia="ru-RU"/>
              </w:rPr>
              <w:t>Implementation loss</w:t>
            </w:r>
          </w:p>
        </w:tc>
        <w:tc>
          <w:tcPr>
            <w:tcW w:w="1134" w:type="dxa"/>
            <w:tcBorders>
              <w:top w:val="nil"/>
              <w:left w:val="nil"/>
              <w:bottom w:val="nil"/>
              <w:right w:val="single" w:sz="4" w:space="0" w:color="auto"/>
            </w:tcBorders>
            <w:shd w:val="clear" w:color="auto" w:fill="auto"/>
            <w:noWrap/>
            <w:tcMar>
              <w:left w:w="57" w:type="dxa"/>
              <w:right w:w="57" w:type="dxa"/>
            </w:tcMar>
            <w:hideMark/>
          </w:tcPr>
          <w:p w:rsidR="00EF5770" w:rsidRPr="00B618E5" w:rsidRDefault="00EF5770" w:rsidP="00565890">
            <w:pPr>
              <w:pStyle w:val="Tabletext"/>
              <w:jc w:val="center"/>
              <w:rPr>
                <w:i/>
                <w:iCs/>
                <w:color w:val="000000"/>
                <w:sz w:val="20"/>
                <w:lang w:val="en-GB" w:eastAsia="ru-RU"/>
              </w:rPr>
            </w:pPr>
            <w:r w:rsidRPr="00B618E5">
              <w:rPr>
                <w:i/>
                <w:iCs/>
                <w:color w:val="000000"/>
                <w:sz w:val="20"/>
                <w:lang w:val="en-GB" w:eastAsia="ru-RU"/>
              </w:rPr>
              <w:t>L</w:t>
            </w:r>
            <w:r w:rsidRPr="00B618E5">
              <w:rPr>
                <w:i/>
                <w:iCs/>
                <w:color w:val="000000"/>
                <w:sz w:val="20"/>
                <w:vertAlign w:val="subscript"/>
                <w:lang w:val="en-GB" w:eastAsia="ru-RU"/>
              </w:rPr>
              <w:t>i</w:t>
            </w:r>
            <w:r w:rsidRPr="00B618E5">
              <w:rPr>
                <w:color w:val="000000"/>
                <w:szCs w:val="22"/>
                <w:lang w:val="en-GB" w:eastAsia="ru-RU"/>
              </w:rPr>
              <w:t xml:space="preserve"> </w:t>
            </w:r>
            <w:r w:rsidRPr="00B618E5">
              <w:rPr>
                <w:color w:val="000000"/>
                <w:sz w:val="20"/>
                <w:lang w:val="en-GB" w:eastAsia="ru-RU"/>
              </w:rPr>
              <w:t>(dB)</w:t>
            </w:r>
          </w:p>
        </w:tc>
        <w:tc>
          <w:tcPr>
            <w:tcW w:w="783"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565890">
            <w:pPr>
              <w:pStyle w:val="Tabletext"/>
              <w:jc w:val="center"/>
              <w:rPr>
                <w:color w:val="000000"/>
                <w:sz w:val="20"/>
                <w:lang w:val="en-GB" w:eastAsia="ru-RU"/>
              </w:rPr>
            </w:pPr>
          </w:p>
        </w:tc>
        <w:tc>
          <w:tcPr>
            <w:tcW w:w="822"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565890">
            <w:pPr>
              <w:pStyle w:val="Tabletext"/>
              <w:jc w:val="center"/>
              <w:rPr>
                <w:color w:val="000000"/>
                <w:sz w:val="20"/>
                <w:lang w:val="en-GB"/>
              </w:rPr>
            </w:pPr>
            <w:r w:rsidRPr="00B618E5">
              <w:rPr>
                <w:color w:val="000000"/>
                <w:sz w:val="20"/>
                <w:lang w:val="en-GB"/>
              </w:rPr>
              <w:t>3.00</w:t>
            </w: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565890">
            <w:pPr>
              <w:pStyle w:val="Tabletext"/>
              <w:jc w:val="center"/>
              <w:rPr>
                <w:color w:val="000000"/>
                <w:sz w:val="20"/>
                <w:lang w:val="en-GB"/>
              </w:rPr>
            </w:pPr>
            <w:r w:rsidRPr="00B618E5">
              <w:rPr>
                <w:color w:val="000000"/>
                <w:sz w:val="20"/>
                <w:lang w:val="en-GB"/>
              </w:rPr>
              <w:t>3.00</w:t>
            </w: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565890">
            <w:pPr>
              <w:pStyle w:val="Tabletext"/>
              <w:jc w:val="center"/>
              <w:rPr>
                <w:color w:val="000000"/>
                <w:sz w:val="20"/>
                <w:lang w:val="en-GB"/>
              </w:rPr>
            </w:pPr>
            <w:r w:rsidRPr="00B618E5">
              <w:rPr>
                <w:color w:val="000000"/>
                <w:sz w:val="20"/>
                <w:lang w:val="en-GB"/>
              </w:rPr>
              <w:t>3.00</w:t>
            </w:r>
          </w:p>
        </w:tc>
        <w:tc>
          <w:tcPr>
            <w:tcW w:w="822"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565890">
            <w:pPr>
              <w:pStyle w:val="Tabletext"/>
              <w:jc w:val="center"/>
              <w:rPr>
                <w:color w:val="000000"/>
                <w:sz w:val="20"/>
                <w:lang w:val="en-GB"/>
              </w:rPr>
            </w:pPr>
            <w:r w:rsidRPr="00B618E5">
              <w:rPr>
                <w:color w:val="000000"/>
                <w:sz w:val="20"/>
                <w:lang w:val="en-GB"/>
              </w:rPr>
              <w:t>3.00</w:t>
            </w: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565890">
            <w:pPr>
              <w:pStyle w:val="Tabletext"/>
              <w:jc w:val="center"/>
              <w:rPr>
                <w:color w:val="000000"/>
                <w:sz w:val="20"/>
                <w:lang w:val="en-GB"/>
              </w:rPr>
            </w:pPr>
            <w:r w:rsidRPr="00B618E5">
              <w:rPr>
                <w:color w:val="000000"/>
                <w:sz w:val="20"/>
                <w:lang w:val="en-GB"/>
              </w:rPr>
              <w:t>3.00</w:t>
            </w: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565890">
            <w:pPr>
              <w:pStyle w:val="Tabletext"/>
              <w:jc w:val="center"/>
              <w:rPr>
                <w:color w:val="000000"/>
                <w:sz w:val="20"/>
                <w:lang w:val="en-GB"/>
              </w:rPr>
            </w:pPr>
            <w:r w:rsidRPr="00B618E5">
              <w:rPr>
                <w:color w:val="000000"/>
                <w:sz w:val="20"/>
                <w:lang w:val="en-GB"/>
              </w:rPr>
              <w:t>3.00</w:t>
            </w:r>
          </w:p>
        </w:tc>
      </w:tr>
      <w:tr w:rsidR="00EF5770" w:rsidRPr="00B618E5" w:rsidTr="00FD3B22">
        <w:trPr>
          <w:jc w:val="center"/>
        </w:trPr>
        <w:tc>
          <w:tcPr>
            <w:tcW w:w="2127" w:type="dxa"/>
            <w:vMerge w:val="restart"/>
            <w:tcBorders>
              <w:top w:val="single" w:sz="4" w:space="0" w:color="auto"/>
              <w:left w:val="single" w:sz="4" w:space="0" w:color="auto"/>
              <w:right w:val="single" w:sz="4" w:space="0" w:color="auto"/>
            </w:tcBorders>
            <w:shd w:val="clear" w:color="auto" w:fill="auto"/>
            <w:tcMar>
              <w:left w:w="57" w:type="dxa"/>
              <w:right w:w="57" w:type="dxa"/>
            </w:tcMar>
            <w:hideMark/>
          </w:tcPr>
          <w:p w:rsidR="00EF5770" w:rsidRPr="00B618E5" w:rsidRDefault="00EF5770" w:rsidP="00565890">
            <w:pPr>
              <w:pStyle w:val="Tabletext"/>
              <w:jc w:val="left"/>
              <w:rPr>
                <w:sz w:val="20"/>
                <w:lang w:val="en-GB" w:eastAsia="ru-RU"/>
              </w:rPr>
            </w:pPr>
            <w:r w:rsidRPr="00B618E5">
              <w:rPr>
                <w:sz w:val="20"/>
                <w:lang w:val="en-GB" w:eastAsia="ru-RU"/>
              </w:rPr>
              <w:t>Minimum receiver input power level</w:t>
            </w:r>
          </w:p>
        </w:tc>
        <w:tc>
          <w:tcPr>
            <w:tcW w:w="1134" w:type="dxa"/>
            <w:vMerge w:val="restart"/>
            <w:tcBorders>
              <w:top w:val="single" w:sz="4" w:space="0" w:color="auto"/>
              <w:left w:val="nil"/>
              <w:right w:val="single" w:sz="4" w:space="0" w:color="auto"/>
            </w:tcBorders>
            <w:shd w:val="clear" w:color="auto" w:fill="auto"/>
            <w:noWrap/>
            <w:tcMar>
              <w:left w:w="57" w:type="dxa"/>
              <w:right w:w="57" w:type="dxa"/>
            </w:tcMar>
            <w:hideMark/>
          </w:tcPr>
          <w:p w:rsidR="00EF5770" w:rsidRPr="00B618E5" w:rsidRDefault="00EF5770" w:rsidP="00565890">
            <w:pPr>
              <w:pStyle w:val="Tabletext"/>
              <w:jc w:val="center"/>
              <w:rPr>
                <w:i/>
                <w:iCs/>
                <w:color w:val="000000"/>
                <w:sz w:val="20"/>
                <w:lang w:val="en-GB" w:eastAsia="ru-RU"/>
              </w:rPr>
            </w:pPr>
            <w:r w:rsidRPr="00B618E5">
              <w:rPr>
                <w:i/>
                <w:iCs/>
                <w:color w:val="000000"/>
                <w:sz w:val="20"/>
                <w:lang w:val="en-GB" w:eastAsia="ru-RU"/>
              </w:rPr>
              <w:t>P</w:t>
            </w:r>
            <w:r w:rsidRPr="00B618E5">
              <w:rPr>
                <w:i/>
                <w:iCs/>
                <w:color w:val="000000"/>
                <w:sz w:val="20"/>
                <w:vertAlign w:val="subscript"/>
                <w:lang w:val="en-GB" w:eastAsia="ru-RU"/>
              </w:rPr>
              <w:t xml:space="preserve">s,min </w:t>
            </w:r>
            <w:r w:rsidRPr="00B618E5">
              <w:rPr>
                <w:color w:val="000000"/>
                <w:sz w:val="20"/>
                <w:lang w:val="en-GB" w:eastAsia="ru-RU"/>
              </w:rPr>
              <w:t>(dBW)</w:t>
            </w:r>
          </w:p>
        </w:tc>
        <w:tc>
          <w:tcPr>
            <w:tcW w:w="783"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565890">
            <w:pPr>
              <w:pStyle w:val="Tabletext"/>
              <w:jc w:val="center"/>
              <w:rPr>
                <w:color w:val="000000"/>
                <w:sz w:val="20"/>
                <w:lang w:val="en-GB" w:eastAsia="ru-RU"/>
              </w:rPr>
            </w:pPr>
            <w:r w:rsidRPr="00B618E5">
              <w:rPr>
                <w:i/>
                <w:iCs/>
                <w:color w:val="000000"/>
                <w:sz w:val="20"/>
                <w:lang w:val="en-GB" w:eastAsia="ru-RU"/>
              </w:rPr>
              <w:t>R</w:t>
            </w:r>
            <w:r w:rsidRPr="00B618E5">
              <w:rPr>
                <w:color w:val="000000"/>
                <w:sz w:val="20"/>
                <w:lang w:val="en-GB" w:eastAsia="ru-RU"/>
              </w:rPr>
              <w:t> = 1/2</w:t>
            </w:r>
          </w:p>
        </w:tc>
        <w:tc>
          <w:tcPr>
            <w:tcW w:w="822"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565890">
            <w:pPr>
              <w:pStyle w:val="Tabletext"/>
              <w:jc w:val="center"/>
              <w:rPr>
                <w:color w:val="000000"/>
                <w:sz w:val="20"/>
                <w:lang w:val="en-GB"/>
              </w:rPr>
            </w:pPr>
            <w:r w:rsidRPr="00B618E5">
              <w:rPr>
                <w:color w:val="000000"/>
                <w:sz w:val="20"/>
                <w:lang w:val="en-GB"/>
              </w:rPr>
              <w:t>−136.07</w:t>
            </w: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565890">
            <w:pPr>
              <w:pStyle w:val="Tabletext"/>
              <w:jc w:val="center"/>
              <w:rPr>
                <w:color w:val="000000"/>
                <w:sz w:val="20"/>
                <w:lang w:val="en-GB"/>
              </w:rPr>
            </w:pPr>
            <w:r w:rsidRPr="00B618E5">
              <w:rPr>
                <w:color w:val="000000"/>
                <w:sz w:val="20"/>
                <w:lang w:val="en-GB"/>
              </w:rPr>
              <w:t>−129.07</w:t>
            </w: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565890">
            <w:pPr>
              <w:pStyle w:val="Tabletext"/>
              <w:jc w:val="center"/>
              <w:rPr>
                <w:color w:val="000000"/>
                <w:sz w:val="20"/>
                <w:lang w:val="en-GB"/>
              </w:rPr>
            </w:pPr>
            <w:r w:rsidRPr="00B618E5">
              <w:rPr>
                <w:color w:val="000000"/>
                <w:sz w:val="20"/>
                <w:lang w:val="en-GB"/>
              </w:rPr>
              <w:t>−129.07</w:t>
            </w:r>
          </w:p>
        </w:tc>
        <w:tc>
          <w:tcPr>
            <w:tcW w:w="822"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565890">
            <w:pPr>
              <w:pStyle w:val="Tabletext"/>
              <w:jc w:val="center"/>
              <w:rPr>
                <w:color w:val="000000"/>
                <w:sz w:val="20"/>
                <w:lang w:val="en-GB"/>
              </w:rPr>
            </w:pPr>
            <w:r w:rsidRPr="00B618E5">
              <w:rPr>
                <w:color w:val="000000"/>
                <w:sz w:val="20"/>
                <w:lang w:val="en-GB"/>
              </w:rPr>
              <w:t>−129.07</w:t>
            </w: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565890">
            <w:pPr>
              <w:pStyle w:val="Tabletext"/>
              <w:jc w:val="center"/>
              <w:rPr>
                <w:color w:val="000000"/>
                <w:sz w:val="20"/>
                <w:lang w:val="en-GB"/>
              </w:rPr>
            </w:pPr>
            <w:r w:rsidRPr="00B618E5">
              <w:rPr>
                <w:color w:val="000000"/>
                <w:sz w:val="20"/>
                <w:lang w:val="en-GB"/>
              </w:rPr>
              <w:t>−129.07</w:t>
            </w: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565890">
            <w:pPr>
              <w:pStyle w:val="Tabletext"/>
              <w:jc w:val="center"/>
              <w:rPr>
                <w:color w:val="000000"/>
                <w:sz w:val="20"/>
                <w:lang w:val="en-GB"/>
              </w:rPr>
            </w:pPr>
            <w:r w:rsidRPr="00B618E5">
              <w:rPr>
                <w:color w:val="000000"/>
                <w:sz w:val="20"/>
                <w:lang w:val="en-GB"/>
              </w:rPr>
              <w:t>−130.87</w:t>
            </w:r>
          </w:p>
        </w:tc>
      </w:tr>
      <w:tr w:rsidR="00EF5770" w:rsidRPr="00B618E5" w:rsidTr="00FD3B22">
        <w:trPr>
          <w:jc w:val="center"/>
        </w:trPr>
        <w:tc>
          <w:tcPr>
            <w:tcW w:w="2127" w:type="dxa"/>
            <w:vMerge/>
            <w:tcBorders>
              <w:left w:val="single" w:sz="4" w:space="0" w:color="auto"/>
              <w:right w:val="single" w:sz="4" w:space="0" w:color="auto"/>
            </w:tcBorders>
            <w:shd w:val="clear" w:color="auto" w:fill="auto"/>
            <w:tcMar>
              <w:left w:w="57" w:type="dxa"/>
              <w:right w:w="57" w:type="dxa"/>
            </w:tcMar>
            <w:hideMark/>
          </w:tcPr>
          <w:p w:rsidR="00EF5770" w:rsidRPr="00B618E5" w:rsidRDefault="00EF5770" w:rsidP="00565890">
            <w:pPr>
              <w:pStyle w:val="Tabletext"/>
              <w:jc w:val="left"/>
              <w:rPr>
                <w:sz w:val="20"/>
                <w:lang w:val="en-GB" w:eastAsia="ru-RU"/>
              </w:rPr>
            </w:pPr>
          </w:p>
        </w:tc>
        <w:tc>
          <w:tcPr>
            <w:tcW w:w="1134" w:type="dxa"/>
            <w:vMerge/>
            <w:tcBorders>
              <w:left w:val="nil"/>
              <w:right w:val="single" w:sz="4" w:space="0" w:color="auto"/>
            </w:tcBorders>
            <w:shd w:val="clear" w:color="auto" w:fill="auto"/>
            <w:noWrap/>
            <w:tcMar>
              <w:left w:w="57" w:type="dxa"/>
              <w:right w:w="57" w:type="dxa"/>
            </w:tcMar>
            <w:hideMark/>
          </w:tcPr>
          <w:p w:rsidR="00EF5770" w:rsidRPr="00B618E5" w:rsidRDefault="00EF5770" w:rsidP="00565890">
            <w:pPr>
              <w:pStyle w:val="Tabletext"/>
              <w:jc w:val="center"/>
              <w:rPr>
                <w:i/>
                <w:iCs/>
                <w:color w:val="000000"/>
                <w:sz w:val="20"/>
                <w:lang w:val="en-GB" w:eastAsia="ru-RU"/>
              </w:rPr>
            </w:pPr>
          </w:p>
        </w:tc>
        <w:tc>
          <w:tcPr>
            <w:tcW w:w="783"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565890">
            <w:pPr>
              <w:pStyle w:val="Tabletext"/>
              <w:jc w:val="center"/>
              <w:rPr>
                <w:color w:val="000000"/>
                <w:sz w:val="20"/>
                <w:lang w:val="en-GB" w:eastAsia="ru-RU"/>
              </w:rPr>
            </w:pPr>
            <w:r w:rsidRPr="00B618E5">
              <w:rPr>
                <w:i/>
                <w:iCs/>
                <w:color w:val="000000"/>
                <w:sz w:val="20"/>
                <w:lang w:val="en-GB" w:eastAsia="ru-RU"/>
              </w:rPr>
              <w:t>R </w:t>
            </w:r>
            <w:r w:rsidRPr="00B618E5">
              <w:rPr>
                <w:color w:val="000000"/>
                <w:sz w:val="20"/>
                <w:lang w:val="en-GB" w:eastAsia="ru-RU"/>
              </w:rPr>
              <w:t>= 2/3</w:t>
            </w:r>
          </w:p>
        </w:tc>
        <w:tc>
          <w:tcPr>
            <w:tcW w:w="822"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565890">
            <w:pPr>
              <w:pStyle w:val="Tabletext"/>
              <w:jc w:val="center"/>
              <w:rPr>
                <w:color w:val="000000"/>
                <w:sz w:val="20"/>
                <w:lang w:val="en-GB"/>
              </w:rPr>
            </w:pPr>
            <w:r w:rsidRPr="00B618E5">
              <w:rPr>
                <w:color w:val="000000"/>
                <w:sz w:val="20"/>
                <w:lang w:val="en-GB"/>
              </w:rPr>
              <w:t>−135.17</w:t>
            </w: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565890">
            <w:pPr>
              <w:pStyle w:val="Tabletext"/>
              <w:jc w:val="center"/>
              <w:rPr>
                <w:color w:val="000000"/>
                <w:sz w:val="20"/>
                <w:lang w:val="en-GB"/>
              </w:rPr>
            </w:pPr>
            <w:r w:rsidRPr="00B618E5">
              <w:rPr>
                <w:color w:val="000000"/>
                <w:sz w:val="20"/>
                <w:lang w:val="en-GB"/>
              </w:rPr>
              <w:t>−128.17</w:t>
            </w: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565890">
            <w:pPr>
              <w:pStyle w:val="Tabletext"/>
              <w:jc w:val="center"/>
              <w:rPr>
                <w:color w:val="000000"/>
                <w:sz w:val="20"/>
                <w:lang w:val="en-GB"/>
              </w:rPr>
            </w:pPr>
            <w:r w:rsidRPr="00B618E5">
              <w:rPr>
                <w:color w:val="000000"/>
                <w:sz w:val="20"/>
                <w:lang w:val="en-GB"/>
              </w:rPr>
              <w:t>−128.17</w:t>
            </w:r>
          </w:p>
        </w:tc>
        <w:tc>
          <w:tcPr>
            <w:tcW w:w="822"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565890">
            <w:pPr>
              <w:pStyle w:val="Tabletext"/>
              <w:jc w:val="center"/>
              <w:rPr>
                <w:color w:val="000000"/>
                <w:sz w:val="20"/>
                <w:lang w:val="en-GB"/>
              </w:rPr>
            </w:pPr>
            <w:r w:rsidRPr="00B618E5">
              <w:rPr>
                <w:color w:val="000000"/>
                <w:sz w:val="20"/>
                <w:lang w:val="en-GB"/>
              </w:rPr>
              <w:t>−128.17</w:t>
            </w: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565890">
            <w:pPr>
              <w:pStyle w:val="Tabletext"/>
              <w:jc w:val="center"/>
              <w:rPr>
                <w:color w:val="000000"/>
                <w:sz w:val="20"/>
                <w:lang w:val="en-GB"/>
              </w:rPr>
            </w:pPr>
            <w:r w:rsidRPr="00B618E5">
              <w:rPr>
                <w:color w:val="000000"/>
                <w:sz w:val="20"/>
                <w:lang w:val="en-GB"/>
              </w:rPr>
              <w:t>−128.17</w:t>
            </w: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565890">
            <w:pPr>
              <w:pStyle w:val="Tabletext"/>
              <w:jc w:val="center"/>
              <w:rPr>
                <w:color w:val="000000"/>
                <w:sz w:val="20"/>
                <w:lang w:val="en-GB"/>
              </w:rPr>
            </w:pPr>
            <w:r w:rsidRPr="00B618E5">
              <w:rPr>
                <w:color w:val="000000"/>
                <w:sz w:val="20"/>
                <w:lang w:val="en-GB"/>
              </w:rPr>
              <w:t>−129.97</w:t>
            </w:r>
          </w:p>
        </w:tc>
      </w:tr>
      <w:tr w:rsidR="00EF5770" w:rsidRPr="00B618E5" w:rsidTr="00FD3B22">
        <w:trPr>
          <w:jc w:val="center"/>
        </w:trPr>
        <w:tc>
          <w:tcPr>
            <w:tcW w:w="2127" w:type="dxa"/>
            <w:vMerge/>
            <w:tcBorders>
              <w:left w:val="single" w:sz="4" w:space="0" w:color="auto"/>
              <w:bottom w:val="single" w:sz="4" w:space="0" w:color="auto"/>
              <w:right w:val="single" w:sz="4" w:space="0" w:color="auto"/>
            </w:tcBorders>
            <w:shd w:val="clear" w:color="auto" w:fill="auto"/>
            <w:tcMar>
              <w:left w:w="57" w:type="dxa"/>
              <w:right w:w="57" w:type="dxa"/>
            </w:tcMar>
            <w:hideMark/>
          </w:tcPr>
          <w:p w:rsidR="00EF5770" w:rsidRPr="00B618E5" w:rsidRDefault="00EF5770" w:rsidP="00565890">
            <w:pPr>
              <w:pStyle w:val="Tabletext"/>
              <w:jc w:val="left"/>
              <w:rPr>
                <w:sz w:val="20"/>
                <w:lang w:val="en-GB" w:eastAsia="ru-RU"/>
              </w:rPr>
            </w:pPr>
          </w:p>
        </w:tc>
        <w:tc>
          <w:tcPr>
            <w:tcW w:w="1134" w:type="dxa"/>
            <w:vMerge/>
            <w:tcBorders>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565890">
            <w:pPr>
              <w:pStyle w:val="Tabletext"/>
              <w:jc w:val="center"/>
              <w:rPr>
                <w:i/>
                <w:iCs/>
                <w:color w:val="000000"/>
                <w:sz w:val="20"/>
                <w:lang w:val="en-GB" w:eastAsia="ru-RU"/>
              </w:rPr>
            </w:pPr>
          </w:p>
        </w:tc>
        <w:tc>
          <w:tcPr>
            <w:tcW w:w="783"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565890">
            <w:pPr>
              <w:pStyle w:val="Tabletext"/>
              <w:jc w:val="center"/>
              <w:rPr>
                <w:color w:val="000000"/>
                <w:sz w:val="20"/>
                <w:lang w:val="en-GB" w:eastAsia="ru-RU"/>
              </w:rPr>
            </w:pPr>
            <w:r w:rsidRPr="00B618E5">
              <w:rPr>
                <w:i/>
                <w:iCs/>
                <w:color w:val="000000"/>
                <w:sz w:val="20"/>
                <w:lang w:val="en-GB" w:eastAsia="ru-RU"/>
              </w:rPr>
              <w:t>R </w:t>
            </w:r>
            <w:r w:rsidRPr="00B618E5">
              <w:rPr>
                <w:color w:val="000000"/>
                <w:sz w:val="20"/>
                <w:lang w:val="en-GB" w:eastAsia="ru-RU"/>
              </w:rPr>
              <w:t>= 3/4</w:t>
            </w:r>
          </w:p>
        </w:tc>
        <w:tc>
          <w:tcPr>
            <w:tcW w:w="822"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565890">
            <w:pPr>
              <w:pStyle w:val="Tabletext"/>
              <w:jc w:val="center"/>
              <w:rPr>
                <w:color w:val="000000"/>
                <w:sz w:val="20"/>
                <w:lang w:val="en-GB"/>
              </w:rPr>
            </w:pPr>
            <w:r w:rsidRPr="00B618E5">
              <w:rPr>
                <w:color w:val="000000"/>
                <w:sz w:val="20"/>
                <w:lang w:val="en-GB"/>
              </w:rPr>
              <w:t>−134.57</w:t>
            </w: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565890">
            <w:pPr>
              <w:pStyle w:val="Tabletext"/>
              <w:jc w:val="center"/>
              <w:rPr>
                <w:color w:val="000000"/>
                <w:sz w:val="20"/>
                <w:lang w:val="en-GB"/>
              </w:rPr>
            </w:pPr>
            <w:r w:rsidRPr="00B618E5">
              <w:rPr>
                <w:color w:val="000000"/>
                <w:sz w:val="20"/>
                <w:lang w:val="en-GB"/>
              </w:rPr>
              <w:t>−127.57</w:t>
            </w: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565890">
            <w:pPr>
              <w:pStyle w:val="Tabletext"/>
              <w:jc w:val="center"/>
              <w:rPr>
                <w:color w:val="000000"/>
                <w:sz w:val="20"/>
                <w:lang w:val="en-GB"/>
              </w:rPr>
            </w:pPr>
            <w:r w:rsidRPr="00B618E5">
              <w:rPr>
                <w:color w:val="000000"/>
                <w:sz w:val="20"/>
                <w:lang w:val="en-GB"/>
              </w:rPr>
              <w:t>−127.57</w:t>
            </w:r>
          </w:p>
        </w:tc>
        <w:tc>
          <w:tcPr>
            <w:tcW w:w="822"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565890">
            <w:pPr>
              <w:pStyle w:val="Tabletext"/>
              <w:jc w:val="center"/>
              <w:rPr>
                <w:color w:val="000000"/>
                <w:sz w:val="20"/>
                <w:lang w:val="en-GB"/>
              </w:rPr>
            </w:pPr>
            <w:r w:rsidRPr="00B618E5">
              <w:rPr>
                <w:color w:val="000000"/>
                <w:sz w:val="20"/>
                <w:lang w:val="en-GB"/>
              </w:rPr>
              <w:t>−127.57</w:t>
            </w: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565890">
            <w:pPr>
              <w:pStyle w:val="Tabletext"/>
              <w:jc w:val="center"/>
              <w:rPr>
                <w:color w:val="000000"/>
                <w:sz w:val="20"/>
                <w:lang w:val="en-GB"/>
              </w:rPr>
            </w:pPr>
            <w:r w:rsidRPr="00B618E5">
              <w:rPr>
                <w:color w:val="000000"/>
                <w:sz w:val="20"/>
                <w:lang w:val="en-GB"/>
              </w:rPr>
              <w:t>−127.57</w:t>
            </w: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565890">
            <w:pPr>
              <w:pStyle w:val="Tabletext"/>
              <w:jc w:val="center"/>
              <w:rPr>
                <w:color w:val="000000"/>
                <w:sz w:val="20"/>
                <w:lang w:val="en-GB"/>
              </w:rPr>
            </w:pPr>
            <w:r w:rsidRPr="00B618E5">
              <w:rPr>
                <w:color w:val="000000"/>
                <w:sz w:val="20"/>
                <w:lang w:val="en-GB"/>
              </w:rPr>
              <w:t>−129.37</w:t>
            </w:r>
          </w:p>
        </w:tc>
      </w:tr>
      <w:tr w:rsidR="00EF5770" w:rsidRPr="00B618E5" w:rsidTr="00FD3B22">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EF5770" w:rsidRPr="00B618E5" w:rsidRDefault="00EF5770" w:rsidP="00565890">
            <w:pPr>
              <w:pStyle w:val="Tabletext"/>
              <w:jc w:val="left"/>
              <w:rPr>
                <w:sz w:val="20"/>
                <w:lang w:val="en-GB" w:eastAsia="ru-RU"/>
              </w:rPr>
            </w:pPr>
            <w:r w:rsidRPr="00B618E5">
              <w:rPr>
                <w:sz w:val="20"/>
                <w:lang w:val="en-GB" w:eastAsia="ru-RU"/>
              </w:rPr>
              <w:t>Antenna gain</w:t>
            </w:r>
          </w:p>
        </w:tc>
        <w:tc>
          <w:tcPr>
            <w:tcW w:w="1134"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565890">
            <w:pPr>
              <w:pStyle w:val="Tabletext"/>
              <w:jc w:val="center"/>
              <w:rPr>
                <w:i/>
                <w:iCs/>
                <w:color w:val="000000"/>
                <w:sz w:val="20"/>
                <w:lang w:val="en-GB" w:eastAsia="ru-RU"/>
              </w:rPr>
            </w:pPr>
            <w:r w:rsidRPr="00B618E5">
              <w:rPr>
                <w:i/>
                <w:iCs/>
                <w:color w:val="000000"/>
                <w:sz w:val="20"/>
                <w:lang w:val="en-GB" w:eastAsia="ru-RU"/>
              </w:rPr>
              <w:t>G</w:t>
            </w:r>
            <w:r w:rsidRPr="00B618E5">
              <w:rPr>
                <w:i/>
                <w:iCs/>
                <w:color w:val="000000"/>
                <w:sz w:val="20"/>
                <w:vertAlign w:val="subscript"/>
                <w:lang w:val="en-GB" w:eastAsia="ru-RU"/>
              </w:rPr>
              <w:t xml:space="preserve">d </w:t>
            </w:r>
            <w:r w:rsidRPr="00B618E5">
              <w:rPr>
                <w:color w:val="000000"/>
                <w:sz w:val="20"/>
                <w:lang w:val="en-GB" w:eastAsia="ru-RU"/>
              </w:rPr>
              <w:t>(dBd)</w:t>
            </w:r>
          </w:p>
        </w:tc>
        <w:tc>
          <w:tcPr>
            <w:tcW w:w="783"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565890">
            <w:pPr>
              <w:pStyle w:val="Tabletext"/>
              <w:jc w:val="center"/>
              <w:rPr>
                <w:color w:val="000000"/>
                <w:sz w:val="20"/>
                <w:lang w:val="en-GB" w:eastAsia="ru-RU"/>
              </w:rPr>
            </w:pPr>
          </w:p>
        </w:tc>
        <w:tc>
          <w:tcPr>
            <w:tcW w:w="822"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565890">
            <w:pPr>
              <w:pStyle w:val="Tabletext"/>
              <w:jc w:val="center"/>
              <w:rPr>
                <w:color w:val="000000"/>
                <w:sz w:val="20"/>
                <w:lang w:val="en-GB"/>
              </w:rPr>
            </w:pPr>
            <w:r w:rsidRPr="00B618E5">
              <w:rPr>
                <w:color w:val="000000"/>
                <w:sz w:val="20"/>
                <w:lang w:val="en-GB"/>
              </w:rPr>
              <w:t>0.00</w:t>
            </w: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565890">
            <w:pPr>
              <w:pStyle w:val="Tabletext"/>
              <w:jc w:val="center"/>
              <w:rPr>
                <w:color w:val="000000"/>
                <w:sz w:val="20"/>
                <w:lang w:val="en-GB"/>
              </w:rPr>
            </w:pPr>
            <w:r w:rsidRPr="00B618E5">
              <w:rPr>
                <w:color w:val="000000"/>
                <w:sz w:val="20"/>
                <w:lang w:val="en-GB"/>
              </w:rPr>
              <w:t>−2.20</w:t>
            </w: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565890">
            <w:pPr>
              <w:pStyle w:val="Tabletext"/>
              <w:jc w:val="center"/>
              <w:rPr>
                <w:color w:val="000000"/>
                <w:sz w:val="20"/>
                <w:lang w:val="en-GB"/>
              </w:rPr>
            </w:pPr>
            <w:r w:rsidRPr="00B618E5">
              <w:rPr>
                <w:color w:val="000000"/>
                <w:sz w:val="20"/>
                <w:lang w:val="en-GB"/>
              </w:rPr>
              <w:t>−22.76</w:t>
            </w:r>
          </w:p>
        </w:tc>
        <w:tc>
          <w:tcPr>
            <w:tcW w:w="822"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565890">
            <w:pPr>
              <w:pStyle w:val="Tabletext"/>
              <w:jc w:val="center"/>
              <w:rPr>
                <w:color w:val="000000"/>
                <w:sz w:val="20"/>
                <w:lang w:val="en-GB"/>
              </w:rPr>
            </w:pPr>
            <w:r w:rsidRPr="00B618E5">
              <w:rPr>
                <w:color w:val="000000"/>
                <w:sz w:val="20"/>
                <w:lang w:val="en-GB"/>
              </w:rPr>
              <w:t>−2.20</w:t>
            </w: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565890">
            <w:pPr>
              <w:pStyle w:val="Tabletext"/>
              <w:jc w:val="center"/>
              <w:rPr>
                <w:color w:val="000000"/>
                <w:sz w:val="20"/>
                <w:lang w:val="en-GB"/>
              </w:rPr>
            </w:pPr>
            <w:r w:rsidRPr="00B618E5">
              <w:rPr>
                <w:color w:val="000000"/>
                <w:sz w:val="20"/>
                <w:lang w:val="en-GB"/>
              </w:rPr>
              <w:t>−22.76</w:t>
            </w: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565890">
            <w:pPr>
              <w:pStyle w:val="Tabletext"/>
              <w:jc w:val="center"/>
              <w:rPr>
                <w:color w:val="000000"/>
                <w:sz w:val="20"/>
                <w:lang w:val="en-GB"/>
              </w:rPr>
            </w:pPr>
            <w:r w:rsidRPr="00B618E5">
              <w:rPr>
                <w:color w:val="000000"/>
                <w:sz w:val="20"/>
                <w:lang w:val="en-GB"/>
              </w:rPr>
              <w:t>−2.20</w:t>
            </w:r>
          </w:p>
        </w:tc>
      </w:tr>
      <w:tr w:rsidR="00EF5770" w:rsidRPr="00B618E5" w:rsidTr="00FD3B22">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EF5770" w:rsidRPr="00B618E5" w:rsidRDefault="00EF5770" w:rsidP="00565890">
            <w:pPr>
              <w:pStyle w:val="Tabletext"/>
              <w:jc w:val="left"/>
              <w:rPr>
                <w:sz w:val="20"/>
                <w:lang w:val="en-GB" w:eastAsia="ru-RU"/>
              </w:rPr>
            </w:pPr>
            <w:r w:rsidRPr="00B618E5">
              <w:rPr>
                <w:sz w:val="20"/>
                <w:lang w:val="en-GB" w:eastAsia="ru-RU"/>
              </w:rPr>
              <w:t>Effective antenna aperture</w:t>
            </w:r>
          </w:p>
        </w:tc>
        <w:tc>
          <w:tcPr>
            <w:tcW w:w="1134"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565890">
            <w:pPr>
              <w:pStyle w:val="Tabletext"/>
              <w:jc w:val="center"/>
              <w:rPr>
                <w:i/>
                <w:iCs/>
                <w:color w:val="000000"/>
                <w:sz w:val="20"/>
                <w:lang w:val="en-GB" w:eastAsia="ru-RU"/>
              </w:rPr>
            </w:pPr>
            <w:r w:rsidRPr="00B618E5">
              <w:rPr>
                <w:i/>
                <w:iCs/>
                <w:color w:val="000000"/>
                <w:sz w:val="20"/>
                <w:lang w:val="en-GB" w:eastAsia="ru-RU"/>
              </w:rPr>
              <w:t>A</w:t>
            </w:r>
            <w:r w:rsidRPr="00B618E5">
              <w:rPr>
                <w:i/>
                <w:iCs/>
                <w:color w:val="000000"/>
                <w:sz w:val="20"/>
                <w:vertAlign w:val="subscript"/>
                <w:lang w:val="en-GB" w:eastAsia="ru-RU"/>
              </w:rPr>
              <w:t xml:space="preserve">a </w:t>
            </w:r>
            <w:r w:rsidRPr="00B618E5">
              <w:rPr>
                <w:color w:val="000000"/>
                <w:sz w:val="20"/>
                <w:lang w:val="en-GB" w:eastAsia="ru-RU"/>
              </w:rPr>
              <w:t>(dBm</w:t>
            </w:r>
            <w:r w:rsidRPr="00B618E5">
              <w:rPr>
                <w:color w:val="000000"/>
                <w:sz w:val="20"/>
                <w:vertAlign w:val="superscript"/>
                <w:lang w:val="en-GB" w:eastAsia="ru-RU"/>
              </w:rPr>
              <w:t>2</w:t>
            </w:r>
            <w:r w:rsidRPr="00B618E5">
              <w:rPr>
                <w:color w:val="000000"/>
                <w:sz w:val="20"/>
                <w:lang w:val="en-GB" w:eastAsia="ru-RU"/>
              </w:rPr>
              <w:t>)</w:t>
            </w:r>
          </w:p>
        </w:tc>
        <w:tc>
          <w:tcPr>
            <w:tcW w:w="783"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565890">
            <w:pPr>
              <w:pStyle w:val="Tabletext"/>
              <w:jc w:val="center"/>
              <w:rPr>
                <w:color w:val="000000"/>
                <w:sz w:val="20"/>
                <w:lang w:val="en-GB" w:eastAsia="ru-RU"/>
              </w:rPr>
            </w:pPr>
          </w:p>
        </w:tc>
        <w:tc>
          <w:tcPr>
            <w:tcW w:w="822"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565890">
            <w:pPr>
              <w:pStyle w:val="Tabletext"/>
              <w:jc w:val="center"/>
              <w:rPr>
                <w:color w:val="000000"/>
                <w:sz w:val="20"/>
                <w:lang w:val="en-GB"/>
              </w:rPr>
            </w:pPr>
            <w:r w:rsidRPr="00B618E5">
              <w:rPr>
                <w:color w:val="000000"/>
                <w:sz w:val="20"/>
                <w:lang w:val="en-GB"/>
              </w:rPr>
              <w:t>4.44</w:t>
            </w: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565890">
            <w:pPr>
              <w:pStyle w:val="Tabletext"/>
              <w:jc w:val="center"/>
              <w:rPr>
                <w:color w:val="000000"/>
                <w:sz w:val="20"/>
                <w:lang w:val="en-GB"/>
              </w:rPr>
            </w:pPr>
            <w:r w:rsidRPr="00B618E5">
              <w:rPr>
                <w:color w:val="000000"/>
                <w:sz w:val="20"/>
                <w:lang w:val="en-GB"/>
              </w:rPr>
              <w:t>2.24</w:t>
            </w: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565890">
            <w:pPr>
              <w:pStyle w:val="Tabletext"/>
              <w:jc w:val="center"/>
              <w:rPr>
                <w:color w:val="000000"/>
                <w:sz w:val="20"/>
                <w:lang w:val="en-GB"/>
              </w:rPr>
            </w:pPr>
            <w:r w:rsidRPr="00B618E5">
              <w:rPr>
                <w:color w:val="000000"/>
                <w:sz w:val="20"/>
                <w:lang w:val="en-GB"/>
              </w:rPr>
              <w:t>−18.32</w:t>
            </w:r>
          </w:p>
        </w:tc>
        <w:tc>
          <w:tcPr>
            <w:tcW w:w="822"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565890">
            <w:pPr>
              <w:pStyle w:val="Tabletext"/>
              <w:jc w:val="center"/>
              <w:rPr>
                <w:color w:val="000000"/>
                <w:sz w:val="20"/>
                <w:lang w:val="en-GB"/>
              </w:rPr>
            </w:pPr>
            <w:r w:rsidRPr="00B618E5">
              <w:rPr>
                <w:color w:val="000000"/>
                <w:sz w:val="20"/>
                <w:lang w:val="en-GB"/>
              </w:rPr>
              <w:t>2.24</w:t>
            </w: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565890">
            <w:pPr>
              <w:pStyle w:val="Tabletext"/>
              <w:jc w:val="center"/>
              <w:rPr>
                <w:color w:val="000000"/>
                <w:sz w:val="20"/>
                <w:lang w:val="en-GB"/>
              </w:rPr>
            </w:pPr>
            <w:r w:rsidRPr="00B618E5">
              <w:rPr>
                <w:color w:val="000000"/>
                <w:sz w:val="20"/>
                <w:lang w:val="en-GB"/>
              </w:rPr>
              <w:t>−18.32</w:t>
            </w: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565890">
            <w:pPr>
              <w:pStyle w:val="Tabletext"/>
              <w:jc w:val="center"/>
              <w:rPr>
                <w:color w:val="000000"/>
                <w:sz w:val="20"/>
                <w:lang w:val="en-GB"/>
              </w:rPr>
            </w:pPr>
            <w:r w:rsidRPr="00B618E5">
              <w:rPr>
                <w:color w:val="000000"/>
                <w:sz w:val="20"/>
                <w:lang w:val="en-GB"/>
              </w:rPr>
              <w:t>2.24</w:t>
            </w:r>
          </w:p>
        </w:tc>
      </w:tr>
      <w:tr w:rsidR="00EF5770" w:rsidRPr="00B618E5" w:rsidTr="00FD3B22">
        <w:trPr>
          <w:jc w:val="center"/>
        </w:trPr>
        <w:tc>
          <w:tcPr>
            <w:tcW w:w="2127" w:type="dxa"/>
            <w:tcBorders>
              <w:top w:val="nil"/>
              <w:left w:val="single" w:sz="4" w:space="0" w:color="auto"/>
              <w:bottom w:val="nil"/>
              <w:right w:val="single" w:sz="4" w:space="0" w:color="auto"/>
            </w:tcBorders>
            <w:shd w:val="clear" w:color="auto" w:fill="auto"/>
            <w:tcMar>
              <w:left w:w="57" w:type="dxa"/>
              <w:right w:w="57" w:type="dxa"/>
            </w:tcMar>
            <w:hideMark/>
          </w:tcPr>
          <w:p w:rsidR="00EF5770" w:rsidRPr="00B618E5" w:rsidRDefault="00EF5770" w:rsidP="00565890">
            <w:pPr>
              <w:pStyle w:val="Tabletext"/>
              <w:jc w:val="left"/>
              <w:rPr>
                <w:sz w:val="20"/>
                <w:lang w:val="en-GB" w:eastAsia="ru-RU"/>
              </w:rPr>
            </w:pPr>
            <w:r w:rsidRPr="00B618E5">
              <w:rPr>
                <w:sz w:val="20"/>
                <w:lang w:val="en-GB" w:eastAsia="ru-RU"/>
              </w:rPr>
              <w:t>Feeder-loss</w:t>
            </w:r>
          </w:p>
        </w:tc>
        <w:tc>
          <w:tcPr>
            <w:tcW w:w="1134" w:type="dxa"/>
            <w:tcBorders>
              <w:top w:val="nil"/>
              <w:left w:val="nil"/>
              <w:bottom w:val="nil"/>
              <w:right w:val="single" w:sz="4" w:space="0" w:color="auto"/>
            </w:tcBorders>
            <w:shd w:val="clear" w:color="auto" w:fill="auto"/>
            <w:noWrap/>
            <w:tcMar>
              <w:left w:w="57" w:type="dxa"/>
              <w:right w:w="57" w:type="dxa"/>
            </w:tcMar>
            <w:hideMark/>
          </w:tcPr>
          <w:p w:rsidR="00EF5770" w:rsidRPr="00B618E5" w:rsidRDefault="00EF5770" w:rsidP="00565890">
            <w:pPr>
              <w:pStyle w:val="Tabletext"/>
              <w:jc w:val="center"/>
              <w:rPr>
                <w:i/>
                <w:iCs/>
                <w:color w:val="000000"/>
                <w:sz w:val="20"/>
                <w:lang w:val="en-GB" w:eastAsia="ru-RU"/>
              </w:rPr>
            </w:pPr>
            <w:r w:rsidRPr="00B618E5">
              <w:rPr>
                <w:i/>
                <w:iCs/>
                <w:color w:val="000000"/>
                <w:sz w:val="20"/>
                <w:lang w:val="en-GB" w:eastAsia="ru-RU"/>
              </w:rPr>
              <w:t>L</w:t>
            </w:r>
            <w:r w:rsidRPr="00B618E5">
              <w:rPr>
                <w:i/>
                <w:iCs/>
                <w:color w:val="000000"/>
                <w:sz w:val="20"/>
                <w:vertAlign w:val="subscript"/>
                <w:lang w:val="en-GB" w:eastAsia="ru-RU"/>
              </w:rPr>
              <w:t>f</w:t>
            </w:r>
            <w:r w:rsidRPr="00B618E5">
              <w:rPr>
                <w:color w:val="000000"/>
                <w:szCs w:val="22"/>
                <w:lang w:val="en-GB" w:eastAsia="ru-RU"/>
              </w:rPr>
              <w:t xml:space="preserve"> </w:t>
            </w:r>
            <w:r w:rsidRPr="00B618E5">
              <w:rPr>
                <w:color w:val="000000"/>
                <w:sz w:val="20"/>
                <w:lang w:val="en-GB" w:eastAsia="ru-RU"/>
              </w:rPr>
              <w:t>(dB)</w:t>
            </w:r>
          </w:p>
        </w:tc>
        <w:tc>
          <w:tcPr>
            <w:tcW w:w="783"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565890">
            <w:pPr>
              <w:pStyle w:val="Tabletext"/>
              <w:jc w:val="center"/>
              <w:rPr>
                <w:color w:val="000000"/>
                <w:sz w:val="20"/>
                <w:lang w:val="en-GB" w:eastAsia="ru-RU"/>
              </w:rPr>
            </w:pPr>
          </w:p>
        </w:tc>
        <w:tc>
          <w:tcPr>
            <w:tcW w:w="822"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565890">
            <w:pPr>
              <w:pStyle w:val="Tabletext"/>
              <w:jc w:val="center"/>
              <w:rPr>
                <w:color w:val="000000"/>
                <w:sz w:val="20"/>
                <w:lang w:val="en-GB"/>
              </w:rPr>
            </w:pPr>
            <w:r w:rsidRPr="00B618E5">
              <w:rPr>
                <w:color w:val="000000"/>
                <w:sz w:val="20"/>
                <w:lang w:val="en-GB"/>
              </w:rPr>
              <w:t>1.14</w:t>
            </w: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565890">
            <w:pPr>
              <w:pStyle w:val="Tabletext"/>
              <w:jc w:val="center"/>
              <w:rPr>
                <w:color w:val="000000"/>
                <w:sz w:val="20"/>
                <w:lang w:val="en-GB"/>
              </w:rPr>
            </w:pPr>
            <w:r w:rsidRPr="00B618E5">
              <w:rPr>
                <w:color w:val="000000"/>
                <w:sz w:val="20"/>
                <w:lang w:val="en-GB"/>
              </w:rPr>
              <w:t>0.00</w:t>
            </w: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565890">
            <w:pPr>
              <w:pStyle w:val="Tabletext"/>
              <w:jc w:val="center"/>
              <w:rPr>
                <w:color w:val="000000"/>
                <w:sz w:val="20"/>
                <w:lang w:val="en-GB"/>
              </w:rPr>
            </w:pPr>
            <w:r w:rsidRPr="00B618E5">
              <w:rPr>
                <w:color w:val="000000"/>
                <w:sz w:val="20"/>
                <w:lang w:val="en-GB"/>
              </w:rPr>
              <w:t>0.00</w:t>
            </w:r>
          </w:p>
        </w:tc>
        <w:tc>
          <w:tcPr>
            <w:tcW w:w="822"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565890">
            <w:pPr>
              <w:pStyle w:val="Tabletext"/>
              <w:jc w:val="center"/>
              <w:rPr>
                <w:color w:val="000000"/>
                <w:sz w:val="20"/>
                <w:lang w:val="en-GB"/>
              </w:rPr>
            </w:pPr>
            <w:r w:rsidRPr="00B618E5">
              <w:rPr>
                <w:color w:val="000000"/>
                <w:sz w:val="20"/>
                <w:lang w:val="en-GB"/>
              </w:rPr>
              <w:t>0.00</w:t>
            </w: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565890">
            <w:pPr>
              <w:pStyle w:val="Tabletext"/>
              <w:jc w:val="center"/>
              <w:rPr>
                <w:color w:val="000000"/>
                <w:sz w:val="20"/>
                <w:lang w:val="en-GB"/>
              </w:rPr>
            </w:pPr>
            <w:r w:rsidRPr="00B618E5">
              <w:rPr>
                <w:color w:val="000000"/>
                <w:sz w:val="20"/>
                <w:lang w:val="en-GB"/>
              </w:rPr>
              <w:t>0.00</w:t>
            </w: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565890">
            <w:pPr>
              <w:pStyle w:val="Tabletext"/>
              <w:jc w:val="center"/>
              <w:rPr>
                <w:color w:val="000000"/>
                <w:sz w:val="20"/>
                <w:lang w:val="en-GB"/>
              </w:rPr>
            </w:pPr>
            <w:r w:rsidRPr="00B618E5">
              <w:rPr>
                <w:color w:val="000000"/>
                <w:sz w:val="20"/>
                <w:lang w:val="en-GB"/>
              </w:rPr>
              <w:t>0.23</w:t>
            </w:r>
          </w:p>
        </w:tc>
      </w:tr>
      <w:tr w:rsidR="00EF5770" w:rsidRPr="00B618E5" w:rsidTr="00FD3B22">
        <w:trPr>
          <w:jc w:val="center"/>
        </w:trPr>
        <w:tc>
          <w:tcPr>
            <w:tcW w:w="2127" w:type="dxa"/>
            <w:vMerge w:val="restart"/>
            <w:tcBorders>
              <w:top w:val="single" w:sz="4" w:space="0" w:color="auto"/>
              <w:left w:val="single" w:sz="4" w:space="0" w:color="auto"/>
              <w:right w:val="single" w:sz="4" w:space="0" w:color="auto"/>
            </w:tcBorders>
            <w:shd w:val="clear" w:color="auto" w:fill="auto"/>
            <w:tcMar>
              <w:left w:w="57" w:type="dxa"/>
              <w:right w:w="57" w:type="dxa"/>
            </w:tcMar>
            <w:hideMark/>
          </w:tcPr>
          <w:p w:rsidR="00EF5770" w:rsidRPr="00B618E5" w:rsidRDefault="00EF5770" w:rsidP="00565890">
            <w:pPr>
              <w:pStyle w:val="Tabletext"/>
              <w:jc w:val="left"/>
              <w:rPr>
                <w:sz w:val="20"/>
                <w:lang w:val="en-GB" w:eastAsia="ru-RU"/>
              </w:rPr>
            </w:pPr>
            <w:r w:rsidRPr="00B618E5">
              <w:rPr>
                <w:sz w:val="20"/>
                <w:lang w:val="en-GB" w:eastAsia="ru-RU"/>
              </w:rPr>
              <w:t>Minimum power flux</w:t>
            </w:r>
            <w:r w:rsidRPr="00B618E5">
              <w:rPr>
                <w:sz w:val="20"/>
                <w:lang w:val="en-GB" w:eastAsia="ru-RU"/>
              </w:rPr>
              <w:noBreakHyphen/>
              <w:t>density at receiving place</w:t>
            </w:r>
          </w:p>
        </w:tc>
        <w:tc>
          <w:tcPr>
            <w:tcW w:w="1134" w:type="dxa"/>
            <w:vMerge w:val="restart"/>
            <w:tcBorders>
              <w:top w:val="single" w:sz="4" w:space="0" w:color="auto"/>
              <w:left w:val="nil"/>
              <w:right w:val="single" w:sz="4" w:space="0" w:color="auto"/>
            </w:tcBorders>
            <w:shd w:val="clear" w:color="auto" w:fill="auto"/>
            <w:noWrap/>
            <w:tcMar>
              <w:left w:w="57" w:type="dxa"/>
              <w:right w:w="57" w:type="dxa"/>
            </w:tcMar>
            <w:hideMark/>
          </w:tcPr>
          <w:p w:rsidR="00EF5770" w:rsidRPr="00B618E5" w:rsidRDefault="00EF5770" w:rsidP="00565890">
            <w:pPr>
              <w:pStyle w:val="Tabletext"/>
              <w:jc w:val="center"/>
              <w:rPr>
                <w:color w:val="000000"/>
                <w:sz w:val="20"/>
                <w:lang w:val="en-GB" w:eastAsia="ru-RU"/>
              </w:rPr>
            </w:pPr>
            <w:r w:rsidRPr="00B618E5">
              <w:rPr>
                <w:color w:val="000000"/>
                <w:sz w:val="20"/>
                <w:lang w:val="en-GB" w:eastAsia="ru-RU"/>
              </w:rPr>
              <w:t>φ</w:t>
            </w:r>
            <w:r w:rsidRPr="00B618E5">
              <w:rPr>
                <w:i/>
                <w:iCs/>
                <w:color w:val="000000"/>
                <w:sz w:val="20"/>
                <w:vertAlign w:val="subscript"/>
                <w:lang w:val="en-GB" w:eastAsia="ru-RU"/>
              </w:rPr>
              <w:t xml:space="preserve">min </w:t>
            </w:r>
            <w:r w:rsidRPr="00B618E5">
              <w:rPr>
                <w:color w:val="000000"/>
                <w:sz w:val="20"/>
                <w:lang w:val="en-GB" w:eastAsia="ru-RU"/>
              </w:rPr>
              <w:t>(dBW/m</w:t>
            </w:r>
            <w:r w:rsidRPr="00B618E5">
              <w:rPr>
                <w:color w:val="000000"/>
                <w:sz w:val="20"/>
                <w:vertAlign w:val="superscript"/>
                <w:lang w:val="en-GB" w:eastAsia="ru-RU"/>
              </w:rPr>
              <w:t>2</w:t>
            </w:r>
            <w:r w:rsidRPr="00B618E5">
              <w:rPr>
                <w:color w:val="000000"/>
                <w:sz w:val="20"/>
                <w:lang w:val="en-GB" w:eastAsia="ru-RU"/>
              </w:rPr>
              <w:t>)</w:t>
            </w:r>
          </w:p>
        </w:tc>
        <w:tc>
          <w:tcPr>
            <w:tcW w:w="783"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565890">
            <w:pPr>
              <w:pStyle w:val="Tabletext"/>
              <w:jc w:val="center"/>
              <w:rPr>
                <w:color w:val="000000"/>
                <w:sz w:val="20"/>
                <w:lang w:val="en-GB" w:eastAsia="ru-RU"/>
              </w:rPr>
            </w:pPr>
            <w:r w:rsidRPr="00B618E5">
              <w:rPr>
                <w:i/>
                <w:iCs/>
                <w:color w:val="000000"/>
                <w:sz w:val="20"/>
                <w:lang w:val="en-GB" w:eastAsia="ru-RU"/>
              </w:rPr>
              <w:t>R </w:t>
            </w:r>
            <w:r w:rsidRPr="00B618E5">
              <w:rPr>
                <w:color w:val="000000"/>
                <w:sz w:val="20"/>
                <w:lang w:val="en-GB" w:eastAsia="ru-RU"/>
              </w:rPr>
              <w:t>= 1/2</w:t>
            </w:r>
          </w:p>
        </w:tc>
        <w:tc>
          <w:tcPr>
            <w:tcW w:w="822"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565890">
            <w:pPr>
              <w:pStyle w:val="Tabletext"/>
              <w:jc w:val="center"/>
              <w:rPr>
                <w:color w:val="000000"/>
                <w:sz w:val="20"/>
                <w:lang w:val="en-GB"/>
              </w:rPr>
            </w:pPr>
            <w:r w:rsidRPr="00B618E5">
              <w:rPr>
                <w:color w:val="000000"/>
                <w:sz w:val="20"/>
                <w:lang w:val="en-GB"/>
              </w:rPr>
              <w:t>−139.37</w:t>
            </w: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565890">
            <w:pPr>
              <w:pStyle w:val="Tabletext"/>
              <w:jc w:val="center"/>
              <w:rPr>
                <w:color w:val="000000"/>
                <w:sz w:val="20"/>
                <w:lang w:val="en-GB"/>
              </w:rPr>
            </w:pPr>
            <w:r w:rsidRPr="00B618E5">
              <w:rPr>
                <w:color w:val="000000"/>
                <w:sz w:val="20"/>
                <w:lang w:val="en-GB"/>
              </w:rPr>
              <w:t>−131.31</w:t>
            </w: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565890">
            <w:pPr>
              <w:pStyle w:val="Tabletext"/>
              <w:jc w:val="center"/>
              <w:rPr>
                <w:color w:val="000000"/>
                <w:sz w:val="20"/>
                <w:lang w:val="en-GB"/>
              </w:rPr>
            </w:pPr>
            <w:r w:rsidRPr="00B618E5">
              <w:rPr>
                <w:color w:val="000000"/>
                <w:sz w:val="20"/>
                <w:lang w:val="en-GB"/>
              </w:rPr>
              <w:t>−110.75</w:t>
            </w:r>
          </w:p>
        </w:tc>
        <w:tc>
          <w:tcPr>
            <w:tcW w:w="822"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565890">
            <w:pPr>
              <w:pStyle w:val="Tabletext"/>
              <w:jc w:val="center"/>
              <w:rPr>
                <w:color w:val="000000"/>
                <w:sz w:val="20"/>
                <w:lang w:val="en-GB"/>
              </w:rPr>
            </w:pPr>
            <w:r w:rsidRPr="00B618E5">
              <w:rPr>
                <w:color w:val="000000"/>
                <w:sz w:val="20"/>
                <w:lang w:val="en-GB"/>
              </w:rPr>
              <w:t>−131.31</w:t>
            </w: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565890">
            <w:pPr>
              <w:pStyle w:val="Tabletext"/>
              <w:jc w:val="center"/>
              <w:rPr>
                <w:color w:val="000000"/>
                <w:sz w:val="20"/>
                <w:lang w:val="en-GB"/>
              </w:rPr>
            </w:pPr>
            <w:r w:rsidRPr="00B618E5">
              <w:rPr>
                <w:color w:val="000000"/>
                <w:sz w:val="20"/>
                <w:lang w:val="en-GB"/>
              </w:rPr>
              <w:t>−110.75</w:t>
            </w: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565890">
            <w:pPr>
              <w:pStyle w:val="Tabletext"/>
              <w:jc w:val="center"/>
              <w:rPr>
                <w:color w:val="000000"/>
                <w:sz w:val="20"/>
                <w:lang w:val="en-GB"/>
              </w:rPr>
            </w:pPr>
            <w:r w:rsidRPr="00B618E5">
              <w:rPr>
                <w:color w:val="000000"/>
                <w:sz w:val="20"/>
                <w:lang w:val="en-GB"/>
              </w:rPr>
              <w:t>−132.88</w:t>
            </w:r>
          </w:p>
        </w:tc>
      </w:tr>
      <w:tr w:rsidR="00EF5770" w:rsidRPr="00B618E5" w:rsidTr="00FD3B22">
        <w:trPr>
          <w:jc w:val="center"/>
        </w:trPr>
        <w:tc>
          <w:tcPr>
            <w:tcW w:w="2127" w:type="dxa"/>
            <w:vMerge/>
            <w:tcBorders>
              <w:left w:val="single" w:sz="4" w:space="0" w:color="auto"/>
              <w:right w:val="single" w:sz="4" w:space="0" w:color="auto"/>
            </w:tcBorders>
            <w:shd w:val="clear" w:color="auto" w:fill="auto"/>
            <w:tcMar>
              <w:left w:w="57" w:type="dxa"/>
              <w:right w:w="57" w:type="dxa"/>
            </w:tcMar>
            <w:hideMark/>
          </w:tcPr>
          <w:p w:rsidR="00EF5770" w:rsidRPr="00B618E5" w:rsidRDefault="00EF5770" w:rsidP="00565890">
            <w:pPr>
              <w:pStyle w:val="Tabletext"/>
              <w:jc w:val="left"/>
              <w:rPr>
                <w:sz w:val="20"/>
                <w:lang w:val="en-GB" w:eastAsia="ru-RU"/>
              </w:rPr>
            </w:pPr>
          </w:p>
        </w:tc>
        <w:tc>
          <w:tcPr>
            <w:tcW w:w="1134" w:type="dxa"/>
            <w:vMerge/>
            <w:tcBorders>
              <w:left w:val="nil"/>
              <w:right w:val="single" w:sz="4" w:space="0" w:color="auto"/>
            </w:tcBorders>
            <w:shd w:val="clear" w:color="auto" w:fill="auto"/>
            <w:noWrap/>
            <w:tcMar>
              <w:left w:w="57" w:type="dxa"/>
              <w:right w:w="57" w:type="dxa"/>
            </w:tcMar>
            <w:hideMark/>
          </w:tcPr>
          <w:p w:rsidR="00EF5770" w:rsidRPr="00B618E5" w:rsidRDefault="00EF5770" w:rsidP="00565890">
            <w:pPr>
              <w:pStyle w:val="Tabletext"/>
              <w:jc w:val="center"/>
              <w:rPr>
                <w:color w:val="000000"/>
                <w:sz w:val="20"/>
                <w:lang w:val="en-GB" w:eastAsia="ru-RU"/>
              </w:rPr>
            </w:pPr>
          </w:p>
        </w:tc>
        <w:tc>
          <w:tcPr>
            <w:tcW w:w="783"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565890">
            <w:pPr>
              <w:pStyle w:val="Tabletext"/>
              <w:jc w:val="center"/>
              <w:rPr>
                <w:color w:val="000000"/>
                <w:sz w:val="20"/>
                <w:lang w:val="en-GB" w:eastAsia="ru-RU"/>
              </w:rPr>
            </w:pPr>
            <w:r w:rsidRPr="00B618E5">
              <w:rPr>
                <w:i/>
                <w:iCs/>
                <w:color w:val="000000"/>
                <w:sz w:val="20"/>
                <w:lang w:val="en-GB" w:eastAsia="ru-RU"/>
              </w:rPr>
              <w:t>R </w:t>
            </w:r>
            <w:r w:rsidRPr="00B618E5">
              <w:rPr>
                <w:color w:val="000000"/>
                <w:sz w:val="20"/>
                <w:lang w:val="en-GB" w:eastAsia="ru-RU"/>
              </w:rPr>
              <w:t>= 2/3</w:t>
            </w:r>
          </w:p>
        </w:tc>
        <w:tc>
          <w:tcPr>
            <w:tcW w:w="822"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565890">
            <w:pPr>
              <w:pStyle w:val="Tabletext"/>
              <w:jc w:val="center"/>
              <w:rPr>
                <w:color w:val="000000"/>
                <w:sz w:val="20"/>
                <w:lang w:val="en-GB"/>
              </w:rPr>
            </w:pPr>
            <w:r w:rsidRPr="00B618E5">
              <w:rPr>
                <w:color w:val="000000"/>
                <w:sz w:val="20"/>
                <w:lang w:val="en-GB"/>
              </w:rPr>
              <w:t>−138.47</w:t>
            </w: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565890">
            <w:pPr>
              <w:pStyle w:val="Tabletext"/>
              <w:jc w:val="center"/>
              <w:rPr>
                <w:color w:val="000000"/>
                <w:sz w:val="20"/>
                <w:lang w:val="en-GB"/>
              </w:rPr>
            </w:pPr>
            <w:r w:rsidRPr="00B618E5">
              <w:rPr>
                <w:color w:val="000000"/>
                <w:sz w:val="20"/>
                <w:lang w:val="en-GB"/>
              </w:rPr>
              <w:t>−130.41</w:t>
            </w: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565890">
            <w:pPr>
              <w:pStyle w:val="Tabletext"/>
              <w:jc w:val="center"/>
              <w:rPr>
                <w:color w:val="000000"/>
                <w:sz w:val="20"/>
                <w:lang w:val="en-GB"/>
              </w:rPr>
            </w:pPr>
            <w:r w:rsidRPr="00B618E5">
              <w:rPr>
                <w:color w:val="000000"/>
                <w:sz w:val="20"/>
                <w:lang w:val="en-GB"/>
              </w:rPr>
              <w:t>−109.85</w:t>
            </w:r>
          </w:p>
        </w:tc>
        <w:tc>
          <w:tcPr>
            <w:tcW w:w="822"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565890">
            <w:pPr>
              <w:pStyle w:val="Tabletext"/>
              <w:jc w:val="center"/>
              <w:rPr>
                <w:color w:val="000000"/>
                <w:sz w:val="20"/>
                <w:lang w:val="en-GB"/>
              </w:rPr>
            </w:pPr>
            <w:r w:rsidRPr="00B618E5">
              <w:rPr>
                <w:color w:val="000000"/>
                <w:sz w:val="20"/>
                <w:lang w:val="en-GB"/>
              </w:rPr>
              <w:t>−130.41</w:t>
            </w: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565890">
            <w:pPr>
              <w:pStyle w:val="Tabletext"/>
              <w:jc w:val="center"/>
              <w:rPr>
                <w:color w:val="000000"/>
                <w:sz w:val="20"/>
                <w:lang w:val="en-GB"/>
              </w:rPr>
            </w:pPr>
            <w:r w:rsidRPr="00B618E5">
              <w:rPr>
                <w:color w:val="000000"/>
                <w:sz w:val="20"/>
                <w:lang w:val="en-GB"/>
              </w:rPr>
              <w:t>−109.85</w:t>
            </w: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565890">
            <w:pPr>
              <w:pStyle w:val="Tabletext"/>
              <w:jc w:val="center"/>
              <w:rPr>
                <w:color w:val="000000"/>
                <w:sz w:val="20"/>
                <w:lang w:val="en-GB"/>
              </w:rPr>
            </w:pPr>
            <w:r w:rsidRPr="00B618E5">
              <w:rPr>
                <w:color w:val="000000"/>
                <w:sz w:val="20"/>
                <w:lang w:val="en-GB"/>
              </w:rPr>
              <w:t>−131.98</w:t>
            </w:r>
          </w:p>
        </w:tc>
      </w:tr>
      <w:tr w:rsidR="00EF5770" w:rsidRPr="00B618E5" w:rsidTr="00FD3B22">
        <w:trPr>
          <w:jc w:val="center"/>
        </w:trPr>
        <w:tc>
          <w:tcPr>
            <w:tcW w:w="2127" w:type="dxa"/>
            <w:vMerge/>
            <w:tcBorders>
              <w:left w:val="single" w:sz="4" w:space="0" w:color="auto"/>
              <w:bottom w:val="single" w:sz="4" w:space="0" w:color="auto"/>
              <w:right w:val="single" w:sz="4" w:space="0" w:color="auto"/>
            </w:tcBorders>
            <w:shd w:val="clear" w:color="auto" w:fill="auto"/>
            <w:tcMar>
              <w:left w:w="57" w:type="dxa"/>
              <w:right w:w="57" w:type="dxa"/>
            </w:tcMar>
            <w:hideMark/>
          </w:tcPr>
          <w:p w:rsidR="00EF5770" w:rsidRPr="00B618E5" w:rsidRDefault="00EF5770" w:rsidP="00565890">
            <w:pPr>
              <w:pStyle w:val="Tabletext"/>
              <w:jc w:val="left"/>
              <w:rPr>
                <w:sz w:val="20"/>
                <w:lang w:val="en-GB" w:eastAsia="ru-RU"/>
              </w:rPr>
            </w:pPr>
          </w:p>
        </w:tc>
        <w:tc>
          <w:tcPr>
            <w:tcW w:w="1134" w:type="dxa"/>
            <w:vMerge/>
            <w:tcBorders>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565890">
            <w:pPr>
              <w:pStyle w:val="Tabletext"/>
              <w:jc w:val="center"/>
              <w:rPr>
                <w:color w:val="000000"/>
                <w:sz w:val="20"/>
                <w:lang w:val="en-GB" w:eastAsia="ru-RU"/>
              </w:rPr>
            </w:pPr>
          </w:p>
        </w:tc>
        <w:tc>
          <w:tcPr>
            <w:tcW w:w="783"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565890">
            <w:pPr>
              <w:pStyle w:val="Tabletext"/>
              <w:jc w:val="center"/>
              <w:rPr>
                <w:color w:val="000000"/>
                <w:sz w:val="20"/>
                <w:lang w:val="en-GB" w:eastAsia="ru-RU"/>
              </w:rPr>
            </w:pPr>
            <w:r w:rsidRPr="00B618E5">
              <w:rPr>
                <w:i/>
                <w:iCs/>
                <w:color w:val="000000"/>
                <w:sz w:val="20"/>
                <w:lang w:val="en-GB" w:eastAsia="ru-RU"/>
              </w:rPr>
              <w:t>R</w:t>
            </w:r>
            <w:r w:rsidRPr="00B618E5">
              <w:rPr>
                <w:color w:val="000000"/>
                <w:sz w:val="20"/>
                <w:lang w:val="en-GB" w:eastAsia="ru-RU"/>
              </w:rPr>
              <w:t> = 3/4</w:t>
            </w:r>
          </w:p>
        </w:tc>
        <w:tc>
          <w:tcPr>
            <w:tcW w:w="822"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565890">
            <w:pPr>
              <w:pStyle w:val="Tabletext"/>
              <w:jc w:val="center"/>
              <w:rPr>
                <w:color w:val="000000"/>
                <w:sz w:val="20"/>
                <w:lang w:val="en-GB"/>
              </w:rPr>
            </w:pPr>
            <w:r w:rsidRPr="00B618E5">
              <w:rPr>
                <w:color w:val="000000"/>
                <w:sz w:val="20"/>
                <w:lang w:val="en-GB"/>
              </w:rPr>
              <w:t>−137.87</w:t>
            </w: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565890">
            <w:pPr>
              <w:pStyle w:val="Tabletext"/>
              <w:jc w:val="center"/>
              <w:rPr>
                <w:color w:val="000000"/>
                <w:sz w:val="20"/>
                <w:lang w:val="en-GB"/>
              </w:rPr>
            </w:pPr>
            <w:r w:rsidRPr="00B618E5">
              <w:rPr>
                <w:color w:val="000000"/>
                <w:sz w:val="20"/>
                <w:lang w:val="en-GB"/>
              </w:rPr>
              <w:t>−129.81</w:t>
            </w: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565890">
            <w:pPr>
              <w:pStyle w:val="Tabletext"/>
              <w:jc w:val="center"/>
              <w:rPr>
                <w:color w:val="000000"/>
                <w:sz w:val="20"/>
                <w:lang w:val="en-GB"/>
              </w:rPr>
            </w:pPr>
            <w:r w:rsidRPr="00B618E5">
              <w:rPr>
                <w:color w:val="000000"/>
                <w:sz w:val="20"/>
                <w:lang w:val="en-GB"/>
              </w:rPr>
              <w:t>−109.25</w:t>
            </w:r>
          </w:p>
        </w:tc>
        <w:tc>
          <w:tcPr>
            <w:tcW w:w="822"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565890">
            <w:pPr>
              <w:pStyle w:val="Tabletext"/>
              <w:jc w:val="center"/>
              <w:rPr>
                <w:color w:val="000000"/>
                <w:sz w:val="20"/>
                <w:lang w:val="en-GB"/>
              </w:rPr>
            </w:pPr>
            <w:r w:rsidRPr="00B618E5">
              <w:rPr>
                <w:color w:val="000000"/>
                <w:sz w:val="20"/>
                <w:lang w:val="en-GB"/>
              </w:rPr>
              <w:t>−129.81</w:t>
            </w: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565890">
            <w:pPr>
              <w:pStyle w:val="Tabletext"/>
              <w:jc w:val="center"/>
              <w:rPr>
                <w:color w:val="000000"/>
                <w:sz w:val="20"/>
                <w:lang w:val="en-GB"/>
              </w:rPr>
            </w:pPr>
            <w:r w:rsidRPr="00B618E5">
              <w:rPr>
                <w:color w:val="000000"/>
                <w:sz w:val="20"/>
                <w:lang w:val="en-GB"/>
              </w:rPr>
              <w:t>−109.25</w:t>
            </w: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565890">
            <w:pPr>
              <w:pStyle w:val="Tabletext"/>
              <w:jc w:val="center"/>
              <w:rPr>
                <w:color w:val="000000"/>
                <w:sz w:val="20"/>
                <w:lang w:val="en-GB"/>
              </w:rPr>
            </w:pPr>
            <w:r w:rsidRPr="00B618E5">
              <w:rPr>
                <w:color w:val="000000"/>
                <w:sz w:val="20"/>
                <w:lang w:val="en-GB"/>
              </w:rPr>
              <w:t>−131.38</w:t>
            </w:r>
          </w:p>
        </w:tc>
      </w:tr>
      <w:tr w:rsidR="00EF5770" w:rsidRPr="00B618E5" w:rsidTr="00FD3B22">
        <w:trPr>
          <w:jc w:val="center"/>
        </w:trPr>
        <w:tc>
          <w:tcPr>
            <w:tcW w:w="2127" w:type="dxa"/>
            <w:vMerge w:val="restart"/>
            <w:tcBorders>
              <w:top w:val="nil"/>
              <w:left w:val="single" w:sz="4" w:space="0" w:color="auto"/>
              <w:right w:val="single" w:sz="4" w:space="0" w:color="auto"/>
            </w:tcBorders>
            <w:shd w:val="clear" w:color="auto" w:fill="auto"/>
            <w:tcMar>
              <w:left w:w="57" w:type="dxa"/>
              <w:right w:w="57" w:type="dxa"/>
            </w:tcMar>
            <w:hideMark/>
          </w:tcPr>
          <w:p w:rsidR="00EF5770" w:rsidRPr="00B618E5" w:rsidRDefault="00EF5770" w:rsidP="00565890">
            <w:pPr>
              <w:pStyle w:val="Tabletext"/>
              <w:jc w:val="left"/>
              <w:rPr>
                <w:sz w:val="20"/>
                <w:lang w:val="en-GB" w:eastAsia="ru-RU"/>
              </w:rPr>
            </w:pPr>
            <w:r w:rsidRPr="00B618E5">
              <w:rPr>
                <w:sz w:val="20"/>
                <w:lang w:val="en-GB" w:eastAsia="ru-RU"/>
              </w:rPr>
              <w:t>Minimum field-strength level at receiving antenna</w:t>
            </w:r>
          </w:p>
        </w:tc>
        <w:tc>
          <w:tcPr>
            <w:tcW w:w="1134" w:type="dxa"/>
            <w:vMerge w:val="restart"/>
            <w:tcBorders>
              <w:top w:val="nil"/>
              <w:left w:val="nil"/>
              <w:right w:val="single" w:sz="4" w:space="0" w:color="auto"/>
            </w:tcBorders>
            <w:shd w:val="clear" w:color="auto" w:fill="auto"/>
            <w:noWrap/>
            <w:tcMar>
              <w:left w:w="57" w:type="dxa"/>
              <w:right w:w="57" w:type="dxa"/>
            </w:tcMar>
            <w:hideMark/>
          </w:tcPr>
          <w:p w:rsidR="00EF5770" w:rsidRPr="00B618E5" w:rsidRDefault="00EF5770" w:rsidP="00EF5770">
            <w:pPr>
              <w:pStyle w:val="Tabletext"/>
              <w:jc w:val="center"/>
              <w:rPr>
                <w:color w:val="000000"/>
                <w:sz w:val="20"/>
                <w:lang w:val="en-GB" w:eastAsia="ru-RU"/>
              </w:rPr>
            </w:pPr>
            <w:r w:rsidRPr="00B618E5">
              <w:rPr>
                <w:i/>
                <w:iCs/>
                <w:color w:val="000000"/>
                <w:sz w:val="20"/>
                <w:lang w:val="en-GB" w:eastAsia="ru-RU"/>
              </w:rPr>
              <w:t>E</w:t>
            </w:r>
            <w:r w:rsidRPr="00B618E5">
              <w:rPr>
                <w:i/>
                <w:iCs/>
                <w:color w:val="000000"/>
                <w:sz w:val="20"/>
                <w:vertAlign w:val="subscript"/>
                <w:lang w:val="en-GB" w:eastAsia="ru-RU"/>
              </w:rPr>
              <w:t xml:space="preserve">min </w:t>
            </w:r>
            <w:r w:rsidRPr="00B618E5">
              <w:rPr>
                <w:color w:val="000000"/>
                <w:sz w:val="20"/>
                <w:lang w:val="en-GB" w:eastAsia="ru-RU"/>
              </w:rPr>
              <w:t>(dB(</w:t>
            </w:r>
            <w:r w:rsidRPr="00B618E5">
              <w:rPr>
                <w:color w:val="000000"/>
                <w:sz w:val="20"/>
                <w:lang w:val="en-GB" w:eastAsia="ru-RU"/>
              </w:rPr>
              <w:sym w:font="Symbol" w:char="F06D"/>
            </w:r>
            <w:r w:rsidRPr="00B618E5">
              <w:rPr>
                <w:color w:val="000000"/>
                <w:sz w:val="20"/>
                <w:lang w:val="en-GB" w:eastAsia="ru-RU"/>
              </w:rPr>
              <w:t>V/m))</w:t>
            </w:r>
          </w:p>
        </w:tc>
        <w:tc>
          <w:tcPr>
            <w:tcW w:w="783"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565890">
            <w:pPr>
              <w:pStyle w:val="Tabletext"/>
              <w:jc w:val="center"/>
              <w:rPr>
                <w:color w:val="000000"/>
                <w:sz w:val="20"/>
                <w:lang w:val="en-GB" w:eastAsia="ru-RU"/>
              </w:rPr>
            </w:pPr>
            <w:r w:rsidRPr="00B618E5">
              <w:rPr>
                <w:i/>
                <w:iCs/>
                <w:color w:val="000000"/>
                <w:sz w:val="20"/>
                <w:lang w:val="en-GB" w:eastAsia="ru-RU"/>
              </w:rPr>
              <w:t>R</w:t>
            </w:r>
            <w:r w:rsidRPr="00B618E5">
              <w:rPr>
                <w:color w:val="000000"/>
                <w:sz w:val="20"/>
                <w:lang w:val="en-GB" w:eastAsia="ru-RU"/>
              </w:rPr>
              <w:t> = 1/2</w:t>
            </w:r>
          </w:p>
        </w:tc>
        <w:tc>
          <w:tcPr>
            <w:tcW w:w="822"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565890">
            <w:pPr>
              <w:pStyle w:val="Tabletext"/>
              <w:jc w:val="center"/>
              <w:rPr>
                <w:color w:val="000000"/>
                <w:sz w:val="20"/>
                <w:lang w:val="en-GB"/>
              </w:rPr>
            </w:pPr>
            <w:r w:rsidRPr="00B618E5">
              <w:rPr>
                <w:color w:val="000000"/>
                <w:sz w:val="20"/>
                <w:lang w:val="en-GB"/>
              </w:rPr>
              <w:t>6.43</w:t>
            </w: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565890">
            <w:pPr>
              <w:pStyle w:val="Tabletext"/>
              <w:jc w:val="center"/>
              <w:rPr>
                <w:color w:val="000000"/>
                <w:sz w:val="20"/>
                <w:lang w:val="en-GB"/>
              </w:rPr>
            </w:pPr>
            <w:r w:rsidRPr="00B618E5">
              <w:rPr>
                <w:color w:val="000000"/>
                <w:sz w:val="20"/>
                <w:lang w:val="en-GB"/>
              </w:rPr>
              <w:t>14.49</w:t>
            </w: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565890">
            <w:pPr>
              <w:pStyle w:val="Tabletext"/>
              <w:jc w:val="center"/>
              <w:rPr>
                <w:color w:val="000000"/>
                <w:sz w:val="20"/>
                <w:lang w:val="en-GB"/>
              </w:rPr>
            </w:pPr>
            <w:r w:rsidRPr="00B618E5">
              <w:rPr>
                <w:color w:val="000000"/>
                <w:sz w:val="20"/>
                <w:lang w:val="en-GB"/>
              </w:rPr>
              <w:t>35.05</w:t>
            </w:r>
          </w:p>
        </w:tc>
        <w:tc>
          <w:tcPr>
            <w:tcW w:w="822"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565890">
            <w:pPr>
              <w:pStyle w:val="Tabletext"/>
              <w:jc w:val="center"/>
              <w:rPr>
                <w:color w:val="000000"/>
                <w:sz w:val="20"/>
                <w:lang w:val="en-GB"/>
              </w:rPr>
            </w:pPr>
            <w:r w:rsidRPr="00B618E5">
              <w:rPr>
                <w:color w:val="000000"/>
                <w:sz w:val="20"/>
                <w:lang w:val="en-GB"/>
              </w:rPr>
              <w:t>14.49</w:t>
            </w: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565890">
            <w:pPr>
              <w:pStyle w:val="Tabletext"/>
              <w:jc w:val="center"/>
              <w:rPr>
                <w:color w:val="000000"/>
                <w:sz w:val="20"/>
                <w:lang w:val="en-GB"/>
              </w:rPr>
            </w:pPr>
            <w:r w:rsidRPr="00B618E5">
              <w:rPr>
                <w:color w:val="000000"/>
                <w:sz w:val="20"/>
                <w:lang w:val="en-GB"/>
              </w:rPr>
              <w:t>35.05</w:t>
            </w: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565890">
            <w:pPr>
              <w:pStyle w:val="Tabletext"/>
              <w:jc w:val="center"/>
              <w:rPr>
                <w:color w:val="000000"/>
                <w:sz w:val="20"/>
                <w:lang w:val="en-GB"/>
              </w:rPr>
            </w:pPr>
            <w:r w:rsidRPr="00B618E5">
              <w:rPr>
                <w:color w:val="000000"/>
                <w:sz w:val="20"/>
                <w:lang w:val="en-GB"/>
              </w:rPr>
              <w:t>12.92</w:t>
            </w:r>
          </w:p>
        </w:tc>
      </w:tr>
      <w:tr w:rsidR="00EF5770" w:rsidRPr="00B618E5" w:rsidTr="00FD3B22">
        <w:trPr>
          <w:jc w:val="center"/>
        </w:trPr>
        <w:tc>
          <w:tcPr>
            <w:tcW w:w="2127" w:type="dxa"/>
            <w:vMerge/>
            <w:tcBorders>
              <w:left w:val="single" w:sz="4" w:space="0" w:color="auto"/>
              <w:right w:val="single" w:sz="4" w:space="0" w:color="auto"/>
            </w:tcBorders>
            <w:shd w:val="clear" w:color="auto" w:fill="auto"/>
            <w:tcMar>
              <w:left w:w="57" w:type="dxa"/>
              <w:right w:w="57" w:type="dxa"/>
            </w:tcMar>
            <w:hideMark/>
          </w:tcPr>
          <w:p w:rsidR="00EF5770" w:rsidRPr="00B618E5" w:rsidRDefault="00EF5770" w:rsidP="00565890">
            <w:pPr>
              <w:pStyle w:val="Tabletext"/>
              <w:jc w:val="left"/>
              <w:rPr>
                <w:sz w:val="20"/>
                <w:lang w:val="en-GB" w:eastAsia="ru-RU"/>
              </w:rPr>
            </w:pPr>
          </w:p>
        </w:tc>
        <w:tc>
          <w:tcPr>
            <w:tcW w:w="1134" w:type="dxa"/>
            <w:vMerge/>
            <w:tcBorders>
              <w:left w:val="nil"/>
              <w:right w:val="single" w:sz="4" w:space="0" w:color="auto"/>
            </w:tcBorders>
            <w:shd w:val="clear" w:color="auto" w:fill="auto"/>
            <w:noWrap/>
            <w:tcMar>
              <w:left w:w="57" w:type="dxa"/>
              <w:right w:w="57" w:type="dxa"/>
            </w:tcMar>
            <w:hideMark/>
          </w:tcPr>
          <w:p w:rsidR="00EF5770" w:rsidRPr="00B618E5" w:rsidRDefault="00EF5770" w:rsidP="00565890">
            <w:pPr>
              <w:pStyle w:val="Tabletext"/>
              <w:jc w:val="center"/>
              <w:rPr>
                <w:color w:val="000000"/>
                <w:sz w:val="20"/>
                <w:lang w:val="en-GB" w:eastAsia="ru-RU"/>
              </w:rPr>
            </w:pPr>
          </w:p>
        </w:tc>
        <w:tc>
          <w:tcPr>
            <w:tcW w:w="783"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565890">
            <w:pPr>
              <w:pStyle w:val="Tabletext"/>
              <w:jc w:val="center"/>
              <w:rPr>
                <w:color w:val="000000"/>
                <w:sz w:val="20"/>
                <w:lang w:val="en-GB" w:eastAsia="ru-RU"/>
              </w:rPr>
            </w:pPr>
            <w:r w:rsidRPr="00B618E5">
              <w:rPr>
                <w:i/>
                <w:iCs/>
                <w:color w:val="000000"/>
                <w:sz w:val="20"/>
                <w:lang w:val="en-GB" w:eastAsia="ru-RU"/>
              </w:rPr>
              <w:t>R</w:t>
            </w:r>
            <w:r w:rsidRPr="00B618E5">
              <w:rPr>
                <w:color w:val="000000"/>
                <w:sz w:val="20"/>
                <w:lang w:val="en-GB" w:eastAsia="ru-RU"/>
              </w:rPr>
              <w:t> = 2/3</w:t>
            </w:r>
          </w:p>
        </w:tc>
        <w:tc>
          <w:tcPr>
            <w:tcW w:w="822"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565890">
            <w:pPr>
              <w:pStyle w:val="Tabletext"/>
              <w:jc w:val="center"/>
              <w:rPr>
                <w:color w:val="000000"/>
                <w:sz w:val="20"/>
                <w:lang w:val="en-GB"/>
              </w:rPr>
            </w:pPr>
            <w:r w:rsidRPr="00B618E5">
              <w:rPr>
                <w:color w:val="000000"/>
                <w:sz w:val="20"/>
                <w:lang w:val="en-GB"/>
              </w:rPr>
              <w:t>7.33</w:t>
            </w: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565890">
            <w:pPr>
              <w:pStyle w:val="Tabletext"/>
              <w:jc w:val="center"/>
              <w:rPr>
                <w:color w:val="000000"/>
                <w:sz w:val="20"/>
                <w:lang w:val="en-GB"/>
              </w:rPr>
            </w:pPr>
            <w:r w:rsidRPr="00B618E5">
              <w:rPr>
                <w:color w:val="000000"/>
                <w:sz w:val="20"/>
                <w:lang w:val="en-GB"/>
              </w:rPr>
              <w:t>15.39</w:t>
            </w: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565890">
            <w:pPr>
              <w:pStyle w:val="Tabletext"/>
              <w:jc w:val="center"/>
              <w:rPr>
                <w:color w:val="000000"/>
                <w:sz w:val="20"/>
                <w:lang w:val="en-GB"/>
              </w:rPr>
            </w:pPr>
            <w:r w:rsidRPr="00B618E5">
              <w:rPr>
                <w:color w:val="000000"/>
                <w:sz w:val="20"/>
                <w:lang w:val="en-GB"/>
              </w:rPr>
              <w:t>35.95</w:t>
            </w:r>
          </w:p>
        </w:tc>
        <w:tc>
          <w:tcPr>
            <w:tcW w:w="822"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565890">
            <w:pPr>
              <w:pStyle w:val="Tabletext"/>
              <w:jc w:val="center"/>
              <w:rPr>
                <w:color w:val="000000"/>
                <w:sz w:val="20"/>
                <w:lang w:val="en-GB"/>
              </w:rPr>
            </w:pPr>
            <w:r w:rsidRPr="00B618E5">
              <w:rPr>
                <w:color w:val="000000"/>
                <w:sz w:val="20"/>
                <w:lang w:val="en-GB"/>
              </w:rPr>
              <w:t>15.39</w:t>
            </w: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565890">
            <w:pPr>
              <w:pStyle w:val="Tabletext"/>
              <w:jc w:val="center"/>
              <w:rPr>
                <w:color w:val="000000"/>
                <w:sz w:val="20"/>
                <w:lang w:val="en-GB"/>
              </w:rPr>
            </w:pPr>
            <w:r w:rsidRPr="00B618E5">
              <w:rPr>
                <w:color w:val="000000"/>
                <w:sz w:val="20"/>
                <w:lang w:val="en-GB"/>
              </w:rPr>
              <w:t>35.95</w:t>
            </w: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565890">
            <w:pPr>
              <w:pStyle w:val="Tabletext"/>
              <w:jc w:val="center"/>
              <w:rPr>
                <w:color w:val="000000"/>
                <w:sz w:val="20"/>
                <w:lang w:val="en-GB"/>
              </w:rPr>
            </w:pPr>
            <w:r w:rsidRPr="00B618E5">
              <w:rPr>
                <w:color w:val="000000"/>
                <w:sz w:val="20"/>
                <w:lang w:val="en-GB"/>
              </w:rPr>
              <w:t>13.82</w:t>
            </w:r>
          </w:p>
        </w:tc>
      </w:tr>
      <w:tr w:rsidR="00EF5770" w:rsidRPr="00B618E5" w:rsidTr="00FD3B22">
        <w:trPr>
          <w:jc w:val="center"/>
        </w:trPr>
        <w:tc>
          <w:tcPr>
            <w:tcW w:w="2127" w:type="dxa"/>
            <w:vMerge/>
            <w:tcBorders>
              <w:left w:val="single" w:sz="4" w:space="0" w:color="auto"/>
              <w:bottom w:val="single" w:sz="4" w:space="0" w:color="auto"/>
              <w:right w:val="single" w:sz="4" w:space="0" w:color="auto"/>
            </w:tcBorders>
            <w:shd w:val="clear" w:color="auto" w:fill="auto"/>
            <w:tcMar>
              <w:left w:w="57" w:type="dxa"/>
              <w:right w:w="57" w:type="dxa"/>
            </w:tcMar>
            <w:hideMark/>
          </w:tcPr>
          <w:p w:rsidR="00EF5770" w:rsidRPr="00B618E5" w:rsidRDefault="00EF5770" w:rsidP="00565890">
            <w:pPr>
              <w:pStyle w:val="Tabletext"/>
              <w:jc w:val="left"/>
              <w:rPr>
                <w:sz w:val="20"/>
                <w:lang w:val="en-GB" w:eastAsia="ru-RU"/>
              </w:rPr>
            </w:pPr>
          </w:p>
        </w:tc>
        <w:tc>
          <w:tcPr>
            <w:tcW w:w="1134" w:type="dxa"/>
            <w:vMerge/>
            <w:tcBorders>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565890">
            <w:pPr>
              <w:pStyle w:val="Tabletext"/>
              <w:jc w:val="center"/>
              <w:rPr>
                <w:color w:val="000000"/>
                <w:sz w:val="20"/>
                <w:lang w:val="en-GB" w:eastAsia="ru-RU"/>
              </w:rPr>
            </w:pPr>
          </w:p>
        </w:tc>
        <w:tc>
          <w:tcPr>
            <w:tcW w:w="783"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565890">
            <w:pPr>
              <w:pStyle w:val="Tabletext"/>
              <w:jc w:val="center"/>
              <w:rPr>
                <w:color w:val="000000"/>
                <w:sz w:val="20"/>
                <w:lang w:val="en-GB" w:eastAsia="ru-RU"/>
              </w:rPr>
            </w:pPr>
            <w:r w:rsidRPr="00B618E5">
              <w:rPr>
                <w:i/>
                <w:iCs/>
                <w:color w:val="000000"/>
                <w:sz w:val="20"/>
                <w:lang w:val="en-GB" w:eastAsia="ru-RU"/>
              </w:rPr>
              <w:t>R </w:t>
            </w:r>
            <w:r w:rsidRPr="00B618E5">
              <w:rPr>
                <w:color w:val="000000"/>
                <w:sz w:val="20"/>
                <w:lang w:val="en-GB" w:eastAsia="ru-RU"/>
              </w:rPr>
              <w:t>= 3/4</w:t>
            </w:r>
          </w:p>
        </w:tc>
        <w:tc>
          <w:tcPr>
            <w:tcW w:w="822"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565890">
            <w:pPr>
              <w:pStyle w:val="Tabletext"/>
              <w:jc w:val="center"/>
              <w:rPr>
                <w:color w:val="000000"/>
                <w:sz w:val="20"/>
                <w:lang w:val="en-GB"/>
              </w:rPr>
            </w:pPr>
            <w:r w:rsidRPr="00B618E5">
              <w:rPr>
                <w:color w:val="000000"/>
                <w:sz w:val="20"/>
                <w:lang w:val="en-GB"/>
              </w:rPr>
              <w:t>7.93</w:t>
            </w: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565890">
            <w:pPr>
              <w:pStyle w:val="Tabletext"/>
              <w:jc w:val="center"/>
              <w:rPr>
                <w:color w:val="000000"/>
                <w:sz w:val="20"/>
                <w:lang w:val="en-GB"/>
              </w:rPr>
            </w:pPr>
            <w:r w:rsidRPr="00B618E5">
              <w:rPr>
                <w:color w:val="000000"/>
                <w:sz w:val="20"/>
                <w:lang w:val="en-GB"/>
              </w:rPr>
              <w:t>15.99</w:t>
            </w: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565890">
            <w:pPr>
              <w:pStyle w:val="Tabletext"/>
              <w:jc w:val="center"/>
              <w:rPr>
                <w:color w:val="000000"/>
                <w:sz w:val="20"/>
                <w:lang w:val="en-GB"/>
              </w:rPr>
            </w:pPr>
            <w:r w:rsidRPr="00B618E5">
              <w:rPr>
                <w:color w:val="000000"/>
                <w:sz w:val="20"/>
                <w:lang w:val="en-GB"/>
              </w:rPr>
              <w:t>36.55</w:t>
            </w:r>
          </w:p>
        </w:tc>
        <w:tc>
          <w:tcPr>
            <w:tcW w:w="822"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565890">
            <w:pPr>
              <w:pStyle w:val="Tabletext"/>
              <w:jc w:val="center"/>
              <w:rPr>
                <w:color w:val="000000"/>
                <w:sz w:val="20"/>
                <w:lang w:val="en-GB"/>
              </w:rPr>
            </w:pPr>
            <w:r w:rsidRPr="00B618E5">
              <w:rPr>
                <w:color w:val="000000"/>
                <w:sz w:val="20"/>
                <w:lang w:val="en-GB"/>
              </w:rPr>
              <w:t>15.99</w:t>
            </w: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565890">
            <w:pPr>
              <w:pStyle w:val="Tabletext"/>
              <w:jc w:val="center"/>
              <w:rPr>
                <w:color w:val="000000"/>
                <w:sz w:val="20"/>
                <w:lang w:val="en-GB"/>
              </w:rPr>
            </w:pPr>
            <w:r w:rsidRPr="00B618E5">
              <w:rPr>
                <w:color w:val="000000"/>
                <w:sz w:val="20"/>
                <w:lang w:val="en-GB"/>
              </w:rPr>
              <w:t>36.55</w:t>
            </w: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565890">
            <w:pPr>
              <w:pStyle w:val="Tabletext"/>
              <w:jc w:val="center"/>
              <w:rPr>
                <w:color w:val="000000"/>
                <w:sz w:val="20"/>
                <w:lang w:val="en-GB"/>
              </w:rPr>
            </w:pPr>
            <w:r w:rsidRPr="00B618E5">
              <w:rPr>
                <w:color w:val="000000"/>
                <w:sz w:val="20"/>
                <w:lang w:val="en-GB"/>
              </w:rPr>
              <w:t>14.42</w:t>
            </w:r>
          </w:p>
        </w:tc>
      </w:tr>
      <w:tr w:rsidR="00EF5770" w:rsidRPr="00B618E5" w:rsidTr="00FD3B22">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EF5770" w:rsidRPr="00B618E5" w:rsidRDefault="00EF5770" w:rsidP="00565890">
            <w:pPr>
              <w:pStyle w:val="Tabletext"/>
              <w:jc w:val="left"/>
              <w:rPr>
                <w:sz w:val="20"/>
                <w:lang w:val="en-GB" w:eastAsia="ru-RU"/>
              </w:rPr>
            </w:pPr>
            <w:r w:rsidRPr="00B618E5">
              <w:rPr>
                <w:sz w:val="20"/>
                <w:lang w:val="en-GB" w:eastAsia="ru-RU"/>
              </w:rPr>
              <w:t>Allowance for man-made noise</w:t>
            </w:r>
          </w:p>
        </w:tc>
        <w:tc>
          <w:tcPr>
            <w:tcW w:w="1134"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565890">
            <w:pPr>
              <w:pStyle w:val="Tabletext"/>
              <w:jc w:val="center"/>
              <w:rPr>
                <w:i/>
                <w:iCs/>
                <w:color w:val="000000"/>
                <w:sz w:val="20"/>
                <w:lang w:val="en-GB" w:eastAsia="ru-RU"/>
              </w:rPr>
            </w:pPr>
            <w:r w:rsidRPr="00B618E5">
              <w:rPr>
                <w:i/>
                <w:iCs/>
                <w:color w:val="000000"/>
                <w:sz w:val="20"/>
                <w:lang w:val="en-GB" w:eastAsia="ru-RU"/>
              </w:rPr>
              <w:t>P</w:t>
            </w:r>
            <w:r w:rsidRPr="00B618E5">
              <w:rPr>
                <w:i/>
                <w:iCs/>
                <w:color w:val="000000"/>
                <w:sz w:val="20"/>
                <w:vertAlign w:val="subscript"/>
                <w:lang w:val="en-GB" w:eastAsia="ru-RU"/>
              </w:rPr>
              <w:t>MMN</w:t>
            </w:r>
            <w:r w:rsidRPr="00B618E5">
              <w:rPr>
                <w:color w:val="000000"/>
                <w:sz w:val="20"/>
                <w:lang w:val="en-GB" w:eastAsia="ru-RU"/>
              </w:rPr>
              <w:t xml:space="preserve"> (dB)</w:t>
            </w:r>
          </w:p>
        </w:tc>
        <w:tc>
          <w:tcPr>
            <w:tcW w:w="783"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565890">
            <w:pPr>
              <w:pStyle w:val="Tabletext"/>
              <w:jc w:val="center"/>
              <w:rPr>
                <w:color w:val="000000"/>
                <w:sz w:val="20"/>
                <w:lang w:val="en-GB" w:eastAsia="ru-RU"/>
              </w:rPr>
            </w:pPr>
          </w:p>
        </w:tc>
        <w:tc>
          <w:tcPr>
            <w:tcW w:w="822"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565890">
            <w:pPr>
              <w:pStyle w:val="Tabletext"/>
              <w:jc w:val="center"/>
              <w:rPr>
                <w:color w:val="000000"/>
                <w:sz w:val="20"/>
                <w:lang w:val="en-GB"/>
              </w:rPr>
            </w:pPr>
            <w:r w:rsidRPr="00B618E5">
              <w:rPr>
                <w:color w:val="000000"/>
                <w:sz w:val="20"/>
                <w:lang w:val="en-GB"/>
              </w:rPr>
              <w:t>12.63</w:t>
            </w: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565890">
            <w:pPr>
              <w:pStyle w:val="Tabletext"/>
              <w:jc w:val="center"/>
              <w:rPr>
                <w:color w:val="000000"/>
                <w:sz w:val="20"/>
                <w:lang w:val="en-GB"/>
              </w:rPr>
            </w:pPr>
            <w:r w:rsidRPr="00B618E5">
              <w:rPr>
                <w:color w:val="000000"/>
                <w:sz w:val="20"/>
                <w:lang w:val="en-GB"/>
              </w:rPr>
              <w:t>12.63</w:t>
            </w: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565890">
            <w:pPr>
              <w:pStyle w:val="Tabletext"/>
              <w:jc w:val="center"/>
              <w:rPr>
                <w:color w:val="000000"/>
                <w:sz w:val="20"/>
                <w:lang w:val="en-GB"/>
              </w:rPr>
            </w:pPr>
            <w:r w:rsidRPr="00B618E5">
              <w:rPr>
                <w:color w:val="000000"/>
                <w:sz w:val="20"/>
                <w:lang w:val="en-GB"/>
              </w:rPr>
              <w:t>0.00</w:t>
            </w:r>
          </w:p>
        </w:tc>
        <w:tc>
          <w:tcPr>
            <w:tcW w:w="822"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565890">
            <w:pPr>
              <w:pStyle w:val="Tabletext"/>
              <w:jc w:val="center"/>
              <w:rPr>
                <w:color w:val="000000"/>
                <w:sz w:val="20"/>
                <w:lang w:val="en-GB"/>
              </w:rPr>
            </w:pPr>
            <w:r w:rsidRPr="00B618E5">
              <w:rPr>
                <w:color w:val="000000"/>
                <w:sz w:val="20"/>
                <w:lang w:val="en-GB"/>
              </w:rPr>
              <w:t>12.63</w:t>
            </w: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565890">
            <w:pPr>
              <w:pStyle w:val="Tabletext"/>
              <w:jc w:val="center"/>
              <w:rPr>
                <w:color w:val="000000"/>
                <w:sz w:val="20"/>
                <w:lang w:val="en-GB"/>
              </w:rPr>
            </w:pPr>
            <w:r w:rsidRPr="00B618E5">
              <w:rPr>
                <w:color w:val="000000"/>
                <w:sz w:val="20"/>
                <w:lang w:val="en-GB"/>
              </w:rPr>
              <w:t>0.00</w:t>
            </w: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565890">
            <w:pPr>
              <w:pStyle w:val="Tabletext"/>
              <w:jc w:val="center"/>
              <w:rPr>
                <w:color w:val="000000"/>
                <w:sz w:val="20"/>
                <w:lang w:val="en-GB"/>
              </w:rPr>
            </w:pPr>
            <w:r w:rsidRPr="00B618E5">
              <w:rPr>
                <w:color w:val="000000"/>
                <w:sz w:val="20"/>
                <w:lang w:val="en-GB"/>
              </w:rPr>
              <w:t>12.63</w:t>
            </w:r>
          </w:p>
        </w:tc>
      </w:tr>
      <w:tr w:rsidR="00EF5770" w:rsidRPr="00B618E5" w:rsidTr="00FD3B22">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EF5770" w:rsidRPr="00B618E5" w:rsidRDefault="00EF5770" w:rsidP="00565890">
            <w:pPr>
              <w:pStyle w:val="Tabletext"/>
              <w:jc w:val="left"/>
              <w:rPr>
                <w:sz w:val="20"/>
                <w:lang w:val="en-GB" w:eastAsia="ru-RU"/>
              </w:rPr>
            </w:pPr>
            <w:r w:rsidRPr="00B618E5">
              <w:rPr>
                <w:sz w:val="20"/>
                <w:lang w:val="en-GB" w:eastAsia="ru-RU"/>
              </w:rPr>
              <w:t>Location probability</w:t>
            </w:r>
          </w:p>
        </w:tc>
        <w:tc>
          <w:tcPr>
            <w:tcW w:w="1134"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565890">
            <w:pPr>
              <w:pStyle w:val="Tabletext"/>
              <w:jc w:val="center"/>
              <w:rPr>
                <w:i/>
                <w:iCs/>
                <w:color w:val="000000"/>
                <w:sz w:val="20"/>
                <w:lang w:val="en-GB" w:eastAsia="ru-RU"/>
              </w:rPr>
            </w:pPr>
            <w:r w:rsidRPr="00B618E5">
              <w:rPr>
                <w:i/>
                <w:iCs/>
                <w:color w:val="000000"/>
                <w:sz w:val="20"/>
                <w:lang w:val="en-GB" w:eastAsia="ru-RU"/>
              </w:rPr>
              <w:t>p</w:t>
            </w:r>
            <w:r w:rsidRPr="00B618E5">
              <w:rPr>
                <w:color w:val="000000"/>
                <w:sz w:val="20"/>
                <w:lang w:val="en-GB" w:eastAsia="ru-RU"/>
              </w:rPr>
              <w:t xml:space="preserve"> (%)</w:t>
            </w:r>
          </w:p>
        </w:tc>
        <w:tc>
          <w:tcPr>
            <w:tcW w:w="783"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565890">
            <w:pPr>
              <w:pStyle w:val="Tabletext"/>
              <w:jc w:val="center"/>
              <w:rPr>
                <w:color w:val="000000"/>
                <w:sz w:val="20"/>
                <w:lang w:val="en-GB" w:eastAsia="ru-RU"/>
              </w:rPr>
            </w:pPr>
          </w:p>
        </w:tc>
        <w:tc>
          <w:tcPr>
            <w:tcW w:w="822"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565890">
            <w:pPr>
              <w:pStyle w:val="Tabletext"/>
              <w:jc w:val="center"/>
              <w:rPr>
                <w:color w:val="000000"/>
                <w:sz w:val="20"/>
                <w:lang w:val="en-GB"/>
              </w:rPr>
            </w:pPr>
            <w:r w:rsidRPr="00B618E5">
              <w:rPr>
                <w:color w:val="000000"/>
                <w:sz w:val="20"/>
                <w:lang w:val="en-GB"/>
              </w:rPr>
              <w:t>70.00</w:t>
            </w: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565890">
            <w:pPr>
              <w:pStyle w:val="Tabletext"/>
              <w:jc w:val="center"/>
              <w:rPr>
                <w:color w:val="000000"/>
                <w:sz w:val="20"/>
                <w:lang w:val="en-GB"/>
              </w:rPr>
            </w:pPr>
            <w:r w:rsidRPr="00B618E5">
              <w:rPr>
                <w:color w:val="000000"/>
                <w:sz w:val="20"/>
                <w:lang w:val="en-GB"/>
              </w:rPr>
              <w:t>95.00</w:t>
            </w: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565890">
            <w:pPr>
              <w:pStyle w:val="Tabletext"/>
              <w:jc w:val="center"/>
              <w:rPr>
                <w:color w:val="000000"/>
                <w:sz w:val="20"/>
                <w:lang w:val="en-GB"/>
              </w:rPr>
            </w:pPr>
            <w:r w:rsidRPr="00B618E5">
              <w:rPr>
                <w:color w:val="000000"/>
                <w:sz w:val="20"/>
                <w:lang w:val="en-GB"/>
              </w:rPr>
              <w:t>95.00</w:t>
            </w:r>
          </w:p>
        </w:tc>
        <w:tc>
          <w:tcPr>
            <w:tcW w:w="822"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565890">
            <w:pPr>
              <w:pStyle w:val="Tabletext"/>
              <w:jc w:val="center"/>
              <w:rPr>
                <w:color w:val="000000"/>
                <w:sz w:val="20"/>
                <w:lang w:val="en-GB"/>
              </w:rPr>
            </w:pPr>
            <w:r w:rsidRPr="00B618E5">
              <w:rPr>
                <w:color w:val="000000"/>
                <w:sz w:val="20"/>
                <w:lang w:val="en-GB"/>
              </w:rPr>
              <w:t>95.00</w:t>
            </w: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565890">
            <w:pPr>
              <w:pStyle w:val="Tabletext"/>
              <w:jc w:val="center"/>
              <w:rPr>
                <w:color w:val="000000"/>
                <w:sz w:val="20"/>
                <w:lang w:val="en-GB"/>
              </w:rPr>
            </w:pPr>
            <w:r w:rsidRPr="00B618E5">
              <w:rPr>
                <w:color w:val="000000"/>
                <w:sz w:val="20"/>
                <w:lang w:val="en-GB"/>
              </w:rPr>
              <w:t>95.00</w:t>
            </w: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565890">
            <w:pPr>
              <w:pStyle w:val="Tabletext"/>
              <w:jc w:val="center"/>
              <w:rPr>
                <w:color w:val="000000"/>
                <w:sz w:val="20"/>
                <w:lang w:val="en-GB"/>
              </w:rPr>
            </w:pPr>
            <w:r w:rsidRPr="00B618E5">
              <w:rPr>
                <w:color w:val="000000"/>
                <w:sz w:val="20"/>
                <w:lang w:val="en-GB"/>
              </w:rPr>
              <w:t>99.00</w:t>
            </w:r>
          </w:p>
        </w:tc>
      </w:tr>
      <w:tr w:rsidR="00EF5770" w:rsidRPr="00B618E5" w:rsidTr="00FD3B22">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EF5770" w:rsidRPr="00B618E5" w:rsidRDefault="00EF5770" w:rsidP="00565890">
            <w:pPr>
              <w:pStyle w:val="Tabletext"/>
              <w:jc w:val="left"/>
              <w:rPr>
                <w:sz w:val="20"/>
                <w:lang w:val="en-GB" w:eastAsia="ru-RU"/>
              </w:rPr>
            </w:pPr>
            <w:r w:rsidRPr="00B618E5">
              <w:rPr>
                <w:sz w:val="20"/>
                <w:lang w:val="en-GB" w:eastAsia="ru-RU"/>
              </w:rPr>
              <w:t>Distribution factor</w:t>
            </w:r>
          </w:p>
        </w:tc>
        <w:tc>
          <w:tcPr>
            <w:tcW w:w="1134"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565890">
            <w:pPr>
              <w:pStyle w:val="Tabletext"/>
              <w:jc w:val="center"/>
              <w:rPr>
                <w:color w:val="000000"/>
                <w:sz w:val="20"/>
                <w:lang w:val="en-GB" w:eastAsia="ru-RU"/>
              </w:rPr>
            </w:pPr>
            <w:r w:rsidRPr="00B618E5">
              <w:rPr>
                <w:color w:val="000000"/>
                <w:sz w:val="20"/>
                <w:lang w:val="en-GB" w:eastAsia="ru-RU"/>
              </w:rPr>
              <w:sym w:font="Symbol" w:char="F06D"/>
            </w:r>
          </w:p>
        </w:tc>
        <w:tc>
          <w:tcPr>
            <w:tcW w:w="783"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565890">
            <w:pPr>
              <w:pStyle w:val="Tabletext"/>
              <w:jc w:val="center"/>
              <w:rPr>
                <w:color w:val="000000"/>
                <w:sz w:val="20"/>
                <w:lang w:val="en-GB" w:eastAsia="ru-RU"/>
              </w:rPr>
            </w:pPr>
          </w:p>
        </w:tc>
        <w:tc>
          <w:tcPr>
            <w:tcW w:w="822"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565890">
            <w:pPr>
              <w:pStyle w:val="Tabletext"/>
              <w:jc w:val="center"/>
              <w:rPr>
                <w:color w:val="000000"/>
                <w:sz w:val="20"/>
                <w:lang w:val="en-GB"/>
              </w:rPr>
            </w:pPr>
            <w:r w:rsidRPr="00B618E5">
              <w:rPr>
                <w:color w:val="000000"/>
                <w:sz w:val="20"/>
                <w:lang w:val="en-GB"/>
              </w:rPr>
              <w:t>0.52</w:t>
            </w: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565890">
            <w:pPr>
              <w:pStyle w:val="Tabletext"/>
              <w:jc w:val="center"/>
              <w:rPr>
                <w:color w:val="000000"/>
                <w:sz w:val="20"/>
                <w:lang w:val="en-GB"/>
              </w:rPr>
            </w:pPr>
            <w:r w:rsidRPr="00B618E5">
              <w:rPr>
                <w:color w:val="000000"/>
                <w:sz w:val="20"/>
                <w:lang w:val="en-GB"/>
              </w:rPr>
              <w:t>1.65</w:t>
            </w: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565890">
            <w:pPr>
              <w:pStyle w:val="Tabletext"/>
              <w:jc w:val="center"/>
              <w:rPr>
                <w:color w:val="000000"/>
                <w:sz w:val="20"/>
                <w:lang w:val="en-GB"/>
              </w:rPr>
            </w:pPr>
            <w:r w:rsidRPr="00B618E5">
              <w:rPr>
                <w:color w:val="000000"/>
                <w:sz w:val="20"/>
                <w:lang w:val="en-GB"/>
              </w:rPr>
              <w:t>1.65</w:t>
            </w:r>
          </w:p>
        </w:tc>
        <w:tc>
          <w:tcPr>
            <w:tcW w:w="822"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565890">
            <w:pPr>
              <w:pStyle w:val="Tabletext"/>
              <w:jc w:val="center"/>
              <w:rPr>
                <w:color w:val="000000"/>
                <w:sz w:val="20"/>
                <w:lang w:val="en-GB"/>
              </w:rPr>
            </w:pPr>
            <w:r w:rsidRPr="00B618E5">
              <w:rPr>
                <w:color w:val="000000"/>
                <w:sz w:val="20"/>
                <w:lang w:val="en-GB"/>
              </w:rPr>
              <w:t>1.65</w:t>
            </w: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565890">
            <w:pPr>
              <w:pStyle w:val="Tabletext"/>
              <w:jc w:val="center"/>
              <w:rPr>
                <w:color w:val="000000"/>
                <w:sz w:val="20"/>
                <w:lang w:val="en-GB"/>
              </w:rPr>
            </w:pPr>
            <w:r w:rsidRPr="00B618E5">
              <w:rPr>
                <w:color w:val="000000"/>
                <w:sz w:val="20"/>
                <w:lang w:val="en-GB"/>
              </w:rPr>
              <w:t>1.65</w:t>
            </w: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565890">
            <w:pPr>
              <w:pStyle w:val="Tabletext"/>
              <w:jc w:val="center"/>
              <w:rPr>
                <w:color w:val="000000"/>
                <w:sz w:val="20"/>
                <w:lang w:val="en-GB"/>
              </w:rPr>
            </w:pPr>
            <w:r w:rsidRPr="00B618E5">
              <w:rPr>
                <w:color w:val="000000"/>
                <w:sz w:val="20"/>
                <w:lang w:val="en-GB"/>
              </w:rPr>
              <w:t>2.33</w:t>
            </w:r>
          </w:p>
        </w:tc>
      </w:tr>
      <w:tr w:rsidR="00EF5770" w:rsidRPr="00B618E5" w:rsidTr="00FD3B22">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EF5770" w:rsidRPr="00B618E5" w:rsidRDefault="00EF5770" w:rsidP="00565890">
            <w:pPr>
              <w:pStyle w:val="Tabletext"/>
              <w:jc w:val="left"/>
              <w:rPr>
                <w:sz w:val="20"/>
                <w:lang w:val="en-GB" w:eastAsia="ru-RU"/>
              </w:rPr>
            </w:pPr>
            <w:r w:rsidRPr="00B618E5">
              <w:rPr>
                <w:sz w:val="20"/>
                <w:lang w:val="en-GB" w:eastAsia="ru-RU"/>
              </w:rPr>
              <w:t>Standard deviation of field strength</w:t>
            </w:r>
          </w:p>
        </w:tc>
        <w:tc>
          <w:tcPr>
            <w:tcW w:w="1134"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565890">
            <w:pPr>
              <w:pStyle w:val="Tabletext"/>
              <w:jc w:val="center"/>
              <w:rPr>
                <w:color w:val="000000"/>
                <w:sz w:val="20"/>
                <w:lang w:val="en-GB" w:eastAsia="ru-RU"/>
              </w:rPr>
            </w:pPr>
            <w:r w:rsidRPr="00B618E5">
              <w:rPr>
                <w:color w:val="000000"/>
                <w:sz w:val="20"/>
                <w:lang w:val="en-GB" w:eastAsia="ru-RU"/>
              </w:rPr>
              <w:sym w:font="Symbol" w:char="F073"/>
            </w:r>
            <w:r w:rsidRPr="00B618E5">
              <w:rPr>
                <w:color w:val="000000"/>
                <w:sz w:val="20"/>
                <w:lang w:val="en-GB" w:eastAsia="ru-RU"/>
              </w:rPr>
              <w:t xml:space="preserve"> (dB)</w:t>
            </w:r>
          </w:p>
        </w:tc>
        <w:tc>
          <w:tcPr>
            <w:tcW w:w="783"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565890">
            <w:pPr>
              <w:pStyle w:val="Tabletext"/>
              <w:jc w:val="center"/>
              <w:rPr>
                <w:color w:val="000000"/>
                <w:sz w:val="20"/>
                <w:lang w:val="en-GB" w:eastAsia="ru-RU"/>
              </w:rPr>
            </w:pPr>
          </w:p>
        </w:tc>
        <w:tc>
          <w:tcPr>
            <w:tcW w:w="822"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565890">
            <w:pPr>
              <w:pStyle w:val="Tabletext"/>
              <w:jc w:val="center"/>
              <w:rPr>
                <w:color w:val="000000"/>
                <w:sz w:val="20"/>
                <w:lang w:val="en-GB"/>
              </w:rPr>
            </w:pPr>
            <w:r w:rsidRPr="00B618E5">
              <w:rPr>
                <w:color w:val="000000"/>
                <w:sz w:val="20"/>
                <w:lang w:val="en-GB"/>
              </w:rPr>
              <w:t>3.80</w:t>
            </w: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565890">
            <w:pPr>
              <w:pStyle w:val="Tabletext"/>
              <w:jc w:val="center"/>
              <w:rPr>
                <w:color w:val="000000"/>
                <w:sz w:val="20"/>
                <w:lang w:val="en-GB"/>
              </w:rPr>
            </w:pPr>
            <w:r w:rsidRPr="00B618E5">
              <w:rPr>
                <w:color w:val="000000"/>
                <w:sz w:val="20"/>
                <w:lang w:val="en-GB"/>
              </w:rPr>
              <w:t>3.80</w:t>
            </w: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565890">
            <w:pPr>
              <w:pStyle w:val="Tabletext"/>
              <w:jc w:val="center"/>
              <w:rPr>
                <w:color w:val="000000"/>
                <w:sz w:val="20"/>
                <w:lang w:val="en-GB"/>
              </w:rPr>
            </w:pPr>
            <w:r w:rsidRPr="00B618E5">
              <w:rPr>
                <w:color w:val="000000"/>
                <w:sz w:val="20"/>
                <w:lang w:val="en-GB"/>
              </w:rPr>
              <w:t>3.80</w:t>
            </w:r>
          </w:p>
        </w:tc>
        <w:tc>
          <w:tcPr>
            <w:tcW w:w="822"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565890">
            <w:pPr>
              <w:pStyle w:val="Tabletext"/>
              <w:jc w:val="center"/>
              <w:rPr>
                <w:color w:val="000000"/>
                <w:sz w:val="20"/>
                <w:lang w:val="en-GB"/>
              </w:rPr>
            </w:pPr>
            <w:r w:rsidRPr="00B618E5">
              <w:rPr>
                <w:color w:val="000000"/>
                <w:sz w:val="20"/>
                <w:lang w:val="en-GB"/>
              </w:rPr>
              <w:t>8.20</w:t>
            </w: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565890">
            <w:pPr>
              <w:pStyle w:val="Tabletext"/>
              <w:jc w:val="center"/>
              <w:rPr>
                <w:color w:val="000000"/>
                <w:sz w:val="20"/>
                <w:lang w:val="en-GB"/>
              </w:rPr>
            </w:pPr>
            <w:r w:rsidRPr="00B618E5">
              <w:rPr>
                <w:color w:val="000000"/>
                <w:sz w:val="20"/>
                <w:lang w:val="en-GB"/>
              </w:rPr>
              <w:t>8.20</w:t>
            </w: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565890">
            <w:pPr>
              <w:pStyle w:val="Tabletext"/>
              <w:jc w:val="center"/>
              <w:rPr>
                <w:color w:val="000000"/>
                <w:sz w:val="20"/>
                <w:lang w:val="en-GB"/>
              </w:rPr>
            </w:pPr>
            <w:r w:rsidRPr="00B618E5">
              <w:rPr>
                <w:color w:val="000000"/>
                <w:sz w:val="20"/>
                <w:lang w:val="en-GB"/>
              </w:rPr>
              <w:t>8.20</w:t>
            </w:r>
          </w:p>
        </w:tc>
      </w:tr>
      <w:tr w:rsidR="00EF5770" w:rsidRPr="00B618E5" w:rsidTr="00FD3B22">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EF5770" w:rsidRPr="00B618E5" w:rsidRDefault="00EF5770" w:rsidP="00565890">
            <w:pPr>
              <w:pStyle w:val="Tabletext"/>
              <w:jc w:val="left"/>
              <w:rPr>
                <w:sz w:val="20"/>
                <w:lang w:val="en-GB" w:eastAsia="ru-RU"/>
              </w:rPr>
            </w:pPr>
            <w:r w:rsidRPr="00B618E5">
              <w:rPr>
                <w:sz w:val="20"/>
                <w:lang w:val="en-GB" w:eastAsia="ru-RU"/>
              </w:rPr>
              <w:t>Standard deviation of building penetration loss</w:t>
            </w:r>
          </w:p>
        </w:tc>
        <w:tc>
          <w:tcPr>
            <w:tcW w:w="1134"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565890">
            <w:pPr>
              <w:pStyle w:val="Tabletext"/>
              <w:jc w:val="center"/>
              <w:rPr>
                <w:color w:val="000000"/>
                <w:sz w:val="20"/>
                <w:lang w:val="en-GB" w:eastAsia="ru-RU"/>
              </w:rPr>
            </w:pPr>
            <w:r w:rsidRPr="00B618E5">
              <w:rPr>
                <w:color w:val="000000"/>
                <w:sz w:val="20"/>
                <w:lang w:val="en-GB" w:eastAsia="ru-RU"/>
              </w:rPr>
              <w:sym w:font="Symbol" w:char="F073"/>
            </w:r>
            <w:r w:rsidRPr="00B618E5">
              <w:rPr>
                <w:i/>
                <w:iCs/>
                <w:color w:val="000000"/>
                <w:sz w:val="20"/>
                <w:vertAlign w:val="subscript"/>
                <w:lang w:val="en-GB" w:eastAsia="ru-RU"/>
              </w:rPr>
              <w:t xml:space="preserve">b </w:t>
            </w:r>
            <w:r w:rsidRPr="00B618E5">
              <w:rPr>
                <w:color w:val="000000"/>
                <w:sz w:val="20"/>
                <w:lang w:val="en-GB" w:eastAsia="ru-RU"/>
              </w:rPr>
              <w:t>(dB)</w:t>
            </w:r>
          </w:p>
        </w:tc>
        <w:tc>
          <w:tcPr>
            <w:tcW w:w="783"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565890">
            <w:pPr>
              <w:pStyle w:val="Tabletext"/>
              <w:jc w:val="center"/>
              <w:rPr>
                <w:color w:val="000000"/>
                <w:sz w:val="20"/>
                <w:lang w:val="en-GB" w:eastAsia="ru-RU"/>
              </w:rPr>
            </w:pPr>
          </w:p>
        </w:tc>
        <w:tc>
          <w:tcPr>
            <w:tcW w:w="822"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565890">
            <w:pPr>
              <w:pStyle w:val="Tabletext"/>
              <w:jc w:val="center"/>
              <w:rPr>
                <w:color w:val="000000"/>
                <w:sz w:val="20"/>
                <w:lang w:val="en-GB"/>
              </w:rPr>
            </w:pPr>
            <w:r w:rsidRPr="00B618E5">
              <w:rPr>
                <w:color w:val="000000"/>
                <w:sz w:val="20"/>
                <w:lang w:val="en-GB"/>
              </w:rPr>
              <w:t>0.00</w:t>
            </w: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565890">
            <w:pPr>
              <w:pStyle w:val="Tabletext"/>
              <w:jc w:val="center"/>
              <w:rPr>
                <w:color w:val="000000"/>
                <w:sz w:val="20"/>
                <w:lang w:val="en-GB"/>
              </w:rPr>
            </w:pPr>
            <w:r w:rsidRPr="00B618E5">
              <w:rPr>
                <w:color w:val="000000"/>
                <w:sz w:val="20"/>
                <w:lang w:val="en-GB"/>
              </w:rPr>
              <w:t>3.00</w:t>
            </w: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565890">
            <w:pPr>
              <w:pStyle w:val="Tabletext"/>
              <w:jc w:val="center"/>
              <w:rPr>
                <w:color w:val="000000"/>
                <w:sz w:val="20"/>
                <w:lang w:val="en-GB"/>
              </w:rPr>
            </w:pPr>
            <w:r w:rsidRPr="00B618E5">
              <w:rPr>
                <w:color w:val="000000"/>
                <w:sz w:val="20"/>
                <w:lang w:val="en-GB"/>
              </w:rPr>
              <w:t>3.00</w:t>
            </w:r>
          </w:p>
        </w:tc>
        <w:tc>
          <w:tcPr>
            <w:tcW w:w="822"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565890">
            <w:pPr>
              <w:pStyle w:val="Tabletext"/>
              <w:jc w:val="center"/>
              <w:rPr>
                <w:color w:val="000000"/>
                <w:sz w:val="20"/>
                <w:lang w:val="en-GB"/>
              </w:rPr>
            </w:pPr>
            <w:r w:rsidRPr="00B618E5">
              <w:rPr>
                <w:color w:val="000000"/>
                <w:sz w:val="20"/>
                <w:lang w:val="en-GB"/>
              </w:rPr>
              <w:t>0.00</w:t>
            </w: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565890">
            <w:pPr>
              <w:pStyle w:val="Tabletext"/>
              <w:jc w:val="center"/>
              <w:rPr>
                <w:color w:val="000000"/>
                <w:sz w:val="20"/>
                <w:lang w:val="en-GB"/>
              </w:rPr>
            </w:pPr>
            <w:r w:rsidRPr="00B618E5">
              <w:rPr>
                <w:color w:val="000000"/>
                <w:sz w:val="20"/>
                <w:lang w:val="en-GB"/>
              </w:rPr>
              <w:t>0.00</w:t>
            </w: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565890">
            <w:pPr>
              <w:pStyle w:val="Tabletext"/>
              <w:jc w:val="center"/>
              <w:rPr>
                <w:color w:val="000000"/>
                <w:sz w:val="20"/>
                <w:lang w:val="en-GB"/>
              </w:rPr>
            </w:pPr>
            <w:r w:rsidRPr="00B618E5">
              <w:rPr>
                <w:color w:val="000000"/>
                <w:sz w:val="20"/>
                <w:lang w:val="en-GB"/>
              </w:rPr>
              <w:t>0.00</w:t>
            </w:r>
          </w:p>
        </w:tc>
      </w:tr>
      <w:tr w:rsidR="00EF5770" w:rsidRPr="00B618E5" w:rsidTr="00FD3B22">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EF5770" w:rsidRPr="00B618E5" w:rsidRDefault="00EF5770" w:rsidP="00565890">
            <w:pPr>
              <w:pStyle w:val="Tabletext"/>
              <w:jc w:val="left"/>
              <w:rPr>
                <w:sz w:val="20"/>
                <w:lang w:val="en-GB" w:eastAsia="ru-RU"/>
              </w:rPr>
            </w:pPr>
            <w:r w:rsidRPr="00B618E5">
              <w:rPr>
                <w:sz w:val="20"/>
                <w:lang w:val="en-GB" w:eastAsia="ru-RU"/>
              </w:rPr>
              <w:t>Combined standard deviation of field strength</w:t>
            </w:r>
          </w:p>
        </w:tc>
        <w:tc>
          <w:tcPr>
            <w:tcW w:w="1134"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565890">
            <w:pPr>
              <w:pStyle w:val="Tabletext"/>
              <w:jc w:val="center"/>
              <w:rPr>
                <w:color w:val="000000"/>
                <w:sz w:val="20"/>
                <w:lang w:val="en-GB" w:eastAsia="ru-RU"/>
              </w:rPr>
            </w:pPr>
            <w:r w:rsidRPr="00B618E5">
              <w:rPr>
                <w:color w:val="000000"/>
                <w:sz w:val="20"/>
                <w:lang w:val="en-GB" w:eastAsia="ru-RU"/>
              </w:rPr>
              <w:sym w:font="Symbol" w:char="F073"/>
            </w:r>
            <w:r w:rsidRPr="00B618E5">
              <w:rPr>
                <w:i/>
                <w:iCs/>
                <w:color w:val="000000"/>
                <w:sz w:val="20"/>
                <w:vertAlign w:val="subscript"/>
                <w:lang w:val="en-GB" w:eastAsia="ru-RU"/>
              </w:rPr>
              <w:t xml:space="preserve">c </w:t>
            </w:r>
            <w:r w:rsidRPr="00B618E5">
              <w:rPr>
                <w:color w:val="000000"/>
                <w:sz w:val="20"/>
                <w:lang w:val="en-GB" w:eastAsia="ru-RU"/>
              </w:rPr>
              <w:t>(dB)</w:t>
            </w:r>
          </w:p>
        </w:tc>
        <w:tc>
          <w:tcPr>
            <w:tcW w:w="783"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565890">
            <w:pPr>
              <w:pStyle w:val="Tabletext"/>
              <w:jc w:val="center"/>
              <w:rPr>
                <w:color w:val="000000"/>
                <w:sz w:val="20"/>
                <w:lang w:val="en-GB" w:eastAsia="ru-RU"/>
              </w:rPr>
            </w:pPr>
          </w:p>
        </w:tc>
        <w:tc>
          <w:tcPr>
            <w:tcW w:w="822"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565890">
            <w:pPr>
              <w:pStyle w:val="Tabletext"/>
              <w:jc w:val="center"/>
              <w:rPr>
                <w:color w:val="000000"/>
                <w:sz w:val="20"/>
                <w:lang w:val="en-GB"/>
              </w:rPr>
            </w:pPr>
            <w:r w:rsidRPr="00B618E5">
              <w:rPr>
                <w:color w:val="000000"/>
                <w:sz w:val="20"/>
                <w:lang w:val="en-GB"/>
              </w:rPr>
              <w:t>3.80</w:t>
            </w: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565890">
            <w:pPr>
              <w:pStyle w:val="Tabletext"/>
              <w:jc w:val="center"/>
              <w:rPr>
                <w:color w:val="000000"/>
                <w:sz w:val="20"/>
                <w:lang w:val="en-GB"/>
              </w:rPr>
            </w:pPr>
            <w:r w:rsidRPr="00B618E5">
              <w:rPr>
                <w:color w:val="000000"/>
                <w:sz w:val="20"/>
                <w:lang w:val="en-GB"/>
              </w:rPr>
              <w:t>4.84</w:t>
            </w: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565890">
            <w:pPr>
              <w:pStyle w:val="Tabletext"/>
              <w:jc w:val="center"/>
              <w:rPr>
                <w:color w:val="000000"/>
                <w:sz w:val="20"/>
                <w:lang w:val="en-GB"/>
              </w:rPr>
            </w:pPr>
            <w:r w:rsidRPr="00B618E5">
              <w:rPr>
                <w:color w:val="000000"/>
                <w:sz w:val="20"/>
                <w:lang w:val="en-GB"/>
              </w:rPr>
              <w:t>4.84</w:t>
            </w:r>
          </w:p>
        </w:tc>
        <w:tc>
          <w:tcPr>
            <w:tcW w:w="822"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565890">
            <w:pPr>
              <w:pStyle w:val="Tabletext"/>
              <w:jc w:val="center"/>
              <w:rPr>
                <w:color w:val="000000"/>
                <w:sz w:val="20"/>
                <w:lang w:val="en-GB"/>
              </w:rPr>
            </w:pPr>
            <w:r w:rsidRPr="00B618E5">
              <w:rPr>
                <w:color w:val="000000"/>
                <w:sz w:val="20"/>
                <w:lang w:val="en-GB"/>
              </w:rPr>
              <w:t>8.20</w:t>
            </w: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565890">
            <w:pPr>
              <w:pStyle w:val="Tabletext"/>
              <w:jc w:val="center"/>
              <w:rPr>
                <w:color w:val="000000"/>
                <w:sz w:val="20"/>
                <w:lang w:val="en-GB"/>
              </w:rPr>
            </w:pPr>
            <w:r w:rsidRPr="00B618E5">
              <w:rPr>
                <w:color w:val="000000"/>
                <w:sz w:val="20"/>
                <w:lang w:val="en-GB"/>
              </w:rPr>
              <w:t>8.20</w:t>
            </w: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565890">
            <w:pPr>
              <w:pStyle w:val="Tabletext"/>
              <w:jc w:val="center"/>
              <w:rPr>
                <w:color w:val="000000"/>
                <w:sz w:val="20"/>
                <w:lang w:val="en-GB"/>
              </w:rPr>
            </w:pPr>
            <w:r w:rsidRPr="00B618E5">
              <w:rPr>
                <w:color w:val="000000"/>
                <w:sz w:val="20"/>
                <w:lang w:val="en-GB"/>
              </w:rPr>
              <w:t>8.20</w:t>
            </w:r>
          </w:p>
        </w:tc>
      </w:tr>
      <w:tr w:rsidR="00EF5770" w:rsidRPr="00B618E5" w:rsidTr="00FD3B22">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EF5770" w:rsidRPr="00B618E5" w:rsidRDefault="00EF5770" w:rsidP="00565890">
            <w:pPr>
              <w:pStyle w:val="Tabletext"/>
              <w:jc w:val="left"/>
              <w:rPr>
                <w:sz w:val="20"/>
                <w:lang w:val="en-GB" w:eastAsia="ru-RU"/>
              </w:rPr>
            </w:pPr>
            <w:r w:rsidRPr="00B618E5">
              <w:rPr>
                <w:sz w:val="20"/>
                <w:lang w:val="en-GB" w:eastAsia="ru-RU"/>
              </w:rPr>
              <w:t>Location correction factor</w:t>
            </w:r>
          </w:p>
        </w:tc>
        <w:tc>
          <w:tcPr>
            <w:tcW w:w="1134"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FD3B22" w:rsidP="00565890">
            <w:pPr>
              <w:pStyle w:val="Tabletext"/>
              <w:jc w:val="center"/>
              <w:rPr>
                <w:color w:val="000000"/>
                <w:sz w:val="20"/>
                <w:lang w:val="en-GB" w:eastAsia="ru-RU"/>
              </w:rPr>
            </w:pPr>
            <w:r w:rsidRPr="00B618E5">
              <w:rPr>
                <w:i/>
                <w:iCs/>
                <w:color w:val="000000"/>
                <w:sz w:val="20"/>
                <w:lang w:val="en-GB" w:eastAsia="ru-RU"/>
              </w:rPr>
              <w:t>C</w:t>
            </w:r>
            <w:r w:rsidR="00EF5770" w:rsidRPr="00B618E5">
              <w:rPr>
                <w:i/>
                <w:iCs/>
                <w:color w:val="000000"/>
                <w:sz w:val="20"/>
                <w:vertAlign w:val="subscript"/>
                <w:lang w:val="en-GB" w:eastAsia="ru-RU"/>
              </w:rPr>
              <w:t>l</w:t>
            </w:r>
            <w:r w:rsidR="00EF5770" w:rsidRPr="00B618E5">
              <w:rPr>
                <w:color w:val="000000"/>
                <w:sz w:val="20"/>
                <w:vertAlign w:val="subscript"/>
                <w:lang w:val="en-GB" w:eastAsia="ru-RU"/>
              </w:rPr>
              <w:t xml:space="preserve"> </w:t>
            </w:r>
            <w:r w:rsidR="00EF5770" w:rsidRPr="00B618E5">
              <w:rPr>
                <w:color w:val="000000"/>
                <w:sz w:val="20"/>
                <w:lang w:val="en-GB" w:eastAsia="ru-RU"/>
              </w:rPr>
              <w:t>(dB)</w:t>
            </w:r>
          </w:p>
        </w:tc>
        <w:tc>
          <w:tcPr>
            <w:tcW w:w="783"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565890">
            <w:pPr>
              <w:pStyle w:val="Tabletext"/>
              <w:jc w:val="center"/>
              <w:rPr>
                <w:color w:val="000000"/>
                <w:sz w:val="20"/>
                <w:lang w:val="en-GB" w:eastAsia="ru-RU"/>
              </w:rPr>
            </w:pPr>
          </w:p>
        </w:tc>
        <w:tc>
          <w:tcPr>
            <w:tcW w:w="822"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565890">
            <w:pPr>
              <w:pStyle w:val="Tabletext"/>
              <w:jc w:val="center"/>
              <w:rPr>
                <w:color w:val="000000"/>
                <w:sz w:val="20"/>
                <w:lang w:val="en-GB"/>
              </w:rPr>
            </w:pPr>
            <w:r w:rsidRPr="00B618E5">
              <w:rPr>
                <w:color w:val="000000"/>
                <w:sz w:val="20"/>
                <w:lang w:val="en-GB"/>
              </w:rPr>
              <w:t>1.98</w:t>
            </w: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565890">
            <w:pPr>
              <w:pStyle w:val="Tabletext"/>
              <w:jc w:val="center"/>
              <w:rPr>
                <w:color w:val="000000"/>
                <w:sz w:val="20"/>
                <w:lang w:val="en-GB"/>
              </w:rPr>
            </w:pPr>
            <w:r w:rsidRPr="00B618E5">
              <w:rPr>
                <w:color w:val="000000"/>
                <w:sz w:val="20"/>
                <w:lang w:val="en-GB"/>
              </w:rPr>
              <w:t>7.99</w:t>
            </w: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565890">
            <w:pPr>
              <w:pStyle w:val="Tabletext"/>
              <w:jc w:val="center"/>
              <w:rPr>
                <w:color w:val="000000"/>
                <w:sz w:val="20"/>
                <w:lang w:val="en-GB"/>
              </w:rPr>
            </w:pPr>
            <w:r w:rsidRPr="00B618E5">
              <w:rPr>
                <w:color w:val="000000"/>
                <w:sz w:val="20"/>
                <w:lang w:val="en-GB"/>
              </w:rPr>
              <w:t>7.99</w:t>
            </w:r>
          </w:p>
        </w:tc>
        <w:tc>
          <w:tcPr>
            <w:tcW w:w="822"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565890">
            <w:pPr>
              <w:pStyle w:val="Tabletext"/>
              <w:jc w:val="center"/>
              <w:rPr>
                <w:color w:val="000000"/>
                <w:sz w:val="20"/>
                <w:lang w:val="en-GB"/>
              </w:rPr>
            </w:pPr>
            <w:r w:rsidRPr="00B618E5">
              <w:rPr>
                <w:color w:val="000000"/>
                <w:sz w:val="20"/>
                <w:lang w:val="en-GB"/>
              </w:rPr>
              <w:t>13.53</w:t>
            </w: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565890">
            <w:pPr>
              <w:pStyle w:val="Tabletext"/>
              <w:jc w:val="center"/>
              <w:rPr>
                <w:color w:val="000000"/>
                <w:sz w:val="20"/>
                <w:lang w:val="en-GB"/>
              </w:rPr>
            </w:pPr>
            <w:r w:rsidRPr="00B618E5">
              <w:rPr>
                <w:color w:val="000000"/>
                <w:sz w:val="20"/>
                <w:lang w:val="en-GB"/>
              </w:rPr>
              <w:t>13.53</w:t>
            </w: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565890">
            <w:pPr>
              <w:pStyle w:val="Tabletext"/>
              <w:jc w:val="center"/>
              <w:rPr>
                <w:color w:val="000000"/>
                <w:sz w:val="20"/>
                <w:lang w:val="en-GB"/>
              </w:rPr>
            </w:pPr>
            <w:r w:rsidRPr="00B618E5">
              <w:rPr>
                <w:color w:val="000000"/>
                <w:sz w:val="20"/>
                <w:lang w:val="en-GB"/>
              </w:rPr>
              <w:t>19.11</w:t>
            </w:r>
          </w:p>
        </w:tc>
      </w:tr>
      <w:tr w:rsidR="00EF5770" w:rsidRPr="00B618E5" w:rsidTr="00FD3B22">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EF5770" w:rsidRPr="00B618E5" w:rsidRDefault="00EF5770" w:rsidP="00565890">
            <w:pPr>
              <w:pStyle w:val="Tabletext"/>
              <w:jc w:val="left"/>
              <w:rPr>
                <w:sz w:val="20"/>
                <w:lang w:val="en-GB" w:eastAsia="ru-RU"/>
              </w:rPr>
            </w:pPr>
            <w:r w:rsidRPr="00B618E5">
              <w:rPr>
                <w:sz w:val="20"/>
                <w:lang w:val="en-GB" w:eastAsia="ru-RU"/>
              </w:rPr>
              <w:t>Antenna height loss</w:t>
            </w:r>
          </w:p>
        </w:tc>
        <w:tc>
          <w:tcPr>
            <w:tcW w:w="1134"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565890">
            <w:pPr>
              <w:pStyle w:val="Tabletext"/>
              <w:jc w:val="center"/>
              <w:rPr>
                <w:i/>
                <w:iCs/>
                <w:color w:val="000000"/>
                <w:sz w:val="20"/>
                <w:lang w:val="en-GB" w:eastAsia="ru-RU"/>
              </w:rPr>
            </w:pPr>
            <w:r w:rsidRPr="00B618E5">
              <w:rPr>
                <w:i/>
                <w:iCs/>
                <w:color w:val="000000"/>
                <w:sz w:val="20"/>
                <w:lang w:val="en-GB" w:eastAsia="ru-RU"/>
              </w:rPr>
              <w:t>L</w:t>
            </w:r>
            <w:r w:rsidRPr="00B618E5">
              <w:rPr>
                <w:i/>
                <w:iCs/>
                <w:color w:val="000000"/>
                <w:sz w:val="20"/>
                <w:vertAlign w:val="subscript"/>
                <w:lang w:val="en-GB" w:eastAsia="ru-RU"/>
              </w:rPr>
              <w:t xml:space="preserve">h </w:t>
            </w:r>
            <w:r w:rsidRPr="00B618E5">
              <w:rPr>
                <w:color w:val="000000"/>
                <w:sz w:val="20"/>
                <w:lang w:val="en-GB" w:eastAsia="ru-RU"/>
              </w:rPr>
              <w:t>(dB)</w:t>
            </w:r>
          </w:p>
        </w:tc>
        <w:tc>
          <w:tcPr>
            <w:tcW w:w="783"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565890">
            <w:pPr>
              <w:pStyle w:val="Tabletext"/>
              <w:jc w:val="center"/>
              <w:rPr>
                <w:color w:val="000000"/>
                <w:sz w:val="20"/>
                <w:lang w:val="en-GB" w:eastAsia="ru-RU"/>
              </w:rPr>
            </w:pPr>
          </w:p>
        </w:tc>
        <w:tc>
          <w:tcPr>
            <w:tcW w:w="822"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565890">
            <w:pPr>
              <w:pStyle w:val="Tabletext"/>
              <w:jc w:val="center"/>
              <w:rPr>
                <w:color w:val="000000"/>
                <w:sz w:val="20"/>
                <w:lang w:val="en-GB"/>
              </w:rPr>
            </w:pPr>
            <w:r w:rsidRPr="00B618E5">
              <w:rPr>
                <w:color w:val="000000"/>
                <w:sz w:val="20"/>
                <w:lang w:val="en-GB"/>
              </w:rPr>
              <w:t>0.00</w:t>
            </w: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565890">
            <w:pPr>
              <w:pStyle w:val="Tabletext"/>
              <w:jc w:val="center"/>
              <w:rPr>
                <w:color w:val="000000"/>
                <w:sz w:val="20"/>
                <w:lang w:val="en-GB"/>
              </w:rPr>
            </w:pPr>
            <w:r w:rsidRPr="00B618E5">
              <w:rPr>
                <w:color w:val="000000"/>
                <w:sz w:val="20"/>
                <w:lang w:val="en-GB"/>
              </w:rPr>
              <w:t>8.00</w:t>
            </w: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565890">
            <w:pPr>
              <w:pStyle w:val="Tabletext"/>
              <w:jc w:val="center"/>
              <w:rPr>
                <w:color w:val="000000"/>
                <w:sz w:val="20"/>
                <w:lang w:val="en-GB"/>
              </w:rPr>
            </w:pPr>
            <w:r w:rsidRPr="00B618E5">
              <w:rPr>
                <w:color w:val="000000"/>
                <w:sz w:val="20"/>
                <w:lang w:val="en-GB"/>
              </w:rPr>
              <w:t>8.00</w:t>
            </w:r>
          </w:p>
        </w:tc>
        <w:tc>
          <w:tcPr>
            <w:tcW w:w="822"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565890">
            <w:pPr>
              <w:pStyle w:val="Tabletext"/>
              <w:jc w:val="center"/>
              <w:rPr>
                <w:color w:val="000000"/>
                <w:sz w:val="20"/>
                <w:lang w:val="en-GB"/>
              </w:rPr>
            </w:pPr>
            <w:r w:rsidRPr="00B618E5">
              <w:rPr>
                <w:color w:val="000000"/>
                <w:sz w:val="20"/>
                <w:lang w:val="en-GB"/>
              </w:rPr>
              <w:t>8.00</w:t>
            </w: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565890">
            <w:pPr>
              <w:pStyle w:val="Tabletext"/>
              <w:jc w:val="center"/>
              <w:rPr>
                <w:color w:val="000000"/>
                <w:sz w:val="20"/>
                <w:lang w:val="en-GB"/>
              </w:rPr>
            </w:pPr>
            <w:r w:rsidRPr="00B618E5">
              <w:rPr>
                <w:color w:val="000000"/>
                <w:sz w:val="20"/>
                <w:lang w:val="en-GB"/>
              </w:rPr>
              <w:t>8.00</w:t>
            </w: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565890">
            <w:pPr>
              <w:pStyle w:val="Tabletext"/>
              <w:jc w:val="center"/>
              <w:rPr>
                <w:color w:val="000000"/>
                <w:sz w:val="20"/>
                <w:lang w:val="en-GB"/>
              </w:rPr>
            </w:pPr>
            <w:r w:rsidRPr="00B618E5">
              <w:rPr>
                <w:color w:val="000000"/>
                <w:sz w:val="20"/>
                <w:lang w:val="en-GB"/>
              </w:rPr>
              <w:t>8.00</w:t>
            </w:r>
          </w:p>
        </w:tc>
      </w:tr>
      <w:tr w:rsidR="00EF5770" w:rsidRPr="00B618E5" w:rsidTr="00FD3B22">
        <w:trPr>
          <w:jc w:val="center"/>
        </w:trPr>
        <w:tc>
          <w:tcPr>
            <w:tcW w:w="2127" w:type="dxa"/>
            <w:tcBorders>
              <w:top w:val="nil"/>
              <w:left w:val="single" w:sz="4" w:space="0" w:color="auto"/>
              <w:bottom w:val="nil"/>
              <w:right w:val="single" w:sz="4" w:space="0" w:color="auto"/>
            </w:tcBorders>
            <w:shd w:val="clear" w:color="auto" w:fill="auto"/>
            <w:tcMar>
              <w:left w:w="57" w:type="dxa"/>
              <w:right w:w="57" w:type="dxa"/>
            </w:tcMar>
            <w:hideMark/>
          </w:tcPr>
          <w:p w:rsidR="00EF5770" w:rsidRPr="00B618E5" w:rsidRDefault="00EF5770" w:rsidP="00565890">
            <w:pPr>
              <w:pStyle w:val="Tabletext"/>
              <w:jc w:val="left"/>
              <w:rPr>
                <w:sz w:val="20"/>
                <w:lang w:val="en-GB" w:eastAsia="ru-RU"/>
              </w:rPr>
            </w:pPr>
            <w:r w:rsidRPr="00B618E5">
              <w:rPr>
                <w:sz w:val="20"/>
                <w:lang w:val="en-GB" w:eastAsia="ru-RU"/>
              </w:rPr>
              <w:t>Building penetration loss</w:t>
            </w:r>
          </w:p>
        </w:tc>
        <w:tc>
          <w:tcPr>
            <w:tcW w:w="1134" w:type="dxa"/>
            <w:tcBorders>
              <w:top w:val="nil"/>
              <w:left w:val="nil"/>
              <w:bottom w:val="nil"/>
              <w:right w:val="single" w:sz="4" w:space="0" w:color="auto"/>
            </w:tcBorders>
            <w:shd w:val="clear" w:color="auto" w:fill="auto"/>
            <w:noWrap/>
            <w:tcMar>
              <w:left w:w="57" w:type="dxa"/>
              <w:right w:w="57" w:type="dxa"/>
            </w:tcMar>
            <w:hideMark/>
          </w:tcPr>
          <w:p w:rsidR="00EF5770" w:rsidRPr="00B618E5" w:rsidRDefault="00EF5770" w:rsidP="00565890">
            <w:pPr>
              <w:pStyle w:val="Tabletext"/>
              <w:jc w:val="center"/>
              <w:rPr>
                <w:i/>
                <w:iCs/>
                <w:color w:val="000000"/>
                <w:sz w:val="20"/>
                <w:lang w:val="en-GB" w:eastAsia="ru-RU"/>
              </w:rPr>
            </w:pPr>
            <w:r w:rsidRPr="00B618E5">
              <w:rPr>
                <w:i/>
                <w:iCs/>
                <w:color w:val="000000"/>
                <w:sz w:val="20"/>
                <w:lang w:val="en-GB" w:eastAsia="ru-RU"/>
              </w:rPr>
              <w:t>L</w:t>
            </w:r>
            <w:r w:rsidRPr="00B618E5">
              <w:rPr>
                <w:i/>
                <w:iCs/>
                <w:color w:val="000000"/>
                <w:sz w:val="20"/>
                <w:vertAlign w:val="subscript"/>
                <w:lang w:val="en-GB" w:eastAsia="ru-RU"/>
              </w:rPr>
              <w:t xml:space="preserve">b </w:t>
            </w:r>
            <w:r w:rsidRPr="00B618E5">
              <w:rPr>
                <w:color w:val="000000"/>
                <w:sz w:val="20"/>
                <w:lang w:val="en-GB" w:eastAsia="ru-RU"/>
              </w:rPr>
              <w:t>(dB)</w:t>
            </w:r>
          </w:p>
        </w:tc>
        <w:tc>
          <w:tcPr>
            <w:tcW w:w="783"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565890">
            <w:pPr>
              <w:pStyle w:val="Tabletext"/>
              <w:jc w:val="center"/>
              <w:rPr>
                <w:color w:val="000000"/>
                <w:sz w:val="20"/>
                <w:lang w:val="en-GB" w:eastAsia="ru-RU"/>
              </w:rPr>
            </w:pPr>
          </w:p>
        </w:tc>
        <w:tc>
          <w:tcPr>
            <w:tcW w:w="822"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565890">
            <w:pPr>
              <w:pStyle w:val="Tabletext"/>
              <w:jc w:val="center"/>
              <w:rPr>
                <w:color w:val="000000"/>
                <w:sz w:val="20"/>
                <w:lang w:val="en-GB"/>
              </w:rPr>
            </w:pPr>
            <w:r w:rsidRPr="00B618E5">
              <w:rPr>
                <w:color w:val="000000"/>
                <w:sz w:val="20"/>
                <w:lang w:val="en-GB"/>
              </w:rPr>
              <w:t>0.00</w:t>
            </w: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565890">
            <w:pPr>
              <w:pStyle w:val="Tabletext"/>
              <w:jc w:val="center"/>
              <w:rPr>
                <w:color w:val="000000"/>
                <w:sz w:val="20"/>
                <w:lang w:val="en-GB"/>
              </w:rPr>
            </w:pPr>
            <w:r w:rsidRPr="00B618E5">
              <w:rPr>
                <w:color w:val="000000"/>
                <w:sz w:val="20"/>
                <w:lang w:val="en-GB"/>
              </w:rPr>
              <w:t>9.00</w:t>
            </w: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565890">
            <w:pPr>
              <w:pStyle w:val="Tabletext"/>
              <w:jc w:val="center"/>
              <w:rPr>
                <w:color w:val="000000"/>
                <w:sz w:val="20"/>
                <w:lang w:val="en-GB"/>
              </w:rPr>
            </w:pPr>
            <w:r w:rsidRPr="00B618E5">
              <w:rPr>
                <w:color w:val="000000"/>
                <w:sz w:val="20"/>
                <w:lang w:val="en-GB"/>
              </w:rPr>
              <w:t>9.00</w:t>
            </w:r>
          </w:p>
        </w:tc>
        <w:tc>
          <w:tcPr>
            <w:tcW w:w="822"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565890">
            <w:pPr>
              <w:pStyle w:val="Tabletext"/>
              <w:jc w:val="center"/>
              <w:rPr>
                <w:color w:val="000000"/>
                <w:sz w:val="20"/>
                <w:lang w:val="en-GB"/>
              </w:rPr>
            </w:pPr>
            <w:r w:rsidRPr="00B618E5">
              <w:rPr>
                <w:color w:val="000000"/>
                <w:sz w:val="20"/>
                <w:lang w:val="en-GB"/>
              </w:rPr>
              <w:t>0.00</w:t>
            </w: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565890">
            <w:pPr>
              <w:pStyle w:val="Tabletext"/>
              <w:jc w:val="center"/>
              <w:rPr>
                <w:color w:val="000000"/>
                <w:sz w:val="20"/>
                <w:lang w:val="en-GB"/>
              </w:rPr>
            </w:pPr>
            <w:r w:rsidRPr="00B618E5">
              <w:rPr>
                <w:color w:val="000000"/>
                <w:sz w:val="20"/>
                <w:lang w:val="en-GB"/>
              </w:rPr>
              <w:t>0.00</w:t>
            </w: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565890">
            <w:pPr>
              <w:pStyle w:val="Tabletext"/>
              <w:jc w:val="center"/>
              <w:rPr>
                <w:color w:val="000000"/>
                <w:sz w:val="20"/>
                <w:lang w:val="en-GB"/>
              </w:rPr>
            </w:pPr>
            <w:r w:rsidRPr="00B618E5">
              <w:rPr>
                <w:color w:val="000000"/>
                <w:sz w:val="20"/>
                <w:lang w:val="en-GB"/>
              </w:rPr>
              <w:t>0.00</w:t>
            </w:r>
          </w:p>
        </w:tc>
      </w:tr>
      <w:tr w:rsidR="00EF5770" w:rsidRPr="00B618E5" w:rsidTr="00FD3B22">
        <w:trPr>
          <w:jc w:val="center"/>
        </w:trPr>
        <w:tc>
          <w:tcPr>
            <w:tcW w:w="2127" w:type="dxa"/>
            <w:vMerge w:val="restart"/>
            <w:tcBorders>
              <w:top w:val="single" w:sz="4" w:space="0" w:color="auto"/>
              <w:left w:val="single" w:sz="4" w:space="0" w:color="auto"/>
              <w:right w:val="single" w:sz="4" w:space="0" w:color="auto"/>
            </w:tcBorders>
            <w:shd w:val="clear" w:color="auto" w:fill="auto"/>
            <w:tcMar>
              <w:left w:w="57" w:type="dxa"/>
              <w:right w:w="57" w:type="dxa"/>
            </w:tcMar>
            <w:hideMark/>
          </w:tcPr>
          <w:p w:rsidR="00EF5770" w:rsidRPr="00B618E5" w:rsidRDefault="00EF5770" w:rsidP="00565890">
            <w:pPr>
              <w:pStyle w:val="Tabletext"/>
              <w:jc w:val="left"/>
              <w:rPr>
                <w:sz w:val="20"/>
                <w:lang w:val="en-GB" w:eastAsia="ru-RU"/>
              </w:rPr>
            </w:pPr>
            <w:r w:rsidRPr="00B618E5">
              <w:rPr>
                <w:sz w:val="20"/>
                <w:lang w:val="en-GB" w:eastAsia="ru-RU"/>
              </w:rPr>
              <w:t>Minimum median field-strength level</w:t>
            </w:r>
          </w:p>
        </w:tc>
        <w:tc>
          <w:tcPr>
            <w:tcW w:w="1134" w:type="dxa"/>
            <w:vMerge w:val="restart"/>
            <w:tcBorders>
              <w:top w:val="single" w:sz="4" w:space="0" w:color="auto"/>
              <w:left w:val="nil"/>
              <w:right w:val="single" w:sz="4" w:space="0" w:color="auto"/>
            </w:tcBorders>
            <w:shd w:val="clear" w:color="auto" w:fill="auto"/>
            <w:noWrap/>
            <w:tcMar>
              <w:left w:w="57" w:type="dxa"/>
              <w:right w:w="57" w:type="dxa"/>
            </w:tcMar>
            <w:hideMark/>
          </w:tcPr>
          <w:p w:rsidR="00EF5770" w:rsidRPr="00B618E5" w:rsidRDefault="00EF5770" w:rsidP="00565890">
            <w:pPr>
              <w:pStyle w:val="Tabletext"/>
              <w:jc w:val="center"/>
              <w:rPr>
                <w:color w:val="000000"/>
                <w:sz w:val="20"/>
                <w:lang w:val="en-GB" w:eastAsia="ru-RU"/>
              </w:rPr>
            </w:pPr>
            <w:r w:rsidRPr="00B618E5">
              <w:rPr>
                <w:i/>
                <w:iCs/>
                <w:color w:val="000000"/>
                <w:sz w:val="20"/>
                <w:lang w:val="en-GB" w:eastAsia="ru-RU"/>
              </w:rPr>
              <w:t>E</w:t>
            </w:r>
            <w:r w:rsidRPr="00B618E5">
              <w:rPr>
                <w:i/>
                <w:iCs/>
                <w:color w:val="000000"/>
                <w:sz w:val="20"/>
                <w:vertAlign w:val="subscript"/>
                <w:lang w:val="en-GB" w:eastAsia="ru-RU"/>
              </w:rPr>
              <w:t xml:space="preserve">med </w:t>
            </w:r>
            <w:r w:rsidRPr="00B618E5">
              <w:rPr>
                <w:color w:val="000000"/>
                <w:sz w:val="20"/>
                <w:lang w:val="en-GB" w:eastAsia="ru-RU"/>
              </w:rPr>
              <w:t>(dB(</w:t>
            </w:r>
            <w:r w:rsidRPr="00B618E5">
              <w:rPr>
                <w:color w:val="000000"/>
                <w:sz w:val="20"/>
                <w:lang w:val="en-GB" w:eastAsia="ru-RU"/>
              </w:rPr>
              <w:sym w:font="Symbol" w:char="F06D"/>
            </w:r>
            <w:r w:rsidRPr="00B618E5">
              <w:rPr>
                <w:color w:val="000000"/>
                <w:sz w:val="20"/>
                <w:lang w:val="en-GB" w:eastAsia="ru-RU"/>
              </w:rPr>
              <w:t>V/m))</w:t>
            </w:r>
          </w:p>
        </w:tc>
        <w:tc>
          <w:tcPr>
            <w:tcW w:w="783"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565890">
            <w:pPr>
              <w:pStyle w:val="Tabletext"/>
              <w:jc w:val="center"/>
              <w:rPr>
                <w:color w:val="000000"/>
                <w:sz w:val="20"/>
                <w:lang w:val="en-GB" w:eastAsia="ru-RU"/>
              </w:rPr>
            </w:pPr>
            <w:r w:rsidRPr="00B618E5">
              <w:rPr>
                <w:i/>
                <w:iCs/>
                <w:color w:val="000000"/>
                <w:sz w:val="20"/>
                <w:lang w:val="en-GB" w:eastAsia="ru-RU"/>
              </w:rPr>
              <w:t>R</w:t>
            </w:r>
            <w:r w:rsidRPr="00B618E5">
              <w:rPr>
                <w:color w:val="000000"/>
                <w:sz w:val="20"/>
                <w:lang w:val="en-GB" w:eastAsia="ru-RU"/>
              </w:rPr>
              <w:t> = 1/2</w:t>
            </w:r>
          </w:p>
        </w:tc>
        <w:tc>
          <w:tcPr>
            <w:tcW w:w="822"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565890">
            <w:pPr>
              <w:pStyle w:val="Tabletext"/>
              <w:jc w:val="center"/>
              <w:rPr>
                <w:color w:val="000000"/>
                <w:sz w:val="20"/>
                <w:lang w:val="en-GB"/>
              </w:rPr>
            </w:pPr>
            <w:r w:rsidRPr="00B618E5">
              <w:rPr>
                <w:color w:val="000000"/>
                <w:sz w:val="20"/>
                <w:lang w:val="en-GB"/>
              </w:rPr>
              <w:t>21.04</w:t>
            </w: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565890">
            <w:pPr>
              <w:pStyle w:val="Tabletext"/>
              <w:jc w:val="center"/>
              <w:rPr>
                <w:color w:val="000000"/>
                <w:sz w:val="20"/>
                <w:lang w:val="en-GB"/>
              </w:rPr>
            </w:pPr>
            <w:r w:rsidRPr="00B618E5">
              <w:rPr>
                <w:color w:val="000000"/>
                <w:sz w:val="20"/>
                <w:lang w:val="en-GB"/>
              </w:rPr>
              <w:t>52.11</w:t>
            </w: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565890">
            <w:pPr>
              <w:pStyle w:val="Tabletext"/>
              <w:jc w:val="center"/>
              <w:rPr>
                <w:color w:val="000000"/>
                <w:sz w:val="20"/>
                <w:lang w:val="en-GB"/>
              </w:rPr>
            </w:pPr>
            <w:r w:rsidRPr="00B618E5">
              <w:rPr>
                <w:color w:val="000000"/>
                <w:sz w:val="20"/>
                <w:lang w:val="en-GB"/>
              </w:rPr>
              <w:t>60.04</w:t>
            </w:r>
          </w:p>
        </w:tc>
        <w:tc>
          <w:tcPr>
            <w:tcW w:w="822"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565890">
            <w:pPr>
              <w:pStyle w:val="Tabletext"/>
              <w:jc w:val="center"/>
              <w:rPr>
                <w:color w:val="000000"/>
                <w:sz w:val="20"/>
                <w:lang w:val="en-GB"/>
              </w:rPr>
            </w:pPr>
            <w:r w:rsidRPr="00B618E5">
              <w:rPr>
                <w:color w:val="000000"/>
                <w:sz w:val="20"/>
                <w:lang w:val="en-GB"/>
              </w:rPr>
              <w:t>48.65</w:t>
            </w: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565890">
            <w:pPr>
              <w:pStyle w:val="Tabletext"/>
              <w:jc w:val="center"/>
              <w:rPr>
                <w:color w:val="000000"/>
                <w:sz w:val="20"/>
                <w:lang w:val="en-GB"/>
              </w:rPr>
            </w:pPr>
            <w:r w:rsidRPr="00B618E5">
              <w:rPr>
                <w:color w:val="000000"/>
                <w:sz w:val="20"/>
                <w:lang w:val="en-GB"/>
              </w:rPr>
              <w:t>56.58</w:t>
            </w: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565890">
            <w:pPr>
              <w:pStyle w:val="Tabletext"/>
              <w:jc w:val="center"/>
              <w:rPr>
                <w:color w:val="000000"/>
                <w:sz w:val="20"/>
                <w:lang w:val="en-GB"/>
              </w:rPr>
            </w:pPr>
            <w:r w:rsidRPr="00B618E5">
              <w:rPr>
                <w:color w:val="000000"/>
                <w:sz w:val="20"/>
                <w:lang w:val="en-GB"/>
              </w:rPr>
              <w:t>52.66</w:t>
            </w:r>
          </w:p>
        </w:tc>
      </w:tr>
      <w:tr w:rsidR="00EF5770" w:rsidRPr="00B618E5" w:rsidTr="00FD3B22">
        <w:trPr>
          <w:jc w:val="center"/>
        </w:trPr>
        <w:tc>
          <w:tcPr>
            <w:tcW w:w="2127" w:type="dxa"/>
            <w:vMerge/>
            <w:tcBorders>
              <w:left w:val="single" w:sz="4" w:space="0" w:color="auto"/>
              <w:right w:val="single" w:sz="4" w:space="0" w:color="auto"/>
            </w:tcBorders>
            <w:shd w:val="clear" w:color="auto" w:fill="auto"/>
            <w:tcMar>
              <w:left w:w="57" w:type="dxa"/>
              <w:right w:w="57" w:type="dxa"/>
            </w:tcMar>
            <w:hideMark/>
          </w:tcPr>
          <w:p w:rsidR="00EF5770" w:rsidRPr="00B618E5" w:rsidRDefault="00EF5770" w:rsidP="00565890">
            <w:pPr>
              <w:pStyle w:val="Tabletext"/>
              <w:jc w:val="left"/>
              <w:rPr>
                <w:sz w:val="20"/>
                <w:lang w:val="en-GB" w:eastAsia="ru-RU"/>
              </w:rPr>
            </w:pPr>
          </w:p>
        </w:tc>
        <w:tc>
          <w:tcPr>
            <w:tcW w:w="1134" w:type="dxa"/>
            <w:vMerge/>
            <w:tcBorders>
              <w:left w:val="nil"/>
              <w:right w:val="single" w:sz="4" w:space="0" w:color="auto"/>
            </w:tcBorders>
            <w:shd w:val="clear" w:color="auto" w:fill="auto"/>
            <w:noWrap/>
            <w:tcMar>
              <w:left w:w="57" w:type="dxa"/>
              <w:right w:w="57" w:type="dxa"/>
            </w:tcMar>
            <w:hideMark/>
          </w:tcPr>
          <w:p w:rsidR="00EF5770" w:rsidRPr="00B618E5" w:rsidRDefault="00EF5770" w:rsidP="00565890">
            <w:pPr>
              <w:pStyle w:val="Tabletext"/>
              <w:jc w:val="center"/>
              <w:rPr>
                <w:color w:val="000000"/>
                <w:sz w:val="20"/>
                <w:lang w:val="en-GB" w:eastAsia="ru-RU"/>
              </w:rPr>
            </w:pPr>
          </w:p>
        </w:tc>
        <w:tc>
          <w:tcPr>
            <w:tcW w:w="783"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565890">
            <w:pPr>
              <w:pStyle w:val="Tabletext"/>
              <w:jc w:val="center"/>
              <w:rPr>
                <w:color w:val="000000"/>
                <w:sz w:val="20"/>
                <w:lang w:val="en-GB" w:eastAsia="ru-RU"/>
              </w:rPr>
            </w:pPr>
            <w:r w:rsidRPr="00B618E5">
              <w:rPr>
                <w:i/>
                <w:iCs/>
                <w:color w:val="000000"/>
                <w:sz w:val="20"/>
                <w:lang w:val="en-GB" w:eastAsia="ru-RU"/>
              </w:rPr>
              <w:t>R</w:t>
            </w:r>
            <w:r w:rsidRPr="00B618E5">
              <w:rPr>
                <w:color w:val="000000"/>
                <w:sz w:val="20"/>
                <w:lang w:val="en-GB" w:eastAsia="ru-RU"/>
              </w:rPr>
              <w:t> = 2/3</w:t>
            </w:r>
          </w:p>
        </w:tc>
        <w:tc>
          <w:tcPr>
            <w:tcW w:w="822"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565890">
            <w:pPr>
              <w:pStyle w:val="Tabletext"/>
              <w:jc w:val="center"/>
              <w:rPr>
                <w:color w:val="000000"/>
                <w:sz w:val="20"/>
                <w:lang w:val="en-GB"/>
              </w:rPr>
            </w:pPr>
            <w:r w:rsidRPr="00B618E5">
              <w:rPr>
                <w:color w:val="000000"/>
                <w:sz w:val="20"/>
                <w:lang w:val="en-GB"/>
              </w:rPr>
              <w:t>21.94</w:t>
            </w: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565890">
            <w:pPr>
              <w:pStyle w:val="Tabletext"/>
              <w:jc w:val="center"/>
              <w:rPr>
                <w:color w:val="000000"/>
                <w:sz w:val="20"/>
                <w:lang w:val="en-GB"/>
              </w:rPr>
            </w:pPr>
            <w:r w:rsidRPr="00B618E5">
              <w:rPr>
                <w:color w:val="000000"/>
                <w:sz w:val="20"/>
                <w:lang w:val="en-GB"/>
              </w:rPr>
              <w:t>53.01</w:t>
            </w: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565890">
            <w:pPr>
              <w:pStyle w:val="Tabletext"/>
              <w:jc w:val="center"/>
              <w:rPr>
                <w:color w:val="000000"/>
                <w:sz w:val="20"/>
                <w:lang w:val="en-GB"/>
              </w:rPr>
            </w:pPr>
            <w:r w:rsidRPr="00B618E5">
              <w:rPr>
                <w:color w:val="000000"/>
                <w:sz w:val="20"/>
                <w:lang w:val="en-GB"/>
              </w:rPr>
              <w:t>60.94</w:t>
            </w:r>
          </w:p>
        </w:tc>
        <w:tc>
          <w:tcPr>
            <w:tcW w:w="822"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565890">
            <w:pPr>
              <w:pStyle w:val="Tabletext"/>
              <w:jc w:val="center"/>
              <w:rPr>
                <w:color w:val="000000"/>
                <w:sz w:val="20"/>
                <w:lang w:val="en-GB"/>
              </w:rPr>
            </w:pPr>
            <w:r w:rsidRPr="00B618E5">
              <w:rPr>
                <w:color w:val="000000"/>
                <w:sz w:val="20"/>
                <w:lang w:val="en-GB"/>
              </w:rPr>
              <w:t>49.55</w:t>
            </w: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565890">
            <w:pPr>
              <w:pStyle w:val="Tabletext"/>
              <w:jc w:val="center"/>
              <w:rPr>
                <w:color w:val="000000"/>
                <w:sz w:val="20"/>
                <w:lang w:val="en-GB"/>
              </w:rPr>
            </w:pPr>
            <w:r w:rsidRPr="00B618E5">
              <w:rPr>
                <w:color w:val="000000"/>
                <w:sz w:val="20"/>
                <w:lang w:val="en-GB"/>
              </w:rPr>
              <w:t>57.48</w:t>
            </w: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565890">
            <w:pPr>
              <w:pStyle w:val="Tabletext"/>
              <w:jc w:val="center"/>
              <w:rPr>
                <w:color w:val="000000"/>
                <w:sz w:val="20"/>
                <w:lang w:val="en-GB"/>
              </w:rPr>
            </w:pPr>
            <w:r w:rsidRPr="00B618E5">
              <w:rPr>
                <w:color w:val="000000"/>
                <w:sz w:val="20"/>
                <w:lang w:val="en-GB"/>
              </w:rPr>
              <w:t>53.56</w:t>
            </w:r>
          </w:p>
        </w:tc>
      </w:tr>
      <w:tr w:rsidR="00EF5770" w:rsidRPr="00B618E5" w:rsidTr="00FD3B22">
        <w:trPr>
          <w:jc w:val="center"/>
        </w:trPr>
        <w:tc>
          <w:tcPr>
            <w:tcW w:w="2127" w:type="dxa"/>
            <w:vMerge/>
            <w:tcBorders>
              <w:left w:val="single" w:sz="4" w:space="0" w:color="auto"/>
              <w:bottom w:val="single" w:sz="4" w:space="0" w:color="auto"/>
              <w:right w:val="single" w:sz="4" w:space="0" w:color="auto"/>
            </w:tcBorders>
            <w:shd w:val="clear" w:color="auto" w:fill="auto"/>
            <w:noWrap/>
            <w:tcMar>
              <w:left w:w="57" w:type="dxa"/>
              <w:right w:w="57" w:type="dxa"/>
            </w:tcMar>
            <w:hideMark/>
          </w:tcPr>
          <w:p w:rsidR="00EF5770" w:rsidRPr="00B618E5" w:rsidRDefault="00EF5770" w:rsidP="00565890">
            <w:pPr>
              <w:pStyle w:val="Tabletext"/>
              <w:jc w:val="left"/>
              <w:rPr>
                <w:sz w:val="20"/>
                <w:lang w:val="en-GB" w:eastAsia="ru-RU"/>
              </w:rPr>
            </w:pPr>
          </w:p>
        </w:tc>
        <w:tc>
          <w:tcPr>
            <w:tcW w:w="1134" w:type="dxa"/>
            <w:vMerge/>
            <w:tcBorders>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565890">
            <w:pPr>
              <w:pStyle w:val="Tabletext"/>
              <w:jc w:val="center"/>
              <w:rPr>
                <w:color w:val="000000"/>
                <w:sz w:val="20"/>
                <w:lang w:val="en-GB" w:eastAsia="ru-RU"/>
              </w:rPr>
            </w:pPr>
          </w:p>
        </w:tc>
        <w:tc>
          <w:tcPr>
            <w:tcW w:w="783"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565890">
            <w:pPr>
              <w:pStyle w:val="Tabletext"/>
              <w:jc w:val="center"/>
              <w:rPr>
                <w:color w:val="000000"/>
                <w:sz w:val="20"/>
                <w:lang w:val="en-GB" w:eastAsia="ru-RU"/>
              </w:rPr>
            </w:pPr>
            <w:r w:rsidRPr="00B618E5">
              <w:rPr>
                <w:i/>
                <w:iCs/>
                <w:color w:val="000000"/>
                <w:sz w:val="20"/>
                <w:lang w:val="en-GB" w:eastAsia="ru-RU"/>
              </w:rPr>
              <w:t>R </w:t>
            </w:r>
            <w:r w:rsidRPr="00B618E5">
              <w:rPr>
                <w:color w:val="000000"/>
                <w:sz w:val="20"/>
                <w:lang w:val="en-GB" w:eastAsia="ru-RU"/>
              </w:rPr>
              <w:t>= 3/4</w:t>
            </w:r>
          </w:p>
        </w:tc>
        <w:tc>
          <w:tcPr>
            <w:tcW w:w="822"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565890">
            <w:pPr>
              <w:pStyle w:val="Tabletext"/>
              <w:jc w:val="center"/>
              <w:rPr>
                <w:color w:val="000000"/>
                <w:sz w:val="20"/>
                <w:lang w:val="en-GB"/>
              </w:rPr>
            </w:pPr>
            <w:r w:rsidRPr="00B618E5">
              <w:rPr>
                <w:color w:val="000000"/>
                <w:sz w:val="20"/>
                <w:lang w:val="en-GB"/>
              </w:rPr>
              <w:t>22.54</w:t>
            </w: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565890">
            <w:pPr>
              <w:pStyle w:val="Tabletext"/>
              <w:jc w:val="center"/>
              <w:rPr>
                <w:color w:val="000000"/>
                <w:sz w:val="20"/>
                <w:lang w:val="en-GB"/>
              </w:rPr>
            </w:pPr>
            <w:r w:rsidRPr="00B618E5">
              <w:rPr>
                <w:color w:val="000000"/>
                <w:sz w:val="20"/>
                <w:lang w:val="en-GB"/>
              </w:rPr>
              <w:t>53.61</w:t>
            </w: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565890">
            <w:pPr>
              <w:pStyle w:val="Tabletext"/>
              <w:jc w:val="center"/>
              <w:rPr>
                <w:color w:val="000000"/>
                <w:sz w:val="20"/>
                <w:lang w:val="en-GB"/>
              </w:rPr>
            </w:pPr>
            <w:r w:rsidRPr="00B618E5">
              <w:rPr>
                <w:color w:val="000000"/>
                <w:sz w:val="20"/>
                <w:lang w:val="en-GB"/>
              </w:rPr>
              <w:t>61.54</w:t>
            </w:r>
          </w:p>
        </w:tc>
        <w:tc>
          <w:tcPr>
            <w:tcW w:w="822"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565890">
            <w:pPr>
              <w:pStyle w:val="Tabletext"/>
              <w:jc w:val="center"/>
              <w:rPr>
                <w:color w:val="000000"/>
                <w:sz w:val="20"/>
                <w:lang w:val="en-GB"/>
              </w:rPr>
            </w:pPr>
            <w:r w:rsidRPr="00B618E5">
              <w:rPr>
                <w:color w:val="000000"/>
                <w:sz w:val="20"/>
                <w:lang w:val="en-GB"/>
              </w:rPr>
              <w:t>50.15</w:t>
            </w: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565890">
            <w:pPr>
              <w:pStyle w:val="Tabletext"/>
              <w:jc w:val="center"/>
              <w:rPr>
                <w:color w:val="000000"/>
                <w:sz w:val="20"/>
                <w:lang w:val="en-GB"/>
              </w:rPr>
            </w:pPr>
            <w:r w:rsidRPr="00B618E5">
              <w:rPr>
                <w:color w:val="000000"/>
                <w:sz w:val="20"/>
                <w:lang w:val="en-GB"/>
              </w:rPr>
              <w:t>58.08</w:t>
            </w:r>
          </w:p>
        </w:tc>
        <w:tc>
          <w:tcPr>
            <w:tcW w:w="823"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565890">
            <w:pPr>
              <w:pStyle w:val="Tabletext"/>
              <w:jc w:val="center"/>
              <w:rPr>
                <w:color w:val="000000"/>
                <w:sz w:val="20"/>
                <w:lang w:val="en-GB"/>
              </w:rPr>
            </w:pPr>
            <w:r w:rsidRPr="00B618E5">
              <w:rPr>
                <w:color w:val="000000"/>
                <w:sz w:val="20"/>
                <w:lang w:val="en-GB"/>
              </w:rPr>
              <w:t>54.16</w:t>
            </w:r>
          </w:p>
        </w:tc>
      </w:tr>
    </w:tbl>
    <w:p w:rsidR="00F31DD9" w:rsidRPr="00B618E5" w:rsidRDefault="00F31DD9" w:rsidP="00F31DD9">
      <w:pPr>
        <w:pStyle w:val="Equation"/>
        <w:rPr>
          <w:lang w:val="en-GB"/>
        </w:rPr>
      </w:pPr>
    </w:p>
    <w:p w:rsidR="00F31DD9" w:rsidRPr="00B618E5" w:rsidRDefault="00EF5770" w:rsidP="007D78B3">
      <w:pPr>
        <w:pStyle w:val="TableNo"/>
        <w:rPr>
          <w:sz w:val="22"/>
          <w:szCs w:val="22"/>
          <w:lang w:val="en-GB"/>
        </w:rPr>
      </w:pPr>
      <w:r w:rsidRPr="00B618E5">
        <w:rPr>
          <w:sz w:val="22"/>
          <w:szCs w:val="22"/>
          <w:lang w:val="en-GB"/>
        </w:rPr>
        <w:lastRenderedPageBreak/>
        <w:t>TABLE</w:t>
      </w:r>
      <w:r w:rsidR="00F31DD9" w:rsidRPr="00B618E5">
        <w:rPr>
          <w:sz w:val="22"/>
          <w:szCs w:val="22"/>
          <w:lang w:val="en-GB"/>
        </w:rPr>
        <w:t> </w:t>
      </w:r>
      <w:r w:rsidR="007D78B3" w:rsidRPr="00B618E5">
        <w:rPr>
          <w:sz w:val="22"/>
          <w:szCs w:val="22"/>
          <w:lang w:val="en-GB"/>
        </w:rPr>
        <w:t>77</w:t>
      </w:r>
    </w:p>
    <w:p w:rsidR="00F31DD9" w:rsidRPr="00B618E5" w:rsidRDefault="00F31DD9" w:rsidP="00F31DD9">
      <w:pPr>
        <w:pStyle w:val="Tabletitle"/>
        <w:rPr>
          <w:sz w:val="22"/>
          <w:szCs w:val="22"/>
          <w:lang w:val="en-GB"/>
        </w:rPr>
      </w:pPr>
      <w:r w:rsidRPr="00B618E5">
        <w:rPr>
          <w:sz w:val="22"/>
          <w:szCs w:val="22"/>
          <w:lang w:val="en-GB"/>
        </w:rPr>
        <w:t xml:space="preserve">Minimum median field-strength level </w:t>
      </w:r>
      <w:r w:rsidRPr="00B618E5">
        <w:rPr>
          <w:i/>
          <w:iCs/>
          <w:sz w:val="22"/>
          <w:szCs w:val="22"/>
          <w:lang w:val="en-GB"/>
        </w:rPr>
        <w:t>E</w:t>
      </w:r>
      <w:r w:rsidRPr="00B618E5">
        <w:rPr>
          <w:i/>
          <w:iCs/>
          <w:sz w:val="22"/>
          <w:szCs w:val="22"/>
          <w:vertAlign w:val="subscript"/>
          <w:lang w:val="en-GB"/>
        </w:rPr>
        <w:t>med</w:t>
      </w:r>
      <w:r w:rsidRPr="00B618E5">
        <w:rPr>
          <w:sz w:val="22"/>
          <w:szCs w:val="22"/>
          <w:lang w:val="en-GB"/>
        </w:rPr>
        <w:t xml:space="preserve"> for 200 kHz channel </w:t>
      </w:r>
      <w:r w:rsidR="00EF5770" w:rsidRPr="00B618E5">
        <w:rPr>
          <w:sz w:val="22"/>
          <w:szCs w:val="22"/>
          <w:lang w:val="en-GB"/>
        </w:rPr>
        <w:br/>
      </w:r>
      <w:r w:rsidRPr="00B618E5">
        <w:rPr>
          <w:sz w:val="22"/>
          <w:szCs w:val="22"/>
          <w:lang w:val="en-GB"/>
        </w:rPr>
        <w:t>bandwidth and QPSK modulation in Band II</w:t>
      </w:r>
    </w:p>
    <w:tbl>
      <w:tblPr>
        <w:tblW w:w="9639" w:type="dxa"/>
        <w:jc w:val="center"/>
        <w:tblLayout w:type="fixed"/>
        <w:tblLook w:val="04A0" w:firstRow="1" w:lastRow="0" w:firstColumn="1" w:lastColumn="0" w:noHBand="0" w:noVBand="1"/>
      </w:tblPr>
      <w:tblGrid>
        <w:gridCol w:w="2127"/>
        <w:gridCol w:w="1198"/>
        <w:gridCol w:w="900"/>
        <w:gridCol w:w="902"/>
        <w:gridCol w:w="902"/>
        <w:gridCol w:w="903"/>
        <w:gridCol w:w="902"/>
        <w:gridCol w:w="902"/>
        <w:gridCol w:w="903"/>
      </w:tblGrid>
      <w:tr w:rsidR="00EF5770" w:rsidRPr="00B618E5" w:rsidTr="00FD3B22">
        <w:trPr>
          <w:jc w:val="center"/>
        </w:trPr>
        <w:tc>
          <w:tcPr>
            <w:tcW w:w="2127"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hideMark/>
          </w:tcPr>
          <w:p w:rsidR="00EF5770" w:rsidRPr="00B618E5" w:rsidRDefault="00EF5770" w:rsidP="00EF5770">
            <w:pPr>
              <w:pStyle w:val="Tablehead"/>
              <w:rPr>
                <w:sz w:val="20"/>
                <w:lang w:val="en-GB" w:eastAsia="ru-RU"/>
              </w:rPr>
            </w:pPr>
            <w:r w:rsidRPr="00B618E5">
              <w:rPr>
                <w:sz w:val="20"/>
                <w:lang w:val="en-GB" w:eastAsia="ru-RU"/>
              </w:rPr>
              <w:t>Reception mode</w:t>
            </w:r>
          </w:p>
        </w:tc>
        <w:tc>
          <w:tcPr>
            <w:tcW w:w="1198"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F31DD9">
            <w:pPr>
              <w:pStyle w:val="Tablehead"/>
              <w:rPr>
                <w:color w:val="000000"/>
                <w:sz w:val="20"/>
                <w:lang w:val="en-GB" w:eastAsia="ru-RU"/>
              </w:rPr>
            </w:pPr>
          </w:p>
        </w:tc>
        <w:tc>
          <w:tcPr>
            <w:tcW w:w="900"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F31DD9">
            <w:pPr>
              <w:pStyle w:val="Tablehead"/>
              <w:rPr>
                <w:color w:val="000000"/>
                <w:sz w:val="20"/>
                <w:lang w:val="en-GB" w:eastAsia="ru-RU"/>
              </w:rPr>
            </w:pPr>
          </w:p>
        </w:tc>
        <w:tc>
          <w:tcPr>
            <w:tcW w:w="902"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F31DD9">
            <w:pPr>
              <w:pStyle w:val="Tablehead"/>
              <w:rPr>
                <w:color w:val="000000"/>
                <w:sz w:val="20"/>
                <w:lang w:val="en-GB" w:eastAsia="ru-RU"/>
              </w:rPr>
            </w:pPr>
            <w:r w:rsidRPr="00B618E5">
              <w:rPr>
                <w:color w:val="000000"/>
                <w:sz w:val="20"/>
                <w:lang w:val="en-GB" w:eastAsia="ru-RU"/>
              </w:rPr>
              <w:t>FX</w:t>
            </w:r>
          </w:p>
        </w:tc>
        <w:tc>
          <w:tcPr>
            <w:tcW w:w="902"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F31DD9">
            <w:pPr>
              <w:pStyle w:val="Tablehead"/>
              <w:rPr>
                <w:color w:val="000000"/>
                <w:sz w:val="20"/>
                <w:lang w:val="en-GB" w:eastAsia="ru-RU"/>
              </w:rPr>
            </w:pPr>
            <w:r w:rsidRPr="00B618E5">
              <w:rPr>
                <w:color w:val="000000"/>
                <w:sz w:val="20"/>
                <w:lang w:val="en-GB" w:eastAsia="ru-RU"/>
              </w:rPr>
              <w:t>PI</w:t>
            </w:r>
          </w:p>
        </w:tc>
        <w:tc>
          <w:tcPr>
            <w:tcW w:w="903"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F31DD9">
            <w:pPr>
              <w:pStyle w:val="Tablehead"/>
              <w:rPr>
                <w:color w:val="000000"/>
                <w:sz w:val="20"/>
                <w:lang w:val="en-GB" w:eastAsia="ru-RU"/>
              </w:rPr>
            </w:pPr>
            <w:r w:rsidRPr="00B618E5">
              <w:rPr>
                <w:color w:val="000000"/>
                <w:sz w:val="20"/>
                <w:lang w:val="en-GB" w:eastAsia="ru-RU"/>
              </w:rPr>
              <w:t>PI-H</w:t>
            </w:r>
          </w:p>
        </w:tc>
        <w:tc>
          <w:tcPr>
            <w:tcW w:w="902"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F31DD9">
            <w:pPr>
              <w:pStyle w:val="Tablehead"/>
              <w:rPr>
                <w:color w:val="000000"/>
                <w:sz w:val="20"/>
                <w:lang w:val="en-GB" w:eastAsia="ru-RU"/>
              </w:rPr>
            </w:pPr>
            <w:r w:rsidRPr="00B618E5">
              <w:rPr>
                <w:color w:val="000000"/>
                <w:sz w:val="20"/>
                <w:lang w:val="en-GB" w:eastAsia="ru-RU"/>
              </w:rPr>
              <w:t>PO</w:t>
            </w:r>
          </w:p>
        </w:tc>
        <w:tc>
          <w:tcPr>
            <w:tcW w:w="902"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F31DD9">
            <w:pPr>
              <w:pStyle w:val="Tablehead"/>
              <w:rPr>
                <w:color w:val="000000"/>
                <w:sz w:val="20"/>
                <w:lang w:val="en-GB" w:eastAsia="ru-RU"/>
              </w:rPr>
            </w:pPr>
            <w:r w:rsidRPr="00B618E5">
              <w:rPr>
                <w:color w:val="000000"/>
                <w:sz w:val="20"/>
                <w:lang w:val="en-GB" w:eastAsia="ru-RU"/>
              </w:rPr>
              <w:t>PO-H</w:t>
            </w:r>
          </w:p>
        </w:tc>
        <w:tc>
          <w:tcPr>
            <w:tcW w:w="903"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F31DD9">
            <w:pPr>
              <w:pStyle w:val="Tablehead"/>
              <w:rPr>
                <w:color w:val="000000"/>
                <w:sz w:val="20"/>
                <w:lang w:val="en-GB" w:eastAsia="ru-RU"/>
              </w:rPr>
            </w:pPr>
            <w:r w:rsidRPr="00B618E5">
              <w:rPr>
                <w:color w:val="000000"/>
                <w:sz w:val="20"/>
                <w:lang w:val="en-GB" w:eastAsia="ru-RU"/>
              </w:rPr>
              <w:t>MO</w:t>
            </w:r>
          </w:p>
        </w:tc>
      </w:tr>
      <w:tr w:rsidR="00EF5770" w:rsidRPr="00B618E5" w:rsidTr="00FD3B22">
        <w:trPr>
          <w:jc w:val="center"/>
        </w:trPr>
        <w:tc>
          <w:tcPr>
            <w:tcW w:w="2127" w:type="dxa"/>
            <w:tcBorders>
              <w:top w:val="nil"/>
              <w:left w:val="single" w:sz="4" w:space="0" w:color="auto"/>
              <w:bottom w:val="single" w:sz="4" w:space="0" w:color="auto"/>
              <w:right w:val="single" w:sz="4" w:space="0" w:color="auto"/>
            </w:tcBorders>
            <w:shd w:val="clear" w:color="auto" w:fill="auto"/>
            <w:noWrap/>
            <w:tcMar>
              <w:left w:w="57" w:type="dxa"/>
              <w:right w:w="57" w:type="dxa"/>
            </w:tcMar>
            <w:hideMark/>
          </w:tcPr>
          <w:p w:rsidR="00EF5770" w:rsidRPr="00B618E5" w:rsidRDefault="00EF5770" w:rsidP="00EF5770">
            <w:pPr>
              <w:pStyle w:val="Tabletext"/>
              <w:jc w:val="left"/>
              <w:rPr>
                <w:sz w:val="20"/>
                <w:lang w:val="en-GB" w:eastAsia="ru-RU"/>
              </w:rPr>
            </w:pPr>
            <w:r w:rsidRPr="00B618E5">
              <w:rPr>
                <w:sz w:val="20"/>
                <w:lang w:val="en-GB" w:eastAsia="ru-RU"/>
              </w:rPr>
              <w:t>Receiver noise figure</w:t>
            </w:r>
          </w:p>
        </w:tc>
        <w:tc>
          <w:tcPr>
            <w:tcW w:w="1198"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EF5770">
            <w:pPr>
              <w:pStyle w:val="Tabletext"/>
              <w:jc w:val="center"/>
              <w:rPr>
                <w:i/>
                <w:iCs/>
                <w:color w:val="000000"/>
                <w:sz w:val="20"/>
                <w:lang w:val="en-GB" w:eastAsia="ru-RU"/>
              </w:rPr>
            </w:pPr>
            <w:r w:rsidRPr="00B618E5">
              <w:rPr>
                <w:i/>
                <w:iCs/>
                <w:color w:val="000000"/>
                <w:sz w:val="20"/>
                <w:lang w:val="en-GB" w:eastAsia="ru-RU"/>
              </w:rPr>
              <w:t xml:space="preserve">F </w:t>
            </w:r>
            <w:r w:rsidRPr="00B618E5">
              <w:rPr>
                <w:color w:val="000000"/>
                <w:sz w:val="20"/>
                <w:lang w:val="en-GB" w:eastAsia="ru-RU"/>
              </w:rPr>
              <w:t>(dB)</w:t>
            </w:r>
          </w:p>
        </w:tc>
        <w:tc>
          <w:tcPr>
            <w:tcW w:w="900"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EF5770">
            <w:pPr>
              <w:pStyle w:val="Tabletext"/>
              <w:jc w:val="center"/>
              <w:rPr>
                <w:color w:val="000000"/>
                <w:sz w:val="20"/>
                <w:lang w:val="en-GB" w:eastAsia="ru-RU"/>
              </w:rPr>
            </w:pP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EF5770">
            <w:pPr>
              <w:pStyle w:val="Tabletext"/>
              <w:jc w:val="center"/>
              <w:rPr>
                <w:color w:val="000000"/>
                <w:sz w:val="20"/>
                <w:lang w:val="en-GB"/>
              </w:rPr>
            </w:pPr>
            <w:r w:rsidRPr="00B618E5">
              <w:rPr>
                <w:color w:val="000000"/>
                <w:sz w:val="20"/>
                <w:lang w:val="en-GB"/>
              </w:rPr>
              <w:t>7.00</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EF5770">
            <w:pPr>
              <w:pStyle w:val="Tabletext"/>
              <w:jc w:val="center"/>
              <w:rPr>
                <w:color w:val="000000"/>
                <w:sz w:val="20"/>
                <w:lang w:val="en-GB"/>
              </w:rPr>
            </w:pPr>
            <w:r w:rsidRPr="00B618E5">
              <w:rPr>
                <w:color w:val="000000"/>
                <w:sz w:val="20"/>
                <w:lang w:val="en-GB"/>
              </w:rPr>
              <w:t>7.00</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EF5770">
            <w:pPr>
              <w:pStyle w:val="Tabletext"/>
              <w:jc w:val="center"/>
              <w:rPr>
                <w:color w:val="000000"/>
                <w:sz w:val="20"/>
                <w:lang w:val="en-GB"/>
              </w:rPr>
            </w:pPr>
            <w:r w:rsidRPr="00B618E5">
              <w:rPr>
                <w:color w:val="000000"/>
                <w:sz w:val="20"/>
                <w:lang w:val="en-GB"/>
              </w:rPr>
              <w:t>7.00</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EF5770">
            <w:pPr>
              <w:pStyle w:val="Tabletext"/>
              <w:jc w:val="center"/>
              <w:rPr>
                <w:color w:val="000000"/>
                <w:sz w:val="20"/>
                <w:lang w:val="en-GB"/>
              </w:rPr>
            </w:pPr>
            <w:r w:rsidRPr="00B618E5">
              <w:rPr>
                <w:color w:val="000000"/>
                <w:sz w:val="20"/>
                <w:lang w:val="en-GB"/>
              </w:rPr>
              <w:t>7.00</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EF5770">
            <w:pPr>
              <w:pStyle w:val="Tabletext"/>
              <w:jc w:val="center"/>
              <w:rPr>
                <w:color w:val="000000"/>
                <w:sz w:val="20"/>
                <w:lang w:val="en-GB"/>
              </w:rPr>
            </w:pPr>
            <w:r w:rsidRPr="00B618E5">
              <w:rPr>
                <w:color w:val="000000"/>
                <w:sz w:val="20"/>
                <w:lang w:val="en-GB"/>
              </w:rPr>
              <w:t>7.00</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EF5770">
            <w:pPr>
              <w:pStyle w:val="Tabletext"/>
              <w:jc w:val="center"/>
              <w:rPr>
                <w:color w:val="000000"/>
                <w:sz w:val="20"/>
                <w:lang w:val="en-GB"/>
              </w:rPr>
            </w:pPr>
            <w:r w:rsidRPr="00B618E5">
              <w:rPr>
                <w:color w:val="000000"/>
                <w:sz w:val="20"/>
                <w:lang w:val="en-GB"/>
              </w:rPr>
              <w:t>7.00</w:t>
            </w:r>
          </w:p>
        </w:tc>
      </w:tr>
      <w:tr w:rsidR="00EF5770" w:rsidRPr="00B618E5" w:rsidTr="00FD3B22">
        <w:trPr>
          <w:jc w:val="center"/>
        </w:trPr>
        <w:tc>
          <w:tcPr>
            <w:tcW w:w="2127" w:type="dxa"/>
            <w:tcBorders>
              <w:top w:val="nil"/>
              <w:left w:val="single" w:sz="4" w:space="0" w:color="auto"/>
              <w:bottom w:val="nil"/>
              <w:right w:val="single" w:sz="4" w:space="0" w:color="auto"/>
            </w:tcBorders>
            <w:shd w:val="clear" w:color="auto" w:fill="auto"/>
            <w:noWrap/>
            <w:tcMar>
              <w:left w:w="57" w:type="dxa"/>
              <w:right w:w="57" w:type="dxa"/>
            </w:tcMar>
            <w:hideMark/>
          </w:tcPr>
          <w:p w:rsidR="00EF5770" w:rsidRPr="00B618E5" w:rsidRDefault="00EF5770" w:rsidP="00EF5770">
            <w:pPr>
              <w:pStyle w:val="Tabletext"/>
              <w:jc w:val="left"/>
              <w:rPr>
                <w:sz w:val="20"/>
                <w:lang w:val="en-GB" w:eastAsia="ru-RU"/>
              </w:rPr>
            </w:pPr>
            <w:r w:rsidRPr="00B618E5">
              <w:rPr>
                <w:sz w:val="20"/>
                <w:lang w:val="en-GB" w:eastAsia="ru-RU"/>
              </w:rPr>
              <w:t>Receiver noise input power</w:t>
            </w:r>
          </w:p>
        </w:tc>
        <w:tc>
          <w:tcPr>
            <w:tcW w:w="1198" w:type="dxa"/>
            <w:tcBorders>
              <w:top w:val="nil"/>
              <w:left w:val="nil"/>
              <w:bottom w:val="nil"/>
              <w:right w:val="single" w:sz="4" w:space="0" w:color="auto"/>
            </w:tcBorders>
            <w:shd w:val="clear" w:color="auto" w:fill="auto"/>
            <w:noWrap/>
            <w:tcMar>
              <w:left w:w="57" w:type="dxa"/>
              <w:right w:w="57" w:type="dxa"/>
            </w:tcMar>
            <w:hideMark/>
          </w:tcPr>
          <w:p w:rsidR="00EF5770" w:rsidRPr="00B618E5" w:rsidRDefault="00EF5770" w:rsidP="00EF5770">
            <w:pPr>
              <w:pStyle w:val="Tabletext"/>
              <w:jc w:val="center"/>
              <w:rPr>
                <w:i/>
                <w:iCs/>
                <w:color w:val="000000"/>
                <w:sz w:val="20"/>
                <w:lang w:val="en-GB" w:eastAsia="ru-RU"/>
              </w:rPr>
            </w:pPr>
            <w:r w:rsidRPr="00B618E5">
              <w:rPr>
                <w:i/>
                <w:iCs/>
                <w:color w:val="000000"/>
                <w:sz w:val="20"/>
                <w:lang w:val="en-GB" w:eastAsia="ru-RU"/>
              </w:rPr>
              <w:t>P</w:t>
            </w:r>
            <w:r w:rsidRPr="00B618E5">
              <w:rPr>
                <w:i/>
                <w:iCs/>
                <w:color w:val="000000"/>
                <w:sz w:val="20"/>
                <w:vertAlign w:val="subscript"/>
                <w:lang w:val="en-GB" w:eastAsia="ru-RU"/>
              </w:rPr>
              <w:t xml:space="preserve">n </w:t>
            </w:r>
            <w:r w:rsidRPr="00B618E5">
              <w:rPr>
                <w:color w:val="000000"/>
                <w:sz w:val="20"/>
                <w:lang w:val="en-GB" w:eastAsia="ru-RU"/>
              </w:rPr>
              <w:t>(dBW)</w:t>
            </w:r>
          </w:p>
        </w:tc>
        <w:tc>
          <w:tcPr>
            <w:tcW w:w="900"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EF5770">
            <w:pPr>
              <w:pStyle w:val="Tabletext"/>
              <w:jc w:val="center"/>
              <w:rPr>
                <w:color w:val="000000"/>
                <w:sz w:val="20"/>
                <w:lang w:val="en-GB" w:eastAsia="ru-RU"/>
              </w:rPr>
            </w:pP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EF5770">
            <w:pPr>
              <w:pStyle w:val="Tabletext"/>
              <w:jc w:val="center"/>
              <w:rPr>
                <w:color w:val="000000"/>
                <w:sz w:val="20"/>
                <w:lang w:val="en-GB"/>
              </w:rPr>
            </w:pPr>
            <w:r w:rsidRPr="00B618E5">
              <w:rPr>
                <w:color w:val="000000"/>
                <w:sz w:val="20"/>
                <w:lang w:val="en-GB"/>
              </w:rPr>
              <w:t>−143.97</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EF5770">
            <w:pPr>
              <w:pStyle w:val="Tabletext"/>
              <w:jc w:val="center"/>
              <w:rPr>
                <w:color w:val="000000"/>
                <w:sz w:val="20"/>
                <w:lang w:val="en-GB"/>
              </w:rPr>
            </w:pPr>
            <w:r w:rsidRPr="00B618E5">
              <w:rPr>
                <w:color w:val="000000"/>
                <w:sz w:val="20"/>
                <w:lang w:val="en-GB"/>
              </w:rPr>
              <w:t>−143.97</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EF5770">
            <w:pPr>
              <w:pStyle w:val="Tabletext"/>
              <w:jc w:val="center"/>
              <w:rPr>
                <w:color w:val="000000"/>
                <w:sz w:val="20"/>
                <w:lang w:val="en-GB"/>
              </w:rPr>
            </w:pPr>
            <w:r w:rsidRPr="00B618E5">
              <w:rPr>
                <w:color w:val="000000"/>
                <w:sz w:val="20"/>
                <w:lang w:val="en-GB"/>
              </w:rPr>
              <w:t>−143.97</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EF5770">
            <w:pPr>
              <w:pStyle w:val="Tabletext"/>
              <w:jc w:val="center"/>
              <w:rPr>
                <w:color w:val="000000"/>
                <w:sz w:val="20"/>
                <w:lang w:val="en-GB"/>
              </w:rPr>
            </w:pPr>
            <w:r w:rsidRPr="00B618E5">
              <w:rPr>
                <w:color w:val="000000"/>
                <w:sz w:val="20"/>
                <w:lang w:val="en-GB"/>
              </w:rPr>
              <w:t>−143.97</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EF5770">
            <w:pPr>
              <w:pStyle w:val="Tabletext"/>
              <w:jc w:val="center"/>
              <w:rPr>
                <w:color w:val="000000"/>
                <w:sz w:val="20"/>
                <w:lang w:val="en-GB"/>
              </w:rPr>
            </w:pPr>
            <w:r w:rsidRPr="00B618E5">
              <w:rPr>
                <w:color w:val="000000"/>
                <w:sz w:val="20"/>
                <w:lang w:val="en-GB"/>
              </w:rPr>
              <w:t>−143.97</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EF5770">
            <w:pPr>
              <w:pStyle w:val="Tabletext"/>
              <w:jc w:val="center"/>
              <w:rPr>
                <w:color w:val="000000"/>
                <w:sz w:val="20"/>
                <w:lang w:val="en-GB"/>
              </w:rPr>
            </w:pPr>
            <w:r w:rsidRPr="00B618E5">
              <w:rPr>
                <w:color w:val="000000"/>
                <w:sz w:val="20"/>
                <w:lang w:val="en-GB"/>
              </w:rPr>
              <w:t>−143.97</w:t>
            </w:r>
          </w:p>
        </w:tc>
      </w:tr>
      <w:tr w:rsidR="00EF5770" w:rsidRPr="00B618E5" w:rsidTr="00FD3B22">
        <w:trPr>
          <w:jc w:val="center"/>
        </w:trPr>
        <w:tc>
          <w:tcPr>
            <w:tcW w:w="2127" w:type="dxa"/>
            <w:vMerge w:val="restart"/>
            <w:tcBorders>
              <w:top w:val="single" w:sz="4" w:space="0" w:color="auto"/>
              <w:left w:val="single" w:sz="4" w:space="0" w:color="auto"/>
              <w:right w:val="nil"/>
            </w:tcBorders>
            <w:shd w:val="clear" w:color="auto" w:fill="auto"/>
            <w:noWrap/>
            <w:tcMar>
              <w:left w:w="57" w:type="dxa"/>
              <w:right w:w="57" w:type="dxa"/>
            </w:tcMar>
            <w:hideMark/>
          </w:tcPr>
          <w:p w:rsidR="00EF5770" w:rsidRPr="00B618E5" w:rsidRDefault="00EF5770" w:rsidP="00EF5770">
            <w:pPr>
              <w:pStyle w:val="Tabletext"/>
              <w:jc w:val="left"/>
              <w:rPr>
                <w:sz w:val="20"/>
                <w:lang w:val="en-GB" w:eastAsia="ru-RU"/>
              </w:rPr>
            </w:pPr>
            <w:r w:rsidRPr="00B618E5">
              <w:rPr>
                <w:sz w:val="20"/>
                <w:lang w:val="en-GB" w:eastAsia="ru-RU"/>
              </w:rPr>
              <w:t xml:space="preserve">Minimum </w:t>
            </w:r>
            <w:r w:rsidRPr="00B618E5">
              <w:rPr>
                <w:i/>
                <w:iCs/>
                <w:sz w:val="20"/>
                <w:lang w:val="en-GB" w:eastAsia="de-DE"/>
              </w:rPr>
              <w:t>C</w:t>
            </w:r>
            <w:r w:rsidRPr="00B618E5">
              <w:rPr>
                <w:sz w:val="20"/>
                <w:lang w:val="en-GB" w:eastAsia="de-DE"/>
              </w:rPr>
              <w:t>/</w:t>
            </w:r>
            <w:r w:rsidRPr="00B618E5">
              <w:rPr>
                <w:i/>
                <w:iCs/>
                <w:sz w:val="20"/>
                <w:lang w:val="en-GB" w:eastAsia="de-DE"/>
              </w:rPr>
              <w:t>N</w:t>
            </w:r>
            <w:r w:rsidRPr="00B618E5">
              <w:rPr>
                <w:sz w:val="20"/>
                <w:lang w:val="en-GB" w:eastAsia="ru-RU"/>
              </w:rPr>
              <w:t xml:space="preserve"> ratio</w:t>
            </w:r>
          </w:p>
        </w:tc>
        <w:tc>
          <w:tcPr>
            <w:tcW w:w="1198" w:type="dxa"/>
            <w:vMerge w:val="restart"/>
            <w:tcBorders>
              <w:top w:val="single" w:sz="4" w:space="0" w:color="auto"/>
              <w:left w:val="single" w:sz="4" w:space="0" w:color="auto"/>
              <w:right w:val="single" w:sz="4" w:space="0" w:color="auto"/>
            </w:tcBorders>
            <w:shd w:val="clear" w:color="auto" w:fill="auto"/>
            <w:noWrap/>
            <w:tcMar>
              <w:left w:w="57" w:type="dxa"/>
              <w:right w:w="57" w:type="dxa"/>
            </w:tcMar>
            <w:hideMark/>
          </w:tcPr>
          <w:p w:rsidR="00EF5770" w:rsidRPr="00B618E5" w:rsidRDefault="00EF5770" w:rsidP="00EF5770">
            <w:pPr>
              <w:pStyle w:val="Tabletext"/>
              <w:jc w:val="center"/>
              <w:rPr>
                <w:color w:val="000000"/>
                <w:sz w:val="20"/>
                <w:lang w:val="en-GB" w:eastAsia="ru-RU"/>
              </w:rPr>
            </w:pPr>
            <w:r w:rsidRPr="00B618E5">
              <w:rPr>
                <w:color w:val="000000"/>
                <w:sz w:val="20"/>
                <w:lang w:val="en-GB" w:eastAsia="ru-RU"/>
              </w:rPr>
              <w:t>(</w:t>
            </w:r>
            <w:r w:rsidRPr="00B618E5">
              <w:rPr>
                <w:i/>
                <w:iCs/>
                <w:sz w:val="20"/>
                <w:lang w:val="en-GB" w:eastAsia="de-DE"/>
              </w:rPr>
              <w:t>C</w:t>
            </w:r>
            <w:r w:rsidRPr="00B618E5">
              <w:rPr>
                <w:sz w:val="20"/>
                <w:lang w:val="en-GB" w:eastAsia="de-DE"/>
              </w:rPr>
              <w:t>/</w:t>
            </w:r>
            <w:r w:rsidRPr="00B618E5">
              <w:rPr>
                <w:i/>
                <w:iCs/>
                <w:sz w:val="20"/>
                <w:lang w:val="en-GB" w:eastAsia="de-DE"/>
              </w:rPr>
              <w:t>N</w:t>
            </w:r>
            <w:r w:rsidRPr="00B618E5">
              <w:rPr>
                <w:color w:val="000000"/>
                <w:sz w:val="20"/>
                <w:lang w:val="en-GB" w:eastAsia="ru-RU"/>
              </w:rPr>
              <w:t>)</w:t>
            </w:r>
            <w:r w:rsidRPr="00B618E5">
              <w:rPr>
                <w:i/>
                <w:iCs/>
                <w:color w:val="000000"/>
                <w:sz w:val="20"/>
                <w:vertAlign w:val="subscript"/>
                <w:lang w:val="en-GB" w:eastAsia="ru-RU"/>
              </w:rPr>
              <w:t>min</w:t>
            </w:r>
            <w:r w:rsidRPr="00B618E5">
              <w:rPr>
                <w:color w:val="000000"/>
                <w:sz w:val="20"/>
                <w:lang w:val="en-GB" w:eastAsia="ru-RU"/>
              </w:rPr>
              <w:t xml:space="preserve"> (dB)</w:t>
            </w:r>
          </w:p>
        </w:tc>
        <w:tc>
          <w:tcPr>
            <w:tcW w:w="900"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EF5770">
            <w:pPr>
              <w:pStyle w:val="Tabletext"/>
              <w:jc w:val="center"/>
              <w:rPr>
                <w:color w:val="000000"/>
                <w:sz w:val="20"/>
                <w:lang w:val="en-GB" w:eastAsia="ru-RU"/>
              </w:rPr>
            </w:pPr>
            <w:r w:rsidRPr="00B618E5">
              <w:rPr>
                <w:i/>
                <w:iCs/>
                <w:color w:val="000000"/>
                <w:sz w:val="20"/>
                <w:lang w:val="en-GB" w:eastAsia="ru-RU"/>
              </w:rPr>
              <w:t>R</w:t>
            </w:r>
            <w:r w:rsidRPr="00B618E5">
              <w:rPr>
                <w:color w:val="000000"/>
                <w:sz w:val="20"/>
                <w:lang w:val="en-GB" w:eastAsia="ru-RU"/>
              </w:rPr>
              <w:t> = 1/2</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EF5770">
            <w:pPr>
              <w:pStyle w:val="Tabletext"/>
              <w:jc w:val="center"/>
              <w:rPr>
                <w:color w:val="000000"/>
                <w:sz w:val="20"/>
                <w:lang w:val="en-GB"/>
              </w:rPr>
            </w:pPr>
            <w:r w:rsidRPr="00B618E5">
              <w:rPr>
                <w:color w:val="000000"/>
                <w:sz w:val="20"/>
                <w:lang w:val="en-GB"/>
              </w:rPr>
              <w:t>4.90</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EF5770">
            <w:pPr>
              <w:pStyle w:val="Tabletext"/>
              <w:jc w:val="center"/>
              <w:rPr>
                <w:color w:val="000000"/>
                <w:sz w:val="20"/>
                <w:lang w:val="en-GB"/>
              </w:rPr>
            </w:pPr>
            <w:r w:rsidRPr="00B618E5">
              <w:rPr>
                <w:color w:val="000000"/>
                <w:sz w:val="20"/>
                <w:lang w:val="en-GB"/>
              </w:rPr>
              <w:t>11.90</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EF5770">
            <w:pPr>
              <w:pStyle w:val="Tabletext"/>
              <w:jc w:val="center"/>
              <w:rPr>
                <w:color w:val="000000"/>
                <w:sz w:val="20"/>
                <w:lang w:val="en-GB"/>
              </w:rPr>
            </w:pPr>
            <w:r w:rsidRPr="00B618E5">
              <w:rPr>
                <w:color w:val="000000"/>
                <w:sz w:val="20"/>
                <w:lang w:val="en-GB"/>
              </w:rPr>
              <w:t>11.90</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EF5770">
            <w:pPr>
              <w:pStyle w:val="Tabletext"/>
              <w:jc w:val="center"/>
              <w:rPr>
                <w:color w:val="000000"/>
                <w:sz w:val="20"/>
                <w:lang w:val="en-GB"/>
              </w:rPr>
            </w:pPr>
            <w:r w:rsidRPr="00B618E5">
              <w:rPr>
                <w:color w:val="000000"/>
                <w:sz w:val="20"/>
                <w:lang w:val="en-GB"/>
              </w:rPr>
              <w:t>11.90</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EF5770">
            <w:pPr>
              <w:pStyle w:val="Tabletext"/>
              <w:jc w:val="center"/>
              <w:rPr>
                <w:color w:val="000000"/>
                <w:sz w:val="20"/>
                <w:lang w:val="en-GB"/>
              </w:rPr>
            </w:pPr>
            <w:r w:rsidRPr="00B618E5">
              <w:rPr>
                <w:color w:val="000000"/>
                <w:sz w:val="20"/>
                <w:lang w:val="en-GB"/>
              </w:rPr>
              <w:t>11.90</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EF5770">
            <w:pPr>
              <w:pStyle w:val="Tabletext"/>
              <w:jc w:val="center"/>
              <w:rPr>
                <w:color w:val="000000"/>
                <w:sz w:val="20"/>
                <w:lang w:val="en-GB"/>
              </w:rPr>
            </w:pPr>
            <w:r w:rsidRPr="00B618E5">
              <w:rPr>
                <w:color w:val="000000"/>
                <w:sz w:val="20"/>
                <w:lang w:val="en-GB"/>
              </w:rPr>
              <w:t>10.10</w:t>
            </w:r>
          </w:p>
        </w:tc>
      </w:tr>
      <w:tr w:rsidR="00EF5770" w:rsidRPr="00B618E5" w:rsidTr="00FD3B22">
        <w:trPr>
          <w:jc w:val="center"/>
        </w:trPr>
        <w:tc>
          <w:tcPr>
            <w:tcW w:w="2127" w:type="dxa"/>
            <w:vMerge/>
            <w:tcBorders>
              <w:left w:val="single" w:sz="4" w:space="0" w:color="auto"/>
              <w:right w:val="nil"/>
            </w:tcBorders>
            <w:shd w:val="clear" w:color="auto" w:fill="auto"/>
            <w:noWrap/>
            <w:tcMar>
              <w:left w:w="57" w:type="dxa"/>
              <w:right w:w="57" w:type="dxa"/>
            </w:tcMar>
            <w:hideMark/>
          </w:tcPr>
          <w:p w:rsidR="00EF5770" w:rsidRPr="00B618E5" w:rsidRDefault="00EF5770" w:rsidP="00EF5770">
            <w:pPr>
              <w:pStyle w:val="Tabletext"/>
              <w:jc w:val="left"/>
              <w:rPr>
                <w:sz w:val="20"/>
                <w:lang w:val="en-GB" w:eastAsia="ru-RU"/>
              </w:rPr>
            </w:pPr>
          </w:p>
        </w:tc>
        <w:tc>
          <w:tcPr>
            <w:tcW w:w="1198" w:type="dxa"/>
            <w:vMerge/>
            <w:tcBorders>
              <w:left w:val="single" w:sz="4" w:space="0" w:color="auto"/>
              <w:right w:val="single" w:sz="4" w:space="0" w:color="auto"/>
            </w:tcBorders>
            <w:shd w:val="clear" w:color="auto" w:fill="auto"/>
            <w:noWrap/>
            <w:tcMar>
              <w:left w:w="57" w:type="dxa"/>
              <w:right w:w="57" w:type="dxa"/>
            </w:tcMar>
            <w:hideMark/>
          </w:tcPr>
          <w:p w:rsidR="00EF5770" w:rsidRPr="00B618E5" w:rsidRDefault="00EF5770" w:rsidP="00EF5770">
            <w:pPr>
              <w:pStyle w:val="Tabletext"/>
              <w:jc w:val="center"/>
              <w:rPr>
                <w:color w:val="000000"/>
                <w:sz w:val="20"/>
                <w:lang w:val="en-GB" w:eastAsia="ru-RU"/>
              </w:rPr>
            </w:pPr>
          </w:p>
        </w:tc>
        <w:tc>
          <w:tcPr>
            <w:tcW w:w="900"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EF5770">
            <w:pPr>
              <w:pStyle w:val="Tabletext"/>
              <w:jc w:val="center"/>
              <w:rPr>
                <w:color w:val="000000"/>
                <w:sz w:val="20"/>
                <w:lang w:val="en-GB" w:eastAsia="ru-RU"/>
              </w:rPr>
            </w:pPr>
            <w:r w:rsidRPr="00B618E5">
              <w:rPr>
                <w:i/>
                <w:iCs/>
                <w:color w:val="000000"/>
                <w:sz w:val="20"/>
                <w:lang w:val="en-GB" w:eastAsia="ru-RU"/>
              </w:rPr>
              <w:t>R</w:t>
            </w:r>
            <w:r w:rsidRPr="00B618E5">
              <w:rPr>
                <w:color w:val="000000"/>
                <w:sz w:val="20"/>
                <w:lang w:val="en-GB" w:eastAsia="ru-RU"/>
              </w:rPr>
              <w:t> = 2/3</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EF5770">
            <w:pPr>
              <w:pStyle w:val="Tabletext"/>
              <w:jc w:val="center"/>
              <w:rPr>
                <w:color w:val="000000"/>
                <w:sz w:val="20"/>
                <w:lang w:val="en-GB"/>
              </w:rPr>
            </w:pPr>
            <w:r w:rsidRPr="00B618E5">
              <w:rPr>
                <w:color w:val="000000"/>
                <w:sz w:val="20"/>
                <w:lang w:val="en-GB"/>
              </w:rPr>
              <w:t>5.80</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EF5770">
            <w:pPr>
              <w:pStyle w:val="Tabletext"/>
              <w:jc w:val="center"/>
              <w:rPr>
                <w:color w:val="000000"/>
                <w:sz w:val="20"/>
                <w:lang w:val="en-GB"/>
              </w:rPr>
            </w:pPr>
            <w:r w:rsidRPr="00B618E5">
              <w:rPr>
                <w:color w:val="000000"/>
                <w:sz w:val="20"/>
                <w:lang w:val="en-GB"/>
              </w:rPr>
              <w:t>12.80</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EF5770">
            <w:pPr>
              <w:pStyle w:val="Tabletext"/>
              <w:jc w:val="center"/>
              <w:rPr>
                <w:color w:val="000000"/>
                <w:sz w:val="20"/>
                <w:lang w:val="en-GB"/>
              </w:rPr>
            </w:pPr>
            <w:r w:rsidRPr="00B618E5">
              <w:rPr>
                <w:color w:val="000000"/>
                <w:sz w:val="20"/>
                <w:lang w:val="en-GB"/>
              </w:rPr>
              <w:t>12.80</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EF5770">
            <w:pPr>
              <w:pStyle w:val="Tabletext"/>
              <w:jc w:val="center"/>
              <w:rPr>
                <w:color w:val="000000"/>
                <w:sz w:val="20"/>
                <w:lang w:val="en-GB"/>
              </w:rPr>
            </w:pPr>
            <w:r w:rsidRPr="00B618E5">
              <w:rPr>
                <w:color w:val="000000"/>
                <w:sz w:val="20"/>
                <w:lang w:val="en-GB"/>
              </w:rPr>
              <w:t>12.80</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EF5770">
            <w:pPr>
              <w:pStyle w:val="Tabletext"/>
              <w:jc w:val="center"/>
              <w:rPr>
                <w:color w:val="000000"/>
                <w:sz w:val="20"/>
                <w:lang w:val="en-GB"/>
              </w:rPr>
            </w:pPr>
            <w:r w:rsidRPr="00B618E5">
              <w:rPr>
                <w:color w:val="000000"/>
                <w:sz w:val="20"/>
                <w:lang w:val="en-GB"/>
              </w:rPr>
              <w:t>12.80</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EF5770">
            <w:pPr>
              <w:pStyle w:val="Tabletext"/>
              <w:jc w:val="center"/>
              <w:rPr>
                <w:color w:val="000000"/>
                <w:sz w:val="20"/>
                <w:lang w:val="en-GB"/>
              </w:rPr>
            </w:pPr>
            <w:r w:rsidRPr="00B618E5">
              <w:rPr>
                <w:color w:val="000000"/>
                <w:sz w:val="20"/>
                <w:lang w:val="en-GB"/>
              </w:rPr>
              <w:t>11.00</w:t>
            </w:r>
          </w:p>
        </w:tc>
      </w:tr>
      <w:tr w:rsidR="00EF5770" w:rsidRPr="00B618E5" w:rsidTr="00FD3B22">
        <w:trPr>
          <w:jc w:val="center"/>
        </w:trPr>
        <w:tc>
          <w:tcPr>
            <w:tcW w:w="2127" w:type="dxa"/>
            <w:vMerge/>
            <w:tcBorders>
              <w:left w:val="single" w:sz="4" w:space="0" w:color="auto"/>
              <w:bottom w:val="single" w:sz="4" w:space="0" w:color="auto"/>
              <w:right w:val="nil"/>
            </w:tcBorders>
            <w:shd w:val="clear" w:color="auto" w:fill="auto"/>
            <w:noWrap/>
            <w:tcMar>
              <w:left w:w="57" w:type="dxa"/>
              <w:right w:w="57" w:type="dxa"/>
            </w:tcMar>
            <w:hideMark/>
          </w:tcPr>
          <w:p w:rsidR="00EF5770" w:rsidRPr="00B618E5" w:rsidRDefault="00EF5770" w:rsidP="00EF5770">
            <w:pPr>
              <w:pStyle w:val="Tabletext"/>
              <w:jc w:val="left"/>
              <w:rPr>
                <w:sz w:val="20"/>
                <w:lang w:val="en-GB" w:eastAsia="ru-RU"/>
              </w:rPr>
            </w:pPr>
          </w:p>
        </w:tc>
        <w:tc>
          <w:tcPr>
            <w:tcW w:w="1198" w:type="dxa"/>
            <w:vMerge/>
            <w:tcBorders>
              <w:left w:val="single" w:sz="4" w:space="0" w:color="auto"/>
              <w:bottom w:val="single" w:sz="4" w:space="0" w:color="auto"/>
              <w:right w:val="single" w:sz="4" w:space="0" w:color="auto"/>
            </w:tcBorders>
            <w:shd w:val="clear" w:color="auto" w:fill="auto"/>
            <w:noWrap/>
            <w:tcMar>
              <w:left w:w="57" w:type="dxa"/>
              <w:right w:w="57" w:type="dxa"/>
            </w:tcMar>
            <w:hideMark/>
          </w:tcPr>
          <w:p w:rsidR="00EF5770" w:rsidRPr="00B618E5" w:rsidRDefault="00EF5770" w:rsidP="00EF5770">
            <w:pPr>
              <w:pStyle w:val="Tabletext"/>
              <w:jc w:val="center"/>
              <w:rPr>
                <w:color w:val="000000"/>
                <w:sz w:val="20"/>
                <w:lang w:val="en-GB" w:eastAsia="ru-RU"/>
              </w:rPr>
            </w:pPr>
          </w:p>
        </w:tc>
        <w:tc>
          <w:tcPr>
            <w:tcW w:w="900"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EF5770">
            <w:pPr>
              <w:pStyle w:val="Tabletext"/>
              <w:jc w:val="center"/>
              <w:rPr>
                <w:color w:val="000000"/>
                <w:sz w:val="20"/>
                <w:lang w:val="en-GB" w:eastAsia="ru-RU"/>
              </w:rPr>
            </w:pPr>
            <w:r w:rsidRPr="00B618E5">
              <w:rPr>
                <w:i/>
                <w:iCs/>
                <w:color w:val="000000"/>
                <w:sz w:val="20"/>
                <w:lang w:val="en-GB" w:eastAsia="ru-RU"/>
              </w:rPr>
              <w:t>R </w:t>
            </w:r>
            <w:r w:rsidRPr="00B618E5">
              <w:rPr>
                <w:color w:val="000000"/>
                <w:sz w:val="20"/>
                <w:lang w:val="en-GB" w:eastAsia="ru-RU"/>
              </w:rPr>
              <w:t>= 3/4</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EF5770">
            <w:pPr>
              <w:pStyle w:val="Tabletext"/>
              <w:jc w:val="center"/>
              <w:rPr>
                <w:color w:val="000000"/>
                <w:sz w:val="20"/>
                <w:lang w:val="en-GB"/>
              </w:rPr>
            </w:pPr>
            <w:r w:rsidRPr="00B618E5">
              <w:rPr>
                <w:color w:val="000000"/>
                <w:sz w:val="20"/>
                <w:lang w:val="en-GB"/>
              </w:rPr>
              <w:t>6.40</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EF5770">
            <w:pPr>
              <w:pStyle w:val="Tabletext"/>
              <w:jc w:val="center"/>
              <w:rPr>
                <w:color w:val="000000"/>
                <w:sz w:val="20"/>
                <w:lang w:val="en-GB"/>
              </w:rPr>
            </w:pPr>
            <w:r w:rsidRPr="00B618E5">
              <w:rPr>
                <w:color w:val="000000"/>
                <w:sz w:val="20"/>
                <w:lang w:val="en-GB"/>
              </w:rPr>
              <w:t>13.40</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EF5770">
            <w:pPr>
              <w:pStyle w:val="Tabletext"/>
              <w:jc w:val="center"/>
              <w:rPr>
                <w:color w:val="000000"/>
                <w:sz w:val="20"/>
                <w:lang w:val="en-GB"/>
              </w:rPr>
            </w:pPr>
            <w:r w:rsidRPr="00B618E5">
              <w:rPr>
                <w:color w:val="000000"/>
                <w:sz w:val="20"/>
                <w:lang w:val="en-GB"/>
              </w:rPr>
              <w:t>13.40</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EF5770">
            <w:pPr>
              <w:pStyle w:val="Tabletext"/>
              <w:jc w:val="center"/>
              <w:rPr>
                <w:color w:val="000000"/>
                <w:sz w:val="20"/>
                <w:lang w:val="en-GB"/>
              </w:rPr>
            </w:pPr>
            <w:r w:rsidRPr="00B618E5">
              <w:rPr>
                <w:color w:val="000000"/>
                <w:sz w:val="20"/>
                <w:lang w:val="en-GB"/>
              </w:rPr>
              <w:t>13.40</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EF5770">
            <w:pPr>
              <w:pStyle w:val="Tabletext"/>
              <w:jc w:val="center"/>
              <w:rPr>
                <w:color w:val="000000"/>
                <w:sz w:val="20"/>
                <w:lang w:val="en-GB"/>
              </w:rPr>
            </w:pPr>
            <w:r w:rsidRPr="00B618E5">
              <w:rPr>
                <w:color w:val="000000"/>
                <w:sz w:val="20"/>
                <w:lang w:val="en-GB"/>
              </w:rPr>
              <w:t>13.40</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EF5770">
            <w:pPr>
              <w:pStyle w:val="Tabletext"/>
              <w:jc w:val="center"/>
              <w:rPr>
                <w:color w:val="000000"/>
                <w:sz w:val="20"/>
                <w:lang w:val="en-GB"/>
              </w:rPr>
            </w:pPr>
            <w:r w:rsidRPr="00B618E5">
              <w:rPr>
                <w:color w:val="000000"/>
                <w:sz w:val="20"/>
                <w:lang w:val="en-GB"/>
              </w:rPr>
              <w:t>11.60</w:t>
            </w:r>
          </w:p>
        </w:tc>
      </w:tr>
      <w:tr w:rsidR="00EF5770" w:rsidRPr="00B618E5" w:rsidTr="00FD3B22">
        <w:trPr>
          <w:jc w:val="center"/>
        </w:trPr>
        <w:tc>
          <w:tcPr>
            <w:tcW w:w="2127" w:type="dxa"/>
            <w:tcBorders>
              <w:top w:val="nil"/>
              <w:left w:val="single" w:sz="4" w:space="0" w:color="auto"/>
              <w:bottom w:val="nil"/>
              <w:right w:val="single" w:sz="4" w:space="0" w:color="auto"/>
            </w:tcBorders>
            <w:shd w:val="clear" w:color="auto" w:fill="auto"/>
            <w:noWrap/>
            <w:tcMar>
              <w:left w:w="57" w:type="dxa"/>
              <w:right w:w="57" w:type="dxa"/>
            </w:tcMar>
            <w:hideMark/>
          </w:tcPr>
          <w:p w:rsidR="00EF5770" w:rsidRPr="00B618E5" w:rsidRDefault="00EF5770" w:rsidP="00EF5770">
            <w:pPr>
              <w:pStyle w:val="Tabletext"/>
              <w:jc w:val="left"/>
              <w:rPr>
                <w:sz w:val="20"/>
                <w:lang w:val="en-GB" w:eastAsia="ru-RU"/>
              </w:rPr>
            </w:pPr>
            <w:r w:rsidRPr="00B618E5">
              <w:rPr>
                <w:sz w:val="20"/>
                <w:lang w:val="en-GB" w:eastAsia="ru-RU"/>
              </w:rPr>
              <w:t>Implementation loss</w:t>
            </w:r>
          </w:p>
        </w:tc>
        <w:tc>
          <w:tcPr>
            <w:tcW w:w="1198" w:type="dxa"/>
            <w:tcBorders>
              <w:top w:val="nil"/>
              <w:left w:val="nil"/>
              <w:bottom w:val="nil"/>
              <w:right w:val="single" w:sz="4" w:space="0" w:color="auto"/>
            </w:tcBorders>
            <w:shd w:val="clear" w:color="auto" w:fill="auto"/>
            <w:noWrap/>
            <w:tcMar>
              <w:left w:w="57" w:type="dxa"/>
              <w:right w:w="57" w:type="dxa"/>
            </w:tcMar>
            <w:hideMark/>
          </w:tcPr>
          <w:p w:rsidR="00EF5770" w:rsidRPr="00B618E5" w:rsidRDefault="00EF5770" w:rsidP="00EF5770">
            <w:pPr>
              <w:pStyle w:val="Tabletext"/>
              <w:jc w:val="center"/>
              <w:rPr>
                <w:i/>
                <w:iCs/>
                <w:color w:val="000000"/>
                <w:sz w:val="20"/>
                <w:lang w:val="en-GB" w:eastAsia="ru-RU"/>
              </w:rPr>
            </w:pPr>
            <w:r w:rsidRPr="00B618E5">
              <w:rPr>
                <w:i/>
                <w:iCs/>
                <w:color w:val="000000"/>
                <w:sz w:val="20"/>
                <w:lang w:val="en-GB" w:eastAsia="ru-RU"/>
              </w:rPr>
              <w:t>L</w:t>
            </w:r>
            <w:r w:rsidRPr="00B618E5">
              <w:rPr>
                <w:i/>
                <w:iCs/>
                <w:color w:val="000000"/>
                <w:sz w:val="20"/>
                <w:vertAlign w:val="subscript"/>
                <w:lang w:val="en-GB" w:eastAsia="ru-RU"/>
              </w:rPr>
              <w:t xml:space="preserve">i </w:t>
            </w:r>
            <w:r w:rsidRPr="00B618E5">
              <w:rPr>
                <w:color w:val="000000"/>
                <w:sz w:val="20"/>
                <w:lang w:val="en-GB" w:eastAsia="ru-RU"/>
              </w:rPr>
              <w:t>(dB)</w:t>
            </w:r>
          </w:p>
        </w:tc>
        <w:tc>
          <w:tcPr>
            <w:tcW w:w="900"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EF5770">
            <w:pPr>
              <w:pStyle w:val="Tabletext"/>
              <w:jc w:val="center"/>
              <w:rPr>
                <w:color w:val="000000"/>
                <w:sz w:val="20"/>
                <w:lang w:val="en-GB" w:eastAsia="ru-RU"/>
              </w:rPr>
            </w:pP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EF5770">
            <w:pPr>
              <w:pStyle w:val="Tabletext"/>
              <w:jc w:val="center"/>
              <w:rPr>
                <w:color w:val="000000"/>
                <w:sz w:val="20"/>
                <w:lang w:val="en-GB"/>
              </w:rPr>
            </w:pPr>
            <w:r w:rsidRPr="00B618E5">
              <w:rPr>
                <w:color w:val="000000"/>
                <w:sz w:val="20"/>
                <w:lang w:val="en-GB"/>
              </w:rPr>
              <w:t>3.00</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EF5770">
            <w:pPr>
              <w:pStyle w:val="Tabletext"/>
              <w:jc w:val="center"/>
              <w:rPr>
                <w:color w:val="000000"/>
                <w:sz w:val="20"/>
                <w:lang w:val="en-GB"/>
              </w:rPr>
            </w:pPr>
            <w:r w:rsidRPr="00B618E5">
              <w:rPr>
                <w:color w:val="000000"/>
                <w:sz w:val="20"/>
                <w:lang w:val="en-GB"/>
              </w:rPr>
              <w:t>3.00</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EF5770">
            <w:pPr>
              <w:pStyle w:val="Tabletext"/>
              <w:jc w:val="center"/>
              <w:rPr>
                <w:color w:val="000000"/>
                <w:sz w:val="20"/>
                <w:lang w:val="en-GB"/>
              </w:rPr>
            </w:pPr>
            <w:r w:rsidRPr="00B618E5">
              <w:rPr>
                <w:color w:val="000000"/>
                <w:sz w:val="20"/>
                <w:lang w:val="en-GB"/>
              </w:rPr>
              <w:t>3.00</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EF5770">
            <w:pPr>
              <w:pStyle w:val="Tabletext"/>
              <w:jc w:val="center"/>
              <w:rPr>
                <w:color w:val="000000"/>
                <w:sz w:val="20"/>
                <w:lang w:val="en-GB"/>
              </w:rPr>
            </w:pPr>
            <w:r w:rsidRPr="00B618E5">
              <w:rPr>
                <w:color w:val="000000"/>
                <w:sz w:val="20"/>
                <w:lang w:val="en-GB"/>
              </w:rPr>
              <w:t>3.00</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EF5770">
            <w:pPr>
              <w:pStyle w:val="Tabletext"/>
              <w:jc w:val="center"/>
              <w:rPr>
                <w:color w:val="000000"/>
                <w:sz w:val="20"/>
                <w:lang w:val="en-GB"/>
              </w:rPr>
            </w:pPr>
            <w:r w:rsidRPr="00B618E5">
              <w:rPr>
                <w:color w:val="000000"/>
                <w:sz w:val="20"/>
                <w:lang w:val="en-GB"/>
              </w:rPr>
              <w:t>3.00</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EF5770">
            <w:pPr>
              <w:pStyle w:val="Tabletext"/>
              <w:jc w:val="center"/>
              <w:rPr>
                <w:color w:val="000000"/>
                <w:sz w:val="20"/>
                <w:lang w:val="en-GB"/>
              </w:rPr>
            </w:pPr>
            <w:r w:rsidRPr="00B618E5">
              <w:rPr>
                <w:color w:val="000000"/>
                <w:sz w:val="20"/>
                <w:lang w:val="en-GB"/>
              </w:rPr>
              <w:t>3.00</w:t>
            </w:r>
          </w:p>
        </w:tc>
      </w:tr>
      <w:tr w:rsidR="00EF5770" w:rsidRPr="00B618E5" w:rsidTr="00FD3B22">
        <w:trPr>
          <w:jc w:val="center"/>
        </w:trPr>
        <w:tc>
          <w:tcPr>
            <w:tcW w:w="2127" w:type="dxa"/>
            <w:vMerge w:val="restart"/>
            <w:tcBorders>
              <w:top w:val="single" w:sz="4" w:space="0" w:color="auto"/>
              <w:left w:val="single" w:sz="4" w:space="0" w:color="auto"/>
              <w:right w:val="single" w:sz="4" w:space="0" w:color="auto"/>
            </w:tcBorders>
            <w:shd w:val="clear" w:color="auto" w:fill="auto"/>
            <w:tcMar>
              <w:left w:w="57" w:type="dxa"/>
              <w:right w:w="57" w:type="dxa"/>
            </w:tcMar>
            <w:hideMark/>
          </w:tcPr>
          <w:p w:rsidR="00EF5770" w:rsidRPr="00B618E5" w:rsidRDefault="00EF5770" w:rsidP="00EF5770">
            <w:pPr>
              <w:pStyle w:val="Tabletext"/>
              <w:jc w:val="left"/>
              <w:rPr>
                <w:sz w:val="20"/>
                <w:lang w:val="en-GB" w:eastAsia="ru-RU"/>
              </w:rPr>
            </w:pPr>
            <w:r w:rsidRPr="00B618E5">
              <w:rPr>
                <w:sz w:val="20"/>
                <w:lang w:val="en-GB" w:eastAsia="ru-RU"/>
              </w:rPr>
              <w:t>Minimum receiver input power level</w:t>
            </w:r>
          </w:p>
        </w:tc>
        <w:tc>
          <w:tcPr>
            <w:tcW w:w="1198" w:type="dxa"/>
            <w:vMerge w:val="restart"/>
            <w:tcBorders>
              <w:top w:val="single" w:sz="4" w:space="0" w:color="auto"/>
              <w:left w:val="nil"/>
              <w:right w:val="single" w:sz="4" w:space="0" w:color="auto"/>
            </w:tcBorders>
            <w:shd w:val="clear" w:color="auto" w:fill="auto"/>
            <w:noWrap/>
            <w:tcMar>
              <w:left w:w="57" w:type="dxa"/>
              <w:right w:w="57" w:type="dxa"/>
            </w:tcMar>
            <w:hideMark/>
          </w:tcPr>
          <w:p w:rsidR="00EF5770" w:rsidRPr="00B618E5" w:rsidRDefault="00EF5770" w:rsidP="00EF5770">
            <w:pPr>
              <w:pStyle w:val="Tabletext"/>
              <w:jc w:val="center"/>
              <w:rPr>
                <w:i/>
                <w:iCs/>
                <w:color w:val="000000"/>
                <w:sz w:val="20"/>
                <w:lang w:val="en-GB" w:eastAsia="ru-RU"/>
              </w:rPr>
            </w:pPr>
            <w:r w:rsidRPr="00B618E5">
              <w:rPr>
                <w:i/>
                <w:iCs/>
                <w:color w:val="000000"/>
                <w:sz w:val="20"/>
                <w:lang w:val="en-GB" w:eastAsia="ru-RU"/>
              </w:rPr>
              <w:t>P</w:t>
            </w:r>
            <w:r w:rsidRPr="00B618E5">
              <w:rPr>
                <w:i/>
                <w:iCs/>
                <w:color w:val="000000"/>
                <w:sz w:val="20"/>
                <w:vertAlign w:val="subscript"/>
                <w:lang w:val="en-GB" w:eastAsia="ru-RU"/>
              </w:rPr>
              <w:t xml:space="preserve">s,min </w:t>
            </w:r>
            <w:r w:rsidRPr="00B618E5">
              <w:rPr>
                <w:color w:val="000000"/>
                <w:sz w:val="20"/>
                <w:lang w:val="en-GB" w:eastAsia="ru-RU"/>
              </w:rPr>
              <w:t>(dBW)</w:t>
            </w:r>
          </w:p>
        </w:tc>
        <w:tc>
          <w:tcPr>
            <w:tcW w:w="900"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EF5770">
            <w:pPr>
              <w:pStyle w:val="Tabletext"/>
              <w:jc w:val="center"/>
              <w:rPr>
                <w:color w:val="000000"/>
                <w:sz w:val="20"/>
                <w:lang w:val="en-GB" w:eastAsia="ru-RU"/>
              </w:rPr>
            </w:pPr>
            <w:r w:rsidRPr="00B618E5">
              <w:rPr>
                <w:i/>
                <w:iCs/>
                <w:color w:val="000000"/>
                <w:sz w:val="20"/>
                <w:lang w:val="en-GB" w:eastAsia="ru-RU"/>
              </w:rPr>
              <w:t>R </w:t>
            </w:r>
            <w:r w:rsidRPr="00B618E5">
              <w:rPr>
                <w:color w:val="000000"/>
                <w:sz w:val="20"/>
                <w:lang w:val="en-GB" w:eastAsia="ru-RU"/>
              </w:rPr>
              <w:t>= 1/2</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EF5770">
            <w:pPr>
              <w:pStyle w:val="Tabletext"/>
              <w:jc w:val="center"/>
              <w:rPr>
                <w:color w:val="000000"/>
                <w:sz w:val="20"/>
                <w:lang w:val="en-GB"/>
              </w:rPr>
            </w:pPr>
            <w:r w:rsidRPr="00B618E5">
              <w:rPr>
                <w:color w:val="000000"/>
                <w:sz w:val="20"/>
                <w:lang w:val="en-GB"/>
              </w:rPr>
              <w:t>−136.07</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EF5770">
            <w:pPr>
              <w:pStyle w:val="Tabletext"/>
              <w:jc w:val="center"/>
              <w:rPr>
                <w:color w:val="000000"/>
                <w:sz w:val="20"/>
                <w:lang w:val="en-GB"/>
              </w:rPr>
            </w:pPr>
            <w:r w:rsidRPr="00B618E5">
              <w:rPr>
                <w:color w:val="000000"/>
                <w:sz w:val="20"/>
                <w:lang w:val="en-GB"/>
              </w:rPr>
              <w:t>−129.07</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EF5770">
            <w:pPr>
              <w:pStyle w:val="Tabletext"/>
              <w:jc w:val="center"/>
              <w:rPr>
                <w:color w:val="000000"/>
                <w:sz w:val="20"/>
                <w:lang w:val="en-GB"/>
              </w:rPr>
            </w:pPr>
            <w:r w:rsidRPr="00B618E5">
              <w:rPr>
                <w:color w:val="000000"/>
                <w:sz w:val="20"/>
                <w:lang w:val="en-GB"/>
              </w:rPr>
              <w:t>−129.07</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EF5770">
            <w:pPr>
              <w:pStyle w:val="Tabletext"/>
              <w:jc w:val="center"/>
              <w:rPr>
                <w:color w:val="000000"/>
                <w:sz w:val="20"/>
                <w:lang w:val="en-GB"/>
              </w:rPr>
            </w:pPr>
            <w:r w:rsidRPr="00B618E5">
              <w:rPr>
                <w:color w:val="000000"/>
                <w:sz w:val="20"/>
                <w:lang w:val="en-GB"/>
              </w:rPr>
              <w:t>−129.07</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EF5770">
            <w:pPr>
              <w:pStyle w:val="Tabletext"/>
              <w:jc w:val="center"/>
              <w:rPr>
                <w:color w:val="000000"/>
                <w:sz w:val="20"/>
                <w:lang w:val="en-GB"/>
              </w:rPr>
            </w:pPr>
            <w:r w:rsidRPr="00B618E5">
              <w:rPr>
                <w:color w:val="000000"/>
                <w:sz w:val="20"/>
                <w:lang w:val="en-GB"/>
              </w:rPr>
              <w:t>−129.07</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EF5770">
            <w:pPr>
              <w:pStyle w:val="Tabletext"/>
              <w:jc w:val="center"/>
              <w:rPr>
                <w:color w:val="000000"/>
                <w:sz w:val="20"/>
                <w:lang w:val="en-GB"/>
              </w:rPr>
            </w:pPr>
            <w:r w:rsidRPr="00B618E5">
              <w:rPr>
                <w:color w:val="000000"/>
                <w:sz w:val="20"/>
                <w:lang w:val="en-GB"/>
              </w:rPr>
              <w:t>−130.87</w:t>
            </w:r>
          </w:p>
        </w:tc>
      </w:tr>
      <w:tr w:rsidR="00EF5770" w:rsidRPr="00B618E5" w:rsidTr="00FD3B22">
        <w:trPr>
          <w:jc w:val="center"/>
        </w:trPr>
        <w:tc>
          <w:tcPr>
            <w:tcW w:w="2127" w:type="dxa"/>
            <w:vMerge/>
            <w:tcBorders>
              <w:left w:val="single" w:sz="4" w:space="0" w:color="auto"/>
              <w:right w:val="single" w:sz="4" w:space="0" w:color="auto"/>
            </w:tcBorders>
            <w:shd w:val="clear" w:color="auto" w:fill="auto"/>
            <w:tcMar>
              <w:left w:w="57" w:type="dxa"/>
              <w:right w:w="57" w:type="dxa"/>
            </w:tcMar>
            <w:hideMark/>
          </w:tcPr>
          <w:p w:rsidR="00EF5770" w:rsidRPr="00B618E5" w:rsidRDefault="00EF5770" w:rsidP="00EF5770">
            <w:pPr>
              <w:pStyle w:val="Tabletext"/>
              <w:jc w:val="left"/>
              <w:rPr>
                <w:sz w:val="20"/>
                <w:lang w:val="en-GB" w:eastAsia="ru-RU"/>
              </w:rPr>
            </w:pPr>
          </w:p>
        </w:tc>
        <w:tc>
          <w:tcPr>
            <w:tcW w:w="1198" w:type="dxa"/>
            <w:vMerge/>
            <w:tcBorders>
              <w:left w:val="nil"/>
              <w:right w:val="single" w:sz="4" w:space="0" w:color="auto"/>
            </w:tcBorders>
            <w:shd w:val="clear" w:color="auto" w:fill="auto"/>
            <w:noWrap/>
            <w:tcMar>
              <w:left w:w="57" w:type="dxa"/>
              <w:right w:w="57" w:type="dxa"/>
            </w:tcMar>
            <w:hideMark/>
          </w:tcPr>
          <w:p w:rsidR="00EF5770" w:rsidRPr="00B618E5" w:rsidRDefault="00EF5770" w:rsidP="00EF5770">
            <w:pPr>
              <w:pStyle w:val="Tabletext"/>
              <w:jc w:val="center"/>
              <w:rPr>
                <w:i/>
                <w:iCs/>
                <w:color w:val="000000"/>
                <w:sz w:val="20"/>
                <w:lang w:val="en-GB" w:eastAsia="ru-RU"/>
              </w:rPr>
            </w:pPr>
          </w:p>
        </w:tc>
        <w:tc>
          <w:tcPr>
            <w:tcW w:w="900"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EF5770">
            <w:pPr>
              <w:pStyle w:val="Tabletext"/>
              <w:jc w:val="center"/>
              <w:rPr>
                <w:color w:val="000000"/>
                <w:sz w:val="20"/>
                <w:lang w:val="en-GB" w:eastAsia="ru-RU"/>
              </w:rPr>
            </w:pPr>
            <w:r w:rsidRPr="00B618E5">
              <w:rPr>
                <w:i/>
                <w:iCs/>
                <w:color w:val="000000"/>
                <w:sz w:val="20"/>
                <w:lang w:val="en-GB" w:eastAsia="ru-RU"/>
              </w:rPr>
              <w:t>R</w:t>
            </w:r>
            <w:r w:rsidRPr="00B618E5">
              <w:rPr>
                <w:color w:val="000000"/>
                <w:sz w:val="20"/>
                <w:lang w:val="en-GB" w:eastAsia="ru-RU"/>
              </w:rPr>
              <w:t> = 2/3</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EF5770">
            <w:pPr>
              <w:pStyle w:val="Tabletext"/>
              <w:jc w:val="center"/>
              <w:rPr>
                <w:color w:val="000000"/>
                <w:sz w:val="20"/>
                <w:lang w:val="en-GB"/>
              </w:rPr>
            </w:pPr>
            <w:r w:rsidRPr="00B618E5">
              <w:rPr>
                <w:color w:val="000000"/>
                <w:sz w:val="20"/>
                <w:lang w:val="en-GB"/>
              </w:rPr>
              <w:t>−135.17</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EF5770">
            <w:pPr>
              <w:pStyle w:val="Tabletext"/>
              <w:jc w:val="center"/>
              <w:rPr>
                <w:color w:val="000000"/>
                <w:sz w:val="20"/>
                <w:lang w:val="en-GB"/>
              </w:rPr>
            </w:pPr>
            <w:r w:rsidRPr="00B618E5">
              <w:rPr>
                <w:color w:val="000000"/>
                <w:sz w:val="20"/>
                <w:lang w:val="en-GB"/>
              </w:rPr>
              <w:t>−128.17</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EF5770">
            <w:pPr>
              <w:pStyle w:val="Tabletext"/>
              <w:jc w:val="center"/>
              <w:rPr>
                <w:color w:val="000000"/>
                <w:sz w:val="20"/>
                <w:lang w:val="en-GB"/>
              </w:rPr>
            </w:pPr>
            <w:r w:rsidRPr="00B618E5">
              <w:rPr>
                <w:color w:val="000000"/>
                <w:sz w:val="20"/>
                <w:lang w:val="en-GB"/>
              </w:rPr>
              <w:t>−128.17</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EF5770">
            <w:pPr>
              <w:pStyle w:val="Tabletext"/>
              <w:jc w:val="center"/>
              <w:rPr>
                <w:color w:val="000000"/>
                <w:sz w:val="20"/>
                <w:lang w:val="en-GB"/>
              </w:rPr>
            </w:pPr>
            <w:r w:rsidRPr="00B618E5">
              <w:rPr>
                <w:color w:val="000000"/>
                <w:sz w:val="20"/>
                <w:lang w:val="en-GB"/>
              </w:rPr>
              <w:t>−128.17</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EF5770">
            <w:pPr>
              <w:pStyle w:val="Tabletext"/>
              <w:jc w:val="center"/>
              <w:rPr>
                <w:color w:val="000000"/>
                <w:sz w:val="20"/>
                <w:lang w:val="en-GB"/>
              </w:rPr>
            </w:pPr>
            <w:r w:rsidRPr="00B618E5">
              <w:rPr>
                <w:color w:val="000000"/>
                <w:sz w:val="20"/>
                <w:lang w:val="en-GB"/>
              </w:rPr>
              <w:t>−128.17</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EF5770">
            <w:pPr>
              <w:pStyle w:val="Tabletext"/>
              <w:jc w:val="center"/>
              <w:rPr>
                <w:color w:val="000000"/>
                <w:sz w:val="20"/>
                <w:lang w:val="en-GB"/>
              </w:rPr>
            </w:pPr>
            <w:r w:rsidRPr="00B618E5">
              <w:rPr>
                <w:color w:val="000000"/>
                <w:sz w:val="20"/>
                <w:lang w:val="en-GB"/>
              </w:rPr>
              <w:t>−129.97</w:t>
            </w:r>
          </w:p>
        </w:tc>
      </w:tr>
      <w:tr w:rsidR="00EF5770" w:rsidRPr="00B618E5" w:rsidTr="00FD3B22">
        <w:trPr>
          <w:jc w:val="center"/>
        </w:trPr>
        <w:tc>
          <w:tcPr>
            <w:tcW w:w="2127" w:type="dxa"/>
            <w:vMerge/>
            <w:tcBorders>
              <w:left w:val="single" w:sz="4" w:space="0" w:color="auto"/>
              <w:bottom w:val="single" w:sz="4" w:space="0" w:color="auto"/>
              <w:right w:val="single" w:sz="4" w:space="0" w:color="auto"/>
            </w:tcBorders>
            <w:shd w:val="clear" w:color="auto" w:fill="auto"/>
            <w:tcMar>
              <w:left w:w="57" w:type="dxa"/>
              <w:right w:w="57" w:type="dxa"/>
            </w:tcMar>
            <w:hideMark/>
          </w:tcPr>
          <w:p w:rsidR="00EF5770" w:rsidRPr="00B618E5" w:rsidRDefault="00EF5770" w:rsidP="00EF5770">
            <w:pPr>
              <w:pStyle w:val="Tabletext"/>
              <w:jc w:val="left"/>
              <w:rPr>
                <w:sz w:val="20"/>
                <w:lang w:val="en-GB" w:eastAsia="ru-RU"/>
              </w:rPr>
            </w:pPr>
          </w:p>
        </w:tc>
        <w:tc>
          <w:tcPr>
            <w:tcW w:w="1198" w:type="dxa"/>
            <w:vMerge/>
            <w:tcBorders>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EF5770">
            <w:pPr>
              <w:pStyle w:val="Tabletext"/>
              <w:jc w:val="center"/>
              <w:rPr>
                <w:i/>
                <w:iCs/>
                <w:color w:val="000000"/>
                <w:sz w:val="20"/>
                <w:lang w:val="en-GB" w:eastAsia="ru-RU"/>
              </w:rPr>
            </w:pPr>
          </w:p>
        </w:tc>
        <w:tc>
          <w:tcPr>
            <w:tcW w:w="900"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EF5770">
            <w:pPr>
              <w:pStyle w:val="Tabletext"/>
              <w:jc w:val="center"/>
              <w:rPr>
                <w:color w:val="000000"/>
                <w:sz w:val="20"/>
                <w:lang w:val="en-GB" w:eastAsia="ru-RU"/>
              </w:rPr>
            </w:pPr>
            <w:r w:rsidRPr="00B618E5">
              <w:rPr>
                <w:i/>
                <w:iCs/>
                <w:color w:val="000000"/>
                <w:sz w:val="20"/>
                <w:lang w:val="en-GB" w:eastAsia="ru-RU"/>
              </w:rPr>
              <w:t>R</w:t>
            </w:r>
            <w:r w:rsidRPr="00B618E5">
              <w:rPr>
                <w:color w:val="000000"/>
                <w:sz w:val="20"/>
                <w:lang w:val="en-GB" w:eastAsia="ru-RU"/>
              </w:rPr>
              <w:t> = 3/4</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EF5770">
            <w:pPr>
              <w:pStyle w:val="Tabletext"/>
              <w:jc w:val="center"/>
              <w:rPr>
                <w:color w:val="000000"/>
                <w:sz w:val="20"/>
                <w:lang w:val="en-GB"/>
              </w:rPr>
            </w:pPr>
            <w:r w:rsidRPr="00B618E5">
              <w:rPr>
                <w:color w:val="000000"/>
                <w:sz w:val="20"/>
                <w:lang w:val="en-GB"/>
              </w:rPr>
              <w:t>−134.57</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EF5770">
            <w:pPr>
              <w:pStyle w:val="Tabletext"/>
              <w:jc w:val="center"/>
              <w:rPr>
                <w:color w:val="000000"/>
                <w:sz w:val="20"/>
                <w:lang w:val="en-GB"/>
              </w:rPr>
            </w:pPr>
            <w:r w:rsidRPr="00B618E5">
              <w:rPr>
                <w:color w:val="000000"/>
                <w:sz w:val="20"/>
                <w:lang w:val="en-GB"/>
              </w:rPr>
              <w:t>−127.57</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EF5770">
            <w:pPr>
              <w:pStyle w:val="Tabletext"/>
              <w:jc w:val="center"/>
              <w:rPr>
                <w:color w:val="000000"/>
                <w:sz w:val="20"/>
                <w:lang w:val="en-GB"/>
              </w:rPr>
            </w:pPr>
            <w:r w:rsidRPr="00B618E5">
              <w:rPr>
                <w:color w:val="000000"/>
                <w:sz w:val="20"/>
                <w:lang w:val="en-GB"/>
              </w:rPr>
              <w:t>−127.57</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EF5770">
            <w:pPr>
              <w:pStyle w:val="Tabletext"/>
              <w:jc w:val="center"/>
              <w:rPr>
                <w:color w:val="000000"/>
                <w:sz w:val="20"/>
                <w:lang w:val="en-GB"/>
              </w:rPr>
            </w:pPr>
            <w:r w:rsidRPr="00B618E5">
              <w:rPr>
                <w:color w:val="000000"/>
                <w:sz w:val="20"/>
                <w:lang w:val="en-GB"/>
              </w:rPr>
              <w:t>−127.57</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EF5770">
            <w:pPr>
              <w:pStyle w:val="Tabletext"/>
              <w:jc w:val="center"/>
              <w:rPr>
                <w:color w:val="000000"/>
                <w:sz w:val="20"/>
                <w:lang w:val="en-GB"/>
              </w:rPr>
            </w:pPr>
            <w:r w:rsidRPr="00B618E5">
              <w:rPr>
                <w:color w:val="000000"/>
                <w:sz w:val="20"/>
                <w:lang w:val="en-GB"/>
              </w:rPr>
              <w:t>−127.57</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EF5770">
            <w:pPr>
              <w:pStyle w:val="Tabletext"/>
              <w:jc w:val="center"/>
              <w:rPr>
                <w:color w:val="000000"/>
                <w:sz w:val="20"/>
                <w:lang w:val="en-GB"/>
              </w:rPr>
            </w:pPr>
            <w:r w:rsidRPr="00B618E5">
              <w:rPr>
                <w:color w:val="000000"/>
                <w:sz w:val="20"/>
                <w:lang w:val="en-GB"/>
              </w:rPr>
              <w:t>−129.37</w:t>
            </w:r>
          </w:p>
        </w:tc>
      </w:tr>
      <w:tr w:rsidR="00EF5770" w:rsidRPr="00B618E5" w:rsidTr="00FD3B22">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EF5770" w:rsidRPr="00B618E5" w:rsidRDefault="00EF5770" w:rsidP="00EF5770">
            <w:pPr>
              <w:pStyle w:val="Tabletext"/>
              <w:jc w:val="left"/>
              <w:rPr>
                <w:sz w:val="20"/>
                <w:lang w:val="en-GB" w:eastAsia="ru-RU"/>
              </w:rPr>
            </w:pPr>
            <w:r w:rsidRPr="00B618E5">
              <w:rPr>
                <w:sz w:val="20"/>
                <w:lang w:val="en-GB" w:eastAsia="ru-RU"/>
              </w:rPr>
              <w:t>Antenna gain</w:t>
            </w:r>
          </w:p>
        </w:tc>
        <w:tc>
          <w:tcPr>
            <w:tcW w:w="1198"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EF5770">
            <w:pPr>
              <w:pStyle w:val="Tabletext"/>
              <w:jc w:val="center"/>
              <w:rPr>
                <w:i/>
                <w:iCs/>
                <w:color w:val="000000"/>
                <w:sz w:val="20"/>
                <w:lang w:val="en-GB" w:eastAsia="ru-RU"/>
              </w:rPr>
            </w:pPr>
            <w:r w:rsidRPr="00B618E5">
              <w:rPr>
                <w:i/>
                <w:iCs/>
                <w:color w:val="000000"/>
                <w:sz w:val="20"/>
                <w:lang w:val="en-GB" w:eastAsia="ru-RU"/>
              </w:rPr>
              <w:t>G</w:t>
            </w:r>
            <w:r w:rsidRPr="00B618E5">
              <w:rPr>
                <w:i/>
                <w:iCs/>
                <w:color w:val="000000"/>
                <w:sz w:val="20"/>
                <w:vertAlign w:val="subscript"/>
                <w:lang w:val="en-GB" w:eastAsia="ru-RU"/>
              </w:rPr>
              <w:t xml:space="preserve">d </w:t>
            </w:r>
            <w:r w:rsidRPr="00B618E5">
              <w:rPr>
                <w:color w:val="000000"/>
                <w:sz w:val="20"/>
                <w:lang w:val="en-GB" w:eastAsia="ru-RU"/>
              </w:rPr>
              <w:t>(dBd)</w:t>
            </w:r>
          </w:p>
        </w:tc>
        <w:tc>
          <w:tcPr>
            <w:tcW w:w="900"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EF5770">
            <w:pPr>
              <w:pStyle w:val="Tabletext"/>
              <w:jc w:val="center"/>
              <w:rPr>
                <w:color w:val="000000"/>
                <w:sz w:val="20"/>
                <w:lang w:val="en-GB" w:eastAsia="ru-RU"/>
              </w:rPr>
            </w:pP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EF5770">
            <w:pPr>
              <w:pStyle w:val="Tabletext"/>
              <w:jc w:val="center"/>
              <w:rPr>
                <w:color w:val="000000"/>
                <w:sz w:val="20"/>
                <w:lang w:val="en-GB"/>
              </w:rPr>
            </w:pPr>
            <w:r w:rsidRPr="00B618E5">
              <w:rPr>
                <w:color w:val="000000"/>
                <w:sz w:val="20"/>
                <w:lang w:val="en-GB"/>
              </w:rPr>
              <w:t>0.00</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EF5770">
            <w:pPr>
              <w:pStyle w:val="Tabletext"/>
              <w:jc w:val="center"/>
              <w:rPr>
                <w:color w:val="000000"/>
                <w:sz w:val="20"/>
                <w:lang w:val="en-GB"/>
              </w:rPr>
            </w:pPr>
            <w:r w:rsidRPr="00B618E5">
              <w:rPr>
                <w:color w:val="000000"/>
                <w:sz w:val="20"/>
                <w:lang w:val="en-GB"/>
              </w:rPr>
              <w:t>−2.20</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EF5770">
            <w:pPr>
              <w:pStyle w:val="Tabletext"/>
              <w:jc w:val="center"/>
              <w:rPr>
                <w:color w:val="000000"/>
                <w:sz w:val="20"/>
                <w:lang w:val="en-GB"/>
              </w:rPr>
            </w:pPr>
            <w:r w:rsidRPr="00B618E5">
              <w:rPr>
                <w:color w:val="000000"/>
                <w:sz w:val="20"/>
                <w:lang w:val="en-GB"/>
              </w:rPr>
              <w:t>−19.02</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EF5770">
            <w:pPr>
              <w:pStyle w:val="Tabletext"/>
              <w:jc w:val="center"/>
              <w:rPr>
                <w:color w:val="000000"/>
                <w:sz w:val="20"/>
                <w:lang w:val="en-GB"/>
              </w:rPr>
            </w:pPr>
            <w:r w:rsidRPr="00B618E5">
              <w:rPr>
                <w:color w:val="000000"/>
                <w:sz w:val="20"/>
                <w:lang w:val="en-GB"/>
              </w:rPr>
              <w:t>−2.20</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EF5770">
            <w:pPr>
              <w:pStyle w:val="Tabletext"/>
              <w:jc w:val="center"/>
              <w:rPr>
                <w:color w:val="000000"/>
                <w:sz w:val="20"/>
                <w:lang w:val="en-GB"/>
              </w:rPr>
            </w:pPr>
            <w:r w:rsidRPr="00B618E5">
              <w:rPr>
                <w:color w:val="000000"/>
                <w:sz w:val="20"/>
                <w:lang w:val="en-GB"/>
              </w:rPr>
              <w:t>−19.02</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EF5770">
            <w:pPr>
              <w:pStyle w:val="Tabletext"/>
              <w:jc w:val="center"/>
              <w:rPr>
                <w:color w:val="000000"/>
                <w:sz w:val="20"/>
                <w:lang w:val="en-GB"/>
              </w:rPr>
            </w:pPr>
            <w:r w:rsidRPr="00B618E5">
              <w:rPr>
                <w:color w:val="000000"/>
                <w:sz w:val="20"/>
                <w:lang w:val="en-GB"/>
              </w:rPr>
              <w:t>−2.20</w:t>
            </w:r>
          </w:p>
        </w:tc>
      </w:tr>
      <w:tr w:rsidR="00EF5770" w:rsidRPr="00B618E5" w:rsidTr="00FD3B22">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EF5770" w:rsidRPr="00B618E5" w:rsidRDefault="00EF5770" w:rsidP="00EF5770">
            <w:pPr>
              <w:pStyle w:val="Tabletext"/>
              <w:jc w:val="left"/>
              <w:rPr>
                <w:sz w:val="20"/>
                <w:lang w:val="en-GB" w:eastAsia="ru-RU"/>
              </w:rPr>
            </w:pPr>
            <w:r w:rsidRPr="00B618E5">
              <w:rPr>
                <w:sz w:val="20"/>
                <w:lang w:val="en-GB" w:eastAsia="ru-RU"/>
              </w:rPr>
              <w:t>Effective antenna aperture</w:t>
            </w:r>
          </w:p>
        </w:tc>
        <w:tc>
          <w:tcPr>
            <w:tcW w:w="1198"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EF5770">
            <w:pPr>
              <w:pStyle w:val="Tabletext"/>
              <w:jc w:val="center"/>
              <w:rPr>
                <w:i/>
                <w:iCs/>
                <w:color w:val="000000"/>
                <w:sz w:val="20"/>
                <w:lang w:val="en-GB" w:eastAsia="ru-RU"/>
              </w:rPr>
            </w:pPr>
            <w:r w:rsidRPr="00B618E5">
              <w:rPr>
                <w:i/>
                <w:iCs/>
                <w:color w:val="000000"/>
                <w:sz w:val="20"/>
                <w:lang w:val="en-GB" w:eastAsia="ru-RU"/>
              </w:rPr>
              <w:t>A</w:t>
            </w:r>
            <w:r w:rsidRPr="00B618E5">
              <w:rPr>
                <w:i/>
                <w:iCs/>
                <w:color w:val="000000"/>
                <w:sz w:val="20"/>
                <w:vertAlign w:val="subscript"/>
                <w:lang w:val="en-GB" w:eastAsia="ru-RU"/>
              </w:rPr>
              <w:t xml:space="preserve">a </w:t>
            </w:r>
            <w:r w:rsidRPr="00B618E5">
              <w:rPr>
                <w:color w:val="000000"/>
                <w:sz w:val="20"/>
                <w:lang w:val="en-GB" w:eastAsia="ru-RU"/>
              </w:rPr>
              <w:t>(dBm</w:t>
            </w:r>
            <w:r w:rsidRPr="00B618E5">
              <w:rPr>
                <w:color w:val="000000"/>
                <w:sz w:val="20"/>
                <w:vertAlign w:val="superscript"/>
                <w:lang w:val="en-GB" w:eastAsia="ru-RU"/>
              </w:rPr>
              <w:t>2</w:t>
            </w:r>
            <w:r w:rsidRPr="00B618E5">
              <w:rPr>
                <w:color w:val="000000"/>
                <w:sz w:val="20"/>
                <w:lang w:val="en-GB" w:eastAsia="ru-RU"/>
              </w:rPr>
              <w:t>)</w:t>
            </w:r>
          </w:p>
        </w:tc>
        <w:tc>
          <w:tcPr>
            <w:tcW w:w="900"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EF5770">
            <w:pPr>
              <w:pStyle w:val="Tabletext"/>
              <w:jc w:val="center"/>
              <w:rPr>
                <w:color w:val="000000"/>
                <w:sz w:val="20"/>
                <w:lang w:val="en-GB" w:eastAsia="ru-RU"/>
              </w:rPr>
            </w:pP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EF5770">
            <w:pPr>
              <w:pStyle w:val="Tabletext"/>
              <w:jc w:val="center"/>
              <w:rPr>
                <w:color w:val="000000"/>
                <w:sz w:val="20"/>
                <w:lang w:val="en-GB"/>
              </w:rPr>
            </w:pPr>
            <w:r w:rsidRPr="00B618E5">
              <w:rPr>
                <w:color w:val="000000"/>
                <w:sz w:val="20"/>
                <w:lang w:val="en-GB"/>
              </w:rPr>
              <w:t>0.70</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EF5770">
            <w:pPr>
              <w:pStyle w:val="Tabletext"/>
              <w:jc w:val="center"/>
              <w:rPr>
                <w:color w:val="000000"/>
                <w:sz w:val="20"/>
                <w:lang w:val="en-GB"/>
              </w:rPr>
            </w:pPr>
            <w:r w:rsidRPr="00B618E5">
              <w:rPr>
                <w:color w:val="000000"/>
                <w:sz w:val="20"/>
                <w:lang w:val="en-GB"/>
              </w:rPr>
              <w:t>−1.50</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EF5770">
            <w:pPr>
              <w:pStyle w:val="Tabletext"/>
              <w:jc w:val="center"/>
              <w:rPr>
                <w:color w:val="000000"/>
                <w:sz w:val="20"/>
                <w:lang w:val="en-GB"/>
              </w:rPr>
            </w:pPr>
            <w:r w:rsidRPr="00B618E5">
              <w:rPr>
                <w:color w:val="000000"/>
                <w:sz w:val="20"/>
                <w:lang w:val="en-GB"/>
              </w:rPr>
              <w:t>−18.32</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EF5770">
            <w:pPr>
              <w:pStyle w:val="Tabletext"/>
              <w:jc w:val="center"/>
              <w:rPr>
                <w:color w:val="000000"/>
                <w:sz w:val="20"/>
                <w:lang w:val="en-GB"/>
              </w:rPr>
            </w:pPr>
            <w:r w:rsidRPr="00B618E5">
              <w:rPr>
                <w:color w:val="000000"/>
                <w:sz w:val="20"/>
                <w:lang w:val="en-GB"/>
              </w:rPr>
              <w:t>−1.50</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EF5770">
            <w:pPr>
              <w:pStyle w:val="Tabletext"/>
              <w:jc w:val="center"/>
              <w:rPr>
                <w:color w:val="000000"/>
                <w:sz w:val="20"/>
                <w:lang w:val="en-GB"/>
              </w:rPr>
            </w:pPr>
            <w:r w:rsidRPr="00B618E5">
              <w:rPr>
                <w:color w:val="000000"/>
                <w:sz w:val="20"/>
                <w:lang w:val="en-GB"/>
              </w:rPr>
              <w:t>−18.32</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EF5770">
            <w:pPr>
              <w:pStyle w:val="Tabletext"/>
              <w:jc w:val="center"/>
              <w:rPr>
                <w:color w:val="000000"/>
                <w:sz w:val="20"/>
                <w:lang w:val="en-GB"/>
              </w:rPr>
            </w:pPr>
            <w:r w:rsidRPr="00B618E5">
              <w:rPr>
                <w:color w:val="000000"/>
                <w:sz w:val="20"/>
                <w:lang w:val="en-GB"/>
              </w:rPr>
              <w:t>−1.50</w:t>
            </w:r>
          </w:p>
        </w:tc>
      </w:tr>
      <w:tr w:rsidR="00EF5770" w:rsidRPr="00B618E5" w:rsidTr="00FD3B22">
        <w:trPr>
          <w:jc w:val="center"/>
        </w:trPr>
        <w:tc>
          <w:tcPr>
            <w:tcW w:w="2127" w:type="dxa"/>
            <w:tcBorders>
              <w:top w:val="nil"/>
              <w:left w:val="single" w:sz="4" w:space="0" w:color="auto"/>
              <w:bottom w:val="nil"/>
              <w:right w:val="single" w:sz="4" w:space="0" w:color="auto"/>
            </w:tcBorders>
            <w:shd w:val="clear" w:color="auto" w:fill="auto"/>
            <w:tcMar>
              <w:left w:w="57" w:type="dxa"/>
              <w:right w:w="57" w:type="dxa"/>
            </w:tcMar>
            <w:hideMark/>
          </w:tcPr>
          <w:p w:rsidR="00EF5770" w:rsidRPr="00B618E5" w:rsidRDefault="00EF5770" w:rsidP="00EF5770">
            <w:pPr>
              <w:pStyle w:val="Tabletext"/>
              <w:jc w:val="left"/>
              <w:rPr>
                <w:sz w:val="20"/>
                <w:lang w:val="en-GB" w:eastAsia="ru-RU"/>
              </w:rPr>
            </w:pPr>
            <w:r w:rsidRPr="00B618E5">
              <w:rPr>
                <w:sz w:val="20"/>
                <w:lang w:val="en-GB" w:eastAsia="ru-RU"/>
              </w:rPr>
              <w:t>Feeder-loss</w:t>
            </w:r>
          </w:p>
        </w:tc>
        <w:tc>
          <w:tcPr>
            <w:tcW w:w="1198" w:type="dxa"/>
            <w:tcBorders>
              <w:top w:val="nil"/>
              <w:left w:val="nil"/>
              <w:bottom w:val="nil"/>
              <w:right w:val="single" w:sz="4" w:space="0" w:color="auto"/>
            </w:tcBorders>
            <w:shd w:val="clear" w:color="auto" w:fill="auto"/>
            <w:noWrap/>
            <w:tcMar>
              <w:left w:w="57" w:type="dxa"/>
              <w:right w:w="57" w:type="dxa"/>
            </w:tcMar>
            <w:hideMark/>
          </w:tcPr>
          <w:p w:rsidR="00EF5770" w:rsidRPr="00B618E5" w:rsidRDefault="00EF5770" w:rsidP="00EF5770">
            <w:pPr>
              <w:pStyle w:val="Tabletext"/>
              <w:jc w:val="center"/>
              <w:rPr>
                <w:i/>
                <w:iCs/>
                <w:color w:val="000000"/>
                <w:sz w:val="20"/>
                <w:lang w:val="en-GB" w:eastAsia="ru-RU"/>
              </w:rPr>
            </w:pPr>
            <w:r w:rsidRPr="00B618E5">
              <w:rPr>
                <w:i/>
                <w:iCs/>
                <w:color w:val="000000"/>
                <w:sz w:val="20"/>
                <w:lang w:val="en-GB" w:eastAsia="ru-RU"/>
              </w:rPr>
              <w:t>L</w:t>
            </w:r>
            <w:r w:rsidRPr="00B618E5">
              <w:rPr>
                <w:i/>
                <w:iCs/>
                <w:color w:val="000000"/>
                <w:sz w:val="20"/>
                <w:vertAlign w:val="subscript"/>
                <w:lang w:val="en-GB" w:eastAsia="ru-RU"/>
              </w:rPr>
              <w:t>f</w:t>
            </w:r>
            <w:r w:rsidRPr="00B618E5">
              <w:rPr>
                <w:color w:val="000000"/>
                <w:szCs w:val="22"/>
                <w:lang w:val="en-GB" w:eastAsia="ru-RU"/>
              </w:rPr>
              <w:t xml:space="preserve"> </w:t>
            </w:r>
            <w:r w:rsidRPr="00B618E5">
              <w:rPr>
                <w:color w:val="000000"/>
                <w:sz w:val="20"/>
                <w:lang w:val="en-GB" w:eastAsia="ru-RU"/>
              </w:rPr>
              <w:t>(dB)</w:t>
            </w:r>
          </w:p>
        </w:tc>
        <w:tc>
          <w:tcPr>
            <w:tcW w:w="900"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EF5770">
            <w:pPr>
              <w:pStyle w:val="Tabletext"/>
              <w:jc w:val="center"/>
              <w:rPr>
                <w:color w:val="000000"/>
                <w:sz w:val="20"/>
                <w:lang w:val="en-GB" w:eastAsia="ru-RU"/>
              </w:rPr>
            </w:pP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EF5770">
            <w:pPr>
              <w:pStyle w:val="Tabletext"/>
              <w:jc w:val="center"/>
              <w:rPr>
                <w:color w:val="000000"/>
                <w:sz w:val="20"/>
                <w:lang w:val="en-GB"/>
              </w:rPr>
            </w:pPr>
            <w:r w:rsidRPr="00B618E5">
              <w:rPr>
                <w:color w:val="000000"/>
                <w:sz w:val="20"/>
                <w:lang w:val="en-GB"/>
              </w:rPr>
              <w:t>1.40</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EF5770">
            <w:pPr>
              <w:pStyle w:val="Tabletext"/>
              <w:jc w:val="center"/>
              <w:rPr>
                <w:color w:val="000000"/>
                <w:sz w:val="20"/>
                <w:lang w:val="en-GB"/>
              </w:rPr>
            </w:pPr>
            <w:r w:rsidRPr="00B618E5">
              <w:rPr>
                <w:color w:val="000000"/>
                <w:sz w:val="20"/>
                <w:lang w:val="en-GB"/>
              </w:rPr>
              <w:t>0.00</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EF5770">
            <w:pPr>
              <w:pStyle w:val="Tabletext"/>
              <w:jc w:val="center"/>
              <w:rPr>
                <w:color w:val="000000"/>
                <w:sz w:val="20"/>
                <w:lang w:val="en-GB"/>
              </w:rPr>
            </w:pPr>
            <w:r w:rsidRPr="00B618E5">
              <w:rPr>
                <w:color w:val="000000"/>
                <w:sz w:val="20"/>
                <w:lang w:val="en-GB"/>
              </w:rPr>
              <w:t>0.00</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EF5770">
            <w:pPr>
              <w:pStyle w:val="Tabletext"/>
              <w:jc w:val="center"/>
              <w:rPr>
                <w:color w:val="000000"/>
                <w:sz w:val="20"/>
                <w:lang w:val="en-GB"/>
              </w:rPr>
            </w:pPr>
            <w:r w:rsidRPr="00B618E5">
              <w:rPr>
                <w:color w:val="000000"/>
                <w:sz w:val="20"/>
                <w:lang w:val="en-GB"/>
              </w:rPr>
              <w:t>0.00</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EF5770">
            <w:pPr>
              <w:pStyle w:val="Tabletext"/>
              <w:jc w:val="center"/>
              <w:rPr>
                <w:color w:val="000000"/>
                <w:sz w:val="20"/>
                <w:lang w:val="en-GB"/>
              </w:rPr>
            </w:pPr>
            <w:r w:rsidRPr="00B618E5">
              <w:rPr>
                <w:color w:val="000000"/>
                <w:sz w:val="20"/>
                <w:lang w:val="en-GB"/>
              </w:rPr>
              <w:t>0.00</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EF5770">
            <w:pPr>
              <w:pStyle w:val="Tabletext"/>
              <w:jc w:val="center"/>
              <w:rPr>
                <w:color w:val="000000"/>
                <w:sz w:val="20"/>
                <w:lang w:val="en-GB"/>
              </w:rPr>
            </w:pPr>
            <w:r w:rsidRPr="00B618E5">
              <w:rPr>
                <w:color w:val="000000"/>
                <w:sz w:val="20"/>
                <w:lang w:val="en-GB"/>
              </w:rPr>
              <w:t>0.28</w:t>
            </w:r>
          </w:p>
        </w:tc>
      </w:tr>
      <w:tr w:rsidR="00EF5770" w:rsidRPr="00B618E5" w:rsidTr="00FD3B22">
        <w:trPr>
          <w:jc w:val="center"/>
        </w:trPr>
        <w:tc>
          <w:tcPr>
            <w:tcW w:w="2127" w:type="dxa"/>
            <w:vMerge w:val="restart"/>
            <w:tcBorders>
              <w:top w:val="single" w:sz="4" w:space="0" w:color="auto"/>
              <w:left w:val="single" w:sz="4" w:space="0" w:color="auto"/>
              <w:right w:val="single" w:sz="4" w:space="0" w:color="auto"/>
            </w:tcBorders>
            <w:shd w:val="clear" w:color="auto" w:fill="auto"/>
            <w:tcMar>
              <w:left w:w="57" w:type="dxa"/>
              <w:right w:w="57" w:type="dxa"/>
            </w:tcMar>
            <w:hideMark/>
          </w:tcPr>
          <w:p w:rsidR="00EF5770" w:rsidRPr="00B618E5" w:rsidRDefault="00EF5770" w:rsidP="00EF5770">
            <w:pPr>
              <w:pStyle w:val="Tabletext"/>
              <w:jc w:val="left"/>
              <w:rPr>
                <w:sz w:val="20"/>
                <w:lang w:val="en-GB" w:eastAsia="ru-RU"/>
              </w:rPr>
            </w:pPr>
            <w:r w:rsidRPr="00B618E5">
              <w:rPr>
                <w:sz w:val="20"/>
                <w:lang w:val="en-GB" w:eastAsia="ru-RU"/>
              </w:rPr>
              <w:t>Minimum power flux</w:t>
            </w:r>
            <w:r w:rsidRPr="00B618E5">
              <w:rPr>
                <w:sz w:val="20"/>
                <w:lang w:val="en-GB" w:eastAsia="ru-RU"/>
              </w:rPr>
              <w:noBreakHyphen/>
              <w:t>density at receiving place</w:t>
            </w:r>
          </w:p>
        </w:tc>
        <w:tc>
          <w:tcPr>
            <w:tcW w:w="1198" w:type="dxa"/>
            <w:vMerge w:val="restart"/>
            <w:tcBorders>
              <w:top w:val="single" w:sz="4" w:space="0" w:color="auto"/>
              <w:left w:val="nil"/>
              <w:right w:val="single" w:sz="4" w:space="0" w:color="auto"/>
            </w:tcBorders>
            <w:shd w:val="clear" w:color="auto" w:fill="auto"/>
            <w:noWrap/>
            <w:tcMar>
              <w:left w:w="57" w:type="dxa"/>
              <w:right w:w="57" w:type="dxa"/>
            </w:tcMar>
            <w:hideMark/>
          </w:tcPr>
          <w:p w:rsidR="00EF5770" w:rsidRPr="00B618E5" w:rsidRDefault="00EF5770" w:rsidP="00EF5770">
            <w:pPr>
              <w:pStyle w:val="Tabletext"/>
              <w:jc w:val="center"/>
              <w:rPr>
                <w:color w:val="000000"/>
                <w:sz w:val="20"/>
                <w:lang w:val="en-GB" w:eastAsia="ru-RU"/>
              </w:rPr>
            </w:pPr>
            <w:r w:rsidRPr="00B618E5">
              <w:rPr>
                <w:color w:val="000000"/>
                <w:sz w:val="20"/>
                <w:lang w:val="en-GB" w:eastAsia="ru-RU"/>
              </w:rPr>
              <w:t>φ</w:t>
            </w:r>
            <w:r w:rsidRPr="00B618E5">
              <w:rPr>
                <w:i/>
                <w:iCs/>
                <w:color w:val="000000"/>
                <w:sz w:val="20"/>
                <w:vertAlign w:val="subscript"/>
                <w:lang w:val="en-GB" w:eastAsia="ru-RU"/>
              </w:rPr>
              <w:t>min</w:t>
            </w:r>
            <w:r w:rsidRPr="00B618E5">
              <w:rPr>
                <w:color w:val="000000"/>
                <w:sz w:val="20"/>
                <w:vertAlign w:val="subscript"/>
                <w:lang w:val="en-GB" w:eastAsia="ru-RU"/>
              </w:rPr>
              <w:t xml:space="preserve"> </w:t>
            </w:r>
            <w:r w:rsidRPr="00B618E5">
              <w:rPr>
                <w:color w:val="000000"/>
                <w:sz w:val="20"/>
                <w:lang w:val="en-GB" w:eastAsia="ru-RU"/>
              </w:rPr>
              <w:t>(dBW/m</w:t>
            </w:r>
            <w:r w:rsidRPr="00B618E5">
              <w:rPr>
                <w:color w:val="000000"/>
                <w:sz w:val="20"/>
                <w:vertAlign w:val="superscript"/>
                <w:lang w:val="en-GB" w:eastAsia="ru-RU"/>
              </w:rPr>
              <w:t>2</w:t>
            </w:r>
            <w:r w:rsidRPr="00B618E5">
              <w:rPr>
                <w:color w:val="000000"/>
                <w:sz w:val="20"/>
                <w:lang w:val="en-GB" w:eastAsia="ru-RU"/>
              </w:rPr>
              <w:t>)</w:t>
            </w:r>
          </w:p>
        </w:tc>
        <w:tc>
          <w:tcPr>
            <w:tcW w:w="900"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EF5770">
            <w:pPr>
              <w:pStyle w:val="Tabletext"/>
              <w:jc w:val="center"/>
              <w:rPr>
                <w:color w:val="000000"/>
                <w:sz w:val="20"/>
                <w:lang w:val="en-GB" w:eastAsia="ru-RU"/>
              </w:rPr>
            </w:pPr>
            <w:r w:rsidRPr="00B618E5">
              <w:rPr>
                <w:i/>
                <w:iCs/>
                <w:color w:val="000000"/>
                <w:sz w:val="20"/>
                <w:lang w:val="en-GB" w:eastAsia="ru-RU"/>
              </w:rPr>
              <w:t>R </w:t>
            </w:r>
            <w:r w:rsidRPr="00B618E5">
              <w:rPr>
                <w:color w:val="000000"/>
                <w:sz w:val="20"/>
                <w:lang w:val="en-GB" w:eastAsia="ru-RU"/>
              </w:rPr>
              <w:t>= 1/2</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EF5770">
            <w:pPr>
              <w:pStyle w:val="Tabletext"/>
              <w:jc w:val="center"/>
              <w:rPr>
                <w:color w:val="000000"/>
                <w:sz w:val="20"/>
                <w:lang w:val="en-GB"/>
              </w:rPr>
            </w:pPr>
            <w:r w:rsidRPr="00B618E5">
              <w:rPr>
                <w:color w:val="000000"/>
                <w:sz w:val="20"/>
                <w:lang w:val="en-GB"/>
              </w:rPr>
              <w:t>−135.37</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EF5770">
            <w:pPr>
              <w:pStyle w:val="Tabletext"/>
              <w:jc w:val="center"/>
              <w:rPr>
                <w:color w:val="000000"/>
                <w:sz w:val="20"/>
                <w:lang w:val="en-GB"/>
              </w:rPr>
            </w:pPr>
            <w:r w:rsidRPr="00B618E5">
              <w:rPr>
                <w:color w:val="000000"/>
                <w:sz w:val="20"/>
                <w:lang w:val="en-GB"/>
              </w:rPr>
              <w:t>−127.57</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EF5770">
            <w:pPr>
              <w:pStyle w:val="Tabletext"/>
              <w:jc w:val="center"/>
              <w:rPr>
                <w:color w:val="000000"/>
                <w:sz w:val="20"/>
                <w:lang w:val="en-GB"/>
              </w:rPr>
            </w:pPr>
            <w:r w:rsidRPr="00B618E5">
              <w:rPr>
                <w:color w:val="000000"/>
                <w:sz w:val="20"/>
                <w:lang w:val="en-GB"/>
              </w:rPr>
              <w:t>−110.75</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EF5770">
            <w:pPr>
              <w:pStyle w:val="Tabletext"/>
              <w:jc w:val="center"/>
              <w:rPr>
                <w:color w:val="000000"/>
                <w:sz w:val="20"/>
                <w:lang w:val="en-GB"/>
              </w:rPr>
            </w:pPr>
            <w:r w:rsidRPr="00B618E5">
              <w:rPr>
                <w:color w:val="000000"/>
                <w:sz w:val="20"/>
                <w:lang w:val="en-GB"/>
              </w:rPr>
              <w:t>−127.57</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EF5770">
            <w:pPr>
              <w:pStyle w:val="Tabletext"/>
              <w:jc w:val="center"/>
              <w:rPr>
                <w:color w:val="000000"/>
                <w:sz w:val="20"/>
                <w:lang w:val="en-GB"/>
              </w:rPr>
            </w:pPr>
            <w:r w:rsidRPr="00B618E5">
              <w:rPr>
                <w:color w:val="000000"/>
                <w:sz w:val="20"/>
                <w:lang w:val="en-GB"/>
              </w:rPr>
              <w:t>−110.75</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EF5770">
            <w:pPr>
              <w:pStyle w:val="Tabletext"/>
              <w:jc w:val="center"/>
              <w:rPr>
                <w:color w:val="000000"/>
                <w:sz w:val="20"/>
                <w:lang w:val="en-GB"/>
              </w:rPr>
            </w:pPr>
            <w:r w:rsidRPr="00B618E5">
              <w:rPr>
                <w:color w:val="000000"/>
                <w:sz w:val="20"/>
                <w:lang w:val="en-GB"/>
              </w:rPr>
              <w:t>−129.09</w:t>
            </w:r>
          </w:p>
        </w:tc>
      </w:tr>
      <w:tr w:rsidR="00EF5770" w:rsidRPr="00B618E5" w:rsidTr="00FD3B22">
        <w:trPr>
          <w:jc w:val="center"/>
        </w:trPr>
        <w:tc>
          <w:tcPr>
            <w:tcW w:w="2127" w:type="dxa"/>
            <w:vMerge/>
            <w:tcBorders>
              <w:left w:val="single" w:sz="4" w:space="0" w:color="auto"/>
              <w:right w:val="single" w:sz="4" w:space="0" w:color="auto"/>
            </w:tcBorders>
            <w:shd w:val="clear" w:color="auto" w:fill="auto"/>
            <w:tcMar>
              <w:left w:w="57" w:type="dxa"/>
              <w:right w:w="57" w:type="dxa"/>
            </w:tcMar>
            <w:hideMark/>
          </w:tcPr>
          <w:p w:rsidR="00EF5770" w:rsidRPr="00B618E5" w:rsidRDefault="00EF5770" w:rsidP="00EF5770">
            <w:pPr>
              <w:pStyle w:val="Tabletext"/>
              <w:jc w:val="left"/>
              <w:rPr>
                <w:sz w:val="20"/>
                <w:lang w:val="en-GB" w:eastAsia="ru-RU"/>
              </w:rPr>
            </w:pPr>
          </w:p>
        </w:tc>
        <w:tc>
          <w:tcPr>
            <w:tcW w:w="1198" w:type="dxa"/>
            <w:vMerge/>
            <w:tcBorders>
              <w:left w:val="nil"/>
              <w:right w:val="single" w:sz="4" w:space="0" w:color="auto"/>
            </w:tcBorders>
            <w:shd w:val="clear" w:color="auto" w:fill="auto"/>
            <w:noWrap/>
            <w:tcMar>
              <w:left w:w="57" w:type="dxa"/>
              <w:right w:w="57" w:type="dxa"/>
            </w:tcMar>
            <w:hideMark/>
          </w:tcPr>
          <w:p w:rsidR="00EF5770" w:rsidRPr="00B618E5" w:rsidRDefault="00EF5770" w:rsidP="00EF5770">
            <w:pPr>
              <w:pStyle w:val="Tabletext"/>
              <w:jc w:val="center"/>
              <w:rPr>
                <w:color w:val="000000"/>
                <w:sz w:val="20"/>
                <w:lang w:val="en-GB" w:eastAsia="ru-RU"/>
              </w:rPr>
            </w:pPr>
          </w:p>
        </w:tc>
        <w:tc>
          <w:tcPr>
            <w:tcW w:w="900"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EF5770">
            <w:pPr>
              <w:pStyle w:val="Tabletext"/>
              <w:jc w:val="center"/>
              <w:rPr>
                <w:color w:val="000000"/>
                <w:sz w:val="20"/>
                <w:lang w:val="en-GB" w:eastAsia="ru-RU"/>
              </w:rPr>
            </w:pPr>
            <w:r w:rsidRPr="00B618E5">
              <w:rPr>
                <w:i/>
                <w:iCs/>
                <w:color w:val="000000"/>
                <w:sz w:val="20"/>
                <w:lang w:val="en-GB" w:eastAsia="ru-RU"/>
              </w:rPr>
              <w:t>R</w:t>
            </w:r>
            <w:r w:rsidRPr="00B618E5">
              <w:rPr>
                <w:color w:val="000000"/>
                <w:sz w:val="20"/>
                <w:lang w:val="en-GB" w:eastAsia="ru-RU"/>
              </w:rPr>
              <w:t> = 2/3</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EF5770">
            <w:pPr>
              <w:pStyle w:val="Tabletext"/>
              <w:jc w:val="center"/>
              <w:rPr>
                <w:color w:val="000000"/>
                <w:sz w:val="20"/>
                <w:lang w:val="en-GB"/>
              </w:rPr>
            </w:pPr>
            <w:r w:rsidRPr="00B618E5">
              <w:rPr>
                <w:color w:val="000000"/>
                <w:sz w:val="20"/>
                <w:lang w:val="en-GB"/>
              </w:rPr>
              <w:t>−134.47</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EF5770">
            <w:pPr>
              <w:pStyle w:val="Tabletext"/>
              <w:jc w:val="center"/>
              <w:rPr>
                <w:color w:val="000000"/>
                <w:sz w:val="20"/>
                <w:lang w:val="en-GB"/>
              </w:rPr>
            </w:pPr>
            <w:r w:rsidRPr="00B618E5">
              <w:rPr>
                <w:color w:val="000000"/>
                <w:sz w:val="20"/>
                <w:lang w:val="en-GB"/>
              </w:rPr>
              <w:t>−126.67</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EF5770">
            <w:pPr>
              <w:pStyle w:val="Tabletext"/>
              <w:jc w:val="center"/>
              <w:rPr>
                <w:color w:val="000000"/>
                <w:sz w:val="20"/>
                <w:lang w:val="en-GB"/>
              </w:rPr>
            </w:pPr>
            <w:r w:rsidRPr="00B618E5">
              <w:rPr>
                <w:color w:val="000000"/>
                <w:sz w:val="20"/>
                <w:lang w:val="en-GB"/>
              </w:rPr>
              <w:t>−109.85</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EF5770">
            <w:pPr>
              <w:pStyle w:val="Tabletext"/>
              <w:jc w:val="center"/>
              <w:rPr>
                <w:color w:val="000000"/>
                <w:sz w:val="20"/>
                <w:lang w:val="en-GB"/>
              </w:rPr>
            </w:pPr>
            <w:r w:rsidRPr="00B618E5">
              <w:rPr>
                <w:color w:val="000000"/>
                <w:sz w:val="20"/>
                <w:lang w:val="en-GB"/>
              </w:rPr>
              <w:t>−126.67</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EF5770">
            <w:pPr>
              <w:pStyle w:val="Tabletext"/>
              <w:jc w:val="center"/>
              <w:rPr>
                <w:color w:val="000000"/>
                <w:sz w:val="20"/>
                <w:lang w:val="en-GB"/>
              </w:rPr>
            </w:pPr>
            <w:r w:rsidRPr="00B618E5">
              <w:rPr>
                <w:color w:val="000000"/>
                <w:sz w:val="20"/>
                <w:lang w:val="en-GB"/>
              </w:rPr>
              <w:t>−109.85</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EF5770">
            <w:pPr>
              <w:pStyle w:val="Tabletext"/>
              <w:jc w:val="center"/>
              <w:rPr>
                <w:color w:val="000000"/>
                <w:sz w:val="20"/>
                <w:lang w:val="en-GB"/>
              </w:rPr>
            </w:pPr>
            <w:r w:rsidRPr="00B618E5">
              <w:rPr>
                <w:color w:val="000000"/>
                <w:sz w:val="20"/>
                <w:lang w:val="en-GB"/>
              </w:rPr>
              <w:t>−128.19</w:t>
            </w:r>
          </w:p>
        </w:tc>
      </w:tr>
      <w:tr w:rsidR="00EF5770" w:rsidRPr="00B618E5" w:rsidTr="00FD3B22">
        <w:trPr>
          <w:jc w:val="center"/>
        </w:trPr>
        <w:tc>
          <w:tcPr>
            <w:tcW w:w="2127" w:type="dxa"/>
            <w:vMerge/>
            <w:tcBorders>
              <w:left w:val="single" w:sz="4" w:space="0" w:color="auto"/>
              <w:bottom w:val="single" w:sz="4" w:space="0" w:color="auto"/>
              <w:right w:val="single" w:sz="4" w:space="0" w:color="auto"/>
            </w:tcBorders>
            <w:shd w:val="clear" w:color="auto" w:fill="auto"/>
            <w:tcMar>
              <w:left w:w="57" w:type="dxa"/>
              <w:right w:w="57" w:type="dxa"/>
            </w:tcMar>
            <w:hideMark/>
          </w:tcPr>
          <w:p w:rsidR="00EF5770" w:rsidRPr="00B618E5" w:rsidRDefault="00EF5770" w:rsidP="00EF5770">
            <w:pPr>
              <w:pStyle w:val="Tabletext"/>
              <w:jc w:val="left"/>
              <w:rPr>
                <w:sz w:val="20"/>
                <w:lang w:val="en-GB" w:eastAsia="ru-RU"/>
              </w:rPr>
            </w:pPr>
          </w:p>
        </w:tc>
        <w:tc>
          <w:tcPr>
            <w:tcW w:w="1198" w:type="dxa"/>
            <w:vMerge/>
            <w:tcBorders>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EF5770">
            <w:pPr>
              <w:pStyle w:val="Tabletext"/>
              <w:jc w:val="center"/>
              <w:rPr>
                <w:color w:val="000000"/>
                <w:sz w:val="20"/>
                <w:lang w:val="en-GB" w:eastAsia="ru-RU"/>
              </w:rPr>
            </w:pPr>
          </w:p>
        </w:tc>
        <w:tc>
          <w:tcPr>
            <w:tcW w:w="900"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EF5770">
            <w:pPr>
              <w:pStyle w:val="Tabletext"/>
              <w:jc w:val="center"/>
              <w:rPr>
                <w:color w:val="000000"/>
                <w:sz w:val="20"/>
                <w:lang w:val="en-GB" w:eastAsia="ru-RU"/>
              </w:rPr>
            </w:pPr>
            <w:r w:rsidRPr="00B618E5">
              <w:rPr>
                <w:i/>
                <w:iCs/>
                <w:color w:val="000000"/>
                <w:sz w:val="20"/>
                <w:lang w:val="en-GB" w:eastAsia="ru-RU"/>
              </w:rPr>
              <w:t>R</w:t>
            </w:r>
            <w:r w:rsidRPr="00B618E5">
              <w:rPr>
                <w:color w:val="000000"/>
                <w:sz w:val="20"/>
                <w:lang w:val="en-GB" w:eastAsia="ru-RU"/>
              </w:rPr>
              <w:t> = 3/4</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EF5770">
            <w:pPr>
              <w:pStyle w:val="Tabletext"/>
              <w:jc w:val="center"/>
              <w:rPr>
                <w:color w:val="000000"/>
                <w:sz w:val="20"/>
                <w:lang w:val="en-GB"/>
              </w:rPr>
            </w:pPr>
            <w:r w:rsidRPr="00B618E5">
              <w:rPr>
                <w:color w:val="000000"/>
                <w:sz w:val="20"/>
                <w:lang w:val="en-GB"/>
              </w:rPr>
              <w:t>−133.87</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EF5770">
            <w:pPr>
              <w:pStyle w:val="Tabletext"/>
              <w:jc w:val="center"/>
              <w:rPr>
                <w:color w:val="000000"/>
                <w:sz w:val="20"/>
                <w:lang w:val="en-GB"/>
              </w:rPr>
            </w:pPr>
            <w:r w:rsidRPr="00B618E5">
              <w:rPr>
                <w:color w:val="000000"/>
                <w:sz w:val="20"/>
                <w:lang w:val="en-GB"/>
              </w:rPr>
              <w:t>−126.07</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EF5770">
            <w:pPr>
              <w:pStyle w:val="Tabletext"/>
              <w:jc w:val="center"/>
              <w:rPr>
                <w:color w:val="000000"/>
                <w:sz w:val="20"/>
                <w:lang w:val="en-GB"/>
              </w:rPr>
            </w:pPr>
            <w:r w:rsidRPr="00B618E5">
              <w:rPr>
                <w:color w:val="000000"/>
                <w:sz w:val="20"/>
                <w:lang w:val="en-GB"/>
              </w:rPr>
              <w:t>−109.25</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EF5770">
            <w:pPr>
              <w:pStyle w:val="Tabletext"/>
              <w:jc w:val="center"/>
              <w:rPr>
                <w:color w:val="000000"/>
                <w:sz w:val="20"/>
                <w:lang w:val="en-GB"/>
              </w:rPr>
            </w:pPr>
            <w:r w:rsidRPr="00B618E5">
              <w:rPr>
                <w:color w:val="000000"/>
                <w:sz w:val="20"/>
                <w:lang w:val="en-GB"/>
              </w:rPr>
              <w:t>−126.07</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EF5770">
            <w:pPr>
              <w:pStyle w:val="Tabletext"/>
              <w:jc w:val="center"/>
              <w:rPr>
                <w:color w:val="000000"/>
                <w:sz w:val="20"/>
                <w:lang w:val="en-GB"/>
              </w:rPr>
            </w:pPr>
            <w:r w:rsidRPr="00B618E5">
              <w:rPr>
                <w:color w:val="000000"/>
                <w:sz w:val="20"/>
                <w:lang w:val="en-GB"/>
              </w:rPr>
              <w:t>−109.25</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EF5770">
            <w:pPr>
              <w:pStyle w:val="Tabletext"/>
              <w:jc w:val="center"/>
              <w:rPr>
                <w:color w:val="000000"/>
                <w:sz w:val="20"/>
                <w:lang w:val="en-GB"/>
              </w:rPr>
            </w:pPr>
            <w:r w:rsidRPr="00B618E5">
              <w:rPr>
                <w:color w:val="000000"/>
                <w:sz w:val="20"/>
                <w:lang w:val="en-GB"/>
              </w:rPr>
              <w:t>−127.59</w:t>
            </w:r>
          </w:p>
        </w:tc>
      </w:tr>
      <w:tr w:rsidR="00EF5770" w:rsidRPr="00B618E5" w:rsidTr="00FD3B22">
        <w:trPr>
          <w:jc w:val="center"/>
        </w:trPr>
        <w:tc>
          <w:tcPr>
            <w:tcW w:w="2127" w:type="dxa"/>
            <w:vMerge w:val="restart"/>
            <w:tcBorders>
              <w:top w:val="nil"/>
              <w:left w:val="single" w:sz="4" w:space="0" w:color="auto"/>
              <w:right w:val="single" w:sz="4" w:space="0" w:color="auto"/>
            </w:tcBorders>
            <w:shd w:val="clear" w:color="auto" w:fill="auto"/>
            <w:tcMar>
              <w:left w:w="57" w:type="dxa"/>
              <w:right w:w="57" w:type="dxa"/>
            </w:tcMar>
            <w:hideMark/>
          </w:tcPr>
          <w:p w:rsidR="00EF5770" w:rsidRPr="00B618E5" w:rsidRDefault="00EF5770" w:rsidP="00EF5770">
            <w:pPr>
              <w:pStyle w:val="Tabletext"/>
              <w:jc w:val="left"/>
              <w:rPr>
                <w:sz w:val="20"/>
                <w:lang w:val="en-GB" w:eastAsia="ru-RU"/>
              </w:rPr>
            </w:pPr>
            <w:r w:rsidRPr="00B618E5">
              <w:rPr>
                <w:sz w:val="20"/>
                <w:lang w:val="en-GB" w:eastAsia="ru-RU"/>
              </w:rPr>
              <w:t>Minimum field-strength level at receiving antenna</w:t>
            </w:r>
          </w:p>
        </w:tc>
        <w:tc>
          <w:tcPr>
            <w:tcW w:w="1198" w:type="dxa"/>
            <w:vMerge w:val="restart"/>
            <w:tcBorders>
              <w:top w:val="nil"/>
              <w:left w:val="nil"/>
              <w:right w:val="single" w:sz="4" w:space="0" w:color="auto"/>
            </w:tcBorders>
            <w:shd w:val="clear" w:color="auto" w:fill="auto"/>
            <w:noWrap/>
            <w:tcMar>
              <w:left w:w="57" w:type="dxa"/>
              <w:right w:w="57" w:type="dxa"/>
            </w:tcMar>
            <w:hideMark/>
          </w:tcPr>
          <w:p w:rsidR="00EF5770" w:rsidRPr="00B618E5" w:rsidRDefault="00EF5770" w:rsidP="00EF5770">
            <w:pPr>
              <w:pStyle w:val="Tabletext"/>
              <w:jc w:val="center"/>
              <w:rPr>
                <w:color w:val="000000"/>
                <w:sz w:val="20"/>
                <w:lang w:val="en-GB" w:eastAsia="ru-RU"/>
              </w:rPr>
            </w:pPr>
            <w:r w:rsidRPr="00B618E5">
              <w:rPr>
                <w:i/>
                <w:iCs/>
                <w:color w:val="000000"/>
                <w:sz w:val="20"/>
                <w:lang w:val="en-GB" w:eastAsia="ru-RU"/>
              </w:rPr>
              <w:t>E</w:t>
            </w:r>
            <w:r w:rsidRPr="00B618E5">
              <w:rPr>
                <w:i/>
                <w:iCs/>
                <w:color w:val="000000"/>
                <w:sz w:val="20"/>
                <w:vertAlign w:val="subscript"/>
                <w:lang w:val="en-GB" w:eastAsia="ru-RU"/>
              </w:rPr>
              <w:t xml:space="preserve">min </w:t>
            </w:r>
            <w:r w:rsidRPr="00B618E5">
              <w:rPr>
                <w:color w:val="000000"/>
                <w:sz w:val="20"/>
                <w:lang w:val="en-GB" w:eastAsia="ru-RU"/>
              </w:rPr>
              <w:t>(dB(</w:t>
            </w:r>
            <w:r w:rsidRPr="00B618E5">
              <w:rPr>
                <w:color w:val="000000"/>
                <w:sz w:val="20"/>
                <w:lang w:val="en-GB" w:eastAsia="ru-RU"/>
              </w:rPr>
              <w:sym w:font="Symbol" w:char="F06D"/>
            </w:r>
            <w:r w:rsidRPr="00B618E5">
              <w:rPr>
                <w:color w:val="000000"/>
                <w:sz w:val="20"/>
                <w:lang w:val="en-GB" w:eastAsia="ru-RU"/>
              </w:rPr>
              <w:t>V/m))</w:t>
            </w:r>
          </w:p>
        </w:tc>
        <w:tc>
          <w:tcPr>
            <w:tcW w:w="900"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EF5770">
            <w:pPr>
              <w:pStyle w:val="Tabletext"/>
              <w:jc w:val="center"/>
              <w:rPr>
                <w:color w:val="000000"/>
                <w:sz w:val="20"/>
                <w:lang w:val="en-GB" w:eastAsia="ru-RU"/>
              </w:rPr>
            </w:pPr>
            <w:r w:rsidRPr="00B618E5">
              <w:rPr>
                <w:i/>
                <w:iCs/>
                <w:color w:val="000000"/>
                <w:sz w:val="20"/>
                <w:lang w:val="en-GB" w:eastAsia="ru-RU"/>
              </w:rPr>
              <w:t>R</w:t>
            </w:r>
            <w:r w:rsidRPr="00B618E5">
              <w:rPr>
                <w:color w:val="000000"/>
                <w:sz w:val="20"/>
                <w:lang w:val="en-GB" w:eastAsia="ru-RU"/>
              </w:rPr>
              <w:t> = 1/2</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EF5770">
            <w:pPr>
              <w:pStyle w:val="Tabletext"/>
              <w:jc w:val="center"/>
              <w:rPr>
                <w:color w:val="000000"/>
                <w:sz w:val="20"/>
                <w:lang w:val="en-GB"/>
              </w:rPr>
            </w:pPr>
            <w:r w:rsidRPr="00B618E5">
              <w:rPr>
                <w:color w:val="000000"/>
                <w:sz w:val="20"/>
                <w:lang w:val="en-GB"/>
              </w:rPr>
              <w:t>10.43</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EF5770">
            <w:pPr>
              <w:pStyle w:val="Tabletext"/>
              <w:jc w:val="center"/>
              <w:rPr>
                <w:color w:val="000000"/>
                <w:sz w:val="20"/>
                <w:lang w:val="en-GB"/>
              </w:rPr>
            </w:pPr>
            <w:r w:rsidRPr="00B618E5">
              <w:rPr>
                <w:color w:val="000000"/>
                <w:sz w:val="20"/>
                <w:lang w:val="en-GB"/>
              </w:rPr>
              <w:t>18.23</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EF5770">
            <w:pPr>
              <w:pStyle w:val="Tabletext"/>
              <w:jc w:val="center"/>
              <w:rPr>
                <w:color w:val="000000"/>
                <w:sz w:val="20"/>
                <w:lang w:val="en-GB"/>
              </w:rPr>
            </w:pPr>
            <w:r w:rsidRPr="00B618E5">
              <w:rPr>
                <w:color w:val="000000"/>
                <w:sz w:val="20"/>
                <w:lang w:val="en-GB"/>
              </w:rPr>
              <w:t>35.05</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EF5770">
            <w:pPr>
              <w:pStyle w:val="Tabletext"/>
              <w:jc w:val="center"/>
              <w:rPr>
                <w:color w:val="000000"/>
                <w:sz w:val="20"/>
                <w:lang w:val="en-GB"/>
              </w:rPr>
            </w:pPr>
            <w:r w:rsidRPr="00B618E5">
              <w:rPr>
                <w:color w:val="000000"/>
                <w:sz w:val="20"/>
                <w:lang w:val="en-GB"/>
              </w:rPr>
              <w:t>18.23</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EF5770">
            <w:pPr>
              <w:pStyle w:val="Tabletext"/>
              <w:jc w:val="center"/>
              <w:rPr>
                <w:color w:val="000000"/>
                <w:sz w:val="20"/>
                <w:lang w:val="en-GB"/>
              </w:rPr>
            </w:pPr>
            <w:r w:rsidRPr="00B618E5">
              <w:rPr>
                <w:color w:val="000000"/>
                <w:sz w:val="20"/>
                <w:lang w:val="en-GB"/>
              </w:rPr>
              <w:t>35.05</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EF5770">
            <w:pPr>
              <w:pStyle w:val="Tabletext"/>
              <w:jc w:val="center"/>
              <w:rPr>
                <w:color w:val="000000"/>
                <w:sz w:val="20"/>
                <w:lang w:val="en-GB"/>
              </w:rPr>
            </w:pPr>
            <w:r w:rsidRPr="00B618E5">
              <w:rPr>
                <w:color w:val="000000"/>
                <w:sz w:val="20"/>
                <w:lang w:val="en-GB"/>
              </w:rPr>
              <w:t>16.71</w:t>
            </w:r>
          </w:p>
        </w:tc>
      </w:tr>
      <w:tr w:rsidR="00EF5770" w:rsidRPr="00B618E5" w:rsidTr="00FD3B22">
        <w:trPr>
          <w:jc w:val="center"/>
        </w:trPr>
        <w:tc>
          <w:tcPr>
            <w:tcW w:w="2127" w:type="dxa"/>
            <w:vMerge/>
            <w:tcBorders>
              <w:left w:val="single" w:sz="4" w:space="0" w:color="auto"/>
              <w:right w:val="single" w:sz="4" w:space="0" w:color="auto"/>
            </w:tcBorders>
            <w:shd w:val="clear" w:color="auto" w:fill="auto"/>
            <w:tcMar>
              <w:left w:w="57" w:type="dxa"/>
              <w:right w:w="57" w:type="dxa"/>
            </w:tcMar>
            <w:hideMark/>
          </w:tcPr>
          <w:p w:rsidR="00EF5770" w:rsidRPr="00B618E5" w:rsidRDefault="00EF5770" w:rsidP="00EF5770">
            <w:pPr>
              <w:pStyle w:val="Tabletext"/>
              <w:jc w:val="left"/>
              <w:rPr>
                <w:sz w:val="20"/>
                <w:lang w:val="en-GB" w:eastAsia="ru-RU"/>
              </w:rPr>
            </w:pPr>
          </w:p>
        </w:tc>
        <w:tc>
          <w:tcPr>
            <w:tcW w:w="1198" w:type="dxa"/>
            <w:vMerge/>
            <w:tcBorders>
              <w:left w:val="nil"/>
              <w:right w:val="single" w:sz="4" w:space="0" w:color="auto"/>
            </w:tcBorders>
            <w:shd w:val="clear" w:color="auto" w:fill="auto"/>
            <w:noWrap/>
            <w:tcMar>
              <w:left w:w="57" w:type="dxa"/>
              <w:right w:w="57" w:type="dxa"/>
            </w:tcMar>
            <w:hideMark/>
          </w:tcPr>
          <w:p w:rsidR="00EF5770" w:rsidRPr="00B618E5" w:rsidRDefault="00EF5770" w:rsidP="00EF5770">
            <w:pPr>
              <w:pStyle w:val="Tabletext"/>
              <w:jc w:val="center"/>
              <w:rPr>
                <w:color w:val="000000"/>
                <w:sz w:val="20"/>
                <w:lang w:val="en-GB" w:eastAsia="ru-RU"/>
              </w:rPr>
            </w:pPr>
          </w:p>
        </w:tc>
        <w:tc>
          <w:tcPr>
            <w:tcW w:w="900"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EF5770">
            <w:pPr>
              <w:pStyle w:val="Tabletext"/>
              <w:jc w:val="center"/>
              <w:rPr>
                <w:color w:val="000000"/>
                <w:sz w:val="20"/>
                <w:lang w:val="en-GB" w:eastAsia="ru-RU"/>
              </w:rPr>
            </w:pPr>
            <w:r w:rsidRPr="00B618E5">
              <w:rPr>
                <w:i/>
                <w:iCs/>
                <w:color w:val="000000"/>
                <w:sz w:val="20"/>
                <w:lang w:val="en-GB" w:eastAsia="ru-RU"/>
              </w:rPr>
              <w:t>R</w:t>
            </w:r>
            <w:r w:rsidRPr="00B618E5">
              <w:rPr>
                <w:color w:val="000000"/>
                <w:sz w:val="20"/>
                <w:lang w:val="en-GB" w:eastAsia="ru-RU"/>
              </w:rPr>
              <w:t> = 2/3</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EF5770">
            <w:pPr>
              <w:pStyle w:val="Tabletext"/>
              <w:jc w:val="center"/>
              <w:rPr>
                <w:color w:val="000000"/>
                <w:sz w:val="20"/>
                <w:lang w:val="en-GB"/>
              </w:rPr>
            </w:pPr>
            <w:r w:rsidRPr="00B618E5">
              <w:rPr>
                <w:color w:val="000000"/>
                <w:sz w:val="20"/>
                <w:lang w:val="en-GB"/>
              </w:rPr>
              <w:t>11.33</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EF5770">
            <w:pPr>
              <w:pStyle w:val="Tabletext"/>
              <w:jc w:val="center"/>
              <w:rPr>
                <w:color w:val="000000"/>
                <w:sz w:val="20"/>
                <w:lang w:val="en-GB"/>
              </w:rPr>
            </w:pPr>
            <w:r w:rsidRPr="00B618E5">
              <w:rPr>
                <w:color w:val="000000"/>
                <w:sz w:val="20"/>
                <w:lang w:val="en-GB"/>
              </w:rPr>
              <w:t>19.13</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EF5770">
            <w:pPr>
              <w:pStyle w:val="Tabletext"/>
              <w:jc w:val="center"/>
              <w:rPr>
                <w:color w:val="000000"/>
                <w:sz w:val="20"/>
                <w:lang w:val="en-GB"/>
              </w:rPr>
            </w:pPr>
            <w:r w:rsidRPr="00B618E5">
              <w:rPr>
                <w:color w:val="000000"/>
                <w:sz w:val="20"/>
                <w:lang w:val="en-GB"/>
              </w:rPr>
              <w:t>35.95</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EF5770">
            <w:pPr>
              <w:pStyle w:val="Tabletext"/>
              <w:jc w:val="center"/>
              <w:rPr>
                <w:color w:val="000000"/>
                <w:sz w:val="20"/>
                <w:lang w:val="en-GB"/>
              </w:rPr>
            </w:pPr>
            <w:r w:rsidRPr="00B618E5">
              <w:rPr>
                <w:color w:val="000000"/>
                <w:sz w:val="20"/>
                <w:lang w:val="en-GB"/>
              </w:rPr>
              <w:t>19.13</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EF5770">
            <w:pPr>
              <w:pStyle w:val="Tabletext"/>
              <w:jc w:val="center"/>
              <w:rPr>
                <w:color w:val="000000"/>
                <w:sz w:val="20"/>
                <w:lang w:val="en-GB"/>
              </w:rPr>
            </w:pPr>
            <w:r w:rsidRPr="00B618E5">
              <w:rPr>
                <w:color w:val="000000"/>
                <w:sz w:val="20"/>
                <w:lang w:val="en-GB"/>
              </w:rPr>
              <w:t>35.95</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EF5770">
            <w:pPr>
              <w:pStyle w:val="Tabletext"/>
              <w:jc w:val="center"/>
              <w:rPr>
                <w:color w:val="000000"/>
                <w:sz w:val="20"/>
                <w:lang w:val="en-GB"/>
              </w:rPr>
            </w:pPr>
            <w:r w:rsidRPr="00B618E5">
              <w:rPr>
                <w:color w:val="000000"/>
                <w:sz w:val="20"/>
                <w:lang w:val="en-GB"/>
              </w:rPr>
              <w:t>17.61</w:t>
            </w:r>
          </w:p>
        </w:tc>
      </w:tr>
      <w:tr w:rsidR="00EF5770" w:rsidRPr="00B618E5" w:rsidTr="00FD3B22">
        <w:trPr>
          <w:jc w:val="center"/>
        </w:trPr>
        <w:tc>
          <w:tcPr>
            <w:tcW w:w="2127" w:type="dxa"/>
            <w:vMerge/>
            <w:tcBorders>
              <w:left w:val="single" w:sz="4" w:space="0" w:color="auto"/>
              <w:bottom w:val="single" w:sz="4" w:space="0" w:color="auto"/>
              <w:right w:val="single" w:sz="4" w:space="0" w:color="auto"/>
            </w:tcBorders>
            <w:shd w:val="clear" w:color="auto" w:fill="auto"/>
            <w:tcMar>
              <w:left w:w="57" w:type="dxa"/>
              <w:right w:w="57" w:type="dxa"/>
            </w:tcMar>
            <w:hideMark/>
          </w:tcPr>
          <w:p w:rsidR="00EF5770" w:rsidRPr="00B618E5" w:rsidRDefault="00EF5770" w:rsidP="00EF5770">
            <w:pPr>
              <w:pStyle w:val="Tabletext"/>
              <w:jc w:val="left"/>
              <w:rPr>
                <w:sz w:val="20"/>
                <w:lang w:val="en-GB" w:eastAsia="ru-RU"/>
              </w:rPr>
            </w:pPr>
          </w:p>
        </w:tc>
        <w:tc>
          <w:tcPr>
            <w:tcW w:w="1198" w:type="dxa"/>
            <w:vMerge/>
            <w:tcBorders>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EF5770">
            <w:pPr>
              <w:pStyle w:val="Tabletext"/>
              <w:jc w:val="center"/>
              <w:rPr>
                <w:color w:val="000000"/>
                <w:sz w:val="20"/>
                <w:lang w:val="en-GB" w:eastAsia="ru-RU"/>
              </w:rPr>
            </w:pPr>
          </w:p>
        </w:tc>
        <w:tc>
          <w:tcPr>
            <w:tcW w:w="900"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EF5770">
            <w:pPr>
              <w:pStyle w:val="Tabletext"/>
              <w:jc w:val="center"/>
              <w:rPr>
                <w:color w:val="000000"/>
                <w:sz w:val="20"/>
                <w:lang w:val="en-GB" w:eastAsia="ru-RU"/>
              </w:rPr>
            </w:pPr>
            <w:r w:rsidRPr="00B618E5">
              <w:rPr>
                <w:i/>
                <w:iCs/>
                <w:color w:val="000000"/>
                <w:sz w:val="20"/>
                <w:lang w:val="en-GB" w:eastAsia="ru-RU"/>
              </w:rPr>
              <w:t>R </w:t>
            </w:r>
            <w:r w:rsidRPr="00B618E5">
              <w:rPr>
                <w:color w:val="000000"/>
                <w:sz w:val="20"/>
                <w:lang w:val="en-GB" w:eastAsia="ru-RU"/>
              </w:rPr>
              <w:t>= 3/4</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EF5770">
            <w:pPr>
              <w:pStyle w:val="Tabletext"/>
              <w:jc w:val="center"/>
              <w:rPr>
                <w:color w:val="000000"/>
                <w:sz w:val="20"/>
                <w:lang w:val="en-GB"/>
              </w:rPr>
            </w:pPr>
            <w:r w:rsidRPr="00B618E5">
              <w:rPr>
                <w:color w:val="000000"/>
                <w:sz w:val="20"/>
                <w:lang w:val="en-GB"/>
              </w:rPr>
              <w:t>11.93</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EF5770">
            <w:pPr>
              <w:pStyle w:val="Tabletext"/>
              <w:jc w:val="center"/>
              <w:rPr>
                <w:color w:val="000000"/>
                <w:sz w:val="20"/>
                <w:lang w:val="en-GB"/>
              </w:rPr>
            </w:pPr>
            <w:r w:rsidRPr="00B618E5">
              <w:rPr>
                <w:color w:val="000000"/>
                <w:sz w:val="20"/>
                <w:lang w:val="en-GB"/>
              </w:rPr>
              <w:t>19.73</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EF5770">
            <w:pPr>
              <w:pStyle w:val="Tabletext"/>
              <w:jc w:val="center"/>
              <w:rPr>
                <w:color w:val="000000"/>
                <w:sz w:val="20"/>
                <w:lang w:val="en-GB"/>
              </w:rPr>
            </w:pPr>
            <w:r w:rsidRPr="00B618E5">
              <w:rPr>
                <w:color w:val="000000"/>
                <w:sz w:val="20"/>
                <w:lang w:val="en-GB"/>
              </w:rPr>
              <w:t>36.55</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EF5770">
            <w:pPr>
              <w:pStyle w:val="Tabletext"/>
              <w:jc w:val="center"/>
              <w:rPr>
                <w:color w:val="000000"/>
                <w:sz w:val="20"/>
                <w:lang w:val="en-GB"/>
              </w:rPr>
            </w:pPr>
            <w:r w:rsidRPr="00B618E5">
              <w:rPr>
                <w:color w:val="000000"/>
                <w:sz w:val="20"/>
                <w:lang w:val="en-GB"/>
              </w:rPr>
              <w:t>19.73</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EF5770">
            <w:pPr>
              <w:pStyle w:val="Tabletext"/>
              <w:jc w:val="center"/>
              <w:rPr>
                <w:color w:val="000000"/>
                <w:sz w:val="20"/>
                <w:lang w:val="en-GB"/>
              </w:rPr>
            </w:pPr>
            <w:r w:rsidRPr="00B618E5">
              <w:rPr>
                <w:color w:val="000000"/>
                <w:sz w:val="20"/>
                <w:lang w:val="en-GB"/>
              </w:rPr>
              <w:t>36.55</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EF5770">
            <w:pPr>
              <w:pStyle w:val="Tabletext"/>
              <w:jc w:val="center"/>
              <w:rPr>
                <w:color w:val="000000"/>
                <w:sz w:val="20"/>
                <w:lang w:val="en-GB"/>
              </w:rPr>
            </w:pPr>
            <w:r w:rsidRPr="00B618E5">
              <w:rPr>
                <w:color w:val="000000"/>
                <w:sz w:val="20"/>
                <w:lang w:val="en-GB"/>
              </w:rPr>
              <w:t>18.21</w:t>
            </w:r>
          </w:p>
        </w:tc>
      </w:tr>
      <w:tr w:rsidR="00EF5770" w:rsidRPr="00B618E5" w:rsidTr="00FD3B22">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EF5770" w:rsidRPr="00B618E5" w:rsidRDefault="00EF5770" w:rsidP="00EF5770">
            <w:pPr>
              <w:pStyle w:val="Tabletext"/>
              <w:jc w:val="left"/>
              <w:rPr>
                <w:sz w:val="20"/>
                <w:lang w:val="en-GB" w:eastAsia="ru-RU"/>
              </w:rPr>
            </w:pPr>
            <w:r w:rsidRPr="00B618E5">
              <w:rPr>
                <w:sz w:val="20"/>
                <w:lang w:val="en-GB" w:eastAsia="ru-RU"/>
              </w:rPr>
              <w:t>Allowance for man</w:t>
            </w:r>
            <w:r w:rsidRPr="00B618E5">
              <w:rPr>
                <w:sz w:val="20"/>
                <w:lang w:val="en-GB" w:eastAsia="ru-RU"/>
              </w:rPr>
              <w:noBreakHyphen/>
              <w:t>made noise</w:t>
            </w:r>
          </w:p>
        </w:tc>
        <w:tc>
          <w:tcPr>
            <w:tcW w:w="1198"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EF5770">
            <w:pPr>
              <w:pStyle w:val="Tabletext"/>
              <w:jc w:val="center"/>
              <w:rPr>
                <w:i/>
                <w:iCs/>
                <w:color w:val="000000"/>
                <w:sz w:val="20"/>
                <w:lang w:val="en-GB" w:eastAsia="ru-RU"/>
              </w:rPr>
            </w:pPr>
            <w:r w:rsidRPr="00B618E5">
              <w:rPr>
                <w:i/>
                <w:iCs/>
                <w:color w:val="000000"/>
                <w:sz w:val="20"/>
                <w:lang w:val="en-GB" w:eastAsia="ru-RU"/>
              </w:rPr>
              <w:t>P</w:t>
            </w:r>
            <w:r w:rsidRPr="00B618E5">
              <w:rPr>
                <w:i/>
                <w:iCs/>
                <w:color w:val="000000"/>
                <w:sz w:val="20"/>
                <w:vertAlign w:val="subscript"/>
                <w:lang w:val="en-GB" w:eastAsia="ru-RU"/>
              </w:rPr>
              <w:t xml:space="preserve">MMN </w:t>
            </w:r>
            <w:r w:rsidRPr="00B618E5">
              <w:rPr>
                <w:color w:val="000000"/>
                <w:sz w:val="20"/>
                <w:lang w:val="en-GB" w:eastAsia="ru-RU"/>
              </w:rPr>
              <w:t>(dB)</w:t>
            </w:r>
          </w:p>
        </w:tc>
        <w:tc>
          <w:tcPr>
            <w:tcW w:w="900"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EF5770">
            <w:pPr>
              <w:pStyle w:val="Tabletext"/>
              <w:jc w:val="center"/>
              <w:rPr>
                <w:color w:val="000000"/>
                <w:sz w:val="20"/>
                <w:lang w:val="en-GB" w:eastAsia="ru-RU"/>
              </w:rPr>
            </w:pP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EF5770">
            <w:pPr>
              <w:pStyle w:val="Tabletext"/>
              <w:jc w:val="center"/>
              <w:rPr>
                <w:color w:val="000000"/>
                <w:sz w:val="20"/>
                <w:lang w:val="en-GB"/>
              </w:rPr>
            </w:pPr>
            <w:r w:rsidRPr="00B618E5">
              <w:rPr>
                <w:color w:val="000000"/>
                <w:sz w:val="20"/>
                <w:lang w:val="en-GB"/>
              </w:rPr>
              <w:t>7.87</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EF5770">
            <w:pPr>
              <w:pStyle w:val="Tabletext"/>
              <w:jc w:val="center"/>
              <w:rPr>
                <w:color w:val="000000"/>
                <w:sz w:val="20"/>
                <w:lang w:val="en-GB"/>
              </w:rPr>
            </w:pPr>
            <w:r w:rsidRPr="00B618E5">
              <w:rPr>
                <w:color w:val="000000"/>
                <w:sz w:val="20"/>
                <w:lang w:val="en-GB"/>
              </w:rPr>
              <w:t>7.87</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EF5770">
            <w:pPr>
              <w:pStyle w:val="Tabletext"/>
              <w:jc w:val="center"/>
              <w:rPr>
                <w:color w:val="000000"/>
                <w:sz w:val="20"/>
                <w:lang w:val="en-GB"/>
              </w:rPr>
            </w:pPr>
            <w:r w:rsidRPr="00B618E5">
              <w:rPr>
                <w:color w:val="000000"/>
                <w:sz w:val="20"/>
                <w:lang w:val="en-GB"/>
              </w:rPr>
              <w:t>0.00</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EF5770">
            <w:pPr>
              <w:pStyle w:val="Tabletext"/>
              <w:jc w:val="center"/>
              <w:rPr>
                <w:color w:val="000000"/>
                <w:sz w:val="20"/>
                <w:lang w:val="en-GB"/>
              </w:rPr>
            </w:pPr>
            <w:r w:rsidRPr="00B618E5">
              <w:rPr>
                <w:color w:val="000000"/>
                <w:sz w:val="20"/>
                <w:lang w:val="en-GB"/>
              </w:rPr>
              <w:t>7.87</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EF5770">
            <w:pPr>
              <w:pStyle w:val="Tabletext"/>
              <w:jc w:val="center"/>
              <w:rPr>
                <w:color w:val="000000"/>
                <w:sz w:val="20"/>
                <w:lang w:val="en-GB"/>
              </w:rPr>
            </w:pPr>
            <w:r w:rsidRPr="00B618E5">
              <w:rPr>
                <w:color w:val="000000"/>
                <w:sz w:val="20"/>
                <w:lang w:val="en-GB"/>
              </w:rPr>
              <w:t>0.00</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EF5770">
            <w:pPr>
              <w:pStyle w:val="Tabletext"/>
              <w:jc w:val="center"/>
              <w:rPr>
                <w:color w:val="000000"/>
                <w:sz w:val="20"/>
                <w:lang w:val="en-GB"/>
              </w:rPr>
            </w:pPr>
            <w:r w:rsidRPr="00B618E5">
              <w:rPr>
                <w:color w:val="000000"/>
                <w:sz w:val="20"/>
                <w:lang w:val="en-GB"/>
              </w:rPr>
              <w:t>7.87</w:t>
            </w:r>
          </w:p>
        </w:tc>
      </w:tr>
      <w:tr w:rsidR="00EF5770" w:rsidRPr="00B618E5" w:rsidTr="00FD3B22">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EF5770" w:rsidRPr="00B618E5" w:rsidRDefault="00EF5770" w:rsidP="00EF5770">
            <w:pPr>
              <w:pStyle w:val="Tabletext"/>
              <w:jc w:val="left"/>
              <w:rPr>
                <w:sz w:val="20"/>
                <w:lang w:val="en-GB" w:eastAsia="ru-RU"/>
              </w:rPr>
            </w:pPr>
            <w:r w:rsidRPr="00B618E5">
              <w:rPr>
                <w:sz w:val="20"/>
                <w:lang w:val="en-GB" w:eastAsia="ru-RU"/>
              </w:rPr>
              <w:t>Location probability</w:t>
            </w:r>
          </w:p>
        </w:tc>
        <w:tc>
          <w:tcPr>
            <w:tcW w:w="1198"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EF5770">
            <w:pPr>
              <w:pStyle w:val="Tabletext"/>
              <w:jc w:val="center"/>
              <w:rPr>
                <w:i/>
                <w:iCs/>
                <w:color w:val="000000"/>
                <w:sz w:val="20"/>
                <w:lang w:val="en-GB" w:eastAsia="ru-RU"/>
              </w:rPr>
            </w:pPr>
            <w:r w:rsidRPr="00B618E5">
              <w:rPr>
                <w:i/>
                <w:iCs/>
                <w:color w:val="000000"/>
                <w:sz w:val="20"/>
                <w:lang w:val="en-GB" w:eastAsia="ru-RU"/>
              </w:rPr>
              <w:t xml:space="preserve">p </w:t>
            </w:r>
            <w:r w:rsidRPr="00B618E5">
              <w:rPr>
                <w:color w:val="000000"/>
                <w:sz w:val="20"/>
                <w:lang w:val="en-GB" w:eastAsia="ru-RU"/>
              </w:rPr>
              <w:t>(%)</w:t>
            </w:r>
          </w:p>
        </w:tc>
        <w:tc>
          <w:tcPr>
            <w:tcW w:w="900"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EF5770">
            <w:pPr>
              <w:pStyle w:val="Tabletext"/>
              <w:jc w:val="center"/>
              <w:rPr>
                <w:color w:val="000000"/>
                <w:sz w:val="20"/>
                <w:lang w:val="en-GB" w:eastAsia="ru-RU"/>
              </w:rPr>
            </w:pP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EF5770">
            <w:pPr>
              <w:pStyle w:val="Tabletext"/>
              <w:jc w:val="center"/>
              <w:rPr>
                <w:color w:val="000000"/>
                <w:sz w:val="20"/>
                <w:lang w:val="en-GB"/>
              </w:rPr>
            </w:pPr>
            <w:r w:rsidRPr="00B618E5">
              <w:rPr>
                <w:color w:val="000000"/>
                <w:sz w:val="20"/>
                <w:lang w:val="en-GB"/>
              </w:rPr>
              <w:t>70.00</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EF5770">
            <w:pPr>
              <w:pStyle w:val="Tabletext"/>
              <w:jc w:val="center"/>
              <w:rPr>
                <w:color w:val="000000"/>
                <w:sz w:val="20"/>
                <w:lang w:val="en-GB"/>
              </w:rPr>
            </w:pPr>
            <w:r w:rsidRPr="00B618E5">
              <w:rPr>
                <w:color w:val="000000"/>
                <w:sz w:val="20"/>
                <w:lang w:val="en-GB"/>
              </w:rPr>
              <w:t>95.00</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EF5770">
            <w:pPr>
              <w:pStyle w:val="Tabletext"/>
              <w:jc w:val="center"/>
              <w:rPr>
                <w:color w:val="000000"/>
                <w:sz w:val="20"/>
                <w:lang w:val="en-GB"/>
              </w:rPr>
            </w:pPr>
            <w:r w:rsidRPr="00B618E5">
              <w:rPr>
                <w:color w:val="000000"/>
                <w:sz w:val="20"/>
                <w:lang w:val="en-GB"/>
              </w:rPr>
              <w:t>95.00</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EF5770">
            <w:pPr>
              <w:pStyle w:val="Tabletext"/>
              <w:jc w:val="center"/>
              <w:rPr>
                <w:color w:val="000000"/>
                <w:sz w:val="20"/>
                <w:lang w:val="en-GB"/>
              </w:rPr>
            </w:pPr>
            <w:r w:rsidRPr="00B618E5">
              <w:rPr>
                <w:color w:val="000000"/>
                <w:sz w:val="20"/>
                <w:lang w:val="en-GB"/>
              </w:rPr>
              <w:t>95.00</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EF5770">
            <w:pPr>
              <w:pStyle w:val="Tabletext"/>
              <w:jc w:val="center"/>
              <w:rPr>
                <w:color w:val="000000"/>
                <w:sz w:val="20"/>
                <w:lang w:val="en-GB"/>
              </w:rPr>
            </w:pPr>
            <w:r w:rsidRPr="00B618E5">
              <w:rPr>
                <w:color w:val="000000"/>
                <w:sz w:val="20"/>
                <w:lang w:val="en-GB"/>
              </w:rPr>
              <w:t>95.00</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EF5770">
            <w:pPr>
              <w:pStyle w:val="Tabletext"/>
              <w:jc w:val="center"/>
              <w:rPr>
                <w:color w:val="000000"/>
                <w:sz w:val="20"/>
                <w:lang w:val="en-GB"/>
              </w:rPr>
            </w:pPr>
            <w:r w:rsidRPr="00B618E5">
              <w:rPr>
                <w:color w:val="000000"/>
                <w:sz w:val="20"/>
                <w:lang w:val="en-GB"/>
              </w:rPr>
              <w:t>99.00</w:t>
            </w:r>
          </w:p>
        </w:tc>
      </w:tr>
      <w:tr w:rsidR="00EF5770" w:rsidRPr="00B618E5" w:rsidTr="00FD3B22">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EF5770" w:rsidRPr="00B618E5" w:rsidRDefault="00EF5770" w:rsidP="00EF5770">
            <w:pPr>
              <w:pStyle w:val="Tabletext"/>
              <w:jc w:val="left"/>
              <w:rPr>
                <w:sz w:val="20"/>
                <w:lang w:val="en-GB" w:eastAsia="ru-RU"/>
              </w:rPr>
            </w:pPr>
            <w:r w:rsidRPr="00B618E5">
              <w:rPr>
                <w:sz w:val="20"/>
                <w:lang w:val="en-GB" w:eastAsia="ru-RU"/>
              </w:rPr>
              <w:t>Distribution factor</w:t>
            </w:r>
          </w:p>
        </w:tc>
        <w:tc>
          <w:tcPr>
            <w:tcW w:w="1198"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EF5770">
            <w:pPr>
              <w:pStyle w:val="Tabletext"/>
              <w:jc w:val="center"/>
              <w:rPr>
                <w:color w:val="000000"/>
                <w:sz w:val="20"/>
                <w:lang w:val="en-GB" w:eastAsia="ru-RU"/>
              </w:rPr>
            </w:pPr>
            <w:r w:rsidRPr="00B618E5">
              <w:rPr>
                <w:color w:val="000000"/>
                <w:sz w:val="20"/>
                <w:lang w:val="en-GB" w:eastAsia="ru-RU"/>
              </w:rPr>
              <w:sym w:font="Symbol" w:char="F06D"/>
            </w:r>
          </w:p>
        </w:tc>
        <w:tc>
          <w:tcPr>
            <w:tcW w:w="900"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EF5770">
            <w:pPr>
              <w:pStyle w:val="Tabletext"/>
              <w:jc w:val="center"/>
              <w:rPr>
                <w:color w:val="000000"/>
                <w:sz w:val="20"/>
                <w:lang w:val="en-GB" w:eastAsia="ru-RU"/>
              </w:rPr>
            </w:pP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EF5770">
            <w:pPr>
              <w:pStyle w:val="Tabletext"/>
              <w:jc w:val="center"/>
              <w:rPr>
                <w:color w:val="000000"/>
                <w:sz w:val="20"/>
                <w:lang w:val="en-GB"/>
              </w:rPr>
            </w:pPr>
            <w:r w:rsidRPr="00B618E5">
              <w:rPr>
                <w:color w:val="000000"/>
                <w:sz w:val="20"/>
                <w:lang w:val="en-GB"/>
              </w:rPr>
              <w:t>0.52</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EF5770">
            <w:pPr>
              <w:pStyle w:val="Tabletext"/>
              <w:jc w:val="center"/>
              <w:rPr>
                <w:color w:val="000000"/>
                <w:sz w:val="20"/>
                <w:lang w:val="en-GB"/>
              </w:rPr>
            </w:pPr>
            <w:r w:rsidRPr="00B618E5">
              <w:rPr>
                <w:color w:val="000000"/>
                <w:sz w:val="20"/>
                <w:lang w:val="en-GB"/>
              </w:rPr>
              <w:t>1.65</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EF5770">
            <w:pPr>
              <w:pStyle w:val="Tabletext"/>
              <w:jc w:val="center"/>
              <w:rPr>
                <w:color w:val="000000"/>
                <w:sz w:val="20"/>
                <w:lang w:val="en-GB"/>
              </w:rPr>
            </w:pPr>
            <w:r w:rsidRPr="00B618E5">
              <w:rPr>
                <w:color w:val="000000"/>
                <w:sz w:val="20"/>
                <w:lang w:val="en-GB"/>
              </w:rPr>
              <w:t>1.65</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EF5770">
            <w:pPr>
              <w:pStyle w:val="Tabletext"/>
              <w:jc w:val="center"/>
              <w:rPr>
                <w:color w:val="000000"/>
                <w:sz w:val="20"/>
                <w:lang w:val="en-GB"/>
              </w:rPr>
            </w:pPr>
            <w:r w:rsidRPr="00B618E5">
              <w:rPr>
                <w:color w:val="000000"/>
                <w:sz w:val="20"/>
                <w:lang w:val="en-GB"/>
              </w:rPr>
              <w:t>1.65</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EF5770">
            <w:pPr>
              <w:pStyle w:val="Tabletext"/>
              <w:jc w:val="center"/>
              <w:rPr>
                <w:color w:val="000000"/>
                <w:sz w:val="20"/>
                <w:lang w:val="en-GB"/>
              </w:rPr>
            </w:pPr>
            <w:r w:rsidRPr="00B618E5">
              <w:rPr>
                <w:color w:val="000000"/>
                <w:sz w:val="20"/>
                <w:lang w:val="en-GB"/>
              </w:rPr>
              <w:t>1.65</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EF5770">
            <w:pPr>
              <w:pStyle w:val="Tabletext"/>
              <w:jc w:val="center"/>
              <w:rPr>
                <w:color w:val="000000"/>
                <w:sz w:val="20"/>
                <w:lang w:val="en-GB"/>
              </w:rPr>
            </w:pPr>
            <w:r w:rsidRPr="00B618E5">
              <w:rPr>
                <w:color w:val="000000"/>
                <w:sz w:val="20"/>
                <w:lang w:val="en-GB"/>
              </w:rPr>
              <w:t>2.33</w:t>
            </w:r>
          </w:p>
        </w:tc>
      </w:tr>
      <w:tr w:rsidR="00EF5770" w:rsidRPr="00B618E5" w:rsidTr="00FD3B22">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EF5770" w:rsidRPr="00B618E5" w:rsidRDefault="00EF5770" w:rsidP="00EF5770">
            <w:pPr>
              <w:pStyle w:val="Tabletext"/>
              <w:jc w:val="left"/>
              <w:rPr>
                <w:sz w:val="20"/>
                <w:lang w:val="en-GB" w:eastAsia="ru-RU"/>
              </w:rPr>
            </w:pPr>
            <w:r w:rsidRPr="00B618E5">
              <w:rPr>
                <w:sz w:val="20"/>
                <w:lang w:val="en-GB" w:eastAsia="ru-RU"/>
              </w:rPr>
              <w:t>Standard deviation of field strength</w:t>
            </w:r>
          </w:p>
        </w:tc>
        <w:tc>
          <w:tcPr>
            <w:tcW w:w="1198"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EF5770">
            <w:pPr>
              <w:pStyle w:val="Tabletext"/>
              <w:jc w:val="center"/>
              <w:rPr>
                <w:color w:val="000000"/>
                <w:sz w:val="20"/>
                <w:lang w:val="en-GB" w:eastAsia="ru-RU"/>
              </w:rPr>
            </w:pPr>
            <w:r w:rsidRPr="00B618E5">
              <w:rPr>
                <w:color w:val="000000"/>
                <w:sz w:val="20"/>
                <w:lang w:val="en-GB" w:eastAsia="ru-RU"/>
              </w:rPr>
              <w:sym w:font="Symbol" w:char="F073"/>
            </w:r>
            <w:r w:rsidRPr="00B618E5">
              <w:rPr>
                <w:color w:val="000000"/>
                <w:sz w:val="20"/>
                <w:lang w:val="en-GB" w:eastAsia="ru-RU"/>
              </w:rPr>
              <w:t xml:space="preserve"> (dB)</w:t>
            </w:r>
          </w:p>
        </w:tc>
        <w:tc>
          <w:tcPr>
            <w:tcW w:w="900"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EF5770">
            <w:pPr>
              <w:pStyle w:val="Tabletext"/>
              <w:jc w:val="center"/>
              <w:rPr>
                <w:color w:val="000000"/>
                <w:sz w:val="20"/>
                <w:lang w:val="en-GB" w:eastAsia="ru-RU"/>
              </w:rPr>
            </w:pP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EF5770">
            <w:pPr>
              <w:pStyle w:val="Tabletext"/>
              <w:jc w:val="center"/>
              <w:rPr>
                <w:color w:val="000000"/>
                <w:sz w:val="20"/>
                <w:lang w:val="en-GB"/>
              </w:rPr>
            </w:pPr>
            <w:r w:rsidRPr="00B618E5">
              <w:rPr>
                <w:color w:val="000000"/>
                <w:sz w:val="20"/>
                <w:lang w:val="en-GB"/>
              </w:rPr>
              <w:t>3.80</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EF5770">
            <w:pPr>
              <w:pStyle w:val="Tabletext"/>
              <w:jc w:val="center"/>
              <w:rPr>
                <w:color w:val="000000"/>
                <w:sz w:val="20"/>
                <w:lang w:val="en-GB"/>
              </w:rPr>
            </w:pPr>
            <w:r w:rsidRPr="00B618E5">
              <w:rPr>
                <w:color w:val="000000"/>
                <w:sz w:val="20"/>
                <w:lang w:val="en-GB"/>
              </w:rPr>
              <w:t>3.80</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EF5770">
            <w:pPr>
              <w:pStyle w:val="Tabletext"/>
              <w:jc w:val="center"/>
              <w:rPr>
                <w:color w:val="000000"/>
                <w:sz w:val="20"/>
                <w:lang w:val="en-GB"/>
              </w:rPr>
            </w:pPr>
            <w:r w:rsidRPr="00B618E5">
              <w:rPr>
                <w:color w:val="000000"/>
                <w:sz w:val="20"/>
                <w:lang w:val="en-GB"/>
              </w:rPr>
              <w:t>3.80</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EF5770">
            <w:pPr>
              <w:pStyle w:val="Tabletext"/>
              <w:jc w:val="center"/>
              <w:rPr>
                <w:color w:val="000000"/>
                <w:sz w:val="20"/>
                <w:lang w:val="en-GB"/>
              </w:rPr>
            </w:pPr>
            <w:r w:rsidRPr="00B618E5">
              <w:rPr>
                <w:color w:val="000000"/>
                <w:sz w:val="20"/>
                <w:lang w:val="en-GB"/>
              </w:rPr>
              <w:t>8.20</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EF5770">
            <w:pPr>
              <w:pStyle w:val="Tabletext"/>
              <w:jc w:val="center"/>
              <w:rPr>
                <w:color w:val="000000"/>
                <w:sz w:val="20"/>
                <w:lang w:val="en-GB"/>
              </w:rPr>
            </w:pPr>
            <w:r w:rsidRPr="00B618E5">
              <w:rPr>
                <w:color w:val="000000"/>
                <w:sz w:val="20"/>
                <w:lang w:val="en-GB"/>
              </w:rPr>
              <w:t>8.20</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EF5770">
            <w:pPr>
              <w:pStyle w:val="Tabletext"/>
              <w:jc w:val="center"/>
              <w:rPr>
                <w:color w:val="000000"/>
                <w:sz w:val="20"/>
                <w:lang w:val="en-GB"/>
              </w:rPr>
            </w:pPr>
            <w:r w:rsidRPr="00B618E5">
              <w:rPr>
                <w:color w:val="000000"/>
                <w:sz w:val="20"/>
                <w:lang w:val="en-GB"/>
              </w:rPr>
              <w:t>8.20</w:t>
            </w:r>
          </w:p>
        </w:tc>
      </w:tr>
      <w:tr w:rsidR="00EF5770" w:rsidRPr="00B618E5" w:rsidTr="00FD3B22">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EF5770" w:rsidRPr="00B618E5" w:rsidRDefault="00EF5770" w:rsidP="00EF5770">
            <w:pPr>
              <w:pStyle w:val="Tabletext"/>
              <w:jc w:val="left"/>
              <w:rPr>
                <w:sz w:val="20"/>
                <w:lang w:val="en-GB" w:eastAsia="ru-RU"/>
              </w:rPr>
            </w:pPr>
            <w:r w:rsidRPr="00B618E5">
              <w:rPr>
                <w:sz w:val="20"/>
                <w:lang w:val="en-GB" w:eastAsia="ru-RU"/>
              </w:rPr>
              <w:t>Standard deviation of building penetration loss</w:t>
            </w:r>
          </w:p>
        </w:tc>
        <w:tc>
          <w:tcPr>
            <w:tcW w:w="1198"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EF5770">
            <w:pPr>
              <w:pStyle w:val="Tabletext"/>
              <w:jc w:val="center"/>
              <w:rPr>
                <w:color w:val="000000"/>
                <w:sz w:val="20"/>
                <w:lang w:val="en-GB" w:eastAsia="ru-RU"/>
              </w:rPr>
            </w:pPr>
            <w:r w:rsidRPr="00B618E5">
              <w:rPr>
                <w:color w:val="000000"/>
                <w:sz w:val="20"/>
                <w:lang w:val="en-GB" w:eastAsia="ru-RU"/>
              </w:rPr>
              <w:sym w:font="Symbol" w:char="F073"/>
            </w:r>
            <w:r w:rsidRPr="00B618E5">
              <w:rPr>
                <w:i/>
                <w:iCs/>
                <w:color w:val="000000"/>
                <w:sz w:val="20"/>
                <w:vertAlign w:val="subscript"/>
                <w:lang w:val="en-GB" w:eastAsia="ru-RU"/>
              </w:rPr>
              <w:t xml:space="preserve">b </w:t>
            </w:r>
            <w:r w:rsidRPr="00B618E5">
              <w:rPr>
                <w:color w:val="000000"/>
                <w:sz w:val="20"/>
                <w:lang w:val="en-GB" w:eastAsia="ru-RU"/>
              </w:rPr>
              <w:t>(dB)</w:t>
            </w:r>
          </w:p>
        </w:tc>
        <w:tc>
          <w:tcPr>
            <w:tcW w:w="900"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EF5770">
            <w:pPr>
              <w:pStyle w:val="Tabletext"/>
              <w:jc w:val="center"/>
              <w:rPr>
                <w:color w:val="000000"/>
                <w:sz w:val="20"/>
                <w:lang w:val="en-GB" w:eastAsia="ru-RU"/>
              </w:rPr>
            </w:pP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EF5770">
            <w:pPr>
              <w:pStyle w:val="Tabletext"/>
              <w:jc w:val="center"/>
              <w:rPr>
                <w:color w:val="000000"/>
                <w:sz w:val="20"/>
                <w:lang w:val="en-GB"/>
              </w:rPr>
            </w:pPr>
            <w:r w:rsidRPr="00B618E5">
              <w:rPr>
                <w:color w:val="000000"/>
                <w:sz w:val="20"/>
                <w:lang w:val="en-GB"/>
              </w:rPr>
              <w:t>0.00</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EF5770">
            <w:pPr>
              <w:pStyle w:val="Tabletext"/>
              <w:jc w:val="center"/>
              <w:rPr>
                <w:color w:val="000000"/>
                <w:sz w:val="20"/>
                <w:lang w:val="en-GB"/>
              </w:rPr>
            </w:pPr>
            <w:r w:rsidRPr="00B618E5">
              <w:rPr>
                <w:color w:val="000000"/>
                <w:sz w:val="20"/>
                <w:lang w:val="en-GB"/>
              </w:rPr>
              <w:t>3.00</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EF5770">
            <w:pPr>
              <w:pStyle w:val="Tabletext"/>
              <w:jc w:val="center"/>
              <w:rPr>
                <w:color w:val="000000"/>
                <w:sz w:val="20"/>
                <w:lang w:val="en-GB"/>
              </w:rPr>
            </w:pPr>
            <w:r w:rsidRPr="00B618E5">
              <w:rPr>
                <w:color w:val="000000"/>
                <w:sz w:val="20"/>
                <w:lang w:val="en-GB"/>
              </w:rPr>
              <w:t>3.00</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EF5770">
            <w:pPr>
              <w:pStyle w:val="Tabletext"/>
              <w:jc w:val="center"/>
              <w:rPr>
                <w:color w:val="000000"/>
                <w:sz w:val="20"/>
                <w:lang w:val="en-GB"/>
              </w:rPr>
            </w:pPr>
            <w:r w:rsidRPr="00B618E5">
              <w:rPr>
                <w:color w:val="000000"/>
                <w:sz w:val="20"/>
                <w:lang w:val="en-GB"/>
              </w:rPr>
              <w:t>0.00</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EF5770">
            <w:pPr>
              <w:pStyle w:val="Tabletext"/>
              <w:jc w:val="center"/>
              <w:rPr>
                <w:color w:val="000000"/>
                <w:sz w:val="20"/>
                <w:lang w:val="en-GB"/>
              </w:rPr>
            </w:pPr>
            <w:r w:rsidRPr="00B618E5">
              <w:rPr>
                <w:color w:val="000000"/>
                <w:sz w:val="20"/>
                <w:lang w:val="en-GB"/>
              </w:rPr>
              <w:t>0.00</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EF5770">
            <w:pPr>
              <w:pStyle w:val="Tabletext"/>
              <w:jc w:val="center"/>
              <w:rPr>
                <w:color w:val="000000"/>
                <w:sz w:val="20"/>
                <w:lang w:val="en-GB"/>
              </w:rPr>
            </w:pPr>
            <w:r w:rsidRPr="00B618E5">
              <w:rPr>
                <w:color w:val="000000"/>
                <w:sz w:val="20"/>
                <w:lang w:val="en-GB"/>
              </w:rPr>
              <w:t>0.00</w:t>
            </w:r>
          </w:p>
        </w:tc>
      </w:tr>
      <w:tr w:rsidR="00EF5770" w:rsidRPr="00B618E5" w:rsidTr="00FD3B22">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EF5770" w:rsidRPr="00B618E5" w:rsidRDefault="00EF5770" w:rsidP="00EF5770">
            <w:pPr>
              <w:pStyle w:val="Tabletext"/>
              <w:jc w:val="left"/>
              <w:rPr>
                <w:sz w:val="20"/>
                <w:lang w:val="en-GB" w:eastAsia="ru-RU"/>
              </w:rPr>
            </w:pPr>
            <w:r w:rsidRPr="00B618E5">
              <w:rPr>
                <w:sz w:val="20"/>
                <w:lang w:val="en-GB" w:eastAsia="ru-RU"/>
              </w:rPr>
              <w:t>Combined standard deviation of field strength</w:t>
            </w:r>
          </w:p>
        </w:tc>
        <w:tc>
          <w:tcPr>
            <w:tcW w:w="1198"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EF5770">
            <w:pPr>
              <w:pStyle w:val="Tabletext"/>
              <w:jc w:val="center"/>
              <w:rPr>
                <w:color w:val="000000"/>
                <w:sz w:val="20"/>
                <w:lang w:val="en-GB" w:eastAsia="ru-RU"/>
              </w:rPr>
            </w:pPr>
            <w:r w:rsidRPr="00B618E5">
              <w:rPr>
                <w:color w:val="000000"/>
                <w:sz w:val="20"/>
                <w:lang w:val="en-GB" w:eastAsia="ru-RU"/>
              </w:rPr>
              <w:sym w:font="Symbol" w:char="F073"/>
            </w:r>
            <w:r w:rsidRPr="00B618E5">
              <w:rPr>
                <w:i/>
                <w:iCs/>
                <w:color w:val="000000"/>
                <w:sz w:val="20"/>
                <w:vertAlign w:val="subscript"/>
                <w:lang w:val="en-GB" w:eastAsia="ru-RU"/>
              </w:rPr>
              <w:t xml:space="preserve">c </w:t>
            </w:r>
            <w:r w:rsidRPr="00B618E5">
              <w:rPr>
                <w:color w:val="000000"/>
                <w:sz w:val="20"/>
                <w:lang w:val="en-GB" w:eastAsia="ru-RU"/>
              </w:rPr>
              <w:t>(dB)</w:t>
            </w:r>
          </w:p>
        </w:tc>
        <w:tc>
          <w:tcPr>
            <w:tcW w:w="900"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EF5770">
            <w:pPr>
              <w:pStyle w:val="Tabletext"/>
              <w:jc w:val="center"/>
              <w:rPr>
                <w:color w:val="000000"/>
                <w:sz w:val="20"/>
                <w:lang w:val="en-GB" w:eastAsia="ru-RU"/>
              </w:rPr>
            </w:pP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EF5770">
            <w:pPr>
              <w:pStyle w:val="Tabletext"/>
              <w:jc w:val="center"/>
              <w:rPr>
                <w:color w:val="000000"/>
                <w:sz w:val="20"/>
                <w:lang w:val="en-GB"/>
              </w:rPr>
            </w:pPr>
            <w:r w:rsidRPr="00B618E5">
              <w:rPr>
                <w:color w:val="000000"/>
                <w:sz w:val="20"/>
                <w:lang w:val="en-GB"/>
              </w:rPr>
              <w:t>3.80</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EF5770">
            <w:pPr>
              <w:pStyle w:val="Tabletext"/>
              <w:jc w:val="center"/>
              <w:rPr>
                <w:color w:val="000000"/>
                <w:sz w:val="20"/>
                <w:lang w:val="en-GB"/>
              </w:rPr>
            </w:pPr>
            <w:r w:rsidRPr="00B618E5">
              <w:rPr>
                <w:color w:val="000000"/>
                <w:sz w:val="20"/>
                <w:lang w:val="en-GB"/>
              </w:rPr>
              <w:t>4.84</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EF5770">
            <w:pPr>
              <w:pStyle w:val="Tabletext"/>
              <w:jc w:val="center"/>
              <w:rPr>
                <w:color w:val="000000"/>
                <w:sz w:val="20"/>
                <w:lang w:val="en-GB"/>
              </w:rPr>
            </w:pPr>
            <w:r w:rsidRPr="00B618E5">
              <w:rPr>
                <w:color w:val="000000"/>
                <w:sz w:val="20"/>
                <w:lang w:val="en-GB"/>
              </w:rPr>
              <w:t>4.84</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EF5770">
            <w:pPr>
              <w:pStyle w:val="Tabletext"/>
              <w:jc w:val="center"/>
              <w:rPr>
                <w:color w:val="000000"/>
                <w:sz w:val="20"/>
                <w:lang w:val="en-GB"/>
              </w:rPr>
            </w:pPr>
            <w:r w:rsidRPr="00B618E5">
              <w:rPr>
                <w:color w:val="000000"/>
                <w:sz w:val="20"/>
                <w:lang w:val="en-GB"/>
              </w:rPr>
              <w:t>8.20</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EF5770">
            <w:pPr>
              <w:pStyle w:val="Tabletext"/>
              <w:jc w:val="center"/>
              <w:rPr>
                <w:color w:val="000000"/>
                <w:sz w:val="20"/>
                <w:lang w:val="en-GB"/>
              </w:rPr>
            </w:pPr>
            <w:r w:rsidRPr="00B618E5">
              <w:rPr>
                <w:color w:val="000000"/>
                <w:sz w:val="20"/>
                <w:lang w:val="en-GB"/>
              </w:rPr>
              <w:t>8.20</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EF5770">
            <w:pPr>
              <w:pStyle w:val="Tabletext"/>
              <w:jc w:val="center"/>
              <w:rPr>
                <w:color w:val="000000"/>
                <w:sz w:val="20"/>
                <w:lang w:val="en-GB"/>
              </w:rPr>
            </w:pPr>
            <w:r w:rsidRPr="00B618E5">
              <w:rPr>
                <w:color w:val="000000"/>
                <w:sz w:val="20"/>
                <w:lang w:val="en-GB"/>
              </w:rPr>
              <w:t>8.20</w:t>
            </w:r>
          </w:p>
        </w:tc>
      </w:tr>
      <w:tr w:rsidR="00EF5770" w:rsidRPr="00B618E5" w:rsidTr="00FD3B22">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EF5770" w:rsidRPr="00B618E5" w:rsidRDefault="00EF5770" w:rsidP="00EF5770">
            <w:pPr>
              <w:pStyle w:val="Tabletext"/>
              <w:jc w:val="left"/>
              <w:rPr>
                <w:sz w:val="20"/>
                <w:lang w:val="en-GB" w:eastAsia="ru-RU"/>
              </w:rPr>
            </w:pPr>
            <w:r w:rsidRPr="00B618E5">
              <w:rPr>
                <w:sz w:val="20"/>
                <w:lang w:val="en-GB" w:eastAsia="ru-RU"/>
              </w:rPr>
              <w:t>Location correction factor</w:t>
            </w:r>
          </w:p>
        </w:tc>
        <w:tc>
          <w:tcPr>
            <w:tcW w:w="1198"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FD3B22" w:rsidP="00EF5770">
            <w:pPr>
              <w:pStyle w:val="Tabletext"/>
              <w:jc w:val="center"/>
              <w:rPr>
                <w:color w:val="000000"/>
                <w:sz w:val="20"/>
                <w:lang w:val="en-GB" w:eastAsia="ru-RU"/>
              </w:rPr>
            </w:pPr>
            <w:r w:rsidRPr="00B618E5">
              <w:rPr>
                <w:i/>
                <w:iCs/>
                <w:color w:val="000000"/>
                <w:sz w:val="20"/>
                <w:lang w:val="en-GB" w:eastAsia="ru-RU"/>
              </w:rPr>
              <w:t>C</w:t>
            </w:r>
            <w:r w:rsidR="00EF5770" w:rsidRPr="00B618E5">
              <w:rPr>
                <w:i/>
                <w:iCs/>
                <w:color w:val="000000"/>
                <w:sz w:val="20"/>
                <w:vertAlign w:val="subscript"/>
                <w:lang w:val="en-GB" w:eastAsia="ru-RU"/>
              </w:rPr>
              <w:t>l</w:t>
            </w:r>
            <w:r w:rsidR="00EF5770" w:rsidRPr="00B618E5">
              <w:rPr>
                <w:color w:val="000000"/>
                <w:sz w:val="20"/>
                <w:vertAlign w:val="subscript"/>
                <w:lang w:val="en-GB" w:eastAsia="ru-RU"/>
              </w:rPr>
              <w:t xml:space="preserve"> </w:t>
            </w:r>
            <w:r w:rsidR="00EF5770" w:rsidRPr="00B618E5">
              <w:rPr>
                <w:color w:val="000000"/>
                <w:sz w:val="20"/>
                <w:lang w:val="en-GB" w:eastAsia="ru-RU"/>
              </w:rPr>
              <w:t>(dB)</w:t>
            </w:r>
          </w:p>
        </w:tc>
        <w:tc>
          <w:tcPr>
            <w:tcW w:w="900"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EF5770">
            <w:pPr>
              <w:pStyle w:val="Tabletext"/>
              <w:jc w:val="center"/>
              <w:rPr>
                <w:color w:val="000000"/>
                <w:sz w:val="20"/>
                <w:lang w:val="en-GB" w:eastAsia="ru-RU"/>
              </w:rPr>
            </w:pP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EF5770">
            <w:pPr>
              <w:pStyle w:val="Tabletext"/>
              <w:jc w:val="center"/>
              <w:rPr>
                <w:color w:val="000000"/>
                <w:sz w:val="20"/>
                <w:lang w:val="en-GB"/>
              </w:rPr>
            </w:pPr>
            <w:r w:rsidRPr="00B618E5">
              <w:rPr>
                <w:color w:val="000000"/>
                <w:sz w:val="20"/>
                <w:lang w:val="en-GB"/>
              </w:rPr>
              <w:t>1.98</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EF5770">
            <w:pPr>
              <w:pStyle w:val="Tabletext"/>
              <w:jc w:val="center"/>
              <w:rPr>
                <w:color w:val="000000"/>
                <w:sz w:val="20"/>
                <w:lang w:val="en-GB"/>
              </w:rPr>
            </w:pPr>
            <w:r w:rsidRPr="00B618E5">
              <w:rPr>
                <w:color w:val="000000"/>
                <w:sz w:val="20"/>
                <w:lang w:val="en-GB"/>
              </w:rPr>
              <w:t>7.99</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EF5770">
            <w:pPr>
              <w:pStyle w:val="Tabletext"/>
              <w:jc w:val="center"/>
              <w:rPr>
                <w:color w:val="000000"/>
                <w:sz w:val="20"/>
                <w:lang w:val="en-GB"/>
              </w:rPr>
            </w:pPr>
            <w:r w:rsidRPr="00B618E5">
              <w:rPr>
                <w:color w:val="000000"/>
                <w:sz w:val="20"/>
                <w:lang w:val="en-GB"/>
              </w:rPr>
              <w:t>7.99</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EF5770">
            <w:pPr>
              <w:pStyle w:val="Tabletext"/>
              <w:jc w:val="center"/>
              <w:rPr>
                <w:color w:val="000000"/>
                <w:sz w:val="20"/>
                <w:lang w:val="en-GB"/>
              </w:rPr>
            </w:pPr>
            <w:r w:rsidRPr="00B618E5">
              <w:rPr>
                <w:color w:val="000000"/>
                <w:sz w:val="20"/>
                <w:lang w:val="en-GB"/>
              </w:rPr>
              <w:t>13.53</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EF5770">
            <w:pPr>
              <w:pStyle w:val="Tabletext"/>
              <w:jc w:val="center"/>
              <w:rPr>
                <w:color w:val="000000"/>
                <w:sz w:val="20"/>
                <w:lang w:val="en-GB"/>
              </w:rPr>
            </w:pPr>
            <w:r w:rsidRPr="00B618E5">
              <w:rPr>
                <w:color w:val="000000"/>
                <w:sz w:val="20"/>
                <w:lang w:val="en-GB"/>
              </w:rPr>
              <w:t>13.53</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EF5770">
            <w:pPr>
              <w:pStyle w:val="Tabletext"/>
              <w:jc w:val="center"/>
              <w:rPr>
                <w:color w:val="000000"/>
                <w:sz w:val="20"/>
                <w:lang w:val="en-GB"/>
              </w:rPr>
            </w:pPr>
            <w:r w:rsidRPr="00B618E5">
              <w:rPr>
                <w:color w:val="000000"/>
                <w:sz w:val="20"/>
                <w:lang w:val="en-GB"/>
              </w:rPr>
              <w:t>19.11</w:t>
            </w:r>
          </w:p>
        </w:tc>
      </w:tr>
      <w:tr w:rsidR="00EF5770" w:rsidRPr="00B618E5" w:rsidTr="00FD3B22">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EF5770" w:rsidRPr="00B618E5" w:rsidRDefault="00EF5770" w:rsidP="00EF5770">
            <w:pPr>
              <w:pStyle w:val="Tabletext"/>
              <w:jc w:val="left"/>
              <w:rPr>
                <w:sz w:val="20"/>
                <w:lang w:val="en-GB" w:eastAsia="ru-RU"/>
              </w:rPr>
            </w:pPr>
            <w:r w:rsidRPr="00B618E5">
              <w:rPr>
                <w:sz w:val="20"/>
                <w:lang w:val="en-GB" w:eastAsia="ru-RU"/>
              </w:rPr>
              <w:t>Antenna height loss</w:t>
            </w:r>
          </w:p>
        </w:tc>
        <w:tc>
          <w:tcPr>
            <w:tcW w:w="1198"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EF5770">
            <w:pPr>
              <w:pStyle w:val="Tabletext"/>
              <w:jc w:val="center"/>
              <w:rPr>
                <w:i/>
                <w:iCs/>
                <w:color w:val="000000"/>
                <w:sz w:val="20"/>
                <w:lang w:val="en-GB" w:eastAsia="ru-RU"/>
              </w:rPr>
            </w:pPr>
            <w:r w:rsidRPr="00B618E5">
              <w:rPr>
                <w:i/>
                <w:iCs/>
                <w:color w:val="000000"/>
                <w:sz w:val="20"/>
                <w:lang w:val="en-GB" w:eastAsia="ru-RU"/>
              </w:rPr>
              <w:t>L</w:t>
            </w:r>
            <w:r w:rsidRPr="00B618E5">
              <w:rPr>
                <w:i/>
                <w:iCs/>
                <w:color w:val="000000"/>
                <w:sz w:val="20"/>
                <w:vertAlign w:val="subscript"/>
                <w:lang w:val="en-GB" w:eastAsia="ru-RU"/>
              </w:rPr>
              <w:t xml:space="preserve">h </w:t>
            </w:r>
            <w:r w:rsidRPr="00B618E5">
              <w:rPr>
                <w:color w:val="000000"/>
                <w:sz w:val="20"/>
                <w:lang w:val="en-GB" w:eastAsia="ru-RU"/>
              </w:rPr>
              <w:t>(dB)</w:t>
            </w:r>
          </w:p>
        </w:tc>
        <w:tc>
          <w:tcPr>
            <w:tcW w:w="900"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EF5770">
            <w:pPr>
              <w:pStyle w:val="Tabletext"/>
              <w:jc w:val="center"/>
              <w:rPr>
                <w:color w:val="000000"/>
                <w:sz w:val="20"/>
                <w:lang w:val="en-GB" w:eastAsia="ru-RU"/>
              </w:rPr>
            </w:pP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EF5770">
            <w:pPr>
              <w:pStyle w:val="Tabletext"/>
              <w:jc w:val="center"/>
              <w:rPr>
                <w:color w:val="000000"/>
                <w:sz w:val="20"/>
                <w:lang w:val="en-GB"/>
              </w:rPr>
            </w:pPr>
            <w:r w:rsidRPr="00B618E5">
              <w:rPr>
                <w:color w:val="000000"/>
                <w:sz w:val="20"/>
                <w:lang w:val="en-GB"/>
              </w:rPr>
              <w:t>0.00</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EF5770">
            <w:pPr>
              <w:pStyle w:val="Tabletext"/>
              <w:jc w:val="center"/>
              <w:rPr>
                <w:color w:val="000000"/>
                <w:sz w:val="20"/>
                <w:lang w:val="en-GB"/>
              </w:rPr>
            </w:pPr>
            <w:r w:rsidRPr="00B618E5">
              <w:rPr>
                <w:color w:val="000000"/>
                <w:sz w:val="20"/>
                <w:lang w:val="en-GB"/>
              </w:rPr>
              <w:t>10.00</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EF5770">
            <w:pPr>
              <w:pStyle w:val="Tabletext"/>
              <w:jc w:val="center"/>
              <w:rPr>
                <w:color w:val="000000"/>
                <w:sz w:val="20"/>
                <w:lang w:val="en-GB"/>
              </w:rPr>
            </w:pPr>
            <w:r w:rsidRPr="00B618E5">
              <w:rPr>
                <w:color w:val="000000"/>
                <w:sz w:val="20"/>
                <w:lang w:val="en-GB"/>
              </w:rPr>
              <w:t>10.00</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EF5770">
            <w:pPr>
              <w:pStyle w:val="Tabletext"/>
              <w:jc w:val="center"/>
              <w:rPr>
                <w:color w:val="000000"/>
                <w:sz w:val="20"/>
                <w:lang w:val="en-GB"/>
              </w:rPr>
            </w:pPr>
            <w:r w:rsidRPr="00B618E5">
              <w:rPr>
                <w:color w:val="000000"/>
                <w:sz w:val="20"/>
                <w:lang w:val="en-GB"/>
              </w:rPr>
              <w:t>10.00</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EF5770">
            <w:pPr>
              <w:pStyle w:val="Tabletext"/>
              <w:jc w:val="center"/>
              <w:rPr>
                <w:color w:val="000000"/>
                <w:sz w:val="20"/>
                <w:lang w:val="en-GB"/>
              </w:rPr>
            </w:pPr>
            <w:r w:rsidRPr="00B618E5">
              <w:rPr>
                <w:color w:val="000000"/>
                <w:sz w:val="20"/>
                <w:lang w:val="en-GB"/>
              </w:rPr>
              <w:t>10.00</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EF5770">
            <w:pPr>
              <w:pStyle w:val="Tabletext"/>
              <w:jc w:val="center"/>
              <w:rPr>
                <w:color w:val="000000"/>
                <w:sz w:val="20"/>
                <w:lang w:val="en-GB"/>
              </w:rPr>
            </w:pPr>
            <w:r w:rsidRPr="00B618E5">
              <w:rPr>
                <w:color w:val="000000"/>
                <w:sz w:val="20"/>
                <w:lang w:val="en-GB"/>
              </w:rPr>
              <w:t>10.00</w:t>
            </w:r>
          </w:p>
        </w:tc>
      </w:tr>
      <w:tr w:rsidR="00EF5770" w:rsidRPr="00B618E5" w:rsidTr="00FD3B22">
        <w:trPr>
          <w:jc w:val="center"/>
        </w:trPr>
        <w:tc>
          <w:tcPr>
            <w:tcW w:w="2127" w:type="dxa"/>
            <w:tcBorders>
              <w:top w:val="nil"/>
              <w:left w:val="single" w:sz="4" w:space="0" w:color="auto"/>
              <w:bottom w:val="nil"/>
              <w:right w:val="single" w:sz="4" w:space="0" w:color="auto"/>
            </w:tcBorders>
            <w:shd w:val="clear" w:color="auto" w:fill="auto"/>
            <w:tcMar>
              <w:left w:w="57" w:type="dxa"/>
              <w:right w:w="57" w:type="dxa"/>
            </w:tcMar>
            <w:hideMark/>
          </w:tcPr>
          <w:p w:rsidR="00EF5770" w:rsidRPr="00B618E5" w:rsidRDefault="00EF5770" w:rsidP="00EF5770">
            <w:pPr>
              <w:pStyle w:val="Tabletext"/>
              <w:jc w:val="left"/>
              <w:rPr>
                <w:sz w:val="20"/>
                <w:lang w:val="en-GB" w:eastAsia="ru-RU"/>
              </w:rPr>
            </w:pPr>
            <w:r w:rsidRPr="00B618E5">
              <w:rPr>
                <w:sz w:val="20"/>
                <w:lang w:val="en-GB" w:eastAsia="ru-RU"/>
              </w:rPr>
              <w:t>Building penetration loss</w:t>
            </w:r>
          </w:p>
        </w:tc>
        <w:tc>
          <w:tcPr>
            <w:tcW w:w="1198" w:type="dxa"/>
            <w:tcBorders>
              <w:top w:val="nil"/>
              <w:left w:val="nil"/>
              <w:bottom w:val="nil"/>
              <w:right w:val="single" w:sz="4" w:space="0" w:color="auto"/>
            </w:tcBorders>
            <w:shd w:val="clear" w:color="auto" w:fill="auto"/>
            <w:noWrap/>
            <w:tcMar>
              <w:left w:w="57" w:type="dxa"/>
              <w:right w:w="57" w:type="dxa"/>
            </w:tcMar>
            <w:hideMark/>
          </w:tcPr>
          <w:p w:rsidR="00EF5770" w:rsidRPr="00B618E5" w:rsidRDefault="00EF5770" w:rsidP="00EF5770">
            <w:pPr>
              <w:pStyle w:val="Tabletext"/>
              <w:jc w:val="center"/>
              <w:rPr>
                <w:i/>
                <w:iCs/>
                <w:color w:val="000000"/>
                <w:sz w:val="20"/>
                <w:lang w:val="en-GB" w:eastAsia="ru-RU"/>
              </w:rPr>
            </w:pPr>
            <w:r w:rsidRPr="00B618E5">
              <w:rPr>
                <w:i/>
                <w:iCs/>
                <w:color w:val="000000"/>
                <w:sz w:val="20"/>
                <w:lang w:val="en-GB" w:eastAsia="ru-RU"/>
              </w:rPr>
              <w:t>L</w:t>
            </w:r>
            <w:r w:rsidRPr="00B618E5">
              <w:rPr>
                <w:i/>
                <w:iCs/>
                <w:color w:val="000000"/>
                <w:sz w:val="20"/>
                <w:vertAlign w:val="subscript"/>
                <w:lang w:val="en-GB" w:eastAsia="ru-RU"/>
              </w:rPr>
              <w:t xml:space="preserve">b </w:t>
            </w:r>
            <w:r w:rsidRPr="00B618E5">
              <w:rPr>
                <w:color w:val="000000"/>
                <w:sz w:val="20"/>
                <w:lang w:val="en-GB" w:eastAsia="ru-RU"/>
              </w:rPr>
              <w:t>(dB)</w:t>
            </w:r>
          </w:p>
        </w:tc>
        <w:tc>
          <w:tcPr>
            <w:tcW w:w="900"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EF5770">
            <w:pPr>
              <w:pStyle w:val="Tabletext"/>
              <w:jc w:val="center"/>
              <w:rPr>
                <w:color w:val="000000"/>
                <w:sz w:val="20"/>
                <w:lang w:val="en-GB" w:eastAsia="ru-RU"/>
              </w:rPr>
            </w:pP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EF5770">
            <w:pPr>
              <w:pStyle w:val="Tabletext"/>
              <w:jc w:val="center"/>
              <w:rPr>
                <w:color w:val="000000"/>
                <w:sz w:val="20"/>
                <w:lang w:val="en-GB"/>
              </w:rPr>
            </w:pPr>
            <w:r w:rsidRPr="00B618E5">
              <w:rPr>
                <w:color w:val="000000"/>
                <w:sz w:val="20"/>
                <w:lang w:val="en-GB"/>
              </w:rPr>
              <w:t>0.00</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EF5770">
            <w:pPr>
              <w:pStyle w:val="Tabletext"/>
              <w:jc w:val="center"/>
              <w:rPr>
                <w:color w:val="000000"/>
                <w:sz w:val="20"/>
                <w:lang w:val="en-GB"/>
              </w:rPr>
            </w:pPr>
            <w:r w:rsidRPr="00B618E5">
              <w:rPr>
                <w:color w:val="000000"/>
                <w:sz w:val="20"/>
                <w:lang w:val="en-GB"/>
              </w:rPr>
              <w:t>9.00</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EF5770">
            <w:pPr>
              <w:pStyle w:val="Tabletext"/>
              <w:jc w:val="center"/>
              <w:rPr>
                <w:color w:val="000000"/>
                <w:sz w:val="20"/>
                <w:lang w:val="en-GB"/>
              </w:rPr>
            </w:pPr>
            <w:r w:rsidRPr="00B618E5">
              <w:rPr>
                <w:color w:val="000000"/>
                <w:sz w:val="20"/>
                <w:lang w:val="en-GB"/>
              </w:rPr>
              <w:t>9.00</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EF5770">
            <w:pPr>
              <w:pStyle w:val="Tabletext"/>
              <w:jc w:val="center"/>
              <w:rPr>
                <w:color w:val="000000"/>
                <w:sz w:val="20"/>
                <w:lang w:val="en-GB"/>
              </w:rPr>
            </w:pPr>
            <w:r w:rsidRPr="00B618E5">
              <w:rPr>
                <w:color w:val="000000"/>
                <w:sz w:val="20"/>
                <w:lang w:val="en-GB"/>
              </w:rPr>
              <w:t>0.00</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EF5770">
            <w:pPr>
              <w:pStyle w:val="Tabletext"/>
              <w:jc w:val="center"/>
              <w:rPr>
                <w:color w:val="000000"/>
                <w:sz w:val="20"/>
                <w:lang w:val="en-GB"/>
              </w:rPr>
            </w:pPr>
            <w:r w:rsidRPr="00B618E5">
              <w:rPr>
                <w:color w:val="000000"/>
                <w:sz w:val="20"/>
                <w:lang w:val="en-GB"/>
              </w:rPr>
              <w:t>0.00</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EF5770">
            <w:pPr>
              <w:pStyle w:val="Tabletext"/>
              <w:jc w:val="center"/>
              <w:rPr>
                <w:color w:val="000000"/>
                <w:sz w:val="20"/>
                <w:lang w:val="en-GB"/>
              </w:rPr>
            </w:pPr>
            <w:r w:rsidRPr="00B618E5">
              <w:rPr>
                <w:color w:val="000000"/>
                <w:sz w:val="20"/>
                <w:lang w:val="en-GB"/>
              </w:rPr>
              <w:t>0.00</w:t>
            </w:r>
          </w:p>
        </w:tc>
      </w:tr>
      <w:tr w:rsidR="00EF5770" w:rsidRPr="00B618E5" w:rsidTr="00FD3B22">
        <w:trPr>
          <w:jc w:val="center"/>
        </w:trPr>
        <w:tc>
          <w:tcPr>
            <w:tcW w:w="2127" w:type="dxa"/>
            <w:vMerge w:val="restart"/>
            <w:tcBorders>
              <w:top w:val="single" w:sz="4" w:space="0" w:color="auto"/>
              <w:left w:val="single" w:sz="4" w:space="0" w:color="auto"/>
              <w:right w:val="single" w:sz="4" w:space="0" w:color="auto"/>
            </w:tcBorders>
            <w:shd w:val="clear" w:color="auto" w:fill="auto"/>
            <w:tcMar>
              <w:left w:w="57" w:type="dxa"/>
              <w:right w:w="57" w:type="dxa"/>
            </w:tcMar>
            <w:hideMark/>
          </w:tcPr>
          <w:p w:rsidR="00EF5770" w:rsidRPr="00B618E5" w:rsidRDefault="00EF5770" w:rsidP="00EF5770">
            <w:pPr>
              <w:pStyle w:val="Tabletext"/>
              <w:jc w:val="left"/>
              <w:rPr>
                <w:sz w:val="20"/>
                <w:lang w:val="en-GB" w:eastAsia="ru-RU"/>
              </w:rPr>
            </w:pPr>
            <w:r w:rsidRPr="00B618E5">
              <w:rPr>
                <w:sz w:val="20"/>
                <w:lang w:val="en-GB" w:eastAsia="ru-RU"/>
              </w:rPr>
              <w:t>Minimum median field</w:t>
            </w:r>
            <w:r w:rsidRPr="00B618E5">
              <w:rPr>
                <w:sz w:val="20"/>
                <w:lang w:val="en-GB" w:eastAsia="ru-RU"/>
              </w:rPr>
              <w:noBreakHyphen/>
              <w:t>strength level</w:t>
            </w:r>
          </w:p>
        </w:tc>
        <w:tc>
          <w:tcPr>
            <w:tcW w:w="1198" w:type="dxa"/>
            <w:vMerge w:val="restart"/>
            <w:tcBorders>
              <w:top w:val="single" w:sz="4" w:space="0" w:color="auto"/>
              <w:left w:val="nil"/>
              <w:right w:val="single" w:sz="4" w:space="0" w:color="auto"/>
            </w:tcBorders>
            <w:shd w:val="clear" w:color="auto" w:fill="auto"/>
            <w:noWrap/>
            <w:tcMar>
              <w:left w:w="57" w:type="dxa"/>
              <w:right w:w="57" w:type="dxa"/>
            </w:tcMar>
            <w:hideMark/>
          </w:tcPr>
          <w:p w:rsidR="00EF5770" w:rsidRPr="00B618E5" w:rsidRDefault="00EF5770" w:rsidP="00EF5770">
            <w:pPr>
              <w:pStyle w:val="Tabletext"/>
              <w:jc w:val="center"/>
              <w:rPr>
                <w:color w:val="000000"/>
                <w:sz w:val="20"/>
                <w:lang w:val="en-GB" w:eastAsia="ru-RU"/>
              </w:rPr>
            </w:pPr>
            <w:r w:rsidRPr="00B618E5">
              <w:rPr>
                <w:i/>
                <w:iCs/>
                <w:color w:val="000000"/>
                <w:sz w:val="20"/>
                <w:lang w:val="en-GB" w:eastAsia="ru-RU"/>
              </w:rPr>
              <w:t>E</w:t>
            </w:r>
            <w:r w:rsidRPr="00B618E5">
              <w:rPr>
                <w:i/>
                <w:iCs/>
                <w:color w:val="000000"/>
                <w:sz w:val="20"/>
                <w:vertAlign w:val="subscript"/>
                <w:lang w:val="en-GB" w:eastAsia="ru-RU"/>
              </w:rPr>
              <w:t>med</w:t>
            </w:r>
            <w:r w:rsidRPr="00B618E5">
              <w:rPr>
                <w:color w:val="000000"/>
                <w:sz w:val="20"/>
                <w:vertAlign w:val="subscript"/>
                <w:lang w:val="en-GB" w:eastAsia="ru-RU"/>
              </w:rPr>
              <w:t xml:space="preserve"> </w:t>
            </w:r>
            <w:r w:rsidRPr="00B618E5">
              <w:rPr>
                <w:color w:val="000000"/>
                <w:sz w:val="20"/>
                <w:lang w:val="en-GB" w:eastAsia="ru-RU"/>
              </w:rPr>
              <w:t>(dB(µV/m))</w:t>
            </w:r>
          </w:p>
        </w:tc>
        <w:tc>
          <w:tcPr>
            <w:tcW w:w="900"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EF5770">
            <w:pPr>
              <w:pStyle w:val="Tabletext"/>
              <w:jc w:val="center"/>
              <w:rPr>
                <w:color w:val="000000"/>
                <w:sz w:val="20"/>
                <w:lang w:val="en-GB" w:eastAsia="ru-RU"/>
              </w:rPr>
            </w:pPr>
            <w:r w:rsidRPr="00B618E5">
              <w:rPr>
                <w:i/>
                <w:iCs/>
                <w:color w:val="000000"/>
                <w:sz w:val="20"/>
                <w:lang w:val="en-GB" w:eastAsia="ru-RU"/>
              </w:rPr>
              <w:t>R </w:t>
            </w:r>
            <w:r w:rsidRPr="00B618E5">
              <w:rPr>
                <w:color w:val="000000"/>
                <w:sz w:val="20"/>
                <w:lang w:val="en-GB" w:eastAsia="ru-RU"/>
              </w:rPr>
              <w:t>= 1/2</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EF5770">
            <w:pPr>
              <w:pStyle w:val="Tabletext"/>
              <w:jc w:val="center"/>
              <w:rPr>
                <w:color w:val="000000"/>
                <w:sz w:val="20"/>
                <w:lang w:val="en-GB"/>
              </w:rPr>
            </w:pPr>
            <w:r w:rsidRPr="00B618E5">
              <w:rPr>
                <w:color w:val="000000"/>
                <w:sz w:val="20"/>
                <w:lang w:val="en-GB"/>
              </w:rPr>
              <w:t>20.28</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EF5770">
            <w:pPr>
              <w:pStyle w:val="Tabletext"/>
              <w:jc w:val="center"/>
              <w:rPr>
                <w:color w:val="000000"/>
                <w:sz w:val="20"/>
                <w:lang w:val="en-GB"/>
              </w:rPr>
            </w:pPr>
            <w:r w:rsidRPr="00B618E5">
              <w:rPr>
                <w:color w:val="000000"/>
                <w:sz w:val="20"/>
                <w:lang w:val="en-GB"/>
              </w:rPr>
              <w:t>53.09</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EF5770">
            <w:pPr>
              <w:pStyle w:val="Tabletext"/>
              <w:jc w:val="center"/>
              <w:rPr>
                <w:color w:val="000000"/>
                <w:sz w:val="20"/>
                <w:lang w:val="en-GB"/>
              </w:rPr>
            </w:pPr>
            <w:r w:rsidRPr="00B618E5">
              <w:rPr>
                <w:color w:val="000000"/>
                <w:sz w:val="20"/>
                <w:lang w:val="en-GB"/>
              </w:rPr>
              <w:t>62.04</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EF5770">
            <w:pPr>
              <w:pStyle w:val="Tabletext"/>
              <w:jc w:val="center"/>
              <w:rPr>
                <w:color w:val="000000"/>
                <w:sz w:val="20"/>
                <w:lang w:val="en-GB"/>
              </w:rPr>
            </w:pPr>
            <w:r w:rsidRPr="00B618E5">
              <w:rPr>
                <w:color w:val="000000"/>
                <w:sz w:val="20"/>
                <w:lang w:val="en-GB"/>
              </w:rPr>
              <w:t>49.63</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EF5770">
            <w:pPr>
              <w:pStyle w:val="Tabletext"/>
              <w:jc w:val="center"/>
              <w:rPr>
                <w:color w:val="000000"/>
                <w:sz w:val="20"/>
                <w:lang w:val="en-GB"/>
              </w:rPr>
            </w:pPr>
            <w:r w:rsidRPr="00B618E5">
              <w:rPr>
                <w:color w:val="000000"/>
                <w:sz w:val="20"/>
                <w:lang w:val="en-GB"/>
              </w:rPr>
              <w:t>58.58</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EF5770">
            <w:pPr>
              <w:pStyle w:val="Tabletext"/>
              <w:jc w:val="center"/>
              <w:rPr>
                <w:color w:val="000000"/>
                <w:sz w:val="20"/>
                <w:lang w:val="en-GB"/>
              </w:rPr>
            </w:pPr>
            <w:r w:rsidRPr="00B618E5">
              <w:rPr>
                <w:color w:val="000000"/>
                <w:sz w:val="20"/>
                <w:lang w:val="en-GB"/>
              </w:rPr>
              <w:t>53.69</w:t>
            </w:r>
          </w:p>
        </w:tc>
      </w:tr>
      <w:tr w:rsidR="00EF5770" w:rsidRPr="00B618E5" w:rsidTr="00FD3B22">
        <w:trPr>
          <w:jc w:val="center"/>
        </w:trPr>
        <w:tc>
          <w:tcPr>
            <w:tcW w:w="2127" w:type="dxa"/>
            <w:vMerge/>
            <w:tcBorders>
              <w:left w:val="single" w:sz="4" w:space="0" w:color="auto"/>
              <w:right w:val="single" w:sz="4" w:space="0" w:color="auto"/>
            </w:tcBorders>
            <w:shd w:val="clear" w:color="auto" w:fill="auto"/>
            <w:tcMar>
              <w:left w:w="57" w:type="dxa"/>
              <w:right w:w="57" w:type="dxa"/>
            </w:tcMar>
            <w:hideMark/>
          </w:tcPr>
          <w:p w:rsidR="00EF5770" w:rsidRPr="00B618E5" w:rsidRDefault="00EF5770" w:rsidP="00EF5770">
            <w:pPr>
              <w:pStyle w:val="Tabletext"/>
              <w:jc w:val="left"/>
              <w:rPr>
                <w:sz w:val="20"/>
                <w:lang w:val="en-GB" w:eastAsia="ru-RU"/>
              </w:rPr>
            </w:pPr>
          </w:p>
        </w:tc>
        <w:tc>
          <w:tcPr>
            <w:tcW w:w="1198" w:type="dxa"/>
            <w:vMerge/>
            <w:tcBorders>
              <w:left w:val="nil"/>
              <w:right w:val="single" w:sz="4" w:space="0" w:color="auto"/>
            </w:tcBorders>
            <w:shd w:val="clear" w:color="auto" w:fill="auto"/>
            <w:noWrap/>
            <w:tcMar>
              <w:left w:w="57" w:type="dxa"/>
              <w:right w:w="57" w:type="dxa"/>
            </w:tcMar>
            <w:hideMark/>
          </w:tcPr>
          <w:p w:rsidR="00EF5770" w:rsidRPr="00B618E5" w:rsidRDefault="00EF5770" w:rsidP="00EF5770">
            <w:pPr>
              <w:pStyle w:val="Tabletext"/>
              <w:jc w:val="center"/>
              <w:rPr>
                <w:color w:val="000000"/>
                <w:sz w:val="20"/>
                <w:lang w:val="en-GB" w:eastAsia="ru-RU"/>
              </w:rPr>
            </w:pPr>
          </w:p>
        </w:tc>
        <w:tc>
          <w:tcPr>
            <w:tcW w:w="900"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EF5770">
            <w:pPr>
              <w:pStyle w:val="Tabletext"/>
              <w:jc w:val="center"/>
              <w:rPr>
                <w:color w:val="000000"/>
                <w:sz w:val="20"/>
                <w:lang w:val="en-GB" w:eastAsia="ru-RU"/>
              </w:rPr>
            </w:pPr>
            <w:r w:rsidRPr="00B618E5">
              <w:rPr>
                <w:i/>
                <w:iCs/>
                <w:color w:val="000000"/>
                <w:sz w:val="20"/>
                <w:lang w:val="en-GB" w:eastAsia="ru-RU"/>
              </w:rPr>
              <w:t>R</w:t>
            </w:r>
            <w:r w:rsidRPr="00B618E5">
              <w:rPr>
                <w:color w:val="000000"/>
                <w:sz w:val="20"/>
                <w:lang w:val="en-GB" w:eastAsia="ru-RU"/>
              </w:rPr>
              <w:t> = 2/3</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EF5770">
            <w:pPr>
              <w:pStyle w:val="Tabletext"/>
              <w:jc w:val="center"/>
              <w:rPr>
                <w:color w:val="000000"/>
                <w:sz w:val="20"/>
                <w:lang w:val="en-GB"/>
              </w:rPr>
            </w:pPr>
            <w:r w:rsidRPr="00B618E5">
              <w:rPr>
                <w:color w:val="000000"/>
                <w:sz w:val="20"/>
                <w:lang w:val="en-GB"/>
              </w:rPr>
              <w:t>21.18</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EF5770">
            <w:pPr>
              <w:pStyle w:val="Tabletext"/>
              <w:jc w:val="center"/>
              <w:rPr>
                <w:color w:val="000000"/>
                <w:sz w:val="20"/>
                <w:lang w:val="en-GB"/>
              </w:rPr>
            </w:pPr>
            <w:r w:rsidRPr="00B618E5">
              <w:rPr>
                <w:color w:val="000000"/>
                <w:sz w:val="20"/>
                <w:lang w:val="en-GB"/>
              </w:rPr>
              <w:t>53.99</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EF5770">
            <w:pPr>
              <w:pStyle w:val="Tabletext"/>
              <w:jc w:val="center"/>
              <w:rPr>
                <w:color w:val="000000"/>
                <w:sz w:val="20"/>
                <w:lang w:val="en-GB"/>
              </w:rPr>
            </w:pPr>
            <w:r w:rsidRPr="00B618E5">
              <w:rPr>
                <w:color w:val="000000"/>
                <w:sz w:val="20"/>
                <w:lang w:val="en-GB"/>
              </w:rPr>
              <w:t>62.94</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EF5770">
            <w:pPr>
              <w:pStyle w:val="Tabletext"/>
              <w:jc w:val="center"/>
              <w:rPr>
                <w:color w:val="000000"/>
                <w:sz w:val="20"/>
                <w:lang w:val="en-GB"/>
              </w:rPr>
            </w:pPr>
            <w:r w:rsidRPr="00B618E5">
              <w:rPr>
                <w:color w:val="000000"/>
                <w:sz w:val="20"/>
                <w:lang w:val="en-GB"/>
              </w:rPr>
              <w:t>50.53</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EF5770">
            <w:pPr>
              <w:pStyle w:val="Tabletext"/>
              <w:jc w:val="center"/>
              <w:rPr>
                <w:color w:val="000000"/>
                <w:sz w:val="20"/>
                <w:lang w:val="en-GB"/>
              </w:rPr>
            </w:pPr>
            <w:r w:rsidRPr="00B618E5">
              <w:rPr>
                <w:color w:val="000000"/>
                <w:sz w:val="20"/>
                <w:lang w:val="en-GB"/>
              </w:rPr>
              <w:t>59.48</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EF5770">
            <w:pPr>
              <w:pStyle w:val="Tabletext"/>
              <w:jc w:val="center"/>
              <w:rPr>
                <w:color w:val="000000"/>
                <w:sz w:val="20"/>
                <w:lang w:val="en-GB"/>
              </w:rPr>
            </w:pPr>
            <w:r w:rsidRPr="00B618E5">
              <w:rPr>
                <w:color w:val="000000"/>
                <w:sz w:val="20"/>
                <w:lang w:val="en-GB"/>
              </w:rPr>
              <w:t>54.59</w:t>
            </w:r>
          </w:p>
        </w:tc>
      </w:tr>
      <w:tr w:rsidR="00EF5770" w:rsidRPr="00B618E5" w:rsidTr="00FD3B22">
        <w:trPr>
          <w:jc w:val="center"/>
        </w:trPr>
        <w:tc>
          <w:tcPr>
            <w:tcW w:w="2127" w:type="dxa"/>
            <w:vMerge/>
            <w:tcBorders>
              <w:left w:val="single" w:sz="4" w:space="0" w:color="auto"/>
              <w:bottom w:val="single" w:sz="4" w:space="0" w:color="auto"/>
              <w:right w:val="single" w:sz="4" w:space="0" w:color="auto"/>
            </w:tcBorders>
            <w:shd w:val="clear" w:color="auto" w:fill="auto"/>
            <w:noWrap/>
            <w:tcMar>
              <w:left w:w="57" w:type="dxa"/>
              <w:right w:w="57" w:type="dxa"/>
            </w:tcMar>
            <w:hideMark/>
          </w:tcPr>
          <w:p w:rsidR="00EF5770" w:rsidRPr="00B618E5" w:rsidRDefault="00EF5770" w:rsidP="00EF5770">
            <w:pPr>
              <w:pStyle w:val="Tabletext"/>
              <w:jc w:val="left"/>
              <w:rPr>
                <w:sz w:val="20"/>
                <w:lang w:val="en-GB" w:eastAsia="ru-RU"/>
              </w:rPr>
            </w:pPr>
          </w:p>
        </w:tc>
        <w:tc>
          <w:tcPr>
            <w:tcW w:w="1198" w:type="dxa"/>
            <w:vMerge/>
            <w:tcBorders>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EF5770">
            <w:pPr>
              <w:pStyle w:val="Tabletext"/>
              <w:jc w:val="center"/>
              <w:rPr>
                <w:color w:val="000000"/>
                <w:sz w:val="20"/>
                <w:lang w:val="en-GB" w:eastAsia="ru-RU"/>
              </w:rPr>
            </w:pPr>
          </w:p>
        </w:tc>
        <w:tc>
          <w:tcPr>
            <w:tcW w:w="900"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EF5770">
            <w:pPr>
              <w:pStyle w:val="Tabletext"/>
              <w:jc w:val="center"/>
              <w:rPr>
                <w:color w:val="000000"/>
                <w:sz w:val="20"/>
                <w:lang w:val="en-GB" w:eastAsia="ru-RU"/>
              </w:rPr>
            </w:pPr>
            <w:r w:rsidRPr="00B618E5">
              <w:rPr>
                <w:i/>
                <w:iCs/>
                <w:color w:val="000000"/>
                <w:sz w:val="20"/>
                <w:lang w:val="en-GB" w:eastAsia="ru-RU"/>
              </w:rPr>
              <w:t>R</w:t>
            </w:r>
            <w:r w:rsidRPr="00B618E5">
              <w:rPr>
                <w:color w:val="000000"/>
                <w:sz w:val="20"/>
                <w:lang w:val="en-GB" w:eastAsia="ru-RU"/>
              </w:rPr>
              <w:t> = 3/4</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EF5770">
            <w:pPr>
              <w:pStyle w:val="Tabletext"/>
              <w:jc w:val="center"/>
              <w:rPr>
                <w:color w:val="000000"/>
                <w:sz w:val="20"/>
                <w:lang w:val="en-GB"/>
              </w:rPr>
            </w:pPr>
            <w:r w:rsidRPr="00B618E5">
              <w:rPr>
                <w:color w:val="000000"/>
                <w:sz w:val="20"/>
                <w:lang w:val="en-GB"/>
              </w:rPr>
              <w:t>21.78</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EF5770">
            <w:pPr>
              <w:pStyle w:val="Tabletext"/>
              <w:jc w:val="center"/>
              <w:rPr>
                <w:color w:val="000000"/>
                <w:sz w:val="20"/>
                <w:lang w:val="en-GB"/>
              </w:rPr>
            </w:pPr>
            <w:r w:rsidRPr="00B618E5">
              <w:rPr>
                <w:color w:val="000000"/>
                <w:sz w:val="20"/>
                <w:lang w:val="en-GB"/>
              </w:rPr>
              <w:t>54.59</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EF5770">
            <w:pPr>
              <w:pStyle w:val="Tabletext"/>
              <w:jc w:val="center"/>
              <w:rPr>
                <w:color w:val="000000"/>
                <w:sz w:val="20"/>
                <w:lang w:val="en-GB"/>
              </w:rPr>
            </w:pPr>
            <w:r w:rsidRPr="00B618E5">
              <w:rPr>
                <w:color w:val="000000"/>
                <w:sz w:val="20"/>
                <w:lang w:val="en-GB"/>
              </w:rPr>
              <w:t>63.54</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EF5770">
            <w:pPr>
              <w:pStyle w:val="Tabletext"/>
              <w:jc w:val="center"/>
              <w:rPr>
                <w:color w:val="000000"/>
                <w:sz w:val="20"/>
                <w:lang w:val="en-GB"/>
              </w:rPr>
            </w:pPr>
            <w:r w:rsidRPr="00B618E5">
              <w:rPr>
                <w:color w:val="000000"/>
                <w:sz w:val="20"/>
                <w:lang w:val="en-GB"/>
              </w:rPr>
              <w:t>51.13</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EF5770">
            <w:pPr>
              <w:pStyle w:val="Tabletext"/>
              <w:jc w:val="center"/>
              <w:rPr>
                <w:color w:val="000000"/>
                <w:sz w:val="20"/>
                <w:lang w:val="en-GB"/>
              </w:rPr>
            </w:pPr>
            <w:r w:rsidRPr="00B618E5">
              <w:rPr>
                <w:color w:val="000000"/>
                <w:sz w:val="20"/>
                <w:lang w:val="en-GB"/>
              </w:rPr>
              <w:t>60.08</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rsidR="00EF5770" w:rsidRPr="00B618E5" w:rsidRDefault="00EF5770" w:rsidP="00EF5770">
            <w:pPr>
              <w:pStyle w:val="Tabletext"/>
              <w:jc w:val="center"/>
              <w:rPr>
                <w:color w:val="000000"/>
                <w:sz w:val="20"/>
                <w:lang w:val="en-GB"/>
              </w:rPr>
            </w:pPr>
            <w:r w:rsidRPr="00B618E5">
              <w:rPr>
                <w:color w:val="000000"/>
                <w:sz w:val="20"/>
                <w:lang w:val="en-GB"/>
              </w:rPr>
              <w:t>55.19</w:t>
            </w:r>
          </w:p>
        </w:tc>
      </w:tr>
    </w:tbl>
    <w:p w:rsidR="00F31DD9" w:rsidRPr="00B618E5" w:rsidRDefault="00F31DD9" w:rsidP="00CC1A83">
      <w:pPr>
        <w:pStyle w:val="Tablefin"/>
      </w:pPr>
    </w:p>
    <w:p w:rsidR="00F31DD9" w:rsidRPr="00B618E5" w:rsidRDefault="00CC1A83" w:rsidP="007D78B3">
      <w:pPr>
        <w:pStyle w:val="TableNo"/>
        <w:rPr>
          <w:sz w:val="22"/>
          <w:szCs w:val="22"/>
          <w:lang w:val="en-GB"/>
        </w:rPr>
      </w:pPr>
      <w:r w:rsidRPr="00B618E5">
        <w:rPr>
          <w:sz w:val="22"/>
          <w:szCs w:val="22"/>
          <w:lang w:val="en-GB"/>
        </w:rPr>
        <w:lastRenderedPageBreak/>
        <w:t>TABLE</w:t>
      </w:r>
      <w:r w:rsidR="00F31DD9" w:rsidRPr="00B618E5">
        <w:rPr>
          <w:sz w:val="22"/>
          <w:szCs w:val="22"/>
          <w:lang w:val="en-GB"/>
        </w:rPr>
        <w:t> </w:t>
      </w:r>
      <w:r w:rsidR="007D78B3" w:rsidRPr="00B618E5">
        <w:rPr>
          <w:sz w:val="22"/>
          <w:szCs w:val="22"/>
          <w:lang w:val="en-GB"/>
        </w:rPr>
        <w:t>78</w:t>
      </w:r>
    </w:p>
    <w:p w:rsidR="00F31DD9" w:rsidRPr="00B618E5" w:rsidRDefault="00F31DD9" w:rsidP="00F31DD9">
      <w:pPr>
        <w:pStyle w:val="Tabletitle"/>
        <w:rPr>
          <w:sz w:val="22"/>
          <w:szCs w:val="22"/>
          <w:lang w:val="en-GB"/>
        </w:rPr>
      </w:pPr>
      <w:r w:rsidRPr="00B618E5">
        <w:rPr>
          <w:sz w:val="22"/>
          <w:szCs w:val="22"/>
          <w:lang w:val="en-GB"/>
        </w:rPr>
        <w:t xml:space="preserve">Minimum median field-strength level </w:t>
      </w:r>
      <w:r w:rsidRPr="00B618E5">
        <w:rPr>
          <w:i/>
          <w:iCs/>
          <w:sz w:val="22"/>
          <w:szCs w:val="22"/>
          <w:lang w:val="en-GB"/>
        </w:rPr>
        <w:t>E</w:t>
      </w:r>
      <w:r w:rsidRPr="00B618E5">
        <w:rPr>
          <w:i/>
          <w:iCs/>
          <w:sz w:val="22"/>
          <w:szCs w:val="22"/>
          <w:vertAlign w:val="subscript"/>
          <w:lang w:val="en-GB"/>
        </w:rPr>
        <w:t>med</w:t>
      </w:r>
      <w:r w:rsidRPr="00B618E5">
        <w:rPr>
          <w:sz w:val="22"/>
          <w:szCs w:val="22"/>
          <w:lang w:val="en-GB"/>
        </w:rPr>
        <w:t xml:space="preserve"> for 200 kHz channel </w:t>
      </w:r>
      <w:r w:rsidR="00CC1A83" w:rsidRPr="00B618E5">
        <w:rPr>
          <w:sz w:val="22"/>
          <w:szCs w:val="22"/>
          <w:lang w:val="en-GB"/>
        </w:rPr>
        <w:br/>
      </w:r>
      <w:r w:rsidRPr="00B618E5">
        <w:rPr>
          <w:sz w:val="22"/>
          <w:szCs w:val="22"/>
          <w:lang w:val="en-GB"/>
        </w:rPr>
        <w:t>bandwidth and 16</w:t>
      </w:r>
      <w:r w:rsidRPr="00B618E5">
        <w:rPr>
          <w:sz w:val="22"/>
          <w:szCs w:val="22"/>
          <w:lang w:val="en-GB"/>
        </w:rPr>
        <w:noBreakHyphen/>
        <w:t>QAM modulation in Band I</w:t>
      </w:r>
    </w:p>
    <w:tbl>
      <w:tblPr>
        <w:tblW w:w="9639" w:type="dxa"/>
        <w:jc w:val="center"/>
        <w:tblLayout w:type="fixed"/>
        <w:tblLook w:val="04A0" w:firstRow="1" w:lastRow="0" w:firstColumn="1" w:lastColumn="0" w:noHBand="0" w:noVBand="1"/>
      </w:tblPr>
      <w:tblGrid>
        <w:gridCol w:w="2127"/>
        <w:gridCol w:w="1201"/>
        <w:gridCol w:w="870"/>
        <w:gridCol w:w="1191"/>
        <w:gridCol w:w="850"/>
        <w:gridCol w:w="850"/>
        <w:gridCol w:w="850"/>
        <w:gridCol w:w="850"/>
        <w:gridCol w:w="850"/>
      </w:tblGrid>
      <w:tr w:rsidR="00DD03DD" w:rsidRPr="00B618E5" w:rsidTr="00FD3B22">
        <w:trPr>
          <w:jc w:val="center"/>
        </w:trPr>
        <w:tc>
          <w:tcPr>
            <w:tcW w:w="2127"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hideMark/>
          </w:tcPr>
          <w:p w:rsidR="00DD03DD" w:rsidRPr="00B618E5" w:rsidRDefault="00DD03DD" w:rsidP="00DD03DD">
            <w:pPr>
              <w:pStyle w:val="Tablehead"/>
              <w:rPr>
                <w:sz w:val="20"/>
                <w:lang w:val="en-GB" w:eastAsia="ru-RU"/>
              </w:rPr>
            </w:pPr>
            <w:r w:rsidRPr="00B618E5">
              <w:rPr>
                <w:sz w:val="20"/>
                <w:lang w:val="en-GB" w:eastAsia="ru-RU"/>
              </w:rPr>
              <w:t>Reception mode</w:t>
            </w:r>
          </w:p>
        </w:tc>
        <w:tc>
          <w:tcPr>
            <w:tcW w:w="1201"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rsidR="00DD03DD" w:rsidRPr="00B618E5" w:rsidRDefault="00DD03DD" w:rsidP="00F31DD9">
            <w:pPr>
              <w:pStyle w:val="Tablehead"/>
              <w:rPr>
                <w:color w:val="000000"/>
                <w:sz w:val="20"/>
                <w:lang w:val="en-GB" w:eastAsia="ru-RU"/>
              </w:rPr>
            </w:pPr>
          </w:p>
        </w:tc>
        <w:tc>
          <w:tcPr>
            <w:tcW w:w="870"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rsidR="00DD03DD" w:rsidRPr="00B618E5" w:rsidRDefault="00DD03DD" w:rsidP="00F31DD9">
            <w:pPr>
              <w:pStyle w:val="Tablehead"/>
              <w:rPr>
                <w:color w:val="000000"/>
                <w:sz w:val="20"/>
                <w:lang w:val="en-GB" w:eastAsia="ru-RU"/>
              </w:rPr>
            </w:pPr>
          </w:p>
        </w:tc>
        <w:tc>
          <w:tcPr>
            <w:tcW w:w="1191"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rsidR="00DD03DD" w:rsidRPr="00B618E5" w:rsidRDefault="00DD03DD" w:rsidP="00F31DD9">
            <w:pPr>
              <w:pStyle w:val="Tablehead"/>
              <w:rPr>
                <w:color w:val="000000"/>
                <w:sz w:val="20"/>
                <w:lang w:val="en-GB" w:eastAsia="ru-RU"/>
              </w:rPr>
            </w:pPr>
            <w:r w:rsidRPr="00B618E5">
              <w:rPr>
                <w:color w:val="000000"/>
                <w:sz w:val="20"/>
                <w:lang w:val="en-GB" w:eastAsia="ru-RU"/>
              </w:rPr>
              <w:t>FX</w:t>
            </w:r>
          </w:p>
        </w:tc>
        <w:tc>
          <w:tcPr>
            <w:tcW w:w="850"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rsidR="00DD03DD" w:rsidRPr="00B618E5" w:rsidRDefault="00DD03DD" w:rsidP="00F31DD9">
            <w:pPr>
              <w:pStyle w:val="Tablehead"/>
              <w:rPr>
                <w:color w:val="000000"/>
                <w:sz w:val="20"/>
                <w:lang w:val="en-GB" w:eastAsia="ru-RU"/>
              </w:rPr>
            </w:pPr>
            <w:r w:rsidRPr="00B618E5">
              <w:rPr>
                <w:color w:val="000000"/>
                <w:sz w:val="20"/>
                <w:lang w:val="en-GB" w:eastAsia="ru-RU"/>
              </w:rPr>
              <w:t>PI</w:t>
            </w:r>
          </w:p>
        </w:tc>
        <w:tc>
          <w:tcPr>
            <w:tcW w:w="850"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rsidR="00DD03DD" w:rsidRPr="00B618E5" w:rsidRDefault="00DD03DD" w:rsidP="00F31DD9">
            <w:pPr>
              <w:pStyle w:val="Tablehead"/>
              <w:rPr>
                <w:color w:val="000000"/>
                <w:sz w:val="20"/>
                <w:lang w:val="en-GB" w:eastAsia="ru-RU"/>
              </w:rPr>
            </w:pPr>
            <w:r w:rsidRPr="00B618E5">
              <w:rPr>
                <w:color w:val="000000"/>
                <w:sz w:val="20"/>
                <w:lang w:val="en-GB" w:eastAsia="ru-RU"/>
              </w:rPr>
              <w:t>PI-H</w:t>
            </w:r>
          </w:p>
        </w:tc>
        <w:tc>
          <w:tcPr>
            <w:tcW w:w="850"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rsidR="00DD03DD" w:rsidRPr="00B618E5" w:rsidRDefault="00DD03DD" w:rsidP="00F31DD9">
            <w:pPr>
              <w:pStyle w:val="Tablehead"/>
              <w:rPr>
                <w:color w:val="000000"/>
                <w:sz w:val="20"/>
                <w:lang w:val="en-GB" w:eastAsia="ru-RU"/>
              </w:rPr>
            </w:pPr>
            <w:r w:rsidRPr="00B618E5">
              <w:rPr>
                <w:color w:val="000000"/>
                <w:sz w:val="20"/>
                <w:lang w:val="en-GB" w:eastAsia="ru-RU"/>
              </w:rPr>
              <w:t>PO</w:t>
            </w:r>
          </w:p>
        </w:tc>
        <w:tc>
          <w:tcPr>
            <w:tcW w:w="850"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rsidR="00DD03DD" w:rsidRPr="00B618E5" w:rsidRDefault="00DD03DD" w:rsidP="00F31DD9">
            <w:pPr>
              <w:pStyle w:val="Tablehead"/>
              <w:rPr>
                <w:color w:val="000000"/>
                <w:sz w:val="20"/>
                <w:lang w:val="en-GB" w:eastAsia="ru-RU"/>
              </w:rPr>
            </w:pPr>
            <w:r w:rsidRPr="00B618E5">
              <w:rPr>
                <w:color w:val="000000"/>
                <w:sz w:val="20"/>
                <w:lang w:val="en-GB" w:eastAsia="ru-RU"/>
              </w:rPr>
              <w:t>PO-H</w:t>
            </w:r>
          </w:p>
        </w:tc>
        <w:tc>
          <w:tcPr>
            <w:tcW w:w="850"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rsidR="00DD03DD" w:rsidRPr="00B618E5" w:rsidRDefault="00DD03DD" w:rsidP="00F31DD9">
            <w:pPr>
              <w:pStyle w:val="Tablehead"/>
              <w:rPr>
                <w:color w:val="000000"/>
                <w:sz w:val="20"/>
                <w:lang w:val="en-GB" w:eastAsia="ru-RU"/>
              </w:rPr>
            </w:pPr>
            <w:r w:rsidRPr="00B618E5">
              <w:rPr>
                <w:color w:val="000000"/>
                <w:sz w:val="20"/>
                <w:lang w:val="en-GB" w:eastAsia="ru-RU"/>
              </w:rPr>
              <w:t>MO</w:t>
            </w:r>
          </w:p>
        </w:tc>
      </w:tr>
      <w:tr w:rsidR="00DD03DD" w:rsidRPr="00B618E5" w:rsidTr="00FD3B22">
        <w:trPr>
          <w:jc w:val="center"/>
        </w:trPr>
        <w:tc>
          <w:tcPr>
            <w:tcW w:w="2127" w:type="dxa"/>
            <w:tcBorders>
              <w:top w:val="nil"/>
              <w:left w:val="single" w:sz="4" w:space="0" w:color="auto"/>
              <w:bottom w:val="single" w:sz="4" w:space="0" w:color="auto"/>
              <w:right w:val="single" w:sz="4" w:space="0" w:color="auto"/>
            </w:tcBorders>
            <w:shd w:val="clear" w:color="auto" w:fill="auto"/>
            <w:noWrap/>
            <w:tcMar>
              <w:left w:w="57" w:type="dxa"/>
              <w:right w:w="57" w:type="dxa"/>
            </w:tcMar>
            <w:hideMark/>
          </w:tcPr>
          <w:p w:rsidR="00DD03DD" w:rsidRPr="00B618E5" w:rsidRDefault="00DD03DD" w:rsidP="00DD03DD">
            <w:pPr>
              <w:pStyle w:val="Tabletext"/>
              <w:jc w:val="left"/>
              <w:rPr>
                <w:sz w:val="20"/>
                <w:lang w:val="en-GB" w:eastAsia="ru-RU"/>
              </w:rPr>
            </w:pPr>
            <w:r w:rsidRPr="00B618E5">
              <w:rPr>
                <w:sz w:val="20"/>
                <w:lang w:val="en-GB" w:eastAsia="ru-RU"/>
              </w:rPr>
              <w:t>Receiver noise figure</w:t>
            </w:r>
          </w:p>
        </w:tc>
        <w:tc>
          <w:tcPr>
            <w:tcW w:w="1201" w:type="dxa"/>
            <w:tcBorders>
              <w:top w:val="nil"/>
              <w:left w:val="nil"/>
              <w:bottom w:val="single" w:sz="4" w:space="0" w:color="auto"/>
              <w:right w:val="single" w:sz="4" w:space="0" w:color="auto"/>
            </w:tcBorders>
            <w:shd w:val="clear" w:color="auto" w:fill="auto"/>
            <w:noWrap/>
            <w:tcMar>
              <w:left w:w="57" w:type="dxa"/>
              <w:right w:w="57" w:type="dxa"/>
            </w:tcMar>
            <w:hideMark/>
          </w:tcPr>
          <w:p w:rsidR="00DD03DD" w:rsidRPr="00B618E5" w:rsidRDefault="00DD03DD" w:rsidP="00DD03DD">
            <w:pPr>
              <w:pStyle w:val="Tabletext"/>
              <w:jc w:val="center"/>
              <w:rPr>
                <w:color w:val="000000"/>
                <w:sz w:val="20"/>
                <w:lang w:val="en-GB" w:eastAsia="ru-RU"/>
              </w:rPr>
            </w:pPr>
            <w:r w:rsidRPr="00B618E5">
              <w:rPr>
                <w:i/>
                <w:iCs/>
                <w:color w:val="000000"/>
                <w:sz w:val="20"/>
                <w:lang w:val="en-GB" w:eastAsia="ru-RU"/>
              </w:rPr>
              <w:t>F</w:t>
            </w:r>
            <w:r w:rsidRPr="00B618E5">
              <w:rPr>
                <w:color w:val="000000"/>
                <w:sz w:val="20"/>
                <w:lang w:val="en-GB" w:eastAsia="ru-RU"/>
              </w:rPr>
              <w:t xml:space="preserve"> (dB)</w:t>
            </w:r>
          </w:p>
        </w:tc>
        <w:tc>
          <w:tcPr>
            <w:tcW w:w="870" w:type="dxa"/>
            <w:tcBorders>
              <w:top w:val="nil"/>
              <w:left w:val="nil"/>
              <w:bottom w:val="single" w:sz="4" w:space="0" w:color="auto"/>
              <w:right w:val="single" w:sz="4" w:space="0" w:color="auto"/>
            </w:tcBorders>
            <w:shd w:val="clear" w:color="auto" w:fill="auto"/>
            <w:noWrap/>
            <w:tcMar>
              <w:left w:w="57" w:type="dxa"/>
              <w:right w:w="57" w:type="dxa"/>
            </w:tcMar>
            <w:hideMark/>
          </w:tcPr>
          <w:p w:rsidR="00DD03DD" w:rsidRPr="00B618E5" w:rsidRDefault="00DD03DD" w:rsidP="00DD03DD">
            <w:pPr>
              <w:pStyle w:val="Tabletext"/>
              <w:jc w:val="center"/>
              <w:rPr>
                <w:color w:val="000000"/>
                <w:sz w:val="20"/>
                <w:lang w:val="en-GB" w:eastAsia="ru-RU"/>
              </w:rPr>
            </w:pPr>
          </w:p>
        </w:tc>
        <w:tc>
          <w:tcPr>
            <w:tcW w:w="1191" w:type="dxa"/>
            <w:tcBorders>
              <w:top w:val="nil"/>
              <w:left w:val="nil"/>
              <w:bottom w:val="single" w:sz="4" w:space="0" w:color="auto"/>
              <w:right w:val="single" w:sz="4" w:space="0" w:color="auto"/>
            </w:tcBorders>
            <w:shd w:val="clear" w:color="auto" w:fill="auto"/>
            <w:noWrap/>
            <w:tcMar>
              <w:left w:w="57" w:type="dxa"/>
              <w:right w:w="57" w:type="dxa"/>
            </w:tcMar>
            <w:hideMark/>
          </w:tcPr>
          <w:p w:rsidR="00DD03DD" w:rsidRPr="00B618E5" w:rsidRDefault="00DD03DD" w:rsidP="00DD03DD">
            <w:pPr>
              <w:pStyle w:val="Tabletext"/>
              <w:jc w:val="center"/>
              <w:rPr>
                <w:color w:val="000000"/>
                <w:sz w:val="20"/>
                <w:lang w:val="en-GB"/>
              </w:rPr>
            </w:pPr>
            <w:r w:rsidRPr="00B618E5">
              <w:rPr>
                <w:color w:val="000000"/>
                <w:sz w:val="20"/>
                <w:lang w:val="en-GB"/>
              </w:rPr>
              <w:t>7.00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DD03DD" w:rsidRPr="00B618E5" w:rsidRDefault="00DD03DD" w:rsidP="00DD03DD">
            <w:pPr>
              <w:pStyle w:val="Tabletext"/>
              <w:jc w:val="center"/>
              <w:rPr>
                <w:color w:val="000000"/>
                <w:sz w:val="20"/>
                <w:lang w:val="en-GB"/>
              </w:rPr>
            </w:pPr>
            <w:r w:rsidRPr="00B618E5">
              <w:rPr>
                <w:color w:val="000000"/>
                <w:sz w:val="20"/>
                <w:lang w:val="en-GB"/>
              </w:rPr>
              <w:t>7.00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DD03DD" w:rsidRPr="00B618E5" w:rsidRDefault="00DD03DD" w:rsidP="00DD03DD">
            <w:pPr>
              <w:pStyle w:val="Tabletext"/>
              <w:jc w:val="center"/>
              <w:rPr>
                <w:color w:val="000000"/>
                <w:sz w:val="20"/>
                <w:lang w:val="en-GB"/>
              </w:rPr>
            </w:pPr>
            <w:r w:rsidRPr="00B618E5">
              <w:rPr>
                <w:color w:val="000000"/>
                <w:sz w:val="20"/>
                <w:lang w:val="en-GB"/>
              </w:rPr>
              <w:t>7.00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DD03DD" w:rsidRPr="00B618E5" w:rsidRDefault="00DD03DD" w:rsidP="00DD03DD">
            <w:pPr>
              <w:pStyle w:val="Tabletext"/>
              <w:jc w:val="center"/>
              <w:rPr>
                <w:color w:val="000000"/>
                <w:sz w:val="20"/>
                <w:lang w:val="en-GB"/>
              </w:rPr>
            </w:pPr>
            <w:r w:rsidRPr="00B618E5">
              <w:rPr>
                <w:color w:val="000000"/>
                <w:sz w:val="20"/>
                <w:lang w:val="en-GB"/>
              </w:rPr>
              <w:t>7.00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DD03DD" w:rsidRPr="00B618E5" w:rsidRDefault="00DD03DD" w:rsidP="00DD03DD">
            <w:pPr>
              <w:pStyle w:val="Tabletext"/>
              <w:jc w:val="center"/>
              <w:rPr>
                <w:color w:val="000000"/>
                <w:sz w:val="20"/>
                <w:lang w:val="en-GB"/>
              </w:rPr>
            </w:pPr>
            <w:r w:rsidRPr="00B618E5">
              <w:rPr>
                <w:color w:val="000000"/>
                <w:sz w:val="20"/>
                <w:lang w:val="en-GB"/>
              </w:rPr>
              <w:t>7.00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DD03DD" w:rsidRPr="00B618E5" w:rsidRDefault="00DD03DD" w:rsidP="00DD03DD">
            <w:pPr>
              <w:pStyle w:val="Tabletext"/>
              <w:jc w:val="center"/>
              <w:rPr>
                <w:color w:val="000000"/>
                <w:sz w:val="20"/>
                <w:lang w:val="en-GB"/>
              </w:rPr>
            </w:pPr>
            <w:r w:rsidRPr="00B618E5">
              <w:rPr>
                <w:color w:val="000000"/>
                <w:sz w:val="20"/>
                <w:lang w:val="en-GB"/>
              </w:rPr>
              <w:t>7.00</w:t>
            </w:r>
          </w:p>
        </w:tc>
      </w:tr>
      <w:tr w:rsidR="00DD03DD" w:rsidRPr="00B618E5" w:rsidTr="00FD3B22">
        <w:trPr>
          <w:jc w:val="center"/>
        </w:trPr>
        <w:tc>
          <w:tcPr>
            <w:tcW w:w="2127" w:type="dxa"/>
            <w:tcBorders>
              <w:top w:val="nil"/>
              <w:left w:val="single" w:sz="4" w:space="0" w:color="auto"/>
              <w:bottom w:val="nil"/>
              <w:right w:val="single" w:sz="4" w:space="0" w:color="auto"/>
            </w:tcBorders>
            <w:shd w:val="clear" w:color="auto" w:fill="auto"/>
            <w:noWrap/>
            <w:tcMar>
              <w:left w:w="57" w:type="dxa"/>
              <w:right w:w="57" w:type="dxa"/>
            </w:tcMar>
            <w:hideMark/>
          </w:tcPr>
          <w:p w:rsidR="00DD03DD" w:rsidRPr="00B618E5" w:rsidRDefault="00DD03DD" w:rsidP="00DD03DD">
            <w:pPr>
              <w:pStyle w:val="Tabletext"/>
              <w:jc w:val="left"/>
              <w:rPr>
                <w:sz w:val="20"/>
                <w:lang w:val="en-GB" w:eastAsia="ru-RU"/>
              </w:rPr>
            </w:pPr>
            <w:r w:rsidRPr="00B618E5">
              <w:rPr>
                <w:sz w:val="20"/>
                <w:lang w:val="en-GB" w:eastAsia="ru-RU"/>
              </w:rPr>
              <w:t>Receiver noise input power</w:t>
            </w:r>
          </w:p>
        </w:tc>
        <w:tc>
          <w:tcPr>
            <w:tcW w:w="1201" w:type="dxa"/>
            <w:tcBorders>
              <w:top w:val="nil"/>
              <w:left w:val="nil"/>
              <w:bottom w:val="nil"/>
              <w:right w:val="single" w:sz="4" w:space="0" w:color="auto"/>
            </w:tcBorders>
            <w:shd w:val="clear" w:color="auto" w:fill="auto"/>
            <w:noWrap/>
            <w:tcMar>
              <w:left w:w="57" w:type="dxa"/>
              <w:right w:w="57" w:type="dxa"/>
            </w:tcMar>
            <w:hideMark/>
          </w:tcPr>
          <w:p w:rsidR="00DD03DD" w:rsidRPr="00B618E5" w:rsidRDefault="00DD03DD" w:rsidP="00DD03DD">
            <w:pPr>
              <w:pStyle w:val="Tabletext"/>
              <w:jc w:val="center"/>
              <w:rPr>
                <w:color w:val="000000"/>
                <w:sz w:val="20"/>
                <w:lang w:val="en-GB" w:eastAsia="ru-RU"/>
              </w:rPr>
            </w:pPr>
            <w:r w:rsidRPr="00B618E5">
              <w:rPr>
                <w:i/>
                <w:iCs/>
                <w:color w:val="000000"/>
                <w:sz w:val="20"/>
                <w:lang w:val="en-GB" w:eastAsia="ru-RU"/>
              </w:rPr>
              <w:t>P</w:t>
            </w:r>
            <w:r w:rsidRPr="00B618E5">
              <w:rPr>
                <w:i/>
                <w:iCs/>
                <w:color w:val="000000"/>
                <w:sz w:val="20"/>
                <w:vertAlign w:val="subscript"/>
                <w:lang w:val="en-GB" w:eastAsia="ru-RU"/>
              </w:rPr>
              <w:t xml:space="preserve">n </w:t>
            </w:r>
            <w:r w:rsidRPr="00B618E5">
              <w:rPr>
                <w:color w:val="000000"/>
                <w:sz w:val="20"/>
                <w:lang w:val="en-GB" w:eastAsia="ru-RU"/>
              </w:rPr>
              <w:t>(dBW)</w:t>
            </w:r>
          </w:p>
        </w:tc>
        <w:tc>
          <w:tcPr>
            <w:tcW w:w="870" w:type="dxa"/>
            <w:tcBorders>
              <w:top w:val="nil"/>
              <w:left w:val="nil"/>
              <w:bottom w:val="single" w:sz="4" w:space="0" w:color="auto"/>
              <w:right w:val="single" w:sz="4" w:space="0" w:color="auto"/>
            </w:tcBorders>
            <w:shd w:val="clear" w:color="auto" w:fill="auto"/>
            <w:noWrap/>
            <w:tcMar>
              <w:left w:w="57" w:type="dxa"/>
              <w:right w:w="57" w:type="dxa"/>
            </w:tcMar>
            <w:hideMark/>
          </w:tcPr>
          <w:p w:rsidR="00DD03DD" w:rsidRPr="00B618E5" w:rsidRDefault="00DD03DD" w:rsidP="00DD03DD">
            <w:pPr>
              <w:pStyle w:val="Tabletext"/>
              <w:jc w:val="center"/>
              <w:rPr>
                <w:color w:val="000000"/>
                <w:sz w:val="20"/>
                <w:lang w:val="en-GB" w:eastAsia="ru-RU"/>
              </w:rPr>
            </w:pPr>
          </w:p>
        </w:tc>
        <w:tc>
          <w:tcPr>
            <w:tcW w:w="1191" w:type="dxa"/>
            <w:tcBorders>
              <w:top w:val="nil"/>
              <w:left w:val="nil"/>
              <w:bottom w:val="single" w:sz="4" w:space="0" w:color="auto"/>
              <w:right w:val="single" w:sz="4" w:space="0" w:color="auto"/>
            </w:tcBorders>
            <w:shd w:val="clear" w:color="auto" w:fill="auto"/>
            <w:noWrap/>
            <w:tcMar>
              <w:left w:w="57" w:type="dxa"/>
              <w:right w:w="57" w:type="dxa"/>
            </w:tcMar>
            <w:hideMark/>
          </w:tcPr>
          <w:p w:rsidR="00DD03DD" w:rsidRPr="00B618E5" w:rsidRDefault="00DD03DD" w:rsidP="00DD03DD">
            <w:pPr>
              <w:pStyle w:val="Tabletext"/>
              <w:jc w:val="center"/>
              <w:rPr>
                <w:color w:val="000000"/>
                <w:sz w:val="20"/>
                <w:lang w:val="en-GB"/>
              </w:rPr>
            </w:pPr>
            <w:r w:rsidRPr="00B618E5">
              <w:rPr>
                <w:color w:val="000000"/>
                <w:sz w:val="20"/>
                <w:lang w:val="en-GB"/>
              </w:rPr>
              <w:t>−143.97</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DD03DD" w:rsidRPr="00B618E5" w:rsidRDefault="00DD03DD" w:rsidP="00DD03DD">
            <w:pPr>
              <w:pStyle w:val="Tabletext"/>
              <w:jc w:val="center"/>
              <w:rPr>
                <w:color w:val="000000"/>
                <w:sz w:val="20"/>
                <w:lang w:val="en-GB"/>
              </w:rPr>
            </w:pPr>
            <w:r w:rsidRPr="00B618E5">
              <w:rPr>
                <w:color w:val="000000"/>
                <w:sz w:val="20"/>
                <w:lang w:val="en-GB"/>
              </w:rPr>
              <w:t>−143.97</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DD03DD" w:rsidRPr="00B618E5" w:rsidRDefault="00DD03DD" w:rsidP="00DD03DD">
            <w:pPr>
              <w:pStyle w:val="Tabletext"/>
              <w:jc w:val="center"/>
              <w:rPr>
                <w:color w:val="000000"/>
                <w:sz w:val="20"/>
                <w:lang w:val="en-GB"/>
              </w:rPr>
            </w:pPr>
            <w:r w:rsidRPr="00B618E5">
              <w:rPr>
                <w:color w:val="000000"/>
                <w:sz w:val="20"/>
                <w:lang w:val="en-GB"/>
              </w:rPr>
              <w:t>−143.97</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DD03DD" w:rsidRPr="00B618E5" w:rsidRDefault="00DD03DD" w:rsidP="00DD03DD">
            <w:pPr>
              <w:pStyle w:val="Tabletext"/>
              <w:jc w:val="center"/>
              <w:rPr>
                <w:color w:val="000000"/>
                <w:sz w:val="20"/>
                <w:lang w:val="en-GB"/>
              </w:rPr>
            </w:pPr>
            <w:r w:rsidRPr="00B618E5">
              <w:rPr>
                <w:color w:val="000000"/>
                <w:sz w:val="20"/>
                <w:lang w:val="en-GB"/>
              </w:rPr>
              <w:t>−143.97</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DD03DD" w:rsidRPr="00B618E5" w:rsidRDefault="00DD03DD" w:rsidP="00DD03DD">
            <w:pPr>
              <w:pStyle w:val="Tabletext"/>
              <w:jc w:val="center"/>
              <w:rPr>
                <w:color w:val="000000"/>
                <w:sz w:val="20"/>
                <w:lang w:val="en-GB"/>
              </w:rPr>
            </w:pPr>
            <w:r w:rsidRPr="00B618E5">
              <w:rPr>
                <w:color w:val="000000"/>
                <w:sz w:val="20"/>
                <w:lang w:val="en-GB"/>
              </w:rPr>
              <w:t>−143.97</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DD03DD" w:rsidRPr="00B618E5" w:rsidRDefault="00DD03DD" w:rsidP="00DD03DD">
            <w:pPr>
              <w:pStyle w:val="Tabletext"/>
              <w:jc w:val="center"/>
              <w:rPr>
                <w:color w:val="000000"/>
                <w:sz w:val="20"/>
                <w:lang w:val="en-GB"/>
              </w:rPr>
            </w:pPr>
            <w:r w:rsidRPr="00B618E5">
              <w:rPr>
                <w:color w:val="000000"/>
                <w:sz w:val="20"/>
                <w:lang w:val="en-GB"/>
              </w:rPr>
              <w:t>−143.97</w:t>
            </w:r>
          </w:p>
        </w:tc>
      </w:tr>
      <w:tr w:rsidR="00DD03DD" w:rsidRPr="00B618E5" w:rsidTr="00FD3B22">
        <w:trPr>
          <w:jc w:val="center"/>
        </w:trPr>
        <w:tc>
          <w:tcPr>
            <w:tcW w:w="2127" w:type="dxa"/>
            <w:vMerge w:val="restart"/>
            <w:tcBorders>
              <w:top w:val="single" w:sz="4" w:space="0" w:color="auto"/>
              <w:left w:val="single" w:sz="4" w:space="0" w:color="auto"/>
              <w:right w:val="nil"/>
            </w:tcBorders>
            <w:shd w:val="clear" w:color="auto" w:fill="auto"/>
            <w:noWrap/>
            <w:tcMar>
              <w:left w:w="57" w:type="dxa"/>
              <w:right w:w="57" w:type="dxa"/>
            </w:tcMar>
            <w:hideMark/>
          </w:tcPr>
          <w:p w:rsidR="00DD03DD" w:rsidRPr="00B618E5" w:rsidRDefault="00DD03DD" w:rsidP="00DD03DD">
            <w:pPr>
              <w:pStyle w:val="Tabletext"/>
              <w:jc w:val="left"/>
              <w:rPr>
                <w:sz w:val="20"/>
                <w:lang w:val="en-GB" w:eastAsia="ru-RU"/>
              </w:rPr>
            </w:pPr>
            <w:r w:rsidRPr="00B618E5">
              <w:rPr>
                <w:sz w:val="20"/>
                <w:lang w:val="en-GB" w:eastAsia="ru-RU"/>
              </w:rPr>
              <w:t xml:space="preserve">Minimum </w:t>
            </w:r>
            <w:r w:rsidRPr="00B618E5">
              <w:rPr>
                <w:i/>
                <w:iCs/>
                <w:sz w:val="20"/>
                <w:lang w:val="en-GB" w:eastAsia="de-DE"/>
              </w:rPr>
              <w:t>C</w:t>
            </w:r>
            <w:r w:rsidRPr="00B618E5">
              <w:rPr>
                <w:sz w:val="20"/>
                <w:lang w:val="en-GB" w:eastAsia="de-DE"/>
              </w:rPr>
              <w:t>/</w:t>
            </w:r>
            <w:r w:rsidRPr="00B618E5">
              <w:rPr>
                <w:i/>
                <w:iCs/>
                <w:sz w:val="20"/>
                <w:lang w:val="en-GB" w:eastAsia="de-DE"/>
              </w:rPr>
              <w:t>N</w:t>
            </w:r>
            <w:r w:rsidRPr="00B618E5">
              <w:rPr>
                <w:sz w:val="20"/>
                <w:lang w:val="en-GB" w:eastAsia="ru-RU"/>
              </w:rPr>
              <w:t xml:space="preserve"> ratio</w:t>
            </w:r>
          </w:p>
        </w:tc>
        <w:tc>
          <w:tcPr>
            <w:tcW w:w="1201" w:type="dxa"/>
            <w:vMerge w:val="restart"/>
            <w:tcBorders>
              <w:top w:val="single" w:sz="4" w:space="0" w:color="auto"/>
              <w:left w:val="single" w:sz="4" w:space="0" w:color="auto"/>
              <w:right w:val="single" w:sz="4" w:space="0" w:color="auto"/>
            </w:tcBorders>
            <w:shd w:val="clear" w:color="auto" w:fill="auto"/>
            <w:noWrap/>
            <w:tcMar>
              <w:left w:w="57" w:type="dxa"/>
              <w:right w:w="57" w:type="dxa"/>
            </w:tcMar>
            <w:hideMark/>
          </w:tcPr>
          <w:p w:rsidR="00F214AD" w:rsidRPr="00B618E5" w:rsidRDefault="00DD03DD" w:rsidP="00DD03DD">
            <w:pPr>
              <w:pStyle w:val="Tabletext"/>
              <w:jc w:val="center"/>
              <w:rPr>
                <w:i/>
                <w:iCs/>
                <w:color w:val="000000"/>
                <w:sz w:val="20"/>
                <w:vertAlign w:val="subscript"/>
                <w:lang w:val="en-GB" w:eastAsia="ru-RU"/>
              </w:rPr>
            </w:pPr>
            <w:r w:rsidRPr="00B618E5">
              <w:rPr>
                <w:color w:val="000000"/>
                <w:sz w:val="20"/>
                <w:lang w:val="en-GB" w:eastAsia="ru-RU"/>
              </w:rPr>
              <w:t>(</w:t>
            </w:r>
            <w:r w:rsidRPr="00B618E5">
              <w:rPr>
                <w:i/>
                <w:iCs/>
                <w:sz w:val="20"/>
                <w:lang w:val="en-GB" w:eastAsia="de-DE"/>
              </w:rPr>
              <w:t>C</w:t>
            </w:r>
            <w:r w:rsidRPr="00B618E5">
              <w:rPr>
                <w:sz w:val="20"/>
                <w:lang w:val="en-GB" w:eastAsia="de-DE"/>
              </w:rPr>
              <w:t>/</w:t>
            </w:r>
            <w:r w:rsidRPr="00B618E5">
              <w:rPr>
                <w:i/>
                <w:iCs/>
                <w:sz w:val="20"/>
                <w:lang w:val="en-GB" w:eastAsia="de-DE"/>
              </w:rPr>
              <w:t>N</w:t>
            </w:r>
            <w:r w:rsidRPr="00B618E5">
              <w:rPr>
                <w:color w:val="000000"/>
                <w:sz w:val="20"/>
                <w:lang w:val="en-GB" w:eastAsia="ru-RU"/>
              </w:rPr>
              <w:t>)</w:t>
            </w:r>
            <w:r w:rsidRPr="00B618E5">
              <w:rPr>
                <w:i/>
                <w:iCs/>
                <w:color w:val="000000"/>
                <w:sz w:val="20"/>
                <w:vertAlign w:val="subscript"/>
                <w:lang w:val="en-GB" w:eastAsia="ru-RU"/>
              </w:rPr>
              <w:t xml:space="preserve">min </w:t>
            </w:r>
          </w:p>
          <w:p w:rsidR="00DD03DD" w:rsidRPr="00B618E5" w:rsidRDefault="00DD03DD" w:rsidP="00DD03DD">
            <w:pPr>
              <w:pStyle w:val="Tabletext"/>
              <w:jc w:val="center"/>
              <w:rPr>
                <w:color w:val="000000"/>
                <w:sz w:val="20"/>
                <w:lang w:val="en-GB" w:eastAsia="ru-RU"/>
              </w:rPr>
            </w:pPr>
            <w:r w:rsidRPr="00B618E5">
              <w:rPr>
                <w:color w:val="000000"/>
                <w:sz w:val="20"/>
                <w:lang w:val="en-GB" w:eastAsia="ru-RU"/>
              </w:rPr>
              <w:t>(dB)</w:t>
            </w:r>
          </w:p>
        </w:tc>
        <w:tc>
          <w:tcPr>
            <w:tcW w:w="870" w:type="dxa"/>
            <w:tcBorders>
              <w:top w:val="nil"/>
              <w:left w:val="nil"/>
              <w:bottom w:val="single" w:sz="4" w:space="0" w:color="auto"/>
              <w:right w:val="single" w:sz="4" w:space="0" w:color="auto"/>
            </w:tcBorders>
            <w:shd w:val="clear" w:color="auto" w:fill="auto"/>
            <w:noWrap/>
            <w:tcMar>
              <w:left w:w="57" w:type="dxa"/>
              <w:right w:w="57" w:type="dxa"/>
            </w:tcMar>
            <w:hideMark/>
          </w:tcPr>
          <w:p w:rsidR="00DD03DD" w:rsidRPr="00B618E5" w:rsidRDefault="00DD03DD" w:rsidP="00DD03DD">
            <w:pPr>
              <w:pStyle w:val="Tabletext"/>
              <w:jc w:val="center"/>
              <w:rPr>
                <w:color w:val="000000"/>
                <w:sz w:val="20"/>
                <w:lang w:val="en-GB" w:eastAsia="ru-RU"/>
              </w:rPr>
            </w:pPr>
            <w:r w:rsidRPr="00B618E5">
              <w:rPr>
                <w:i/>
                <w:iCs/>
                <w:color w:val="000000"/>
                <w:sz w:val="20"/>
                <w:lang w:val="en-GB" w:eastAsia="ru-RU"/>
              </w:rPr>
              <w:t>R</w:t>
            </w:r>
            <w:r w:rsidRPr="00B618E5">
              <w:rPr>
                <w:color w:val="000000"/>
                <w:sz w:val="20"/>
                <w:lang w:val="en-GB" w:eastAsia="ru-RU"/>
              </w:rPr>
              <w:t> = 1/2</w:t>
            </w:r>
          </w:p>
        </w:tc>
        <w:tc>
          <w:tcPr>
            <w:tcW w:w="1191" w:type="dxa"/>
            <w:tcBorders>
              <w:top w:val="nil"/>
              <w:left w:val="nil"/>
              <w:bottom w:val="single" w:sz="4" w:space="0" w:color="auto"/>
              <w:right w:val="single" w:sz="4" w:space="0" w:color="auto"/>
            </w:tcBorders>
            <w:shd w:val="clear" w:color="auto" w:fill="auto"/>
            <w:noWrap/>
            <w:tcMar>
              <w:left w:w="57" w:type="dxa"/>
              <w:right w:w="57" w:type="dxa"/>
            </w:tcMar>
            <w:hideMark/>
          </w:tcPr>
          <w:p w:rsidR="00DD03DD" w:rsidRPr="00B618E5" w:rsidRDefault="00DD03DD" w:rsidP="00DD03DD">
            <w:pPr>
              <w:pStyle w:val="Tabletext"/>
              <w:jc w:val="center"/>
              <w:rPr>
                <w:color w:val="000000"/>
                <w:sz w:val="20"/>
                <w:lang w:val="en-GB"/>
              </w:rPr>
            </w:pPr>
            <w:r w:rsidRPr="00B618E5">
              <w:rPr>
                <w:color w:val="000000"/>
                <w:sz w:val="20"/>
                <w:lang w:val="en-GB"/>
              </w:rPr>
              <w:t>8.70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DD03DD" w:rsidRPr="00B618E5" w:rsidRDefault="00DD03DD" w:rsidP="00DD03DD">
            <w:pPr>
              <w:pStyle w:val="Tabletext"/>
              <w:jc w:val="center"/>
              <w:rPr>
                <w:color w:val="000000"/>
                <w:sz w:val="20"/>
                <w:lang w:val="en-GB"/>
              </w:rPr>
            </w:pPr>
            <w:r w:rsidRPr="00B618E5">
              <w:rPr>
                <w:color w:val="000000"/>
                <w:sz w:val="20"/>
                <w:lang w:val="en-GB"/>
              </w:rPr>
              <w:t>17.20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DD03DD" w:rsidRPr="00B618E5" w:rsidRDefault="00DD03DD" w:rsidP="00DD03DD">
            <w:pPr>
              <w:pStyle w:val="Tabletext"/>
              <w:jc w:val="center"/>
              <w:rPr>
                <w:color w:val="000000"/>
                <w:sz w:val="20"/>
                <w:lang w:val="en-GB"/>
              </w:rPr>
            </w:pPr>
            <w:r w:rsidRPr="00B618E5">
              <w:rPr>
                <w:color w:val="000000"/>
                <w:sz w:val="20"/>
                <w:lang w:val="en-GB"/>
              </w:rPr>
              <w:t>17.20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DD03DD" w:rsidRPr="00B618E5" w:rsidRDefault="00DD03DD" w:rsidP="00DD03DD">
            <w:pPr>
              <w:pStyle w:val="Tabletext"/>
              <w:jc w:val="center"/>
              <w:rPr>
                <w:color w:val="000000"/>
                <w:sz w:val="20"/>
                <w:lang w:val="en-GB"/>
              </w:rPr>
            </w:pPr>
            <w:r w:rsidRPr="00B618E5">
              <w:rPr>
                <w:color w:val="000000"/>
                <w:sz w:val="20"/>
                <w:lang w:val="en-GB"/>
              </w:rPr>
              <w:t>17.20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DD03DD" w:rsidRPr="00B618E5" w:rsidRDefault="00DD03DD" w:rsidP="00DD03DD">
            <w:pPr>
              <w:pStyle w:val="Tabletext"/>
              <w:jc w:val="center"/>
              <w:rPr>
                <w:color w:val="000000"/>
                <w:sz w:val="20"/>
                <w:lang w:val="en-GB"/>
              </w:rPr>
            </w:pPr>
            <w:r w:rsidRPr="00B618E5">
              <w:rPr>
                <w:color w:val="000000"/>
                <w:sz w:val="20"/>
                <w:lang w:val="en-GB"/>
              </w:rPr>
              <w:t>17.20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DD03DD" w:rsidRPr="00B618E5" w:rsidRDefault="00DD03DD" w:rsidP="00DD03DD">
            <w:pPr>
              <w:pStyle w:val="Tabletext"/>
              <w:jc w:val="center"/>
              <w:rPr>
                <w:color w:val="000000"/>
                <w:sz w:val="20"/>
                <w:lang w:val="en-GB"/>
              </w:rPr>
            </w:pPr>
            <w:r w:rsidRPr="00B618E5">
              <w:rPr>
                <w:color w:val="000000"/>
                <w:sz w:val="20"/>
                <w:lang w:val="en-GB"/>
              </w:rPr>
              <w:t>14.60</w:t>
            </w:r>
          </w:p>
        </w:tc>
      </w:tr>
      <w:tr w:rsidR="00DD03DD" w:rsidRPr="00B618E5" w:rsidTr="00FD3B22">
        <w:trPr>
          <w:jc w:val="center"/>
        </w:trPr>
        <w:tc>
          <w:tcPr>
            <w:tcW w:w="2127" w:type="dxa"/>
            <w:vMerge/>
            <w:tcBorders>
              <w:left w:val="single" w:sz="4" w:space="0" w:color="auto"/>
              <w:right w:val="nil"/>
            </w:tcBorders>
            <w:shd w:val="clear" w:color="auto" w:fill="auto"/>
            <w:noWrap/>
            <w:tcMar>
              <w:left w:w="57" w:type="dxa"/>
              <w:right w:w="57" w:type="dxa"/>
            </w:tcMar>
            <w:hideMark/>
          </w:tcPr>
          <w:p w:rsidR="00DD03DD" w:rsidRPr="00B618E5" w:rsidRDefault="00DD03DD" w:rsidP="00DD03DD">
            <w:pPr>
              <w:pStyle w:val="Tabletext"/>
              <w:jc w:val="left"/>
              <w:rPr>
                <w:sz w:val="20"/>
                <w:lang w:val="en-GB" w:eastAsia="ru-RU"/>
              </w:rPr>
            </w:pPr>
          </w:p>
        </w:tc>
        <w:tc>
          <w:tcPr>
            <w:tcW w:w="1201" w:type="dxa"/>
            <w:vMerge/>
            <w:tcBorders>
              <w:left w:val="single" w:sz="4" w:space="0" w:color="auto"/>
              <w:right w:val="single" w:sz="4" w:space="0" w:color="auto"/>
            </w:tcBorders>
            <w:shd w:val="clear" w:color="auto" w:fill="auto"/>
            <w:noWrap/>
            <w:tcMar>
              <w:left w:w="57" w:type="dxa"/>
              <w:right w:w="57" w:type="dxa"/>
            </w:tcMar>
            <w:hideMark/>
          </w:tcPr>
          <w:p w:rsidR="00DD03DD" w:rsidRPr="00B618E5" w:rsidRDefault="00DD03DD" w:rsidP="00DD03DD">
            <w:pPr>
              <w:pStyle w:val="Tabletext"/>
              <w:jc w:val="center"/>
              <w:rPr>
                <w:color w:val="000000"/>
                <w:sz w:val="20"/>
                <w:lang w:val="en-GB" w:eastAsia="ru-RU"/>
              </w:rPr>
            </w:pPr>
          </w:p>
        </w:tc>
        <w:tc>
          <w:tcPr>
            <w:tcW w:w="870" w:type="dxa"/>
            <w:tcBorders>
              <w:top w:val="nil"/>
              <w:left w:val="nil"/>
              <w:bottom w:val="single" w:sz="4" w:space="0" w:color="auto"/>
              <w:right w:val="single" w:sz="4" w:space="0" w:color="auto"/>
            </w:tcBorders>
            <w:shd w:val="clear" w:color="auto" w:fill="auto"/>
            <w:noWrap/>
            <w:tcMar>
              <w:left w:w="57" w:type="dxa"/>
              <w:right w:w="57" w:type="dxa"/>
            </w:tcMar>
            <w:hideMark/>
          </w:tcPr>
          <w:p w:rsidR="00DD03DD" w:rsidRPr="00B618E5" w:rsidRDefault="00DD03DD" w:rsidP="00DD03DD">
            <w:pPr>
              <w:pStyle w:val="Tabletext"/>
              <w:jc w:val="center"/>
              <w:rPr>
                <w:color w:val="000000"/>
                <w:sz w:val="20"/>
                <w:lang w:val="en-GB" w:eastAsia="ru-RU"/>
              </w:rPr>
            </w:pPr>
            <w:r w:rsidRPr="00B618E5">
              <w:rPr>
                <w:i/>
                <w:iCs/>
                <w:color w:val="000000"/>
                <w:sz w:val="20"/>
                <w:lang w:val="en-GB" w:eastAsia="ru-RU"/>
              </w:rPr>
              <w:t>R </w:t>
            </w:r>
            <w:r w:rsidRPr="00B618E5">
              <w:rPr>
                <w:color w:val="000000"/>
                <w:sz w:val="20"/>
                <w:lang w:val="en-GB" w:eastAsia="ru-RU"/>
              </w:rPr>
              <w:t>= 2/3</w:t>
            </w:r>
          </w:p>
        </w:tc>
        <w:tc>
          <w:tcPr>
            <w:tcW w:w="1191" w:type="dxa"/>
            <w:tcBorders>
              <w:top w:val="nil"/>
              <w:left w:val="nil"/>
              <w:bottom w:val="single" w:sz="4" w:space="0" w:color="auto"/>
              <w:right w:val="single" w:sz="4" w:space="0" w:color="auto"/>
            </w:tcBorders>
            <w:shd w:val="clear" w:color="auto" w:fill="auto"/>
            <w:noWrap/>
            <w:tcMar>
              <w:left w:w="57" w:type="dxa"/>
              <w:right w:w="57" w:type="dxa"/>
            </w:tcMar>
            <w:hideMark/>
          </w:tcPr>
          <w:p w:rsidR="00DD03DD" w:rsidRPr="00B618E5" w:rsidRDefault="00DD03DD" w:rsidP="00DD03DD">
            <w:pPr>
              <w:pStyle w:val="Tabletext"/>
              <w:jc w:val="center"/>
              <w:rPr>
                <w:color w:val="000000"/>
                <w:sz w:val="20"/>
                <w:lang w:val="en-GB"/>
              </w:rPr>
            </w:pPr>
            <w:r w:rsidRPr="00B618E5">
              <w:rPr>
                <w:color w:val="000000"/>
                <w:sz w:val="20"/>
                <w:lang w:val="en-GB"/>
              </w:rPr>
              <w:t>10.70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DD03DD" w:rsidRPr="00B618E5" w:rsidRDefault="00DD03DD" w:rsidP="00DD03DD">
            <w:pPr>
              <w:pStyle w:val="Tabletext"/>
              <w:jc w:val="center"/>
              <w:rPr>
                <w:color w:val="000000"/>
                <w:sz w:val="20"/>
                <w:lang w:val="en-GB"/>
              </w:rPr>
            </w:pPr>
            <w:r w:rsidRPr="00B618E5">
              <w:rPr>
                <w:color w:val="000000"/>
                <w:sz w:val="20"/>
                <w:lang w:val="en-GB"/>
              </w:rPr>
              <w:t>18.20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DD03DD" w:rsidRPr="00B618E5" w:rsidRDefault="00DD03DD" w:rsidP="00DD03DD">
            <w:pPr>
              <w:pStyle w:val="Tabletext"/>
              <w:jc w:val="center"/>
              <w:rPr>
                <w:color w:val="000000"/>
                <w:sz w:val="20"/>
                <w:lang w:val="en-GB"/>
              </w:rPr>
            </w:pPr>
            <w:r w:rsidRPr="00B618E5">
              <w:rPr>
                <w:color w:val="000000"/>
                <w:sz w:val="20"/>
                <w:lang w:val="en-GB"/>
              </w:rPr>
              <w:t>18.20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DD03DD" w:rsidRPr="00B618E5" w:rsidRDefault="00DD03DD" w:rsidP="00DD03DD">
            <w:pPr>
              <w:pStyle w:val="Tabletext"/>
              <w:jc w:val="center"/>
              <w:rPr>
                <w:color w:val="000000"/>
                <w:sz w:val="20"/>
                <w:lang w:val="en-GB"/>
              </w:rPr>
            </w:pPr>
            <w:r w:rsidRPr="00B618E5">
              <w:rPr>
                <w:color w:val="000000"/>
                <w:sz w:val="20"/>
                <w:lang w:val="en-GB"/>
              </w:rPr>
              <w:t>18.20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DD03DD" w:rsidRPr="00B618E5" w:rsidRDefault="00DD03DD" w:rsidP="00DD03DD">
            <w:pPr>
              <w:pStyle w:val="Tabletext"/>
              <w:jc w:val="center"/>
              <w:rPr>
                <w:color w:val="000000"/>
                <w:sz w:val="20"/>
                <w:lang w:val="en-GB"/>
              </w:rPr>
            </w:pPr>
            <w:r w:rsidRPr="00B618E5">
              <w:rPr>
                <w:color w:val="000000"/>
                <w:sz w:val="20"/>
                <w:lang w:val="en-GB"/>
              </w:rPr>
              <w:t>18.20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DD03DD" w:rsidRPr="00B618E5" w:rsidRDefault="00DD03DD" w:rsidP="00DD03DD">
            <w:pPr>
              <w:pStyle w:val="Tabletext"/>
              <w:jc w:val="center"/>
              <w:rPr>
                <w:color w:val="000000"/>
                <w:sz w:val="20"/>
                <w:lang w:val="en-GB"/>
              </w:rPr>
            </w:pPr>
            <w:r w:rsidRPr="00B618E5">
              <w:rPr>
                <w:color w:val="000000"/>
                <w:sz w:val="20"/>
                <w:lang w:val="en-GB"/>
              </w:rPr>
              <w:t>15.60</w:t>
            </w:r>
          </w:p>
        </w:tc>
      </w:tr>
      <w:tr w:rsidR="00DD03DD" w:rsidRPr="00B618E5" w:rsidTr="00FD3B22">
        <w:trPr>
          <w:jc w:val="center"/>
        </w:trPr>
        <w:tc>
          <w:tcPr>
            <w:tcW w:w="2127" w:type="dxa"/>
            <w:vMerge/>
            <w:tcBorders>
              <w:left w:val="single" w:sz="4" w:space="0" w:color="auto"/>
              <w:bottom w:val="single" w:sz="4" w:space="0" w:color="auto"/>
              <w:right w:val="nil"/>
            </w:tcBorders>
            <w:shd w:val="clear" w:color="auto" w:fill="auto"/>
            <w:noWrap/>
            <w:tcMar>
              <w:left w:w="57" w:type="dxa"/>
              <w:right w:w="57" w:type="dxa"/>
            </w:tcMar>
            <w:hideMark/>
          </w:tcPr>
          <w:p w:rsidR="00DD03DD" w:rsidRPr="00B618E5" w:rsidRDefault="00DD03DD" w:rsidP="00DD03DD">
            <w:pPr>
              <w:pStyle w:val="Tabletext"/>
              <w:jc w:val="left"/>
              <w:rPr>
                <w:sz w:val="20"/>
                <w:lang w:val="en-GB" w:eastAsia="ru-RU"/>
              </w:rPr>
            </w:pPr>
          </w:p>
        </w:tc>
        <w:tc>
          <w:tcPr>
            <w:tcW w:w="1201" w:type="dxa"/>
            <w:vMerge/>
            <w:tcBorders>
              <w:left w:val="single" w:sz="4" w:space="0" w:color="auto"/>
              <w:bottom w:val="single" w:sz="4" w:space="0" w:color="auto"/>
              <w:right w:val="single" w:sz="4" w:space="0" w:color="auto"/>
            </w:tcBorders>
            <w:shd w:val="clear" w:color="auto" w:fill="auto"/>
            <w:noWrap/>
            <w:tcMar>
              <w:left w:w="57" w:type="dxa"/>
              <w:right w:w="57" w:type="dxa"/>
            </w:tcMar>
            <w:hideMark/>
          </w:tcPr>
          <w:p w:rsidR="00DD03DD" w:rsidRPr="00B618E5" w:rsidRDefault="00DD03DD" w:rsidP="00DD03DD">
            <w:pPr>
              <w:pStyle w:val="Tabletext"/>
              <w:jc w:val="center"/>
              <w:rPr>
                <w:color w:val="000000"/>
                <w:sz w:val="20"/>
                <w:lang w:val="en-GB" w:eastAsia="ru-RU"/>
              </w:rPr>
            </w:pPr>
          </w:p>
        </w:tc>
        <w:tc>
          <w:tcPr>
            <w:tcW w:w="870" w:type="dxa"/>
            <w:tcBorders>
              <w:top w:val="nil"/>
              <w:left w:val="nil"/>
              <w:bottom w:val="single" w:sz="4" w:space="0" w:color="auto"/>
              <w:right w:val="single" w:sz="4" w:space="0" w:color="auto"/>
            </w:tcBorders>
            <w:shd w:val="clear" w:color="auto" w:fill="auto"/>
            <w:noWrap/>
            <w:tcMar>
              <w:left w:w="57" w:type="dxa"/>
              <w:right w:w="57" w:type="dxa"/>
            </w:tcMar>
            <w:hideMark/>
          </w:tcPr>
          <w:p w:rsidR="00DD03DD" w:rsidRPr="00B618E5" w:rsidRDefault="00DD03DD" w:rsidP="00DD03DD">
            <w:pPr>
              <w:pStyle w:val="Tabletext"/>
              <w:jc w:val="center"/>
              <w:rPr>
                <w:color w:val="000000"/>
                <w:sz w:val="20"/>
                <w:lang w:val="en-GB" w:eastAsia="ru-RU"/>
              </w:rPr>
            </w:pPr>
            <w:r w:rsidRPr="00B618E5">
              <w:rPr>
                <w:i/>
                <w:iCs/>
                <w:color w:val="000000"/>
                <w:sz w:val="20"/>
                <w:lang w:val="en-GB" w:eastAsia="ru-RU"/>
              </w:rPr>
              <w:t>R</w:t>
            </w:r>
            <w:r w:rsidRPr="00B618E5">
              <w:rPr>
                <w:color w:val="000000"/>
                <w:sz w:val="20"/>
                <w:lang w:val="en-GB" w:eastAsia="ru-RU"/>
              </w:rPr>
              <w:t> = 3/4</w:t>
            </w:r>
          </w:p>
        </w:tc>
        <w:tc>
          <w:tcPr>
            <w:tcW w:w="1191" w:type="dxa"/>
            <w:tcBorders>
              <w:top w:val="nil"/>
              <w:left w:val="nil"/>
              <w:bottom w:val="single" w:sz="4" w:space="0" w:color="auto"/>
              <w:right w:val="single" w:sz="4" w:space="0" w:color="auto"/>
            </w:tcBorders>
            <w:shd w:val="clear" w:color="auto" w:fill="auto"/>
            <w:noWrap/>
            <w:tcMar>
              <w:left w:w="57" w:type="dxa"/>
              <w:right w:w="57" w:type="dxa"/>
            </w:tcMar>
            <w:hideMark/>
          </w:tcPr>
          <w:p w:rsidR="00DD03DD" w:rsidRPr="00B618E5" w:rsidRDefault="00DD03DD" w:rsidP="00DD03DD">
            <w:pPr>
              <w:pStyle w:val="Tabletext"/>
              <w:jc w:val="center"/>
              <w:rPr>
                <w:color w:val="000000"/>
                <w:sz w:val="20"/>
                <w:lang w:val="en-GB"/>
              </w:rPr>
            </w:pPr>
            <w:r w:rsidRPr="00B618E5">
              <w:rPr>
                <w:color w:val="000000"/>
                <w:sz w:val="20"/>
                <w:lang w:val="en-GB"/>
              </w:rPr>
              <w:t>11.90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DD03DD" w:rsidRPr="00B618E5" w:rsidRDefault="00DD03DD" w:rsidP="00DD03DD">
            <w:pPr>
              <w:pStyle w:val="Tabletext"/>
              <w:jc w:val="center"/>
              <w:rPr>
                <w:color w:val="000000"/>
                <w:sz w:val="20"/>
                <w:lang w:val="en-GB"/>
              </w:rPr>
            </w:pPr>
            <w:r w:rsidRPr="00B618E5">
              <w:rPr>
                <w:color w:val="000000"/>
                <w:sz w:val="20"/>
                <w:lang w:val="en-GB"/>
              </w:rPr>
              <w:t>19.30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DD03DD" w:rsidRPr="00B618E5" w:rsidRDefault="00DD03DD" w:rsidP="00DD03DD">
            <w:pPr>
              <w:pStyle w:val="Tabletext"/>
              <w:jc w:val="center"/>
              <w:rPr>
                <w:color w:val="000000"/>
                <w:sz w:val="20"/>
                <w:lang w:val="en-GB"/>
              </w:rPr>
            </w:pPr>
            <w:r w:rsidRPr="00B618E5">
              <w:rPr>
                <w:color w:val="000000"/>
                <w:sz w:val="20"/>
                <w:lang w:val="en-GB"/>
              </w:rPr>
              <w:t>19.30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DD03DD" w:rsidRPr="00B618E5" w:rsidRDefault="00DD03DD" w:rsidP="00DD03DD">
            <w:pPr>
              <w:pStyle w:val="Tabletext"/>
              <w:jc w:val="center"/>
              <w:rPr>
                <w:color w:val="000000"/>
                <w:sz w:val="20"/>
                <w:lang w:val="en-GB"/>
              </w:rPr>
            </w:pPr>
            <w:r w:rsidRPr="00B618E5">
              <w:rPr>
                <w:color w:val="000000"/>
                <w:sz w:val="20"/>
                <w:lang w:val="en-GB"/>
              </w:rPr>
              <w:t>19.30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DD03DD" w:rsidRPr="00B618E5" w:rsidRDefault="00DD03DD" w:rsidP="00DD03DD">
            <w:pPr>
              <w:pStyle w:val="Tabletext"/>
              <w:jc w:val="center"/>
              <w:rPr>
                <w:color w:val="000000"/>
                <w:sz w:val="20"/>
                <w:lang w:val="en-GB"/>
              </w:rPr>
            </w:pPr>
            <w:r w:rsidRPr="00B618E5">
              <w:rPr>
                <w:color w:val="000000"/>
                <w:sz w:val="20"/>
                <w:lang w:val="en-GB"/>
              </w:rPr>
              <w:t>19.30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DD03DD" w:rsidRPr="00B618E5" w:rsidRDefault="00DD03DD" w:rsidP="00DD03DD">
            <w:pPr>
              <w:pStyle w:val="Tabletext"/>
              <w:jc w:val="center"/>
              <w:rPr>
                <w:color w:val="000000"/>
                <w:sz w:val="20"/>
                <w:lang w:val="en-GB"/>
              </w:rPr>
            </w:pPr>
            <w:r w:rsidRPr="00B618E5">
              <w:rPr>
                <w:color w:val="000000"/>
                <w:sz w:val="20"/>
                <w:lang w:val="en-GB"/>
              </w:rPr>
              <w:t>16.70</w:t>
            </w:r>
          </w:p>
        </w:tc>
      </w:tr>
      <w:tr w:rsidR="00DD03DD" w:rsidRPr="00B618E5" w:rsidTr="00FD3B22">
        <w:trPr>
          <w:jc w:val="center"/>
        </w:trPr>
        <w:tc>
          <w:tcPr>
            <w:tcW w:w="2127" w:type="dxa"/>
            <w:tcBorders>
              <w:top w:val="nil"/>
              <w:left w:val="single" w:sz="4" w:space="0" w:color="auto"/>
              <w:bottom w:val="nil"/>
              <w:right w:val="single" w:sz="4" w:space="0" w:color="auto"/>
            </w:tcBorders>
            <w:shd w:val="clear" w:color="auto" w:fill="auto"/>
            <w:noWrap/>
            <w:tcMar>
              <w:left w:w="57" w:type="dxa"/>
              <w:right w:w="57" w:type="dxa"/>
            </w:tcMar>
            <w:hideMark/>
          </w:tcPr>
          <w:p w:rsidR="00DD03DD" w:rsidRPr="00B618E5" w:rsidRDefault="00DD03DD" w:rsidP="00DD03DD">
            <w:pPr>
              <w:pStyle w:val="Tabletext"/>
              <w:jc w:val="left"/>
              <w:rPr>
                <w:sz w:val="20"/>
                <w:lang w:val="en-GB" w:eastAsia="ru-RU"/>
              </w:rPr>
            </w:pPr>
            <w:r w:rsidRPr="00B618E5">
              <w:rPr>
                <w:sz w:val="20"/>
                <w:lang w:val="en-GB" w:eastAsia="ru-RU"/>
              </w:rPr>
              <w:t>Implementation loss</w:t>
            </w:r>
          </w:p>
        </w:tc>
        <w:tc>
          <w:tcPr>
            <w:tcW w:w="1201" w:type="dxa"/>
            <w:tcBorders>
              <w:top w:val="nil"/>
              <w:left w:val="nil"/>
              <w:bottom w:val="nil"/>
              <w:right w:val="single" w:sz="4" w:space="0" w:color="auto"/>
            </w:tcBorders>
            <w:shd w:val="clear" w:color="auto" w:fill="auto"/>
            <w:noWrap/>
            <w:tcMar>
              <w:left w:w="57" w:type="dxa"/>
              <w:right w:w="57" w:type="dxa"/>
            </w:tcMar>
            <w:hideMark/>
          </w:tcPr>
          <w:p w:rsidR="00DD03DD" w:rsidRPr="00B618E5" w:rsidRDefault="00DD03DD" w:rsidP="00DD03DD">
            <w:pPr>
              <w:pStyle w:val="Tabletext"/>
              <w:jc w:val="center"/>
              <w:rPr>
                <w:color w:val="000000"/>
                <w:sz w:val="20"/>
                <w:lang w:val="en-GB" w:eastAsia="ru-RU"/>
              </w:rPr>
            </w:pPr>
            <w:r w:rsidRPr="00B618E5">
              <w:rPr>
                <w:i/>
                <w:iCs/>
                <w:color w:val="000000"/>
                <w:sz w:val="20"/>
                <w:lang w:val="en-GB" w:eastAsia="ru-RU"/>
              </w:rPr>
              <w:t>L</w:t>
            </w:r>
            <w:r w:rsidRPr="00B618E5">
              <w:rPr>
                <w:i/>
                <w:iCs/>
                <w:color w:val="000000"/>
                <w:sz w:val="20"/>
                <w:vertAlign w:val="subscript"/>
                <w:lang w:val="en-GB" w:eastAsia="ru-RU"/>
              </w:rPr>
              <w:t>i</w:t>
            </w:r>
            <w:r w:rsidRPr="00B618E5">
              <w:rPr>
                <w:color w:val="000000"/>
                <w:szCs w:val="22"/>
                <w:lang w:val="en-GB" w:eastAsia="ru-RU"/>
              </w:rPr>
              <w:t xml:space="preserve"> </w:t>
            </w:r>
            <w:r w:rsidRPr="00B618E5">
              <w:rPr>
                <w:color w:val="000000"/>
                <w:sz w:val="20"/>
                <w:lang w:val="en-GB" w:eastAsia="ru-RU"/>
              </w:rPr>
              <w:t>(dB)</w:t>
            </w:r>
          </w:p>
        </w:tc>
        <w:tc>
          <w:tcPr>
            <w:tcW w:w="870" w:type="dxa"/>
            <w:tcBorders>
              <w:top w:val="nil"/>
              <w:left w:val="nil"/>
              <w:bottom w:val="single" w:sz="4" w:space="0" w:color="auto"/>
              <w:right w:val="single" w:sz="4" w:space="0" w:color="auto"/>
            </w:tcBorders>
            <w:shd w:val="clear" w:color="auto" w:fill="auto"/>
            <w:noWrap/>
            <w:tcMar>
              <w:left w:w="57" w:type="dxa"/>
              <w:right w:w="57" w:type="dxa"/>
            </w:tcMar>
            <w:hideMark/>
          </w:tcPr>
          <w:p w:rsidR="00DD03DD" w:rsidRPr="00B618E5" w:rsidRDefault="00DD03DD" w:rsidP="00DD03DD">
            <w:pPr>
              <w:pStyle w:val="Tabletext"/>
              <w:jc w:val="center"/>
              <w:rPr>
                <w:color w:val="000000"/>
                <w:sz w:val="20"/>
                <w:lang w:val="en-GB" w:eastAsia="ru-RU"/>
              </w:rPr>
            </w:pPr>
          </w:p>
        </w:tc>
        <w:tc>
          <w:tcPr>
            <w:tcW w:w="1191" w:type="dxa"/>
            <w:tcBorders>
              <w:top w:val="nil"/>
              <w:left w:val="nil"/>
              <w:bottom w:val="single" w:sz="4" w:space="0" w:color="auto"/>
              <w:right w:val="single" w:sz="4" w:space="0" w:color="auto"/>
            </w:tcBorders>
            <w:shd w:val="clear" w:color="auto" w:fill="auto"/>
            <w:noWrap/>
            <w:tcMar>
              <w:left w:w="57" w:type="dxa"/>
              <w:right w:w="57" w:type="dxa"/>
            </w:tcMar>
            <w:hideMark/>
          </w:tcPr>
          <w:p w:rsidR="00DD03DD" w:rsidRPr="00B618E5" w:rsidRDefault="00DD03DD" w:rsidP="00DD03DD">
            <w:pPr>
              <w:pStyle w:val="Tabletext"/>
              <w:jc w:val="center"/>
              <w:rPr>
                <w:color w:val="000000"/>
                <w:sz w:val="20"/>
                <w:lang w:val="en-GB"/>
              </w:rPr>
            </w:pPr>
            <w:r w:rsidRPr="00B618E5">
              <w:rPr>
                <w:color w:val="000000"/>
                <w:sz w:val="20"/>
                <w:lang w:val="en-GB"/>
              </w:rPr>
              <w:t>3.00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DD03DD" w:rsidRPr="00B618E5" w:rsidRDefault="00DD03DD" w:rsidP="00DD03DD">
            <w:pPr>
              <w:pStyle w:val="Tabletext"/>
              <w:jc w:val="center"/>
              <w:rPr>
                <w:color w:val="000000"/>
                <w:sz w:val="20"/>
                <w:lang w:val="en-GB"/>
              </w:rPr>
            </w:pPr>
            <w:r w:rsidRPr="00B618E5">
              <w:rPr>
                <w:color w:val="000000"/>
                <w:sz w:val="20"/>
                <w:lang w:val="en-GB"/>
              </w:rPr>
              <w:t>3.00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DD03DD" w:rsidRPr="00B618E5" w:rsidRDefault="00DD03DD" w:rsidP="00DD03DD">
            <w:pPr>
              <w:pStyle w:val="Tabletext"/>
              <w:jc w:val="center"/>
              <w:rPr>
                <w:color w:val="000000"/>
                <w:sz w:val="20"/>
                <w:lang w:val="en-GB"/>
              </w:rPr>
            </w:pPr>
            <w:r w:rsidRPr="00B618E5">
              <w:rPr>
                <w:color w:val="000000"/>
                <w:sz w:val="20"/>
                <w:lang w:val="en-GB"/>
              </w:rPr>
              <w:t>3.00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DD03DD" w:rsidRPr="00B618E5" w:rsidRDefault="00DD03DD" w:rsidP="00DD03DD">
            <w:pPr>
              <w:pStyle w:val="Tabletext"/>
              <w:jc w:val="center"/>
              <w:rPr>
                <w:color w:val="000000"/>
                <w:sz w:val="20"/>
                <w:lang w:val="en-GB"/>
              </w:rPr>
            </w:pPr>
            <w:r w:rsidRPr="00B618E5">
              <w:rPr>
                <w:color w:val="000000"/>
                <w:sz w:val="20"/>
                <w:lang w:val="en-GB"/>
              </w:rPr>
              <w:t>3.00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DD03DD" w:rsidRPr="00B618E5" w:rsidRDefault="00DD03DD" w:rsidP="00DD03DD">
            <w:pPr>
              <w:pStyle w:val="Tabletext"/>
              <w:jc w:val="center"/>
              <w:rPr>
                <w:color w:val="000000"/>
                <w:sz w:val="20"/>
                <w:lang w:val="en-GB"/>
              </w:rPr>
            </w:pPr>
            <w:r w:rsidRPr="00B618E5">
              <w:rPr>
                <w:color w:val="000000"/>
                <w:sz w:val="20"/>
                <w:lang w:val="en-GB"/>
              </w:rPr>
              <w:t>3.00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DD03DD" w:rsidRPr="00B618E5" w:rsidRDefault="00DD03DD" w:rsidP="00DD03DD">
            <w:pPr>
              <w:pStyle w:val="Tabletext"/>
              <w:jc w:val="center"/>
              <w:rPr>
                <w:color w:val="000000"/>
                <w:sz w:val="20"/>
                <w:lang w:val="en-GB"/>
              </w:rPr>
            </w:pPr>
            <w:r w:rsidRPr="00B618E5">
              <w:rPr>
                <w:color w:val="000000"/>
                <w:sz w:val="20"/>
                <w:lang w:val="en-GB"/>
              </w:rPr>
              <w:t>3.00</w:t>
            </w:r>
          </w:p>
        </w:tc>
      </w:tr>
      <w:tr w:rsidR="00DD03DD" w:rsidRPr="00B618E5" w:rsidTr="00FD3B22">
        <w:trPr>
          <w:jc w:val="center"/>
        </w:trPr>
        <w:tc>
          <w:tcPr>
            <w:tcW w:w="2127" w:type="dxa"/>
            <w:vMerge w:val="restart"/>
            <w:tcBorders>
              <w:top w:val="single" w:sz="4" w:space="0" w:color="auto"/>
              <w:left w:val="single" w:sz="4" w:space="0" w:color="auto"/>
              <w:right w:val="single" w:sz="4" w:space="0" w:color="auto"/>
            </w:tcBorders>
            <w:shd w:val="clear" w:color="auto" w:fill="auto"/>
            <w:tcMar>
              <w:left w:w="57" w:type="dxa"/>
              <w:right w:w="57" w:type="dxa"/>
            </w:tcMar>
            <w:hideMark/>
          </w:tcPr>
          <w:p w:rsidR="00DD03DD" w:rsidRPr="00B618E5" w:rsidRDefault="00DD03DD" w:rsidP="00DD03DD">
            <w:pPr>
              <w:pStyle w:val="Tabletext"/>
              <w:jc w:val="left"/>
              <w:rPr>
                <w:sz w:val="20"/>
                <w:lang w:val="en-GB" w:eastAsia="ru-RU"/>
              </w:rPr>
            </w:pPr>
            <w:r w:rsidRPr="00B618E5">
              <w:rPr>
                <w:sz w:val="20"/>
                <w:lang w:val="en-GB" w:eastAsia="ru-RU"/>
              </w:rPr>
              <w:t>Minimum receiver input power level</w:t>
            </w:r>
          </w:p>
        </w:tc>
        <w:tc>
          <w:tcPr>
            <w:tcW w:w="1201" w:type="dxa"/>
            <w:vMerge w:val="restart"/>
            <w:tcBorders>
              <w:top w:val="single" w:sz="4" w:space="0" w:color="auto"/>
              <w:left w:val="nil"/>
              <w:right w:val="single" w:sz="4" w:space="0" w:color="auto"/>
            </w:tcBorders>
            <w:shd w:val="clear" w:color="auto" w:fill="auto"/>
            <w:noWrap/>
            <w:tcMar>
              <w:left w:w="57" w:type="dxa"/>
              <w:right w:w="57" w:type="dxa"/>
            </w:tcMar>
            <w:hideMark/>
          </w:tcPr>
          <w:p w:rsidR="00DD03DD" w:rsidRPr="00B618E5" w:rsidRDefault="00DD03DD" w:rsidP="00DD03DD">
            <w:pPr>
              <w:pStyle w:val="Tabletext"/>
              <w:jc w:val="center"/>
              <w:rPr>
                <w:color w:val="000000"/>
                <w:sz w:val="20"/>
                <w:lang w:val="en-GB" w:eastAsia="ru-RU"/>
              </w:rPr>
            </w:pPr>
            <w:r w:rsidRPr="00B618E5">
              <w:rPr>
                <w:i/>
                <w:iCs/>
                <w:color w:val="000000"/>
                <w:sz w:val="20"/>
                <w:lang w:val="en-GB" w:eastAsia="ru-RU"/>
              </w:rPr>
              <w:t>P</w:t>
            </w:r>
            <w:r w:rsidR="00F214AD" w:rsidRPr="00B618E5">
              <w:rPr>
                <w:i/>
                <w:iCs/>
                <w:color w:val="000000"/>
                <w:sz w:val="20"/>
                <w:vertAlign w:val="subscript"/>
                <w:lang w:val="en-GB" w:eastAsia="ru-RU"/>
              </w:rPr>
              <w:t>s,</w:t>
            </w:r>
            <w:r w:rsidRPr="00B618E5">
              <w:rPr>
                <w:i/>
                <w:iCs/>
                <w:color w:val="000000"/>
                <w:sz w:val="20"/>
                <w:vertAlign w:val="subscript"/>
                <w:lang w:val="en-GB" w:eastAsia="ru-RU"/>
              </w:rPr>
              <w:t>min</w:t>
            </w:r>
            <w:r w:rsidRPr="00B618E5">
              <w:rPr>
                <w:color w:val="000000"/>
                <w:sz w:val="20"/>
                <w:lang w:val="en-GB" w:eastAsia="ru-RU"/>
              </w:rPr>
              <w:t xml:space="preserve"> (dBW)</w:t>
            </w:r>
          </w:p>
        </w:tc>
        <w:tc>
          <w:tcPr>
            <w:tcW w:w="870" w:type="dxa"/>
            <w:tcBorders>
              <w:top w:val="nil"/>
              <w:left w:val="nil"/>
              <w:bottom w:val="single" w:sz="4" w:space="0" w:color="auto"/>
              <w:right w:val="single" w:sz="4" w:space="0" w:color="auto"/>
            </w:tcBorders>
            <w:shd w:val="clear" w:color="auto" w:fill="auto"/>
            <w:noWrap/>
            <w:tcMar>
              <w:left w:w="57" w:type="dxa"/>
              <w:right w:w="57" w:type="dxa"/>
            </w:tcMar>
            <w:hideMark/>
          </w:tcPr>
          <w:p w:rsidR="00DD03DD" w:rsidRPr="00B618E5" w:rsidRDefault="00DD03DD" w:rsidP="00DD03DD">
            <w:pPr>
              <w:pStyle w:val="Tabletext"/>
              <w:jc w:val="center"/>
              <w:rPr>
                <w:color w:val="000000"/>
                <w:sz w:val="20"/>
                <w:lang w:val="en-GB" w:eastAsia="ru-RU"/>
              </w:rPr>
            </w:pPr>
            <w:r w:rsidRPr="00B618E5">
              <w:rPr>
                <w:i/>
                <w:iCs/>
                <w:color w:val="000000"/>
                <w:sz w:val="20"/>
                <w:lang w:val="en-GB" w:eastAsia="ru-RU"/>
              </w:rPr>
              <w:t>R</w:t>
            </w:r>
            <w:r w:rsidRPr="00B618E5">
              <w:rPr>
                <w:color w:val="000000"/>
                <w:sz w:val="20"/>
                <w:lang w:val="en-GB" w:eastAsia="ru-RU"/>
              </w:rPr>
              <w:t> = 1/2</w:t>
            </w:r>
          </w:p>
        </w:tc>
        <w:tc>
          <w:tcPr>
            <w:tcW w:w="1191" w:type="dxa"/>
            <w:tcBorders>
              <w:top w:val="nil"/>
              <w:left w:val="nil"/>
              <w:bottom w:val="single" w:sz="4" w:space="0" w:color="auto"/>
              <w:right w:val="single" w:sz="4" w:space="0" w:color="auto"/>
            </w:tcBorders>
            <w:shd w:val="clear" w:color="auto" w:fill="auto"/>
            <w:noWrap/>
            <w:tcMar>
              <w:left w:w="57" w:type="dxa"/>
              <w:right w:w="57" w:type="dxa"/>
            </w:tcMar>
            <w:hideMark/>
          </w:tcPr>
          <w:p w:rsidR="00DD03DD" w:rsidRPr="00B618E5" w:rsidRDefault="00DD03DD" w:rsidP="00DD03DD">
            <w:pPr>
              <w:pStyle w:val="Tabletext"/>
              <w:jc w:val="center"/>
              <w:rPr>
                <w:color w:val="000000"/>
                <w:sz w:val="20"/>
                <w:lang w:val="en-GB"/>
              </w:rPr>
            </w:pPr>
            <w:r w:rsidRPr="00B618E5">
              <w:rPr>
                <w:color w:val="000000"/>
                <w:sz w:val="20"/>
                <w:lang w:val="en-GB"/>
              </w:rPr>
              <w:t>−132.27</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DD03DD" w:rsidRPr="00B618E5" w:rsidRDefault="00DD03DD" w:rsidP="00DD03DD">
            <w:pPr>
              <w:pStyle w:val="Tabletext"/>
              <w:jc w:val="center"/>
              <w:rPr>
                <w:color w:val="000000"/>
                <w:sz w:val="20"/>
                <w:lang w:val="en-GB"/>
              </w:rPr>
            </w:pPr>
            <w:r w:rsidRPr="00B618E5">
              <w:rPr>
                <w:color w:val="000000"/>
                <w:sz w:val="20"/>
                <w:lang w:val="en-GB"/>
              </w:rPr>
              <w:t>−123.77</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DD03DD" w:rsidRPr="00B618E5" w:rsidRDefault="00DD03DD" w:rsidP="00DD03DD">
            <w:pPr>
              <w:pStyle w:val="Tabletext"/>
              <w:jc w:val="center"/>
              <w:rPr>
                <w:color w:val="000000"/>
                <w:sz w:val="20"/>
                <w:lang w:val="en-GB"/>
              </w:rPr>
            </w:pPr>
            <w:r w:rsidRPr="00B618E5">
              <w:rPr>
                <w:color w:val="000000"/>
                <w:sz w:val="20"/>
                <w:lang w:val="en-GB"/>
              </w:rPr>
              <w:t>−123.77</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DD03DD" w:rsidRPr="00B618E5" w:rsidRDefault="00DD03DD" w:rsidP="00DD03DD">
            <w:pPr>
              <w:pStyle w:val="Tabletext"/>
              <w:jc w:val="center"/>
              <w:rPr>
                <w:color w:val="000000"/>
                <w:sz w:val="20"/>
                <w:lang w:val="en-GB"/>
              </w:rPr>
            </w:pPr>
            <w:r w:rsidRPr="00B618E5">
              <w:rPr>
                <w:color w:val="000000"/>
                <w:sz w:val="20"/>
                <w:lang w:val="en-GB"/>
              </w:rPr>
              <w:t>−123.77</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DD03DD" w:rsidRPr="00B618E5" w:rsidRDefault="00DD03DD" w:rsidP="00DD03DD">
            <w:pPr>
              <w:pStyle w:val="Tabletext"/>
              <w:jc w:val="center"/>
              <w:rPr>
                <w:color w:val="000000"/>
                <w:sz w:val="20"/>
                <w:lang w:val="en-GB"/>
              </w:rPr>
            </w:pPr>
            <w:r w:rsidRPr="00B618E5">
              <w:rPr>
                <w:color w:val="000000"/>
                <w:sz w:val="20"/>
                <w:lang w:val="en-GB"/>
              </w:rPr>
              <w:t>−123.77</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DD03DD" w:rsidRPr="00B618E5" w:rsidRDefault="00DD03DD" w:rsidP="00DD03DD">
            <w:pPr>
              <w:pStyle w:val="Tabletext"/>
              <w:jc w:val="center"/>
              <w:rPr>
                <w:color w:val="000000"/>
                <w:sz w:val="20"/>
                <w:lang w:val="en-GB"/>
              </w:rPr>
            </w:pPr>
            <w:r w:rsidRPr="00B618E5">
              <w:rPr>
                <w:color w:val="000000"/>
                <w:sz w:val="20"/>
                <w:lang w:val="en-GB"/>
              </w:rPr>
              <w:t>−126.37</w:t>
            </w:r>
          </w:p>
        </w:tc>
      </w:tr>
      <w:tr w:rsidR="00DD03DD" w:rsidRPr="00B618E5" w:rsidTr="00FD3B22">
        <w:trPr>
          <w:jc w:val="center"/>
        </w:trPr>
        <w:tc>
          <w:tcPr>
            <w:tcW w:w="2127" w:type="dxa"/>
            <w:vMerge/>
            <w:tcBorders>
              <w:left w:val="single" w:sz="4" w:space="0" w:color="auto"/>
              <w:right w:val="single" w:sz="4" w:space="0" w:color="auto"/>
            </w:tcBorders>
            <w:shd w:val="clear" w:color="auto" w:fill="auto"/>
            <w:tcMar>
              <w:left w:w="57" w:type="dxa"/>
              <w:right w:w="57" w:type="dxa"/>
            </w:tcMar>
            <w:hideMark/>
          </w:tcPr>
          <w:p w:rsidR="00DD03DD" w:rsidRPr="00B618E5" w:rsidRDefault="00DD03DD" w:rsidP="00DD03DD">
            <w:pPr>
              <w:pStyle w:val="Tabletext"/>
              <w:jc w:val="left"/>
              <w:rPr>
                <w:sz w:val="20"/>
                <w:lang w:val="en-GB" w:eastAsia="ru-RU"/>
              </w:rPr>
            </w:pPr>
          </w:p>
        </w:tc>
        <w:tc>
          <w:tcPr>
            <w:tcW w:w="1201" w:type="dxa"/>
            <w:vMerge/>
            <w:tcBorders>
              <w:left w:val="nil"/>
              <w:right w:val="single" w:sz="4" w:space="0" w:color="auto"/>
            </w:tcBorders>
            <w:shd w:val="clear" w:color="auto" w:fill="auto"/>
            <w:noWrap/>
            <w:tcMar>
              <w:left w:w="57" w:type="dxa"/>
              <w:right w:w="57" w:type="dxa"/>
            </w:tcMar>
            <w:hideMark/>
          </w:tcPr>
          <w:p w:rsidR="00DD03DD" w:rsidRPr="00B618E5" w:rsidRDefault="00DD03DD" w:rsidP="00DD03DD">
            <w:pPr>
              <w:pStyle w:val="Tabletext"/>
              <w:jc w:val="center"/>
              <w:rPr>
                <w:color w:val="000000"/>
                <w:sz w:val="20"/>
                <w:lang w:val="en-GB" w:eastAsia="ru-RU"/>
              </w:rPr>
            </w:pPr>
          </w:p>
        </w:tc>
        <w:tc>
          <w:tcPr>
            <w:tcW w:w="870" w:type="dxa"/>
            <w:tcBorders>
              <w:top w:val="nil"/>
              <w:left w:val="nil"/>
              <w:bottom w:val="single" w:sz="4" w:space="0" w:color="auto"/>
              <w:right w:val="single" w:sz="4" w:space="0" w:color="auto"/>
            </w:tcBorders>
            <w:shd w:val="clear" w:color="auto" w:fill="auto"/>
            <w:noWrap/>
            <w:tcMar>
              <w:left w:w="57" w:type="dxa"/>
              <w:right w:w="57" w:type="dxa"/>
            </w:tcMar>
            <w:hideMark/>
          </w:tcPr>
          <w:p w:rsidR="00DD03DD" w:rsidRPr="00B618E5" w:rsidRDefault="00DD03DD" w:rsidP="00DD03DD">
            <w:pPr>
              <w:pStyle w:val="Tabletext"/>
              <w:jc w:val="center"/>
              <w:rPr>
                <w:color w:val="000000"/>
                <w:sz w:val="20"/>
                <w:lang w:val="en-GB" w:eastAsia="ru-RU"/>
              </w:rPr>
            </w:pPr>
            <w:r w:rsidRPr="00B618E5">
              <w:rPr>
                <w:i/>
                <w:iCs/>
                <w:color w:val="000000"/>
                <w:sz w:val="20"/>
                <w:lang w:val="en-GB" w:eastAsia="ru-RU"/>
              </w:rPr>
              <w:t>R</w:t>
            </w:r>
            <w:r w:rsidRPr="00B618E5">
              <w:rPr>
                <w:color w:val="000000"/>
                <w:sz w:val="20"/>
                <w:lang w:val="en-GB" w:eastAsia="ru-RU"/>
              </w:rPr>
              <w:t> = 2/3</w:t>
            </w:r>
          </w:p>
        </w:tc>
        <w:tc>
          <w:tcPr>
            <w:tcW w:w="1191" w:type="dxa"/>
            <w:tcBorders>
              <w:top w:val="nil"/>
              <w:left w:val="nil"/>
              <w:bottom w:val="single" w:sz="4" w:space="0" w:color="auto"/>
              <w:right w:val="single" w:sz="4" w:space="0" w:color="auto"/>
            </w:tcBorders>
            <w:shd w:val="clear" w:color="auto" w:fill="auto"/>
            <w:noWrap/>
            <w:tcMar>
              <w:left w:w="57" w:type="dxa"/>
              <w:right w:w="57" w:type="dxa"/>
            </w:tcMar>
            <w:hideMark/>
          </w:tcPr>
          <w:p w:rsidR="00DD03DD" w:rsidRPr="00B618E5" w:rsidRDefault="00DD03DD" w:rsidP="00DD03DD">
            <w:pPr>
              <w:pStyle w:val="Tabletext"/>
              <w:jc w:val="center"/>
              <w:rPr>
                <w:color w:val="000000"/>
                <w:sz w:val="20"/>
                <w:lang w:val="en-GB"/>
              </w:rPr>
            </w:pPr>
            <w:r w:rsidRPr="00B618E5">
              <w:rPr>
                <w:color w:val="000000"/>
                <w:sz w:val="20"/>
                <w:lang w:val="en-GB"/>
              </w:rPr>
              <w:t>−130.27</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DD03DD" w:rsidRPr="00B618E5" w:rsidRDefault="00DD03DD" w:rsidP="00DD03DD">
            <w:pPr>
              <w:pStyle w:val="Tabletext"/>
              <w:jc w:val="center"/>
              <w:rPr>
                <w:color w:val="000000"/>
                <w:sz w:val="20"/>
                <w:lang w:val="en-GB"/>
              </w:rPr>
            </w:pPr>
            <w:r w:rsidRPr="00B618E5">
              <w:rPr>
                <w:color w:val="000000"/>
                <w:sz w:val="20"/>
                <w:lang w:val="en-GB"/>
              </w:rPr>
              <w:t>−122.77</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DD03DD" w:rsidRPr="00B618E5" w:rsidRDefault="00DD03DD" w:rsidP="00DD03DD">
            <w:pPr>
              <w:pStyle w:val="Tabletext"/>
              <w:jc w:val="center"/>
              <w:rPr>
                <w:color w:val="000000"/>
                <w:sz w:val="20"/>
                <w:lang w:val="en-GB"/>
              </w:rPr>
            </w:pPr>
            <w:r w:rsidRPr="00B618E5">
              <w:rPr>
                <w:color w:val="000000"/>
                <w:sz w:val="20"/>
                <w:lang w:val="en-GB"/>
              </w:rPr>
              <w:t>−122.77</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DD03DD" w:rsidRPr="00B618E5" w:rsidRDefault="00DD03DD" w:rsidP="00DD03DD">
            <w:pPr>
              <w:pStyle w:val="Tabletext"/>
              <w:jc w:val="center"/>
              <w:rPr>
                <w:color w:val="000000"/>
                <w:sz w:val="20"/>
                <w:lang w:val="en-GB"/>
              </w:rPr>
            </w:pPr>
            <w:r w:rsidRPr="00B618E5">
              <w:rPr>
                <w:color w:val="000000"/>
                <w:sz w:val="20"/>
                <w:lang w:val="en-GB"/>
              </w:rPr>
              <w:t>−122.77</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DD03DD" w:rsidRPr="00B618E5" w:rsidRDefault="00DD03DD" w:rsidP="00DD03DD">
            <w:pPr>
              <w:pStyle w:val="Tabletext"/>
              <w:jc w:val="center"/>
              <w:rPr>
                <w:color w:val="000000"/>
                <w:sz w:val="20"/>
                <w:lang w:val="en-GB"/>
              </w:rPr>
            </w:pPr>
            <w:r w:rsidRPr="00B618E5">
              <w:rPr>
                <w:color w:val="000000"/>
                <w:sz w:val="20"/>
                <w:lang w:val="en-GB"/>
              </w:rPr>
              <w:t>−122.77</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DD03DD" w:rsidRPr="00B618E5" w:rsidRDefault="00DD03DD" w:rsidP="00DD03DD">
            <w:pPr>
              <w:pStyle w:val="Tabletext"/>
              <w:jc w:val="center"/>
              <w:rPr>
                <w:color w:val="000000"/>
                <w:sz w:val="20"/>
                <w:lang w:val="en-GB"/>
              </w:rPr>
            </w:pPr>
            <w:r w:rsidRPr="00B618E5">
              <w:rPr>
                <w:color w:val="000000"/>
                <w:sz w:val="20"/>
                <w:lang w:val="en-GB"/>
              </w:rPr>
              <w:t>−125.37</w:t>
            </w:r>
          </w:p>
        </w:tc>
      </w:tr>
      <w:tr w:rsidR="00DD03DD" w:rsidRPr="00B618E5" w:rsidTr="00FD3B22">
        <w:trPr>
          <w:jc w:val="center"/>
        </w:trPr>
        <w:tc>
          <w:tcPr>
            <w:tcW w:w="2127" w:type="dxa"/>
            <w:vMerge/>
            <w:tcBorders>
              <w:left w:val="single" w:sz="4" w:space="0" w:color="auto"/>
              <w:bottom w:val="single" w:sz="4" w:space="0" w:color="auto"/>
              <w:right w:val="single" w:sz="4" w:space="0" w:color="auto"/>
            </w:tcBorders>
            <w:shd w:val="clear" w:color="auto" w:fill="auto"/>
            <w:tcMar>
              <w:left w:w="57" w:type="dxa"/>
              <w:right w:w="57" w:type="dxa"/>
            </w:tcMar>
            <w:hideMark/>
          </w:tcPr>
          <w:p w:rsidR="00DD03DD" w:rsidRPr="00B618E5" w:rsidRDefault="00DD03DD" w:rsidP="00DD03DD">
            <w:pPr>
              <w:pStyle w:val="Tabletext"/>
              <w:jc w:val="left"/>
              <w:rPr>
                <w:sz w:val="20"/>
                <w:lang w:val="en-GB" w:eastAsia="ru-RU"/>
              </w:rPr>
            </w:pPr>
          </w:p>
        </w:tc>
        <w:tc>
          <w:tcPr>
            <w:tcW w:w="1201" w:type="dxa"/>
            <w:vMerge/>
            <w:tcBorders>
              <w:left w:val="nil"/>
              <w:bottom w:val="single" w:sz="4" w:space="0" w:color="auto"/>
              <w:right w:val="single" w:sz="4" w:space="0" w:color="auto"/>
            </w:tcBorders>
            <w:shd w:val="clear" w:color="auto" w:fill="auto"/>
            <w:noWrap/>
            <w:tcMar>
              <w:left w:w="57" w:type="dxa"/>
              <w:right w:w="57" w:type="dxa"/>
            </w:tcMar>
            <w:hideMark/>
          </w:tcPr>
          <w:p w:rsidR="00DD03DD" w:rsidRPr="00B618E5" w:rsidRDefault="00DD03DD" w:rsidP="00DD03DD">
            <w:pPr>
              <w:pStyle w:val="Tabletext"/>
              <w:jc w:val="center"/>
              <w:rPr>
                <w:color w:val="000000"/>
                <w:sz w:val="20"/>
                <w:lang w:val="en-GB" w:eastAsia="ru-RU"/>
              </w:rPr>
            </w:pPr>
          </w:p>
        </w:tc>
        <w:tc>
          <w:tcPr>
            <w:tcW w:w="870" w:type="dxa"/>
            <w:tcBorders>
              <w:top w:val="nil"/>
              <w:left w:val="nil"/>
              <w:bottom w:val="single" w:sz="4" w:space="0" w:color="auto"/>
              <w:right w:val="single" w:sz="4" w:space="0" w:color="auto"/>
            </w:tcBorders>
            <w:shd w:val="clear" w:color="auto" w:fill="auto"/>
            <w:noWrap/>
            <w:tcMar>
              <w:left w:w="57" w:type="dxa"/>
              <w:right w:w="57" w:type="dxa"/>
            </w:tcMar>
            <w:hideMark/>
          </w:tcPr>
          <w:p w:rsidR="00DD03DD" w:rsidRPr="00B618E5" w:rsidRDefault="00DD03DD" w:rsidP="00DD03DD">
            <w:pPr>
              <w:pStyle w:val="Tabletext"/>
              <w:jc w:val="center"/>
              <w:rPr>
                <w:color w:val="000000"/>
                <w:sz w:val="20"/>
                <w:lang w:val="en-GB" w:eastAsia="ru-RU"/>
              </w:rPr>
            </w:pPr>
            <w:r w:rsidRPr="00B618E5">
              <w:rPr>
                <w:i/>
                <w:iCs/>
                <w:color w:val="000000"/>
                <w:sz w:val="20"/>
                <w:lang w:val="en-GB" w:eastAsia="ru-RU"/>
              </w:rPr>
              <w:t>R</w:t>
            </w:r>
            <w:r w:rsidRPr="00B618E5">
              <w:rPr>
                <w:color w:val="000000"/>
                <w:sz w:val="20"/>
                <w:lang w:val="en-GB" w:eastAsia="ru-RU"/>
              </w:rPr>
              <w:t> = 3/4</w:t>
            </w:r>
          </w:p>
        </w:tc>
        <w:tc>
          <w:tcPr>
            <w:tcW w:w="1191" w:type="dxa"/>
            <w:tcBorders>
              <w:top w:val="nil"/>
              <w:left w:val="nil"/>
              <w:bottom w:val="single" w:sz="4" w:space="0" w:color="auto"/>
              <w:right w:val="single" w:sz="4" w:space="0" w:color="auto"/>
            </w:tcBorders>
            <w:shd w:val="clear" w:color="auto" w:fill="auto"/>
            <w:noWrap/>
            <w:tcMar>
              <w:left w:w="57" w:type="dxa"/>
              <w:right w:w="57" w:type="dxa"/>
            </w:tcMar>
            <w:hideMark/>
          </w:tcPr>
          <w:p w:rsidR="00DD03DD" w:rsidRPr="00B618E5" w:rsidRDefault="00DD03DD" w:rsidP="00DD03DD">
            <w:pPr>
              <w:pStyle w:val="Tabletext"/>
              <w:jc w:val="center"/>
              <w:rPr>
                <w:color w:val="000000"/>
                <w:sz w:val="20"/>
                <w:lang w:val="en-GB"/>
              </w:rPr>
            </w:pPr>
            <w:r w:rsidRPr="00B618E5">
              <w:rPr>
                <w:color w:val="000000"/>
                <w:sz w:val="20"/>
                <w:lang w:val="en-GB"/>
              </w:rPr>
              <w:t>−129.07</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DD03DD" w:rsidRPr="00B618E5" w:rsidRDefault="00DD03DD" w:rsidP="00DD03DD">
            <w:pPr>
              <w:pStyle w:val="Tabletext"/>
              <w:jc w:val="center"/>
              <w:rPr>
                <w:color w:val="000000"/>
                <w:sz w:val="20"/>
                <w:lang w:val="en-GB"/>
              </w:rPr>
            </w:pPr>
            <w:r w:rsidRPr="00B618E5">
              <w:rPr>
                <w:color w:val="000000"/>
                <w:sz w:val="20"/>
                <w:lang w:val="en-GB"/>
              </w:rPr>
              <w:t>−121.67</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DD03DD" w:rsidRPr="00B618E5" w:rsidRDefault="00DD03DD" w:rsidP="00DD03DD">
            <w:pPr>
              <w:pStyle w:val="Tabletext"/>
              <w:jc w:val="center"/>
              <w:rPr>
                <w:color w:val="000000"/>
                <w:sz w:val="20"/>
                <w:lang w:val="en-GB"/>
              </w:rPr>
            </w:pPr>
            <w:r w:rsidRPr="00B618E5">
              <w:rPr>
                <w:color w:val="000000"/>
                <w:sz w:val="20"/>
                <w:lang w:val="en-GB"/>
              </w:rPr>
              <w:t>−121.67</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DD03DD" w:rsidRPr="00B618E5" w:rsidRDefault="00DD03DD" w:rsidP="00DD03DD">
            <w:pPr>
              <w:pStyle w:val="Tabletext"/>
              <w:jc w:val="center"/>
              <w:rPr>
                <w:color w:val="000000"/>
                <w:sz w:val="20"/>
                <w:lang w:val="en-GB"/>
              </w:rPr>
            </w:pPr>
            <w:r w:rsidRPr="00B618E5">
              <w:rPr>
                <w:color w:val="000000"/>
                <w:sz w:val="20"/>
                <w:lang w:val="en-GB"/>
              </w:rPr>
              <w:t>−121.67</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DD03DD" w:rsidRPr="00B618E5" w:rsidRDefault="00DD03DD" w:rsidP="00DD03DD">
            <w:pPr>
              <w:pStyle w:val="Tabletext"/>
              <w:jc w:val="center"/>
              <w:rPr>
                <w:color w:val="000000"/>
                <w:sz w:val="20"/>
                <w:lang w:val="en-GB"/>
              </w:rPr>
            </w:pPr>
            <w:r w:rsidRPr="00B618E5">
              <w:rPr>
                <w:color w:val="000000"/>
                <w:sz w:val="20"/>
                <w:lang w:val="en-GB"/>
              </w:rPr>
              <w:t>−121.67</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DD03DD" w:rsidRPr="00B618E5" w:rsidRDefault="00DD03DD" w:rsidP="00DD03DD">
            <w:pPr>
              <w:pStyle w:val="Tabletext"/>
              <w:jc w:val="center"/>
              <w:rPr>
                <w:color w:val="000000"/>
                <w:sz w:val="20"/>
                <w:lang w:val="en-GB"/>
              </w:rPr>
            </w:pPr>
            <w:r w:rsidRPr="00B618E5">
              <w:rPr>
                <w:color w:val="000000"/>
                <w:sz w:val="20"/>
                <w:lang w:val="en-GB"/>
              </w:rPr>
              <w:t>−124.27</w:t>
            </w:r>
          </w:p>
        </w:tc>
      </w:tr>
      <w:tr w:rsidR="00DD03DD" w:rsidRPr="00B618E5" w:rsidTr="00FD3B22">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DD03DD" w:rsidRPr="00B618E5" w:rsidRDefault="00DD03DD" w:rsidP="00DD03DD">
            <w:pPr>
              <w:pStyle w:val="Tabletext"/>
              <w:jc w:val="left"/>
              <w:rPr>
                <w:sz w:val="20"/>
                <w:lang w:val="en-GB" w:eastAsia="ru-RU"/>
              </w:rPr>
            </w:pPr>
            <w:r w:rsidRPr="00B618E5">
              <w:rPr>
                <w:sz w:val="20"/>
                <w:lang w:val="en-GB" w:eastAsia="ru-RU"/>
              </w:rPr>
              <w:t>Antenna gain</w:t>
            </w:r>
          </w:p>
        </w:tc>
        <w:tc>
          <w:tcPr>
            <w:tcW w:w="1201" w:type="dxa"/>
            <w:tcBorders>
              <w:top w:val="nil"/>
              <w:left w:val="nil"/>
              <w:bottom w:val="single" w:sz="4" w:space="0" w:color="auto"/>
              <w:right w:val="single" w:sz="4" w:space="0" w:color="auto"/>
            </w:tcBorders>
            <w:shd w:val="clear" w:color="auto" w:fill="auto"/>
            <w:noWrap/>
            <w:tcMar>
              <w:left w:w="57" w:type="dxa"/>
              <w:right w:w="57" w:type="dxa"/>
            </w:tcMar>
            <w:hideMark/>
          </w:tcPr>
          <w:p w:rsidR="00DD03DD" w:rsidRPr="00B618E5" w:rsidRDefault="00DD03DD" w:rsidP="00DD03DD">
            <w:pPr>
              <w:pStyle w:val="Tabletext"/>
              <w:jc w:val="center"/>
              <w:rPr>
                <w:color w:val="000000"/>
                <w:sz w:val="20"/>
                <w:lang w:val="en-GB" w:eastAsia="ru-RU"/>
              </w:rPr>
            </w:pPr>
            <w:r w:rsidRPr="00B618E5">
              <w:rPr>
                <w:i/>
                <w:iCs/>
                <w:color w:val="000000"/>
                <w:sz w:val="20"/>
                <w:lang w:val="en-GB" w:eastAsia="ru-RU"/>
              </w:rPr>
              <w:t>G</w:t>
            </w:r>
            <w:r w:rsidRPr="00B618E5">
              <w:rPr>
                <w:i/>
                <w:iCs/>
                <w:color w:val="000000"/>
                <w:sz w:val="20"/>
                <w:vertAlign w:val="subscript"/>
                <w:lang w:val="en-GB" w:eastAsia="ru-RU"/>
              </w:rPr>
              <w:t>d</w:t>
            </w:r>
            <w:r w:rsidRPr="00B618E5">
              <w:rPr>
                <w:color w:val="000000"/>
                <w:sz w:val="20"/>
                <w:lang w:val="en-GB" w:eastAsia="ru-RU"/>
              </w:rPr>
              <w:t xml:space="preserve"> (dBd)</w:t>
            </w:r>
          </w:p>
        </w:tc>
        <w:tc>
          <w:tcPr>
            <w:tcW w:w="870" w:type="dxa"/>
            <w:tcBorders>
              <w:top w:val="nil"/>
              <w:left w:val="nil"/>
              <w:bottom w:val="single" w:sz="4" w:space="0" w:color="auto"/>
              <w:right w:val="single" w:sz="4" w:space="0" w:color="auto"/>
            </w:tcBorders>
            <w:shd w:val="clear" w:color="auto" w:fill="auto"/>
            <w:noWrap/>
            <w:tcMar>
              <w:left w:w="57" w:type="dxa"/>
              <w:right w:w="57" w:type="dxa"/>
            </w:tcMar>
            <w:hideMark/>
          </w:tcPr>
          <w:p w:rsidR="00DD03DD" w:rsidRPr="00B618E5" w:rsidRDefault="00DD03DD" w:rsidP="00DD03DD">
            <w:pPr>
              <w:pStyle w:val="Tabletext"/>
              <w:jc w:val="center"/>
              <w:rPr>
                <w:color w:val="000000"/>
                <w:sz w:val="20"/>
                <w:lang w:val="en-GB" w:eastAsia="ru-RU"/>
              </w:rPr>
            </w:pPr>
          </w:p>
        </w:tc>
        <w:tc>
          <w:tcPr>
            <w:tcW w:w="1191" w:type="dxa"/>
            <w:tcBorders>
              <w:top w:val="nil"/>
              <w:left w:val="nil"/>
              <w:bottom w:val="single" w:sz="4" w:space="0" w:color="auto"/>
              <w:right w:val="single" w:sz="4" w:space="0" w:color="auto"/>
            </w:tcBorders>
            <w:shd w:val="clear" w:color="auto" w:fill="auto"/>
            <w:noWrap/>
            <w:tcMar>
              <w:left w:w="57" w:type="dxa"/>
              <w:right w:w="57" w:type="dxa"/>
            </w:tcMar>
            <w:hideMark/>
          </w:tcPr>
          <w:p w:rsidR="00DD03DD" w:rsidRPr="00B618E5" w:rsidRDefault="00DD03DD" w:rsidP="00DD03DD">
            <w:pPr>
              <w:pStyle w:val="Tabletext"/>
              <w:jc w:val="center"/>
              <w:rPr>
                <w:color w:val="000000"/>
                <w:sz w:val="20"/>
                <w:lang w:val="en-GB"/>
              </w:rPr>
            </w:pPr>
            <w:r w:rsidRPr="00B618E5">
              <w:rPr>
                <w:color w:val="000000"/>
                <w:sz w:val="20"/>
                <w:lang w:val="en-GB"/>
              </w:rPr>
              <w:t>0.00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DD03DD" w:rsidRPr="00B618E5" w:rsidRDefault="00DD03DD" w:rsidP="00DD03DD">
            <w:pPr>
              <w:pStyle w:val="Tabletext"/>
              <w:jc w:val="center"/>
              <w:rPr>
                <w:color w:val="000000"/>
                <w:sz w:val="20"/>
                <w:lang w:val="en-GB"/>
              </w:rPr>
            </w:pPr>
            <w:r w:rsidRPr="00B618E5">
              <w:rPr>
                <w:color w:val="000000"/>
                <w:sz w:val="20"/>
                <w:lang w:val="en-GB"/>
              </w:rPr>
              <w:t>−2.20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DD03DD" w:rsidRPr="00B618E5" w:rsidRDefault="00DD03DD" w:rsidP="00DD03DD">
            <w:pPr>
              <w:pStyle w:val="Tabletext"/>
              <w:jc w:val="center"/>
              <w:rPr>
                <w:color w:val="000000"/>
                <w:sz w:val="20"/>
                <w:lang w:val="en-GB"/>
              </w:rPr>
            </w:pPr>
            <w:r w:rsidRPr="00B618E5">
              <w:rPr>
                <w:color w:val="000000"/>
                <w:sz w:val="20"/>
                <w:lang w:val="en-GB"/>
              </w:rPr>
              <w:t>−22.76</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DD03DD" w:rsidRPr="00B618E5" w:rsidRDefault="00DD03DD" w:rsidP="00DD03DD">
            <w:pPr>
              <w:pStyle w:val="Tabletext"/>
              <w:jc w:val="center"/>
              <w:rPr>
                <w:color w:val="000000"/>
                <w:sz w:val="20"/>
                <w:lang w:val="en-GB"/>
              </w:rPr>
            </w:pPr>
            <w:r w:rsidRPr="00B618E5">
              <w:rPr>
                <w:color w:val="000000"/>
                <w:sz w:val="20"/>
                <w:lang w:val="en-GB"/>
              </w:rPr>
              <w:t>−2.20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DD03DD" w:rsidRPr="00B618E5" w:rsidRDefault="00DD03DD" w:rsidP="00DD03DD">
            <w:pPr>
              <w:pStyle w:val="Tabletext"/>
              <w:jc w:val="center"/>
              <w:rPr>
                <w:color w:val="000000"/>
                <w:sz w:val="20"/>
                <w:lang w:val="en-GB"/>
              </w:rPr>
            </w:pPr>
            <w:r w:rsidRPr="00B618E5">
              <w:rPr>
                <w:color w:val="000000"/>
                <w:sz w:val="20"/>
                <w:lang w:val="en-GB"/>
              </w:rPr>
              <w:t>−22.76</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DD03DD" w:rsidRPr="00B618E5" w:rsidRDefault="00DD03DD" w:rsidP="00DD03DD">
            <w:pPr>
              <w:pStyle w:val="Tabletext"/>
              <w:jc w:val="center"/>
              <w:rPr>
                <w:color w:val="000000"/>
                <w:sz w:val="20"/>
                <w:lang w:val="en-GB"/>
              </w:rPr>
            </w:pPr>
            <w:r w:rsidRPr="00B618E5">
              <w:rPr>
                <w:color w:val="000000"/>
                <w:sz w:val="20"/>
                <w:lang w:val="en-GB"/>
              </w:rPr>
              <w:t>−2.20</w:t>
            </w:r>
          </w:p>
        </w:tc>
      </w:tr>
      <w:tr w:rsidR="00DD03DD" w:rsidRPr="00B618E5" w:rsidTr="00FD3B22">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DD03DD" w:rsidRPr="00B618E5" w:rsidRDefault="00DD03DD" w:rsidP="00DD03DD">
            <w:pPr>
              <w:pStyle w:val="Tabletext"/>
              <w:jc w:val="left"/>
              <w:rPr>
                <w:sz w:val="20"/>
                <w:lang w:val="en-GB" w:eastAsia="ru-RU"/>
              </w:rPr>
            </w:pPr>
            <w:r w:rsidRPr="00B618E5">
              <w:rPr>
                <w:sz w:val="20"/>
                <w:lang w:val="en-GB" w:eastAsia="ru-RU"/>
              </w:rPr>
              <w:t>Effective antenna aperture</w:t>
            </w:r>
          </w:p>
        </w:tc>
        <w:tc>
          <w:tcPr>
            <w:tcW w:w="1201" w:type="dxa"/>
            <w:tcBorders>
              <w:top w:val="nil"/>
              <w:left w:val="nil"/>
              <w:bottom w:val="single" w:sz="4" w:space="0" w:color="auto"/>
              <w:right w:val="single" w:sz="4" w:space="0" w:color="auto"/>
            </w:tcBorders>
            <w:shd w:val="clear" w:color="auto" w:fill="auto"/>
            <w:noWrap/>
            <w:tcMar>
              <w:left w:w="57" w:type="dxa"/>
              <w:right w:w="57" w:type="dxa"/>
            </w:tcMar>
            <w:hideMark/>
          </w:tcPr>
          <w:p w:rsidR="00DD03DD" w:rsidRPr="00B618E5" w:rsidRDefault="00DD03DD" w:rsidP="00DD03DD">
            <w:pPr>
              <w:pStyle w:val="Tabletext"/>
              <w:jc w:val="center"/>
              <w:rPr>
                <w:color w:val="000000"/>
                <w:sz w:val="20"/>
                <w:lang w:val="en-GB" w:eastAsia="ru-RU"/>
              </w:rPr>
            </w:pPr>
            <w:r w:rsidRPr="00B618E5">
              <w:rPr>
                <w:i/>
                <w:iCs/>
                <w:color w:val="000000"/>
                <w:sz w:val="20"/>
                <w:lang w:val="en-GB" w:eastAsia="ru-RU"/>
              </w:rPr>
              <w:t>A</w:t>
            </w:r>
            <w:r w:rsidRPr="00B618E5">
              <w:rPr>
                <w:i/>
                <w:iCs/>
                <w:color w:val="000000"/>
                <w:sz w:val="20"/>
                <w:vertAlign w:val="subscript"/>
                <w:lang w:val="en-GB" w:eastAsia="ru-RU"/>
              </w:rPr>
              <w:t xml:space="preserve">a </w:t>
            </w:r>
            <w:r w:rsidRPr="00B618E5">
              <w:rPr>
                <w:color w:val="000000"/>
                <w:sz w:val="20"/>
                <w:lang w:val="en-GB" w:eastAsia="ru-RU"/>
              </w:rPr>
              <w:t>(dBm</w:t>
            </w:r>
            <w:r w:rsidRPr="00B618E5">
              <w:rPr>
                <w:color w:val="000000"/>
                <w:sz w:val="20"/>
                <w:vertAlign w:val="superscript"/>
                <w:lang w:val="en-GB" w:eastAsia="ru-RU"/>
              </w:rPr>
              <w:t>2</w:t>
            </w:r>
            <w:r w:rsidRPr="00B618E5">
              <w:rPr>
                <w:color w:val="000000"/>
                <w:sz w:val="20"/>
                <w:lang w:val="en-GB" w:eastAsia="ru-RU"/>
              </w:rPr>
              <w:t>)</w:t>
            </w:r>
          </w:p>
        </w:tc>
        <w:tc>
          <w:tcPr>
            <w:tcW w:w="870" w:type="dxa"/>
            <w:tcBorders>
              <w:top w:val="nil"/>
              <w:left w:val="nil"/>
              <w:bottom w:val="single" w:sz="4" w:space="0" w:color="auto"/>
              <w:right w:val="single" w:sz="4" w:space="0" w:color="auto"/>
            </w:tcBorders>
            <w:shd w:val="clear" w:color="auto" w:fill="auto"/>
            <w:noWrap/>
            <w:tcMar>
              <w:left w:w="57" w:type="dxa"/>
              <w:right w:w="57" w:type="dxa"/>
            </w:tcMar>
            <w:hideMark/>
          </w:tcPr>
          <w:p w:rsidR="00DD03DD" w:rsidRPr="00B618E5" w:rsidRDefault="00DD03DD" w:rsidP="00DD03DD">
            <w:pPr>
              <w:pStyle w:val="Tabletext"/>
              <w:jc w:val="center"/>
              <w:rPr>
                <w:color w:val="000000"/>
                <w:sz w:val="20"/>
                <w:lang w:val="en-GB" w:eastAsia="ru-RU"/>
              </w:rPr>
            </w:pPr>
          </w:p>
        </w:tc>
        <w:tc>
          <w:tcPr>
            <w:tcW w:w="1191" w:type="dxa"/>
            <w:tcBorders>
              <w:top w:val="nil"/>
              <w:left w:val="nil"/>
              <w:bottom w:val="single" w:sz="4" w:space="0" w:color="auto"/>
              <w:right w:val="single" w:sz="4" w:space="0" w:color="auto"/>
            </w:tcBorders>
            <w:shd w:val="clear" w:color="auto" w:fill="auto"/>
            <w:noWrap/>
            <w:tcMar>
              <w:left w:w="57" w:type="dxa"/>
              <w:right w:w="57" w:type="dxa"/>
            </w:tcMar>
            <w:hideMark/>
          </w:tcPr>
          <w:p w:rsidR="00DD03DD" w:rsidRPr="00B618E5" w:rsidRDefault="00DD03DD" w:rsidP="00DD03DD">
            <w:pPr>
              <w:pStyle w:val="Tabletext"/>
              <w:jc w:val="center"/>
              <w:rPr>
                <w:color w:val="000000"/>
                <w:sz w:val="20"/>
                <w:lang w:val="en-GB"/>
              </w:rPr>
            </w:pPr>
            <w:r w:rsidRPr="00B618E5">
              <w:rPr>
                <w:color w:val="000000"/>
                <w:sz w:val="20"/>
                <w:lang w:val="en-GB"/>
              </w:rPr>
              <w:t>4.44</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DD03DD" w:rsidRPr="00B618E5" w:rsidRDefault="00DD03DD" w:rsidP="00DD03DD">
            <w:pPr>
              <w:pStyle w:val="Tabletext"/>
              <w:jc w:val="center"/>
              <w:rPr>
                <w:color w:val="000000"/>
                <w:sz w:val="20"/>
                <w:lang w:val="en-GB"/>
              </w:rPr>
            </w:pPr>
            <w:r w:rsidRPr="00B618E5">
              <w:rPr>
                <w:color w:val="000000"/>
                <w:sz w:val="20"/>
                <w:lang w:val="en-GB"/>
              </w:rPr>
              <w:t>2.24</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DD03DD" w:rsidRPr="00B618E5" w:rsidRDefault="00DD03DD" w:rsidP="00DD03DD">
            <w:pPr>
              <w:pStyle w:val="Tabletext"/>
              <w:jc w:val="center"/>
              <w:rPr>
                <w:color w:val="000000"/>
                <w:sz w:val="20"/>
                <w:lang w:val="en-GB"/>
              </w:rPr>
            </w:pPr>
            <w:r w:rsidRPr="00B618E5">
              <w:rPr>
                <w:color w:val="000000"/>
                <w:sz w:val="20"/>
                <w:lang w:val="en-GB"/>
              </w:rPr>
              <w:t>−18.32</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DD03DD" w:rsidRPr="00B618E5" w:rsidRDefault="00DD03DD" w:rsidP="00DD03DD">
            <w:pPr>
              <w:pStyle w:val="Tabletext"/>
              <w:jc w:val="center"/>
              <w:rPr>
                <w:color w:val="000000"/>
                <w:sz w:val="20"/>
                <w:lang w:val="en-GB"/>
              </w:rPr>
            </w:pPr>
            <w:r w:rsidRPr="00B618E5">
              <w:rPr>
                <w:color w:val="000000"/>
                <w:sz w:val="20"/>
                <w:lang w:val="en-GB"/>
              </w:rPr>
              <w:t>2.24</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DD03DD" w:rsidRPr="00B618E5" w:rsidRDefault="00DD03DD" w:rsidP="00DD03DD">
            <w:pPr>
              <w:pStyle w:val="Tabletext"/>
              <w:jc w:val="center"/>
              <w:rPr>
                <w:color w:val="000000"/>
                <w:sz w:val="20"/>
                <w:lang w:val="en-GB"/>
              </w:rPr>
            </w:pPr>
            <w:r w:rsidRPr="00B618E5">
              <w:rPr>
                <w:color w:val="000000"/>
                <w:sz w:val="20"/>
                <w:lang w:val="en-GB"/>
              </w:rPr>
              <w:t>−18.32</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DD03DD" w:rsidRPr="00B618E5" w:rsidRDefault="00DD03DD" w:rsidP="00DD03DD">
            <w:pPr>
              <w:pStyle w:val="Tabletext"/>
              <w:jc w:val="center"/>
              <w:rPr>
                <w:color w:val="000000"/>
                <w:sz w:val="20"/>
                <w:lang w:val="en-GB"/>
              </w:rPr>
            </w:pPr>
            <w:r w:rsidRPr="00B618E5">
              <w:rPr>
                <w:color w:val="000000"/>
                <w:sz w:val="20"/>
                <w:lang w:val="en-GB"/>
              </w:rPr>
              <w:t>2.24</w:t>
            </w:r>
          </w:p>
        </w:tc>
      </w:tr>
      <w:tr w:rsidR="00DD03DD" w:rsidRPr="00B618E5" w:rsidTr="00FD3B22">
        <w:trPr>
          <w:jc w:val="center"/>
        </w:trPr>
        <w:tc>
          <w:tcPr>
            <w:tcW w:w="2127" w:type="dxa"/>
            <w:tcBorders>
              <w:top w:val="nil"/>
              <w:left w:val="single" w:sz="4" w:space="0" w:color="auto"/>
              <w:bottom w:val="nil"/>
              <w:right w:val="single" w:sz="4" w:space="0" w:color="auto"/>
            </w:tcBorders>
            <w:shd w:val="clear" w:color="auto" w:fill="auto"/>
            <w:tcMar>
              <w:left w:w="57" w:type="dxa"/>
              <w:right w:w="57" w:type="dxa"/>
            </w:tcMar>
            <w:hideMark/>
          </w:tcPr>
          <w:p w:rsidR="00DD03DD" w:rsidRPr="00B618E5" w:rsidRDefault="00DD03DD" w:rsidP="00DD03DD">
            <w:pPr>
              <w:pStyle w:val="Tabletext"/>
              <w:jc w:val="left"/>
              <w:rPr>
                <w:sz w:val="20"/>
                <w:lang w:val="en-GB" w:eastAsia="ru-RU"/>
              </w:rPr>
            </w:pPr>
            <w:r w:rsidRPr="00B618E5">
              <w:rPr>
                <w:sz w:val="20"/>
                <w:lang w:val="en-GB" w:eastAsia="ru-RU"/>
              </w:rPr>
              <w:t>Feeder-loss</w:t>
            </w:r>
          </w:p>
        </w:tc>
        <w:tc>
          <w:tcPr>
            <w:tcW w:w="1201" w:type="dxa"/>
            <w:tcBorders>
              <w:top w:val="nil"/>
              <w:left w:val="nil"/>
              <w:bottom w:val="nil"/>
              <w:right w:val="single" w:sz="4" w:space="0" w:color="auto"/>
            </w:tcBorders>
            <w:shd w:val="clear" w:color="auto" w:fill="auto"/>
            <w:noWrap/>
            <w:tcMar>
              <w:left w:w="57" w:type="dxa"/>
              <w:right w:w="57" w:type="dxa"/>
            </w:tcMar>
            <w:hideMark/>
          </w:tcPr>
          <w:p w:rsidR="00DD03DD" w:rsidRPr="00B618E5" w:rsidRDefault="00DD03DD" w:rsidP="00DD03DD">
            <w:pPr>
              <w:pStyle w:val="Tabletext"/>
              <w:jc w:val="center"/>
              <w:rPr>
                <w:color w:val="000000"/>
                <w:sz w:val="20"/>
                <w:lang w:val="en-GB" w:eastAsia="ru-RU"/>
              </w:rPr>
            </w:pPr>
            <w:r w:rsidRPr="00B618E5">
              <w:rPr>
                <w:i/>
                <w:iCs/>
                <w:color w:val="000000"/>
                <w:sz w:val="20"/>
                <w:lang w:val="en-GB" w:eastAsia="ru-RU"/>
              </w:rPr>
              <w:t>L</w:t>
            </w:r>
            <w:r w:rsidRPr="00B618E5">
              <w:rPr>
                <w:i/>
                <w:iCs/>
                <w:color w:val="000000"/>
                <w:sz w:val="20"/>
                <w:vertAlign w:val="subscript"/>
                <w:lang w:val="en-GB" w:eastAsia="ru-RU"/>
              </w:rPr>
              <w:t>f</w:t>
            </w:r>
            <w:r w:rsidRPr="00B618E5">
              <w:rPr>
                <w:color w:val="000000"/>
                <w:szCs w:val="22"/>
                <w:lang w:val="en-GB" w:eastAsia="ru-RU"/>
              </w:rPr>
              <w:t xml:space="preserve"> </w:t>
            </w:r>
            <w:r w:rsidRPr="00B618E5">
              <w:rPr>
                <w:color w:val="000000"/>
                <w:sz w:val="20"/>
                <w:lang w:val="en-GB" w:eastAsia="ru-RU"/>
              </w:rPr>
              <w:t>(dB)</w:t>
            </w:r>
          </w:p>
        </w:tc>
        <w:tc>
          <w:tcPr>
            <w:tcW w:w="870" w:type="dxa"/>
            <w:tcBorders>
              <w:top w:val="nil"/>
              <w:left w:val="nil"/>
              <w:bottom w:val="single" w:sz="4" w:space="0" w:color="auto"/>
              <w:right w:val="single" w:sz="4" w:space="0" w:color="auto"/>
            </w:tcBorders>
            <w:shd w:val="clear" w:color="auto" w:fill="auto"/>
            <w:noWrap/>
            <w:tcMar>
              <w:left w:w="57" w:type="dxa"/>
              <w:right w:w="57" w:type="dxa"/>
            </w:tcMar>
            <w:hideMark/>
          </w:tcPr>
          <w:p w:rsidR="00DD03DD" w:rsidRPr="00B618E5" w:rsidRDefault="00DD03DD" w:rsidP="00DD03DD">
            <w:pPr>
              <w:pStyle w:val="Tabletext"/>
              <w:jc w:val="center"/>
              <w:rPr>
                <w:color w:val="000000"/>
                <w:sz w:val="20"/>
                <w:lang w:val="en-GB" w:eastAsia="ru-RU"/>
              </w:rPr>
            </w:pPr>
          </w:p>
        </w:tc>
        <w:tc>
          <w:tcPr>
            <w:tcW w:w="1191" w:type="dxa"/>
            <w:tcBorders>
              <w:top w:val="nil"/>
              <w:left w:val="nil"/>
              <w:bottom w:val="single" w:sz="4" w:space="0" w:color="auto"/>
              <w:right w:val="single" w:sz="4" w:space="0" w:color="auto"/>
            </w:tcBorders>
            <w:shd w:val="clear" w:color="auto" w:fill="auto"/>
            <w:noWrap/>
            <w:tcMar>
              <w:left w:w="57" w:type="dxa"/>
              <w:right w:w="57" w:type="dxa"/>
            </w:tcMar>
            <w:hideMark/>
          </w:tcPr>
          <w:p w:rsidR="00DD03DD" w:rsidRPr="00B618E5" w:rsidRDefault="00DD03DD" w:rsidP="00DD03DD">
            <w:pPr>
              <w:pStyle w:val="Tabletext"/>
              <w:jc w:val="center"/>
              <w:rPr>
                <w:color w:val="000000"/>
                <w:sz w:val="20"/>
                <w:lang w:val="en-GB"/>
              </w:rPr>
            </w:pPr>
            <w:r w:rsidRPr="00B618E5">
              <w:rPr>
                <w:color w:val="000000"/>
                <w:sz w:val="20"/>
                <w:lang w:val="en-GB"/>
              </w:rPr>
              <w:t>1.14</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DD03DD" w:rsidRPr="00B618E5" w:rsidRDefault="00DD03DD" w:rsidP="00DD03DD">
            <w:pPr>
              <w:pStyle w:val="Tabletext"/>
              <w:jc w:val="center"/>
              <w:rPr>
                <w:color w:val="000000"/>
                <w:sz w:val="20"/>
                <w:lang w:val="en-GB"/>
              </w:rPr>
            </w:pPr>
            <w:r w:rsidRPr="00B618E5">
              <w:rPr>
                <w:color w:val="000000"/>
                <w:sz w:val="20"/>
                <w:lang w:val="en-GB"/>
              </w:rPr>
              <w:t>0.00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DD03DD" w:rsidRPr="00B618E5" w:rsidRDefault="00DD03DD" w:rsidP="00DD03DD">
            <w:pPr>
              <w:pStyle w:val="Tabletext"/>
              <w:jc w:val="center"/>
              <w:rPr>
                <w:color w:val="000000"/>
                <w:sz w:val="20"/>
                <w:lang w:val="en-GB"/>
              </w:rPr>
            </w:pPr>
            <w:r w:rsidRPr="00B618E5">
              <w:rPr>
                <w:color w:val="000000"/>
                <w:sz w:val="20"/>
                <w:lang w:val="en-GB"/>
              </w:rPr>
              <w:t>0.00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DD03DD" w:rsidRPr="00B618E5" w:rsidRDefault="00DD03DD" w:rsidP="00DD03DD">
            <w:pPr>
              <w:pStyle w:val="Tabletext"/>
              <w:jc w:val="center"/>
              <w:rPr>
                <w:color w:val="000000"/>
                <w:sz w:val="20"/>
                <w:lang w:val="en-GB"/>
              </w:rPr>
            </w:pPr>
            <w:r w:rsidRPr="00B618E5">
              <w:rPr>
                <w:color w:val="000000"/>
                <w:sz w:val="20"/>
                <w:lang w:val="en-GB"/>
              </w:rPr>
              <w:t>0.00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DD03DD" w:rsidRPr="00B618E5" w:rsidRDefault="00DD03DD" w:rsidP="00DD03DD">
            <w:pPr>
              <w:pStyle w:val="Tabletext"/>
              <w:jc w:val="center"/>
              <w:rPr>
                <w:color w:val="000000"/>
                <w:sz w:val="20"/>
                <w:lang w:val="en-GB"/>
              </w:rPr>
            </w:pPr>
            <w:r w:rsidRPr="00B618E5">
              <w:rPr>
                <w:color w:val="000000"/>
                <w:sz w:val="20"/>
                <w:lang w:val="en-GB"/>
              </w:rPr>
              <w:t>0.00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DD03DD" w:rsidRPr="00B618E5" w:rsidRDefault="00DD03DD" w:rsidP="00DD03DD">
            <w:pPr>
              <w:pStyle w:val="Tabletext"/>
              <w:jc w:val="center"/>
              <w:rPr>
                <w:color w:val="000000"/>
                <w:sz w:val="20"/>
                <w:lang w:val="en-GB"/>
              </w:rPr>
            </w:pPr>
            <w:r w:rsidRPr="00B618E5">
              <w:rPr>
                <w:color w:val="000000"/>
                <w:sz w:val="20"/>
                <w:lang w:val="en-GB"/>
              </w:rPr>
              <w:t>0.23</w:t>
            </w:r>
          </w:p>
        </w:tc>
      </w:tr>
      <w:tr w:rsidR="00DD03DD" w:rsidRPr="00B618E5" w:rsidTr="00FD3B22">
        <w:trPr>
          <w:jc w:val="center"/>
        </w:trPr>
        <w:tc>
          <w:tcPr>
            <w:tcW w:w="2127" w:type="dxa"/>
            <w:vMerge w:val="restart"/>
            <w:tcBorders>
              <w:top w:val="single" w:sz="4" w:space="0" w:color="auto"/>
              <w:left w:val="single" w:sz="4" w:space="0" w:color="auto"/>
              <w:right w:val="single" w:sz="4" w:space="0" w:color="auto"/>
            </w:tcBorders>
            <w:shd w:val="clear" w:color="auto" w:fill="auto"/>
            <w:tcMar>
              <w:left w:w="57" w:type="dxa"/>
              <w:right w:w="57" w:type="dxa"/>
            </w:tcMar>
            <w:hideMark/>
          </w:tcPr>
          <w:p w:rsidR="00DD03DD" w:rsidRPr="00B618E5" w:rsidRDefault="00DD03DD" w:rsidP="00DD03DD">
            <w:pPr>
              <w:pStyle w:val="Tabletext"/>
              <w:jc w:val="left"/>
              <w:rPr>
                <w:sz w:val="20"/>
                <w:lang w:val="en-GB" w:eastAsia="ru-RU"/>
              </w:rPr>
            </w:pPr>
            <w:r w:rsidRPr="00B618E5">
              <w:rPr>
                <w:sz w:val="20"/>
                <w:lang w:val="en-GB" w:eastAsia="ru-RU"/>
              </w:rPr>
              <w:t>Minimum power flux-density at receiving place</w:t>
            </w:r>
          </w:p>
        </w:tc>
        <w:tc>
          <w:tcPr>
            <w:tcW w:w="1201" w:type="dxa"/>
            <w:vMerge w:val="restart"/>
            <w:tcBorders>
              <w:top w:val="single" w:sz="4" w:space="0" w:color="auto"/>
              <w:left w:val="nil"/>
              <w:right w:val="single" w:sz="4" w:space="0" w:color="auto"/>
            </w:tcBorders>
            <w:shd w:val="clear" w:color="auto" w:fill="auto"/>
            <w:noWrap/>
            <w:tcMar>
              <w:left w:w="57" w:type="dxa"/>
              <w:right w:w="57" w:type="dxa"/>
            </w:tcMar>
            <w:hideMark/>
          </w:tcPr>
          <w:p w:rsidR="00DD03DD" w:rsidRPr="00B618E5" w:rsidRDefault="0063071A" w:rsidP="00DD03DD">
            <w:pPr>
              <w:pStyle w:val="Tabletext"/>
              <w:jc w:val="center"/>
              <w:rPr>
                <w:color w:val="000000"/>
                <w:sz w:val="20"/>
                <w:lang w:val="en-GB" w:eastAsia="ru-RU"/>
              </w:rPr>
            </w:pPr>
            <w:r w:rsidRPr="00B618E5">
              <w:rPr>
                <w:color w:val="000000"/>
                <w:sz w:val="20"/>
                <w:lang w:val="en-GB" w:eastAsia="ru-RU"/>
              </w:rPr>
              <w:sym w:font="Symbol" w:char="F06A"/>
            </w:r>
            <w:r w:rsidR="00DD03DD" w:rsidRPr="00B618E5">
              <w:rPr>
                <w:i/>
                <w:iCs/>
                <w:color w:val="000000"/>
                <w:sz w:val="20"/>
                <w:vertAlign w:val="subscript"/>
                <w:lang w:val="en-GB" w:eastAsia="ru-RU"/>
              </w:rPr>
              <w:t>min</w:t>
            </w:r>
            <w:r w:rsidR="00DD03DD" w:rsidRPr="00B618E5">
              <w:rPr>
                <w:color w:val="000000"/>
                <w:sz w:val="20"/>
                <w:lang w:val="en-GB" w:eastAsia="ru-RU"/>
              </w:rPr>
              <w:t xml:space="preserve"> (dBW/m</w:t>
            </w:r>
            <w:r w:rsidR="00DD03DD" w:rsidRPr="00B618E5">
              <w:rPr>
                <w:color w:val="000000"/>
                <w:sz w:val="20"/>
                <w:vertAlign w:val="superscript"/>
                <w:lang w:val="en-GB" w:eastAsia="ru-RU"/>
              </w:rPr>
              <w:t>2</w:t>
            </w:r>
            <w:r w:rsidR="00DD03DD" w:rsidRPr="00B618E5">
              <w:rPr>
                <w:color w:val="000000"/>
                <w:sz w:val="20"/>
                <w:lang w:val="en-GB" w:eastAsia="ru-RU"/>
              </w:rPr>
              <w:t>)</w:t>
            </w:r>
          </w:p>
        </w:tc>
        <w:tc>
          <w:tcPr>
            <w:tcW w:w="870" w:type="dxa"/>
            <w:tcBorders>
              <w:top w:val="nil"/>
              <w:left w:val="nil"/>
              <w:bottom w:val="single" w:sz="4" w:space="0" w:color="auto"/>
              <w:right w:val="single" w:sz="4" w:space="0" w:color="auto"/>
            </w:tcBorders>
            <w:shd w:val="clear" w:color="auto" w:fill="auto"/>
            <w:noWrap/>
            <w:tcMar>
              <w:left w:w="57" w:type="dxa"/>
              <w:right w:w="57" w:type="dxa"/>
            </w:tcMar>
            <w:hideMark/>
          </w:tcPr>
          <w:p w:rsidR="00DD03DD" w:rsidRPr="00B618E5" w:rsidRDefault="00DD03DD" w:rsidP="00DD03DD">
            <w:pPr>
              <w:pStyle w:val="Tabletext"/>
              <w:jc w:val="center"/>
              <w:rPr>
                <w:color w:val="000000"/>
                <w:sz w:val="20"/>
                <w:lang w:val="en-GB" w:eastAsia="ru-RU"/>
              </w:rPr>
            </w:pPr>
            <w:r w:rsidRPr="00B618E5">
              <w:rPr>
                <w:i/>
                <w:iCs/>
                <w:color w:val="000000"/>
                <w:sz w:val="20"/>
                <w:lang w:val="en-GB" w:eastAsia="ru-RU"/>
              </w:rPr>
              <w:t>R</w:t>
            </w:r>
            <w:r w:rsidRPr="00B618E5">
              <w:rPr>
                <w:color w:val="000000"/>
                <w:sz w:val="20"/>
                <w:lang w:val="en-GB" w:eastAsia="ru-RU"/>
              </w:rPr>
              <w:t> = 1/2</w:t>
            </w:r>
          </w:p>
        </w:tc>
        <w:tc>
          <w:tcPr>
            <w:tcW w:w="1191" w:type="dxa"/>
            <w:tcBorders>
              <w:top w:val="nil"/>
              <w:left w:val="nil"/>
              <w:bottom w:val="single" w:sz="4" w:space="0" w:color="auto"/>
              <w:right w:val="single" w:sz="4" w:space="0" w:color="auto"/>
            </w:tcBorders>
            <w:shd w:val="clear" w:color="auto" w:fill="auto"/>
            <w:noWrap/>
            <w:tcMar>
              <w:left w:w="57" w:type="dxa"/>
              <w:right w:w="57" w:type="dxa"/>
            </w:tcMar>
            <w:hideMark/>
          </w:tcPr>
          <w:p w:rsidR="00DD03DD" w:rsidRPr="00B618E5" w:rsidRDefault="00DD03DD" w:rsidP="00DD03DD">
            <w:pPr>
              <w:pStyle w:val="Tabletext"/>
              <w:jc w:val="center"/>
              <w:rPr>
                <w:color w:val="000000"/>
                <w:sz w:val="20"/>
                <w:lang w:val="en-GB"/>
              </w:rPr>
            </w:pPr>
            <w:r w:rsidRPr="00B618E5">
              <w:rPr>
                <w:color w:val="000000"/>
                <w:sz w:val="20"/>
                <w:lang w:val="en-GB"/>
              </w:rPr>
              <w:t>−135.57</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DD03DD" w:rsidRPr="00B618E5" w:rsidRDefault="00DD03DD" w:rsidP="00DD03DD">
            <w:pPr>
              <w:pStyle w:val="Tabletext"/>
              <w:jc w:val="center"/>
              <w:rPr>
                <w:color w:val="000000"/>
                <w:sz w:val="20"/>
                <w:lang w:val="en-GB"/>
              </w:rPr>
            </w:pPr>
            <w:r w:rsidRPr="00B618E5">
              <w:rPr>
                <w:color w:val="000000"/>
                <w:sz w:val="20"/>
                <w:lang w:val="en-GB"/>
              </w:rPr>
              <w:t>−126.01</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DD03DD" w:rsidRPr="00B618E5" w:rsidRDefault="00DD03DD" w:rsidP="00DD03DD">
            <w:pPr>
              <w:pStyle w:val="Tabletext"/>
              <w:jc w:val="center"/>
              <w:rPr>
                <w:color w:val="000000"/>
                <w:sz w:val="20"/>
                <w:lang w:val="en-GB"/>
              </w:rPr>
            </w:pPr>
            <w:r w:rsidRPr="00B618E5">
              <w:rPr>
                <w:color w:val="000000"/>
                <w:sz w:val="20"/>
                <w:lang w:val="en-GB"/>
              </w:rPr>
              <w:t>−105.45</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DD03DD" w:rsidRPr="00B618E5" w:rsidRDefault="00DD03DD" w:rsidP="00DD03DD">
            <w:pPr>
              <w:pStyle w:val="Tabletext"/>
              <w:jc w:val="center"/>
              <w:rPr>
                <w:color w:val="000000"/>
                <w:sz w:val="20"/>
                <w:lang w:val="en-GB"/>
              </w:rPr>
            </w:pPr>
            <w:r w:rsidRPr="00B618E5">
              <w:rPr>
                <w:color w:val="000000"/>
                <w:sz w:val="20"/>
                <w:lang w:val="en-GB"/>
              </w:rPr>
              <w:t>−126.01</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DD03DD" w:rsidRPr="00B618E5" w:rsidRDefault="00DD03DD" w:rsidP="00DD03DD">
            <w:pPr>
              <w:pStyle w:val="Tabletext"/>
              <w:jc w:val="center"/>
              <w:rPr>
                <w:color w:val="000000"/>
                <w:sz w:val="20"/>
                <w:lang w:val="en-GB"/>
              </w:rPr>
            </w:pPr>
            <w:r w:rsidRPr="00B618E5">
              <w:rPr>
                <w:color w:val="000000"/>
                <w:sz w:val="20"/>
                <w:lang w:val="en-GB"/>
              </w:rPr>
              <w:t>−105.45</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DD03DD" w:rsidRPr="00B618E5" w:rsidRDefault="00DD03DD" w:rsidP="00DD03DD">
            <w:pPr>
              <w:pStyle w:val="Tabletext"/>
              <w:jc w:val="center"/>
              <w:rPr>
                <w:color w:val="000000"/>
                <w:sz w:val="20"/>
                <w:lang w:val="en-GB"/>
              </w:rPr>
            </w:pPr>
            <w:r w:rsidRPr="00B618E5">
              <w:rPr>
                <w:color w:val="000000"/>
                <w:sz w:val="20"/>
                <w:lang w:val="en-GB"/>
              </w:rPr>
              <w:t>−128.38</w:t>
            </w:r>
          </w:p>
        </w:tc>
      </w:tr>
      <w:tr w:rsidR="00DD03DD" w:rsidRPr="00B618E5" w:rsidTr="00FD3B22">
        <w:trPr>
          <w:jc w:val="center"/>
        </w:trPr>
        <w:tc>
          <w:tcPr>
            <w:tcW w:w="2127" w:type="dxa"/>
            <w:vMerge/>
            <w:tcBorders>
              <w:left w:val="single" w:sz="4" w:space="0" w:color="auto"/>
              <w:right w:val="single" w:sz="4" w:space="0" w:color="auto"/>
            </w:tcBorders>
            <w:shd w:val="clear" w:color="auto" w:fill="auto"/>
            <w:tcMar>
              <w:left w:w="57" w:type="dxa"/>
              <w:right w:w="57" w:type="dxa"/>
            </w:tcMar>
            <w:hideMark/>
          </w:tcPr>
          <w:p w:rsidR="00DD03DD" w:rsidRPr="00B618E5" w:rsidRDefault="00DD03DD" w:rsidP="00DD03DD">
            <w:pPr>
              <w:pStyle w:val="Tabletext"/>
              <w:jc w:val="left"/>
              <w:rPr>
                <w:sz w:val="20"/>
                <w:lang w:val="en-GB" w:eastAsia="ru-RU"/>
              </w:rPr>
            </w:pPr>
          </w:p>
        </w:tc>
        <w:tc>
          <w:tcPr>
            <w:tcW w:w="1201" w:type="dxa"/>
            <w:vMerge/>
            <w:tcBorders>
              <w:left w:val="nil"/>
              <w:right w:val="single" w:sz="4" w:space="0" w:color="auto"/>
            </w:tcBorders>
            <w:shd w:val="clear" w:color="auto" w:fill="auto"/>
            <w:noWrap/>
            <w:tcMar>
              <w:left w:w="57" w:type="dxa"/>
              <w:right w:w="57" w:type="dxa"/>
            </w:tcMar>
            <w:hideMark/>
          </w:tcPr>
          <w:p w:rsidR="00DD03DD" w:rsidRPr="00B618E5" w:rsidRDefault="00DD03DD" w:rsidP="00DD03DD">
            <w:pPr>
              <w:pStyle w:val="Tabletext"/>
              <w:jc w:val="center"/>
              <w:rPr>
                <w:color w:val="000000"/>
                <w:sz w:val="20"/>
                <w:lang w:val="en-GB" w:eastAsia="ru-RU"/>
              </w:rPr>
            </w:pPr>
          </w:p>
        </w:tc>
        <w:tc>
          <w:tcPr>
            <w:tcW w:w="870" w:type="dxa"/>
            <w:tcBorders>
              <w:top w:val="nil"/>
              <w:left w:val="nil"/>
              <w:bottom w:val="single" w:sz="4" w:space="0" w:color="auto"/>
              <w:right w:val="single" w:sz="4" w:space="0" w:color="auto"/>
            </w:tcBorders>
            <w:shd w:val="clear" w:color="auto" w:fill="auto"/>
            <w:noWrap/>
            <w:tcMar>
              <w:left w:w="57" w:type="dxa"/>
              <w:right w:w="57" w:type="dxa"/>
            </w:tcMar>
            <w:hideMark/>
          </w:tcPr>
          <w:p w:rsidR="00DD03DD" w:rsidRPr="00B618E5" w:rsidRDefault="00DD03DD" w:rsidP="00DD03DD">
            <w:pPr>
              <w:pStyle w:val="Tabletext"/>
              <w:jc w:val="center"/>
              <w:rPr>
                <w:color w:val="000000"/>
                <w:sz w:val="20"/>
                <w:lang w:val="en-GB" w:eastAsia="ru-RU"/>
              </w:rPr>
            </w:pPr>
            <w:r w:rsidRPr="00B618E5">
              <w:rPr>
                <w:i/>
                <w:iCs/>
                <w:color w:val="000000"/>
                <w:sz w:val="20"/>
                <w:lang w:val="en-GB" w:eastAsia="ru-RU"/>
              </w:rPr>
              <w:t>R</w:t>
            </w:r>
            <w:r w:rsidRPr="00B618E5">
              <w:rPr>
                <w:color w:val="000000"/>
                <w:sz w:val="20"/>
                <w:lang w:val="en-GB" w:eastAsia="ru-RU"/>
              </w:rPr>
              <w:t> = 2/3</w:t>
            </w:r>
          </w:p>
        </w:tc>
        <w:tc>
          <w:tcPr>
            <w:tcW w:w="1191" w:type="dxa"/>
            <w:tcBorders>
              <w:top w:val="nil"/>
              <w:left w:val="nil"/>
              <w:bottom w:val="single" w:sz="4" w:space="0" w:color="auto"/>
              <w:right w:val="single" w:sz="4" w:space="0" w:color="auto"/>
            </w:tcBorders>
            <w:shd w:val="clear" w:color="auto" w:fill="auto"/>
            <w:noWrap/>
            <w:tcMar>
              <w:left w:w="57" w:type="dxa"/>
              <w:right w:w="57" w:type="dxa"/>
            </w:tcMar>
            <w:hideMark/>
          </w:tcPr>
          <w:p w:rsidR="00DD03DD" w:rsidRPr="00B618E5" w:rsidRDefault="00DD03DD" w:rsidP="00DD03DD">
            <w:pPr>
              <w:pStyle w:val="Tabletext"/>
              <w:jc w:val="center"/>
              <w:rPr>
                <w:color w:val="000000"/>
                <w:sz w:val="20"/>
                <w:lang w:val="en-GB"/>
              </w:rPr>
            </w:pPr>
            <w:r w:rsidRPr="00B618E5">
              <w:rPr>
                <w:color w:val="000000"/>
                <w:sz w:val="20"/>
                <w:lang w:val="en-GB"/>
              </w:rPr>
              <w:t>−133.57</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DD03DD" w:rsidRPr="00B618E5" w:rsidRDefault="00DD03DD" w:rsidP="00DD03DD">
            <w:pPr>
              <w:pStyle w:val="Tabletext"/>
              <w:jc w:val="center"/>
              <w:rPr>
                <w:color w:val="000000"/>
                <w:sz w:val="20"/>
                <w:lang w:val="en-GB"/>
              </w:rPr>
            </w:pPr>
            <w:r w:rsidRPr="00B618E5">
              <w:rPr>
                <w:color w:val="000000"/>
                <w:sz w:val="20"/>
                <w:lang w:val="en-GB"/>
              </w:rPr>
              <w:t>−125.01</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DD03DD" w:rsidRPr="00B618E5" w:rsidRDefault="00DD03DD" w:rsidP="00DD03DD">
            <w:pPr>
              <w:pStyle w:val="Tabletext"/>
              <w:jc w:val="center"/>
              <w:rPr>
                <w:color w:val="000000"/>
                <w:sz w:val="20"/>
                <w:lang w:val="en-GB"/>
              </w:rPr>
            </w:pPr>
            <w:r w:rsidRPr="00B618E5">
              <w:rPr>
                <w:color w:val="000000"/>
                <w:sz w:val="20"/>
                <w:lang w:val="en-GB"/>
              </w:rPr>
              <w:t>−104.45</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DD03DD" w:rsidRPr="00B618E5" w:rsidRDefault="00DD03DD" w:rsidP="00DD03DD">
            <w:pPr>
              <w:pStyle w:val="Tabletext"/>
              <w:jc w:val="center"/>
              <w:rPr>
                <w:color w:val="000000"/>
                <w:sz w:val="20"/>
                <w:lang w:val="en-GB"/>
              </w:rPr>
            </w:pPr>
            <w:r w:rsidRPr="00B618E5">
              <w:rPr>
                <w:color w:val="000000"/>
                <w:sz w:val="20"/>
                <w:lang w:val="en-GB"/>
              </w:rPr>
              <w:t>−125.01</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DD03DD" w:rsidRPr="00B618E5" w:rsidRDefault="00DD03DD" w:rsidP="00DD03DD">
            <w:pPr>
              <w:pStyle w:val="Tabletext"/>
              <w:jc w:val="center"/>
              <w:rPr>
                <w:color w:val="000000"/>
                <w:sz w:val="20"/>
                <w:lang w:val="en-GB"/>
              </w:rPr>
            </w:pPr>
            <w:r w:rsidRPr="00B618E5">
              <w:rPr>
                <w:color w:val="000000"/>
                <w:sz w:val="20"/>
                <w:lang w:val="en-GB"/>
              </w:rPr>
              <w:t>−104.45</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DD03DD" w:rsidRPr="00B618E5" w:rsidRDefault="00DD03DD" w:rsidP="00DD03DD">
            <w:pPr>
              <w:pStyle w:val="Tabletext"/>
              <w:jc w:val="center"/>
              <w:rPr>
                <w:color w:val="000000"/>
                <w:sz w:val="20"/>
                <w:lang w:val="en-GB"/>
              </w:rPr>
            </w:pPr>
            <w:r w:rsidRPr="00B618E5">
              <w:rPr>
                <w:color w:val="000000"/>
                <w:sz w:val="20"/>
                <w:lang w:val="en-GB"/>
              </w:rPr>
              <w:t>−127.38</w:t>
            </w:r>
          </w:p>
        </w:tc>
      </w:tr>
      <w:tr w:rsidR="00DD03DD" w:rsidRPr="00B618E5" w:rsidTr="00FD3B22">
        <w:trPr>
          <w:jc w:val="center"/>
        </w:trPr>
        <w:tc>
          <w:tcPr>
            <w:tcW w:w="2127" w:type="dxa"/>
            <w:vMerge/>
            <w:tcBorders>
              <w:left w:val="single" w:sz="4" w:space="0" w:color="auto"/>
              <w:bottom w:val="single" w:sz="4" w:space="0" w:color="auto"/>
              <w:right w:val="single" w:sz="4" w:space="0" w:color="auto"/>
            </w:tcBorders>
            <w:shd w:val="clear" w:color="auto" w:fill="auto"/>
            <w:tcMar>
              <w:left w:w="57" w:type="dxa"/>
              <w:right w:w="57" w:type="dxa"/>
            </w:tcMar>
            <w:hideMark/>
          </w:tcPr>
          <w:p w:rsidR="00DD03DD" w:rsidRPr="00B618E5" w:rsidRDefault="00DD03DD" w:rsidP="00DD03DD">
            <w:pPr>
              <w:pStyle w:val="Tabletext"/>
              <w:jc w:val="left"/>
              <w:rPr>
                <w:sz w:val="20"/>
                <w:lang w:val="en-GB" w:eastAsia="ru-RU"/>
              </w:rPr>
            </w:pPr>
          </w:p>
        </w:tc>
        <w:tc>
          <w:tcPr>
            <w:tcW w:w="1201" w:type="dxa"/>
            <w:vMerge/>
            <w:tcBorders>
              <w:left w:val="nil"/>
              <w:bottom w:val="single" w:sz="4" w:space="0" w:color="auto"/>
              <w:right w:val="single" w:sz="4" w:space="0" w:color="auto"/>
            </w:tcBorders>
            <w:shd w:val="clear" w:color="auto" w:fill="auto"/>
            <w:noWrap/>
            <w:tcMar>
              <w:left w:w="57" w:type="dxa"/>
              <w:right w:w="57" w:type="dxa"/>
            </w:tcMar>
            <w:hideMark/>
          </w:tcPr>
          <w:p w:rsidR="00DD03DD" w:rsidRPr="00B618E5" w:rsidRDefault="00DD03DD" w:rsidP="00DD03DD">
            <w:pPr>
              <w:pStyle w:val="Tabletext"/>
              <w:jc w:val="center"/>
              <w:rPr>
                <w:color w:val="000000"/>
                <w:sz w:val="20"/>
                <w:lang w:val="en-GB" w:eastAsia="ru-RU"/>
              </w:rPr>
            </w:pPr>
          </w:p>
        </w:tc>
        <w:tc>
          <w:tcPr>
            <w:tcW w:w="870" w:type="dxa"/>
            <w:tcBorders>
              <w:top w:val="nil"/>
              <w:left w:val="nil"/>
              <w:bottom w:val="single" w:sz="4" w:space="0" w:color="auto"/>
              <w:right w:val="single" w:sz="4" w:space="0" w:color="auto"/>
            </w:tcBorders>
            <w:shd w:val="clear" w:color="auto" w:fill="auto"/>
            <w:noWrap/>
            <w:tcMar>
              <w:left w:w="57" w:type="dxa"/>
              <w:right w:w="57" w:type="dxa"/>
            </w:tcMar>
            <w:hideMark/>
          </w:tcPr>
          <w:p w:rsidR="00DD03DD" w:rsidRPr="00B618E5" w:rsidRDefault="00DD03DD" w:rsidP="00DD03DD">
            <w:pPr>
              <w:pStyle w:val="Tabletext"/>
              <w:jc w:val="center"/>
              <w:rPr>
                <w:color w:val="000000"/>
                <w:sz w:val="20"/>
                <w:lang w:val="en-GB" w:eastAsia="ru-RU"/>
              </w:rPr>
            </w:pPr>
            <w:r w:rsidRPr="00B618E5">
              <w:rPr>
                <w:i/>
                <w:iCs/>
                <w:color w:val="000000"/>
                <w:sz w:val="20"/>
                <w:lang w:val="en-GB" w:eastAsia="ru-RU"/>
              </w:rPr>
              <w:t>R</w:t>
            </w:r>
            <w:r w:rsidRPr="00B618E5">
              <w:rPr>
                <w:color w:val="000000"/>
                <w:sz w:val="20"/>
                <w:lang w:val="en-GB" w:eastAsia="ru-RU"/>
              </w:rPr>
              <w:t> = 3/4</w:t>
            </w:r>
          </w:p>
        </w:tc>
        <w:tc>
          <w:tcPr>
            <w:tcW w:w="1191" w:type="dxa"/>
            <w:tcBorders>
              <w:top w:val="nil"/>
              <w:left w:val="nil"/>
              <w:bottom w:val="single" w:sz="4" w:space="0" w:color="auto"/>
              <w:right w:val="single" w:sz="4" w:space="0" w:color="auto"/>
            </w:tcBorders>
            <w:shd w:val="clear" w:color="auto" w:fill="auto"/>
            <w:noWrap/>
            <w:tcMar>
              <w:left w:w="57" w:type="dxa"/>
              <w:right w:w="57" w:type="dxa"/>
            </w:tcMar>
            <w:hideMark/>
          </w:tcPr>
          <w:p w:rsidR="00DD03DD" w:rsidRPr="00B618E5" w:rsidRDefault="00DD03DD" w:rsidP="00DD03DD">
            <w:pPr>
              <w:pStyle w:val="Tabletext"/>
              <w:jc w:val="center"/>
              <w:rPr>
                <w:color w:val="000000"/>
                <w:sz w:val="20"/>
                <w:lang w:val="en-GB"/>
              </w:rPr>
            </w:pPr>
            <w:r w:rsidRPr="00B618E5">
              <w:rPr>
                <w:color w:val="000000"/>
                <w:sz w:val="20"/>
                <w:lang w:val="en-GB"/>
              </w:rPr>
              <w:t>−132.37</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DD03DD" w:rsidRPr="00B618E5" w:rsidRDefault="00DD03DD" w:rsidP="00DD03DD">
            <w:pPr>
              <w:pStyle w:val="Tabletext"/>
              <w:jc w:val="center"/>
              <w:rPr>
                <w:color w:val="000000"/>
                <w:sz w:val="20"/>
                <w:lang w:val="en-GB"/>
              </w:rPr>
            </w:pPr>
            <w:r w:rsidRPr="00B618E5">
              <w:rPr>
                <w:color w:val="000000"/>
                <w:sz w:val="20"/>
                <w:lang w:val="en-GB"/>
              </w:rPr>
              <w:t>−123.91</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DD03DD" w:rsidRPr="00B618E5" w:rsidRDefault="00DD03DD" w:rsidP="00DD03DD">
            <w:pPr>
              <w:pStyle w:val="Tabletext"/>
              <w:jc w:val="center"/>
              <w:rPr>
                <w:color w:val="000000"/>
                <w:sz w:val="20"/>
                <w:lang w:val="en-GB"/>
              </w:rPr>
            </w:pPr>
            <w:r w:rsidRPr="00B618E5">
              <w:rPr>
                <w:color w:val="000000"/>
                <w:sz w:val="20"/>
                <w:lang w:val="en-GB"/>
              </w:rPr>
              <w:t>−103.35</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DD03DD" w:rsidRPr="00B618E5" w:rsidRDefault="00DD03DD" w:rsidP="00DD03DD">
            <w:pPr>
              <w:pStyle w:val="Tabletext"/>
              <w:jc w:val="center"/>
              <w:rPr>
                <w:color w:val="000000"/>
                <w:sz w:val="20"/>
                <w:lang w:val="en-GB"/>
              </w:rPr>
            </w:pPr>
            <w:r w:rsidRPr="00B618E5">
              <w:rPr>
                <w:color w:val="000000"/>
                <w:sz w:val="20"/>
                <w:lang w:val="en-GB"/>
              </w:rPr>
              <w:t>−123.91</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DD03DD" w:rsidRPr="00B618E5" w:rsidRDefault="00DD03DD" w:rsidP="00DD03DD">
            <w:pPr>
              <w:pStyle w:val="Tabletext"/>
              <w:jc w:val="center"/>
              <w:rPr>
                <w:color w:val="000000"/>
                <w:sz w:val="20"/>
                <w:lang w:val="en-GB"/>
              </w:rPr>
            </w:pPr>
            <w:r w:rsidRPr="00B618E5">
              <w:rPr>
                <w:color w:val="000000"/>
                <w:sz w:val="20"/>
                <w:lang w:val="en-GB"/>
              </w:rPr>
              <w:t>−103.35</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DD03DD" w:rsidRPr="00B618E5" w:rsidRDefault="00DD03DD" w:rsidP="00DD03DD">
            <w:pPr>
              <w:pStyle w:val="Tabletext"/>
              <w:jc w:val="center"/>
              <w:rPr>
                <w:color w:val="000000"/>
                <w:sz w:val="20"/>
                <w:lang w:val="en-GB"/>
              </w:rPr>
            </w:pPr>
            <w:r w:rsidRPr="00B618E5">
              <w:rPr>
                <w:color w:val="000000"/>
                <w:sz w:val="20"/>
                <w:lang w:val="en-GB"/>
              </w:rPr>
              <w:t>−126.28</w:t>
            </w:r>
          </w:p>
        </w:tc>
      </w:tr>
      <w:tr w:rsidR="00DD03DD" w:rsidRPr="00B618E5" w:rsidTr="00FD3B22">
        <w:trPr>
          <w:jc w:val="center"/>
        </w:trPr>
        <w:tc>
          <w:tcPr>
            <w:tcW w:w="2127" w:type="dxa"/>
            <w:vMerge w:val="restart"/>
            <w:tcBorders>
              <w:top w:val="nil"/>
              <w:left w:val="single" w:sz="4" w:space="0" w:color="auto"/>
              <w:right w:val="single" w:sz="4" w:space="0" w:color="auto"/>
            </w:tcBorders>
            <w:shd w:val="clear" w:color="auto" w:fill="auto"/>
            <w:tcMar>
              <w:left w:w="57" w:type="dxa"/>
              <w:right w:w="57" w:type="dxa"/>
            </w:tcMar>
            <w:hideMark/>
          </w:tcPr>
          <w:p w:rsidR="00DD03DD" w:rsidRPr="00B618E5" w:rsidRDefault="00DD03DD" w:rsidP="00DD03DD">
            <w:pPr>
              <w:pStyle w:val="Tabletext"/>
              <w:jc w:val="left"/>
              <w:rPr>
                <w:sz w:val="20"/>
                <w:lang w:val="en-GB" w:eastAsia="ru-RU"/>
              </w:rPr>
            </w:pPr>
            <w:r w:rsidRPr="00B618E5">
              <w:rPr>
                <w:sz w:val="20"/>
                <w:lang w:val="en-GB" w:eastAsia="ru-RU"/>
              </w:rPr>
              <w:t>Minimum field-strength level at receiving antenna</w:t>
            </w:r>
          </w:p>
        </w:tc>
        <w:tc>
          <w:tcPr>
            <w:tcW w:w="1201" w:type="dxa"/>
            <w:vMerge w:val="restart"/>
            <w:tcBorders>
              <w:top w:val="nil"/>
              <w:left w:val="nil"/>
              <w:right w:val="single" w:sz="4" w:space="0" w:color="auto"/>
            </w:tcBorders>
            <w:shd w:val="clear" w:color="auto" w:fill="auto"/>
            <w:noWrap/>
            <w:tcMar>
              <w:left w:w="57" w:type="dxa"/>
              <w:right w:w="57" w:type="dxa"/>
            </w:tcMar>
            <w:hideMark/>
          </w:tcPr>
          <w:p w:rsidR="00DD03DD" w:rsidRPr="00B618E5" w:rsidRDefault="00DD03DD" w:rsidP="00F214AD">
            <w:pPr>
              <w:pStyle w:val="Tabletext"/>
              <w:jc w:val="center"/>
              <w:rPr>
                <w:color w:val="000000"/>
                <w:sz w:val="20"/>
                <w:lang w:val="en-GB" w:eastAsia="ru-RU"/>
              </w:rPr>
            </w:pPr>
            <w:r w:rsidRPr="00B618E5">
              <w:rPr>
                <w:i/>
                <w:iCs/>
                <w:color w:val="000000"/>
                <w:sz w:val="20"/>
                <w:lang w:val="en-GB" w:eastAsia="ru-RU"/>
              </w:rPr>
              <w:t>E</w:t>
            </w:r>
            <w:r w:rsidRPr="00B618E5">
              <w:rPr>
                <w:i/>
                <w:iCs/>
                <w:color w:val="000000"/>
                <w:sz w:val="20"/>
                <w:vertAlign w:val="subscript"/>
                <w:lang w:val="en-GB" w:eastAsia="ru-RU"/>
              </w:rPr>
              <w:t>min</w:t>
            </w:r>
            <w:r w:rsidR="00F214AD" w:rsidRPr="00B618E5">
              <w:rPr>
                <w:color w:val="000000"/>
                <w:sz w:val="20"/>
                <w:lang w:val="en-GB" w:eastAsia="ru-RU"/>
              </w:rPr>
              <w:t xml:space="preserve"> </w:t>
            </w:r>
            <w:r w:rsidRPr="00B618E5">
              <w:rPr>
                <w:color w:val="000000"/>
                <w:sz w:val="20"/>
                <w:lang w:val="en-GB" w:eastAsia="ru-RU"/>
              </w:rPr>
              <w:t>(dB</w:t>
            </w:r>
            <w:r w:rsidR="00F214AD" w:rsidRPr="00B618E5">
              <w:rPr>
                <w:color w:val="000000"/>
                <w:sz w:val="20"/>
                <w:lang w:val="en-GB" w:eastAsia="ru-RU"/>
              </w:rPr>
              <w:t>(</w:t>
            </w:r>
            <w:r w:rsidR="00F214AD" w:rsidRPr="00B618E5">
              <w:rPr>
                <w:color w:val="000000"/>
                <w:sz w:val="20"/>
                <w:lang w:val="en-GB" w:eastAsia="ru-RU"/>
              </w:rPr>
              <w:sym w:font="Symbol" w:char="F06D"/>
            </w:r>
            <w:r w:rsidRPr="00B618E5">
              <w:rPr>
                <w:color w:val="000000"/>
                <w:sz w:val="20"/>
                <w:lang w:val="en-GB" w:eastAsia="ru-RU"/>
              </w:rPr>
              <w:t>V/m)</w:t>
            </w:r>
            <w:r w:rsidR="00F214AD" w:rsidRPr="00B618E5">
              <w:rPr>
                <w:color w:val="000000"/>
                <w:sz w:val="20"/>
                <w:lang w:val="en-GB" w:eastAsia="ru-RU"/>
              </w:rPr>
              <w:t>)</w:t>
            </w:r>
          </w:p>
        </w:tc>
        <w:tc>
          <w:tcPr>
            <w:tcW w:w="870" w:type="dxa"/>
            <w:tcBorders>
              <w:top w:val="nil"/>
              <w:left w:val="nil"/>
              <w:bottom w:val="single" w:sz="4" w:space="0" w:color="auto"/>
              <w:right w:val="single" w:sz="4" w:space="0" w:color="auto"/>
            </w:tcBorders>
            <w:shd w:val="clear" w:color="auto" w:fill="auto"/>
            <w:noWrap/>
            <w:tcMar>
              <w:left w:w="57" w:type="dxa"/>
              <w:right w:w="57" w:type="dxa"/>
            </w:tcMar>
            <w:hideMark/>
          </w:tcPr>
          <w:p w:rsidR="00DD03DD" w:rsidRPr="00B618E5" w:rsidRDefault="00DD03DD" w:rsidP="00DD03DD">
            <w:pPr>
              <w:pStyle w:val="Tabletext"/>
              <w:jc w:val="center"/>
              <w:rPr>
                <w:color w:val="000000"/>
                <w:sz w:val="20"/>
                <w:lang w:val="en-GB" w:eastAsia="ru-RU"/>
              </w:rPr>
            </w:pPr>
            <w:r w:rsidRPr="00B618E5">
              <w:rPr>
                <w:i/>
                <w:iCs/>
                <w:color w:val="000000"/>
                <w:sz w:val="20"/>
                <w:lang w:val="en-GB" w:eastAsia="ru-RU"/>
              </w:rPr>
              <w:t>R</w:t>
            </w:r>
            <w:r w:rsidRPr="00B618E5">
              <w:rPr>
                <w:color w:val="000000"/>
                <w:sz w:val="20"/>
                <w:lang w:val="en-GB" w:eastAsia="ru-RU"/>
              </w:rPr>
              <w:t> = 1/2</w:t>
            </w:r>
          </w:p>
        </w:tc>
        <w:tc>
          <w:tcPr>
            <w:tcW w:w="1191" w:type="dxa"/>
            <w:tcBorders>
              <w:top w:val="nil"/>
              <w:left w:val="nil"/>
              <w:bottom w:val="single" w:sz="4" w:space="0" w:color="auto"/>
              <w:right w:val="single" w:sz="4" w:space="0" w:color="auto"/>
            </w:tcBorders>
            <w:shd w:val="clear" w:color="auto" w:fill="auto"/>
            <w:noWrap/>
            <w:tcMar>
              <w:left w:w="57" w:type="dxa"/>
              <w:right w:w="57" w:type="dxa"/>
            </w:tcMar>
            <w:hideMark/>
          </w:tcPr>
          <w:p w:rsidR="00DD03DD" w:rsidRPr="00B618E5" w:rsidRDefault="00DD03DD" w:rsidP="00DD03DD">
            <w:pPr>
              <w:pStyle w:val="Tabletext"/>
              <w:jc w:val="center"/>
              <w:rPr>
                <w:color w:val="000000"/>
                <w:sz w:val="20"/>
                <w:lang w:val="en-GB"/>
              </w:rPr>
            </w:pPr>
            <w:r w:rsidRPr="00B618E5">
              <w:rPr>
                <w:color w:val="000000"/>
                <w:sz w:val="20"/>
                <w:lang w:val="en-GB"/>
              </w:rPr>
              <w:t>10.23</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DD03DD" w:rsidRPr="00B618E5" w:rsidRDefault="00DD03DD" w:rsidP="00DD03DD">
            <w:pPr>
              <w:pStyle w:val="Tabletext"/>
              <w:jc w:val="center"/>
              <w:rPr>
                <w:color w:val="000000"/>
                <w:sz w:val="20"/>
                <w:lang w:val="en-GB"/>
              </w:rPr>
            </w:pPr>
            <w:r w:rsidRPr="00B618E5">
              <w:rPr>
                <w:color w:val="000000"/>
                <w:sz w:val="20"/>
                <w:lang w:val="en-GB"/>
              </w:rPr>
              <w:t>19.79</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DD03DD" w:rsidRPr="00B618E5" w:rsidRDefault="00DD03DD" w:rsidP="00DD03DD">
            <w:pPr>
              <w:pStyle w:val="Tabletext"/>
              <w:jc w:val="center"/>
              <w:rPr>
                <w:color w:val="000000"/>
                <w:sz w:val="20"/>
                <w:lang w:val="en-GB"/>
              </w:rPr>
            </w:pPr>
            <w:r w:rsidRPr="00B618E5">
              <w:rPr>
                <w:color w:val="000000"/>
                <w:sz w:val="20"/>
                <w:lang w:val="en-GB"/>
              </w:rPr>
              <w:t>40.35</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DD03DD" w:rsidRPr="00B618E5" w:rsidRDefault="00DD03DD" w:rsidP="00DD03DD">
            <w:pPr>
              <w:pStyle w:val="Tabletext"/>
              <w:jc w:val="center"/>
              <w:rPr>
                <w:color w:val="000000"/>
                <w:sz w:val="20"/>
                <w:lang w:val="en-GB"/>
              </w:rPr>
            </w:pPr>
            <w:r w:rsidRPr="00B618E5">
              <w:rPr>
                <w:color w:val="000000"/>
                <w:sz w:val="20"/>
                <w:lang w:val="en-GB"/>
              </w:rPr>
              <w:t>19.79</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DD03DD" w:rsidRPr="00B618E5" w:rsidRDefault="00DD03DD" w:rsidP="00DD03DD">
            <w:pPr>
              <w:pStyle w:val="Tabletext"/>
              <w:jc w:val="center"/>
              <w:rPr>
                <w:color w:val="000000"/>
                <w:sz w:val="20"/>
                <w:lang w:val="en-GB"/>
              </w:rPr>
            </w:pPr>
            <w:r w:rsidRPr="00B618E5">
              <w:rPr>
                <w:color w:val="000000"/>
                <w:sz w:val="20"/>
                <w:lang w:val="en-GB"/>
              </w:rPr>
              <w:t>40.35</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DD03DD" w:rsidRPr="00B618E5" w:rsidRDefault="00DD03DD" w:rsidP="00DD03DD">
            <w:pPr>
              <w:pStyle w:val="Tabletext"/>
              <w:jc w:val="center"/>
              <w:rPr>
                <w:color w:val="000000"/>
                <w:sz w:val="20"/>
                <w:lang w:val="en-GB"/>
              </w:rPr>
            </w:pPr>
            <w:r w:rsidRPr="00B618E5">
              <w:rPr>
                <w:color w:val="000000"/>
                <w:sz w:val="20"/>
                <w:lang w:val="en-GB"/>
              </w:rPr>
              <w:t>17.42</w:t>
            </w:r>
          </w:p>
        </w:tc>
      </w:tr>
      <w:tr w:rsidR="00DD03DD" w:rsidRPr="00B618E5" w:rsidTr="00FD3B22">
        <w:trPr>
          <w:jc w:val="center"/>
        </w:trPr>
        <w:tc>
          <w:tcPr>
            <w:tcW w:w="2127" w:type="dxa"/>
            <w:vMerge/>
            <w:tcBorders>
              <w:left w:val="single" w:sz="4" w:space="0" w:color="auto"/>
              <w:right w:val="single" w:sz="4" w:space="0" w:color="auto"/>
            </w:tcBorders>
            <w:shd w:val="clear" w:color="auto" w:fill="auto"/>
            <w:tcMar>
              <w:left w:w="57" w:type="dxa"/>
              <w:right w:w="57" w:type="dxa"/>
            </w:tcMar>
            <w:hideMark/>
          </w:tcPr>
          <w:p w:rsidR="00DD03DD" w:rsidRPr="00B618E5" w:rsidRDefault="00DD03DD" w:rsidP="00DD03DD">
            <w:pPr>
              <w:pStyle w:val="Tabletext"/>
              <w:jc w:val="left"/>
              <w:rPr>
                <w:sz w:val="20"/>
                <w:lang w:val="en-GB" w:eastAsia="ru-RU"/>
              </w:rPr>
            </w:pPr>
          </w:p>
        </w:tc>
        <w:tc>
          <w:tcPr>
            <w:tcW w:w="1201" w:type="dxa"/>
            <w:vMerge/>
            <w:tcBorders>
              <w:left w:val="nil"/>
              <w:right w:val="single" w:sz="4" w:space="0" w:color="auto"/>
            </w:tcBorders>
            <w:shd w:val="clear" w:color="auto" w:fill="auto"/>
            <w:noWrap/>
            <w:tcMar>
              <w:left w:w="57" w:type="dxa"/>
              <w:right w:w="57" w:type="dxa"/>
            </w:tcMar>
            <w:hideMark/>
          </w:tcPr>
          <w:p w:rsidR="00DD03DD" w:rsidRPr="00B618E5" w:rsidRDefault="00DD03DD" w:rsidP="00DD03DD">
            <w:pPr>
              <w:pStyle w:val="Tabletext"/>
              <w:jc w:val="center"/>
              <w:rPr>
                <w:color w:val="000000"/>
                <w:sz w:val="20"/>
                <w:lang w:val="en-GB" w:eastAsia="ru-RU"/>
              </w:rPr>
            </w:pPr>
          </w:p>
        </w:tc>
        <w:tc>
          <w:tcPr>
            <w:tcW w:w="870" w:type="dxa"/>
            <w:tcBorders>
              <w:top w:val="nil"/>
              <w:left w:val="nil"/>
              <w:bottom w:val="single" w:sz="4" w:space="0" w:color="auto"/>
              <w:right w:val="single" w:sz="4" w:space="0" w:color="auto"/>
            </w:tcBorders>
            <w:shd w:val="clear" w:color="auto" w:fill="auto"/>
            <w:noWrap/>
            <w:tcMar>
              <w:left w:w="57" w:type="dxa"/>
              <w:right w:w="57" w:type="dxa"/>
            </w:tcMar>
            <w:hideMark/>
          </w:tcPr>
          <w:p w:rsidR="00DD03DD" w:rsidRPr="00B618E5" w:rsidRDefault="00DD03DD" w:rsidP="00DD03DD">
            <w:pPr>
              <w:pStyle w:val="Tabletext"/>
              <w:jc w:val="center"/>
              <w:rPr>
                <w:color w:val="000000"/>
                <w:sz w:val="20"/>
                <w:lang w:val="en-GB" w:eastAsia="ru-RU"/>
              </w:rPr>
            </w:pPr>
            <w:r w:rsidRPr="00B618E5">
              <w:rPr>
                <w:i/>
                <w:iCs/>
                <w:color w:val="000000"/>
                <w:sz w:val="20"/>
                <w:lang w:val="en-GB" w:eastAsia="ru-RU"/>
              </w:rPr>
              <w:t>R</w:t>
            </w:r>
            <w:r w:rsidRPr="00B618E5">
              <w:rPr>
                <w:color w:val="000000"/>
                <w:sz w:val="20"/>
                <w:lang w:val="en-GB" w:eastAsia="ru-RU"/>
              </w:rPr>
              <w:t> = 2/3</w:t>
            </w:r>
          </w:p>
        </w:tc>
        <w:tc>
          <w:tcPr>
            <w:tcW w:w="1191" w:type="dxa"/>
            <w:tcBorders>
              <w:top w:val="nil"/>
              <w:left w:val="nil"/>
              <w:bottom w:val="single" w:sz="4" w:space="0" w:color="auto"/>
              <w:right w:val="single" w:sz="4" w:space="0" w:color="auto"/>
            </w:tcBorders>
            <w:shd w:val="clear" w:color="auto" w:fill="auto"/>
            <w:noWrap/>
            <w:tcMar>
              <w:left w:w="57" w:type="dxa"/>
              <w:right w:w="57" w:type="dxa"/>
            </w:tcMar>
            <w:hideMark/>
          </w:tcPr>
          <w:p w:rsidR="00DD03DD" w:rsidRPr="00B618E5" w:rsidRDefault="00DD03DD" w:rsidP="00DD03DD">
            <w:pPr>
              <w:pStyle w:val="Tabletext"/>
              <w:jc w:val="center"/>
              <w:rPr>
                <w:color w:val="000000"/>
                <w:sz w:val="20"/>
                <w:lang w:val="en-GB"/>
              </w:rPr>
            </w:pPr>
            <w:r w:rsidRPr="00B618E5">
              <w:rPr>
                <w:color w:val="000000"/>
                <w:sz w:val="20"/>
                <w:lang w:val="en-GB"/>
              </w:rPr>
              <w:t>12.23</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DD03DD" w:rsidRPr="00B618E5" w:rsidRDefault="00DD03DD" w:rsidP="00DD03DD">
            <w:pPr>
              <w:pStyle w:val="Tabletext"/>
              <w:jc w:val="center"/>
              <w:rPr>
                <w:color w:val="000000"/>
                <w:sz w:val="20"/>
                <w:lang w:val="en-GB"/>
              </w:rPr>
            </w:pPr>
            <w:r w:rsidRPr="00B618E5">
              <w:rPr>
                <w:color w:val="000000"/>
                <w:sz w:val="20"/>
                <w:lang w:val="en-GB"/>
              </w:rPr>
              <w:t>20.79</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DD03DD" w:rsidRPr="00B618E5" w:rsidRDefault="00DD03DD" w:rsidP="00DD03DD">
            <w:pPr>
              <w:pStyle w:val="Tabletext"/>
              <w:jc w:val="center"/>
              <w:rPr>
                <w:color w:val="000000"/>
                <w:sz w:val="20"/>
                <w:lang w:val="en-GB"/>
              </w:rPr>
            </w:pPr>
            <w:r w:rsidRPr="00B618E5">
              <w:rPr>
                <w:color w:val="000000"/>
                <w:sz w:val="20"/>
                <w:lang w:val="en-GB"/>
              </w:rPr>
              <w:t>41.35</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DD03DD" w:rsidRPr="00B618E5" w:rsidRDefault="00DD03DD" w:rsidP="00DD03DD">
            <w:pPr>
              <w:pStyle w:val="Tabletext"/>
              <w:jc w:val="center"/>
              <w:rPr>
                <w:color w:val="000000"/>
                <w:sz w:val="20"/>
                <w:lang w:val="en-GB"/>
              </w:rPr>
            </w:pPr>
            <w:r w:rsidRPr="00B618E5">
              <w:rPr>
                <w:color w:val="000000"/>
                <w:sz w:val="20"/>
                <w:lang w:val="en-GB"/>
              </w:rPr>
              <w:t>20.79</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DD03DD" w:rsidRPr="00B618E5" w:rsidRDefault="00DD03DD" w:rsidP="00DD03DD">
            <w:pPr>
              <w:pStyle w:val="Tabletext"/>
              <w:jc w:val="center"/>
              <w:rPr>
                <w:color w:val="000000"/>
                <w:sz w:val="20"/>
                <w:lang w:val="en-GB"/>
              </w:rPr>
            </w:pPr>
            <w:r w:rsidRPr="00B618E5">
              <w:rPr>
                <w:color w:val="000000"/>
                <w:sz w:val="20"/>
                <w:lang w:val="en-GB"/>
              </w:rPr>
              <w:t>41.35</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DD03DD" w:rsidRPr="00B618E5" w:rsidRDefault="00DD03DD" w:rsidP="00DD03DD">
            <w:pPr>
              <w:pStyle w:val="Tabletext"/>
              <w:jc w:val="center"/>
              <w:rPr>
                <w:color w:val="000000"/>
                <w:sz w:val="20"/>
                <w:lang w:val="en-GB"/>
              </w:rPr>
            </w:pPr>
            <w:r w:rsidRPr="00B618E5">
              <w:rPr>
                <w:color w:val="000000"/>
                <w:sz w:val="20"/>
                <w:lang w:val="en-GB"/>
              </w:rPr>
              <w:t>18.42</w:t>
            </w:r>
          </w:p>
        </w:tc>
      </w:tr>
      <w:tr w:rsidR="00DD03DD" w:rsidRPr="00B618E5" w:rsidTr="00FD3B22">
        <w:trPr>
          <w:jc w:val="center"/>
        </w:trPr>
        <w:tc>
          <w:tcPr>
            <w:tcW w:w="2127" w:type="dxa"/>
            <w:vMerge/>
            <w:tcBorders>
              <w:left w:val="single" w:sz="4" w:space="0" w:color="auto"/>
              <w:bottom w:val="single" w:sz="4" w:space="0" w:color="auto"/>
              <w:right w:val="single" w:sz="4" w:space="0" w:color="auto"/>
            </w:tcBorders>
            <w:shd w:val="clear" w:color="auto" w:fill="auto"/>
            <w:tcMar>
              <w:left w:w="57" w:type="dxa"/>
              <w:right w:w="57" w:type="dxa"/>
            </w:tcMar>
            <w:hideMark/>
          </w:tcPr>
          <w:p w:rsidR="00DD03DD" w:rsidRPr="00B618E5" w:rsidRDefault="00DD03DD" w:rsidP="00DD03DD">
            <w:pPr>
              <w:pStyle w:val="Tabletext"/>
              <w:jc w:val="left"/>
              <w:rPr>
                <w:sz w:val="20"/>
                <w:lang w:val="en-GB" w:eastAsia="ru-RU"/>
              </w:rPr>
            </w:pPr>
          </w:p>
        </w:tc>
        <w:tc>
          <w:tcPr>
            <w:tcW w:w="1201" w:type="dxa"/>
            <w:vMerge/>
            <w:tcBorders>
              <w:left w:val="nil"/>
              <w:bottom w:val="single" w:sz="4" w:space="0" w:color="auto"/>
              <w:right w:val="single" w:sz="4" w:space="0" w:color="auto"/>
            </w:tcBorders>
            <w:shd w:val="clear" w:color="auto" w:fill="auto"/>
            <w:noWrap/>
            <w:tcMar>
              <w:left w:w="57" w:type="dxa"/>
              <w:right w:w="57" w:type="dxa"/>
            </w:tcMar>
            <w:hideMark/>
          </w:tcPr>
          <w:p w:rsidR="00DD03DD" w:rsidRPr="00B618E5" w:rsidRDefault="00DD03DD" w:rsidP="00DD03DD">
            <w:pPr>
              <w:pStyle w:val="Tabletext"/>
              <w:jc w:val="center"/>
              <w:rPr>
                <w:color w:val="000000"/>
                <w:sz w:val="20"/>
                <w:lang w:val="en-GB" w:eastAsia="ru-RU"/>
              </w:rPr>
            </w:pPr>
          </w:p>
        </w:tc>
        <w:tc>
          <w:tcPr>
            <w:tcW w:w="870" w:type="dxa"/>
            <w:tcBorders>
              <w:top w:val="nil"/>
              <w:left w:val="nil"/>
              <w:bottom w:val="single" w:sz="4" w:space="0" w:color="auto"/>
              <w:right w:val="single" w:sz="4" w:space="0" w:color="auto"/>
            </w:tcBorders>
            <w:shd w:val="clear" w:color="auto" w:fill="auto"/>
            <w:noWrap/>
            <w:tcMar>
              <w:left w:w="57" w:type="dxa"/>
              <w:right w:w="57" w:type="dxa"/>
            </w:tcMar>
            <w:hideMark/>
          </w:tcPr>
          <w:p w:rsidR="00DD03DD" w:rsidRPr="00B618E5" w:rsidRDefault="00DD03DD" w:rsidP="00DD03DD">
            <w:pPr>
              <w:pStyle w:val="Tabletext"/>
              <w:jc w:val="center"/>
              <w:rPr>
                <w:color w:val="000000"/>
                <w:sz w:val="20"/>
                <w:lang w:val="en-GB" w:eastAsia="ru-RU"/>
              </w:rPr>
            </w:pPr>
            <w:r w:rsidRPr="00B618E5">
              <w:rPr>
                <w:i/>
                <w:iCs/>
                <w:color w:val="000000"/>
                <w:sz w:val="20"/>
                <w:lang w:val="en-GB" w:eastAsia="ru-RU"/>
              </w:rPr>
              <w:t>R</w:t>
            </w:r>
            <w:r w:rsidRPr="00B618E5">
              <w:rPr>
                <w:color w:val="000000"/>
                <w:sz w:val="20"/>
                <w:lang w:val="en-GB" w:eastAsia="ru-RU"/>
              </w:rPr>
              <w:t> = 3/4</w:t>
            </w:r>
          </w:p>
        </w:tc>
        <w:tc>
          <w:tcPr>
            <w:tcW w:w="1191" w:type="dxa"/>
            <w:tcBorders>
              <w:top w:val="nil"/>
              <w:left w:val="nil"/>
              <w:bottom w:val="single" w:sz="4" w:space="0" w:color="auto"/>
              <w:right w:val="single" w:sz="4" w:space="0" w:color="auto"/>
            </w:tcBorders>
            <w:shd w:val="clear" w:color="auto" w:fill="auto"/>
            <w:noWrap/>
            <w:tcMar>
              <w:left w:w="57" w:type="dxa"/>
              <w:right w:w="57" w:type="dxa"/>
            </w:tcMar>
            <w:hideMark/>
          </w:tcPr>
          <w:p w:rsidR="00DD03DD" w:rsidRPr="00B618E5" w:rsidRDefault="00DD03DD" w:rsidP="00DD03DD">
            <w:pPr>
              <w:pStyle w:val="Tabletext"/>
              <w:jc w:val="center"/>
              <w:rPr>
                <w:color w:val="000000"/>
                <w:sz w:val="20"/>
                <w:lang w:val="en-GB"/>
              </w:rPr>
            </w:pPr>
            <w:r w:rsidRPr="00B618E5">
              <w:rPr>
                <w:color w:val="000000"/>
                <w:sz w:val="20"/>
                <w:lang w:val="en-GB"/>
              </w:rPr>
              <w:t>13.43</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DD03DD" w:rsidRPr="00B618E5" w:rsidRDefault="00DD03DD" w:rsidP="00DD03DD">
            <w:pPr>
              <w:pStyle w:val="Tabletext"/>
              <w:jc w:val="center"/>
              <w:rPr>
                <w:color w:val="000000"/>
                <w:sz w:val="20"/>
                <w:lang w:val="en-GB"/>
              </w:rPr>
            </w:pPr>
            <w:r w:rsidRPr="00B618E5">
              <w:rPr>
                <w:color w:val="000000"/>
                <w:sz w:val="20"/>
                <w:lang w:val="en-GB"/>
              </w:rPr>
              <w:t>21.89</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DD03DD" w:rsidRPr="00B618E5" w:rsidRDefault="00DD03DD" w:rsidP="00DD03DD">
            <w:pPr>
              <w:pStyle w:val="Tabletext"/>
              <w:jc w:val="center"/>
              <w:rPr>
                <w:color w:val="000000"/>
                <w:sz w:val="20"/>
                <w:lang w:val="en-GB"/>
              </w:rPr>
            </w:pPr>
            <w:r w:rsidRPr="00B618E5">
              <w:rPr>
                <w:color w:val="000000"/>
                <w:sz w:val="20"/>
                <w:lang w:val="en-GB"/>
              </w:rPr>
              <w:t>42.45</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DD03DD" w:rsidRPr="00B618E5" w:rsidRDefault="00DD03DD" w:rsidP="00DD03DD">
            <w:pPr>
              <w:pStyle w:val="Tabletext"/>
              <w:jc w:val="center"/>
              <w:rPr>
                <w:color w:val="000000"/>
                <w:sz w:val="20"/>
                <w:lang w:val="en-GB"/>
              </w:rPr>
            </w:pPr>
            <w:r w:rsidRPr="00B618E5">
              <w:rPr>
                <w:color w:val="000000"/>
                <w:sz w:val="20"/>
                <w:lang w:val="en-GB"/>
              </w:rPr>
              <w:t>21.89</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DD03DD" w:rsidRPr="00B618E5" w:rsidRDefault="00DD03DD" w:rsidP="00DD03DD">
            <w:pPr>
              <w:pStyle w:val="Tabletext"/>
              <w:jc w:val="center"/>
              <w:rPr>
                <w:color w:val="000000"/>
                <w:sz w:val="20"/>
                <w:lang w:val="en-GB"/>
              </w:rPr>
            </w:pPr>
            <w:r w:rsidRPr="00B618E5">
              <w:rPr>
                <w:color w:val="000000"/>
                <w:sz w:val="20"/>
                <w:lang w:val="en-GB"/>
              </w:rPr>
              <w:t>42.45</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DD03DD" w:rsidRPr="00B618E5" w:rsidRDefault="00DD03DD" w:rsidP="00DD03DD">
            <w:pPr>
              <w:pStyle w:val="Tabletext"/>
              <w:jc w:val="center"/>
              <w:rPr>
                <w:color w:val="000000"/>
                <w:sz w:val="20"/>
                <w:lang w:val="en-GB"/>
              </w:rPr>
            </w:pPr>
            <w:r w:rsidRPr="00B618E5">
              <w:rPr>
                <w:color w:val="000000"/>
                <w:sz w:val="20"/>
                <w:lang w:val="en-GB"/>
              </w:rPr>
              <w:t>19.52</w:t>
            </w:r>
          </w:p>
        </w:tc>
      </w:tr>
      <w:tr w:rsidR="00DD03DD" w:rsidRPr="00B618E5" w:rsidTr="00FD3B22">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DD03DD" w:rsidRPr="00B618E5" w:rsidRDefault="00DD03DD" w:rsidP="00F214AD">
            <w:pPr>
              <w:pStyle w:val="Tabletext"/>
              <w:jc w:val="left"/>
              <w:rPr>
                <w:sz w:val="20"/>
                <w:lang w:val="en-GB" w:eastAsia="ru-RU"/>
              </w:rPr>
            </w:pPr>
            <w:r w:rsidRPr="00B618E5">
              <w:rPr>
                <w:sz w:val="20"/>
                <w:lang w:val="en-GB" w:eastAsia="ru-RU"/>
              </w:rPr>
              <w:t>Allowance for man</w:t>
            </w:r>
            <w:r w:rsidR="00F214AD" w:rsidRPr="00B618E5">
              <w:rPr>
                <w:sz w:val="20"/>
                <w:lang w:val="en-GB" w:eastAsia="ru-RU"/>
              </w:rPr>
              <w:noBreakHyphen/>
            </w:r>
            <w:r w:rsidRPr="00B618E5">
              <w:rPr>
                <w:sz w:val="20"/>
                <w:lang w:val="en-GB" w:eastAsia="ru-RU"/>
              </w:rPr>
              <w:t>made noise</w:t>
            </w:r>
          </w:p>
        </w:tc>
        <w:tc>
          <w:tcPr>
            <w:tcW w:w="1201" w:type="dxa"/>
            <w:tcBorders>
              <w:top w:val="nil"/>
              <w:left w:val="nil"/>
              <w:bottom w:val="single" w:sz="4" w:space="0" w:color="auto"/>
              <w:right w:val="single" w:sz="4" w:space="0" w:color="auto"/>
            </w:tcBorders>
            <w:shd w:val="clear" w:color="auto" w:fill="auto"/>
            <w:noWrap/>
            <w:tcMar>
              <w:left w:w="57" w:type="dxa"/>
              <w:right w:w="57" w:type="dxa"/>
            </w:tcMar>
            <w:hideMark/>
          </w:tcPr>
          <w:p w:rsidR="00DD03DD" w:rsidRPr="00B618E5" w:rsidRDefault="00DD03DD" w:rsidP="00DD03DD">
            <w:pPr>
              <w:pStyle w:val="Tabletext"/>
              <w:jc w:val="center"/>
              <w:rPr>
                <w:color w:val="000000"/>
                <w:sz w:val="20"/>
                <w:lang w:val="en-GB" w:eastAsia="ru-RU"/>
              </w:rPr>
            </w:pPr>
            <w:r w:rsidRPr="00B618E5">
              <w:rPr>
                <w:i/>
                <w:iCs/>
                <w:color w:val="000000"/>
                <w:sz w:val="20"/>
                <w:lang w:val="en-GB" w:eastAsia="ru-RU"/>
              </w:rPr>
              <w:t>P</w:t>
            </w:r>
            <w:r w:rsidRPr="00B618E5">
              <w:rPr>
                <w:i/>
                <w:iCs/>
                <w:color w:val="000000"/>
                <w:sz w:val="20"/>
                <w:vertAlign w:val="subscript"/>
                <w:lang w:val="en-GB" w:eastAsia="ru-RU"/>
              </w:rPr>
              <w:t>MMN</w:t>
            </w:r>
            <w:r w:rsidR="00F214AD" w:rsidRPr="00B618E5">
              <w:rPr>
                <w:color w:val="000000"/>
                <w:szCs w:val="22"/>
                <w:lang w:val="en-GB" w:eastAsia="ru-RU"/>
              </w:rPr>
              <w:t xml:space="preserve"> </w:t>
            </w:r>
            <w:r w:rsidRPr="00B618E5">
              <w:rPr>
                <w:color w:val="000000"/>
                <w:sz w:val="20"/>
                <w:lang w:val="en-GB" w:eastAsia="ru-RU"/>
              </w:rPr>
              <w:t>(dB)</w:t>
            </w:r>
          </w:p>
        </w:tc>
        <w:tc>
          <w:tcPr>
            <w:tcW w:w="870" w:type="dxa"/>
            <w:tcBorders>
              <w:top w:val="nil"/>
              <w:left w:val="nil"/>
              <w:bottom w:val="single" w:sz="4" w:space="0" w:color="auto"/>
              <w:right w:val="single" w:sz="4" w:space="0" w:color="auto"/>
            </w:tcBorders>
            <w:shd w:val="clear" w:color="auto" w:fill="auto"/>
            <w:noWrap/>
            <w:tcMar>
              <w:left w:w="57" w:type="dxa"/>
              <w:right w:w="57" w:type="dxa"/>
            </w:tcMar>
            <w:hideMark/>
          </w:tcPr>
          <w:p w:rsidR="00DD03DD" w:rsidRPr="00B618E5" w:rsidRDefault="00DD03DD" w:rsidP="00DD03DD">
            <w:pPr>
              <w:pStyle w:val="Tabletext"/>
              <w:jc w:val="center"/>
              <w:rPr>
                <w:color w:val="000000"/>
                <w:sz w:val="20"/>
                <w:lang w:val="en-GB" w:eastAsia="ru-RU"/>
              </w:rPr>
            </w:pPr>
          </w:p>
        </w:tc>
        <w:tc>
          <w:tcPr>
            <w:tcW w:w="1191" w:type="dxa"/>
            <w:tcBorders>
              <w:top w:val="nil"/>
              <w:left w:val="nil"/>
              <w:bottom w:val="single" w:sz="4" w:space="0" w:color="auto"/>
              <w:right w:val="single" w:sz="4" w:space="0" w:color="auto"/>
            </w:tcBorders>
            <w:shd w:val="clear" w:color="auto" w:fill="auto"/>
            <w:noWrap/>
            <w:tcMar>
              <w:left w:w="57" w:type="dxa"/>
              <w:right w:w="57" w:type="dxa"/>
            </w:tcMar>
            <w:hideMark/>
          </w:tcPr>
          <w:p w:rsidR="00DD03DD" w:rsidRPr="00B618E5" w:rsidRDefault="00DD03DD" w:rsidP="00DD03DD">
            <w:pPr>
              <w:pStyle w:val="Tabletext"/>
              <w:jc w:val="center"/>
              <w:rPr>
                <w:color w:val="000000"/>
                <w:sz w:val="20"/>
                <w:lang w:val="en-GB"/>
              </w:rPr>
            </w:pPr>
            <w:r w:rsidRPr="00B618E5">
              <w:rPr>
                <w:color w:val="000000"/>
                <w:sz w:val="20"/>
                <w:lang w:val="en-GB"/>
              </w:rPr>
              <w:t>12.63</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DD03DD" w:rsidRPr="00B618E5" w:rsidRDefault="00DD03DD" w:rsidP="00DD03DD">
            <w:pPr>
              <w:pStyle w:val="Tabletext"/>
              <w:jc w:val="center"/>
              <w:rPr>
                <w:color w:val="000000"/>
                <w:sz w:val="20"/>
                <w:lang w:val="en-GB"/>
              </w:rPr>
            </w:pPr>
            <w:r w:rsidRPr="00B618E5">
              <w:rPr>
                <w:color w:val="000000"/>
                <w:sz w:val="20"/>
                <w:lang w:val="en-GB"/>
              </w:rPr>
              <w:t>12.63</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DD03DD" w:rsidRPr="00B618E5" w:rsidRDefault="00DD03DD" w:rsidP="00DD03DD">
            <w:pPr>
              <w:pStyle w:val="Tabletext"/>
              <w:jc w:val="center"/>
              <w:rPr>
                <w:color w:val="000000"/>
                <w:sz w:val="20"/>
                <w:lang w:val="en-GB"/>
              </w:rPr>
            </w:pPr>
            <w:r w:rsidRPr="00B618E5">
              <w:rPr>
                <w:color w:val="000000"/>
                <w:sz w:val="20"/>
                <w:lang w:val="en-GB"/>
              </w:rPr>
              <w:t>0.00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DD03DD" w:rsidRPr="00B618E5" w:rsidRDefault="00DD03DD" w:rsidP="00DD03DD">
            <w:pPr>
              <w:pStyle w:val="Tabletext"/>
              <w:jc w:val="center"/>
              <w:rPr>
                <w:color w:val="000000"/>
                <w:sz w:val="20"/>
                <w:lang w:val="en-GB"/>
              </w:rPr>
            </w:pPr>
            <w:r w:rsidRPr="00B618E5">
              <w:rPr>
                <w:color w:val="000000"/>
                <w:sz w:val="20"/>
                <w:lang w:val="en-GB"/>
              </w:rPr>
              <w:t>12.63</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DD03DD" w:rsidRPr="00B618E5" w:rsidRDefault="00DD03DD" w:rsidP="00DD03DD">
            <w:pPr>
              <w:pStyle w:val="Tabletext"/>
              <w:jc w:val="center"/>
              <w:rPr>
                <w:color w:val="000000"/>
                <w:sz w:val="20"/>
                <w:lang w:val="en-GB"/>
              </w:rPr>
            </w:pPr>
            <w:r w:rsidRPr="00B618E5">
              <w:rPr>
                <w:color w:val="000000"/>
                <w:sz w:val="20"/>
                <w:lang w:val="en-GB"/>
              </w:rPr>
              <w:t>0.00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DD03DD" w:rsidRPr="00B618E5" w:rsidRDefault="00DD03DD" w:rsidP="00DD03DD">
            <w:pPr>
              <w:pStyle w:val="Tabletext"/>
              <w:jc w:val="center"/>
              <w:rPr>
                <w:color w:val="000000"/>
                <w:sz w:val="20"/>
                <w:lang w:val="en-GB"/>
              </w:rPr>
            </w:pPr>
            <w:r w:rsidRPr="00B618E5">
              <w:rPr>
                <w:color w:val="000000"/>
                <w:sz w:val="20"/>
                <w:lang w:val="en-GB"/>
              </w:rPr>
              <w:t>12.63</w:t>
            </w:r>
          </w:p>
        </w:tc>
      </w:tr>
      <w:tr w:rsidR="00DD03DD" w:rsidRPr="00B618E5" w:rsidTr="00FD3B22">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DD03DD" w:rsidRPr="00B618E5" w:rsidRDefault="00DD03DD" w:rsidP="00DD03DD">
            <w:pPr>
              <w:pStyle w:val="Tabletext"/>
              <w:jc w:val="left"/>
              <w:rPr>
                <w:sz w:val="20"/>
                <w:lang w:val="en-GB" w:eastAsia="ru-RU"/>
              </w:rPr>
            </w:pPr>
            <w:r w:rsidRPr="00B618E5">
              <w:rPr>
                <w:sz w:val="20"/>
                <w:lang w:val="en-GB" w:eastAsia="ru-RU"/>
              </w:rPr>
              <w:t>Location probability</w:t>
            </w:r>
          </w:p>
        </w:tc>
        <w:tc>
          <w:tcPr>
            <w:tcW w:w="1201" w:type="dxa"/>
            <w:tcBorders>
              <w:top w:val="nil"/>
              <w:left w:val="nil"/>
              <w:bottom w:val="single" w:sz="4" w:space="0" w:color="auto"/>
              <w:right w:val="single" w:sz="4" w:space="0" w:color="auto"/>
            </w:tcBorders>
            <w:shd w:val="clear" w:color="auto" w:fill="auto"/>
            <w:noWrap/>
            <w:tcMar>
              <w:left w:w="57" w:type="dxa"/>
              <w:right w:w="57" w:type="dxa"/>
            </w:tcMar>
            <w:hideMark/>
          </w:tcPr>
          <w:p w:rsidR="00DD03DD" w:rsidRPr="00B618E5" w:rsidRDefault="00DD03DD" w:rsidP="00DD03DD">
            <w:pPr>
              <w:pStyle w:val="Tabletext"/>
              <w:jc w:val="center"/>
              <w:rPr>
                <w:color w:val="000000"/>
                <w:sz w:val="20"/>
                <w:lang w:val="en-GB" w:eastAsia="ru-RU"/>
              </w:rPr>
            </w:pPr>
            <w:r w:rsidRPr="00B618E5">
              <w:rPr>
                <w:i/>
                <w:iCs/>
                <w:color w:val="000000"/>
                <w:sz w:val="20"/>
                <w:lang w:val="en-GB" w:eastAsia="ru-RU"/>
              </w:rPr>
              <w:t>p</w:t>
            </w:r>
            <w:r w:rsidR="00F214AD" w:rsidRPr="00B618E5">
              <w:rPr>
                <w:color w:val="000000"/>
                <w:sz w:val="20"/>
                <w:lang w:val="en-GB" w:eastAsia="ru-RU"/>
              </w:rPr>
              <w:t xml:space="preserve"> </w:t>
            </w:r>
            <w:r w:rsidRPr="00B618E5">
              <w:rPr>
                <w:color w:val="000000"/>
                <w:sz w:val="20"/>
                <w:lang w:val="en-GB" w:eastAsia="ru-RU"/>
              </w:rPr>
              <w:t>(%)</w:t>
            </w:r>
          </w:p>
        </w:tc>
        <w:tc>
          <w:tcPr>
            <w:tcW w:w="870" w:type="dxa"/>
            <w:tcBorders>
              <w:top w:val="nil"/>
              <w:left w:val="nil"/>
              <w:bottom w:val="single" w:sz="4" w:space="0" w:color="auto"/>
              <w:right w:val="single" w:sz="4" w:space="0" w:color="auto"/>
            </w:tcBorders>
            <w:shd w:val="clear" w:color="auto" w:fill="auto"/>
            <w:noWrap/>
            <w:tcMar>
              <w:left w:w="57" w:type="dxa"/>
              <w:right w:w="57" w:type="dxa"/>
            </w:tcMar>
            <w:hideMark/>
          </w:tcPr>
          <w:p w:rsidR="00DD03DD" w:rsidRPr="00B618E5" w:rsidRDefault="00DD03DD" w:rsidP="00DD03DD">
            <w:pPr>
              <w:pStyle w:val="Tabletext"/>
              <w:jc w:val="center"/>
              <w:rPr>
                <w:color w:val="000000"/>
                <w:sz w:val="20"/>
                <w:lang w:val="en-GB" w:eastAsia="ru-RU"/>
              </w:rPr>
            </w:pPr>
          </w:p>
        </w:tc>
        <w:tc>
          <w:tcPr>
            <w:tcW w:w="1191" w:type="dxa"/>
            <w:tcBorders>
              <w:top w:val="nil"/>
              <w:left w:val="nil"/>
              <w:bottom w:val="single" w:sz="4" w:space="0" w:color="auto"/>
              <w:right w:val="single" w:sz="4" w:space="0" w:color="auto"/>
            </w:tcBorders>
            <w:shd w:val="clear" w:color="auto" w:fill="auto"/>
            <w:noWrap/>
            <w:tcMar>
              <w:left w:w="57" w:type="dxa"/>
              <w:right w:w="57" w:type="dxa"/>
            </w:tcMar>
            <w:hideMark/>
          </w:tcPr>
          <w:p w:rsidR="00DD03DD" w:rsidRPr="00B618E5" w:rsidRDefault="00DD03DD" w:rsidP="00DD03DD">
            <w:pPr>
              <w:pStyle w:val="Tabletext"/>
              <w:jc w:val="center"/>
              <w:rPr>
                <w:color w:val="000000"/>
                <w:sz w:val="20"/>
                <w:lang w:val="en-GB"/>
              </w:rPr>
            </w:pPr>
            <w:r w:rsidRPr="00B618E5">
              <w:rPr>
                <w:color w:val="000000"/>
                <w:sz w:val="20"/>
                <w:lang w:val="en-GB"/>
              </w:rPr>
              <w:t>70.00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DD03DD" w:rsidRPr="00B618E5" w:rsidRDefault="00DD03DD" w:rsidP="00DD03DD">
            <w:pPr>
              <w:pStyle w:val="Tabletext"/>
              <w:jc w:val="center"/>
              <w:rPr>
                <w:color w:val="000000"/>
                <w:sz w:val="20"/>
                <w:lang w:val="en-GB"/>
              </w:rPr>
            </w:pPr>
            <w:r w:rsidRPr="00B618E5">
              <w:rPr>
                <w:color w:val="000000"/>
                <w:sz w:val="20"/>
                <w:lang w:val="en-GB"/>
              </w:rPr>
              <w:t>95.00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DD03DD" w:rsidRPr="00B618E5" w:rsidRDefault="00DD03DD" w:rsidP="00DD03DD">
            <w:pPr>
              <w:pStyle w:val="Tabletext"/>
              <w:jc w:val="center"/>
              <w:rPr>
                <w:color w:val="000000"/>
                <w:sz w:val="20"/>
                <w:lang w:val="en-GB"/>
              </w:rPr>
            </w:pPr>
            <w:r w:rsidRPr="00B618E5">
              <w:rPr>
                <w:color w:val="000000"/>
                <w:sz w:val="20"/>
                <w:lang w:val="en-GB"/>
              </w:rPr>
              <w:t>95.00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DD03DD" w:rsidRPr="00B618E5" w:rsidRDefault="00DD03DD" w:rsidP="00DD03DD">
            <w:pPr>
              <w:pStyle w:val="Tabletext"/>
              <w:jc w:val="center"/>
              <w:rPr>
                <w:color w:val="000000"/>
                <w:sz w:val="20"/>
                <w:lang w:val="en-GB"/>
              </w:rPr>
            </w:pPr>
            <w:r w:rsidRPr="00B618E5">
              <w:rPr>
                <w:color w:val="000000"/>
                <w:sz w:val="20"/>
                <w:lang w:val="en-GB"/>
              </w:rPr>
              <w:t>95.00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DD03DD" w:rsidRPr="00B618E5" w:rsidRDefault="00DD03DD" w:rsidP="00DD03DD">
            <w:pPr>
              <w:pStyle w:val="Tabletext"/>
              <w:jc w:val="center"/>
              <w:rPr>
                <w:color w:val="000000"/>
                <w:sz w:val="20"/>
                <w:lang w:val="en-GB"/>
              </w:rPr>
            </w:pPr>
            <w:r w:rsidRPr="00B618E5">
              <w:rPr>
                <w:color w:val="000000"/>
                <w:sz w:val="20"/>
                <w:lang w:val="en-GB"/>
              </w:rPr>
              <w:t>95.00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DD03DD" w:rsidRPr="00B618E5" w:rsidRDefault="00DD03DD" w:rsidP="00DD03DD">
            <w:pPr>
              <w:pStyle w:val="Tabletext"/>
              <w:jc w:val="center"/>
              <w:rPr>
                <w:color w:val="000000"/>
                <w:sz w:val="20"/>
                <w:lang w:val="en-GB"/>
              </w:rPr>
            </w:pPr>
            <w:r w:rsidRPr="00B618E5">
              <w:rPr>
                <w:color w:val="000000"/>
                <w:sz w:val="20"/>
                <w:lang w:val="en-GB"/>
              </w:rPr>
              <w:t>99.00</w:t>
            </w:r>
          </w:p>
        </w:tc>
      </w:tr>
      <w:tr w:rsidR="00DD03DD" w:rsidRPr="00B618E5" w:rsidTr="00FD3B22">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DD03DD" w:rsidRPr="00B618E5" w:rsidRDefault="00DD03DD" w:rsidP="00DD03DD">
            <w:pPr>
              <w:pStyle w:val="Tabletext"/>
              <w:jc w:val="left"/>
              <w:rPr>
                <w:sz w:val="20"/>
                <w:lang w:val="en-GB" w:eastAsia="ru-RU"/>
              </w:rPr>
            </w:pPr>
            <w:r w:rsidRPr="00B618E5">
              <w:rPr>
                <w:sz w:val="20"/>
                <w:lang w:val="en-GB" w:eastAsia="ru-RU"/>
              </w:rPr>
              <w:t>Distribution factor</w:t>
            </w:r>
          </w:p>
        </w:tc>
        <w:tc>
          <w:tcPr>
            <w:tcW w:w="1201" w:type="dxa"/>
            <w:tcBorders>
              <w:top w:val="nil"/>
              <w:left w:val="nil"/>
              <w:bottom w:val="single" w:sz="4" w:space="0" w:color="auto"/>
              <w:right w:val="single" w:sz="4" w:space="0" w:color="auto"/>
            </w:tcBorders>
            <w:shd w:val="clear" w:color="auto" w:fill="auto"/>
            <w:noWrap/>
            <w:tcMar>
              <w:left w:w="57" w:type="dxa"/>
              <w:right w:w="57" w:type="dxa"/>
            </w:tcMar>
            <w:hideMark/>
          </w:tcPr>
          <w:p w:rsidR="00DD03DD" w:rsidRPr="00B618E5" w:rsidRDefault="0063071A" w:rsidP="00DD03DD">
            <w:pPr>
              <w:pStyle w:val="Tabletext"/>
              <w:jc w:val="center"/>
              <w:rPr>
                <w:color w:val="000000"/>
                <w:sz w:val="20"/>
                <w:lang w:val="en-GB" w:eastAsia="ru-RU"/>
              </w:rPr>
            </w:pPr>
            <w:r w:rsidRPr="00B618E5">
              <w:rPr>
                <w:color w:val="000000"/>
                <w:sz w:val="20"/>
                <w:lang w:val="en-GB" w:eastAsia="ru-RU"/>
              </w:rPr>
              <w:sym w:font="Symbol" w:char="F06D"/>
            </w:r>
          </w:p>
        </w:tc>
        <w:tc>
          <w:tcPr>
            <w:tcW w:w="870" w:type="dxa"/>
            <w:tcBorders>
              <w:top w:val="nil"/>
              <w:left w:val="nil"/>
              <w:bottom w:val="single" w:sz="4" w:space="0" w:color="auto"/>
              <w:right w:val="single" w:sz="4" w:space="0" w:color="auto"/>
            </w:tcBorders>
            <w:shd w:val="clear" w:color="auto" w:fill="auto"/>
            <w:noWrap/>
            <w:tcMar>
              <w:left w:w="57" w:type="dxa"/>
              <w:right w:w="57" w:type="dxa"/>
            </w:tcMar>
            <w:hideMark/>
          </w:tcPr>
          <w:p w:rsidR="00DD03DD" w:rsidRPr="00B618E5" w:rsidRDefault="00DD03DD" w:rsidP="00DD03DD">
            <w:pPr>
              <w:pStyle w:val="Tabletext"/>
              <w:jc w:val="center"/>
              <w:rPr>
                <w:color w:val="000000"/>
                <w:sz w:val="20"/>
                <w:lang w:val="en-GB" w:eastAsia="ru-RU"/>
              </w:rPr>
            </w:pPr>
          </w:p>
        </w:tc>
        <w:tc>
          <w:tcPr>
            <w:tcW w:w="1191" w:type="dxa"/>
            <w:tcBorders>
              <w:top w:val="nil"/>
              <w:left w:val="nil"/>
              <w:bottom w:val="single" w:sz="4" w:space="0" w:color="auto"/>
              <w:right w:val="single" w:sz="4" w:space="0" w:color="auto"/>
            </w:tcBorders>
            <w:shd w:val="clear" w:color="auto" w:fill="auto"/>
            <w:noWrap/>
            <w:tcMar>
              <w:left w:w="57" w:type="dxa"/>
              <w:right w:w="57" w:type="dxa"/>
            </w:tcMar>
            <w:hideMark/>
          </w:tcPr>
          <w:p w:rsidR="00DD03DD" w:rsidRPr="00B618E5" w:rsidRDefault="00DD03DD" w:rsidP="00DD03DD">
            <w:pPr>
              <w:pStyle w:val="Tabletext"/>
              <w:jc w:val="center"/>
              <w:rPr>
                <w:color w:val="000000"/>
                <w:sz w:val="20"/>
                <w:lang w:val="en-GB"/>
              </w:rPr>
            </w:pPr>
            <w:r w:rsidRPr="00B618E5">
              <w:rPr>
                <w:color w:val="000000"/>
                <w:sz w:val="20"/>
                <w:lang w:val="en-GB"/>
              </w:rPr>
              <w:t>0.52</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DD03DD" w:rsidRPr="00B618E5" w:rsidRDefault="00DD03DD" w:rsidP="00DD03DD">
            <w:pPr>
              <w:pStyle w:val="Tabletext"/>
              <w:jc w:val="center"/>
              <w:rPr>
                <w:color w:val="000000"/>
                <w:sz w:val="20"/>
                <w:lang w:val="en-GB"/>
              </w:rPr>
            </w:pPr>
            <w:r w:rsidRPr="00B618E5">
              <w:rPr>
                <w:color w:val="000000"/>
                <w:sz w:val="20"/>
                <w:lang w:val="en-GB"/>
              </w:rPr>
              <w:t>1.65</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DD03DD" w:rsidRPr="00B618E5" w:rsidRDefault="00DD03DD" w:rsidP="00DD03DD">
            <w:pPr>
              <w:pStyle w:val="Tabletext"/>
              <w:jc w:val="center"/>
              <w:rPr>
                <w:color w:val="000000"/>
                <w:sz w:val="20"/>
                <w:lang w:val="en-GB"/>
              </w:rPr>
            </w:pPr>
            <w:r w:rsidRPr="00B618E5">
              <w:rPr>
                <w:color w:val="000000"/>
                <w:sz w:val="20"/>
                <w:lang w:val="en-GB"/>
              </w:rPr>
              <w:t>1.65</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DD03DD" w:rsidRPr="00B618E5" w:rsidRDefault="00DD03DD" w:rsidP="00DD03DD">
            <w:pPr>
              <w:pStyle w:val="Tabletext"/>
              <w:jc w:val="center"/>
              <w:rPr>
                <w:color w:val="000000"/>
                <w:sz w:val="20"/>
                <w:lang w:val="en-GB"/>
              </w:rPr>
            </w:pPr>
            <w:r w:rsidRPr="00B618E5">
              <w:rPr>
                <w:color w:val="000000"/>
                <w:sz w:val="20"/>
                <w:lang w:val="en-GB"/>
              </w:rPr>
              <w:t>1.65</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DD03DD" w:rsidRPr="00B618E5" w:rsidRDefault="00DD03DD" w:rsidP="00DD03DD">
            <w:pPr>
              <w:pStyle w:val="Tabletext"/>
              <w:jc w:val="center"/>
              <w:rPr>
                <w:color w:val="000000"/>
                <w:sz w:val="20"/>
                <w:lang w:val="en-GB"/>
              </w:rPr>
            </w:pPr>
            <w:r w:rsidRPr="00B618E5">
              <w:rPr>
                <w:color w:val="000000"/>
                <w:sz w:val="20"/>
                <w:lang w:val="en-GB"/>
              </w:rPr>
              <w:t>1.65</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DD03DD" w:rsidRPr="00B618E5" w:rsidRDefault="00DD03DD" w:rsidP="00DD03DD">
            <w:pPr>
              <w:pStyle w:val="Tabletext"/>
              <w:jc w:val="center"/>
              <w:rPr>
                <w:color w:val="000000"/>
                <w:sz w:val="20"/>
                <w:lang w:val="en-GB"/>
              </w:rPr>
            </w:pPr>
            <w:r w:rsidRPr="00B618E5">
              <w:rPr>
                <w:color w:val="000000"/>
                <w:sz w:val="20"/>
                <w:lang w:val="en-GB"/>
              </w:rPr>
              <w:t>2.33</w:t>
            </w:r>
          </w:p>
        </w:tc>
      </w:tr>
      <w:tr w:rsidR="00DD03DD" w:rsidRPr="00B618E5" w:rsidTr="00FD3B22">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DD03DD" w:rsidRPr="00B618E5" w:rsidRDefault="00DD03DD" w:rsidP="00DD03DD">
            <w:pPr>
              <w:pStyle w:val="Tabletext"/>
              <w:jc w:val="left"/>
              <w:rPr>
                <w:sz w:val="20"/>
                <w:lang w:val="en-GB" w:eastAsia="ru-RU"/>
              </w:rPr>
            </w:pPr>
            <w:r w:rsidRPr="00B618E5">
              <w:rPr>
                <w:sz w:val="20"/>
                <w:lang w:val="en-GB" w:eastAsia="ru-RU"/>
              </w:rPr>
              <w:t>Standard deviation of field strength</w:t>
            </w:r>
          </w:p>
        </w:tc>
        <w:tc>
          <w:tcPr>
            <w:tcW w:w="1201" w:type="dxa"/>
            <w:tcBorders>
              <w:top w:val="nil"/>
              <w:left w:val="nil"/>
              <w:bottom w:val="single" w:sz="4" w:space="0" w:color="auto"/>
              <w:right w:val="single" w:sz="4" w:space="0" w:color="auto"/>
            </w:tcBorders>
            <w:shd w:val="clear" w:color="auto" w:fill="auto"/>
            <w:noWrap/>
            <w:tcMar>
              <w:left w:w="57" w:type="dxa"/>
              <w:right w:w="57" w:type="dxa"/>
            </w:tcMar>
            <w:hideMark/>
          </w:tcPr>
          <w:p w:rsidR="00DD03DD" w:rsidRPr="00B618E5" w:rsidRDefault="00F214AD" w:rsidP="00DD03DD">
            <w:pPr>
              <w:pStyle w:val="Tabletext"/>
              <w:jc w:val="center"/>
              <w:rPr>
                <w:color w:val="000000"/>
                <w:sz w:val="20"/>
                <w:lang w:val="en-GB" w:eastAsia="ru-RU"/>
              </w:rPr>
            </w:pPr>
            <w:r w:rsidRPr="00B618E5">
              <w:rPr>
                <w:color w:val="000000"/>
                <w:sz w:val="20"/>
                <w:lang w:val="en-GB" w:eastAsia="ru-RU"/>
              </w:rPr>
              <w:sym w:font="Symbol" w:char="F073"/>
            </w:r>
            <w:r w:rsidRPr="00B618E5">
              <w:rPr>
                <w:color w:val="000000"/>
                <w:sz w:val="20"/>
                <w:lang w:val="en-GB" w:eastAsia="ru-RU"/>
              </w:rPr>
              <w:t xml:space="preserve"> </w:t>
            </w:r>
            <w:r w:rsidR="00DD03DD" w:rsidRPr="00B618E5">
              <w:rPr>
                <w:color w:val="000000"/>
                <w:sz w:val="20"/>
                <w:lang w:val="en-GB" w:eastAsia="ru-RU"/>
              </w:rPr>
              <w:t>(dB)</w:t>
            </w:r>
          </w:p>
        </w:tc>
        <w:tc>
          <w:tcPr>
            <w:tcW w:w="870" w:type="dxa"/>
            <w:tcBorders>
              <w:top w:val="nil"/>
              <w:left w:val="nil"/>
              <w:bottom w:val="single" w:sz="4" w:space="0" w:color="auto"/>
              <w:right w:val="single" w:sz="4" w:space="0" w:color="auto"/>
            </w:tcBorders>
            <w:shd w:val="clear" w:color="auto" w:fill="auto"/>
            <w:noWrap/>
            <w:tcMar>
              <w:left w:w="57" w:type="dxa"/>
              <w:right w:w="57" w:type="dxa"/>
            </w:tcMar>
            <w:hideMark/>
          </w:tcPr>
          <w:p w:rsidR="00DD03DD" w:rsidRPr="00B618E5" w:rsidRDefault="00DD03DD" w:rsidP="00DD03DD">
            <w:pPr>
              <w:pStyle w:val="Tabletext"/>
              <w:jc w:val="center"/>
              <w:rPr>
                <w:color w:val="000000"/>
                <w:sz w:val="20"/>
                <w:lang w:val="en-GB" w:eastAsia="ru-RU"/>
              </w:rPr>
            </w:pPr>
          </w:p>
        </w:tc>
        <w:tc>
          <w:tcPr>
            <w:tcW w:w="1191" w:type="dxa"/>
            <w:tcBorders>
              <w:top w:val="nil"/>
              <w:left w:val="nil"/>
              <w:bottom w:val="single" w:sz="4" w:space="0" w:color="auto"/>
              <w:right w:val="single" w:sz="4" w:space="0" w:color="auto"/>
            </w:tcBorders>
            <w:shd w:val="clear" w:color="auto" w:fill="auto"/>
            <w:noWrap/>
            <w:tcMar>
              <w:left w:w="57" w:type="dxa"/>
              <w:right w:w="57" w:type="dxa"/>
            </w:tcMar>
            <w:hideMark/>
          </w:tcPr>
          <w:p w:rsidR="00DD03DD" w:rsidRPr="00B618E5" w:rsidRDefault="00DD03DD" w:rsidP="00DD03DD">
            <w:pPr>
              <w:pStyle w:val="Tabletext"/>
              <w:jc w:val="center"/>
              <w:rPr>
                <w:color w:val="000000"/>
                <w:sz w:val="20"/>
                <w:lang w:val="en-GB"/>
              </w:rPr>
            </w:pPr>
            <w:r w:rsidRPr="00B618E5">
              <w:rPr>
                <w:color w:val="000000"/>
                <w:sz w:val="20"/>
                <w:lang w:val="en-GB"/>
              </w:rPr>
              <w:t>3.80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DD03DD" w:rsidRPr="00B618E5" w:rsidRDefault="00DD03DD" w:rsidP="00DD03DD">
            <w:pPr>
              <w:pStyle w:val="Tabletext"/>
              <w:jc w:val="center"/>
              <w:rPr>
                <w:color w:val="000000"/>
                <w:sz w:val="20"/>
                <w:lang w:val="en-GB"/>
              </w:rPr>
            </w:pPr>
            <w:r w:rsidRPr="00B618E5">
              <w:rPr>
                <w:color w:val="000000"/>
                <w:sz w:val="20"/>
                <w:lang w:val="en-GB"/>
              </w:rPr>
              <w:t>3.80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DD03DD" w:rsidRPr="00B618E5" w:rsidRDefault="00DD03DD" w:rsidP="00DD03DD">
            <w:pPr>
              <w:pStyle w:val="Tabletext"/>
              <w:jc w:val="center"/>
              <w:rPr>
                <w:color w:val="000000"/>
                <w:sz w:val="20"/>
                <w:lang w:val="en-GB"/>
              </w:rPr>
            </w:pPr>
            <w:r w:rsidRPr="00B618E5">
              <w:rPr>
                <w:color w:val="000000"/>
                <w:sz w:val="20"/>
                <w:lang w:val="en-GB"/>
              </w:rPr>
              <w:t>3.80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DD03DD" w:rsidRPr="00B618E5" w:rsidRDefault="00DD03DD" w:rsidP="00DD03DD">
            <w:pPr>
              <w:pStyle w:val="Tabletext"/>
              <w:jc w:val="center"/>
              <w:rPr>
                <w:color w:val="000000"/>
                <w:sz w:val="20"/>
                <w:lang w:val="en-GB"/>
              </w:rPr>
            </w:pPr>
            <w:r w:rsidRPr="00B618E5">
              <w:rPr>
                <w:color w:val="000000"/>
                <w:sz w:val="20"/>
                <w:lang w:val="en-GB"/>
              </w:rPr>
              <w:t>8.20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DD03DD" w:rsidRPr="00B618E5" w:rsidRDefault="00DD03DD" w:rsidP="00DD03DD">
            <w:pPr>
              <w:pStyle w:val="Tabletext"/>
              <w:jc w:val="center"/>
              <w:rPr>
                <w:color w:val="000000"/>
                <w:sz w:val="20"/>
                <w:lang w:val="en-GB"/>
              </w:rPr>
            </w:pPr>
            <w:r w:rsidRPr="00B618E5">
              <w:rPr>
                <w:color w:val="000000"/>
                <w:sz w:val="20"/>
                <w:lang w:val="en-GB"/>
              </w:rPr>
              <w:t>8.20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DD03DD" w:rsidRPr="00B618E5" w:rsidRDefault="00DD03DD" w:rsidP="00DD03DD">
            <w:pPr>
              <w:pStyle w:val="Tabletext"/>
              <w:jc w:val="center"/>
              <w:rPr>
                <w:color w:val="000000"/>
                <w:sz w:val="20"/>
                <w:lang w:val="en-GB"/>
              </w:rPr>
            </w:pPr>
            <w:r w:rsidRPr="00B618E5">
              <w:rPr>
                <w:color w:val="000000"/>
                <w:sz w:val="20"/>
                <w:lang w:val="en-GB"/>
              </w:rPr>
              <w:t>8.20</w:t>
            </w:r>
          </w:p>
        </w:tc>
      </w:tr>
      <w:tr w:rsidR="00DD03DD" w:rsidRPr="00B618E5" w:rsidTr="00FD3B22">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DD03DD" w:rsidRPr="00B618E5" w:rsidRDefault="00DD03DD" w:rsidP="00DD03DD">
            <w:pPr>
              <w:pStyle w:val="Tabletext"/>
              <w:jc w:val="left"/>
              <w:rPr>
                <w:sz w:val="20"/>
                <w:lang w:val="en-GB" w:eastAsia="ru-RU"/>
              </w:rPr>
            </w:pPr>
            <w:r w:rsidRPr="00B618E5">
              <w:rPr>
                <w:sz w:val="20"/>
                <w:lang w:val="en-GB" w:eastAsia="ru-RU"/>
              </w:rPr>
              <w:t>Standard deviation of building penetration loss</w:t>
            </w:r>
          </w:p>
        </w:tc>
        <w:tc>
          <w:tcPr>
            <w:tcW w:w="1201" w:type="dxa"/>
            <w:tcBorders>
              <w:top w:val="nil"/>
              <w:left w:val="nil"/>
              <w:bottom w:val="single" w:sz="4" w:space="0" w:color="auto"/>
              <w:right w:val="single" w:sz="4" w:space="0" w:color="auto"/>
            </w:tcBorders>
            <w:shd w:val="clear" w:color="auto" w:fill="auto"/>
            <w:noWrap/>
            <w:tcMar>
              <w:left w:w="57" w:type="dxa"/>
              <w:right w:w="57" w:type="dxa"/>
            </w:tcMar>
            <w:hideMark/>
          </w:tcPr>
          <w:p w:rsidR="00DD03DD" w:rsidRPr="00B618E5" w:rsidRDefault="00F214AD" w:rsidP="00DD03DD">
            <w:pPr>
              <w:pStyle w:val="Tabletext"/>
              <w:jc w:val="center"/>
              <w:rPr>
                <w:color w:val="000000"/>
                <w:sz w:val="20"/>
                <w:lang w:val="en-GB" w:eastAsia="ru-RU"/>
              </w:rPr>
            </w:pPr>
            <w:r w:rsidRPr="00B618E5">
              <w:rPr>
                <w:color w:val="000000"/>
                <w:sz w:val="20"/>
                <w:lang w:val="en-GB" w:eastAsia="ru-RU"/>
              </w:rPr>
              <w:sym w:font="Symbol" w:char="F073"/>
            </w:r>
            <w:r w:rsidR="00DD03DD" w:rsidRPr="00B618E5">
              <w:rPr>
                <w:i/>
                <w:iCs/>
                <w:color w:val="000000"/>
                <w:sz w:val="20"/>
                <w:vertAlign w:val="subscript"/>
                <w:lang w:val="en-GB" w:eastAsia="ru-RU"/>
              </w:rPr>
              <w:t>b</w:t>
            </w:r>
            <w:r w:rsidRPr="00B618E5">
              <w:rPr>
                <w:color w:val="000000"/>
                <w:sz w:val="20"/>
                <w:vertAlign w:val="subscript"/>
                <w:lang w:val="en-GB" w:eastAsia="ru-RU"/>
              </w:rPr>
              <w:t xml:space="preserve"> </w:t>
            </w:r>
            <w:r w:rsidR="00DD03DD" w:rsidRPr="00B618E5">
              <w:rPr>
                <w:color w:val="000000"/>
                <w:sz w:val="20"/>
                <w:lang w:val="en-GB" w:eastAsia="ru-RU"/>
              </w:rPr>
              <w:t>(dB)</w:t>
            </w:r>
          </w:p>
        </w:tc>
        <w:tc>
          <w:tcPr>
            <w:tcW w:w="870" w:type="dxa"/>
            <w:tcBorders>
              <w:top w:val="nil"/>
              <w:left w:val="nil"/>
              <w:bottom w:val="single" w:sz="4" w:space="0" w:color="auto"/>
              <w:right w:val="single" w:sz="4" w:space="0" w:color="auto"/>
            </w:tcBorders>
            <w:shd w:val="clear" w:color="auto" w:fill="auto"/>
            <w:noWrap/>
            <w:tcMar>
              <w:left w:w="57" w:type="dxa"/>
              <w:right w:w="57" w:type="dxa"/>
            </w:tcMar>
            <w:hideMark/>
          </w:tcPr>
          <w:p w:rsidR="00DD03DD" w:rsidRPr="00B618E5" w:rsidRDefault="00DD03DD" w:rsidP="00DD03DD">
            <w:pPr>
              <w:pStyle w:val="Tabletext"/>
              <w:jc w:val="center"/>
              <w:rPr>
                <w:color w:val="000000"/>
                <w:sz w:val="20"/>
                <w:lang w:val="en-GB" w:eastAsia="ru-RU"/>
              </w:rPr>
            </w:pPr>
          </w:p>
        </w:tc>
        <w:tc>
          <w:tcPr>
            <w:tcW w:w="1191" w:type="dxa"/>
            <w:tcBorders>
              <w:top w:val="nil"/>
              <w:left w:val="nil"/>
              <w:bottom w:val="single" w:sz="4" w:space="0" w:color="auto"/>
              <w:right w:val="single" w:sz="4" w:space="0" w:color="auto"/>
            </w:tcBorders>
            <w:shd w:val="clear" w:color="auto" w:fill="auto"/>
            <w:noWrap/>
            <w:tcMar>
              <w:left w:w="57" w:type="dxa"/>
              <w:right w:w="57" w:type="dxa"/>
            </w:tcMar>
            <w:hideMark/>
          </w:tcPr>
          <w:p w:rsidR="00DD03DD" w:rsidRPr="00B618E5" w:rsidRDefault="00DD03DD" w:rsidP="00DD03DD">
            <w:pPr>
              <w:pStyle w:val="Tabletext"/>
              <w:jc w:val="center"/>
              <w:rPr>
                <w:color w:val="000000"/>
                <w:sz w:val="20"/>
                <w:lang w:val="en-GB"/>
              </w:rPr>
            </w:pPr>
            <w:r w:rsidRPr="00B618E5">
              <w:rPr>
                <w:color w:val="000000"/>
                <w:sz w:val="20"/>
                <w:lang w:val="en-GB"/>
              </w:rPr>
              <w:t>0.00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DD03DD" w:rsidRPr="00B618E5" w:rsidRDefault="00DD03DD" w:rsidP="00DD03DD">
            <w:pPr>
              <w:pStyle w:val="Tabletext"/>
              <w:jc w:val="center"/>
              <w:rPr>
                <w:color w:val="000000"/>
                <w:sz w:val="20"/>
                <w:lang w:val="en-GB"/>
              </w:rPr>
            </w:pPr>
            <w:r w:rsidRPr="00B618E5">
              <w:rPr>
                <w:color w:val="000000"/>
                <w:sz w:val="20"/>
                <w:lang w:val="en-GB"/>
              </w:rPr>
              <w:t>3.00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DD03DD" w:rsidRPr="00B618E5" w:rsidRDefault="00DD03DD" w:rsidP="00DD03DD">
            <w:pPr>
              <w:pStyle w:val="Tabletext"/>
              <w:jc w:val="center"/>
              <w:rPr>
                <w:color w:val="000000"/>
                <w:sz w:val="20"/>
                <w:lang w:val="en-GB"/>
              </w:rPr>
            </w:pPr>
            <w:r w:rsidRPr="00B618E5">
              <w:rPr>
                <w:color w:val="000000"/>
                <w:sz w:val="20"/>
                <w:lang w:val="en-GB"/>
              </w:rPr>
              <w:t>3.00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DD03DD" w:rsidRPr="00B618E5" w:rsidRDefault="00DD03DD" w:rsidP="00DD03DD">
            <w:pPr>
              <w:pStyle w:val="Tabletext"/>
              <w:jc w:val="center"/>
              <w:rPr>
                <w:color w:val="000000"/>
                <w:sz w:val="20"/>
                <w:lang w:val="en-GB"/>
              </w:rPr>
            </w:pPr>
            <w:r w:rsidRPr="00B618E5">
              <w:rPr>
                <w:color w:val="000000"/>
                <w:sz w:val="20"/>
                <w:lang w:val="en-GB"/>
              </w:rPr>
              <w:t>0.00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DD03DD" w:rsidRPr="00B618E5" w:rsidRDefault="00DD03DD" w:rsidP="00DD03DD">
            <w:pPr>
              <w:pStyle w:val="Tabletext"/>
              <w:jc w:val="center"/>
              <w:rPr>
                <w:color w:val="000000"/>
                <w:sz w:val="20"/>
                <w:lang w:val="en-GB"/>
              </w:rPr>
            </w:pPr>
            <w:r w:rsidRPr="00B618E5">
              <w:rPr>
                <w:color w:val="000000"/>
                <w:sz w:val="20"/>
                <w:lang w:val="en-GB"/>
              </w:rPr>
              <w:t>0.00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DD03DD" w:rsidRPr="00B618E5" w:rsidRDefault="00DD03DD" w:rsidP="00DD03DD">
            <w:pPr>
              <w:pStyle w:val="Tabletext"/>
              <w:jc w:val="center"/>
              <w:rPr>
                <w:color w:val="000000"/>
                <w:sz w:val="20"/>
                <w:lang w:val="en-GB"/>
              </w:rPr>
            </w:pPr>
            <w:r w:rsidRPr="00B618E5">
              <w:rPr>
                <w:color w:val="000000"/>
                <w:sz w:val="20"/>
                <w:lang w:val="en-GB"/>
              </w:rPr>
              <w:t>0.00</w:t>
            </w:r>
          </w:p>
        </w:tc>
      </w:tr>
      <w:tr w:rsidR="00DD03DD" w:rsidRPr="00B618E5" w:rsidTr="00FD3B22">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DD03DD" w:rsidRPr="00B618E5" w:rsidRDefault="00DD03DD" w:rsidP="00DD03DD">
            <w:pPr>
              <w:pStyle w:val="Tabletext"/>
              <w:jc w:val="left"/>
              <w:rPr>
                <w:sz w:val="20"/>
                <w:lang w:val="en-GB" w:eastAsia="ru-RU"/>
              </w:rPr>
            </w:pPr>
            <w:r w:rsidRPr="00B618E5">
              <w:rPr>
                <w:sz w:val="20"/>
                <w:lang w:val="en-GB" w:eastAsia="ru-RU"/>
              </w:rPr>
              <w:t>Combined standard deviation of field strength</w:t>
            </w:r>
          </w:p>
        </w:tc>
        <w:tc>
          <w:tcPr>
            <w:tcW w:w="1201" w:type="dxa"/>
            <w:tcBorders>
              <w:top w:val="nil"/>
              <w:left w:val="nil"/>
              <w:bottom w:val="single" w:sz="4" w:space="0" w:color="auto"/>
              <w:right w:val="single" w:sz="4" w:space="0" w:color="auto"/>
            </w:tcBorders>
            <w:shd w:val="clear" w:color="auto" w:fill="auto"/>
            <w:noWrap/>
            <w:tcMar>
              <w:left w:w="57" w:type="dxa"/>
              <w:right w:w="57" w:type="dxa"/>
            </w:tcMar>
            <w:hideMark/>
          </w:tcPr>
          <w:p w:rsidR="00DD03DD" w:rsidRPr="00B618E5" w:rsidRDefault="00F214AD" w:rsidP="00DD03DD">
            <w:pPr>
              <w:pStyle w:val="Tabletext"/>
              <w:jc w:val="center"/>
              <w:rPr>
                <w:color w:val="000000"/>
                <w:sz w:val="20"/>
                <w:lang w:val="en-GB" w:eastAsia="ru-RU"/>
              </w:rPr>
            </w:pPr>
            <w:r w:rsidRPr="00B618E5">
              <w:rPr>
                <w:color w:val="000000"/>
                <w:sz w:val="20"/>
                <w:lang w:val="en-GB" w:eastAsia="ru-RU"/>
              </w:rPr>
              <w:sym w:font="Symbol" w:char="F073"/>
            </w:r>
            <w:r w:rsidR="00DD03DD" w:rsidRPr="00B618E5">
              <w:rPr>
                <w:i/>
                <w:iCs/>
                <w:color w:val="000000"/>
                <w:sz w:val="20"/>
                <w:vertAlign w:val="subscript"/>
                <w:lang w:val="en-GB" w:eastAsia="ru-RU"/>
              </w:rPr>
              <w:t>c</w:t>
            </w:r>
            <w:r w:rsidRPr="00B618E5">
              <w:rPr>
                <w:color w:val="000000"/>
                <w:sz w:val="20"/>
                <w:lang w:val="en-GB" w:eastAsia="ru-RU"/>
              </w:rPr>
              <w:t xml:space="preserve"> </w:t>
            </w:r>
            <w:r w:rsidR="00DD03DD" w:rsidRPr="00B618E5">
              <w:rPr>
                <w:color w:val="000000"/>
                <w:sz w:val="20"/>
                <w:lang w:val="en-GB" w:eastAsia="ru-RU"/>
              </w:rPr>
              <w:t>(dB)</w:t>
            </w:r>
          </w:p>
        </w:tc>
        <w:tc>
          <w:tcPr>
            <w:tcW w:w="870" w:type="dxa"/>
            <w:tcBorders>
              <w:top w:val="nil"/>
              <w:left w:val="nil"/>
              <w:bottom w:val="single" w:sz="4" w:space="0" w:color="auto"/>
              <w:right w:val="single" w:sz="4" w:space="0" w:color="auto"/>
            </w:tcBorders>
            <w:shd w:val="clear" w:color="auto" w:fill="auto"/>
            <w:noWrap/>
            <w:tcMar>
              <w:left w:w="57" w:type="dxa"/>
              <w:right w:w="57" w:type="dxa"/>
            </w:tcMar>
            <w:hideMark/>
          </w:tcPr>
          <w:p w:rsidR="00DD03DD" w:rsidRPr="00B618E5" w:rsidRDefault="00DD03DD" w:rsidP="00DD03DD">
            <w:pPr>
              <w:pStyle w:val="Tabletext"/>
              <w:jc w:val="center"/>
              <w:rPr>
                <w:color w:val="000000"/>
                <w:sz w:val="20"/>
                <w:lang w:val="en-GB" w:eastAsia="ru-RU"/>
              </w:rPr>
            </w:pPr>
          </w:p>
        </w:tc>
        <w:tc>
          <w:tcPr>
            <w:tcW w:w="1191" w:type="dxa"/>
            <w:tcBorders>
              <w:top w:val="nil"/>
              <w:left w:val="nil"/>
              <w:bottom w:val="single" w:sz="4" w:space="0" w:color="auto"/>
              <w:right w:val="single" w:sz="4" w:space="0" w:color="auto"/>
            </w:tcBorders>
            <w:shd w:val="clear" w:color="auto" w:fill="auto"/>
            <w:noWrap/>
            <w:tcMar>
              <w:left w:w="57" w:type="dxa"/>
              <w:right w:w="57" w:type="dxa"/>
            </w:tcMar>
            <w:hideMark/>
          </w:tcPr>
          <w:p w:rsidR="00DD03DD" w:rsidRPr="00B618E5" w:rsidRDefault="00DD03DD" w:rsidP="00DD03DD">
            <w:pPr>
              <w:pStyle w:val="Tabletext"/>
              <w:jc w:val="center"/>
              <w:rPr>
                <w:color w:val="000000"/>
                <w:sz w:val="20"/>
                <w:lang w:val="en-GB"/>
              </w:rPr>
            </w:pPr>
            <w:r w:rsidRPr="00B618E5">
              <w:rPr>
                <w:color w:val="000000"/>
                <w:sz w:val="20"/>
                <w:lang w:val="en-GB"/>
              </w:rPr>
              <w:t>3.80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DD03DD" w:rsidRPr="00B618E5" w:rsidRDefault="00DD03DD" w:rsidP="00DD03DD">
            <w:pPr>
              <w:pStyle w:val="Tabletext"/>
              <w:jc w:val="center"/>
              <w:rPr>
                <w:color w:val="000000"/>
                <w:sz w:val="20"/>
                <w:lang w:val="en-GB"/>
              </w:rPr>
            </w:pPr>
            <w:r w:rsidRPr="00B618E5">
              <w:rPr>
                <w:color w:val="000000"/>
                <w:sz w:val="20"/>
                <w:lang w:val="en-GB"/>
              </w:rPr>
              <w:t>4.84</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DD03DD" w:rsidRPr="00B618E5" w:rsidRDefault="00DD03DD" w:rsidP="00DD03DD">
            <w:pPr>
              <w:pStyle w:val="Tabletext"/>
              <w:jc w:val="center"/>
              <w:rPr>
                <w:color w:val="000000"/>
                <w:sz w:val="20"/>
                <w:lang w:val="en-GB"/>
              </w:rPr>
            </w:pPr>
            <w:r w:rsidRPr="00B618E5">
              <w:rPr>
                <w:color w:val="000000"/>
                <w:sz w:val="20"/>
                <w:lang w:val="en-GB"/>
              </w:rPr>
              <w:t>4.84</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DD03DD" w:rsidRPr="00B618E5" w:rsidRDefault="00DD03DD" w:rsidP="00DD03DD">
            <w:pPr>
              <w:pStyle w:val="Tabletext"/>
              <w:jc w:val="center"/>
              <w:rPr>
                <w:color w:val="000000"/>
                <w:sz w:val="20"/>
                <w:lang w:val="en-GB"/>
              </w:rPr>
            </w:pPr>
            <w:r w:rsidRPr="00B618E5">
              <w:rPr>
                <w:color w:val="000000"/>
                <w:sz w:val="20"/>
                <w:lang w:val="en-GB"/>
              </w:rPr>
              <w:t>8.20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DD03DD" w:rsidRPr="00B618E5" w:rsidRDefault="00DD03DD" w:rsidP="00DD03DD">
            <w:pPr>
              <w:pStyle w:val="Tabletext"/>
              <w:jc w:val="center"/>
              <w:rPr>
                <w:color w:val="000000"/>
                <w:sz w:val="20"/>
                <w:lang w:val="en-GB"/>
              </w:rPr>
            </w:pPr>
            <w:r w:rsidRPr="00B618E5">
              <w:rPr>
                <w:color w:val="000000"/>
                <w:sz w:val="20"/>
                <w:lang w:val="en-GB"/>
              </w:rPr>
              <w:t>8.20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DD03DD" w:rsidRPr="00B618E5" w:rsidRDefault="00DD03DD" w:rsidP="00DD03DD">
            <w:pPr>
              <w:pStyle w:val="Tabletext"/>
              <w:jc w:val="center"/>
              <w:rPr>
                <w:color w:val="000000"/>
                <w:sz w:val="20"/>
                <w:lang w:val="en-GB"/>
              </w:rPr>
            </w:pPr>
            <w:r w:rsidRPr="00B618E5">
              <w:rPr>
                <w:color w:val="000000"/>
                <w:sz w:val="20"/>
                <w:lang w:val="en-GB"/>
              </w:rPr>
              <w:t>8.20</w:t>
            </w:r>
          </w:p>
        </w:tc>
      </w:tr>
      <w:tr w:rsidR="00DD03DD" w:rsidRPr="00B618E5" w:rsidTr="00FD3B22">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DD03DD" w:rsidRPr="00B618E5" w:rsidRDefault="00DD03DD" w:rsidP="00DD03DD">
            <w:pPr>
              <w:pStyle w:val="Tabletext"/>
              <w:jc w:val="left"/>
              <w:rPr>
                <w:sz w:val="20"/>
                <w:lang w:val="en-GB" w:eastAsia="ru-RU"/>
              </w:rPr>
            </w:pPr>
            <w:r w:rsidRPr="00B618E5">
              <w:rPr>
                <w:sz w:val="20"/>
                <w:lang w:val="en-GB" w:eastAsia="ru-RU"/>
              </w:rPr>
              <w:t>Location correction factor</w:t>
            </w:r>
          </w:p>
        </w:tc>
        <w:tc>
          <w:tcPr>
            <w:tcW w:w="1201" w:type="dxa"/>
            <w:tcBorders>
              <w:top w:val="nil"/>
              <w:left w:val="nil"/>
              <w:bottom w:val="single" w:sz="4" w:space="0" w:color="auto"/>
              <w:right w:val="single" w:sz="4" w:space="0" w:color="auto"/>
            </w:tcBorders>
            <w:shd w:val="clear" w:color="auto" w:fill="auto"/>
            <w:noWrap/>
            <w:tcMar>
              <w:left w:w="57" w:type="dxa"/>
              <w:right w:w="57" w:type="dxa"/>
            </w:tcMar>
            <w:hideMark/>
          </w:tcPr>
          <w:p w:rsidR="00DD03DD" w:rsidRPr="00B618E5" w:rsidRDefault="00FD3B22" w:rsidP="00DD03DD">
            <w:pPr>
              <w:pStyle w:val="Tabletext"/>
              <w:jc w:val="center"/>
              <w:rPr>
                <w:color w:val="000000"/>
                <w:sz w:val="20"/>
                <w:lang w:val="en-GB" w:eastAsia="ru-RU"/>
              </w:rPr>
            </w:pPr>
            <w:r w:rsidRPr="00B618E5">
              <w:rPr>
                <w:i/>
                <w:iCs/>
                <w:color w:val="000000"/>
                <w:sz w:val="20"/>
                <w:lang w:val="en-GB" w:eastAsia="ru-RU"/>
              </w:rPr>
              <w:t>C</w:t>
            </w:r>
            <w:r w:rsidR="00DD03DD" w:rsidRPr="00B618E5">
              <w:rPr>
                <w:i/>
                <w:iCs/>
                <w:color w:val="000000"/>
                <w:sz w:val="20"/>
                <w:vertAlign w:val="subscript"/>
                <w:lang w:val="en-GB" w:eastAsia="ru-RU"/>
              </w:rPr>
              <w:t>l</w:t>
            </w:r>
            <w:r w:rsidR="00DD03DD" w:rsidRPr="00B618E5">
              <w:rPr>
                <w:color w:val="000000"/>
                <w:sz w:val="20"/>
                <w:vertAlign w:val="subscript"/>
                <w:lang w:val="en-GB" w:eastAsia="ru-RU"/>
              </w:rPr>
              <w:t xml:space="preserve"> </w:t>
            </w:r>
            <w:r w:rsidR="00DD03DD" w:rsidRPr="00B618E5">
              <w:rPr>
                <w:color w:val="000000"/>
                <w:sz w:val="20"/>
                <w:lang w:val="en-GB" w:eastAsia="ru-RU"/>
              </w:rPr>
              <w:t>(dB)</w:t>
            </w:r>
          </w:p>
        </w:tc>
        <w:tc>
          <w:tcPr>
            <w:tcW w:w="870" w:type="dxa"/>
            <w:tcBorders>
              <w:top w:val="nil"/>
              <w:left w:val="nil"/>
              <w:bottom w:val="single" w:sz="4" w:space="0" w:color="auto"/>
              <w:right w:val="single" w:sz="4" w:space="0" w:color="auto"/>
            </w:tcBorders>
            <w:shd w:val="clear" w:color="auto" w:fill="auto"/>
            <w:noWrap/>
            <w:tcMar>
              <w:left w:w="57" w:type="dxa"/>
              <w:right w:w="57" w:type="dxa"/>
            </w:tcMar>
            <w:hideMark/>
          </w:tcPr>
          <w:p w:rsidR="00DD03DD" w:rsidRPr="00B618E5" w:rsidRDefault="00DD03DD" w:rsidP="00DD03DD">
            <w:pPr>
              <w:pStyle w:val="Tabletext"/>
              <w:jc w:val="center"/>
              <w:rPr>
                <w:color w:val="000000"/>
                <w:sz w:val="20"/>
                <w:lang w:val="en-GB" w:eastAsia="ru-RU"/>
              </w:rPr>
            </w:pPr>
          </w:p>
        </w:tc>
        <w:tc>
          <w:tcPr>
            <w:tcW w:w="1191" w:type="dxa"/>
            <w:tcBorders>
              <w:top w:val="nil"/>
              <w:left w:val="nil"/>
              <w:bottom w:val="single" w:sz="4" w:space="0" w:color="auto"/>
              <w:right w:val="single" w:sz="4" w:space="0" w:color="auto"/>
            </w:tcBorders>
            <w:shd w:val="clear" w:color="auto" w:fill="auto"/>
            <w:noWrap/>
            <w:tcMar>
              <w:left w:w="57" w:type="dxa"/>
              <w:right w:w="57" w:type="dxa"/>
            </w:tcMar>
            <w:hideMark/>
          </w:tcPr>
          <w:p w:rsidR="00DD03DD" w:rsidRPr="00B618E5" w:rsidRDefault="00DD03DD" w:rsidP="00DD03DD">
            <w:pPr>
              <w:pStyle w:val="Tabletext"/>
              <w:jc w:val="center"/>
              <w:rPr>
                <w:color w:val="000000"/>
                <w:sz w:val="20"/>
                <w:lang w:val="en-GB"/>
              </w:rPr>
            </w:pPr>
            <w:r w:rsidRPr="00B618E5">
              <w:rPr>
                <w:color w:val="000000"/>
                <w:sz w:val="20"/>
                <w:lang w:val="en-GB"/>
              </w:rPr>
              <w:t>1.98</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DD03DD" w:rsidRPr="00B618E5" w:rsidRDefault="00DD03DD" w:rsidP="00DD03DD">
            <w:pPr>
              <w:pStyle w:val="Tabletext"/>
              <w:jc w:val="center"/>
              <w:rPr>
                <w:color w:val="000000"/>
                <w:sz w:val="20"/>
                <w:lang w:val="en-GB"/>
              </w:rPr>
            </w:pPr>
            <w:r w:rsidRPr="00B618E5">
              <w:rPr>
                <w:color w:val="000000"/>
                <w:sz w:val="20"/>
                <w:lang w:val="en-GB"/>
              </w:rPr>
              <w:t>7.99</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DD03DD" w:rsidRPr="00B618E5" w:rsidRDefault="00DD03DD" w:rsidP="00DD03DD">
            <w:pPr>
              <w:pStyle w:val="Tabletext"/>
              <w:jc w:val="center"/>
              <w:rPr>
                <w:color w:val="000000"/>
                <w:sz w:val="20"/>
                <w:lang w:val="en-GB"/>
              </w:rPr>
            </w:pPr>
            <w:r w:rsidRPr="00B618E5">
              <w:rPr>
                <w:color w:val="000000"/>
                <w:sz w:val="20"/>
                <w:lang w:val="en-GB"/>
              </w:rPr>
              <w:t>7.99</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DD03DD" w:rsidRPr="00B618E5" w:rsidRDefault="00DD03DD" w:rsidP="00DD03DD">
            <w:pPr>
              <w:pStyle w:val="Tabletext"/>
              <w:jc w:val="center"/>
              <w:rPr>
                <w:color w:val="000000"/>
                <w:sz w:val="20"/>
                <w:lang w:val="en-GB"/>
              </w:rPr>
            </w:pPr>
            <w:r w:rsidRPr="00B618E5">
              <w:rPr>
                <w:color w:val="000000"/>
                <w:sz w:val="20"/>
                <w:lang w:val="en-GB"/>
              </w:rPr>
              <w:t>13.53</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DD03DD" w:rsidRPr="00B618E5" w:rsidRDefault="00DD03DD" w:rsidP="00DD03DD">
            <w:pPr>
              <w:pStyle w:val="Tabletext"/>
              <w:jc w:val="center"/>
              <w:rPr>
                <w:color w:val="000000"/>
                <w:sz w:val="20"/>
                <w:lang w:val="en-GB"/>
              </w:rPr>
            </w:pPr>
            <w:r w:rsidRPr="00B618E5">
              <w:rPr>
                <w:color w:val="000000"/>
                <w:sz w:val="20"/>
                <w:lang w:val="en-GB"/>
              </w:rPr>
              <w:t>13.53</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DD03DD" w:rsidRPr="00B618E5" w:rsidRDefault="00DD03DD" w:rsidP="00DD03DD">
            <w:pPr>
              <w:pStyle w:val="Tabletext"/>
              <w:jc w:val="center"/>
              <w:rPr>
                <w:color w:val="000000"/>
                <w:sz w:val="20"/>
                <w:lang w:val="en-GB"/>
              </w:rPr>
            </w:pPr>
            <w:r w:rsidRPr="00B618E5">
              <w:rPr>
                <w:color w:val="000000"/>
                <w:sz w:val="20"/>
                <w:lang w:val="en-GB"/>
              </w:rPr>
              <w:t>19.11</w:t>
            </w:r>
          </w:p>
        </w:tc>
      </w:tr>
      <w:tr w:rsidR="00DD03DD" w:rsidRPr="00B618E5" w:rsidTr="00FD3B22">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DD03DD" w:rsidRPr="00B618E5" w:rsidRDefault="00DD03DD" w:rsidP="00DD03DD">
            <w:pPr>
              <w:pStyle w:val="Tabletext"/>
              <w:jc w:val="left"/>
              <w:rPr>
                <w:sz w:val="20"/>
                <w:lang w:val="en-GB" w:eastAsia="ru-RU"/>
              </w:rPr>
            </w:pPr>
            <w:r w:rsidRPr="00B618E5">
              <w:rPr>
                <w:sz w:val="20"/>
                <w:lang w:val="en-GB" w:eastAsia="ru-RU"/>
              </w:rPr>
              <w:t>Antenna height loss</w:t>
            </w:r>
          </w:p>
        </w:tc>
        <w:tc>
          <w:tcPr>
            <w:tcW w:w="1201" w:type="dxa"/>
            <w:tcBorders>
              <w:top w:val="nil"/>
              <w:left w:val="nil"/>
              <w:bottom w:val="single" w:sz="4" w:space="0" w:color="auto"/>
              <w:right w:val="single" w:sz="4" w:space="0" w:color="auto"/>
            </w:tcBorders>
            <w:shd w:val="clear" w:color="auto" w:fill="auto"/>
            <w:noWrap/>
            <w:tcMar>
              <w:left w:w="57" w:type="dxa"/>
              <w:right w:w="57" w:type="dxa"/>
            </w:tcMar>
            <w:hideMark/>
          </w:tcPr>
          <w:p w:rsidR="00DD03DD" w:rsidRPr="00B618E5" w:rsidRDefault="00DD03DD" w:rsidP="00DD03DD">
            <w:pPr>
              <w:pStyle w:val="Tabletext"/>
              <w:jc w:val="center"/>
              <w:rPr>
                <w:color w:val="000000"/>
                <w:sz w:val="20"/>
                <w:lang w:val="en-GB" w:eastAsia="ru-RU"/>
              </w:rPr>
            </w:pPr>
            <w:r w:rsidRPr="00B618E5">
              <w:rPr>
                <w:i/>
                <w:iCs/>
                <w:color w:val="000000"/>
                <w:sz w:val="20"/>
                <w:lang w:val="en-GB" w:eastAsia="ru-RU"/>
              </w:rPr>
              <w:t>L</w:t>
            </w:r>
            <w:r w:rsidRPr="00B618E5">
              <w:rPr>
                <w:i/>
                <w:iCs/>
                <w:color w:val="000000"/>
                <w:sz w:val="20"/>
                <w:vertAlign w:val="subscript"/>
                <w:lang w:val="en-GB" w:eastAsia="ru-RU"/>
              </w:rPr>
              <w:t>h</w:t>
            </w:r>
            <w:r w:rsidRPr="00B618E5">
              <w:rPr>
                <w:color w:val="000000"/>
                <w:sz w:val="20"/>
                <w:vertAlign w:val="subscript"/>
                <w:lang w:val="en-GB" w:eastAsia="ru-RU"/>
              </w:rPr>
              <w:t xml:space="preserve"> </w:t>
            </w:r>
            <w:r w:rsidRPr="00B618E5">
              <w:rPr>
                <w:color w:val="000000"/>
                <w:sz w:val="20"/>
                <w:lang w:val="en-GB" w:eastAsia="ru-RU"/>
              </w:rPr>
              <w:t>(dB)</w:t>
            </w:r>
          </w:p>
        </w:tc>
        <w:tc>
          <w:tcPr>
            <w:tcW w:w="870" w:type="dxa"/>
            <w:tcBorders>
              <w:top w:val="nil"/>
              <w:left w:val="nil"/>
              <w:bottom w:val="single" w:sz="4" w:space="0" w:color="auto"/>
              <w:right w:val="single" w:sz="4" w:space="0" w:color="auto"/>
            </w:tcBorders>
            <w:shd w:val="clear" w:color="auto" w:fill="auto"/>
            <w:noWrap/>
            <w:tcMar>
              <w:left w:w="57" w:type="dxa"/>
              <w:right w:w="57" w:type="dxa"/>
            </w:tcMar>
            <w:hideMark/>
          </w:tcPr>
          <w:p w:rsidR="00DD03DD" w:rsidRPr="00B618E5" w:rsidRDefault="00DD03DD" w:rsidP="00DD03DD">
            <w:pPr>
              <w:pStyle w:val="Tabletext"/>
              <w:jc w:val="center"/>
              <w:rPr>
                <w:color w:val="000000"/>
                <w:sz w:val="20"/>
                <w:lang w:val="en-GB" w:eastAsia="ru-RU"/>
              </w:rPr>
            </w:pPr>
          </w:p>
        </w:tc>
        <w:tc>
          <w:tcPr>
            <w:tcW w:w="1191" w:type="dxa"/>
            <w:tcBorders>
              <w:top w:val="nil"/>
              <w:left w:val="nil"/>
              <w:bottom w:val="single" w:sz="4" w:space="0" w:color="auto"/>
              <w:right w:val="single" w:sz="4" w:space="0" w:color="auto"/>
            </w:tcBorders>
            <w:shd w:val="clear" w:color="auto" w:fill="auto"/>
            <w:noWrap/>
            <w:tcMar>
              <w:left w:w="57" w:type="dxa"/>
              <w:right w:w="57" w:type="dxa"/>
            </w:tcMar>
            <w:hideMark/>
          </w:tcPr>
          <w:p w:rsidR="00DD03DD" w:rsidRPr="00B618E5" w:rsidRDefault="00DD03DD" w:rsidP="00DD03DD">
            <w:pPr>
              <w:pStyle w:val="Tabletext"/>
              <w:jc w:val="center"/>
              <w:rPr>
                <w:color w:val="000000"/>
                <w:sz w:val="20"/>
                <w:lang w:val="en-GB"/>
              </w:rPr>
            </w:pPr>
            <w:r w:rsidRPr="00B618E5">
              <w:rPr>
                <w:color w:val="000000"/>
                <w:sz w:val="20"/>
                <w:lang w:val="en-GB"/>
              </w:rPr>
              <w:t>0.00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DD03DD" w:rsidRPr="00B618E5" w:rsidRDefault="00DD03DD" w:rsidP="00DD03DD">
            <w:pPr>
              <w:pStyle w:val="Tabletext"/>
              <w:jc w:val="center"/>
              <w:rPr>
                <w:color w:val="000000"/>
                <w:sz w:val="20"/>
                <w:lang w:val="en-GB"/>
              </w:rPr>
            </w:pPr>
            <w:r w:rsidRPr="00B618E5">
              <w:rPr>
                <w:color w:val="000000"/>
                <w:sz w:val="20"/>
                <w:lang w:val="en-GB"/>
              </w:rPr>
              <w:t>8.00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DD03DD" w:rsidRPr="00B618E5" w:rsidRDefault="00DD03DD" w:rsidP="00DD03DD">
            <w:pPr>
              <w:pStyle w:val="Tabletext"/>
              <w:jc w:val="center"/>
              <w:rPr>
                <w:color w:val="000000"/>
                <w:sz w:val="20"/>
                <w:lang w:val="en-GB"/>
              </w:rPr>
            </w:pPr>
            <w:r w:rsidRPr="00B618E5">
              <w:rPr>
                <w:color w:val="000000"/>
                <w:sz w:val="20"/>
                <w:lang w:val="en-GB"/>
              </w:rPr>
              <w:t>8.00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DD03DD" w:rsidRPr="00B618E5" w:rsidRDefault="00DD03DD" w:rsidP="00DD03DD">
            <w:pPr>
              <w:pStyle w:val="Tabletext"/>
              <w:jc w:val="center"/>
              <w:rPr>
                <w:color w:val="000000"/>
                <w:sz w:val="20"/>
                <w:lang w:val="en-GB"/>
              </w:rPr>
            </w:pPr>
            <w:r w:rsidRPr="00B618E5">
              <w:rPr>
                <w:color w:val="000000"/>
                <w:sz w:val="20"/>
                <w:lang w:val="en-GB"/>
              </w:rPr>
              <w:t>8.00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DD03DD" w:rsidRPr="00B618E5" w:rsidRDefault="00DD03DD" w:rsidP="00DD03DD">
            <w:pPr>
              <w:pStyle w:val="Tabletext"/>
              <w:jc w:val="center"/>
              <w:rPr>
                <w:color w:val="000000"/>
                <w:sz w:val="20"/>
                <w:lang w:val="en-GB"/>
              </w:rPr>
            </w:pPr>
            <w:r w:rsidRPr="00B618E5">
              <w:rPr>
                <w:color w:val="000000"/>
                <w:sz w:val="20"/>
                <w:lang w:val="en-GB"/>
              </w:rPr>
              <w:t>8.00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DD03DD" w:rsidRPr="00B618E5" w:rsidRDefault="00DD03DD" w:rsidP="00DD03DD">
            <w:pPr>
              <w:pStyle w:val="Tabletext"/>
              <w:jc w:val="center"/>
              <w:rPr>
                <w:color w:val="000000"/>
                <w:sz w:val="20"/>
                <w:lang w:val="en-GB"/>
              </w:rPr>
            </w:pPr>
            <w:r w:rsidRPr="00B618E5">
              <w:rPr>
                <w:color w:val="000000"/>
                <w:sz w:val="20"/>
                <w:lang w:val="en-GB"/>
              </w:rPr>
              <w:t>8.00</w:t>
            </w:r>
          </w:p>
        </w:tc>
      </w:tr>
      <w:tr w:rsidR="00DD03DD" w:rsidRPr="00B618E5" w:rsidTr="00FD3B22">
        <w:trPr>
          <w:jc w:val="center"/>
        </w:trPr>
        <w:tc>
          <w:tcPr>
            <w:tcW w:w="2127" w:type="dxa"/>
            <w:tcBorders>
              <w:top w:val="nil"/>
              <w:left w:val="single" w:sz="4" w:space="0" w:color="auto"/>
              <w:bottom w:val="nil"/>
              <w:right w:val="single" w:sz="4" w:space="0" w:color="auto"/>
            </w:tcBorders>
            <w:shd w:val="clear" w:color="auto" w:fill="auto"/>
            <w:tcMar>
              <w:left w:w="57" w:type="dxa"/>
              <w:right w:w="57" w:type="dxa"/>
            </w:tcMar>
            <w:hideMark/>
          </w:tcPr>
          <w:p w:rsidR="00DD03DD" w:rsidRPr="00B618E5" w:rsidRDefault="00DD03DD" w:rsidP="00DD03DD">
            <w:pPr>
              <w:pStyle w:val="Tabletext"/>
              <w:jc w:val="left"/>
              <w:rPr>
                <w:sz w:val="20"/>
                <w:lang w:val="en-GB" w:eastAsia="ru-RU"/>
              </w:rPr>
            </w:pPr>
            <w:r w:rsidRPr="00B618E5">
              <w:rPr>
                <w:sz w:val="20"/>
                <w:lang w:val="en-GB" w:eastAsia="ru-RU"/>
              </w:rPr>
              <w:t>Building penetration loss</w:t>
            </w:r>
          </w:p>
        </w:tc>
        <w:tc>
          <w:tcPr>
            <w:tcW w:w="1201" w:type="dxa"/>
            <w:tcBorders>
              <w:top w:val="nil"/>
              <w:left w:val="nil"/>
              <w:bottom w:val="nil"/>
              <w:right w:val="single" w:sz="4" w:space="0" w:color="auto"/>
            </w:tcBorders>
            <w:shd w:val="clear" w:color="auto" w:fill="auto"/>
            <w:noWrap/>
            <w:tcMar>
              <w:left w:w="57" w:type="dxa"/>
              <w:right w:w="57" w:type="dxa"/>
            </w:tcMar>
            <w:hideMark/>
          </w:tcPr>
          <w:p w:rsidR="00DD03DD" w:rsidRPr="00B618E5" w:rsidRDefault="00DD03DD" w:rsidP="00DD03DD">
            <w:pPr>
              <w:pStyle w:val="Tabletext"/>
              <w:jc w:val="center"/>
              <w:rPr>
                <w:color w:val="000000"/>
                <w:sz w:val="20"/>
                <w:lang w:val="en-GB" w:eastAsia="ru-RU"/>
              </w:rPr>
            </w:pPr>
            <w:r w:rsidRPr="00B618E5">
              <w:rPr>
                <w:i/>
                <w:iCs/>
                <w:color w:val="000000"/>
                <w:sz w:val="20"/>
                <w:lang w:val="en-GB" w:eastAsia="ru-RU"/>
              </w:rPr>
              <w:t>L</w:t>
            </w:r>
            <w:r w:rsidRPr="00B618E5">
              <w:rPr>
                <w:i/>
                <w:iCs/>
                <w:color w:val="000000"/>
                <w:sz w:val="20"/>
                <w:vertAlign w:val="subscript"/>
                <w:lang w:val="en-GB" w:eastAsia="ru-RU"/>
              </w:rPr>
              <w:t>b</w:t>
            </w:r>
            <w:r w:rsidRPr="00B618E5">
              <w:rPr>
                <w:color w:val="000000"/>
                <w:sz w:val="20"/>
                <w:vertAlign w:val="subscript"/>
                <w:lang w:val="en-GB" w:eastAsia="ru-RU"/>
              </w:rPr>
              <w:t xml:space="preserve"> </w:t>
            </w:r>
            <w:r w:rsidRPr="00B618E5">
              <w:rPr>
                <w:color w:val="000000"/>
                <w:sz w:val="20"/>
                <w:lang w:val="en-GB" w:eastAsia="ru-RU"/>
              </w:rPr>
              <w:t>(dB)</w:t>
            </w:r>
          </w:p>
        </w:tc>
        <w:tc>
          <w:tcPr>
            <w:tcW w:w="870" w:type="dxa"/>
            <w:tcBorders>
              <w:top w:val="nil"/>
              <w:left w:val="nil"/>
              <w:bottom w:val="single" w:sz="4" w:space="0" w:color="auto"/>
              <w:right w:val="single" w:sz="4" w:space="0" w:color="auto"/>
            </w:tcBorders>
            <w:shd w:val="clear" w:color="auto" w:fill="auto"/>
            <w:noWrap/>
            <w:tcMar>
              <w:left w:w="57" w:type="dxa"/>
              <w:right w:w="57" w:type="dxa"/>
            </w:tcMar>
            <w:hideMark/>
          </w:tcPr>
          <w:p w:rsidR="00DD03DD" w:rsidRPr="00B618E5" w:rsidRDefault="00DD03DD" w:rsidP="00DD03DD">
            <w:pPr>
              <w:pStyle w:val="Tabletext"/>
              <w:jc w:val="center"/>
              <w:rPr>
                <w:color w:val="000000"/>
                <w:sz w:val="20"/>
                <w:lang w:val="en-GB" w:eastAsia="ru-RU"/>
              </w:rPr>
            </w:pPr>
          </w:p>
        </w:tc>
        <w:tc>
          <w:tcPr>
            <w:tcW w:w="1191" w:type="dxa"/>
            <w:tcBorders>
              <w:top w:val="nil"/>
              <w:left w:val="nil"/>
              <w:bottom w:val="single" w:sz="4" w:space="0" w:color="auto"/>
              <w:right w:val="single" w:sz="4" w:space="0" w:color="auto"/>
            </w:tcBorders>
            <w:shd w:val="clear" w:color="auto" w:fill="auto"/>
            <w:noWrap/>
            <w:tcMar>
              <w:left w:w="57" w:type="dxa"/>
              <w:right w:w="57" w:type="dxa"/>
            </w:tcMar>
            <w:hideMark/>
          </w:tcPr>
          <w:p w:rsidR="00DD03DD" w:rsidRPr="00B618E5" w:rsidRDefault="00DD03DD" w:rsidP="00DD03DD">
            <w:pPr>
              <w:pStyle w:val="Tabletext"/>
              <w:jc w:val="center"/>
              <w:rPr>
                <w:color w:val="000000"/>
                <w:sz w:val="20"/>
                <w:lang w:val="en-GB"/>
              </w:rPr>
            </w:pPr>
            <w:r w:rsidRPr="00B618E5">
              <w:rPr>
                <w:color w:val="000000"/>
                <w:sz w:val="20"/>
                <w:lang w:val="en-GB"/>
              </w:rPr>
              <w:t>0.00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DD03DD" w:rsidRPr="00B618E5" w:rsidRDefault="00DD03DD" w:rsidP="00DD03DD">
            <w:pPr>
              <w:pStyle w:val="Tabletext"/>
              <w:jc w:val="center"/>
              <w:rPr>
                <w:color w:val="000000"/>
                <w:sz w:val="20"/>
                <w:lang w:val="en-GB"/>
              </w:rPr>
            </w:pPr>
            <w:r w:rsidRPr="00B618E5">
              <w:rPr>
                <w:color w:val="000000"/>
                <w:sz w:val="20"/>
                <w:lang w:val="en-GB"/>
              </w:rPr>
              <w:t>9.00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DD03DD" w:rsidRPr="00B618E5" w:rsidRDefault="00DD03DD" w:rsidP="00DD03DD">
            <w:pPr>
              <w:pStyle w:val="Tabletext"/>
              <w:jc w:val="center"/>
              <w:rPr>
                <w:color w:val="000000"/>
                <w:sz w:val="20"/>
                <w:lang w:val="en-GB"/>
              </w:rPr>
            </w:pPr>
            <w:r w:rsidRPr="00B618E5">
              <w:rPr>
                <w:color w:val="000000"/>
                <w:sz w:val="20"/>
                <w:lang w:val="en-GB"/>
              </w:rPr>
              <w:t>9.00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DD03DD" w:rsidRPr="00B618E5" w:rsidRDefault="00DD03DD" w:rsidP="00DD03DD">
            <w:pPr>
              <w:pStyle w:val="Tabletext"/>
              <w:jc w:val="center"/>
              <w:rPr>
                <w:color w:val="000000"/>
                <w:sz w:val="20"/>
                <w:lang w:val="en-GB"/>
              </w:rPr>
            </w:pPr>
            <w:r w:rsidRPr="00B618E5">
              <w:rPr>
                <w:color w:val="000000"/>
                <w:sz w:val="20"/>
                <w:lang w:val="en-GB"/>
              </w:rPr>
              <w:t>0.00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DD03DD" w:rsidRPr="00B618E5" w:rsidRDefault="00DD03DD" w:rsidP="00DD03DD">
            <w:pPr>
              <w:pStyle w:val="Tabletext"/>
              <w:jc w:val="center"/>
              <w:rPr>
                <w:color w:val="000000"/>
                <w:sz w:val="20"/>
                <w:lang w:val="en-GB"/>
              </w:rPr>
            </w:pPr>
            <w:r w:rsidRPr="00B618E5">
              <w:rPr>
                <w:color w:val="000000"/>
                <w:sz w:val="20"/>
                <w:lang w:val="en-GB"/>
              </w:rPr>
              <w:t>0.00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DD03DD" w:rsidRPr="00B618E5" w:rsidRDefault="00DD03DD" w:rsidP="00DD03DD">
            <w:pPr>
              <w:pStyle w:val="Tabletext"/>
              <w:jc w:val="center"/>
              <w:rPr>
                <w:color w:val="000000"/>
                <w:sz w:val="20"/>
                <w:lang w:val="en-GB"/>
              </w:rPr>
            </w:pPr>
            <w:r w:rsidRPr="00B618E5">
              <w:rPr>
                <w:color w:val="000000"/>
                <w:sz w:val="20"/>
                <w:lang w:val="en-GB"/>
              </w:rPr>
              <w:t>0.00</w:t>
            </w:r>
          </w:p>
        </w:tc>
      </w:tr>
      <w:tr w:rsidR="00DD03DD" w:rsidRPr="00B618E5" w:rsidTr="00FD3B22">
        <w:trPr>
          <w:jc w:val="center"/>
        </w:trPr>
        <w:tc>
          <w:tcPr>
            <w:tcW w:w="2127" w:type="dxa"/>
            <w:vMerge w:val="restart"/>
            <w:tcBorders>
              <w:top w:val="single" w:sz="4" w:space="0" w:color="auto"/>
              <w:left w:val="single" w:sz="4" w:space="0" w:color="auto"/>
              <w:right w:val="single" w:sz="4" w:space="0" w:color="auto"/>
            </w:tcBorders>
            <w:shd w:val="clear" w:color="auto" w:fill="auto"/>
            <w:tcMar>
              <w:left w:w="57" w:type="dxa"/>
              <w:right w:w="57" w:type="dxa"/>
            </w:tcMar>
            <w:hideMark/>
          </w:tcPr>
          <w:p w:rsidR="00DD03DD" w:rsidRPr="00B618E5" w:rsidRDefault="00DD03DD" w:rsidP="00F214AD">
            <w:pPr>
              <w:pStyle w:val="Tabletext"/>
              <w:jc w:val="left"/>
              <w:rPr>
                <w:sz w:val="20"/>
                <w:lang w:val="en-GB" w:eastAsia="ru-RU"/>
              </w:rPr>
            </w:pPr>
            <w:r w:rsidRPr="00B618E5">
              <w:rPr>
                <w:sz w:val="20"/>
                <w:lang w:val="en-GB" w:eastAsia="ru-RU"/>
              </w:rPr>
              <w:t>Minimum median field</w:t>
            </w:r>
            <w:r w:rsidR="00F214AD" w:rsidRPr="00B618E5">
              <w:rPr>
                <w:sz w:val="20"/>
                <w:lang w:val="en-GB" w:eastAsia="ru-RU"/>
              </w:rPr>
              <w:noBreakHyphen/>
            </w:r>
            <w:r w:rsidRPr="00B618E5">
              <w:rPr>
                <w:sz w:val="20"/>
                <w:lang w:val="en-GB" w:eastAsia="ru-RU"/>
              </w:rPr>
              <w:t>strength level</w:t>
            </w:r>
          </w:p>
        </w:tc>
        <w:tc>
          <w:tcPr>
            <w:tcW w:w="1201" w:type="dxa"/>
            <w:vMerge w:val="restart"/>
            <w:tcBorders>
              <w:top w:val="single" w:sz="4" w:space="0" w:color="auto"/>
              <w:left w:val="nil"/>
              <w:right w:val="single" w:sz="4" w:space="0" w:color="auto"/>
            </w:tcBorders>
            <w:shd w:val="clear" w:color="auto" w:fill="auto"/>
            <w:noWrap/>
            <w:tcMar>
              <w:left w:w="57" w:type="dxa"/>
              <w:right w:w="57" w:type="dxa"/>
            </w:tcMar>
            <w:hideMark/>
          </w:tcPr>
          <w:p w:rsidR="00DD03DD" w:rsidRPr="00B618E5" w:rsidRDefault="00DD03DD" w:rsidP="0063071A">
            <w:pPr>
              <w:pStyle w:val="Tabletext"/>
              <w:jc w:val="center"/>
              <w:rPr>
                <w:color w:val="000000"/>
                <w:sz w:val="20"/>
                <w:lang w:val="en-GB" w:eastAsia="ru-RU"/>
              </w:rPr>
            </w:pPr>
            <w:r w:rsidRPr="00B618E5">
              <w:rPr>
                <w:i/>
                <w:iCs/>
                <w:color w:val="000000"/>
                <w:sz w:val="20"/>
                <w:lang w:val="en-GB" w:eastAsia="ru-RU"/>
              </w:rPr>
              <w:t>E</w:t>
            </w:r>
            <w:r w:rsidRPr="00B618E5">
              <w:rPr>
                <w:i/>
                <w:iCs/>
                <w:color w:val="000000"/>
                <w:sz w:val="20"/>
                <w:vertAlign w:val="subscript"/>
                <w:lang w:val="en-GB" w:eastAsia="ru-RU"/>
              </w:rPr>
              <w:t>med</w:t>
            </w:r>
            <w:r w:rsidRPr="00B618E5">
              <w:rPr>
                <w:color w:val="000000"/>
                <w:sz w:val="20"/>
                <w:vertAlign w:val="subscript"/>
                <w:lang w:val="en-GB" w:eastAsia="ru-RU"/>
              </w:rPr>
              <w:t xml:space="preserve"> </w:t>
            </w:r>
            <w:r w:rsidRPr="00B618E5">
              <w:rPr>
                <w:color w:val="000000"/>
                <w:sz w:val="20"/>
                <w:lang w:val="en-GB" w:eastAsia="ru-RU"/>
              </w:rPr>
              <w:t>(dB</w:t>
            </w:r>
            <w:r w:rsidR="00F214AD" w:rsidRPr="00B618E5">
              <w:rPr>
                <w:color w:val="000000"/>
                <w:sz w:val="20"/>
                <w:lang w:val="en-GB" w:eastAsia="ru-RU"/>
              </w:rPr>
              <w:t>(</w:t>
            </w:r>
            <w:r w:rsidR="0063071A" w:rsidRPr="00B618E5">
              <w:rPr>
                <w:color w:val="000000"/>
                <w:sz w:val="20"/>
                <w:lang w:val="en-GB" w:eastAsia="ru-RU"/>
              </w:rPr>
              <w:sym w:font="Symbol" w:char="F06D"/>
            </w:r>
            <w:r w:rsidRPr="00B618E5">
              <w:rPr>
                <w:color w:val="000000"/>
                <w:sz w:val="20"/>
                <w:lang w:val="en-GB" w:eastAsia="ru-RU"/>
              </w:rPr>
              <w:t>V/m)</w:t>
            </w:r>
            <w:r w:rsidR="00F214AD" w:rsidRPr="00B618E5">
              <w:rPr>
                <w:color w:val="000000"/>
                <w:sz w:val="20"/>
                <w:lang w:val="en-GB" w:eastAsia="ru-RU"/>
              </w:rPr>
              <w:t>)</w:t>
            </w:r>
          </w:p>
        </w:tc>
        <w:tc>
          <w:tcPr>
            <w:tcW w:w="870" w:type="dxa"/>
            <w:tcBorders>
              <w:top w:val="nil"/>
              <w:left w:val="nil"/>
              <w:bottom w:val="single" w:sz="4" w:space="0" w:color="auto"/>
              <w:right w:val="single" w:sz="4" w:space="0" w:color="auto"/>
            </w:tcBorders>
            <w:shd w:val="clear" w:color="auto" w:fill="auto"/>
            <w:noWrap/>
            <w:tcMar>
              <w:left w:w="57" w:type="dxa"/>
              <w:right w:w="57" w:type="dxa"/>
            </w:tcMar>
            <w:hideMark/>
          </w:tcPr>
          <w:p w:rsidR="00DD03DD" w:rsidRPr="00B618E5" w:rsidRDefault="00DD03DD" w:rsidP="00DD03DD">
            <w:pPr>
              <w:pStyle w:val="Tabletext"/>
              <w:jc w:val="center"/>
              <w:rPr>
                <w:color w:val="000000"/>
                <w:sz w:val="20"/>
                <w:lang w:val="en-GB" w:eastAsia="ru-RU"/>
              </w:rPr>
            </w:pPr>
            <w:r w:rsidRPr="00B618E5">
              <w:rPr>
                <w:i/>
                <w:iCs/>
                <w:color w:val="000000"/>
                <w:sz w:val="20"/>
                <w:lang w:val="en-GB" w:eastAsia="ru-RU"/>
              </w:rPr>
              <w:t>R</w:t>
            </w:r>
            <w:r w:rsidRPr="00B618E5">
              <w:rPr>
                <w:color w:val="000000"/>
                <w:sz w:val="20"/>
                <w:lang w:val="en-GB" w:eastAsia="ru-RU"/>
              </w:rPr>
              <w:t> = 1/2</w:t>
            </w:r>
          </w:p>
        </w:tc>
        <w:tc>
          <w:tcPr>
            <w:tcW w:w="1191" w:type="dxa"/>
            <w:tcBorders>
              <w:top w:val="nil"/>
              <w:left w:val="nil"/>
              <w:bottom w:val="single" w:sz="4" w:space="0" w:color="auto"/>
              <w:right w:val="single" w:sz="4" w:space="0" w:color="auto"/>
            </w:tcBorders>
            <w:shd w:val="clear" w:color="auto" w:fill="auto"/>
            <w:noWrap/>
            <w:tcMar>
              <w:left w:w="57" w:type="dxa"/>
              <w:right w:w="57" w:type="dxa"/>
            </w:tcMar>
            <w:hideMark/>
          </w:tcPr>
          <w:p w:rsidR="00DD03DD" w:rsidRPr="00B618E5" w:rsidRDefault="00DD03DD" w:rsidP="00DD03DD">
            <w:pPr>
              <w:pStyle w:val="Tabletext"/>
              <w:jc w:val="center"/>
              <w:rPr>
                <w:color w:val="000000"/>
                <w:sz w:val="20"/>
                <w:lang w:val="en-GB"/>
              </w:rPr>
            </w:pPr>
            <w:r w:rsidRPr="00B618E5">
              <w:rPr>
                <w:color w:val="000000"/>
                <w:sz w:val="20"/>
                <w:lang w:val="en-GB"/>
              </w:rPr>
              <w:t>24.84</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DD03DD" w:rsidRPr="00B618E5" w:rsidRDefault="00DD03DD" w:rsidP="00DD03DD">
            <w:pPr>
              <w:pStyle w:val="Tabletext"/>
              <w:jc w:val="center"/>
              <w:rPr>
                <w:color w:val="000000"/>
                <w:sz w:val="20"/>
                <w:lang w:val="en-GB"/>
              </w:rPr>
            </w:pPr>
            <w:r w:rsidRPr="00B618E5">
              <w:rPr>
                <w:color w:val="000000"/>
                <w:sz w:val="20"/>
                <w:lang w:val="en-GB"/>
              </w:rPr>
              <w:t>57.41</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DD03DD" w:rsidRPr="00B618E5" w:rsidRDefault="00DD03DD" w:rsidP="00DD03DD">
            <w:pPr>
              <w:pStyle w:val="Tabletext"/>
              <w:jc w:val="center"/>
              <w:rPr>
                <w:color w:val="000000"/>
                <w:sz w:val="20"/>
                <w:lang w:val="en-GB"/>
              </w:rPr>
            </w:pPr>
            <w:r w:rsidRPr="00B618E5">
              <w:rPr>
                <w:color w:val="000000"/>
                <w:sz w:val="20"/>
                <w:lang w:val="en-GB"/>
              </w:rPr>
              <w:t>65.34</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DD03DD" w:rsidRPr="00B618E5" w:rsidRDefault="00DD03DD" w:rsidP="00DD03DD">
            <w:pPr>
              <w:pStyle w:val="Tabletext"/>
              <w:jc w:val="center"/>
              <w:rPr>
                <w:color w:val="000000"/>
                <w:sz w:val="20"/>
                <w:lang w:val="en-GB"/>
              </w:rPr>
            </w:pPr>
            <w:r w:rsidRPr="00B618E5">
              <w:rPr>
                <w:color w:val="000000"/>
                <w:sz w:val="20"/>
                <w:lang w:val="en-GB"/>
              </w:rPr>
              <w:t>53.95</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DD03DD" w:rsidRPr="00B618E5" w:rsidRDefault="00DD03DD" w:rsidP="00DD03DD">
            <w:pPr>
              <w:pStyle w:val="Tabletext"/>
              <w:jc w:val="center"/>
              <w:rPr>
                <w:color w:val="000000"/>
                <w:sz w:val="20"/>
                <w:lang w:val="en-GB"/>
              </w:rPr>
            </w:pPr>
            <w:r w:rsidRPr="00B618E5">
              <w:rPr>
                <w:color w:val="000000"/>
                <w:sz w:val="20"/>
                <w:lang w:val="en-GB"/>
              </w:rPr>
              <w:t>61.88</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DD03DD" w:rsidRPr="00B618E5" w:rsidRDefault="00DD03DD" w:rsidP="00DD03DD">
            <w:pPr>
              <w:pStyle w:val="Tabletext"/>
              <w:jc w:val="center"/>
              <w:rPr>
                <w:color w:val="000000"/>
                <w:sz w:val="20"/>
                <w:lang w:val="en-GB"/>
              </w:rPr>
            </w:pPr>
            <w:r w:rsidRPr="00B618E5">
              <w:rPr>
                <w:color w:val="000000"/>
                <w:sz w:val="20"/>
                <w:lang w:val="en-GB"/>
              </w:rPr>
              <w:t>57.16</w:t>
            </w:r>
          </w:p>
        </w:tc>
      </w:tr>
      <w:tr w:rsidR="00DD03DD" w:rsidRPr="00B618E5" w:rsidTr="00FD3B22">
        <w:trPr>
          <w:jc w:val="center"/>
        </w:trPr>
        <w:tc>
          <w:tcPr>
            <w:tcW w:w="2127" w:type="dxa"/>
            <w:vMerge/>
            <w:tcBorders>
              <w:left w:val="single" w:sz="4" w:space="0" w:color="auto"/>
              <w:right w:val="single" w:sz="4" w:space="0" w:color="auto"/>
            </w:tcBorders>
            <w:shd w:val="clear" w:color="auto" w:fill="auto"/>
            <w:tcMar>
              <w:left w:w="57" w:type="dxa"/>
              <w:right w:w="57" w:type="dxa"/>
            </w:tcMar>
            <w:hideMark/>
          </w:tcPr>
          <w:p w:rsidR="00DD03DD" w:rsidRPr="00B618E5" w:rsidRDefault="00DD03DD" w:rsidP="00DD03DD">
            <w:pPr>
              <w:pStyle w:val="Tabletext"/>
              <w:jc w:val="left"/>
              <w:rPr>
                <w:sz w:val="20"/>
                <w:lang w:val="en-GB" w:eastAsia="ru-RU"/>
              </w:rPr>
            </w:pPr>
          </w:p>
        </w:tc>
        <w:tc>
          <w:tcPr>
            <w:tcW w:w="1201" w:type="dxa"/>
            <w:vMerge/>
            <w:tcBorders>
              <w:left w:val="nil"/>
              <w:right w:val="single" w:sz="4" w:space="0" w:color="auto"/>
            </w:tcBorders>
            <w:shd w:val="clear" w:color="auto" w:fill="auto"/>
            <w:noWrap/>
            <w:tcMar>
              <w:left w:w="57" w:type="dxa"/>
              <w:right w:w="57" w:type="dxa"/>
            </w:tcMar>
            <w:hideMark/>
          </w:tcPr>
          <w:p w:rsidR="00DD03DD" w:rsidRPr="00B618E5" w:rsidRDefault="00DD03DD" w:rsidP="00DD03DD">
            <w:pPr>
              <w:pStyle w:val="Tabletext"/>
              <w:jc w:val="center"/>
              <w:rPr>
                <w:color w:val="000000"/>
                <w:sz w:val="20"/>
                <w:lang w:val="en-GB" w:eastAsia="ru-RU"/>
              </w:rPr>
            </w:pPr>
          </w:p>
        </w:tc>
        <w:tc>
          <w:tcPr>
            <w:tcW w:w="870" w:type="dxa"/>
            <w:tcBorders>
              <w:top w:val="nil"/>
              <w:left w:val="nil"/>
              <w:bottom w:val="single" w:sz="4" w:space="0" w:color="auto"/>
              <w:right w:val="single" w:sz="4" w:space="0" w:color="auto"/>
            </w:tcBorders>
            <w:shd w:val="clear" w:color="auto" w:fill="auto"/>
            <w:noWrap/>
            <w:tcMar>
              <w:left w:w="57" w:type="dxa"/>
              <w:right w:w="57" w:type="dxa"/>
            </w:tcMar>
            <w:hideMark/>
          </w:tcPr>
          <w:p w:rsidR="00DD03DD" w:rsidRPr="00B618E5" w:rsidRDefault="00DD03DD" w:rsidP="00DD03DD">
            <w:pPr>
              <w:pStyle w:val="Tabletext"/>
              <w:jc w:val="center"/>
              <w:rPr>
                <w:color w:val="000000"/>
                <w:sz w:val="20"/>
                <w:lang w:val="en-GB" w:eastAsia="ru-RU"/>
              </w:rPr>
            </w:pPr>
            <w:r w:rsidRPr="00B618E5">
              <w:rPr>
                <w:i/>
                <w:iCs/>
                <w:color w:val="000000"/>
                <w:sz w:val="20"/>
                <w:lang w:val="en-GB" w:eastAsia="ru-RU"/>
              </w:rPr>
              <w:t>R</w:t>
            </w:r>
            <w:r w:rsidRPr="00B618E5">
              <w:rPr>
                <w:color w:val="000000"/>
                <w:sz w:val="20"/>
                <w:lang w:val="en-GB" w:eastAsia="ru-RU"/>
              </w:rPr>
              <w:t> = 2/3</w:t>
            </w:r>
          </w:p>
        </w:tc>
        <w:tc>
          <w:tcPr>
            <w:tcW w:w="1191" w:type="dxa"/>
            <w:tcBorders>
              <w:top w:val="nil"/>
              <w:left w:val="nil"/>
              <w:bottom w:val="single" w:sz="4" w:space="0" w:color="auto"/>
              <w:right w:val="single" w:sz="4" w:space="0" w:color="auto"/>
            </w:tcBorders>
            <w:shd w:val="clear" w:color="auto" w:fill="auto"/>
            <w:noWrap/>
            <w:tcMar>
              <w:left w:w="57" w:type="dxa"/>
              <w:right w:w="57" w:type="dxa"/>
            </w:tcMar>
            <w:hideMark/>
          </w:tcPr>
          <w:p w:rsidR="00DD03DD" w:rsidRPr="00B618E5" w:rsidRDefault="00DD03DD" w:rsidP="00DD03DD">
            <w:pPr>
              <w:pStyle w:val="Tabletext"/>
              <w:jc w:val="center"/>
              <w:rPr>
                <w:color w:val="000000"/>
                <w:sz w:val="20"/>
                <w:lang w:val="en-GB"/>
              </w:rPr>
            </w:pPr>
            <w:r w:rsidRPr="00B618E5">
              <w:rPr>
                <w:color w:val="000000"/>
                <w:sz w:val="20"/>
                <w:lang w:val="en-GB"/>
              </w:rPr>
              <w:t>26.84</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DD03DD" w:rsidRPr="00B618E5" w:rsidRDefault="00DD03DD" w:rsidP="00DD03DD">
            <w:pPr>
              <w:pStyle w:val="Tabletext"/>
              <w:jc w:val="center"/>
              <w:rPr>
                <w:color w:val="000000"/>
                <w:sz w:val="20"/>
                <w:lang w:val="en-GB"/>
              </w:rPr>
            </w:pPr>
            <w:r w:rsidRPr="00B618E5">
              <w:rPr>
                <w:color w:val="000000"/>
                <w:sz w:val="20"/>
                <w:lang w:val="en-GB"/>
              </w:rPr>
              <w:t>58.41</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DD03DD" w:rsidRPr="00B618E5" w:rsidRDefault="00DD03DD" w:rsidP="00DD03DD">
            <w:pPr>
              <w:pStyle w:val="Tabletext"/>
              <w:jc w:val="center"/>
              <w:rPr>
                <w:color w:val="000000"/>
                <w:sz w:val="20"/>
                <w:lang w:val="en-GB"/>
              </w:rPr>
            </w:pPr>
            <w:r w:rsidRPr="00B618E5">
              <w:rPr>
                <w:color w:val="000000"/>
                <w:sz w:val="20"/>
                <w:lang w:val="en-GB"/>
              </w:rPr>
              <w:t>66.34</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DD03DD" w:rsidRPr="00B618E5" w:rsidRDefault="00DD03DD" w:rsidP="00DD03DD">
            <w:pPr>
              <w:pStyle w:val="Tabletext"/>
              <w:jc w:val="center"/>
              <w:rPr>
                <w:color w:val="000000"/>
                <w:sz w:val="20"/>
                <w:lang w:val="en-GB"/>
              </w:rPr>
            </w:pPr>
            <w:r w:rsidRPr="00B618E5">
              <w:rPr>
                <w:color w:val="000000"/>
                <w:sz w:val="20"/>
                <w:lang w:val="en-GB"/>
              </w:rPr>
              <w:t>54.95</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DD03DD" w:rsidRPr="00B618E5" w:rsidRDefault="00DD03DD" w:rsidP="00DD03DD">
            <w:pPr>
              <w:pStyle w:val="Tabletext"/>
              <w:jc w:val="center"/>
              <w:rPr>
                <w:color w:val="000000"/>
                <w:sz w:val="20"/>
                <w:lang w:val="en-GB"/>
              </w:rPr>
            </w:pPr>
            <w:r w:rsidRPr="00B618E5">
              <w:rPr>
                <w:color w:val="000000"/>
                <w:sz w:val="20"/>
                <w:lang w:val="en-GB"/>
              </w:rPr>
              <w:t>62.88</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DD03DD" w:rsidRPr="00B618E5" w:rsidRDefault="00DD03DD" w:rsidP="00DD03DD">
            <w:pPr>
              <w:pStyle w:val="Tabletext"/>
              <w:jc w:val="center"/>
              <w:rPr>
                <w:color w:val="000000"/>
                <w:sz w:val="20"/>
                <w:lang w:val="en-GB"/>
              </w:rPr>
            </w:pPr>
            <w:r w:rsidRPr="00B618E5">
              <w:rPr>
                <w:color w:val="000000"/>
                <w:sz w:val="20"/>
                <w:lang w:val="en-GB"/>
              </w:rPr>
              <w:t>58.16</w:t>
            </w:r>
          </w:p>
        </w:tc>
      </w:tr>
      <w:tr w:rsidR="00DD03DD" w:rsidRPr="00B618E5" w:rsidTr="00FD3B22">
        <w:trPr>
          <w:jc w:val="center"/>
        </w:trPr>
        <w:tc>
          <w:tcPr>
            <w:tcW w:w="2127" w:type="dxa"/>
            <w:vMerge/>
            <w:tcBorders>
              <w:left w:val="single" w:sz="4" w:space="0" w:color="auto"/>
              <w:bottom w:val="single" w:sz="4" w:space="0" w:color="auto"/>
              <w:right w:val="single" w:sz="4" w:space="0" w:color="auto"/>
            </w:tcBorders>
            <w:shd w:val="clear" w:color="auto" w:fill="auto"/>
            <w:noWrap/>
            <w:tcMar>
              <w:left w:w="57" w:type="dxa"/>
              <w:right w:w="57" w:type="dxa"/>
            </w:tcMar>
            <w:hideMark/>
          </w:tcPr>
          <w:p w:rsidR="00DD03DD" w:rsidRPr="00B618E5" w:rsidRDefault="00DD03DD" w:rsidP="00DD03DD">
            <w:pPr>
              <w:pStyle w:val="Tabletext"/>
              <w:jc w:val="left"/>
              <w:rPr>
                <w:sz w:val="20"/>
                <w:lang w:val="en-GB" w:eastAsia="ru-RU"/>
              </w:rPr>
            </w:pPr>
          </w:p>
        </w:tc>
        <w:tc>
          <w:tcPr>
            <w:tcW w:w="1201" w:type="dxa"/>
            <w:vMerge/>
            <w:tcBorders>
              <w:left w:val="nil"/>
              <w:bottom w:val="single" w:sz="4" w:space="0" w:color="auto"/>
              <w:right w:val="single" w:sz="4" w:space="0" w:color="auto"/>
            </w:tcBorders>
            <w:shd w:val="clear" w:color="auto" w:fill="auto"/>
            <w:noWrap/>
            <w:tcMar>
              <w:left w:w="57" w:type="dxa"/>
              <w:right w:w="57" w:type="dxa"/>
            </w:tcMar>
            <w:hideMark/>
          </w:tcPr>
          <w:p w:rsidR="00DD03DD" w:rsidRPr="00B618E5" w:rsidRDefault="00DD03DD" w:rsidP="00DD03DD">
            <w:pPr>
              <w:pStyle w:val="Tabletext"/>
              <w:jc w:val="center"/>
              <w:rPr>
                <w:color w:val="000000"/>
                <w:sz w:val="20"/>
                <w:lang w:val="en-GB" w:eastAsia="ru-RU"/>
              </w:rPr>
            </w:pPr>
          </w:p>
        </w:tc>
        <w:tc>
          <w:tcPr>
            <w:tcW w:w="870" w:type="dxa"/>
            <w:tcBorders>
              <w:top w:val="nil"/>
              <w:left w:val="nil"/>
              <w:bottom w:val="single" w:sz="4" w:space="0" w:color="auto"/>
              <w:right w:val="single" w:sz="4" w:space="0" w:color="auto"/>
            </w:tcBorders>
            <w:shd w:val="clear" w:color="auto" w:fill="auto"/>
            <w:noWrap/>
            <w:tcMar>
              <w:left w:w="57" w:type="dxa"/>
              <w:right w:w="57" w:type="dxa"/>
            </w:tcMar>
            <w:hideMark/>
          </w:tcPr>
          <w:p w:rsidR="00DD03DD" w:rsidRPr="00B618E5" w:rsidRDefault="00DD03DD" w:rsidP="00DD03DD">
            <w:pPr>
              <w:pStyle w:val="Tabletext"/>
              <w:jc w:val="center"/>
              <w:rPr>
                <w:color w:val="000000"/>
                <w:sz w:val="20"/>
                <w:lang w:val="en-GB" w:eastAsia="ru-RU"/>
              </w:rPr>
            </w:pPr>
            <w:r w:rsidRPr="00B618E5">
              <w:rPr>
                <w:i/>
                <w:iCs/>
                <w:color w:val="000000"/>
                <w:sz w:val="20"/>
                <w:lang w:val="en-GB" w:eastAsia="ru-RU"/>
              </w:rPr>
              <w:t>R</w:t>
            </w:r>
            <w:r w:rsidRPr="00B618E5">
              <w:rPr>
                <w:color w:val="000000"/>
                <w:sz w:val="20"/>
                <w:lang w:val="en-GB" w:eastAsia="ru-RU"/>
              </w:rPr>
              <w:t> = 3/4</w:t>
            </w:r>
          </w:p>
        </w:tc>
        <w:tc>
          <w:tcPr>
            <w:tcW w:w="1191" w:type="dxa"/>
            <w:tcBorders>
              <w:top w:val="nil"/>
              <w:left w:val="nil"/>
              <w:bottom w:val="single" w:sz="4" w:space="0" w:color="auto"/>
              <w:right w:val="single" w:sz="4" w:space="0" w:color="auto"/>
            </w:tcBorders>
            <w:shd w:val="clear" w:color="auto" w:fill="auto"/>
            <w:noWrap/>
            <w:tcMar>
              <w:left w:w="57" w:type="dxa"/>
              <w:right w:w="57" w:type="dxa"/>
            </w:tcMar>
            <w:hideMark/>
          </w:tcPr>
          <w:p w:rsidR="00DD03DD" w:rsidRPr="00B618E5" w:rsidRDefault="00DD03DD" w:rsidP="00DD03DD">
            <w:pPr>
              <w:pStyle w:val="Tabletext"/>
              <w:jc w:val="center"/>
              <w:rPr>
                <w:color w:val="000000"/>
                <w:sz w:val="20"/>
                <w:lang w:val="en-GB"/>
              </w:rPr>
            </w:pPr>
            <w:r w:rsidRPr="00B618E5">
              <w:rPr>
                <w:color w:val="000000"/>
                <w:sz w:val="20"/>
                <w:lang w:val="en-GB"/>
              </w:rPr>
              <w:t>28.04</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DD03DD" w:rsidRPr="00B618E5" w:rsidRDefault="00DD03DD" w:rsidP="00DD03DD">
            <w:pPr>
              <w:pStyle w:val="Tabletext"/>
              <w:jc w:val="center"/>
              <w:rPr>
                <w:color w:val="000000"/>
                <w:sz w:val="20"/>
                <w:lang w:val="en-GB"/>
              </w:rPr>
            </w:pPr>
            <w:r w:rsidRPr="00B618E5">
              <w:rPr>
                <w:color w:val="000000"/>
                <w:sz w:val="20"/>
                <w:lang w:val="en-GB"/>
              </w:rPr>
              <w:t>59.51</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DD03DD" w:rsidRPr="00B618E5" w:rsidRDefault="00DD03DD" w:rsidP="00DD03DD">
            <w:pPr>
              <w:pStyle w:val="Tabletext"/>
              <w:jc w:val="center"/>
              <w:rPr>
                <w:color w:val="000000"/>
                <w:sz w:val="20"/>
                <w:lang w:val="en-GB"/>
              </w:rPr>
            </w:pPr>
            <w:r w:rsidRPr="00B618E5">
              <w:rPr>
                <w:color w:val="000000"/>
                <w:sz w:val="20"/>
                <w:lang w:val="en-GB"/>
              </w:rPr>
              <w:t>67.44</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DD03DD" w:rsidRPr="00B618E5" w:rsidRDefault="00DD03DD" w:rsidP="00DD03DD">
            <w:pPr>
              <w:pStyle w:val="Tabletext"/>
              <w:jc w:val="center"/>
              <w:rPr>
                <w:color w:val="000000"/>
                <w:sz w:val="20"/>
                <w:lang w:val="en-GB"/>
              </w:rPr>
            </w:pPr>
            <w:r w:rsidRPr="00B618E5">
              <w:rPr>
                <w:color w:val="000000"/>
                <w:sz w:val="20"/>
                <w:lang w:val="en-GB"/>
              </w:rPr>
              <w:t>56.05</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DD03DD" w:rsidRPr="00B618E5" w:rsidRDefault="00DD03DD" w:rsidP="00DD03DD">
            <w:pPr>
              <w:pStyle w:val="Tabletext"/>
              <w:jc w:val="center"/>
              <w:rPr>
                <w:color w:val="000000"/>
                <w:sz w:val="20"/>
                <w:lang w:val="en-GB"/>
              </w:rPr>
            </w:pPr>
            <w:r w:rsidRPr="00B618E5">
              <w:rPr>
                <w:color w:val="000000"/>
                <w:sz w:val="20"/>
                <w:lang w:val="en-GB"/>
              </w:rPr>
              <w:t>63.98</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DD03DD" w:rsidRPr="00B618E5" w:rsidRDefault="00DD03DD" w:rsidP="00DD03DD">
            <w:pPr>
              <w:pStyle w:val="Tabletext"/>
              <w:jc w:val="center"/>
              <w:rPr>
                <w:color w:val="000000"/>
                <w:sz w:val="20"/>
                <w:lang w:val="en-GB"/>
              </w:rPr>
            </w:pPr>
            <w:r w:rsidRPr="00B618E5">
              <w:rPr>
                <w:color w:val="000000"/>
                <w:sz w:val="20"/>
                <w:lang w:val="en-GB"/>
              </w:rPr>
              <w:t>59.26</w:t>
            </w:r>
          </w:p>
        </w:tc>
      </w:tr>
    </w:tbl>
    <w:p w:rsidR="00F31DD9" w:rsidRPr="00B618E5" w:rsidRDefault="00F31DD9" w:rsidP="00F31DD9">
      <w:pPr>
        <w:pStyle w:val="Equation"/>
        <w:rPr>
          <w:lang w:val="en-GB"/>
        </w:rPr>
      </w:pPr>
    </w:p>
    <w:p w:rsidR="00F31DD9" w:rsidRPr="00B618E5" w:rsidRDefault="00297FC4" w:rsidP="007D78B3">
      <w:pPr>
        <w:pStyle w:val="TableNo"/>
        <w:rPr>
          <w:sz w:val="22"/>
          <w:szCs w:val="22"/>
          <w:lang w:val="en-GB"/>
        </w:rPr>
      </w:pPr>
      <w:r w:rsidRPr="00B618E5">
        <w:rPr>
          <w:sz w:val="22"/>
          <w:szCs w:val="22"/>
          <w:lang w:val="en-GB"/>
        </w:rPr>
        <w:lastRenderedPageBreak/>
        <w:t>TABLE</w:t>
      </w:r>
      <w:r w:rsidR="00F31DD9" w:rsidRPr="00B618E5">
        <w:rPr>
          <w:sz w:val="22"/>
          <w:szCs w:val="22"/>
          <w:lang w:val="en-GB"/>
        </w:rPr>
        <w:t> </w:t>
      </w:r>
      <w:r w:rsidR="007D78B3" w:rsidRPr="00B618E5">
        <w:rPr>
          <w:sz w:val="22"/>
          <w:szCs w:val="22"/>
          <w:lang w:val="en-GB"/>
        </w:rPr>
        <w:t>79</w:t>
      </w:r>
    </w:p>
    <w:p w:rsidR="00F31DD9" w:rsidRPr="00B618E5" w:rsidRDefault="00F31DD9" w:rsidP="00F31DD9">
      <w:pPr>
        <w:pStyle w:val="Tabletitle"/>
        <w:rPr>
          <w:lang w:val="en-GB"/>
        </w:rPr>
      </w:pPr>
      <w:r w:rsidRPr="00B618E5">
        <w:rPr>
          <w:sz w:val="22"/>
          <w:szCs w:val="22"/>
          <w:lang w:val="en-GB"/>
        </w:rPr>
        <w:t xml:space="preserve">Minimum median field-strength level </w:t>
      </w:r>
      <w:r w:rsidRPr="00B618E5">
        <w:rPr>
          <w:i/>
          <w:iCs/>
          <w:sz w:val="22"/>
          <w:szCs w:val="22"/>
          <w:lang w:val="en-GB"/>
        </w:rPr>
        <w:t>E</w:t>
      </w:r>
      <w:r w:rsidRPr="00B618E5">
        <w:rPr>
          <w:i/>
          <w:iCs/>
          <w:sz w:val="22"/>
          <w:szCs w:val="22"/>
          <w:vertAlign w:val="subscript"/>
          <w:lang w:val="en-GB"/>
        </w:rPr>
        <w:t>med</w:t>
      </w:r>
      <w:r w:rsidRPr="00B618E5">
        <w:rPr>
          <w:sz w:val="22"/>
          <w:szCs w:val="22"/>
          <w:lang w:val="en-GB"/>
        </w:rPr>
        <w:t xml:space="preserve"> for 200 kHz channel </w:t>
      </w:r>
      <w:r w:rsidR="0063071A" w:rsidRPr="00B618E5">
        <w:rPr>
          <w:sz w:val="22"/>
          <w:szCs w:val="22"/>
          <w:lang w:val="en-GB"/>
        </w:rPr>
        <w:br/>
      </w:r>
      <w:r w:rsidRPr="00B618E5">
        <w:rPr>
          <w:sz w:val="22"/>
          <w:szCs w:val="22"/>
          <w:lang w:val="en-GB"/>
        </w:rPr>
        <w:t>bandwidth and 16</w:t>
      </w:r>
      <w:r w:rsidRPr="00B618E5">
        <w:rPr>
          <w:sz w:val="22"/>
          <w:szCs w:val="22"/>
          <w:lang w:val="en-GB"/>
        </w:rPr>
        <w:noBreakHyphen/>
        <w:t>QAM modulation in Band II</w:t>
      </w:r>
    </w:p>
    <w:tbl>
      <w:tblPr>
        <w:tblW w:w="9639" w:type="dxa"/>
        <w:jc w:val="center"/>
        <w:tblLayout w:type="fixed"/>
        <w:tblLook w:val="04A0" w:firstRow="1" w:lastRow="0" w:firstColumn="1" w:lastColumn="0" w:noHBand="0" w:noVBand="1"/>
      </w:tblPr>
      <w:tblGrid>
        <w:gridCol w:w="2127"/>
        <w:gridCol w:w="1209"/>
        <w:gridCol w:w="851"/>
        <w:gridCol w:w="908"/>
        <w:gridCol w:w="909"/>
        <w:gridCol w:w="909"/>
        <w:gridCol w:w="908"/>
        <w:gridCol w:w="909"/>
        <w:gridCol w:w="909"/>
      </w:tblGrid>
      <w:tr w:rsidR="0063071A" w:rsidRPr="00B618E5" w:rsidTr="00FD3B22">
        <w:trPr>
          <w:jc w:val="center"/>
        </w:trPr>
        <w:tc>
          <w:tcPr>
            <w:tcW w:w="2127"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hideMark/>
          </w:tcPr>
          <w:p w:rsidR="0063071A" w:rsidRPr="00B618E5" w:rsidRDefault="0063071A" w:rsidP="0063071A">
            <w:pPr>
              <w:pStyle w:val="Tablehead"/>
              <w:jc w:val="both"/>
              <w:rPr>
                <w:sz w:val="20"/>
                <w:lang w:val="en-GB" w:eastAsia="ru-RU"/>
              </w:rPr>
            </w:pPr>
            <w:r w:rsidRPr="00B618E5">
              <w:rPr>
                <w:sz w:val="20"/>
                <w:lang w:val="en-GB" w:eastAsia="ru-RU"/>
              </w:rPr>
              <w:t>Reception mode</w:t>
            </w:r>
          </w:p>
        </w:tc>
        <w:tc>
          <w:tcPr>
            <w:tcW w:w="1209"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rsidR="0063071A" w:rsidRPr="00B618E5" w:rsidRDefault="0063071A" w:rsidP="00F31DD9">
            <w:pPr>
              <w:pStyle w:val="Tablehead"/>
              <w:rPr>
                <w:color w:val="000000"/>
                <w:sz w:val="20"/>
                <w:lang w:val="en-GB" w:eastAsia="ru-RU"/>
              </w:rPr>
            </w:pPr>
          </w:p>
        </w:tc>
        <w:tc>
          <w:tcPr>
            <w:tcW w:w="851"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rsidR="0063071A" w:rsidRPr="00B618E5" w:rsidRDefault="0063071A" w:rsidP="00F31DD9">
            <w:pPr>
              <w:pStyle w:val="Tablehead"/>
              <w:rPr>
                <w:color w:val="000000"/>
                <w:sz w:val="20"/>
                <w:lang w:val="en-GB" w:eastAsia="ru-RU"/>
              </w:rPr>
            </w:pPr>
          </w:p>
        </w:tc>
        <w:tc>
          <w:tcPr>
            <w:tcW w:w="908"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rsidR="0063071A" w:rsidRPr="00B618E5" w:rsidRDefault="0063071A" w:rsidP="00F31DD9">
            <w:pPr>
              <w:pStyle w:val="Tablehead"/>
              <w:rPr>
                <w:color w:val="000000"/>
                <w:sz w:val="20"/>
                <w:lang w:val="en-GB" w:eastAsia="ru-RU"/>
              </w:rPr>
            </w:pPr>
            <w:r w:rsidRPr="00B618E5">
              <w:rPr>
                <w:color w:val="000000"/>
                <w:sz w:val="20"/>
                <w:lang w:val="en-GB" w:eastAsia="ru-RU"/>
              </w:rPr>
              <w:t>FX</w:t>
            </w:r>
          </w:p>
        </w:tc>
        <w:tc>
          <w:tcPr>
            <w:tcW w:w="909"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rsidR="0063071A" w:rsidRPr="00B618E5" w:rsidRDefault="0063071A" w:rsidP="00F31DD9">
            <w:pPr>
              <w:pStyle w:val="Tablehead"/>
              <w:rPr>
                <w:color w:val="000000"/>
                <w:sz w:val="20"/>
                <w:lang w:val="en-GB" w:eastAsia="ru-RU"/>
              </w:rPr>
            </w:pPr>
            <w:r w:rsidRPr="00B618E5">
              <w:rPr>
                <w:color w:val="000000"/>
                <w:sz w:val="20"/>
                <w:lang w:val="en-GB" w:eastAsia="ru-RU"/>
              </w:rPr>
              <w:t>PI</w:t>
            </w:r>
          </w:p>
        </w:tc>
        <w:tc>
          <w:tcPr>
            <w:tcW w:w="909"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rsidR="0063071A" w:rsidRPr="00B618E5" w:rsidRDefault="0063071A" w:rsidP="00F31DD9">
            <w:pPr>
              <w:pStyle w:val="Tablehead"/>
              <w:rPr>
                <w:color w:val="000000"/>
                <w:sz w:val="20"/>
                <w:lang w:val="en-GB" w:eastAsia="ru-RU"/>
              </w:rPr>
            </w:pPr>
            <w:r w:rsidRPr="00B618E5">
              <w:rPr>
                <w:color w:val="000000"/>
                <w:sz w:val="20"/>
                <w:lang w:val="en-GB" w:eastAsia="ru-RU"/>
              </w:rPr>
              <w:t>PI-H</w:t>
            </w:r>
          </w:p>
        </w:tc>
        <w:tc>
          <w:tcPr>
            <w:tcW w:w="908"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rsidR="0063071A" w:rsidRPr="00B618E5" w:rsidRDefault="0063071A" w:rsidP="00F31DD9">
            <w:pPr>
              <w:pStyle w:val="Tablehead"/>
              <w:rPr>
                <w:color w:val="000000"/>
                <w:sz w:val="20"/>
                <w:lang w:val="en-GB" w:eastAsia="ru-RU"/>
              </w:rPr>
            </w:pPr>
            <w:r w:rsidRPr="00B618E5">
              <w:rPr>
                <w:color w:val="000000"/>
                <w:sz w:val="20"/>
                <w:lang w:val="en-GB" w:eastAsia="ru-RU"/>
              </w:rPr>
              <w:t>PO</w:t>
            </w:r>
          </w:p>
        </w:tc>
        <w:tc>
          <w:tcPr>
            <w:tcW w:w="909"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rsidR="0063071A" w:rsidRPr="00B618E5" w:rsidRDefault="0063071A" w:rsidP="00F31DD9">
            <w:pPr>
              <w:pStyle w:val="Tablehead"/>
              <w:rPr>
                <w:color w:val="000000"/>
                <w:sz w:val="20"/>
                <w:lang w:val="en-GB" w:eastAsia="ru-RU"/>
              </w:rPr>
            </w:pPr>
            <w:r w:rsidRPr="00B618E5">
              <w:rPr>
                <w:color w:val="000000"/>
                <w:sz w:val="20"/>
                <w:lang w:val="en-GB" w:eastAsia="ru-RU"/>
              </w:rPr>
              <w:t>PO-H</w:t>
            </w:r>
          </w:p>
        </w:tc>
        <w:tc>
          <w:tcPr>
            <w:tcW w:w="909"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rsidR="0063071A" w:rsidRPr="00B618E5" w:rsidRDefault="0063071A" w:rsidP="00F31DD9">
            <w:pPr>
              <w:pStyle w:val="Tablehead"/>
              <w:rPr>
                <w:color w:val="000000"/>
                <w:sz w:val="20"/>
                <w:lang w:val="en-GB" w:eastAsia="ru-RU"/>
              </w:rPr>
            </w:pPr>
            <w:r w:rsidRPr="00B618E5">
              <w:rPr>
                <w:color w:val="000000"/>
                <w:sz w:val="20"/>
                <w:lang w:val="en-GB" w:eastAsia="ru-RU"/>
              </w:rPr>
              <w:t>MO</w:t>
            </w:r>
          </w:p>
        </w:tc>
      </w:tr>
      <w:tr w:rsidR="0063071A" w:rsidRPr="00B618E5" w:rsidTr="00FD3B22">
        <w:trPr>
          <w:jc w:val="center"/>
        </w:trPr>
        <w:tc>
          <w:tcPr>
            <w:tcW w:w="2127" w:type="dxa"/>
            <w:tcBorders>
              <w:top w:val="nil"/>
              <w:left w:val="single" w:sz="4" w:space="0" w:color="auto"/>
              <w:bottom w:val="single" w:sz="4" w:space="0" w:color="auto"/>
              <w:right w:val="single" w:sz="4" w:space="0" w:color="auto"/>
            </w:tcBorders>
            <w:shd w:val="clear" w:color="auto" w:fill="auto"/>
            <w:noWrap/>
            <w:tcMar>
              <w:left w:w="57" w:type="dxa"/>
              <w:right w:w="57" w:type="dxa"/>
            </w:tcMar>
            <w:hideMark/>
          </w:tcPr>
          <w:p w:rsidR="0063071A" w:rsidRPr="00B618E5" w:rsidRDefault="0063071A" w:rsidP="0063071A">
            <w:pPr>
              <w:pStyle w:val="Tabletext"/>
              <w:jc w:val="left"/>
              <w:rPr>
                <w:sz w:val="20"/>
                <w:lang w:val="en-GB" w:eastAsia="ru-RU"/>
              </w:rPr>
            </w:pPr>
            <w:r w:rsidRPr="00B618E5">
              <w:rPr>
                <w:sz w:val="20"/>
                <w:lang w:val="en-GB" w:eastAsia="ru-RU"/>
              </w:rPr>
              <w:t>Receiver noise figure</w:t>
            </w:r>
          </w:p>
        </w:tc>
        <w:tc>
          <w:tcPr>
            <w:tcW w:w="1209" w:type="dxa"/>
            <w:tcBorders>
              <w:top w:val="nil"/>
              <w:left w:val="nil"/>
              <w:bottom w:val="single" w:sz="4" w:space="0" w:color="auto"/>
              <w:right w:val="single" w:sz="4" w:space="0" w:color="auto"/>
            </w:tcBorders>
            <w:shd w:val="clear" w:color="auto" w:fill="auto"/>
            <w:noWrap/>
            <w:tcMar>
              <w:left w:w="57" w:type="dxa"/>
              <w:right w:w="57" w:type="dxa"/>
            </w:tcMar>
            <w:hideMark/>
          </w:tcPr>
          <w:p w:rsidR="0063071A" w:rsidRPr="00B618E5" w:rsidRDefault="0063071A" w:rsidP="0063071A">
            <w:pPr>
              <w:pStyle w:val="Tabletext"/>
              <w:jc w:val="center"/>
              <w:rPr>
                <w:i/>
                <w:iCs/>
                <w:color w:val="000000"/>
                <w:sz w:val="20"/>
                <w:lang w:val="en-GB" w:eastAsia="ru-RU"/>
              </w:rPr>
            </w:pPr>
            <w:r w:rsidRPr="00B618E5">
              <w:rPr>
                <w:i/>
                <w:iCs/>
                <w:color w:val="000000"/>
                <w:sz w:val="20"/>
                <w:lang w:val="en-GB" w:eastAsia="ru-RU"/>
              </w:rPr>
              <w:t xml:space="preserve">F </w:t>
            </w:r>
            <w:r w:rsidRPr="00B618E5">
              <w:rPr>
                <w:color w:val="000000"/>
                <w:sz w:val="20"/>
                <w:lang w:val="en-GB" w:eastAsia="ru-RU"/>
              </w:rPr>
              <w:t>(dB)</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rsidR="0063071A" w:rsidRPr="00B618E5" w:rsidRDefault="0063071A" w:rsidP="0063071A">
            <w:pPr>
              <w:pStyle w:val="Tabletext"/>
              <w:jc w:val="center"/>
              <w:rPr>
                <w:color w:val="000000"/>
                <w:sz w:val="20"/>
                <w:lang w:val="en-GB"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63071A" w:rsidRPr="00B618E5" w:rsidRDefault="0063071A" w:rsidP="0063071A">
            <w:pPr>
              <w:pStyle w:val="Tabletext"/>
              <w:jc w:val="center"/>
              <w:rPr>
                <w:color w:val="000000"/>
                <w:sz w:val="20"/>
                <w:lang w:val="en-GB"/>
              </w:rPr>
            </w:pPr>
            <w:r w:rsidRPr="00B618E5">
              <w:rPr>
                <w:color w:val="000000"/>
                <w:sz w:val="20"/>
                <w:lang w:val="en-GB"/>
              </w:rPr>
              <w:t>7.00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63071A" w:rsidRPr="00B618E5" w:rsidRDefault="0063071A" w:rsidP="0063071A">
            <w:pPr>
              <w:pStyle w:val="Tabletext"/>
              <w:jc w:val="center"/>
              <w:rPr>
                <w:color w:val="000000"/>
                <w:sz w:val="20"/>
                <w:lang w:val="en-GB"/>
              </w:rPr>
            </w:pPr>
            <w:r w:rsidRPr="00B618E5">
              <w:rPr>
                <w:color w:val="000000"/>
                <w:sz w:val="20"/>
                <w:lang w:val="en-GB"/>
              </w:rPr>
              <w:t>7.00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63071A" w:rsidRPr="00B618E5" w:rsidRDefault="0063071A" w:rsidP="0063071A">
            <w:pPr>
              <w:pStyle w:val="Tabletext"/>
              <w:jc w:val="center"/>
              <w:rPr>
                <w:color w:val="000000"/>
                <w:sz w:val="20"/>
                <w:lang w:val="en-GB"/>
              </w:rPr>
            </w:pPr>
            <w:r w:rsidRPr="00B618E5">
              <w:rPr>
                <w:color w:val="000000"/>
                <w:sz w:val="20"/>
                <w:lang w:val="en-GB"/>
              </w:rPr>
              <w:t>7.00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63071A" w:rsidRPr="00B618E5" w:rsidRDefault="0063071A" w:rsidP="0063071A">
            <w:pPr>
              <w:pStyle w:val="Tabletext"/>
              <w:jc w:val="center"/>
              <w:rPr>
                <w:color w:val="000000"/>
                <w:sz w:val="20"/>
                <w:lang w:val="en-GB"/>
              </w:rPr>
            </w:pPr>
            <w:r w:rsidRPr="00B618E5">
              <w:rPr>
                <w:color w:val="000000"/>
                <w:sz w:val="20"/>
                <w:lang w:val="en-GB"/>
              </w:rPr>
              <w:t>7.00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63071A" w:rsidRPr="00B618E5" w:rsidRDefault="0063071A" w:rsidP="0063071A">
            <w:pPr>
              <w:pStyle w:val="Tabletext"/>
              <w:jc w:val="center"/>
              <w:rPr>
                <w:color w:val="000000"/>
                <w:sz w:val="20"/>
                <w:lang w:val="en-GB"/>
              </w:rPr>
            </w:pPr>
            <w:r w:rsidRPr="00B618E5">
              <w:rPr>
                <w:color w:val="000000"/>
                <w:sz w:val="20"/>
                <w:lang w:val="en-GB"/>
              </w:rPr>
              <w:t>7.00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63071A" w:rsidRPr="00B618E5" w:rsidRDefault="0063071A" w:rsidP="0063071A">
            <w:pPr>
              <w:pStyle w:val="Tabletext"/>
              <w:jc w:val="center"/>
              <w:rPr>
                <w:color w:val="000000"/>
                <w:sz w:val="20"/>
                <w:lang w:val="en-GB"/>
              </w:rPr>
            </w:pPr>
            <w:r w:rsidRPr="00B618E5">
              <w:rPr>
                <w:color w:val="000000"/>
                <w:sz w:val="20"/>
                <w:lang w:val="en-GB"/>
              </w:rPr>
              <w:t>7.00</w:t>
            </w:r>
          </w:p>
        </w:tc>
      </w:tr>
      <w:tr w:rsidR="0063071A" w:rsidRPr="00B618E5" w:rsidTr="00FD3B22">
        <w:trPr>
          <w:jc w:val="center"/>
        </w:trPr>
        <w:tc>
          <w:tcPr>
            <w:tcW w:w="2127" w:type="dxa"/>
            <w:tcBorders>
              <w:top w:val="nil"/>
              <w:left w:val="single" w:sz="4" w:space="0" w:color="auto"/>
              <w:bottom w:val="nil"/>
              <w:right w:val="single" w:sz="4" w:space="0" w:color="auto"/>
            </w:tcBorders>
            <w:shd w:val="clear" w:color="auto" w:fill="auto"/>
            <w:noWrap/>
            <w:tcMar>
              <w:left w:w="57" w:type="dxa"/>
              <w:right w:w="57" w:type="dxa"/>
            </w:tcMar>
            <w:hideMark/>
          </w:tcPr>
          <w:p w:rsidR="0063071A" w:rsidRPr="00B618E5" w:rsidRDefault="0063071A" w:rsidP="0063071A">
            <w:pPr>
              <w:pStyle w:val="Tabletext"/>
              <w:jc w:val="left"/>
              <w:rPr>
                <w:sz w:val="20"/>
                <w:lang w:val="en-GB" w:eastAsia="ru-RU"/>
              </w:rPr>
            </w:pPr>
            <w:r w:rsidRPr="00B618E5">
              <w:rPr>
                <w:sz w:val="20"/>
                <w:lang w:val="en-GB" w:eastAsia="ru-RU"/>
              </w:rPr>
              <w:t>Receiver noise input power</w:t>
            </w:r>
          </w:p>
        </w:tc>
        <w:tc>
          <w:tcPr>
            <w:tcW w:w="1209" w:type="dxa"/>
            <w:tcBorders>
              <w:top w:val="nil"/>
              <w:left w:val="nil"/>
              <w:bottom w:val="nil"/>
              <w:right w:val="single" w:sz="4" w:space="0" w:color="auto"/>
            </w:tcBorders>
            <w:shd w:val="clear" w:color="auto" w:fill="auto"/>
            <w:noWrap/>
            <w:tcMar>
              <w:left w:w="57" w:type="dxa"/>
              <w:right w:w="57" w:type="dxa"/>
            </w:tcMar>
            <w:hideMark/>
          </w:tcPr>
          <w:p w:rsidR="0063071A" w:rsidRPr="00B618E5" w:rsidRDefault="0063071A" w:rsidP="0063071A">
            <w:pPr>
              <w:pStyle w:val="Tabletext"/>
              <w:jc w:val="center"/>
              <w:rPr>
                <w:i/>
                <w:iCs/>
                <w:color w:val="000000"/>
                <w:sz w:val="20"/>
                <w:lang w:val="en-GB" w:eastAsia="ru-RU"/>
              </w:rPr>
            </w:pPr>
            <w:r w:rsidRPr="00B618E5">
              <w:rPr>
                <w:i/>
                <w:iCs/>
                <w:color w:val="000000"/>
                <w:sz w:val="20"/>
                <w:lang w:val="en-GB" w:eastAsia="ru-RU"/>
              </w:rPr>
              <w:t>P</w:t>
            </w:r>
            <w:r w:rsidRPr="00B618E5">
              <w:rPr>
                <w:i/>
                <w:iCs/>
                <w:color w:val="000000"/>
                <w:sz w:val="20"/>
                <w:vertAlign w:val="subscript"/>
                <w:lang w:val="en-GB" w:eastAsia="ru-RU"/>
              </w:rPr>
              <w:t xml:space="preserve">n </w:t>
            </w:r>
            <w:r w:rsidRPr="00B618E5">
              <w:rPr>
                <w:color w:val="000000"/>
                <w:sz w:val="20"/>
                <w:lang w:val="en-GB" w:eastAsia="ru-RU"/>
              </w:rPr>
              <w:t>(dBW)</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rsidR="0063071A" w:rsidRPr="00B618E5" w:rsidRDefault="0063071A" w:rsidP="0063071A">
            <w:pPr>
              <w:pStyle w:val="Tabletext"/>
              <w:jc w:val="center"/>
              <w:rPr>
                <w:color w:val="000000"/>
                <w:sz w:val="20"/>
                <w:lang w:val="en-GB"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63071A" w:rsidRPr="00B618E5" w:rsidRDefault="0063071A" w:rsidP="0063071A">
            <w:pPr>
              <w:pStyle w:val="Tabletext"/>
              <w:jc w:val="center"/>
              <w:rPr>
                <w:color w:val="000000"/>
                <w:sz w:val="20"/>
                <w:lang w:val="en-GB"/>
              </w:rPr>
            </w:pPr>
            <w:r w:rsidRPr="00B618E5">
              <w:rPr>
                <w:color w:val="000000"/>
                <w:sz w:val="20"/>
                <w:lang w:val="en-GB"/>
              </w:rPr>
              <w:t>−143.97</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63071A" w:rsidRPr="00B618E5" w:rsidRDefault="0063071A" w:rsidP="0063071A">
            <w:pPr>
              <w:pStyle w:val="Tabletext"/>
              <w:jc w:val="center"/>
              <w:rPr>
                <w:color w:val="000000"/>
                <w:sz w:val="20"/>
                <w:lang w:val="en-GB"/>
              </w:rPr>
            </w:pPr>
            <w:r w:rsidRPr="00B618E5">
              <w:rPr>
                <w:color w:val="000000"/>
                <w:sz w:val="20"/>
                <w:lang w:val="en-GB"/>
              </w:rPr>
              <w:t>−143.97</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63071A" w:rsidRPr="00B618E5" w:rsidRDefault="0063071A" w:rsidP="0063071A">
            <w:pPr>
              <w:pStyle w:val="Tabletext"/>
              <w:jc w:val="center"/>
              <w:rPr>
                <w:color w:val="000000"/>
                <w:sz w:val="20"/>
                <w:lang w:val="en-GB"/>
              </w:rPr>
            </w:pPr>
            <w:r w:rsidRPr="00B618E5">
              <w:rPr>
                <w:color w:val="000000"/>
                <w:sz w:val="20"/>
                <w:lang w:val="en-GB"/>
              </w:rPr>
              <w:t>−143.97</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63071A" w:rsidRPr="00B618E5" w:rsidRDefault="0063071A" w:rsidP="0063071A">
            <w:pPr>
              <w:pStyle w:val="Tabletext"/>
              <w:jc w:val="center"/>
              <w:rPr>
                <w:color w:val="000000"/>
                <w:sz w:val="20"/>
                <w:lang w:val="en-GB"/>
              </w:rPr>
            </w:pPr>
            <w:r w:rsidRPr="00B618E5">
              <w:rPr>
                <w:color w:val="000000"/>
                <w:sz w:val="20"/>
                <w:lang w:val="en-GB"/>
              </w:rPr>
              <w:t>−143.97</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63071A" w:rsidRPr="00B618E5" w:rsidRDefault="0063071A" w:rsidP="0063071A">
            <w:pPr>
              <w:pStyle w:val="Tabletext"/>
              <w:jc w:val="center"/>
              <w:rPr>
                <w:color w:val="000000"/>
                <w:sz w:val="20"/>
                <w:lang w:val="en-GB"/>
              </w:rPr>
            </w:pPr>
            <w:r w:rsidRPr="00B618E5">
              <w:rPr>
                <w:color w:val="000000"/>
                <w:sz w:val="20"/>
                <w:lang w:val="en-GB"/>
              </w:rPr>
              <w:t>−143.97</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63071A" w:rsidRPr="00B618E5" w:rsidRDefault="0063071A" w:rsidP="0063071A">
            <w:pPr>
              <w:pStyle w:val="Tabletext"/>
              <w:jc w:val="center"/>
              <w:rPr>
                <w:color w:val="000000"/>
                <w:sz w:val="20"/>
                <w:lang w:val="en-GB"/>
              </w:rPr>
            </w:pPr>
            <w:r w:rsidRPr="00B618E5">
              <w:rPr>
                <w:color w:val="000000"/>
                <w:sz w:val="20"/>
                <w:lang w:val="en-GB"/>
              </w:rPr>
              <w:t>−143.97</w:t>
            </w:r>
          </w:p>
        </w:tc>
      </w:tr>
      <w:tr w:rsidR="0063071A" w:rsidRPr="00B618E5" w:rsidTr="00FD3B22">
        <w:trPr>
          <w:jc w:val="center"/>
        </w:trPr>
        <w:tc>
          <w:tcPr>
            <w:tcW w:w="2127" w:type="dxa"/>
            <w:vMerge w:val="restart"/>
            <w:tcBorders>
              <w:top w:val="single" w:sz="4" w:space="0" w:color="auto"/>
              <w:left w:val="single" w:sz="4" w:space="0" w:color="auto"/>
              <w:right w:val="nil"/>
            </w:tcBorders>
            <w:shd w:val="clear" w:color="auto" w:fill="auto"/>
            <w:noWrap/>
            <w:tcMar>
              <w:left w:w="57" w:type="dxa"/>
              <w:right w:w="57" w:type="dxa"/>
            </w:tcMar>
            <w:hideMark/>
          </w:tcPr>
          <w:p w:rsidR="0063071A" w:rsidRPr="00B618E5" w:rsidRDefault="0063071A" w:rsidP="0063071A">
            <w:pPr>
              <w:pStyle w:val="Tabletext"/>
              <w:jc w:val="left"/>
              <w:rPr>
                <w:sz w:val="20"/>
                <w:lang w:val="en-GB" w:eastAsia="ru-RU"/>
              </w:rPr>
            </w:pPr>
            <w:r w:rsidRPr="00B618E5">
              <w:rPr>
                <w:sz w:val="20"/>
                <w:lang w:val="en-GB" w:eastAsia="ru-RU"/>
              </w:rPr>
              <w:t xml:space="preserve">Minimum </w:t>
            </w:r>
            <w:r w:rsidRPr="00B618E5">
              <w:rPr>
                <w:i/>
                <w:iCs/>
                <w:sz w:val="20"/>
                <w:lang w:val="en-GB" w:eastAsia="de-DE"/>
              </w:rPr>
              <w:t>C</w:t>
            </w:r>
            <w:r w:rsidRPr="00B618E5">
              <w:rPr>
                <w:sz w:val="20"/>
                <w:lang w:val="en-GB" w:eastAsia="de-DE"/>
              </w:rPr>
              <w:t>/</w:t>
            </w:r>
            <w:r w:rsidRPr="00B618E5">
              <w:rPr>
                <w:i/>
                <w:iCs/>
                <w:sz w:val="20"/>
                <w:lang w:val="en-GB" w:eastAsia="de-DE"/>
              </w:rPr>
              <w:t>N</w:t>
            </w:r>
            <w:r w:rsidRPr="00B618E5">
              <w:rPr>
                <w:sz w:val="20"/>
                <w:lang w:val="en-GB" w:eastAsia="ru-RU"/>
              </w:rPr>
              <w:t xml:space="preserve"> ratio</w:t>
            </w:r>
          </w:p>
        </w:tc>
        <w:tc>
          <w:tcPr>
            <w:tcW w:w="1209" w:type="dxa"/>
            <w:vMerge w:val="restart"/>
            <w:tcBorders>
              <w:top w:val="single" w:sz="4" w:space="0" w:color="auto"/>
              <w:left w:val="single" w:sz="4" w:space="0" w:color="auto"/>
              <w:right w:val="single" w:sz="4" w:space="0" w:color="auto"/>
            </w:tcBorders>
            <w:shd w:val="clear" w:color="auto" w:fill="auto"/>
            <w:noWrap/>
            <w:tcMar>
              <w:left w:w="57" w:type="dxa"/>
              <w:right w:w="57" w:type="dxa"/>
            </w:tcMar>
            <w:hideMark/>
          </w:tcPr>
          <w:p w:rsidR="0063071A" w:rsidRPr="00B618E5" w:rsidRDefault="0063071A" w:rsidP="0063071A">
            <w:pPr>
              <w:pStyle w:val="Tabletext"/>
              <w:jc w:val="center"/>
              <w:rPr>
                <w:color w:val="000000"/>
                <w:sz w:val="20"/>
                <w:lang w:val="en-GB" w:eastAsia="ru-RU"/>
              </w:rPr>
            </w:pPr>
            <w:r w:rsidRPr="00B618E5">
              <w:rPr>
                <w:color w:val="000000"/>
                <w:sz w:val="20"/>
                <w:lang w:val="en-GB" w:eastAsia="ru-RU"/>
              </w:rPr>
              <w:t>(</w:t>
            </w:r>
            <w:r w:rsidRPr="00B618E5">
              <w:rPr>
                <w:i/>
                <w:iCs/>
                <w:sz w:val="20"/>
                <w:lang w:val="en-GB" w:eastAsia="de-DE"/>
              </w:rPr>
              <w:t>C</w:t>
            </w:r>
            <w:r w:rsidRPr="00B618E5">
              <w:rPr>
                <w:sz w:val="20"/>
                <w:lang w:val="en-GB" w:eastAsia="de-DE"/>
              </w:rPr>
              <w:t>/</w:t>
            </w:r>
            <w:r w:rsidRPr="00B618E5">
              <w:rPr>
                <w:i/>
                <w:iCs/>
                <w:sz w:val="20"/>
                <w:lang w:val="en-GB" w:eastAsia="de-DE"/>
              </w:rPr>
              <w:t>N</w:t>
            </w:r>
            <w:r w:rsidRPr="00B618E5">
              <w:rPr>
                <w:color w:val="000000"/>
                <w:sz w:val="20"/>
                <w:lang w:val="en-GB" w:eastAsia="ru-RU"/>
              </w:rPr>
              <w:t>)</w:t>
            </w:r>
            <w:r w:rsidRPr="00B618E5">
              <w:rPr>
                <w:i/>
                <w:iCs/>
                <w:color w:val="000000"/>
                <w:sz w:val="20"/>
                <w:vertAlign w:val="subscript"/>
                <w:lang w:val="en-GB" w:eastAsia="ru-RU"/>
              </w:rPr>
              <w:t xml:space="preserve">min </w:t>
            </w:r>
            <w:r w:rsidRPr="00B618E5">
              <w:rPr>
                <w:color w:val="000000"/>
                <w:sz w:val="20"/>
                <w:lang w:val="en-GB" w:eastAsia="ru-RU"/>
              </w:rPr>
              <w:t>(dB)</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rsidR="0063071A" w:rsidRPr="00B618E5" w:rsidRDefault="0063071A" w:rsidP="0063071A">
            <w:pPr>
              <w:pStyle w:val="Tabletext"/>
              <w:jc w:val="center"/>
              <w:rPr>
                <w:color w:val="000000"/>
                <w:sz w:val="20"/>
                <w:lang w:val="en-GB" w:eastAsia="ru-RU"/>
              </w:rPr>
            </w:pPr>
            <w:r w:rsidRPr="00B618E5">
              <w:rPr>
                <w:i/>
                <w:iCs/>
                <w:color w:val="000000"/>
                <w:sz w:val="20"/>
                <w:lang w:val="en-GB" w:eastAsia="ru-RU"/>
              </w:rPr>
              <w:t>R</w:t>
            </w:r>
            <w:r w:rsidRPr="00B618E5">
              <w:rPr>
                <w:color w:val="000000"/>
                <w:sz w:val="20"/>
                <w:lang w:val="en-GB" w:eastAsia="ru-RU"/>
              </w:rPr>
              <w:t> = 1/2</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63071A" w:rsidRPr="00B618E5" w:rsidRDefault="0063071A" w:rsidP="0063071A">
            <w:pPr>
              <w:pStyle w:val="Tabletext"/>
              <w:jc w:val="center"/>
              <w:rPr>
                <w:color w:val="000000"/>
                <w:sz w:val="20"/>
                <w:lang w:val="en-GB"/>
              </w:rPr>
            </w:pPr>
            <w:r w:rsidRPr="00B618E5">
              <w:rPr>
                <w:color w:val="000000"/>
                <w:sz w:val="20"/>
                <w:lang w:val="en-GB"/>
              </w:rPr>
              <w:t>8.70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63071A" w:rsidRPr="00B618E5" w:rsidRDefault="0063071A" w:rsidP="0063071A">
            <w:pPr>
              <w:pStyle w:val="Tabletext"/>
              <w:jc w:val="center"/>
              <w:rPr>
                <w:color w:val="000000"/>
                <w:sz w:val="20"/>
                <w:lang w:val="en-GB"/>
              </w:rPr>
            </w:pPr>
            <w:r w:rsidRPr="00B618E5">
              <w:rPr>
                <w:color w:val="000000"/>
                <w:sz w:val="20"/>
                <w:lang w:val="en-GB"/>
              </w:rPr>
              <w:t>17.20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63071A" w:rsidRPr="00B618E5" w:rsidRDefault="0063071A" w:rsidP="0063071A">
            <w:pPr>
              <w:pStyle w:val="Tabletext"/>
              <w:jc w:val="center"/>
              <w:rPr>
                <w:color w:val="000000"/>
                <w:sz w:val="20"/>
                <w:lang w:val="en-GB"/>
              </w:rPr>
            </w:pPr>
            <w:r w:rsidRPr="00B618E5">
              <w:rPr>
                <w:color w:val="000000"/>
                <w:sz w:val="20"/>
                <w:lang w:val="en-GB"/>
              </w:rPr>
              <w:t>17.20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63071A" w:rsidRPr="00B618E5" w:rsidRDefault="0063071A" w:rsidP="0063071A">
            <w:pPr>
              <w:pStyle w:val="Tabletext"/>
              <w:jc w:val="center"/>
              <w:rPr>
                <w:color w:val="000000"/>
                <w:sz w:val="20"/>
                <w:lang w:val="en-GB"/>
              </w:rPr>
            </w:pPr>
            <w:r w:rsidRPr="00B618E5">
              <w:rPr>
                <w:color w:val="000000"/>
                <w:sz w:val="20"/>
                <w:lang w:val="en-GB"/>
              </w:rPr>
              <w:t>17.20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63071A" w:rsidRPr="00B618E5" w:rsidRDefault="0063071A" w:rsidP="0063071A">
            <w:pPr>
              <w:pStyle w:val="Tabletext"/>
              <w:jc w:val="center"/>
              <w:rPr>
                <w:color w:val="000000"/>
                <w:sz w:val="20"/>
                <w:lang w:val="en-GB"/>
              </w:rPr>
            </w:pPr>
            <w:r w:rsidRPr="00B618E5">
              <w:rPr>
                <w:color w:val="000000"/>
                <w:sz w:val="20"/>
                <w:lang w:val="en-GB"/>
              </w:rPr>
              <w:t>17.20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63071A" w:rsidRPr="00B618E5" w:rsidRDefault="0063071A" w:rsidP="0063071A">
            <w:pPr>
              <w:pStyle w:val="Tabletext"/>
              <w:jc w:val="center"/>
              <w:rPr>
                <w:color w:val="000000"/>
                <w:sz w:val="20"/>
                <w:lang w:val="en-GB"/>
              </w:rPr>
            </w:pPr>
            <w:r w:rsidRPr="00B618E5">
              <w:rPr>
                <w:color w:val="000000"/>
                <w:sz w:val="20"/>
                <w:lang w:val="en-GB"/>
              </w:rPr>
              <w:t>14.60</w:t>
            </w:r>
          </w:p>
        </w:tc>
      </w:tr>
      <w:tr w:rsidR="0063071A" w:rsidRPr="00B618E5" w:rsidTr="00FD3B22">
        <w:trPr>
          <w:jc w:val="center"/>
        </w:trPr>
        <w:tc>
          <w:tcPr>
            <w:tcW w:w="2127" w:type="dxa"/>
            <w:vMerge/>
            <w:tcBorders>
              <w:left w:val="single" w:sz="4" w:space="0" w:color="auto"/>
              <w:right w:val="nil"/>
            </w:tcBorders>
            <w:shd w:val="clear" w:color="auto" w:fill="auto"/>
            <w:noWrap/>
            <w:tcMar>
              <w:left w:w="57" w:type="dxa"/>
              <w:right w:w="57" w:type="dxa"/>
            </w:tcMar>
            <w:hideMark/>
          </w:tcPr>
          <w:p w:rsidR="0063071A" w:rsidRPr="00B618E5" w:rsidRDefault="0063071A" w:rsidP="0063071A">
            <w:pPr>
              <w:pStyle w:val="Tabletext"/>
              <w:jc w:val="left"/>
              <w:rPr>
                <w:sz w:val="20"/>
                <w:lang w:val="en-GB" w:eastAsia="ru-RU"/>
              </w:rPr>
            </w:pPr>
          </w:p>
        </w:tc>
        <w:tc>
          <w:tcPr>
            <w:tcW w:w="1209" w:type="dxa"/>
            <w:vMerge/>
            <w:tcBorders>
              <w:left w:val="single" w:sz="4" w:space="0" w:color="auto"/>
              <w:right w:val="single" w:sz="4" w:space="0" w:color="auto"/>
            </w:tcBorders>
            <w:shd w:val="clear" w:color="auto" w:fill="auto"/>
            <w:noWrap/>
            <w:tcMar>
              <w:left w:w="57" w:type="dxa"/>
              <w:right w:w="57" w:type="dxa"/>
            </w:tcMar>
            <w:hideMark/>
          </w:tcPr>
          <w:p w:rsidR="0063071A" w:rsidRPr="00B618E5" w:rsidRDefault="0063071A" w:rsidP="0063071A">
            <w:pPr>
              <w:pStyle w:val="Tabletext"/>
              <w:jc w:val="center"/>
              <w:rPr>
                <w:color w:val="000000"/>
                <w:sz w:val="20"/>
                <w:lang w:val="en-GB" w:eastAsia="ru-RU"/>
              </w:rPr>
            </w:pP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rsidR="0063071A" w:rsidRPr="00B618E5" w:rsidRDefault="0063071A" w:rsidP="0063071A">
            <w:pPr>
              <w:pStyle w:val="Tabletext"/>
              <w:jc w:val="center"/>
              <w:rPr>
                <w:color w:val="000000"/>
                <w:sz w:val="20"/>
                <w:lang w:val="en-GB" w:eastAsia="ru-RU"/>
              </w:rPr>
            </w:pPr>
            <w:r w:rsidRPr="00B618E5">
              <w:rPr>
                <w:i/>
                <w:iCs/>
                <w:color w:val="000000"/>
                <w:sz w:val="20"/>
                <w:lang w:val="en-GB" w:eastAsia="ru-RU"/>
              </w:rPr>
              <w:t>R</w:t>
            </w:r>
            <w:r w:rsidRPr="00B618E5">
              <w:rPr>
                <w:color w:val="000000"/>
                <w:sz w:val="20"/>
                <w:lang w:val="en-GB" w:eastAsia="ru-RU"/>
              </w:rPr>
              <w:t> = 2/3</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63071A" w:rsidRPr="00B618E5" w:rsidRDefault="0063071A" w:rsidP="0063071A">
            <w:pPr>
              <w:pStyle w:val="Tabletext"/>
              <w:jc w:val="center"/>
              <w:rPr>
                <w:color w:val="000000"/>
                <w:sz w:val="20"/>
                <w:lang w:val="en-GB"/>
              </w:rPr>
            </w:pPr>
            <w:r w:rsidRPr="00B618E5">
              <w:rPr>
                <w:color w:val="000000"/>
                <w:sz w:val="20"/>
                <w:lang w:val="en-GB"/>
              </w:rPr>
              <w:t>10.70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63071A" w:rsidRPr="00B618E5" w:rsidRDefault="0063071A" w:rsidP="0063071A">
            <w:pPr>
              <w:pStyle w:val="Tabletext"/>
              <w:jc w:val="center"/>
              <w:rPr>
                <w:color w:val="000000"/>
                <w:sz w:val="20"/>
                <w:lang w:val="en-GB"/>
              </w:rPr>
            </w:pPr>
            <w:r w:rsidRPr="00B618E5">
              <w:rPr>
                <w:color w:val="000000"/>
                <w:sz w:val="20"/>
                <w:lang w:val="en-GB"/>
              </w:rPr>
              <w:t>18.20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63071A" w:rsidRPr="00B618E5" w:rsidRDefault="0063071A" w:rsidP="0063071A">
            <w:pPr>
              <w:pStyle w:val="Tabletext"/>
              <w:jc w:val="center"/>
              <w:rPr>
                <w:color w:val="000000"/>
                <w:sz w:val="20"/>
                <w:lang w:val="en-GB"/>
              </w:rPr>
            </w:pPr>
            <w:r w:rsidRPr="00B618E5">
              <w:rPr>
                <w:color w:val="000000"/>
                <w:sz w:val="20"/>
                <w:lang w:val="en-GB"/>
              </w:rPr>
              <w:t>18.20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63071A" w:rsidRPr="00B618E5" w:rsidRDefault="0063071A" w:rsidP="0063071A">
            <w:pPr>
              <w:pStyle w:val="Tabletext"/>
              <w:jc w:val="center"/>
              <w:rPr>
                <w:color w:val="000000"/>
                <w:sz w:val="20"/>
                <w:lang w:val="en-GB"/>
              </w:rPr>
            </w:pPr>
            <w:r w:rsidRPr="00B618E5">
              <w:rPr>
                <w:color w:val="000000"/>
                <w:sz w:val="20"/>
                <w:lang w:val="en-GB"/>
              </w:rPr>
              <w:t>18.20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63071A" w:rsidRPr="00B618E5" w:rsidRDefault="0063071A" w:rsidP="0063071A">
            <w:pPr>
              <w:pStyle w:val="Tabletext"/>
              <w:jc w:val="center"/>
              <w:rPr>
                <w:color w:val="000000"/>
                <w:sz w:val="20"/>
                <w:lang w:val="en-GB"/>
              </w:rPr>
            </w:pPr>
            <w:r w:rsidRPr="00B618E5">
              <w:rPr>
                <w:color w:val="000000"/>
                <w:sz w:val="20"/>
                <w:lang w:val="en-GB"/>
              </w:rPr>
              <w:t>18.20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63071A" w:rsidRPr="00B618E5" w:rsidRDefault="0063071A" w:rsidP="0063071A">
            <w:pPr>
              <w:pStyle w:val="Tabletext"/>
              <w:jc w:val="center"/>
              <w:rPr>
                <w:color w:val="000000"/>
                <w:sz w:val="20"/>
                <w:lang w:val="en-GB"/>
              </w:rPr>
            </w:pPr>
            <w:r w:rsidRPr="00B618E5">
              <w:rPr>
                <w:color w:val="000000"/>
                <w:sz w:val="20"/>
                <w:lang w:val="en-GB"/>
              </w:rPr>
              <w:t>15.60</w:t>
            </w:r>
          </w:p>
        </w:tc>
      </w:tr>
      <w:tr w:rsidR="0063071A" w:rsidRPr="00B618E5" w:rsidTr="00FD3B22">
        <w:trPr>
          <w:jc w:val="center"/>
        </w:trPr>
        <w:tc>
          <w:tcPr>
            <w:tcW w:w="2127" w:type="dxa"/>
            <w:vMerge/>
            <w:tcBorders>
              <w:left w:val="single" w:sz="4" w:space="0" w:color="auto"/>
              <w:bottom w:val="single" w:sz="4" w:space="0" w:color="auto"/>
              <w:right w:val="nil"/>
            </w:tcBorders>
            <w:shd w:val="clear" w:color="auto" w:fill="auto"/>
            <w:noWrap/>
            <w:tcMar>
              <w:left w:w="57" w:type="dxa"/>
              <w:right w:w="57" w:type="dxa"/>
            </w:tcMar>
            <w:hideMark/>
          </w:tcPr>
          <w:p w:rsidR="0063071A" w:rsidRPr="00B618E5" w:rsidRDefault="0063071A" w:rsidP="0063071A">
            <w:pPr>
              <w:pStyle w:val="Tabletext"/>
              <w:jc w:val="left"/>
              <w:rPr>
                <w:sz w:val="20"/>
                <w:lang w:val="en-GB" w:eastAsia="ru-RU"/>
              </w:rPr>
            </w:pPr>
          </w:p>
        </w:tc>
        <w:tc>
          <w:tcPr>
            <w:tcW w:w="1209" w:type="dxa"/>
            <w:vMerge/>
            <w:tcBorders>
              <w:left w:val="single" w:sz="4" w:space="0" w:color="auto"/>
              <w:bottom w:val="single" w:sz="4" w:space="0" w:color="auto"/>
              <w:right w:val="single" w:sz="4" w:space="0" w:color="auto"/>
            </w:tcBorders>
            <w:shd w:val="clear" w:color="auto" w:fill="auto"/>
            <w:noWrap/>
            <w:tcMar>
              <w:left w:w="57" w:type="dxa"/>
              <w:right w:w="57" w:type="dxa"/>
            </w:tcMar>
            <w:hideMark/>
          </w:tcPr>
          <w:p w:rsidR="0063071A" w:rsidRPr="00B618E5" w:rsidRDefault="0063071A" w:rsidP="0063071A">
            <w:pPr>
              <w:pStyle w:val="Tabletext"/>
              <w:jc w:val="center"/>
              <w:rPr>
                <w:color w:val="000000"/>
                <w:sz w:val="20"/>
                <w:lang w:val="en-GB" w:eastAsia="ru-RU"/>
              </w:rPr>
            </w:pP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rsidR="0063071A" w:rsidRPr="00B618E5" w:rsidRDefault="0063071A" w:rsidP="0063071A">
            <w:pPr>
              <w:pStyle w:val="Tabletext"/>
              <w:jc w:val="center"/>
              <w:rPr>
                <w:color w:val="000000"/>
                <w:sz w:val="20"/>
                <w:lang w:val="en-GB" w:eastAsia="ru-RU"/>
              </w:rPr>
            </w:pPr>
            <w:r w:rsidRPr="00B618E5">
              <w:rPr>
                <w:i/>
                <w:iCs/>
                <w:color w:val="000000"/>
                <w:sz w:val="20"/>
                <w:lang w:val="en-GB" w:eastAsia="ru-RU"/>
              </w:rPr>
              <w:t>R</w:t>
            </w:r>
            <w:r w:rsidRPr="00B618E5">
              <w:rPr>
                <w:color w:val="000000"/>
                <w:sz w:val="20"/>
                <w:lang w:val="en-GB" w:eastAsia="ru-RU"/>
              </w:rPr>
              <w:t> = 3/4</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63071A" w:rsidRPr="00B618E5" w:rsidRDefault="0063071A" w:rsidP="0063071A">
            <w:pPr>
              <w:pStyle w:val="Tabletext"/>
              <w:jc w:val="center"/>
              <w:rPr>
                <w:color w:val="000000"/>
                <w:sz w:val="20"/>
                <w:lang w:val="en-GB"/>
              </w:rPr>
            </w:pPr>
            <w:r w:rsidRPr="00B618E5">
              <w:rPr>
                <w:color w:val="000000"/>
                <w:sz w:val="20"/>
                <w:lang w:val="en-GB"/>
              </w:rPr>
              <w:t>11.90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63071A" w:rsidRPr="00B618E5" w:rsidRDefault="0063071A" w:rsidP="0063071A">
            <w:pPr>
              <w:pStyle w:val="Tabletext"/>
              <w:jc w:val="center"/>
              <w:rPr>
                <w:color w:val="000000"/>
                <w:sz w:val="20"/>
                <w:lang w:val="en-GB"/>
              </w:rPr>
            </w:pPr>
            <w:r w:rsidRPr="00B618E5">
              <w:rPr>
                <w:color w:val="000000"/>
                <w:sz w:val="20"/>
                <w:lang w:val="en-GB"/>
              </w:rPr>
              <w:t>19.30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63071A" w:rsidRPr="00B618E5" w:rsidRDefault="0063071A" w:rsidP="0063071A">
            <w:pPr>
              <w:pStyle w:val="Tabletext"/>
              <w:jc w:val="center"/>
              <w:rPr>
                <w:color w:val="000000"/>
                <w:sz w:val="20"/>
                <w:lang w:val="en-GB"/>
              </w:rPr>
            </w:pPr>
            <w:r w:rsidRPr="00B618E5">
              <w:rPr>
                <w:color w:val="000000"/>
                <w:sz w:val="20"/>
                <w:lang w:val="en-GB"/>
              </w:rPr>
              <w:t>19.30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63071A" w:rsidRPr="00B618E5" w:rsidRDefault="0063071A" w:rsidP="0063071A">
            <w:pPr>
              <w:pStyle w:val="Tabletext"/>
              <w:jc w:val="center"/>
              <w:rPr>
                <w:color w:val="000000"/>
                <w:sz w:val="20"/>
                <w:lang w:val="en-GB"/>
              </w:rPr>
            </w:pPr>
            <w:r w:rsidRPr="00B618E5">
              <w:rPr>
                <w:color w:val="000000"/>
                <w:sz w:val="20"/>
                <w:lang w:val="en-GB"/>
              </w:rPr>
              <w:t>19.30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63071A" w:rsidRPr="00B618E5" w:rsidRDefault="0063071A" w:rsidP="0063071A">
            <w:pPr>
              <w:pStyle w:val="Tabletext"/>
              <w:jc w:val="center"/>
              <w:rPr>
                <w:color w:val="000000"/>
                <w:sz w:val="20"/>
                <w:lang w:val="en-GB"/>
              </w:rPr>
            </w:pPr>
            <w:r w:rsidRPr="00B618E5">
              <w:rPr>
                <w:color w:val="000000"/>
                <w:sz w:val="20"/>
                <w:lang w:val="en-GB"/>
              </w:rPr>
              <w:t>19.30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63071A" w:rsidRPr="00B618E5" w:rsidRDefault="0063071A" w:rsidP="0063071A">
            <w:pPr>
              <w:pStyle w:val="Tabletext"/>
              <w:jc w:val="center"/>
              <w:rPr>
                <w:color w:val="000000"/>
                <w:sz w:val="20"/>
                <w:lang w:val="en-GB"/>
              </w:rPr>
            </w:pPr>
            <w:r w:rsidRPr="00B618E5">
              <w:rPr>
                <w:color w:val="000000"/>
                <w:sz w:val="20"/>
                <w:lang w:val="en-GB"/>
              </w:rPr>
              <w:t>16.70</w:t>
            </w:r>
          </w:p>
        </w:tc>
      </w:tr>
      <w:tr w:rsidR="0063071A" w:rsidRPr="00B618E5" w:rsidTr="00FD3B22">
        <w:trPr>
          <w:jc w:val="center"/>
        </w:trPr>
        <w:tc>
          <w:tcPr>
            <w:tcW w:w="2127" w:type="dxa"/>
            <w:tcBorders>
              <w:top w:val="nil"/>
              <w:left w:val="single" w:sz="4" w:space="0" w:color="auto"/>
              <w:bottom w:val="nil"/>
              <w:right w:val="single" w:sz="4" w:space="0" w:color="auto"/>
            </w:tcBorders>
            <w:shd w:val="clear" w:color="auto" w:fill="auto"/>
            <w:noWrap/>
            <w:tcMar>
              <w:left w:w="57" w:type="dxa"/>
              <w:right w:w="57" w:type="dxa"/>
            </w:tcMar>
            <w:hideMark/>
          </w:tcPr>
          <w:p w:rsidR="0063071A" w:rsidRPr="00B618E5" w:rsidRDefault="0063071A" w:rsidP="0063071A">
            <w:pPr>
              <w:pStyle w:val="Tabletext"/>
              <w:jc w:val="left"/>
              <w:rPr>
                <w:sz w:val="20"/>
                <w:lang w:val="en-GB" w:eastAsia="ru-RU"/>
              </w:rPr>
            </w:pPr>
            <w:r w:rsidRPr="00B618E5">
              <w:rPr>
                <w:sz w:val="20"/>
                <w:lang w:val="en-GB" w:eastAsia="ru-RU"/>
              </w:rPr>
              <w:t>Implementation loss</w:t>
            </w:r>
          </w:p>
        </w:tc>
        <w:tc>
          <w:tcPr>
            <w:tcW w:w="1209" w:type="dxa"/>
            <w:tcBorders>
              <w:top w:val="nil"/>
              <w:left w:val="nil"/>
              <w:bottom w:val="nil"/>
              <w:right w:val="single" w:sz="4" w:space="0" w:color="auto"/>
            </w:tcBorders>
            <w:shd w:val="clear" w:color="auto" w:fill="auto"/>
            <w:noWrap/>
            <w:tcMar>
              <w:left w:w="57" w:type="dxa"/>
              <w:right w:w="57" w:type="dxa"/>
            </w:tcMar>
            <w:hideMark/>
          </w:tcPr>
          <w:p w:rsidR="0063071A" w:rsidRPr="00B618E5" w:rsidRDefault="0063071A" w:rsidP="0063071A">
            <w:pPr>
              <w:pStyle w:val="Tabletext"/>
              <w:jc w:val="center"/>
              <w:rPr>
                <w:i/>
                <w:iCs/>
                <w:color w:val="000000"/>
                <w:sz w:val="20"/>
                <w:lang w:val="en-GB" w:eastAsia="ru-RU"/>
              </w:rPr>
            </w:pPr>
            <w:r w:rsidRPr="00B618E5">
              <w:rPr>
                <w:i/>
                <w:iCs/>
                <w:color w:val="000000"/>
                <w:sz w:val="20"/>
                <w:lang w:val="en-GB" w:eastAsia="ru-RU"/>
              </w:rPr>
              <w:t>L</w:t>
            </w:r>
            <w:r w:rsidRPr="00B618E5">
              <w:rPr>
                <w:i/>
                <w:iCs/>
                <w:color w:val="000000"/>
                <w:sz w:val="20"/>
                <w:vertAlign w:val="subscript"/>
                <w:lang w:val="en-GB" w:eastAsia="ru-RU"/>
              </w:rPr>
              <w:t>i</w:t>
            </w:r>
            <w:r w:rsidRPr="00B618E5">
              <w:rPr>
                <w:color w:val="000000"/>
                <w:sz w:val="20"/>
                <w:lang w:val="en-GB" w:eastAsia="ru-RU"/>
              </w:rPr>
              <w:t xml:space="preserve"> (dB)</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rsidR="0063071A" w:rsidRPr="00B618E5" w:rsidRDefault="0063071A" w:rsidP="0063071A">
            <w:pPr>
              <w:pStyle w:val="Tabletext"/>
              <w:jc w:val="center"/>
              <w:rPr>
                <w:color w:val="000000"/>
                <w:sz w:val="20"/>
                <w:lang w:val="en-GB"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63071A" w:rsidRPr="00B618E5" w:rsidRDefault="0063071A" w:rsidP="0063071A">
            <w:pPr>
              <w:pStyle w:val="Tabletext"/>
              <w:jc w:val="center"/>
              <w:rPr>
                <w:color w:val="000000"/>
                <w:sz w:val="20"/>
                <w:lang w:val="en-GB"/>
              </w:rPr>
            </w:pPr>
            <w:r w:rsidRPr="00B618E5">
              <w:rPr>
                <w:color w:val="000000"/>
                <w:sz w:val="20"/>
                <w:lang w:val="en-GB"/>
              </w:rPr>
              <w:t>3.00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63071A" w:rsidRPr="00B618E5" w:rsidRDefault="0063071A" w:rsidP="0063071A">
            <w:pPr>
              <w:pStyle w:val="Tabletext"/>
              <w:jc w:val="center"/>
              <w:rPr>
                <w:color w:val="000000"/>
                <w:sz w:val="20"/>
                <w:lang w:val="en-GB"/>
              </w:rPr>
            </w:pPr>
            <w:r w:rsidRPr="00B618E5">
              <w:rPr>
                <w:color w:val="000000"/>
                <w:sz w:val="20"/>
                <w:lang w:val="en-GB"/>
              </w:rPr>
              <w:t>3.00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63071A" w:rsidRPr="00B618E5" w:rsidRDefault="0063071A" w:rsidP="0063071A">
            <w:pPr>
              <w:pStyle w:val="Tabletext"/>
              <w:jc w:val="center"/>
              <w:rPr>
                <w:color w:val="000000"/>
                <w:sz w:val="20"/>
                <w:lang w:val="en-GB"/>
              </w:rPr>
            </w:pPr>
            <w:r w:rsidRPr="00B618E5">
              <w:rPr>
                <w:color w:val="000000"/>
                <w:sz w:val="20"/>
                <w:lang w:val="en-GB"/>
              </w:rPr>
              <w:t>3.00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63071A" w:rsidRPr="00B618E5" w:rsidRDefault="0063071A" w:rsidP="0063071A">
            <w:pPr>
              <w:pStyle w:val="Tabletext"/>
              <w:jc w:val="center"/>
              <w:rPr>
                <w:color w:val="000000"/>
                <w:sz w:val="20"/>
                <w:lang w:val="en-GB"/>
              </w:rPr>
            </w:pPr>
            <w:r w:rsidRPr="00B618E5">
              <w:rPr>
                <w:color w:val="000000"/>
                <w:sz w:val="20"/>
                <w:lang w:val="en-GB"/>
              </w:rPr>
              <w:t>3.00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63071A" w:rsidRPr="00B618E5" w:rsidRDefault="0063071A" w:rsidP="0063071A">
            <w:pPr>
              <w:pStyle w:val="Tabletext"/>
              <w:jc w:val="center"/>
              <w:rPr>
                <w:color w:val="000000"/>
                <w:sz w:val="20"/>
                <w:lang w:val="en-GB"/>
              </w:rPr>
            </w:pPr>
            <w:r w:rsidRPr="00B618E5">
              <w:rPr>
                <w:color w:val="000000"/>
                <w:sz w:val="20"/>
                <w:lang w:val="en-GB"/>
              </w:rPr>
              <w:t>3.00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63071A" w:rsidRPr="00B618E5" w:rsidRDefault="0063071A" w:rsidP="0063071A">
            <w:pPr>
              <w:pStyle w:val="Tabletext"/>
              <w:jc w:val="center"/>
              <w:rPr>
                <w:color w:val="000000"/>
                <w:sz w:val="20"/>
                <w:lang w:val="en-GB"/>
              </w:rPr>
            </w:pPr>
            <w:r w:rsidRPr="00B618E5">
              <w:rPr>
                <w:color w:val="000000"/>
                <w:sz w:val="20"/>
                <w:lang w:val="en-GB"/>
              </w:rPr>
              <w:t>3.00</w:t>
            </w:r>
          </w:p>
        </w:tc>
      </w:tr>
      <w:tr w:rsidR="0063071A" w:rsidRPr="00B618E5" w:rsidTr="00FD3B22">
        <w:trPr>
          <w:jc w:val="center"/>
        </w:trPr>
        <w:tc>
          <w:tcPr>
            <w:tcW w:w="2127" w:type="dxa"/>
            <w:vMerge w:val="restart"/>
            <w:tcBorders>
              <w:top w:val="single" w:sz="4" w:space="0" w:color="auto"/>
              <w:left w:val="single" w:sz="4" w:space="0" w:color="auto"/>
              <w:right w:val="single" w:sz="4" w:space="0" w:color="auto"/>
            </w:tcBorders>
            <w:shd w:val="clear" w:color="auto" w:fill="auto"/>
            <w:tcMar>
              <w:left w:w="57" w:type="dxa"/>
              <w:right w:w="57" w:type="dxa"/>
            </w:tcMar>
            <w:hideMark/>
          </w:tcPr>
          <w:p w:rsidR="0063071A" w:rsidRPr="00B618E5" w:rsidRDefault="0063071A" w:rsidP="0063071A">
            <w:pPr>
              <w:pStyle w:val="Tabletext"/>
              <w:jc w:val="left"/>
              <w:rPr>
                <w:sz w:val="20"/>
                <w:lang w:val="en-GB" w:eastAsia="ru-RU"/>
              </w:rPr>
            </w:pPr>
            <w:r w:rsidRPr="00B618E5">
              <w:rPr>
                <w:sz w:val="20"/>
                <w:lang w:val="en-GB" w:eastAsia="ru-RU"/>
              </w:rPr>
              <w:t>Minimum receiver input power level</w:t>
            </w:r>
          </w:p>
        </w:tc>
        <w:tc>
          <w:tcPr>
            <w:tcW w:w="1209" w:type="dxa"/>
            <w:vMerge w:val="restart"/>
            <w:tcBorders>
              <w:top w:val="single" w:sz="4" w:space="0" w:color="auto"/>
              <w:left w:val="nil"/>
              <w:right w:val="single" w:sz="4" w:space="0" w:color="auto"/>
            </w:tcBorders>
            <w:shd w:val="clear" w:color="auto" w:fill="auto"/>
            <w:noWrap/>
            <w:tcMar>
              <w:left w:w="57" w:type="dxa"/>
              <w:right w:w="57" w:type="dxa"/>
            </w:tcMar>
            <w:hideMark/>
          </w:tcPr>
          <w:p w:rsidR="0063071A" w:rsidRPr="00B618E5" w:rsidRDefault="0063071A" w:rsidP="0063071A">
            <w:pPr>
              <w:pStyle w:val="Tabletext"/>
              <w:jc w:val="center"/>
              <w:rPr>
                <w:i/>
                <w:iCs/>
                <w:color w:val="000000"/>
                <w:sz w:val="20"/>
                <w:lang w:val="en-GB" w:eastAsia="ru-RU"/>
              </w:rPr>
            </w:pPr>
            <w:r w:rsidRPr="00B618E5">
              <w:rPr>
                <w:i/>
                <w:iCs/>
                <w:color w:val="000000"/>
                <w:sz w:val="20"/>
                <w:lang w:val="en-GB" w:eastAsia="ru-RU"/>
              </w:rPr>
              <w:t>P</w:t>
            </w:r>
            <w:r w:rsidRPr="00B618E5">
              <w:rPr>
                <w:i/>
                <w:iCs/>
                <w:color w:val="000000"/>
                <w:sz w:val="20"/>
                <w:vertAlign w:val="subscript"/>
                <w:lang w:val="en-GB" w:eastAsia="ru-RU"/>
              </w:rPr>
              <w:t xml:space="preserve">s min </w:t>
            </w:r>
            <w:r w:rsidRPr="00B618E5">
              <w:rPr>
                <w:color w:val="000000"/>
                <w:sz w:val="20"/>
                <w:lang w:val="en-GB" w:eastAsia="ru-RU"/>
              </w:rPr>
              <w:t>(dBW)</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rsidR="0063071A" w:rsidRPr="00B618E5" w:rsidRDefault="0063071A" w:rsidP="0063071A">
            <w:pPr>
              <w:pStyle w:val="Tabletext"/>
              <w:jc w:val="center"/>
              <w:rPr>
                <w:color w:val="000000"/>
                <w:sz w:val="20"/>
                <w:lang w:val="en-GB" w:eastAsia="ru-RU"/>
              </w:rPr>
            </w:pPr>
            <w:r w:rsidRPr="00B618E5">
              <w:rPr>
                <w:i/>
                <w:iCs/>
                <w:color w:val="000000"/>
                <w:sz w:val="20"/>
                <w:lang w:val="en-GB" w:eastAsia="ru-RU"/>
              </w:rPr>
              <w:t>R</w:t>
            </w:r>
            <w:r w:rsidRPr="00B618E5">
              <w:rPr>
                <w:color w:val="000000"/>
                <w:sz w:val="20"/>
                <w:lang w:val="en-GB" w:eastAsia="ru-RU"/>
              </w:rPr>
              <w:t> = 1/2</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63071A" w:rsidRPr="00B618E5" w:rsidRDefault="0063071A" w:rsidP="0063071A">
            <w:pPr>
              <w:pStyle w:val="Tabletext"/>
              <w:jc w:val="center"/>
              <w:rPr>
                <w:color w:val="000000"/>
                <w:sz w:val="20"/>
                <w:lang w:val="en-GB"/>
              </w:rPr>
            </w:pPr>
            <w:r w:rsidRPr="00B618E5">
              <w:rPr>
                <w:color w:val="000000"/>
                <w:sz w:val="20"/>
                <w:lang w:val="en-GB"/>
              </w:rPr>
              <w:t>−132.27</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63071A" w:rsidRPr="00B618E5" w:rsidRDefault="0063071A" w:rsidP="0063071A">
            <w:pPr>
              <w:pStyle w:val="Tabletext"/>
              <w:jc w:val="center"/>
              <w:rPr>
                <w:color w:val="000000"/>
                <w:sz w:val="20"/>
                <w:lang w:val="en-GB"/>
              </w:rPr>
            </w:pPr>
            <w:r w:rsidRPr="00B618E5">
              <w:rPr>
                <w:color w:val="000000"/>
                <w:sz w:val="20"/>
                <w:lang w:val="en-GB"/>
              </w:rPr>
              <w:t>−123.77</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63071A" w:rsidRPr="00B618E5" w:rsidRDefault="0063071A" w:rsidP="0063071A">
            <w:pPr>
              <w:pStyle w:val="Tabletext"/>
              <w:jc w:val="center"/>
              <w:rPr>
                <w:color w:val="000000"/>
                <w:sz w:val="20"/>
                <w:lang w:val="en-GB"/>
              </w:rPr>
            </w:pPr>
            <w:r w:rsidRPr="00B618E5">
              <w:rPr>
                <w:color w:val="000000"/>
                <w:sz w:val="20"/>
                <w:lang w:val="en-GB"/>
              </w:rPr>
              <w:t>−123.77</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63071A" w:rsidRPr="00B618E5" w:rsidRDefault="0063071A" w:rsidP="0063071A">
            <w:pPr>
              <w:pStyle w:val="Tabletext"/>
              <w:jc w:val="center"/>
              <w:rPr>
                <w:color w:val="000000"/>
                <w:sz w:val="20"/>
                <w:lang w:val="en-GB"/>
              </w:rPr>
            </w:pPr>
            <w:r w:rsidRPr="00B618E5">
              <w:rPr>
                <w:color w:val="000000"/>
                <w:sz w:val="20"/>
                <w:lang w:val="en-GB"/>
              </w:rPr>
              <w:t>−123.77</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63071A" w:rsidRPr="00B618E5" w:rsidRDefault="0063071A" w:rsidP="0063071A">
            <w:pPr>
              <w:pStyle w:val="Tabletext"/>
              <w:jc w:val="center"/>
              <w:rPr>
                <w:color w:val="000000"/>
                <w:sz w:val="20"/>
                <w:lang w:val="en-GB"/>
              </w:rPr>
            </w:pPr>
            <w:r w:rsidRPr="00B618E5">
              <w:rPr>
                <w:color w:val="000000"/>
                <w:sz w:val="20"/>
                <w:lang w:val="en-GB"/>
              </w:rPr>
              <w:t>−123.77</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63071A" w:rsidRPr="00B618E5" w:rsidRDefault="0063071A" w:rsidP="0063071A">
            <w:pPr>
              <w:pStyle w:val="Tabletext"/>
              <w:jc w:val="center"/>
              <w:rPr>
                <w:color w:val="000000"/>
                <w:sz w:val="20"/>
                <w:lang w:val="en-GB"/>
              </w:rPr>
            </w:pPr>
            <w:r w:rsidRPr="00B618E5">
              <w:rPr>
                <w:color w:val="000000"/>
                <w:sz w:val="20"/>
                <w:lang w:val="en-GB"/>
              </w:rPr>
              <w:t>−126.37</w:t>
            </w:r>
          </w:p>
        </w:tc>
      </w:tr>
      <w:tr w:rsidR="0063071A" w:rsidRPr="00B618E5" w:rsidTr="00FD3B22">
        <w:trPr>
          <w:jc w:val="center"/>
        </w:trPr>
        <w:tc>
          <w:tcPr>
            <w:tcW w:w="2127" w:type="dxa"/>
            <w:vMerge/>
            <w:tcBorders>
              <w:left w:val="single" w:sz="4" w:space="0" w:color="auto"/>
              <w:right w:val="single" w:sz="4" w:space="0" w:color="auto"/>
            </w:tcBorders>
            <w:shd w:val="clear" w:color="auto" w:fill="auto"/>
            <w:tcMar>
              <w:left w:w="57" w:type="dxa"/>
              <w:right w:w="57" w:type="dxa"/>
            </w:tcMar>
            <w:hideMark/>
          </w:tcPr>
          <w:p w:rsidR="0063071A" w:rsidRPr="00B618E5" w:rsidRDefault="0063071A" w:rsidP="0063071A">
            <w:pPr>
              <w:pStyle w:val="Tabletext"/>
              <w:jc w:val="left"/>
              <w:rPr>
                <w:sz w:val="20"/>
                <w:lang w:val="en-GB" w:eastAsia="ru-RU"/>
              </w:rPr>
            </w:pPr>
          </w:p>
        </w:tc>
        <w:tc>
          <w:tcPr>
            <w:tcW w:w="1209" w:type="dxa"/>
            <w:vMerge/>
            <w:tcBorders>
              <w:left w:val="nil"/>
              <w:right w:val="single" w:sz="4" w:space="0" w:color="auto"/>
            </w:tcBorders>
            <w:shd w:val="clear" w:color="auto" w:fill="auto"/>
            <w:noWrap/>
            <w:tcMar>
              <w:left w:w="57" w:type="dxa"/>
              <w:right w:w="57" w:type="dxa"/>
            </w:tcMar>
            <w:hideMark/>
          </w:tcPr>
          <w:p w:rsidR="0063071A" w:rsidRPr="00B618E5" w:rsidRDefault="0063071A" w:rsidP="0063071A">
            <w:pPr>
              <w:pStyle w:val="Tabletext"/>
              <w:jc w:val="center"/>
              <w:rPr>
                <w:i/>
                <w:iCs/>
                <w:color w:val="000000"/>
                <w:sz w:val="20"/>
                <w:lang w:val="en-GB" w:eastAsia="ru-RU"/>
              </w:rPr>
            </w:pP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rsidR="0063071A" w:rsidRPr="00B618E5" w:rsidRDefault="0063071A" w:rsidP="0063071A">
            <w:pPr>
              <w:pStyle w:val="Tabletext"/>
              <w:jc w:val="center"/>
              <w:rPr>
                <w:color w:val="000000"/>
                <w:sz w:val="20"/>
                <w:lang w:val="en-GB" w:eastAsia="ru-RU"/>
              </w:rPr>
            </w:pPr>
            <w:r w:rsidRPr="00B618E5">
              <w:rPr>
                <w:i/>
                <w:iCs/>
                <w:color w:val="000000"/>
                <w:sz w:val="20"/>
                <w:lang w:val="en-GB" w:eastAsia="ru-RU"/>
              </w:rPr>
              <w:t>R</w:t>
            </w:r>
            <w:r w:rsidRPr="00B618E5">
              <w:rPr>
                <w:color w:val="000000"/>
                <w:sz w:val="20"/>
                <w:lang w:val="en-GB" w:eastAsia="ru-RU"/>
              </w:rPr>
              <w:t> = 2/3</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63071A" w:rsidRPr="00B618E5" w:rsidRDefault="0063071A" w:rsidP="0063071A">
            <w:pPr>
              <w:pStyle w:val="Tabletext"/>
              <w:jc w:val="center"/>
              <w:rPr>
                <w:color w:val="000000"/>
                <w:sz w:val="20"/>
                <w:lang w:val="en-GB"/>
              </w:rPr>
            </w:pPr>
            <w:r w:rsidRPr="00B618E5">
              <w:rPr>
                <w:color w:val="000000"/>
                <w:sz w:val="20"/>
                <w:lang w:val="en-GB"/>
              </w:rPr>
              <w:t>−130.27</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63071A" w:rsidRPr="00B618E5" w:rsidRDefault="0063071A" w:rsidP="0063071A">
            <w:pPr>
              <w:pStyle w:val="Tabletext"/>
              <w:jc w:val="center"/>
              <w:rPr>
                <w:color w:val="000000"/>
                <w:sz w:val="20"/>
                <w:lang w:val="en-GB"/>
              </w:rPr>
            </w:pPr>
            <w:r w:rsidRPr="00B618E5">
              <w:rPr>
                <w:color w:val="000000"/>
                <w:sz w:val="20"/>
                <w:lang w:val="en-GB"/>
              </w:rPr>
              <w:t>−122.77</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63071A" w:rsidRPr="00B618E5" w:rsidRDefault="0063071A" w:rsidP="0063071A">
            <w:pPr>
              <w:pStyle w:val="Tabletext"/>
              <w:jc w:val="center"/>
              <w:rPr>
                <w:color w:val="000000"/>
                <w:sz w:val="20"/>
                <w:lang w:val="en-GB"/>
              </w:rPr>
            </w:pPr>
            <w:r w:rsidRPr="00B618E5">
              <w:rPr>
                <w:color w:val="000000"/>
                <w:sz w:val="20"/>
                <w:lang w:val="en-GB"/>
              </w:rPr>
              <w:t>−122.77</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63071A" w:rsidRPr="00B618E5" w:rsidRDefault="0063071A" w:rsidP="0063071A">
            <w:pPr>
              <w:pStyle w:val="Tabletext"/>
              <w:jc w:val="center"/>
              <w:rPr>
                <w:color w:val="000000"/>
                <w:sz w:val="20"/>
                <w:lang w:val="en-GB"/>
              </w:rPr>
            </w:pPr>
            <w:r w:rsidRPr="00B618E5">
              <w:rPr>
                <w:color w:val="000000"/>
                <w:sz w:val="20"/>
                <w:lang w:val="en-GB"/>
              </w:rPr>
              <w:t>−122.77</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63071A" w:rsidRPr="00B618E5" w:rsidRDefault="0063071A" w:rsidP="0063071A">
            <w:pPr>
              <w:pStyle w:val="Tabletext"/>
              <w:jc w:val="center"/>
              <w:rPr>
                <w:color w:val="000000"/>
                <w:sz w:val="20"/>
                <w:lang w:val="en-GB"/>
              </w:rPr>
            </w:pPr>
            <w:r w:rsidRPr="00B618E5">
              <w:rPr>
                <w:color w:val="000000"/>
                <w:sz w:val="20"/>
                <w:lang w:val="en-GB"/>
              </w:rPr>
              <w:t>−122.77</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63071A" w:rsidRPr="00B618E5" w:rsidRDefault="0063071A" w:rsidP="0063071A">
            <w:pPr>
              <w:pStyle w:val="Tabletext"/>
              <w:jc w:val="center"/>
              <w:rPr>
                <w:color w:val="000000"/>
                <w:sz w:val="20"/>
                <w:lang w:val="en-GB"/>
              </w:rPr>
            </w:pPr>
            <w:r w:rsidRPr="00B618E5">
              <w:rPr>
                <w:color w:val="000000"/>
                <w:sz w:val="20"/>
                <w:lang w:val="en-GB"/>
              </w:rPr>
              <w:t>−125.37</w:t>
            </w:r>
          </w:p>
        </w:tc>
      </w:tr>
      <w:tr w:rsidR="0063071A" w:rsidRPr="00B618E5" w:rsidTr="00FD3B22">
        <w:trPr>
          <w:jc w:val="center"/>
        </w:trPr>
        <w:tc>
          <w:tcPr>
            <w:tcW w:w="2127" w:type="dxa"/>
            <w:vMerge/>
            <w:tcBorders>
              <w:left w:val="single" w:sz="4" w:space="0" w:color="auto"/>
              <w:bottom w:val="single" w:sz="4" w:space="0" w:color="auto"/>
              <w:right w:val="single" w:sz="4" w:space="0" w:color="auto"/>
            </w:tcBorders>
            <w:shd w:val="clear" w:color="auto" w:fill="auto"/>
            <w:tcMar>
              <w:left w:w="57" w:type="dxa"/>
              <w:right w:w="57" w:type="dxa"/>
            </w:tcMar>
            <w:hideMark/>
          </w:tcPr>
          <w:p w:rsidR="0063071A" w:rsidRPr="00B618E5" w:rsidRDefault="0063071A" w:rsidP="0063071A">
            <w:pPr>
              <w:pStyle w:val="Tabletext"/>
              <w:jc w:val="left"/>
              <w:rPr>
                <w:sz w:val="20"/>
                <w:lang w:val="en-GB" w:eastAsia="ru-RU"/>
              </w:rPr>
            </w:pPr>
          </w:p>
        </w:tc>
        <w:tc>
          <w:tcPr>
            <w:tcW w:w="1209" w:type="dxa"/>
            <w:vMerge/>
            <w:tcBorders>
              <w:left w:val="nil"/>
              <w:bottom w:val="single" w:sz="4" w:space="0" w:color="auto"/>
              <w:right w:val="single" w:sz="4" w:space="0" w:color="auto"/>
            </w:tcBorders>
            <w:shd w:val="clear" w:color="auto" w:fill="auto"/>
            <w:noWrap/>
            <w:tcMar>
              <w:left w:w="57" w:type="dxa"/>
              <w:right w:w="57" w:type="dxa"/>
            </w:tcMar>
            <w:hideMark/>
          </w:tcPr>
          <w:p w:rsidR="0063071A" w:rsidRPr="00B618E5" w:rsidRDefault="0063071A" w:rsidP="0063071A">
            <w:pPr>
              <w:pStyle w:val="Tabletext"/>
              <w:jc w:val="center"/>
              <w:rPr>
                <w:i/>
                <w:iCs/>
                <w:color w:val="000000"/>
                <w:sz w:val="20"/>
                <w:lang w:val="en-GB" w:eastAsia="ru-RU"/>
              </w:rPr>
            </w:pP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rsidR="0063071A" w:rsidRPr="00B618E5" w:rsidRDefault="0063071A" w:rsidP="0063071A">
            <w:pPr>
              <w:pStyle w:val="Tabletext"/>
              <w:jc w:val="center"/>
              <w:rPr>
                <w:color w:val="000000"/>
                <w:sz w:val="20"/>
                <w:lang w:val="en-GB" w:eastAsia="ru-RU"/>
              </w:rPr>
            </w:pPr>
            <w:r w:rsidRPr="00B618E5">
              <w:rPr>
                <w:i/>
                <w:iCs/>
                <w:color w:val="000000"/>
                <w:sz w:val="20"/>
                <w:lang w:val="en-GB" w:eastAsia="ru-RU"/>
              </w:rPr>
              <w:t>R</w:t>
            </w:r>
            <w:r w:rsidRPr="00B618E5">
              <w:rPr>
                <w:color w:val="000000"/>
                <w:sz w:val="20"/>
                <w:lang w:val="en-GB" w:eastAsia="ru-RU"/>
              </w:rPr>
              <w:t> = 3/4</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63071A" w:rsidRPr="00B618E5" w:rsidRDefault="0063071A" w:rsidP="0063071A">
            <w:pPr>
              <w:pStyle w:val="Tabletext"/>
              <w:jc w:val="center"/>
              <w:rPr>
                <w:color w:val="000000"/>
                <w:sz w:val="20"/>
                <w:lang w:val="en-GB"/>
              </w:rPr>
            </w:pPr>
            <w:r w:rsidRPr="00B618E5">
              <w:rPr>
                <w:color w:val="000000"/>
                <w:sz w:val="20"/>
                <w:lang w:val="en-GB"/>
              </w:rPr>
              <w:t>−129.07</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63071A" w:rsidRPr="00B618E5" w:rsidRDefault="0063071A" w:rsidP="0063071A">
            <w:pPr>
              <w:pStyle w:val="Tabletext"/>
              <w:jc w:val="center"/>
              <w:rPr>
                <w:color w:val="000000"/>
                <w:sz w:val="20"/>
                <w:lang w:val="en-GB"/>
              </w:rPr>
            </w:pPr>
            <w:r w:rsidRPr="00B618E5">
              <w:rPr>
                <w:color w:val="000000"/>
                <w:sz w:val="20"/>
                <w:lang w:val="en-GB"/>
              </w:rPr>
              <w:t>−121.67</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63071A" w:rsidRPr="00B618E5" w:rsidRDefault="0063071A" w:rsidP="0063071A">
            <w:pPr>
              <w:pStyle w:val="Tabletext"/>
              <w:jc w:val="center"/>
              <w:rPr>
                <w:color w:val="000000"/>
                <w:sz w:val="20"/>
                <w:lang w:val="en-GB"/>
              </w:rPr>
            </w:pPr>
            <w:r w:rsidRPr="00B618E5">
              <w:rPr>
                <w:color w:val="000000"/>
                <w:sz w:val="20"/>
                <w:lang w:val="en-GB"/>
              </w:rPr>
              <w:t>−121.67</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63071A" w:rsidRPr="00B618E5" w:rsidRDefault="0063071A" w:rsidP="0063071A">
            <w:pPr>
              <w:pStyle w:val="Tabletext"/>
              <w:jc w:val="center"/>
              <w:rPr>
                <w:color w:val="000000"/>
                <w:sz w:val="20"/>
                <w:lang w:val="en-GB"/>
              </w:rPr>
            </w:pPr>
            <w:r w:rsidRPr="00B618E5">
              <w:rPr>
                <w:color w:val="000000"/>
                <w:sz w:val="20"/>
                <w:lang w:val="en-GB"/>
              </w:rPr>
              <w:t>−121.67</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63071A" w:rsidRPr="00B618E5" w:rsidRDefault="0063071A" w:rsidP="0063071A">
            <w:pPr>
              <w:pStyle w:val="Tabletext"/>
              <w:jc w:val="center"/>
              <w:rPr>
                <w:color w:val="000000"/>
                <w:sz w:val="20"/>
                <w:lang w:val="en-GB"/>
              </w:rPr>
            </w:pPr>
            <w:r w:rsidRPr="00B618E5">
              <w:rPr>
                <w:color w:val="000000"/>
                <w:sz w:val="20"/>
                <w:lang w:val="en-GB"/>
              </w:rPr>
              <w:t>−121.67</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63071A" w:rsidRPr="00B618E5" w:rsidRDefault="0063071A" w:rsidP="0063071A">
            <w:pPr>
              <w:pStyle w:val="Tabletext"/>
              <w:jc w:val="center"/>
              <w:rPr>
                <w:color w:val="000000"/>
                <w:sz w:val="20"/>
                <w:lang w:val="en-GB"/>
              </w:rPr>
            </w:pPr>
            <w:r w:rsidRPr="00B618E5">
              <w:rPr>
                <w:color w:val="000000"/>
                <w:sz w:val="20"/>
                <w:lang w:val="en-GB"/>
              </w:rPr>
              <w:t>−124.27</w:t>
            </w:r>
          </w:p>
        </w:tc>
      </w:tr>
      <w:tr w:rsidR="0063071A" w:rsidRPr="00B618E5" w:rsidTr="00FD3B22">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63071A" w:rsidRPr="00B618E5" w:rsidRDefault="0063071A" w:rsidP="0063071A">
            <w:pPr>
              <w:pStyle w:val="Tabletext"/>
              <w:jc w:val="left"/>
              <w:rPr>
                <w:sz w:val="20"/>
                <w:lang w:val="en-GB" w:eastAsia="ru-RU"/>
              </w:rPr>
            </w:pPr>
            <w:r w:rsidRPr="00B618E5">
              <w:rPr>
                <w:sz w:val="20"/>
                <w:lang w:val="en-GB" w:eastAsia="ru-RU"/>
              </w:rPr>
              <w:t>Antenna gain</w:t>
            </w:r>
          </w:p>
        </w:tc>
        <w:tc>
          <w:tcPr>
            <w:tcW w:w="1209" w:type="dxa"/>
            <w:tcBorders>
              <w:top w:val="nil"/>
              <w:left w:val="nil"/>
              <w:bottom w:val="single" w:sz="4" w:space="0" w:color="auto"/>
              <w:right w:val="single" w:sz="4" w:space="0" w:color="auto"/>
            </w:tcBorders>
            <w:shd w:val="clear" w:color="auto" w:fill="auto"/>
            <w:noWrap/>
            <w:tcMar>
              <w:left w:w="57" w:type="dxa"/>
              <w:right w:w="57" w:type="dxa"/>
            </w:tcMar>
            <w:hideMark/>
          </w:tcPr>
          <w:p w:rsidR="0063071A" w:rsidRPr="00B618E5" w:rsidRDefault="0063071A" w:rsidP="0063071A">
            <w:pPr>
              <w:pStyle w:val="Tabletext"/>
              <w:jc w:val="center"/>
              <w:rPr>
                <w:i/>
                <w:iCs/>
                <w:color w:val="000000"/>
                <w:sz w:val="20"/>
                <w:lang w:val="en-GB" w:eastAsia="ru-RU"/>
              </w:rPr>
            </w:pPr>
            <w:r w:rsidRPr="00B618E5">
              <w:rPr>
                <w:i/>
                <w:iCs/>
                <w:color w:val="000000"/>
                <w:sz w:val="20"/>
                <w:lang w:val="en-GB" w:eastAsia="ru-RU"/>
              </w:rPr>
              <w:t>G</w:t>
            </w:r>
            <w:r w:rsidRPr="00B618E5">
              <w:rPr>
                <w:i/>
                <w:iCs/>
                <w:color w:val="000000"/>
                <w:sz w:val="20"/>
                <w:vertAlign w:val="subscript"/>
                <w:lang w:val="en-GB" w:eastAsia="ru-RU"/>
              </w:rPr>
              <w:t xml:space="preserve">d </w:t>
            </w:r>
            <w:r w:rsidRPr="00B618E5">
              <w:rPr>
                <w:color w:val="000000"/>
                <w:sz w:val="20"/>
                <w:lang w:val="en-GB" w:eastAsia="ru-RU"/>
              </w:rPr>
              <w:t>(dBd)</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rsidR="0063071A" w:rsidRPr="00B618E5" w:rsidRDefault="0063071A" w:rsidP="0063071A">
            <w:pPr>
              <w:pStyle w:val="Tabletext"/>
              <w:jc w:val="center"/>
              <w:rPr>
                <w:color w:val="000000"/>
                <w:sz w:val="20"/>
                <w:lang w:val="en-GB"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63071A" w:rsidRPr="00B618E5" w:rsidRDefault="0063071A" w:rsidP="0063071A">
            <w:pPr>
              <w:pStyle w:val="Tabletext"/>
              <w:jc w:val="center"/>
              <w:rPr>
                <w:color w:val="000000"/>
                <w:sz w:val="20"/>
                <w:lang w:val="en-GB"/>
              </w:rPr>
            </w:pPr>
            <w:r w:rsidRPr="00B618E5">
              <w:rPr>
                <w:color w:val="000000"/>
                <w:sz w:val="20"/>
                <w:lang w:val="en-GB"/>
              </w:rPr>
              <w:t>0.00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63071A" w:rsidRPr="00B618E5" w:rsidRDefault="0063071A" w:rsidP="0063071A">
            <w:pPr>
              <w:pStyle w:val="Tabletext"/>
              <w:jc w:val="center"/>
              <w:rPr>
                <w:color w:val="000000"/>
                <w:sz w:val="20"/>
                <w:lang w:val="en-GB"/>
              </w:rPr>
            </w:pPr>
            <w:r w:rsidRPr="00B618E5">
              <w:rPr>
                <w:color w:val="000000"/>
                <w:sz w:val="20"/>
                <w:lang w:val="en-GB"/>
              </w:rPr>
              <w:t>−2.20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63071A" w:rsidRPr="00B618E5" w:rsidRDefault="0063071A" w:rsidP="0063071A">
            <w:pPr>
              <w:pStyle w:val="Tabletext"/>
              <w:jc w:val="center"/>
              <w:rPr>
                <w:color w:val="000000"/>
                <w:sz w:val="20"/>
                <w:lang w:val="en-GB"/>
              </w:rPr>
            </w:pPr>
            <w:r w:rsidRPr="00B618E5">
              <w:rPr>
                <w:color w:val="000000"/>
                <w:sz w:val="20"/>
                <w:lang w:val="en-GB"/>
              </w:rPr>
              <w:t>−19.02</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63071A" w:rsidRPr="00B618E5" w:rsidRDefault="0063071A" w:rsidP="0063071A">
            <w:pPr>
              <w:pStyle w:val="Tabletext"/>
              <w:jc w:val="center"/>
              <w:rPr>
                <w:color w:val="000000"/>
                <w:sz w:val="20"/>
                <w:lang w:val="en-GB"/>
              </w:rPr>
            </w:pPr>
            <w:r w:rsidRPr="00B618E5">
              <w:rPr>
                <w:color w:val="000000"/>
                <w:sz w:val="20"/>
                <w:lang w:val="en-GB"/>
              </w:rPr>
              <w:t>−2.20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63071A" w:rsidRPr="00B618E5" w:rsidRDefault="0063071A" w:rsidP="0063071A">
            <w:pPr>
              <w:pStyle w:val="Tabletext"/>
              <w:jc w:val="center"/>
              <w:rPr>
                <w:color w:val="000000"/>
                <w:sz w:val="20"/>
                <w:lang w:val="en-GB"/>
              </w:rPr>
            </w:pPr>
            <w:r w:rsidRPr="00B618E5">
              <w:rPr>
                <w:color w:val="000000"/>
                <w:sz w:val="20"/>
                <w:lang w:val="en-GB"/>
              </w:rPr>
              <w:t>−19.02</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63071A" w:rsidRPr="00B618E5" w:rsidRDefault="0063071A" w:rsidP="0063071A">
            <w:pPr>
              <w:pStyle w:val="Tabletext"/>
              <w:jc w:val="center"/>
              <w:rPr>
                <w:color w:val="000000"/>
                <w:sz w:val="20"/>
                <w:lang w:val="en-GB"/>
              </w:rPr>
            </w:pPr>
            <w:r w:rsidRPr="00B618E5">
              <w:rPr>
                <w:color w:val="000000"/>
                <w:sz w:val="20"/>
                <w:lang w:val="en-GB"/>
              </w:rPr>
              <w:t>−2.20</w:t>
            </w:r>
          </w:p>
        </w:tc>
      </w:tr>
      <w:tr w:rsidR="0063071A" w:rsidRPr="00B618E5" w:rsidTr="00FD3B22">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63071A" w:rsidRPr="00B618E5" w:rsidRDefault="0063071A" w:rsidP="0063071A">
            <w:pPr>
              <w:pStyle w:val="Tabletext"/>
              <w:jc w:val="left"/>
              <w:rPr>
                <w:sz w:val="20"/>
                <w:lang w:val="en-GB" w:eastAsia="ru-RU"/>
              </w:rPr>
            </w:pPr>
            <w:r w:rsidRPr="00B618E5">
              <w:rPr>
                <w:sz w:val="20"/>
                <w:lang w:val="en-GB" w:eastAsia="ru-RU"/>
              </w:rPr>
              <w:t>Effective antenna aperture</w:t>
            </w:r>
          </w:p>
        </w:tc>
        <w:tc>
          <w:tcPr>
            <w:tcW w:w="1209" w:type="dxa"/>
            <w:tcBorders>
              <w:top w:val="nil"/>
              <w:left w:val="nil"/>
              <w:bottom w:val="single" w:sz="4" w:space="0" w:color="auto"/>
              <w:right w:val="single" w:sz="4" w:space="0" w:color="auto"/>
            </w:tcBorders>
            <w:shd w:val="clear" w:color="auto" w:fill="auto"/>
            <w:noWrap/>
            <w:tcMar>
              <w:left w:w="57" w:type="dxa"/>
              <w:right w:w="57" w:type="dxa"/>
            </w:tcMar>
            <w:hideMark/>
          </w:tcPr>
          <w:p w:rsidR="0063071A" w:rsidRPr="00B618E5" w:rsidRDefault="0063071A" w:rsidP="0063071A">
            <w:pPr>
              <w:pStyle w:val="Tabletext"/>
              <w:jc w:val="center"/>
              <w:rPr>
                <w:i/>
                <w:iCs/>
                <w:color w:val="000000"/>
                <w:sz w:val="20"/>
                <w:lang w:val="en-GB" w:eastAsia="ru-RU"/>
              </w:rPr>
            </w:pPr>
            <w:r w:rsidRPr="00B618E5">
              <w:rPr>
                <w:i/>
                <w:iCs/>
                <w:color w:val="000000"/>
                <w:sz w:val="20"/>
                <w:lang w:val="en-GB" w:eastAsia="ru-RU"/>
              </w:rPr>
              <w:t>A</w:t>
            </w:r>
            <w:r w:rsidRPr="00B618E5">
              <w:rPr>
                <w:i/>
                <w:iCs/>
                <w:color w:val="000000"/>
                <w:sz w:val="20"/>
                <w:vertAlign w:val="subscript"/>
                <w:lang w:val="en-GB" w:eastAsia="ru-RU"/>
              </w:rPr>
              <w:t xml:space="preserve">a </w:t>
            </w:r>
            <w:r w:rsidRPr="00B618E5">
              <w:rPr>
                <w:color w:val="000000"/>
                <w:sz w:val="20"/>
                <w:lang w:val="en-GB" w:eastAsia="ru-RU"/>
              </w:rPr>
              <w:t>(dBm</w:t>
            </w:r>
            <w:r w:rsidRPr="00B618E5">
              <w:rPr>
                <w:color w:val="000000"/>
                <w:sz w:val="20"/>
                <w:vertAlign w:val="superscript"/>
                <w:lang w:val="en-GB" w:eastAsia="ru-RU"/>
              </w:rPr>
              <w:t>2</w:t>
            </w:r>
            <w:r w:rsidRPr="00B618E5">
              <w:rPr>
                <w:color w:val="000000"/>
                <w:sz w:val="20"/>
                <w:lang w:val="en-GB" w:eastAsia="ru-RU"/>
              </w:rPr>
              <w:t>)</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rsidR="0063071A" w:rsidRPr="00B618E5" w:rsidRDefault="0063071A" w:rsidP="0063071A">
            <w:pPr>
              <w:pStyle w:val="Tabletext"/>
              <w:jc w:val="center"/>
              <w:rPr>
                <w:color w:val="000000"/>
                <w:sz w:val="20"/>
                <w:lang w:val="en-GB"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63071A" w:rsidRPr="00B618E5" w:rsidRDefault="0063071A" w:rsidP="0063071A">
            <w:pPr>
              <w:pStyle w:val="Tabletext"/>
              <w:jc w:val="center"/>
              <w:rPr>
                <w:color w:val="000000"/>
                <w:sz w:val="20"/>
                <w:lang w:val="en-GB"/>
              </w:rPr>
            </w:pPr>
            <w:r w:rsidRPr="00B618E5">
              <w:rPr>
                <w:color w:val="000000"/>
                <w:sz w:val="20"/>
                <w:lang w:val="en-GB"/>
              </w:rPr>
              <w:t>0.70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63071A" w:rsidRPr="00B618E5" w:rsidRDefault="0063071A" w:rsidP="0063071A">
            <w:pPr>
              <w:pStyle w:val="Tabletext"/>
              <w:jc w:val="center"/>
              <w:rPr>
                <w:color w:val="000000"/>
                <w:sz w:val="20"/>
                <w:lang w:val="en-GB"/>
              </w:rPr>
            </w:pPr>
            <w:r w:rsidRPr="00B618E5">
              <w:rPr>
                <w:color w:val="000000"/>
                <w:sz w:val="20"/>
                <w:lang w:val="en-GB"/>
              </w:rPr>
              <w:t>−1.50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63071A" w:rsidRPr="00B618E5" w:rsidRDefault="0063071A" w:rsidP="0063071A">
            <w:pPr>
              <w:pStyle w:val="Tabletext"/>
              <w:jc w:val="center"/>
              <w:rPr>
                <w:color w:val="000000"/>
                <w:sz w:val="20"/>
                <w:lang w:val="en-GB"/>
              </w:rPr>
            </w:pPr>
            <w:r w:rsidRPr="00B618E5">
              <w:rPr>
                <w:color w:val="000000"/>
                <w:sz w:val="20"/>
                <w:lang w:val="en-GB"/>
              </w:rPr>
              <w:t>−18.32</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63071A" w:rsidRPr="00B618E5" w:rsidRDefault="0063071A" w:rsidP="0063071A">
            <w:pPr>
              <w:pStyle w:val="Tabletext"/>
              <w:jc w:val="center"/>
              <w:rPr>
                <w:color w:val="000000"/>
                <w:sz w:val="20"/>
                <w:lang w:val="en-GB"/>
              </w:rPr>
            </w:pPr>
            <w:r w:rsidRPr="00B618E5">
              <w:rPr>
                <w:color w:val="000000"/>
                <w:sz w:val="20"/>
                <w:lang w:val="en-GB"/>
              </w:rPr>
              <w:t>−1.50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63071A" w:rsidRPr="00B618E5" w:rsidRDefault="0063071A" w:rsidP="0063071A">
            <w:pPr>
              <w:pStyle w:val="Tabletext"/>
              <w:jc w:val="center"/>
              <w:rPr>
                <w:color w:val="000000"/>
                <w:sz w:val="20"/>
                <w:lang w:val="en-GB"/>
              </w:rPr>
            </w:pPr>
            <w:r w:rsidRPr="00B618E5">
              <w:rPr>
                <w:color w:val="000000"/>
                <w:sz w:val="20"/>
                <w:lang w:val="en-GB"/>
              </w:rPr>
              <w:t>−18.32</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63071A" w:rsidRPr="00B618E5" w:rsidRDefault="0063071A" w:rsidP="0063071A">
            <w:pPr>
              <w:pStyle w:val="Tabletext"/>
              <w:jc w:val="center"/>
              <w:rPr>
                <w:color w:val="000000"/>
                <w:sz w:val="20"/>
                <w:lang w:val="en-GB"/>
              </w:rPr>
            </w:pPr>
            <w:r w:rsidRPr="00B618E5">
              <w:rPr>
                <w:color w:val="000000"/>
                <w:sz w:val="20"/>
                <w:lang w:val="en-GB"/>
              </w:rPr>
              <w:t>−1.50</w:t>
            </w:r>
          </w:p>
        </w:tc>
      </w:tr>
      <w:tr w:rsidR="0063071A" w:rsidRPr="00B618E5" w:rsidTr="00FD3B22">
        <w:trPr>
          <w:jc w:val="center"/>
        </w:trPr>
        <w:tc>
          <w:tcPr>
            <w:tcW w:w="2127" w:type="dxa"/>
            <w:tcBorders>
              <w:top w:val="nil"/>
              <w:left w:val="single" w:sz="4" w:space="0" w:color="auto"/>
              <w:bottom w:val="nil"/>
              <w:right w:val="single" w:sz="4" w:space="0" w:color="auto"/>
            </w:tcBorders>
            <w:shd w:val="clear" w:color="auto" w:fill="auto"/>
            <w:tcMar>
              <w:left w:w="57" w:type="dxa"/>
              <w:right w:w="57" w:type="dxa"/>
            </w:tcMar>
            <w:hideMark/>
          </w:tcPr>
          <w:p w:rsidR="0063071A" w:rsidRPr="00B618E5" w:rsidRDefault="0063071A" w:rsidP="0063071A">
            <w:pPr>
              <w:pStyle w:val="Tabletext"/>
              <w:jc w:val="left"/>
              <w:rPr>
                <w:sz w:val="20"/>
                <w:lang w:val="en-GB" w:eastAsia="ru-RU"/>
              </w:rPr>
            </w:pPr>
            <w:r w:rsidRPr="00B618E5">
              <w:rPr>
                <w:sz w:val="20"/>
                <w:lang w:val="en-GB" w:eastAsia="ru-RU"/>
              </w:rPr>
              <w:t>Feeder-loss</w:t>
            </w:r>
          </w:p>
        </w:tc>
        <w:tc>
          <w:tcPr>
            <w:tcW w:w="1209" w:type="dxa"/>
            <w:tcBorders>
              <w:top w:val="nil"/>
              <w:left w:val="nil"/>
              <w:bottom w:val="nil"/>
              <w:right w:val="single" w:sz="4" w:space="0" w:color="auto"/>
            </w:tcBorders>
            <w:shd w:val="clear" w:color="auto" w:fill="auto"/>
            <w:noWrap/>
            <w:tcMar>
              <w:left w:w="57" w:type="dxa"/>
              <w:right w:w="57" w:type="dxa"/>
            </w:tcMar>
            <w:hideMark/>
          </w:tcPr>
          <w:p w:rsidR="0063071A" w:rsidRPr="00B618E5" w:rsidRDefault="0063071A" w:rsidP="0063071A">
            <w:pPr>
              <w:pStyle w:val="Tabletext"/>
              <w:jc w:val="center"/>
              <w:rPr>
                <w:i/>
                <w:iCs/>
                <w:color w:val="000000"/>
                <w:sz w:val="20"/>
                <w:lang w:val="en-GB" w:eastAsia="ru-RU"/>
              </w:rPr>
            </w:pPr>
            <w:r w:rsidRPr="00B618E5">
              <w:rPr>
                <w:i/>
                <w:iCs/>
                <w:color w:val="000000"/>
                <w:sz w:val="20"/>
                <w:lang w:val="en-GB" w:eastAsia="ru-RU"/>
              </w:rPr>
              <w:t>L</w:t>
            </w:r>
            <w:r w:rsidRPr="00B618E5">
              <w:rPr>
                <w:i/>
                <w:iCs/>
                <w:color w:val="000000"/>
                <w:sz w:val="20"/>
                <w:vertAlign w:val="subscript"/>
                <w:lang w:val="en-GB" w:eastAsia="ru-RU"/>
              </w:rPr>
              <w:t>f</w:t>
            </w:r>
            <w:r w:rsidRPr="00B618E5">
              <w:rPr>
                <w:color w:val="000000"/>
                <w:szCs w:val="22"/>
                <w:lang w:val="en-GB" w:eastAsia="ru-RU"/>
              </w:rPr>
              <w:t xml:space="preserve"> </w:t>
            </w:r>
            <w:r w:rsidRPr="00B618E5">
              <w:rPr>
                <w:color w:val="000000"/>
                <w:sz w:val="20"/>
                <w:lang w:val="en-GB" w:eastAsia="ru-RU"/>
              </w:rPr>
              <w:t>(dB)</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rsidR="0063071A" w:rsidRPr="00B618E5" w:rsidRDefault="0063071A" w:rsidP="0063071A">
            <w:pPr>
              <w:pStyle w:val="Tabletext"/>
              <w:jc w:val="center"/>
              <w:rPr>
                <w:color w:val="000000"/>
                <w:sz w:val="20"/>
                <w:lang w:val="en-GB"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63071A" w:rsidRPr="00B618E5" w:rsidRDefault="0063071A" w:rsidP="0063071A">
            <w:pPr>
              <w:pStyle w:val="Tabletext"/>
              <w:jc w:val="center"/>
              <w:rPr>
                <w:color w:val="000000"/>
                <w:sz w:val="20"/>
                <w:lang w:val="en-GB"/>
              </w:rPr>
            </w:pPr>
            <w:r w:rsidRPr="00B618E5">
              <w:rPr>
                <w:color w:val="000000"/>
                <w:sz w:val="20"/>
                <w:lang w:val="en-GB"/>
              </w:rPr>
              <w:t>1.40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63071A" w:rsidRPr="00B618E5" w:rsidRDefault="0063071A" w:rsidP="0063071A">
            <w:pPr>
              <w:pStyle w:val="Tabletext"/>
              <w:jc w:val="center"/>
              <w:rPr>
                <w:color w:val="000000"/>
                <w:sz w:val="20"/>
                <w:lang w:val="en-GB"/>
              </w:rPr>
            </w:pPr>
            <w:r w:rsidRPr="00B618E5">
              <w:rPr>
                <w:color w:val="000000"/>
                <w:sz w:val="20"/>
                <w:lang w:val="en-GB"/>
              </w:rPr>
              <w:t>0.00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63071A" w:rsidRPr="00B618E5" w:rsidRDefault="0063071A" w:rsidP="0063071A">
            <w:pPr>
              <w:pStyle w:val="Tabletext"/>
              <w:jc w:val="center"/>
              <w:rPr>
                <w:color w:val="000000"/>
                <w:sz w:val="20"/>
                <w:lang w:val="en-GB"/>
              </w:rPr>
            </w:pPr>
            <w:r w:rsidRPr="00B618E5">
              <w:rPr>
                <w:color w:val="000000"/>
                <w:sz w:val="20"/>
                <w:lang w:val="en-GB"/>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63071A" w:rsidRPr="00B618E5" w:rsidRDefault="0063071A" w:rsidP="0063071A">
            <w:pPr>
              <w:pStyle w:val="Tabletext"/>
              <w:jc w:val="center"/>
              <w:rPr>
                <w:color w:val="000000"/>
                <w:sz w:val="20"/>
                <w:lang w:val="en-GB"/>
              </w:rPr>
            </w:pPr>
            <w:r w:rsidRPr="00B618E5">
              <w:rPr>
                <w:color w:val="000000"/>
                <w:sz w:val="20"/>
                <w:lang w:val="en-GB"/>
              </w:rPr>
              <w:t>0.00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63071A" w:rsidRPr="00B618E5" w:rsidRDefault="0063071A" w:rsidP="0063071A">
            <w:pPr>
              <w:pStyle w:val="Tabletext"/>
              <w:jc w:val="center"/>
              <w:rPr>
                <w:color w:val="000000"/>
                <w:sz w:val="20"/>
                <w:lang w:val="en-GB"/>
              </w:rPr>
            </w:pPr>
            <w:r w:rsidRPr="00B618E5">
              <w:rPr>
                <w:color w:val="000000"/>
                <w:sz w:val="20"/>
                <w:lang w:val="en-GB"/>
              </w:rPr>
              <w:t>0.00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63071A" w:rsidRPr="00B618E5" w:rsidRDefault="0063071A" w:rsidP="0063071A">
            <w:pPr>
              <w:pStyle w:val="Tabletext"/>
              <w:jc w:val="center"/>
              <w:rPr>
                <w:color w:val="000000"/>
                <w:sz w:val="20"/>
                <w:lang w:val="en-GB"/>
              </w:rPr>
            </w:pPr>
            <w:r w:rsidRPr="00B618E5">
              <w:rPr>
                <w:color w:val="000000"/>
                <w:sz w:val="20"/>
                <w:lang w:val="en-GB"/>
              </w:rPr>
              <w:t>0.28</w:t>
            </w:r>
          </w:p>
        </w:tc>
      </w:tr>
      <w:tr w:rsidR="0063071A" w:rsidRPr="00B618E5" w:rsidTr="00FD3B22">
        <w:trPr>
          <w:jc w:val="center"/>
        </w:trPr>
        <w:tc>
          <w:tcPr>
            <w:tcW w:w="2127" w:type="dxa"/>
            <w:vMerge w:val="restart"/>
            <w:tcBorders>
              <w:top w:val="single" w:sz="4" w:space="0" w:color="auto"/>
              <w:left w:val="single" w:sz="4" w:space="0" w:color="auto"/>
              <w:right w:val="single" w:sz="4" w:space="0" w:color="auto"/>
            </w:tcBorders>
            <w:shd w:val="clear" w:color="auto" w:fill="auto"/>
            <w:tcMar>
              <w:left w:w="57" w:type="dxa"/>
              <w:right w:w="57" w:type="dxa"/>
            </w:tcMar>
            <w:hideMark/>
          </w:tcPr>
          <w:p w:rsidR="0063071A" w:rsidRPr="00B618E5" w:rsidRDefault="0063071A" w:rsidP="0063071A">
            <w:pPr>
              <w:pStyle w:val="Tabletext"/>
              <w:jc w:val="left"/>
              <w:rPr>
                <w:sz w:val="20"/>
                <w:lang w:val="en-GB" w:eastAsia="ru-RU"/>
              </w:rPr>
            </w:pPr>
            <w:r w:rsidRPr="00B618E5">
              <w:rPr>
                <w:sz w:val="20"/>
                <w:lang w:val="en-GB" w:eastAsia="ru-RU"/>
              </w:rPr>
              <w:t>Minimum power flux</w:t>
            </w:r>
            <w:r w:rsidRPr="00B618E5">
              <w:rPr>
                <w:sz w:val="20"/>
                <w:lang w:val="en-GB" w:eastAsia="ru-RU"/>
              </w:rPr>
              <w:noBreakHyphen/>
              <w:t>density at receiving place</w:t>
            </w:r>
          </w:p>
        </w:tc>
        <w:tc>
          <w:tcPr>
            <w:tcW w:w="1209" w:type="dxa"/>
            <w:vMerge w:val="restart"/>
            <w:tcBorders>
              <w:top w:val="single" w:sz="4" w:space="0" w:color="auto"/>
              <w:left w:val="nil"/>
              <w:right w:val="single" w:sz="4" w:space="0" w:color="auto"/>
            </w:tcBorders>
            <w:shd w:val="clear" w:color="auto" w:fill="auto"/>
            <w:noWrap/>
            <w:tcMar>
              <w:left w:w="57" w:type="dxa"/>
              <w:right w:w="57" w:type="dxa"/>
            </w:tcMar>
            <w:hideMark/>
          </w:tcPr>
          <w:p w:rsidR="0063071A" w:rsidRPr="00B618E5" w:rsidRDefault="0063071A" w:rsidP="0063071A">
            <w:pPr>
              <w:pStyle w:val="Tabletext"/>
              <w:jc w:val="center"/>
              <w:rPr>
                <w:color w:val="000000"/>
                <w:sz w:val="20"/>
                <w:lang w:val="en-GB" w:eastAsia="ru-RU"/>
              </w:rPr>
            </w:pPr>
            <w:r w:rsidRPr="00B618E5">
              <w:rPr>
                <w:color w:val="000000"/>
                <w:sz w:val="20"/>
                <w:lang w:val="en-GB" w:eastAsia="ru-RU"/>
              </w:rPr>
              <w:t>φ</w:t>
            </w:r>
            <w:r w:rsidRPr="00B618E5">
              <w:rPr>
                <w:i/>
                <w:iCs/>
                <w:color w:val="000000"/>
                <w:sz w:val="20"/>
                <w:vertAlign w:val="subscript"/>
                <w:lang w:val="en-GB" w:eastAsia="ru-RU"/>
              </w:rPr>
              <w:t>min</w:t>
            </w:r>
            <w:r w:rsidRPr="00B618E5">
              <w:rPr>
                <w:color w:val="000000"/>
                <w:sz w:val="20"/>
                <w:lang w:val="en-GB" w:eastAsia="ru-RU"/>
              </w:rPr>
              <w:t xml:space="preserve"> (dBW/m</w:t>
            </w:r>
            <w:r w:rsidRPr="00B618E5">
              <w:rPr>
                <w:color w:val="000000"/>
                <w:sz w:val="20"/>
                <w:vertAlign w:val="superscript"/>
                <w:lang w:val="en-GB" w:eastAsia="ru-RU"/>
              </w:rPr>
              <w:t>2</w:t>
            </w:r>
            <w:r w:rsidRPr="00B618E5">
              <w:rPr>
                <w:color w:val="000000"/>
                <w:sz w:val="20"/>
                <w:lang w:val="en-GB" w:eastAsia="ru-RU"/>
              </w:rPr>
              <w:t>)</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rsidR="0063071A" w:rsidRPr="00B618E5" w:rsidRDefault="0063071A" w:rsidP="0063071A">
            <w:pPr>
              <w:pStyle w:val="Tabletext"/>
              <w:jc w:val="center"/>
              <w:rPr>
                <w:color w:val="000000"/>
                <w:sz w:val="20"/>
                <w:lang w:val="en-GB" w:eastAsia="ru-RU"/>
              </w:rPr>
            </w:pPr>
            <w:r w:rsidRPr="00B618E5">
              <w:rPr>
                <w:i/>
                <w:iCs/>
                <w:color w:val="000000"/>
                <w:sz w:val="20"/>
                <w:lang w:val="en-GB" w:eastAsia="ru-RU"/>
              </w:rPr>
              <w:t>R</w:t>
            </w:r>
            <w:r w:rsidRPr="00B618E5">
              <w:rPr>
                <w:color w:val="000000"/>
                <w:sz w:val="20"/>
                <w:lang w:val="en-GB" w:eastAsia="ru-RU"/>
              </w:rPr>
              <w:t> = 1/2</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63071A" w:rsidRPr="00B618E5" w:rsidRDefault="0063071A" w:rsidP="0063071A">
            <w:pPr>
              <w:pStyle w:val="Tabletext"/>
              <w:jc w:val="center"/>
              <w:rPr>
                <w:color w:val="000000"/>
                <w:sz w:val="20"/>
                <w:lang w:val="en-GB"/>
              </w:rPr>
            </w:pPr>
            <w:r w:rsidRPr="00B618E5">
              <w:rPr>
                <w:color w:val="000000"/>
                <w:sz w:val="20"/>
                <w:lang w:val="en-GB"/>
              </w:rPr>
              <w:t>−131.57</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63071A" w:rsidRPr="00B618E5" w:rsidRDefault="0063071A" w:rsidP="0063071A">
            <w:pPr>
              <w:pStyle w:val="Tabletext"/>
              <w:jc w:val="center"/>
              <w:rPr>
                <w:color w:val="000000"/>
                <w:sz w:val="20"/>
                <w:lang w:val="en-GB"/>
              </w:rPr>
            </w:pPr>
            <w:r w:rsidRPr="00B618E5">
              <w:rPr>
                <w:color w:val="000000"/>
                <w:sz w:val="20"/>
                <w:lang w:val="en-GB"/>
              </w:rPr>
              <w:t>−122.27</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63071A" w:rsidRPr="00B618E5" w:rsidRDefault="0063071A" w:rsidP="0063071A">
            <w:pPr>
              <w:pStyle w:val="Tabletext"/>
              <w:jc w:val="center"/>
              <w:rPr>
                <w:color w:val="000000"/>
                <w:sz w:val="20"/>
                <w:lang w:val="en-GB"/>
              </w:rPr>
            </w:pPr>
            <w:r w:rsidRPr="00B618E5">
              <w:rPr>
                <w:color w:val="000000"/>
                <w:sz w:val="20"/>
                <w:lang w:val="en-GB"/>
              </w:rPr>
              <w:t>−105.45</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63071A" w:rsidRPr="00B618E5" w:rsidRDefault="0063071A" w:rsidP="0063071A">
            <w:pPr>
              <w:pStyle w:val="Tabletext"/>
              <w:jc w:val="center"/>
              <w:rPr>
                <w:color w:val="000000"/>
                <w:sz w:val="20"/>
                <w:lang w:val="en-GB"/>
              </w:rPr>
            </w:pPr>
            <w:r w:rsidRPr="00B618E5">
              <w:rPr>
                <w:color w:val="000000"/>
                <w:sz w:val="20"/>
                <w:lang w:val="en-GB"/>
              </w:rPr>
              <w:t>−122.27</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63071A" w:rsidRPr="00B618E5" w:rsidRDefault="0063071A" w:rsidP="0063071A">
            <w:pPr>
              <w:pStyle w:val="Tabletext"/>
              <w:jc w:val="center"/>
              <w:rPr>
                <w:color w:val="000000"/>
                <w:sz w:val="20"/>
                <w:lang w:val="en-GB"/>
              </w:rPr>
            </w:pPr>
            <w:r w:rsidRPr="00B618E5">
              <w:rPr>
                <w:color w:val="000000"/>
                <w:sz w:val="20"/>
                <w:lang w:val="en-GB"/>
              </w:rPr>
              <w:t>−105.45</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63071A" w:rsidRPr="00B618E5" w:rsidRDefault="0063071A" w:rsidP="0063071A">
            <w:pPr>
              <w:pStyle w:val="Tabletext"/>
              <w:jc w:val="center"/>
              <w:rPr>
                <w:color w:val="000000"/>
                <w:sz w:val="20"/>
                <w:lang w:val="en-GB"/>
              </w:rPr>
            </w:pPr>
            <w:r w:rsidRPr="00B618E5">
              <w:rPr>
                <w:color w:val="000000"/>
                <w:sz w:val="20"/>
                <w:lang w:val="en-GB"/>
              </w:rPr>
              <w:t>−124.59</w:t>
            </w:r>
          </w:p>
        </w:tc>
      </w:tr>
      <w:tr w:rsidR="0063071A" w:rsidRPr="00B618E5" w:rsidTr="00FD3B22">
        <w:trPr>
          <w:jc w:val="center"/>
        </w:trPr>
        <w:tc>
          <w:tcPr>
            <w:tcW w:w="2127" w:type="dxa"/>
            <w:vMerge/>
            <w:tcBorders>
              <w:left w:val="single" w:sz="4" w:space="0" w:color="auto"/>
              <w:right w:val="single" w:sz="4" w:space="0" w:color="auto"/>
            </w:tcBorders>
            <w:shd w:val="clear" w:color="auto" w:fill="auto"/>
            <w:tcMar>
              <w:left w:w="57" w:type="dxa"/>
              <w:right w:w="57" w:type="dxa"/>
            </w:tcMar>
            <w:hideMark/>
          </w:tcPr>
          <w:p w:rsidR="0063071A" w:rsidRPr="00B618E5" w:rsidRDefault="0063071A" w:rsidP="0063071A">
            <w:pPr>
              <w:pStyle w:val="Tabletext"/>
              <w:jc w:val="left"/>
              <w:rPr>
                <w:sz w:val="20"/>
                <w:lang w:val="en-GB" w:eastAsia="ru-RU"/>
              </w:rPr>
            </w:pPr>
          </w:p>
        </w:tc>
        <w:tc>
          <w:tcPr>
            <w:tcW w:w="1209" w:type="dxa"/>
            <w:vMerge/>
            <w:tcBorders>
              <w:left w:val="nil"/>
              <w:right w:val="single" w:sz="4" w:space="0" w:color="auto"/>
            </w:tcBorders>
            <w:shd w:val="clear" w:color="auto" w:fill="auto"/>
            <w:noWrap/>
            <w:tcMar>
              <w:left w:w="57" w:type="dxa"/>
              <w:right w:w="57" w:type="dxa"/>
            </w:tcMar>
            <w:hideMark/>
          </w:tcPr>
          <w:p w:rsidR="0063071A" w:rsidRPr="00B618E5" w:rsidRDefault="0063071A" w:rsidP="0063071A">
            <w:pPr>
              <w:pStyle w:val="Tabletext"/>
              <w:jc w:val="center"/>
              <w:rPr>
                <w:color w:val="000000"/>
                <w:sz w:val="20"/>
                <w:lang w:val="en-GB" w:eastAsia="ru-RU"/>
              </w:rPr>
            </w:pP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rsidR="0063071A" w:rsidRPr="00B618E5" w:rsidRDefault="0063071A" w:rsidP="0063071A">
            <w:pPr>
              <w:pStyle w:val="Tabletext"/>
              <w:jc w:val="center"/>
              <w:rPr>
                <w:color w:val="000000"/>
                <w:sz w:val="20"/>
                <w:lang w:val="en-GB" w:eastAsia="ru-RU"/>
              </w:rPr>
            </w:pPr>
            <w:r w:rsidRPr="00B618E5">
              <w:rPr>
                <w:i/>
                <w:iCs/>
                <w:color w:val="000000"/>
                <w:sz w:val="20"/>
                <w:lang w:val="en-GB" w:eastAsia="ru-RU"/>
              </w:rPr>
              <w:t>R </w:t>
            </w:r>
            <w:r w:rsidRPr="00B618E5">
              <w:rPr>
                <w:color w:val="000000"/>
                <w:sz w:val="20"/>
                <w:lang w:val="en-GB" w:eastAsia="ru-RU"/>
              </w:rPr>
              <w:t>= 2/3</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63071A" w:rsidRPr="00B618E5" w:rsidRDefault="0063071A" w:rsidP="0063071A">
            <w:pPr>
              <w:pStyle w:val="Tabletext"/>
              <w:jc w:val="center"/>
              <w:rPr>
                <w:color w:val="000000"/>
                <w:sz w:val="20"/>
                <w:lang w:val="en-GB"/>
              </w:rPr>
            </w:pPr>
            <w:r w:rsidRPr="00B618E5">
              <w:rPr>
                <w:color w:val="000000"/>
                <w:sz w:val="20"/>
                <w:lang w:val="en-GB"/>
              </w:rPr>
              <w:t>−129.57</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63071A" w:rsidRPr="00B618E5" w:rsidRDefault="0063071A" w:rsidP="0063071A">
            <w:pPr>
              <w:pStyle w:val="Tabletext"/>
              <w:jc w:val="center"/>
              <w:rPr>
                <w:color w:val="000000"/>
                <w:sz w:val="20"/>
                <w:lang w:val="en-GB"/>
              </w:rPr>
            </w:pPr>
            <w:r w:rsidRPr="00B618E5">
              <w:rPr>
                <w:color w:val="000000"/>
                <w:sz w:val="20"/>
                <w:lang w:val="en-GB"/>
              </w:rPr>
              <w:t>−121.27</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63071A" w:rsidRPr="00B618E5" w:rsidRDefault="0063071A" w:rsidP="0063071A">
            <w:pPr>
              <w:pStyle w:val="Tabletext"/>
              <w:jc w:val="center"/>
              <w:rPr>
                <w:color w:val="000000"/>
                <w:sz w:val="20"/>
                <w:lang w:val="en-GB"/>
              </w:rPr>
            </w:pPr>
            <w:r w:rsidRPr="00B618E5">
              <w:rPr>
                <w:color w:val="000000"/>
                <w:sz w:val="20"/>
                <w:lang w:val="en-GB"/>
              </w:rPr>
              <w:t>−104.45</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63071A" w:rsidRPr="00B618E5" w:rsidRDefault="0063071A" w:rsidP="0063071A">
            <w:pPr>
              <w:pStyle w:val="Tabletext"/>
              <w:jc w:val="center"/>
              <w:rPr>
                <w:color w:val="000000"/>
                <w:sz w:val="20"/>
                <w:lang w:val="en-GB"/>
              </w:rPr>
            </w:pPr>
            <w:r w:rsidRPr="00B618E5">
              <w:rPr>
                <w:color w:val="000000"/>
                <w:sz w:val="20"/>
                <w:lang w:val="en-GB"/>
              </w:rPr>
              <w:t>−121.27</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63071A" w:rsidRPr="00B618E5" w:rsidRDefault="0063071A" w:rsidP="0063071A">
            <w:pPr>
              <w:pStyle w:val="Tabletext"/>
              <w:jc w:val="center"/>
              <w:rPr>
                <w:color w:val="000000"/>
                <w:sz w:val="20"/>
                <w:lang w:val="en-GB"/>
              </w:rPr>
            </w:pPr>
            <w:r w:rsidRPr="00B618E5">
              <w:rPr>
                <w:color w:val="000000"/>
                <w:sz w:val="20"/>
                <w:lang w:val="en-GB"/>
              </w:rPr>
              <w:t>−104.45</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63071A" w:rsidRPr="00B618E5" w:rsidRDefault="0063071A" w:rsidP="0063071A">
            <w:pPr>
              <w:pStyle w:val="Tabletext"/>
              <w:jc w:val="center"/>
              <w:rPr>
                <w:color w:val="000000"/>
                <w:sz w:val="20"/>
                <w:lang w:val="en-GB"/>
              </w:rPr>
            </w:pPr>
            <w:r w:rsidRPr="00B618E5">
              <w:rPr>
                <w:color w:val="000000"/>
                <w:sz w:val="20"/>
                <w:lang w:val="en-GB"/>
              </w:rPr>
              <w:t>−123.59</w:t>
            </w:r>
          </w:p>
        </w:tc>
      </w:tr>
      <w:tr w:rsidR="0063071A" w:rsidRPr="00B618E5" w:rsidTr="00FD3B22">
        <w:trPr>
          <w:jc w:val="center"/>
        </w:trPr>
        <w:tc>
          <w:tcPr>
            <w:tcW w:w="2127" w:type="dxa"/>
            <w:vMerge/>
            <w:tcBorders>
              <w:left w:val="single" w:sz="4" w:space="0" w:color="auto"/>
              <w:bottom w:val="single" w:sz="4" w:space="0" w:color="auto"/>
              <w:right w:val="single" w:sz="4" w:space="0" w:color="auto"/>
            </w:tcBorders>
            <w:shd w:val="clear" w:color="auto" w:fill="auto"/>
            <w:tcMar>
              <w:left w:w="57" w:type="dxa"/>
              <w:right w:w="57" w:type="dxa"/>
            </w:tcMar>
            <w:hideMark/>
          </w:tcPr>
          <w:p w:rsidR="0063071A" w:rsidRPr="00B618E5" w:rsidRDefault="0063071A" w:rsidP="0063071A">
            <w:pPr>
              <w:pStyle w:val="Tabletext"/>
              <w:jc w:val="left"/>
              <w:rPr>
                <w:sz w:val="20"/>
                <w:lang w:val="en-GB" w:eastAsia="ru-RU"/>
              </w:rPr>
            </w:pPr>
          </w:p>
        </w:tc>
        <w:tc>
          <w:tcPr>
            <w:tcW w:w="1209" w:type="dxa"/>
            <w:vMerge/>
            <w:tcBorders>
              <w:left w:val="nil"/>
              <w:bottom w:val="single" w:sz="4" w:space="0" w:color="auto"/>
              <w:right w:val="single" w:sz="4" w:space="0" w:color="auto"/>
            </w:tcBorders>
            <w:shd w:val="clear" w:color="auto" w:fill="auto"/>
            <w:noWrap/>
            <w:tcMar>
              <w:left w:w="57" w:type="dxa"/>
              <w:right w:w="57" w:type="dxa"/>
            </w:tcMar>
            <w:hideMark/>
          </w:tcPr>
          <w:p w:rsidR="0063071A" w:rsidRPr="00B618E5" w:rsidRDefault="0063071A" w:rsidP="0063071A">
            <w:pPr>
              <w:pStyle w:val="Tabletext"/>
              <w:jc w:val="center"/>
              <w:rPr>
                <w:color w:val="000000"/>
                <w:sz w:val="20"/>
                <w:lang w:val="en-GB" w:eastAsia="ru-RU"/>
              </w:rPr>
            </w:pP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rsidR="0063071A" w:rsidRPr="00B618E5" w:rsidRDefault="0063071A" w:rsidP="0063071A">
            <w:pPr>
              <w:pStyle w:val="Tabletext"/>
              <w:jc w:val="center"/>
              <w:rPr>
                <w:color w:val="000000"/>
                <w:sz w:val="20"/>
                <w:lang w:val="en-GB" w:eastAsia="ru-RU"/>
              </w:rPr>
            </w:pPr>
            <w:r w:rsidRPr="00B618E5">
              <w:rPr>
                <w:i/>
                <w:iCs/>
                <w:color w:val="000000"/>
                <w:sz w:val="20"/>
                <w:lang w:val="en-GB" w:eastAsia="ru-RU"/>
              </w:rPr>
              <w:t>R</w:t>
            </w:r>
            <w:r w:rsidRPr="00B618E5">
              <w:rPr>
                <w:color w:val="000000"/>
                <w:sz w:val="20"/>
                <w:lang w:val="en-GB" w:eastAsia="ru-RU"/>
              </w:rPr>
              <w:t> = 3/4</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63071A" w:rsidRPr="00B618E5" w:rsidRDefault="0063071A" w:rsidP="0063071A">
            <w:pPr>
              <w:pStyle w:val="Tabletext"/>
              <w:jc w:val="center"/>
              <w:rPr>
                <w:color w:val="000000"/>
                <w:sz w:val="20"/>
                <w:lang w:val="en-GB"/>
              </w:rPr>
            </w:pPr>
            <w:r w:rsidRPr="00B618E5">
              <w:rPr>
                <w:color w:val="000000"/>
                <w:sz w:val="20"/>
                <w:lang w:val="en-GB"/>
              </w:rPr>
              <w:t>−128.37</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63071A" w:rsidRPr="00B618E5" w:rsidRDefault="0063071A" w:rsidP="0063071A">
            <w:pPr>
              <w:pStyle w:val="Tabletext"/>
              <w:jc w:val="center"/>
              <w:rPr>
                <w:color w:val="000000"/>
                <w:sz w:val="20"/>
                <w:lang w:val="en-GB"/>
              </w:rPr>
            </w:pPr>
            <w:r w:rsidRPr="00B618E5">
              <w:rPr>
                <w:color w:val="000000"/>
                <w:sz w:val="20"/>
                <w:lang w:val="en-GB"/>
              </w:rPr>
              <w:t>−120.17</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63071A" w:rsidRPr="00B618E5" w:rsidRDefault="0063071A" w:rsidP="0063071A">
            <w:pPr>
              <w:pStyle w:val="Tabletext"/>
              <w:jc w:val="center"/>
              <w:rPr>
                <w:color w:val="000000"/>
                <w:sz w:val="20"/>
                <w:lang w:val="en-GB"/>
              </w:rPr>
            </w:pPr>
            <w:r w:rsidRPr="00B618E5">
              <w:rPr>
                <w:color w:val="000000"/>
                <w:sz w:val="20"/>
                <w:lang w:val="en-GB"/>
              </w:rPr>
              <w:t>−103.35</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63071A" w:rsidRPr="00B618E5" w:rsidRDefault="0063071A" w:rsidP="0063071A">
            <w:pPr>
              <w:pStyle w:val="Tabletext"/>
              <w:jc w:val="center"/>
              <w:rPr>
                <w:color w:val="000000"/>
                <w:sz w:val="20"/>
                <w:lang w:val="en-GB"/>
              </w:rPr>
            </w:pPr>
            <w:r w:rsidRPr="00B618E5">
              <w:rPr>
                <w:color w:val="000000"/>
                <w:sz w:val="20"/>
                <w:lang w:val="en-GB"/>
              </w:rPr>
              <w:t>−120.17</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63071A" w:rsidRPr="00B618E5" w:rsidRDefault="0063071A" w:rsidP="0063071A">
            <w:pPr>
              <w:pStyle w:val="Tabletext"/>
              <w:jc w:val="center"/>
              <w:rPr>
                <w:color w:val="000000"/>
                <w:sz w:val="20"/>
                <w:lang w:val="en-GB"/>
              </w:rPr>
            </w:pPr>
            <w:r w:rsidRPr="00B618E5">
              <w:rPr>
                <w:color w:val="000000"/>
                <w:sz w:val="20"/>
                <w:lang w:val="en-GB"/>
              </w:rPr>
              <w:t>−103.35</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63071A" w:rsidRPr="00B618E5" w:rsidRDefault="0063071A" w:rsidP="0063071A">
            <w:pPr>
              <w:pStyle w:val="Tabletext"/>
              <w:jc w:val="center"/>
              <w:rPr>
                <w:color w:val="000000"/>
                <w:sz w:val="20"/>
                <w:lang w:val="en-GB"/>
              </w:rPr>
            </w:pPr>
            <w:r w:rsidRPr="00B618E5">
              <w:rPr>
                <w:color w:val="000000"/>
                <w:sz w:val="20"/>
                <w:lang w:val="en-GB"/>
              </w:rPr>
              <w:t>−122.49</w:t>
            </w:r>
          </w:p>
        </w:tc>
      </w:tr>
      <w:tr w:rsidR="0063071A" w:rsidRPr="00B618E5" w:rsidTr="00FD3B22">
        <w:trPr>
          <w:jc w:val="center"/>
        </w:trPr>
        <w:tc>
          <w:tcPr>
            <w:tcW w:w="2127" w:type="dxa"/>
            <w:vMerge w:val="restart"/>
            <w:tcBorders>
              <w:top w:val="nil"/>
              <w:left w:val="single" w:sz="4" w:space="0" w:color="auto"/>
              <w:right w:val="single" w:sz="4" w:space="0" w:color="auto"/>
            </w:tcBorders>
            <w:shd w:val="clear" w:color="auto" w:fill="auto"/>
            <w:tcMar>
              <w:left w:w="57" w:type="dxa"/>
              <w:right w:w="57" w:type="dxa"/>
            </w:tcMar>
            <w:hideMark/>
          </w:tcPr>
          <w:p w:rsidR="0063071A" w:rsidRPr="00B618E5" w:rsidRDefault="0063071A" w:rsidP="0063071A">
            <w:pPr>
              <w:pStyle w:val="Tabletext"/>
              <w:jc w:val="left"/>
              <w:rPr>
                <w:sz w:val="20"/>
                <w:lang w:val="en-GB" w:eastAsia="ru-RU"/>
              </w:rPr>
            </w:pPr>
            <w:r w:rsidRPr="00B618E5">
              <w:rPr>
                <w:sz w:val="20"/>
                <w:lang w:val="en-GB" w:eastAsia="ru-RU"/>
              </w:rPr>
              <w:t>Minimum field-strength level at receiving antenna</w:t>
            </w:r>
          </w:p>
        </w:tc>
        <w:tc>
          <w:tcPr>
            <w:tcW w:w="1209" w:type="dxa"/>
            <w:vMerge w:val="restart"/>
            <w:tcBorders>
              <w:top w:val="nil"/>
              <w:left w:val="nil"/>
              <w:right w:val="single" w:sz="4" w:space="0" w:color="auto"/>
            </w:tcBorders>
            <w:shd w:val="clear" w:color="auto" w:fill="auto"/>
            <w:noWrap/>
            <w:tcMar>
              <w:left w:w="57" w:type="dxa"/>
              <w:right w:w="57" w:type="dxa"/>
            </w:tcMar>
            <w:hideMark/>
          </w:tcPr>
          <w:p w:rsidR="0063071A" w:rsidRPr="00B618E5" w:rsidRDefault="0063071A" w:rsidP="0063071A">
            <w:pPr>
              <w:pStyle w:val="Tabletext"/>
              <w:jc w:val="center"/>
              <w:rPr>
                <w:color w:val="000000"/>
                <w:sz w:val="20"/>
                <w:lang w:val="en-GB" w:eastAsia="ru-RU"/>
              </w:rPr>
            </w:pPr>
            <w:r w:rsidRPr="00B618E5">
              <w:rPr>
                <w:i/>
                <w:iCs/>
                <w:color w:val="000000"/>
                <w:sz w:val="20"/>
                <w:lang w:val="en-GB" w:eastAsia="ru-RU"/>
              </w:rPr>
              <w:t>E</w:t>
            </w:r>
            <w:r w:rsidRPr="00B618E5">
              <w:rPr>
                <w:i/>
                <w:iCs/>
                <w:color w:val="000000"/>
                <w:sz w:val="20"/>
                <w:vertAlign w:val="subscript"/>
                <w:lang w:val="en-GB" w:eastAsia="ru-RU"/>
              </w:rPr>
              <w:t xml:space="preserve">min </w:t>
            </w:r>
            <w:r w:rsidRPr="00B618E5">
              <w:rPr>
                <w:color w:val="000000"/>
                <w:sz w:val="20"/>
                <w:lang w:val="en-GB" w:eastAsia="ru-RU"/>
              </w:rPr>
              <w:t>(dB(</w:t>
            </w:r>
            <w:r w:rsidRPr="00B618E5">
              <w:rPr>
                <w:color w:val="000000"/>
                <w:sz w:val="20"/>
                <w:lang w:val="en-GB" w:eastAsia="ru-RU"/>
              </w:rPr>
              <w:sym w:font="Symbol" w:char="F06D"/>
            </w:r>
            <w:r w:rsidRPr="00B618E5">
              <w:rPr>
                <w:color w:val="000000"/>
                <w:sz w:val="20"/>
                <w:lang w:val="en-GB" w:eastAsia="ru-RU"/>
              </w:rPr>
              <w:t>V/m))</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rsidR="0063071A" w:rsidRPr="00B618E5" w:rsidRDefault="0063071A" w:rsidP="0063071A">
            <w:pPr>
              <w:pStyle w:val="Tabletext"/>
              <w:jc w:val="center"/>
              <w:rPr>
                <w:color w:val="000000"/>
                <w:sz w:val="20"/>
                <w:lang w:val="en-GB" w:eastAsia="ru-RU"/>
              </w:rPr>
            </w:pPr>
            <w:r w:rsidRPr="00B618E5">
              <w:rPr>
                <w:i/>
                <w:iCs/>
                <w:color w:val="000000"/>
                <w:sz w:val="20"/>
                <w:lang w:val="en-GB" w:eastAsia="ru-RU"/>
              </w:rPr>
              <w:t>R</w:t>
            </w:r>
            <w:r w:rsidRPr="00B618E5">
              <w:rPr>
                <w:color w:val="000000"/>
                <w:sz w:val="20"/>
                <w:lang w:val="en-GB" w:eastAsia="ru-RU"/>
              </w:rPr>
              <w:t> = 1/2</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63071A" w:rsidRPr="00B618E5" w:rsidRDefault="0063071A" w:rsidP="0063071A">
            <w:pPr>
              <w:pStyle w:val="Tabletext"/>
              <w:jc w:val="center"/>
              <w:rPr>
                <w:color w:val="000000"/>
                <w:sz w:val="20"/>
                <w:lang w:val="en-GB"/>
              </w:rPr>
            </w:pPr>
            <w:r w:rsidRPr="00B618E5">
              <w:rPr>
                <w:color w:val="000000"/>
                <w:sz w:val="20"/>
                <w:lang w:val="en-GB"/>
              </w:rPr>
              <w:t>14.23</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63071A" w:rsidRPr="00B618E5" w:rsidRDefault="0063071A" w:rsidP="0063071A">
            <w:pPr>
              <w:pStyle w:val="Tabletext"/>
              <w:jc w:val="center"/>
              <w:rPr>
                <w:color w:val="000000"/>
                <w:sz w:val="20"/>
                <w:lang w:val="en-GB"/>
              </w:rPr>
            </w:pPr>
            <w:r w:rsidRPr="00B618E5">
              <w:rPr>
                <w:color w:val="000000"/>
                <w:sz w:val="20"/>
                <w:lang w:val="en-GB"/>
              </w:rPr>
              <w:t>23.53</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63071A" w:rsidRPr="00B618E5" w:rsidRDefault="0063071A" w:rsidP="0063071A">
            <w:pPr>
              <w:pStyle w:val="Tabletext"/>
              <w:jc w:val="center"/>
              <w:rPr>
                <w:color w:val="000000"/>
                <w:sz w:val="20"/>
                <w:lang w:val="en-GB"/>
              </w:rPr>
            </w:pPr>
            <w:r w:rsidRPr="00B618E5">
              <w:rPr>
                <w:color w:val="000000"/>
                <w:sz w:val="20"/>
                <w:lang w:val="en-GB"/>
              </w:rPr>
              <w:t>40.35</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63071A" w:rsidRPr="00B618E5" w:rsidRDefault="0063071A" w:rsidP="0063071A">
            <w:pPr>
              <w:pStyle w:val="Tabletext"/>
              <w:jc w:val="center"/>
              <w:rPr>
                <w:color w:val="000000"/>
                <w:sz w:val="20"/>
                <w:lang w:val="en-GB"/>
              </w:rPr>
            </w:pPr>
            <w:r w:rsidRPr="00B618E5">
              <w:rPr>
                <w:color w:val="000000"/>
                <w:sz w:val="20"/>
                <w:lang w:val="en-GB"/>
              </w:rPr>
              <w:t>23.53</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63071A" w:rsidRPr="00B618E5" w:rsidRDefault="0063071A" w:rsidP="0063071A">
            <w:pPr>
              <w:pStyle w:val="Tabletext"/>
              <w:jc w:val="center"/>
              <w:rPr>
                <w:color w:val="000000"/>
                <w:sz w:val="20"/>
                <w:lang w:val="en-GB"/>
              </w:rPr>
            </w:pPr>
            <w:r w:rsidRPr="00B618E5">
              <w:rPr>
                <w:color w:val="000000"/>
                <w:sz w:val="20"/>
                <w:lang w:val="en-GB"/>
              </w:rPr>
              <w:t>40.35</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63071A" w:rsidRPr="00B618E5" w:rsidRDefault="0063071A" w:rsidP="0063071A">
            <w:pPr>
              <w:pStyle w:val="Tabletext"/>
              <w:jc w:val="center"/>
              <w:rPr>
                <w:color w:val="000000"/>
                <w:sz w:val="20"/>
                <w:lang w:val="en-GB"/>
              </w:rPr>
            </w:pPr>
            <w:r w:rsidRPr="00B618E5">
              <w:rPr>
                <w:color w:val="000000"/>
                <w:sz w:val="20"/>
                <w:lang w:val="en-GB"/>
              </w:rPr>
              <w:t>21.21</w:t>
            </w:r>
          </w:p>
        </w:tc>
      </w:tr>
      <w:tr w:rsidR="0063071A" w:rsidRPr="00B618E5" w:rsidTr="00FD3B22">
        <w:trPr>
          <w:jc w:val="center"/>
        </w:trPr>
        <w:tc>
          <w:tcPr>
            <w:tcW w:w="2127" w:type="dxa"/>
            <w:vMerge/>
            <w:tcBorders>
              <w:left w:val="single" w:sz="4" w:space="0" w:color="auto"/>
              <w:right w:val="single" w:sz="4" w:space="0" w:color="auto"/>
            </w:tcBorders>
            <w:shd w:val="clear" w:color="auto" w:fill="auto"/>
            <w:tcMar>
              <w:left w:w="57" w:type="dxa"/>
              <w:right w:w="57" w:type="dxa"/>
            </w:tcMar>
            <w:hideMark/>
          </w:tcPr>
          <w:p w:rsidR="0063071A" w:rsidRPr="00B618E5" w:rsidRDefault="0063071A" w:rsidP="0063071A">
            <w:pPr>
              <w:pStyle w:val="Tabletext"/>
              <w:jc w:val="left"/>
              <w:rPr>
                <w:sz w:val="20"/>
                <w:lang w:val="en-GB" w:eastAsia="ru-RU"/>
              </w:rPr>
            </w:pPr>
          </w:p>
        </w:tc>
        <w:tc>
          <w:tcPr>
            <w:tcW w:w="1209" w:type="dxa"/>
            <w:vMerge/>
            <w:tcBorders>
              <w:left w:val="nil"/>
              <w:right w:val="single" w:sz="4" w:space="0" w:color="auto"/>
            </w:tcBorders>
            <w:shd w:val="clear" w:color="auto" w:fill="auto"/>
            <w:noWrap/>
            <w:tcMar>
              <w:left w:w="57" w:type="dxa"/>
              <w:right w:w="57" w:type="dxa"/>
            </w:tcMar>
            <w:hideMark/>
          </w:tcPr>
          <w:p w:rsidR="0063071A" w:rsidRPr="00B618E5" w:rsidRDefault="0063071A" w:rsidP="0063071A">
            <w:pPr>
              <w:pStyle w:val="Tabletext"/>
              <w:jc w:val="center"/>
              <w:rPr>
                <w:color w:val="000000"/>
                <w:sz w:val="20"/>
                <w:lang w:val="en-GB" w:eastAsia="ru-RU"/>
              </w:rPr>
            </w:pP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rsidR="0063071A" w:rsidRPr="00B618E5" w:rsidRDefault="0063071A" w:rsidP="0063071A">
            <w:pPr>
              <w:pStyle w:val="Tabletext"/>
              <w:jc w:val="center"/>
              <w:rPr>
                <w:color w:val="000000"/>
                <w:sz w:val="20"/>
                <w:lang w:val="en-GB" w:eastAsia="ru-RU"/>
              </w:rPr>
            </w:pPr>
            <w:r w:rsidRPr="00B618E5">
              <w:rPr>
                <w:i/>
                <w:iCs/>
                <w:color w:val="000000"/>
                <w:sz w:val="20"/>
                <w:lang w:val="en-GB" w:eastAsia="ru-RU"/>
              </w:rPr>
              <w:t>R</w:t>
            </w:r>
            <w:r w:rsidRPr="00B618E5">
              <w:rPr>
                <w:color w:val="000000"/>
                <w:sz w:val="20"/>
                <w:lang w:val="en-GB" w:eastAsia="ru-RU"/>
              </w:rPr>
              <w:t> = 2/3</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63071A" w:rsidRPr="00B618E5" w:rsidRDefault="0063071A" w:rsidP="0063071A">
            <w:pPr>
              <w:pStyle w:val="Tabletext"/>
              <w:jc w:val="center"/>
              <w:rPr>
                <w:color w:val="000000"/>
                <w:sz w:val="20"/>
                <w:lang w:val="en-GB"/>
              </w:rPr>
            </w:pPr>
            <w:r w:rsidRPr="00B618E5">
              <w:rPr>
                <w:color w:val="000000"/>
                <w:sz w:val="20"/>
                <w:lang w:val="en-GB"/>
              </w:rPr>
              <w:t>16.23</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63071A" w:rsidRPr="00B618E5" w:rsidRDefault="0063071A" w:rsidP="0063071A">
            <w:pPr>
              <w:pStyle w:val="Tabletext"/>
              <w:jc w:val="center"/>
              <w:rPr>
                <w:color w:val="000000"/>
                <w:sz w:val="20"/>
                <w:lang w:val="en-GB"/>
              </w:rPr>
            </w:pPr>
            <w:r w:rsidRPr="00B618E5">
              <w:rPr>
                <w:color w:val="000000"/>
                <w:sz w:val="20"/>
                <w:lang w:val="en-GB"/>
              </w:rPr>
              <w:t>24.53</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63071A" w:rsidRPr="00B618E5" w:rsidRDefault="0063071A" w:rsidP="0063071A">
            <w:pPr>
              <w:pStyle w:val="Tabletext"/>
              <w:jc w:val="center"/>
              <w:rPr>
                <w:color w:val="000000"/>
                <w:sz w:val="20"/>
                <w:lang w:val="en-GB"/>
              </w:rPr>
            </w:pPr>
            <w:r w:rsidRPr="00B618E5">
              <w:rPr>
                <w:color w:val="000000"/>
                <w:sz w:val="20"/>
                <w:lang w:val="en-GB"/>
              </w:rPr>
              <w:t>41.35</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63071A" w:rsidRPr="00B618E5" w:rsidRDefault="0063071A" w:rsidP="0063071A">
            <w:pPr>
              <w:pStyle w:val="Tabletext"/>
              <w:jc w:val="center"/>
              <w:rPr>
                <w:color w:val="000000"/>
                <w:sz w:val="20"/>
                <w:lang w:val="en-GB"/>
              </w:rPr>
            </w:pPr>
            <w:r w:rsidRPr="00B618E5">
              <w:rPr>
                <w:color w:val="000000"/>
                <w:sz w:val="20"/>
                <w:lang w:val="en-GB"/>
              </w:rPr>
              <w:t>24.53</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63071A" w:rsidRPr="00B618E5" w:rsidRDefault="0063071A" w:rsidP="0063071A">
            <w:pPr>
              <w:pStyle w:val="Tabletext"/>
              <w:jc w:val="center"/>
              <w:rPr>
                <w:color w:val="000000"/>
                <w:sz w:val="20"/>
                <w:lang w:val="en-GB"/>
              </w:rPr>
            </w:pPr>
            <w:r w:rsidRPr="00B618E5">
              <w:rPr>
                <w:color w:val="000000"/>
                <w:sz w:val="20"/>
                <w:lang w:val="en-GB"/>
              </w:rPr>
              <w:t>41.35</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63071A" w:rsidRPr="00B618E5" w:rsidRDefault="0063071A" w:rsidP="0063071A">
            <w:pPr>
              <w:pStyle w:val="Tabletext"/>
              <w:jc w:val="center"/>
              <w:rPr>
                <w:color w:val="000000"/>
                <w:sz w:val="20"/>
                <w:lang w:val="en-GB"/>
              </w:rPr>
            </w:pPr>
            <w:r w:rsidRPr="00B618E5">
              <w:rPr>
                <w:color w:val="000000"/>
                <w:sz w:val="20"/>
                <w:lang w:val="en-GB"/>
              </w:rPr>
              <w:t>22.21</w:t>
            </w:r>
          </w:p>
        </w:tc>
      </w:tr>
      <w:tr w:rsidR="0063071A" w:rsidRPr="00B618E5" w:rsidTr="00FD3B22">
        <w:trPr>
          <w:jc w:val="center"/>
        </w:trPr>
        <w:tc>
          <w:tcPr>
            <w:tcW w:w="2127" w:type="dxa"/>
            <w:vMerge/>
            <w:tcBorders>
              <w:left w:val="single" w:sz="4" w:space="0" w:color="auto"/>
              <w:bottom w:val="single" w:sz="4" w:space="0" w:color="auto"/>
              <w:right w:val="single" w:sz="4" w:space="0" w:color="auto"/>
            </w:tcBorders>
            <w:shd w:val="clear" w:color="auto" w:fill="auto"/>
            <w:tcMar>
              <w:left w:w="57" w:type="dxa"/>
              <w:right w:w="57" w:type="dxa"/>
            </w:tcMar>
            <w:hideMark/>
          </w:tcPr>
          <w:p w:rsidR="0063071A" w:rsidRPr="00B618E5" w:rsidRDefault="0063071A" w:rsidP="0063071A">
            <w:pPr>
              <w:pStyle w:val="Tabletext"/>
              <w:jc w:val="left"/>
              <w:rPr>
                <w:sz w:val="20"/>
                <w:lang w:val="en-GB" w:eastAsia="ru-RU"/>
              </w:rPr>
            </w:pPr>
          </w:p>
        </w:tc>
        <w:tc>
          <w:tcPr>
            <w:tcW w:w="1209" w:type="dxa"/>
            <w:vMerge/>
            <w:tcBorders>
              <w:left w:val="nil"/>
              <w:bottom w:val="single" w:sz="4" w:space="0" w:color="auto"/>
              <w:right w:val="single" w:sz="4" w:space="0" w:color="auto"/>
            </w:tcBorders>
            <w:shd w:val="clear" w:color="auto" w:fill="auto"/>
            <w:noWrap/>
            <w:tcMar>
              <w:left w:w="57" w:type="dxa"/>
              <w:right w:w="57" w:type="dxa"/>
            </w:tcMar>
            <w:hideMark/>
          </w:tcPr>
          <w:p w:rsidR="0063071A" w:rsidRPr="00B618E5" w:rsidRDefault="0063071A" w:rsidP="0063071A">
            <w:pPr>
              <w:pStyle w:val="Tabletext"/>
              <w:jc w:val="center"/>
              <w:rPr>
                <w:color w:val="000000"/>
                <w:sz w:val="20"/>
                <w:lang w:val="en-GB" w:eastAsia="ru-RU"/>
              </w:rPr>
            </w:pP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rsidR="0063071A" w:rsidRPr="00B618E5" w:rsidRDefault="0063071A" w:rsidP="0063071A">
            <w:pPr>
              <w:pStyle w:val="Tabletext"/>
              <w:jc w:val="center"/>
              <w:rPr>
                <w:color w:val="000000"/>
                <w:sz w:val="20"/>
                <w:lang w:val="en-GB" w:eastAsia="ru-RU"/>
              </w:rPr>
            </w:pPr>
            <w:r w:rsidRPr="00B618E5">
              <w:rPr>
                <w:i/>
                <w:iCs/>
                <w:color w:val="000000"/>
                <w:sz w:val="20"/>
                <w:lang w:val="en-GB" w:eastAsia="ru-RU"/>
              </w:rPr>
              <w:t>R</w:t>
            </w:r>
            <w:r w:rsidRPr="00B618E5">
              <w:rPr>
                <w:color w:val="000000"/>
                <w:sz w:val="20"/>
                <w:lang w:val="en-GB" w:eastAsia="ru-RU"/>
              </w:rPr>
              <w:t> = 3/4</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63071A" w:rsidRPr="00B618E5" w:rsidRDefault="0063071A" w:rsidP="0063071A">
            <w:pPr>
              <w:pStyle w:val="Tabletext"/>
              <w:jc w:val="center"/>
              <w:rPr>
                <w:color w:val="000000"/>
                <w:sz w:val="20"/>
                <w:lang w:val="en-GB"/>
              </w:rPr>
            </w:pPr>
            <w:r w:rsidRPr="00B618E5">
              <w:rPr>
                <w:color w:val="000000"/>
                <w:sz w:val="20"/>
                <w:lang w:val="en-GB"/>
              </w:rPr>
              <w:t>17.43</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63071A" w:rsidRPr="00B618E5" w:rsidRDefault="0063071A" w:rsidP="0063071A">
            <w:pPr>
              <w:pStyle w:val="Tabletext"/>
              <w:jc w:val="center"/>
              <w:rPr>
                <w:color w:val="000000"/>
                <w:sz w:val="20"/>
                <w:lang w:val="en-GB"/>
              </w:rPr>
            </w:pPr>
            <w:r w:rsidRPr="00B618E5">
              <w:rPr>
                <w:color w:val="000000"/>
                <w:sz w:val="20"/>
                <w:lang w:val="en-GB"/>
              </w:rPr>
              <w:t>25.63</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63071A" w:rsidRPr="00B618E5" w:rsidRDefault="0063071A" w:rsidP="0063071A">
            <w:pPr>
              <w:pStyle w:val="Tabletext"/>
              <w:jc w:val="center"/>
              <w:rPr>
                <w:color w:val="000000"/>
                <w:sz w:val="20"/>
                <w:lang w:val="en-GB"/>
              </w:rPr>
            </w:pPr>
            <w:r w:rsidRPr="00B618E5">
              <w:rPr>
                <w:color w:val="000000"/>
                <w:sz w:val="20"/>
                <w:lang w:val="en-GB"/>
              </w:rPr>
              <w:t>42.45</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63071A" w:rsidRPr="00B618E5" w:rsidRDefault="0063071A" w:rsidP="0063071A">
            <w:pPr>
              <w:pStyle w:val="Tabletext"/>
              <w:jc w:val="center"/>
              <w:rPr>
                <w:color w:val="000000"/>
                <w:sz w:val="20"/>
                <w:lang w:val="en-GB"/>
              </w:rPr>
            </w:pPr>
            <w:r w:rsidRPr="00B618E5">
              <w:rPr>
                <w:color w:val="000000"/>
                <w:sz w:val="20"/>
                <w:lang w:val="en-GB"/>
              </w:rPr>
              <w:t>25.63</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63071A" w:rsidRPr="00B618E5" w:rsidRDefault="0063071A" w:rsidP="0063071A">
            <w:pPr>
              <w:pStyle w:val="Tabletext"/>
              <w:jc w:val="center"/>
              <w:rPr>
                <w:color w:val="000000"/>
                <w:sz w:val="20"/>
                <w:lang w:val="en-GB"/>
              </w:rPr>
            </w:pPr>
            <w:r w:rsidRPr="00B618E5">
              <w:rPr>
                <w:color w:val="000000"/>
                <w:sz w:val="20"/>
                <w:lang w:val="en-GB"/>
              </w:rPr>
              <w:t>42.45</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63071A" w:rsidRPr="00B618E5" w:rsidRDefault="0063071A" w:rsidP="0063071A">
            <w:pPr>
              <w:pStyle w:val="Tabletext"/>
              <w:jc w:val="center"/>
              <w:rPr>
                <w:color w:val="000000"/>
                <w:sz w:val="20"/>
                <w:lang w:val="en-GB"/>
              </w:rPr>
            </w:pPr>
            <w:r w:rsidRPr="00B618E5">
              <w:rPr>
                <w:color w:val="000000"/>
                <w:sz w:val="20"/>
                <w:lang w:val="en-GB"/>
              </w:rPr>
              <w:t>23.31</w:t>
            </w:r>
          </w:p>
        </w:tc>
      </w:tr>
      <w:tr w:rsidR="0063071A" w:rsidRPr="00B618E5" w:rsidTr="00FD3B22">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63071A" w:rsidRPr="00B618E5" w:rsidRDefault="0063071A" w:rsidP="0063071A">
            <w:pPr>
              <w:pStyle w:val="Tabletext"/>
              <w:jc w:val="left"/>
              <w:rPr>
                <w:sz w:val="20"/>
                <w:lang w:val="en-GB" w:eastAsia="ru-RU"/>
              </w:rPr>
            </w:pPr>
            <w:r w:rsidRPr="00B618E5">
              <w:rPr>
                <w:sz w:val="20"/>
                <w:lang w:val="en-GB" w:eastAsia="ru-RU"/>
              </w:rPr>
              <w:t>Allowance for man-made noise</w:t>
            </w:r>
          </w:p>
        </w:tc>
        <w:tc>
          <w:tcPr>
            <w:tcW w:w="1209" w:type="dxa"/>
            <w:tcBorders>
              <w:top w:val="nil"/>
              <w:left w:val="nil"/>
              <w:bottom w:val="single" w:sz="4" w:space="0" w:color="auto"/>
              <w:right w:val="single" w:sz="4" w:space="0" w:color="auto"/>
            </w:tcBorders>
            <w:shd w:val="clear" w:color="auto" w:fill="auto"/>
            <w:noWrap/>
            <w:tcMar>
              <w:left w:w="57" w:type="dxa"/>
              <w:right w:w="57" w:type="dxa"/>
            </w:tcMar>
            <w:hideMark/>
          </w:tcPr>
          <w:p w:rsidR="0063071A" w:rsidRPr="00B618E5" w:rsidRDefault="0063071A" w:rsidP="0063071A">
            <w:pPr>
              <w:pStyle w:val="Tabletext"/>
              <w:jc w:val="center"/>
              <w:rPr>
                <w:i/>
                <w:iCs/>
                <w:color w:val="000000"/>
                <w:sz w:val="20"/>
                <w:lang w:val="en-GB" w:eastAsia="ru-RU"/>
              </w:rPr>
            </w:pPr>
            <w:r w:rsidRPr="00B618E5">
              <w:rPr>
                <w:i/>
                <w:iCs/>
                <w:color w:val="000000"/>
                <w:sz w:val="20"/>
                <w:lang w:val="en-GB" w:eastAsia="ru-RU"/>
              </w:rPr>
              <w:t>P</w:t>
            </w:r>
            <w:r w:rsidRPr="00B618E5">
              <w:rPr>
                <w:i/>
                <w:iCs/>
                <w:color w:val="000000"/>
                <w:sz w:val="20"/>
                <w:vertAlign w:val="subscript"/>
                <w:lang w:val="en-GB" w:eastAsia="ru-RU"/>
              </w:rPr>
              <w:t xml:space="preserve">MMN </w:t>
            </w:r>
            <w:r w:rsidRPr="00B618E5">
              <w:rPr>
                <w:color w:val="000000"/>
                <w:sz w:val="20"/>
                <w:lang w:val="en-GB" w:eastAsia="ru-RU"/>
              </w:rPr>
              <w:t>(dB)</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rsidR="0063071A" w:rsidRPr="00B618E5" w:rsidRDefault="0063071A" w:rsidP="0063071A">
            <w:pPr>
              <w:pStyle w:val="Tabletext"/>
              <w:jc w:val="center"/>
              <w:rPr>
                <w:color w:val="000000"/>
                <w:sz w:val="20"/>
                <w:lang w:val="en-GB"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63071A" w:rsidRPr="00B618E5" w:rsidRDefault="0063071A" w:rsidP="0063071A">
            <w:pPr>
              <w:pStyle w:val="Tabletext"/>
              <w:jc w:val="center"/>
              <w:rPr>
                <w:color w:val="000000"/>
                <w:sz w:val="20"/>
                <w:lang w:val="en-GB"/>
              </w:rPr>
            </w:pPr>
            <w:r w:rsidRPr="00B618E5">
              <w:rPr>
                <w:color w:val="000000"/>
                <w:sz w:val="20"/>
                <w:lang w:val="en-GB"/>
              </w:rPr>
              <w:t>7.87</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63071A" w:rsidRPr="00B618E5" w:rsidRDefault="0063071A" w:rsidP="0063071A">
            <w:pPr>
              <w:pStyle w:val="Tabletext"/>
              <w:jc w:val="center"/>
              <w:rPr>
                <w:color w:val="000000"/>
                <w:sz w:val="20"/>
                <w:lang w:val="en-GB"/>
              </w:rPr>
            </w:pPr>
            <w:r w:rsidRPr="00B618E5">
              <w:rPr>
                <w:color w:val="000000"/>
                <w:sz w:val="20"/>
                <w:lang w:val="en-GB"/>
              </w:rPr>
              <w:t>7.87</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63071A" w:rsidRPr="00B618E5" w:rsidRDefault="0063071A" w:rsidP="0063071A">
            <w:pPr>
              <w:pStyle w:val="Tabletext"/>
              <w:jc w:val="center"/>
              <w:rPr>
                <w:color w:val="000000"/>
                <w:sz w:val="20"/>
                <w:lang w:val="en-GB"/>
              </w:rPr>
            </w:pPr>
            <w:r w:rsidRPr="00B618E5">
              <w:rPr>
                <w:color w:val="000000"/>
                <w:sz w:val="20"/>
                <w:lang w:val="en-GB"/>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63071A" w:rsidRPr="00B618E5" w:rsidRDefault="0063071A" w:rsidP="0063071A">
            <w:pPr>
              <w:pStyle w:val="Tabletext"/>
              <w:jc w:val="center"/>
              <w:rPr>
                <w:color w:val="000000"/>
                <w:sz w:val="20"/>
                <w:lang w:val="en-GB"/>
              </w:rPr>
            </w:pPr>
            <w:r w:rsidRPr="00B618E5">
              <w:rPr>
                <w:color w:val="000000"/>
                <w:sz w:val="20"/>
                <w:lang w:val="en-GB"/>
              </w:rPr>
              <w:t>7.87</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63071A" w:rsidRPr="00B618E5" w:rsidRDefault="0063071A" w:rsidP="0063071A">
            <w:pPr>
              <w:pStyle w:val="Tabletext"/>
              <w:jc w:val="center"/>
              <w:rPr>
                <w:color w:val="000000"/>
                <w:sz w:val="20"/>
                <w:lang w:val="en-GB"/>
              </w:rPr>
            </w:pPr>
            <w:r w:rsidRPr="00B618E5">
              <w:rPr>
                <w:color w:val="000000"/>
                <w:sz w:val="20"/>
                <w:lang w:val="en-GB"/>
              </w:rPr>
              <w:t>0.00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63071A" w:rsidRPr="00B618E5" w:rsidRDefault="0063071A" w:rsidP="0063071A">
            <w:pPr>
              <w:pStyle w:val="Tabletext"/>
              <w:jc w:val="center"/>
              <w:rPr>
                <w:color w:val="000000"/>
                <w:sz w:val="20"/>
                <w:lang w:val="en-GB"/>
              </w:rPr>
            </w:pPr>
            <w:r w:rsidRPr="00B618E5">
              <w:rPr>
                <w:color w:val="000000"/>
                <w:sz w:val="20"/>
                <w:lang w:val="en-GB"/>
              </w:rPr>
              <w:t>7.87</w:t>
            </w:r>
          </w:p>
        </w:tc>
      </w:tr>
      <w:tr w:rsidR="0063071A" w:rsidRPr="00B618E5" w:rsidTr="00FD3B22">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63071A" w:rsidRPr="00B618E5" w:rsidRDefault="0063071A" w:rsidP="0063071A">
            <w:pPr>
              <w:pStyle w:val="Tabletext"/>
              <w:jc w:val="left"/>
              <w:rPr>
                <w:sz w:val="20"/>
                <w:lang w:val="en-GB" w:eastAsia="ru-RU"/>
              </w:rPr>
            </w:pPr>
            <w:r w:rsidRPr="00B618E5">
              <w:rPr>
                <w:sz w:val="20"/>
                <w:lang w:val="en-GB" w:eastAsia="ru-RU"/>
              </w:rPr>
              <w:t>Location probability</w:t>
            </w:r>
          </w:p>
        </w:tc>
        <w:tc>
          <w:tcPr>
            <w:tcW w:w="1209" w:type="dxa"/>
            <w:tcBorders>
              <w:top w:val="nil"/>
              <w:left w:val="nil"/>
              <w:bottom w:val="single" w:sz="4" w:space="0" w:color="auto"/>
              <w:right w:val="single" w:sz="4" w:space="0" w:color="auto"/>
            </w:tcBorders>
            <w:shd w:val="clear" w:color="auto" w:fill="auto"/>
            <w:noWrap/>
            <w:tcMar>
              <w:left w:w="57" w:type="dxa"/>
              <w:right w:w="57" w:type="dxa"/>
            </w:tcMar>
            <w:hideMark/>
          </w:tcPr>
          <w:p w:rsidR="0063071A" w:rsidRPr="00B618E5" w:rsidRDefault="0063071A" w:rsidP="0063071A">
            <w:pPr>
              <w:pStyle w:val="Tabletext"/>
              <w:jc w:val="center"/>
              <w:rPr>
                <w:i/>
                <w:iCs/>
                <w:color w:val="000000"/>
                <w:sz w:val="20"/>
                <w:lang w:val="en-GB" w:eastAsia="ru-RU"/>
              </w:rPr>
            </w:pPr>
            <w:r w:rsidRPr="00B618E5">
              <w:rPr>
                <w:i/>
                <w:iCs/>
                <w:color w:val="000000"/>
                <w:sz w:val="20"/>
                <w:lang w:val="en-GB" w:eastAsia="ru-RU"/>
              </w:rPr>
              <w:t xml:space="preserve">p </w:t>
            </w:r>
            <w:r w:rsidRPr="00B618E5">
              <w:rPr>
                <w:color w:val="000000"/>
                <w:sz w:val="20"/>
                <w:lang w:val="en-GB" w:eastAsia="ru-RU"/>
              </w:rPr>
              <w:t>(%)</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rsidR="0063071A" w:rsidRPr="00B618E5" w:rsidRDefault="0063071A" w:rsidP="0063071A">
            <w:pPr>
              <w:pStyle w:val="Tabletext"/>
              <w:jc w:val="center"/>
              <w:rPr>
                <w:color w:val="000000"/>
                <w:sz w:val="20"/>
                <w:lang w:val="en-GB"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63071A" w:rsidRPr="00B618E5" w:rsidRDefault="0063071A" w:rsidP="0063071A">
            <w:pPr>
              <w:pStyle w:val="Tabletext"/>
              <w:jc w:val="center"/>
              <w:rPr>
                <w:color w:val="000000"/>
                <w:sz w:val="20"/>
                <w:lang w:val="en-GB"/>
              </w:rPr>
            </w:pPr>
            <w:r w:rsidRPr="00B618E5">
              <w:rPr>
                <w:color w:val="000000"/>
                <w:sz w:val="20"/>
                <w:lang w:val="en-GB"/>
              </w:rPr>
              <w:t>70.00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63071A" w:rsidRPr="00B618E5" w:rsidRDefault="0063071A" w:rsidP="0063071A">
            <w:pPr>
              <w:pStyle w:val="Tabletext"/>
              <w:jc w:val="center"/>
              <w:rPr>
                <w:color w:val="000000"/>
                <w:sz w:val="20"/>
                <w:lang w:val="en-GB"/>
              </w:rPr>
            </w:pPr>
            <w:r w:rsidRPr="00B618E5">
              <w:rPr>
                <w:color w:val="000000"/>
                <w:sz w:val="20"/>
                <w:lang w:val="en-GB"/>
              </w:rPr>
              <w:t>95.00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63071A" w:rsidRPr="00B618E5" w:rsidRDefault="0063071A" w:rsidP="0063071A">
            <w:pPr>
              <w:pStyle w:val="Tabletext"/>
              <w:jc w:val="center"/>
              <w:rPr>
                <w:color w:val="000000"/>
                <w:sz w:val="20"/>
                <w:lang w:val="en-GB"/>
              </w:rPr>
            </w:pPr>
            <w:r w:rsidRPr="00B618E5">
              <w:rPr>
                <w:color w:val="000000"/>
                <w:sz w:val="20"/>
                <w:lang w:val="en-GB"/>
              </w:rPr>
              <w:t>95.00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63071A" w:rsidRPr="00B618E5" w:rsidRDefault="0063071A" w:rsidP="0063071A">
            <w:pPr>
              <w:pStyle w:val="Tabletext"/>
              <w:jc w:val="center"/>
              <w:rPr>
                <w:color w:val="000000"/>
                <w:sz w:val="20"/>
                <w:lang w:val="en-GB"/>
              </w:rPr>
            </w:pPr>
            <w:r w:rsidRPr="00B618E5">
              <w:rPr>
                <w:color w:val="000000"/>
                <w:sz w:val="20"/>
                <w:lang w:val="en-GB"/>
              </w:rPr>
              <w:t>95.00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63071A" w:rsidRPr="00B618E5" w:rsidRDefault="0063071A" w:rsidP="0063071A">
            <w:pPr>
              <w:pStyle w:val="Tabletext"/>
              <w:jc w:val="center"/>
              <w:rPr>
                <w:color w:val="000000"/>
                <w:sz w:val="20"/>
                <w:lang w:val="en-GB"/>
              </w:rPr>
            </w:pPr>
            <w:r w:rsidRPr="00B618E5">
              <w:rPr>
                <w:color w:val="000000"/>
                <w:sz w:val="20"/>
                <w:lang w:val="en-GB"/>
              </w:rPr>
              <w:t>95.00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63071A" w:rsidRPr="00B618E5" w:rsidRDefault="0063071A" w:rsidP="0063071A">
            <w:pPr>
              <w:pStyle w:val="Tabletext"/>
              <w:jc w:val="center"/>
              <w:rPr>
                <w:color w:val="000000"/>
                <w:sz w:val="20"/>
                <w:lang w:val="en-GB"/>
              </w:rPr>
            </w:pPr>
            <w:r w:rsidRPr="00B618E5">
              <w:rPr>
                <w:color w:val="000000"/>
                <w:sz w:val="20"/>
                <w:lang w:val="en-GB"/>
              </w:rPr>
              <w:t>99.00</w:t>
            </w:r>
          </w:p>
        </w:tc>
      </w:tr>
      <w:tr w:rsidR="0063071A" w:rsidRPr="00B618E5" w:rsidTr="00FD3B22">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63071A" w:rsidRPr="00B618E5" w:rsidRDefault="0063071A" w:rsidP="0063071A">
            <w:pPr>
              <w:pStyle w:val="Tabletext"/>
              <w:jc w:val="left"/>
              <w:rPr>
                <w:sz w:val="20"/>
                <w:lang w:val="en-GB" w:eastAsia="ru-RU"/>
              </w:rPr>
            </w:pPr>
            <w:r w:rsidRPr="00B618E5">
              <w:rPr>
                <w:sz w:val="20"/>
                <w:lang w:val="en-GB" w:eastAsia="ru-RU"/>
              </w:rPr>
              <w:t>Distribution factor</w:t>
            </w:r>
          </w:p>
        </w:tc>
        <w:tc>
          <w:tcPr>
            <w:tcW w:w="1209" w:type="dxa"/>
            <w:tcBorders>
              <w:top w:val="nil"/>
              <w:left w:val="nil"/>
              <w:bottom w:val="single" w:sz="4" w:space="0" w:color="auto"/>
              <w:right w:val="single" w:sz="4" w:space="0" w:color="auto"/>
            </w:tcBorders>
            <w:shd w:val="clear" w:color="auto" w:fill="auto"/>
            <w:noWrap/>
            <w:tcMar>
              <w:left w:w="57" w:type="dxa"/>
              <w:right w:w="57" w:type="dxa"/>
            </w:tcMar>
            <w:hideMark/>
          </w:tcPr>
          <w:p w:rsidR="0063071A" w:rsidRPr="00B618E5" w:rsidRDefault="0063071A" w:rsidP="0063071A">
            <w:pPr>
              <w:pStyle w:val="Tabletext"/>
              <w:jc w:val="center"/>
              <w:rPr>
                <w:color w:val="000000"/>
                <w:sz w:val="20"/>
                <w:lang w:val="en-GB" w:eastAsia="ru-RU"/>
              </w:rPr>
            </w:pPr>
            <w:r w:rsidRPr="00B618E5">
              <w:rPr>
                <w:color w:val="000000"/>
                <w:sz w:val="20"/>
                <w:lang w:val="en-GB" w:eastAsia="ru-RU"/>
              </w:rPr>
              <w:sym w:font="Symbol" w:char="F06D"/>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rsidR="0063071A" w:rsidRPr="00B618E5" w:rsidRDefault="0063071A" w:rsidP="0063071A">
            <w:pPr>
              <w:pStyle w:val="Tabletext"/>
              <w:jc w:val="center"/>
              <w:rPr>
                <w:color w:val="000000"/>
                <w:sz w:val="20"/>
                <w:lang w:val="en-GB"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63071A" w:rsidRPr="00B618E5" w:rsidRDefault="0063071A" w:rsidP="0063071A">
            <w:pPr>
              <w:pStyle w:val="Tabletext"/>
              <w:jc w:val="center"/>
              <w:rPr>
                <w:color w:val="000000"/>
                <w:sz w:val="20"/>
                <w:lang w:val="en-GB"/>
              </w:rPr>
            </w:pPr>
            <w:r w:rsidRPr="00B618E5">
              <w:rPr>
                <w:color w:val="000000"/>
                <w:sz w:val="20"/>
                <w:lang w:val="en-GB"/>
              </w:rPr>
              <w:t>0.52</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63071A" w:rsidRPr="00B618E5" w:rsidRDefault="0063071A" w:rsidP="0063071A">
            <w:pPr>
              <w:pStyle w:val="Tabletext"/>
              <w:jc w:val="center"/>
              <w:rPr>
                <w:color w:val="000000"/>
                <w:sz w:val="20"/>
                <w:lang w:val="en-GB"/>
              </w:rPr>
            </w:pPr>
            <w:r w:rsidRPr="00B618E5">
              <w:rPr>
                <w:color w:val="000000"/>
                <w:sz w:val="20"/>
                <w:lang w:val="en-GB"/>
              </w:rPr>
              <w:t>1.65</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63071A" w:rsidRPr="00B618E5" w:rsidRDefault="0063071A" w:rsidP="0063071A">
            <w:pPr>
              <w:pStyle w:val="Tabletext"/>
              <w:jc w:val="center"/>
              <w:rPr>
                <w:color w:val="000000"/>
                <w:sz w:val="20"/>
                <w:lang w:val="en-GB"/>
              </w:rPr>
            </w:pPr>
            <w:r w:rsidRPr="00B618E5">
              <w:rPr>
                <w:color w:val="000000"/>
                <w:sz w:val="20"/>
                <w:lang w:val="en-GB"/>
              </w:rPr>
              <w:t>1.65</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63071A" w:rsidRPr="00B618E5" w:rsidRDefault="0063071A" w:rsidP="0063071A">
            <w:pPr>
              <w:pStyle w:val="Tabletext"/>
              <w:jc w:val="center"/>
              <w:rPr>
                <w:color w:val="000000"/>
                <w:sz w:val="20"/>
                <w:lang w:val="en-GB"/>
              </w:rPr>
            </w:pPr>
            <w:r w:rsidRPr="00B618E5">
              <w:rPr>
                <w:color w:val="000000"/>
                <w:sz w:val="20"/>
                <w:lang w:val="en-GB"/>
              </w:rPr>
              <w:t>1.65</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63071A" w:rsidRPr="00B618E5" w:rsidRDefault="0063071A" w:rsidP="0063071A">
            <w:pPr>
              <w:pStyle w:val="Tabletext"/>
              <w:jc w:val="center"/>
              <w:rPr>
                <w:color w:val="000000"/>
                <w:sz w:val="20"/>
                <w:lang w:val="en-GB"/>
              </w:rPr>
            </w:pPr>
            <w:r w:rsidRPr="00B618E5">
              <w:rPr>
                <w:color w:val="000000"/>
                <w:sz w:val="20"/>
                <w:lang w:val="en-GB"/>
              </w:rPr>
              <w:t>1.65</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63071A" w:rsidRPr="00B618E5" w:rsidRDefault="0063071A" w:rsidP="0063071A">
            <w:pPr>
              <w:pStyle w:val="Tabletext"/>
              <w:jc w:val="center"/>
              <w:rPr>
                <w:color w:val="000000"/>
                <w:sz w:val="20"/>
                <w:lang w:val="en-GB"/>
              </w:rPr>
            </w:pPr>
            <w:r w:rsidRPr="00B618E5">
              <w:rPr>
                <w:color w:val="000000"/>
                <w:sz w:val="20"/>
                <w:lang w:val="en-GB"/>
              </w:rPr>
              <w:t>2.33</w:t>
            </w:r>
          </w:p>
        </w:tc>
      </w:tr>
      <w:tr w:rsidR="0063071A" w:rsidRPr="00B618E5" w:rsidTr="00FD3B22">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63071A" w:rsidRPr="00B618E5" w:rsidRDefault="0063071A" w:rsidP="0063071A">
            <w:pPr>
              <w:pStyle w:val="Tabletext"/>
              <w:jc w:val="left"/>
              <w:rPr>
                <w:sz w:val="20"/>
                <w:lang w:val="en-GB" w:eastAsia="ru-RU"/>
              </w:rPr>
            </w:pPr>
            <w:r w:rsidRPr="00B618E5">
              <w:rPr>
                <w:sz w:val="20"/>
                <w:lang w:val="en-GB" w:eastAsia="ru-RU"/>
              </w:rPr>
              <w:t>Standard deviation of field strength</w:t>
            </w:r>
          </w:p>
        </w:tc>
        <w:tc>
          <w:tcPr>
            <w:tcW w:w="1209" w:type="dxa"/>
            <w:tcBorders>
              <w:top w:val="nil"/>
              <w:left w:val="nil"/>
              <w:bottom w:val="single" w:sz="4" w:space="0" w:color="auto"/>
              <w:right w:val="single" w:sz="4" w:space="0" w:color="auto"/>
            </w:tcBorders>
            <w:shd w:val="clear" w:color="auto" w:fill="auto"/>
            <w:noWrap/>
            <w:tcMar>
              <w:left w:w="57" w:type="dxa"/>
              <w:right w:w="57" w:type="dxa"/>
            </w:tcMar>
            <w:hideMark/>
          </w:tcPr>
          <w:p w:rsidR="0063071A" w:rsidRPr="00B618E5" w:rsidRDefault="0063071A" w:rsidP="0063071A">
            <w:pPr>
              <w:pStyle w:val="Tabletext"/>
              <w:jc w:val="center"/>
              <w:rPr>
                <w:color w:val="000000"/>
                <w:sz w:val="20"/>
                <w:lang w:val="en-GB" w:eastAsia="ru-RU"/>
              </w:rPr>
            </w:pPr>
            <w:r w:rsidRPr="00B618E5">
              <w:rPr>
                <w:color w:val="000000"/>
                <w:sz w:val="20"/>
                <w:lang w:val="en-GB" w:eastAsia="ru-RU"/>
              </w:rPr>
              <w:sym w:font="Symbol" w:char="F073"/>
            </w:r>
            <w:r w:rsidRPr="00B618E5">
              <w:rPr>
                <w:color w:val="000000"/>
                <w:sz w:val="20"/>
                <w:lang w:val="en-GB" w:eastAsia="ru-RU"/>
              </w:rPr>
              <w:t xml:space="preserve"> (dB)</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rsidR="0063071A" w:rsidRPr="00B618E5" w:rsidRDefault="0063071A" w:rsidP="0063071A">
            <w:pPr>
              <w:pStyle w:val="Tabletext"/>
              <w:jc w:val="center"/>
              <w:rPr>
                <w:color w:val="000000"/>
                <w:sz w:val="20"/>
                <w:lang w:val="en-GB"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63071A" w:rsidRPr="00B618E5" w:rsidRDefault="0063071A" w:rsidP="0063071A">
            <w:pPr>
              <w:pStyle w:val="Tabletext"/>
              <w:jc w:val="center"/>
              <w:rPr>
                <w:color w:val="000000"/>
                <w:sz w:val="20"/>
                <w:lang w:val="en-GB"/>
              </w:rPr>
            </w:pPr>
            <w:r w:rsidRPr="00B618E5">
              <w:rPr>
                <w:color w:val="000000"/>
                <w:sz w:val="20"/>
                <w:lang w:val="en-GB"/>
              </w:rPr>
              <w:t>3.80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63071A" w:rsidRPr="00B618E5" w:rsidRDefault="0063071A" w:rsidP="0063071A">
            <w:pPr>
              <w:pStyle w:val="Tabletext"/>
              <w:jc w:val="center"/>
              <w:rPr>
                <w:color w:val="000000"/>
                <w:sz w:val="20"/>
                <w:lang w:val="en-GB"/>
              </w:rPr>
            </w:pPr>
            <w:r w:rsidRPr="00B618E5">
              <w:rPr>
                <w:color w:val="000000"/>
                <w:sz w:val="20"/>
                <w:lang w:val="en-GB"/>
              </w:rPr>
              <w:t>3.80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63071A" w:rsidRPr="00B618E5" w:rsidRDefault="0063071A" w:rsidP="0063071A">
            <w:pPr>
              <w:pStyle w:val="Tabletext"/>
              <w:jc w:val="center"/>
              <w:rPr>
                <w:color w:val="000000"/>
                <w:sz w:val="20"/>
                <w:lang w:val="en-GB"/>
              </w:rPr>
            </w:pPr>
            <w:r w:rsidRPr="00B618E5">
              <w:rPr>
                <w:color w:val="000000"/>
                <w:sz w:val="20"/>
                <w:lang w:val="en-GB"/>
              </w:rPr>
              <w:t>3.80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63071A" w:rsidRPr="00B618E5" w:rsidRDefault="0063071A" w:rsidP="0063071A">
            <w:pPr>
              <w:pStyle w:val="Tabletext"/>
              <w:jc w:val="center"/>
              <w:rPr>
                <w:color w:val="000000"/>
                <w:sz w:val="20"/>
                <w:lang w:val="en-GB"/>
              </w:rPr>
            </w:pPr>
            <w:r w:rsidRPr="00B618E5">
              <w:rPr>
                <w:color w:val="000000"/>
                <w:sz w:val="20"/>
                <w:lang w:val="en-GB"/>
              </w:rPr>
              <w:t>8.20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63071A" w:rsidRPr="00B618E5" w:rsidRDefault="0063071A" w:rsidP="0063071A">
            <w:pPr>
              <w:pStyle w:val="Tabletext"/>
              <w:jc w:val="center"/>
              <w:rPr>
                <w:color w:val="000000"/>
                <w:sz w:val="20"/>
                <w:lang w:val="en-GB"/>
              </w:rPr>
            </w:pPr>
            <w:r w:rsidRPr="00B618E5">
              <w:rPr>
                <w:color w:val="000000"/>
                <w:sz w:val="20"/>
                <w:lang w:val="en-GB"/>
              </w:rPr>
              <w:t>8.20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63071A" w:rsidRPr="00B618E5" w:rsidRDefault="0063071A" w:rsidP="0063071A">
            <w:pPr>
              <w:pStyle w:val="Tabletext"/>
              <w:jc w:val="center"/>
              <w:rPr>
                <w:color w:val="000000"/>
                <w:sz w:val="20"/>
                <w:lang w:val="en-GB"/>
              </w:rPr>
            </w:pPr>
            <w:r w:rsidRPr="00B618E5">
              <w:rPr>
                <w:color w:val="000000"/>
                <w:sz w:val="20"/>
                <w:lang w:val="en-GB"/>
              </w:rPr>
              <w:t>8.20</w:t>
            </w:r>
          </w:p>
        </w:tc>
      </w:tr>
      <w:tr w:rsidR="0063071A" w:rsidRPr="00B618E5" w:rsidTr="00FD3B22">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63071A" w:rsidRPr="00B618E5" w:rsidRDefault="0063071A" w:rsidP="0063071A">
            <w:pPr>
              <w:pStyle w:val="Tabletext"/>
              <w:jc w:val="left"/>
              <w:rPr>
                <w:sz w:val="20"/>
                <w:lang w:val="en-GB" w:eastAsia="ru-RU"/>
              </w:rPr>
            </w:pPr>
            <w:r w:rsidRPr="00B618E5">
              <w:rPr>
                <w:sz w:val="20"/>
                <w:lang w:val="en-GB" w:eastAsia="ru-RU"/>
              </w:rPr>
              <w:t>Standard deviation of building penetration loss</w:t>
            </w:r>
          </w:p>
        </w:tc>
        <w:tc>
          <w:tcPr>
            <w:tcW w:w="1209" w:type="dxa"/>
            <w:tcBorders>
              <w:top w:val="nil"/>
              <w:left w:val="nil"/>
              <w:bottom w:val="single" w:sz="4" w:space="0" w:color="auto"/>
              <w:right w:val="single" w:sz="4" w:space="0" w:color="auto"/>
            </w:tcBorders>
            <w:shd w:val="clear" w:color="auto" w:fill="auto"/>
            <w:noWrap/>
            <w:tcMar>
              <w:left w:w="57" w:type="dxa"/>
              <w:right w:w="57" w:type="dxa"/>
            </w:tcMar>
            <w:hideMark/>
          </w:tcPr>
          <w:p w:rsidR="0063071A" w:rsidRPr="00B618E5" w:rsidRDefault="0063071A" w:rsidP="0063071A">
            <w:pPr>
              <w:pStyle w:val="Tabletext"/>
              <w:jc w:val="center"/>
              <w:rPr>
                <w:color w:val="000000"/>
                <w:sz w:val="20"/>
                <w:lang w:val="en-GB" w:eastAsia="ru-RU"/>
              </w:rPr>
            </w:pPr>
            <w:r w:rsidRPr="00B618E5">
              <w:rPr>
                <w:color w:val="000000"/>
                <w:sz w:val="20"/>
                <w:lang w:val="en-GB" w:eastAsia="ru-RU"/>
              </w:rPr>
              <w:sym w:font="Symbol" w:char="F073"/>
            </w:r>
            <w:r w:rsidRPr="00B618E5">
              <w:rPr>
                <w:i/>
                <w:iCs/>
                <w:color w:val="000000"/>
                <w:sz w:val="20"/>
                <w:vertAlign w:val="subscript"/>
                <w:lang w:val="en-GB" w:eastAsia="ru-RU"/>
              </w:rPr>
              <w:t xml:space="preserve">b </w:t>
            </w:r>
            <w:r w:rsidRPr="00B618E5">
              <w:rPr>
                <w:color w:val="000000"/>
                <w:sz w:val="20"/>
                <w:lang w:val="en-GB" w:eastAsia="ru-RU"/>
              </w:rPr>
              <w:t>(dB)</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rsidR="0063071A" w:rsidRPr="00B618E5" w:rsidRDefault="0063071A" w:rsidP="0063071A">
            <w:pPr>
              <w:pStyle w:val="Tabletext"/>
              <w:jc w:val="center"/>
              <w:rPr>
                <w:color w:val="000000"/>
                <w:sz w:val="20"/>
                <w:lang w:val="en-GB"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63071A" w:rsidRPr="00B618E5" w:rsidRDefault="0063071A" w:rsidP="0063071A">
            <w:pPr>
              <w:pStyle w:val="Tabletext"/>
              <w:jc w:val="center"/>
              <w:rPr>
                <w:color w:val="000000"/>
                <w:sz w:val="20"/>
                <w:lang w:val="en-GB"/>
              </w:rPr>
            </w:pPr>
            <w:r w:rsidRPr="00B618E5">
              <w:rPr>
                <w:color w:val="000000"/>
                <w:sz w:val="20"/>
                <w:lang w:val="en-GB"/>
              </w:rPr>
              <w:t>0.00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63071A" w:rsidRPr="00B618E5" w:rsidRDefault="0063071A" w:rsidP="0063071A">
            <w:pPr>
              <w:pStyle w:val="Tabletext"/>
              <w:jc w:val="center"/>
              <w:rPr>
                <w:color w:val="000000"/>
                <w:sz w:val="20"/>
                <w:lang w:val="en-GB"/>
              </w:rPr>
            </w:pPr>
            <w:r w:rsidRPr="00B618E5">
              <w:rPr>
                <w:color w:val="000000"/>
                <w:sz w:val="20"/>
                <w:lang w:val="en-GB"/>
              </w:rPr>
              <w:t>3.00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63071A" w:rsidRPr="00B618E5" w:rsidRDefault="0063071A" w:rsidP="0063071A">
            <w:pPr>
              <w:pStyle w:val="Tabletext"/>
              <w:jc w:val="center"/>
              <w:rPr>
                <w:color w:val="000000"/>
                <w:sz w:val="20"/>
                <w:lang w:val="en-GB"/>
              </w:rPr>
            </w:pPr>
            <w:r w:rsidRPr="00B618E5">
              <w:rPr>
                <w:color w:val="000000"/>
                <w:sz w:val="20"/>
                <w:lang w:val="en-GB"/>
              </w:rPr>
              <w:t>3.00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63071A" w:rsidRPr="00B618E5" w:rsidRDefault="0063071A" w:rsidP="0063071A">
            <w:pPr>
              <w:pStyle w:val="Tabletext"/>
              <w:jc w:val="center"/>
              <w:rPr>
                <w:color w:val="000000"/>
                <w:sz w:val="20"/>
                <w:lang w:val="en-GB"/>
              </w:rPr>
            </w:pPr>
            <w:r w:rsidRPr="00B618E5">
              <w:rPr>
                <w:color w:val="000000"/>
                <w:sz w:val="20"/>
                <w:lang w:val="en-GB"/>
              </w:rPr>
              <w:t>0.00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63071A" w:rsidRPr="00B618E5" w:rsidRDefault="0063071A" w:rsidP="0063071A">
            <w:pPr>
              <w:pStyle w:val="Tabletext"/>
              <w:jc w:val="center"/>
              <w:rPr>
                <w:color w:val="000000"/>
                <w:sz w:val="20"/>
                <w:lang w:val="en-GB"/>
              </w:rPr>
            </w:pPr>
            <w:r w:rsidRPr="00B618E5">
              <w:rPr>
                <w:color w:val="000000"/>
                <w:sz w:val="20"/>
                <w:lang w:val="en-GB"/>
              </w:rPr>
              <w:t>0.00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63071A" w:rsidRPr="00B618E5" w:rsidRDefault="0063071A" w:rsidP="0063071A">
            <w:pPr>
              <w:pStyle w:val="Tabletext"/>
              <w:jc w:val="center"/>
              <w:rPr>
                <w:color w:val="000000"/>
                <w:sz w:val="20"/>
                <w:lang w:val="en-GB"/>
              </w:rPr>
            </w:pPr>
            <w:r w:rsidRPr="00B618E5">
              <w:rPr>
                <w:color w:val="000000"/>
                <w:sz w:val="20"/>
                <w:lang w:val="en-GB"/>
              </w:rPr>
              <w:t>0.00</w:t>
            </w:r>
          </w:p>
        </w:tc>
      </w:tr>
      <w:tr w:rsidR="0063071A" w:rsidRPr="00B618E5" w:rsidTr="00FD3B22">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63071A" w:rsidRPr="00B618E5" w:rsidRDefault="0063071A" w:rsidP="0063071A">
            <w:pPr>
              <w:pStyle w:val="Tabletext"/>
              <w:jc w:val="left"/>
              <w:rPr>
                <w:sz w:val="20"/>
                <w:lang w:val="en-GB" w:eastAsia="ru-RU"/>
              </w:rPr>
            </w:pPr>
            <w:r w:rsidRPr="00B618E5">
              <w:rPr>
                <w:sz w:val="20"/>
                <w:lang w:val="en-GB" w:eastAsia="ru-RU"/>
              </w:rPr>
              <w:t>Combined standard deviation of field strength</w:t>
            </w:r>
          </w:p>
        </w:tc>
        <w:tc>
          <w:tcPr>
            <w:tcW w:w="1209" w:type="dxa"/>
            <w:tcBorders>
              <w:top w:val="nil"/>
              <w:left w:val="nil"/>
              <w:bottom w:val="single" w:sz="4" w:space="0" w:color="auto"/>
              <w:right w:val="single" w:sz="4" w:space="0" w:color="auto"/>
            </w:tcBorders>
            <w:shd w:val="clear" w:color="auto" w:fill="auto"/>
            <w:noWrap/>
            <w:tcMar>
              <w:left w:w="57" w:type="dxa"/>
              <w:right w:w="57" w:type="dxa"/>
            </w:tcMar>
            <w:hideMark/>
          </w:tcPr>
          <w:p w:rsidR="0063071A" w:rsidRPr="00B618E5" w:rsidRDefault="0063071A" w:rsidP="0063071A">
            <w:pPr>
              <w:pStyle w:val="Tabletext"/>
              <w:jc w:val="center"/>
              <w:rPr>
                <w:color w:val="000000"/>
                <w:sz w:val="20"/>
                <w:lang w:val="en-GB" w:eastAsia="ru-RU"/>
              </w:rPr>
            </w:pPr>
            <w:r w:rsidRPr="00B618E5">
              <w:rPr>
                <w:color w:val="000000"/>
                <w:sz w:val="20"/>
                <w:lang w:val="en-GB" w:eastAsia="ru-RU"/>
              </w:rPr>
              <w:sym w:font="Symbol" w:char="F073"/>
            </w:r>
            <w:r w:rsidRPr="00B618E5">
              <w:rPr>
                <w:i/>
                <w:iCs/>
                <w:color w:val="000000"/>
                <w:sz w:val="20"/>
                <w:vertAlign w:val="subscript"/>
                <w:lang w:val="en-GB" w:eastAsia="ru-RU"/>
              </w:rPr>
              <w:t xml:space="preserve">c </w:t>
            </w:r>
            <w:r w:rsidRPr="00B618E5">
              <w:rPr>
                <w:color w:val="000000"/>
                <w:sz w:val="20"/>
                <w:lang w:val="en-GB" w:eastAsia="ru-RU"/>
              </w:rPr>
              <w:t>(dB)</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rsidR="0063071A" w:rsidRPr="00B618E5" w:rsidRDefault="0063071A" w:rsidP="0063071A">
            <w:pPr>
              <w:pStyle w:val="Tabletext"/>
              <w:jc w:val="center"/>
              <w:rPr>
                <w:color w:val="000000"/>
                <w:sz w:val="20"/>
                <w:lang w:val="en-GB"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63071A" w:rsidRPr="00B618E5" w:rsidRDefault="0063071A" w:rsidP="0063071A">
            <w:pPr>
              <w:pStyle w:val="Tabletext"/>
              <w:jc w:val="center"/>
              <w:rPr>
                <w:color w:val="000000"/>
                <w:sz w:val="20"/>
                <w:lang w:val="en-GB"/>
              </w:rPr>
            </w:pPr>
            <w:r w:rsidRPr="00B618E5">
              <w:rPr>
                <w:color w:val="000000"/>
                <w:sz w:val="20"/>
                <w:lang w:val="en-GB"/>
              </w:rPr>
              <w:t>3.80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63071A" w:rsidRPr="00B618E5" w:rsidRDefault="0063071A" w:rsidP="0063071A">
            <w:pPr>
              <w:pStyle w:val="Tabletext"/>
              <w:jc w:val="center"/>
              <w:rPr>
                <w:color w:val="000000"/>
                <w:sz w:val="20"/>
                <w:lang w:val="en-GB"/>
              </w:rPr>
            </w:pPr>
            <w:r w:rsidRPr="00B618E5">
              <w:rPr>
                <w:color w:val="000000"/>
                <w:sz w:val="20"/>
                <w:lang w:val="en-GB"/>
              </w:rPr>
              <w:t>4.84</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63071A" w:rsidRPr="00B618E5" w:rsidRDefault="0063071A" w:rsidP="0063071A">
            <w:pPr>
              <w:pStyle w:val="Tabletext"/>
              <w:jc w:val="center"/>
              <w:rPr>
                <w:color w:val="000000"/>
                <w:sz w:val="20"/>
                <w:lang w:val="en-GB"/>
              </w:rPr>
            </w:pPr>
            <w:r w:rsidRPr="00B618E5">
              <w:rPr>
                <w:color w:val="000000"/>
                <w:sz w:val="20"/>
                <w:lang w:val="en-GB"/>
              </w:rPr>
              <w:t>4.84</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63071A" w:rsidRPr="00B618E5" w:rsidRDefault="0063071A" w:rsidP="0063071A">
            <w:pPr>
              <w:pStyle w:val="Tabletext"/>
              <w:jc w:val="center"/>
              <w:rPr>
                <w:color w:val="000000"/>
                <w:sz w:val="20"/>
                <w:lang w:val="en-GB"/>
              </w:rPr>
            </w:pPr>
            <w:r w:rsidRPr="00B618E5">
              <w:rPr>
                <w:color w:val="000000"/>
                <w:sz w:val="20"/>
                <w:lang w:val="en-GB"/>
              </w:rPr>
              <w:t>8.20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63071A" w:rsidRPr="00B618E5" w:rsidRDefault="0063071A" w:rsidP="0063071A">
            <w:pPr>
              <w:pStyle w:val="Tabletext"/>
              <w:jc w:val="center"/>
              <w:rPr>
                <w:color w:val="000000"/>
                <w:sz w:val="20"/>
                <w:lang w:val="en-GB"/>
              </w:rPr>
            </w:pPr>
            <w:r w:rsidRPr="00B618E5">
              <w:rPr>
                <w:color w:val="000000"/>
                <w:sz w:val="20"/>
                <w:lang w:val="en-GB"/>
              </w:rPr>
              <w:t>8.20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63071A" w:rsidRPr="00B618E5" w:rsidRDefault="0063071A" w:rsidP="0063071A">
            <w:pPr>
              <w:pStyle w:val="Tabletext"/>
              <w:jc w:val="center"/>
              <w:rPr>
                <w:color w:val="000000"/>
                <w:sz w:val="20"/>
                <w:lang w:val="en-GB"/>
              </w:rPr>
            </w:pPr>
            <w:r w:rsidRPr="00B618E5">
              <w:rPr>
                <w:color w:val="000000"/>
                <w:sz w:val="20"/>
                <w:lang w:val="en-GB"/>
              </w:rPr>
              <w:t>8.20</w:t>
            </w:r>
          </w:p>
        </w:tc>
      </w:tr>
      <w:tr w:rsidR="0063071A" w:rsidRPr="00B618E5" w:rsidTr="00FD3B22">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63071A" w:rsidRPr="00B618E5" w:rsidRDefault="0063071A" w:rsidP="0063071A">
            <w:pPr>
              <w:pStyle w:val="Tabletext"/>
              <w:jc w:val="left"/>
              <w:rPr>
                <w:sz w:val="20"/>
                <w:lang w:val="en-GB" w:eastAsia="ru-RU"/>
              </w:rPr>
            </w:pPr>
            <w:r w:rsidRPr="00B618E5">
              <w:rPr>
                <w:sz w:val="20"/>
                <w:lang w:val="en-GB" w:eastAsia="ru-RU"/>
              </w:rPr>
              <w:t>Location correction factor</w:t>
            </w:r>
          </w:p>
        </w:tc>
        <w:tc>
          <w:tcPr>
            <w:tcW w:w="1209" w:type="dxa"/>
            <w:tcBorders>
              <w:top w:val="nil"/>
              <w:left w:val="nil"/>
              <w:bottom w:val="single" w:sz="4" w:space="0" w:color="auto"/>
              <w:right w:val="single" w:sz="4" w:space="0" w:color="auto"/>
            </w:tcBorders>
            <w:shd w:val="clear" w:color="auto" w:fill="auto"/>
            <w:noWrap/>
            <w:tcMar>
              <w:left w:w="57" w:type="dxa"/>
              <w:right w:w="57" w:type="dxa"/>
            </w:tcMar>
            <w:hideMark/>
          </w:tcPr>
          <w:p w:rsidR="0063071A" w:rsidRPr="00B618E5" w:rsidRDefault="00FD3B22" w:rsidP="0063071A">
            <w:pPr>
              <w:pStyle w:val="Tabletext"/>
              <w:jc w:val="center"/>
              <w:rPr>
                <w:color w:val="000000"/>
                <w:sz w:val="20"/>
                <w:lang w:val="en-GB" w:eastAsia="ru-RU"/>
              </w:rPr>
            </w:pPr>
            <w:r w:rsidRPr="00B618E5">
              <w:rPr>
                <w:i/>
                <w:iCs/>
                <w:color w:val="000000"/>
                <w:sz w:val="20"/>
                <w:lang w:val="en-GB" w:eastAsia="ru-RU"/>
              </w:rPr>
              <w:t>C</w:t>
            </w:r>
            <w:r w:rsidR="0063071A" w:rsidRPr="00B618E5">
              <w:rPr>
                <w:i/>
                <w:iCs/>
                <w:color w:val="000000"/>
                <w:sz w:val="20"/>
                <w:vertAlign w:val="subscript"/>
                <w:lang w:val="en-GB" w:eastAsia="ru-RU"/>
              </w:rPr>
              <w:t>l</w:t>
            </w:r>
            <w:r w:rsidR="0063071A" w:rsidRPr="00B618E5">
              <w:rPr>
                <w:color w:val="000000"/>
                <w:sz w:val="20"/>
                <w:vertAlign w:val="subscript"/>
                <w:lang w:val="en-GB" w:eastAsia="ru-RU"/>
              </w:rPr>
              <w:t xml:space="preserve"> </w:t>
            </w:r>
            <w:r w:rsidR="0063071A" w:rsidRPr="00B618E5">
              <w:rPr>
                <w:color w:val="000000"/>
                <w:sz w:val="20"/>
                <w:lang w:val="en-GB" w:eastAsia="ru-RU"/>
              </w:rPr>
              <w:t>(dB)</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rsidR="0063071A" w:rsidRPr="00B618E5" w:rsidRDefault="0063071A" w:rsidP="0063071A">
            <w:pPr>
              <w:pStyle w:val="Tabletext"/>
              <w:jc w:val="center"/>
              <w:rPr>
                <w:color w:val="000000"/>
                <w:sz w:val="20"/>
                <w:lang w:val="en-GB"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63071A" w:rsidRPr="00B618E5" w:rsidRDefault="0063071A" w:rsidP="0063071A">
            <w:pPr>
              <w:pStyle w:val="Tabletext"/>
              <w:jc w:val="center"/>
              <w:rPr>
                <w:color w:val="000000"/>
                <w:sz w:val="20"/>
                <w:lang w:val="en-GB"/>
              </w:rPr>
            </w:pPr>
            <w:r w:rsidRPr="00B618E5">
              <w:rPr>
                <w:color w:val="000000"/>
                <w:sz w:val="20"/>
                <w:lang w:val="en-GB"/>
              </w:rPr>
              <w:t>1.98</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63071A" w:rsidRPr="00B618E5" w:rsidRDefault="0063071A" w:rsidP="0063071A">
            <w:pPr>
              <w:pStyle w:val="Tabletext"/>
              <w:jc w:val="center"/>
              <w:rPr>
                <w:color w:val="000000"/>
                <w:sz w:val="20"/>
                <w:lang w:val="en-GB"/>
              </w:rPr>
            </w:pPr>
            <w:r w:rsidRPr="00B618E5">
              <w:rPr>
                <w:color w:val="000000"/>
                <w:sz w:val="20"/>
                <w:lang w:val="en-GB"/>
              </w:rPr>
              <w:t>7.99</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63071A" w:rsidRPr="00B618E5" w:rsidRDefault="0063071A" w:rsidP="0063071A">
            <w:pPr>
              <w:pStyle w:val="Tabletext"/>
              <w:jc w:val="center"/>
              <w:rPr>
                <w:color w:val="000000"/>
                <w:sz w:val="20"/>
                <w:lang w:val="en-GB"/>
              </w:rPr>
            </w:pPr>
            <w:r w:rsidRPr="00B618E5">
              <w:rPr>
                <w:color w:val="000000"/>
                <w:sz w:val="20"/>
                <w:lang w:val="en-GB"/>
              </w:rPr>
              <w:t>7.99</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63071A" w:rsidRPr="00B618E5" w:rsidRDefault="0063071A" w:rsidP="0063071A">
            <w:pPr>
              <w:pStyle w:val="Tabletext"/>
              <w:jc w:val="center"/>
              <w:rPr>
                <w:color w:val="000000"/>
                <w:sz w:val="20"/>
                <w:lang w:val="en-GB"/>
              </w:rPr>
            </w:pPr>
            <w:r w:rsidRPr="00B618E5">
              <w:rPr>
                <w:color w:val="000000"/>
                <w:sz w:val="20"/>
                <w:lang w:val="en-GB"/>
              </w:rPr>
              <w:t>13.53</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63071A" w:rsidRPr="00B618E5" w:rsidRDefault="0063071A" w:rsidP="0063071A">
            <w:pPr>
              <w:pStyle w:val="Tabletext"/>
              <w:jc w:val="center"/>
              <w:rPr>
                <w:color w:val="000000"/>
                <w:sz w:val="20"/>
                <w:lang w:val="en-GB"/>
              </w:rPr>
            </w:pPr>
            <w:r w:rsidRPr="00B618E5">
              <w:rPr>
                <w:color w:val="000000"/>
                <w:sz w:val="20"/>
                <w:lang w:val="en-GB"/>
              </w:rPr>
              <w:t>13.53</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63071A" w:rsidRPr="00B618E5" w:rsidRDefault="0063071A" w:rsidP="0063071A">
            <w:pPr>
              <w:pStyle w:val="Tabletext"/>
              <w:jc w:val="center"/>
              <w:rPr>
                <w:color w:val="000000"/>
                <w:sz w:val="20"/>
                <w:lang w:val="en-GB"/>
              </w:rPr>
            </w:pPr>
            <w:r w:rsidRPr="00B618E5">
              <w:rPr>
                <w:color w:val="000000"/>
                <w:sz w:val="20"/>
                <w:lang w:val="en-GB"/>
              </w:rPr>
              <w:t>19.11</w:t>
            </w:r>
          </w:p>
        </w:tc>
      </w:tr>
      <w:tr w:rsidR="0063071A" w:rsidRPr="00B618E5" w:rsidTr="00FD3B22">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63071A" w:rsidRPr="00B618E5" w:rsidRDefault="0063071A" w:rsidP="0063071A">
            <w:pPr>
              <w:pStyle w:val="Tabletext"/>
              <w:jc w:val="left"/>
              <w:rPr>
                <w:sz w:val="20"/>
                <w:lang w:val="en-GB" w:eastAsia="ru-RU"/>
              </w:rPr>
            </w:pPr>
            <w:r w:rsidRPr="00B618E5">
              <w:rPr>
                <w:sz w:val="20"/>
                <w:lang w:val="en-GB" w:eastAsia="ru-RU"/>
              </w:rPr>
              <w:t>Antenna height loss</w:t>
            </w:r>
          </w:p>
        </w:tc>
        <w:tc>
          <w:tcPr>
            <w:tcW w:w="1209" w:type="dxa"/>
            <w:tcBorders>
              <w:top w:val="nil"/>
              <w:left w:val="nil"/>
              <w:bottom w:val="single" w:sz="4" w:space="0" w:color="auto"/>
              <w:right w:val="single" w:sz="4" w:space="0" w:color="auto"/>
            </w:tcBorders>
            <w:shd w:val="clear" w:color="auto" w:fill="auto"/>
            <w:noWrap/>
            <w:tcMar>
              <w:left w:w="57" w:type="dxa"/>
              <w:right w:w="57" w:type="dxa"/>
            </w:tcMar>
            <w:hideMark/>
          </w:tcPr>
          <w:p w:rsidR="0063071A" w:rsidRPr="00B618E5" w:rsidRDefault="0063071A" w:rsidP="0063071A">
            <w:pPr>
              <w:pStyle w:val="Tabletext"/>
              <w:jc w:val="center"/>
              <w:rPr>
                <w:i/>
                <w:iCs/>
                <w:color w:val="000000"/>
                <w:sz w:val="20"/>
                <w:lang w:val="en-GB" w:eastAsia="ru-RU"/>
              </w:rPr>
            </w:pPr>
            <w:r w:rsidRPr="00B618E5">
              <w:rPr>
                <w:i/>
                <w:iCs/>
                <w:color w:val="000000"/>
                <w:sz w:val="20"/>
                <w:lang w:val="en-GB" w:eastAsia="ru-RU"/>
              </w:rPr>
              <w:t>L</w:t>
            </w:r>
            <w:r w:rsidRPr="00B618E5">
              <w:rPr>
                <w:i/>
                <w:iCs/>
                <w:color w:val="000000"/>
                <w:sz w:val="20"/>
                <w:vertAlign w:val="subscript"/>
                <w:lang w:val="en-GB" w:eastAsia="ru-RU"/>
              </w:rPr>
              <w:t xml:space="preserve">h </w:t>
            </w:r>
            <w:r w:rsidRPr="00B618E5">
              <w:rPr>
                <w:color w:val="000000"/>
                <w:sz w:val="20"/>
                <w:lang w:val="en-GB" w:eastAsia="ru-RU"/>
              </w:rPr>
              <w:t>(dB)</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rsidR="0063071A" w:rsidRPr="00B618E5" w:rsidRDefault="0063071A" w:rsidP="0063071A">
            <w:pPr>
              <w:pStyle w:val="Tabletext"/>
              <w:jc w:val="center"/>
              <w:rPr>
                <w:color w:val="000000"/>
                <w:sz w:val="20"/>
                <w:lang w:val="en-GB"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63071A" w:rsidRPr="00B618E5" w:rsidRDefault="0063071A" w:rsidP="0063071A">
            <w:pPr>
              <w:pStyle w:val="Tabletext"/>
              <w:jc w:val="center"/>
              <w:rPr>
                <w:color w:val="000000"/>
                <w:sz w:val="20"/>
                <w:lang w:val="en-GB"/>
              </w:rPr>
            </w:pPr>
            <w:r w:rsidRPr="00B618E5">
              <w:rPr>
                <w:color w:val="000000"/>
                <w:sz w:val="20"/>
                <w:lang w:val="en-GB"/>
              </w:rPr>
              <w:t>0.00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63071A" w:rsidRPr="00B618E5" w:rsidRDefault="0063071A" w:rsidP="0063071A">
            <w:pPr>
              <w:pStyle w:val="Tabletext"/>
              <w:jc w:val="center"/>
              <w:rPr>
                <w:color w:val="000000"/>
                <w:sz w:val="20"/>
                <w:lang w:val="en-GB"/>
              </w:rPr>
            </w:pPr>
            <w:r w:rsidRPr="00B618E5">
              <w:rPr>
                <w:color w:val="000000"/>
                <w:sz w:val="20"/>
                <w:lang w:val="en-GB"/>
              </w:rPr>
              <w:t>10.00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63071A" w:rsidRPr="00B618E5" w:rsidRDefault="0063071A" w:rsidP="0063071A">
            <w:pPr>
              <w:pStyle w:val="Tabletext"/>
              <w:jc w:val="center"/>
              <w:rPr>
                <w:color w:val="000000"/>
                <w:sz w:val="20"/>
                <w:lang w:val="en-GB"/>
              </w:rPr>
            </w:pPr>
            <w:r w:rsidRPr="00B618E5">
              <w:rPr>
                <w:color w:val="000000"/>
                <w:sz w:val="20"/>
                <w:lang w:val="en-GB"/>
              </w:rPr>
              <w:t>10.00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63071A" w:rsidRPr="00B618E5" w:rsidRDefault="0063071A" w:rsidP="0063071A">
            <w:pPr>
              <w:pStyle w:val="Tabletext"/>
              <w:jc w:val="center"/>
              <w:rPr>
                <w:color w:val="000000"/>
                <w:sz w:val="20"/>
                <w:lang w:val="en-GB"/>
              </w:rPr>
            </w:pPr>
            <w:r w:rsidRPr="00B618E5">
              <w:rPr>
                <w:color w:val="000000"/>
                <w:sz w:val="20"/>
                <w:lang w:val="en-GB"/>
              </w:rPr>
              <w:t>10.00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63071A" w:rsidRPr="00B618E5" w:rsidRDefault="0063071A" w:rsidP="0063071A">
            <w:pPr>
              <w:pStyle w:val="Tabletext"/>
              <w:jc w:val="center"/>
              <w:rPr>
                <w:color w:val="000000"/>
                <w:sz w:val="20"/>
                <w:lang w:val="en-GB"/>
              </w:rPr>
            </w:pPr>
            <w:r w:rsidRPr="00B618E5">
              <w:rPr>
                <w:color w:val="000000"/>
                <w:sz w:val="20"/>
                <w:lang w:val="en-GB"/>
              </w:rPr>
              <w:t>10.00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63071A" w:rsidRPr="00B618E5" w:rsidRDefault="0063071A" w:rsidP="0063071A">
            <w:pPr>
              <w:pStyle w:val="Tabletext"/>
              <w:jc w:val="center"/>
              <w:rPr>
                <w:color w:val="000000"/>
                <w:sz w:val="20"/>
                <w:lang w:val="en-GB"/>
              </w:rPr>
            </w:pPr>
            <w:r w:rsidRPr="00B618E5">
              <w:rPr>
                <w:color w:val="000000"/>
                <w:sz w:val="20"/>
                <w:lang w:val="en-GB"/>
              </w:rPr>
              <w:t>10.00</w:t>
            </w:r>
          </w:p>
        </w:tc>
      </w:tr>
      <w:tr w:rsidR="0063071A" w:rsidRPr="00B618E5" w:rsidTr="00FD3B22">
        <w:trPr>
          <w:jc w:val="center"/>
        </w:trPr>
        <w:tc>
          <w:tcPr>
            <w:tcW w:w="2127" w:type="dxa"/>
            <w:tcBorders>
              <w:top w:val="nil"/>
              <w:left w:val="single" w:sz="4" w:space="0" w:color="auto"/>
              <w:bottom w:val="nil"/>
              <w:right w:val="single" w:sz="4" w:space="0" w:color="auto"/>
            </w:tcBorders>
            <w:shd w:val="clear" w:color="auto" w:fill="auto"/>
            <w:tcMar>
              <w:left w:w="57" w:type="dxa"/>
              <w:right w:w="57" w:type="dxa"/>
            </w:tcMar>
            <w:hideMark/>
          </w:tcPr>
          <w:p w:rsidR="0063071A" w:rsidRPr="00B618E5" w:rsidRDefault="0063071A" w:rsidP="0063071A">
            <w:pPr>
              <w:pStyle w:val="Tabletext"/>
              <w:jc w:val="left"/>
              <w:rPr>
                <w:sz w:val="20"/>
                <w:lang w:val="en-GB" w:eastAsia="ru-RU"/>
              </w:rPr>
            </w:pPr>
            <w:r w:rsidRPr="00B618E5">
              <w:rPr>
                <w:sz w:val="20"/>
                <w:lang w:val="en-GB" w:eastAsia="ru-RU"/>
              </w:rPr>
              <w:t>Building penetration loss</w:t>
            </w:r>
          </w:p>
        </w:tc>
        <w:tc>
          <w:tcPr>
            <w:tcW w:w="1209" w:type="dxa"/>
            <w:tcBorders>
              <w:top w:val="nil"/>
              <w:left w:val="nil"/>
              <w:bottom w:val="nil"/>
              <w:right w:val="single" w:sz="4" w:space="0" w:color="auto"/>
            </w:tcBorders>
            <w:shd w:val="clear" w:color="auto" w:fill="auto"/>
            <w:noWrap/>
            <w:tcMar>
              <w:left w:w="57" w:type="dxa"/>
              <w:right w:w="57" w:type="dxa"/>
            </w:tcMar>
            <w:hideMark/>
          </w:tcPr>
          <w:p w:rsidR="0063071A" w:rsidRPr="00B618E5" w:rsidRDefault="0063071A" w:rsidP="0063071A">
            <w:pPr>
              <w:pStyle w:val="Tabletext"/>
              <w:jc w:val="center"/>
              <w:rPr>
                <w:i/>
                <w:iCs/>
                <w:color w:val="000000"/>
                <w:sz w:val="20"/>
                <w:lang w:val="en-GB" w:eastAsia="ru-RU"/>
              </w:rPr>
            </w:pPr>
            <w:r w:rsidRPr="00B618E5">
              <w:rPr>
                <w:i/>
                <w:iCs/>
                <w:color w:val="000000"/>
                <w:sz w:val="20"/>
                <w:lang w:val="en-GB" w:eastAsia="ru-RU"/>
              </w:rPr>
              <w:t>L</w:t>
            </w:r>
            <w:r w:rsidRPr="00B618E5">
              <w:rPr>
                <w:i/>
                <w:iCs/>
                <w:color w:val="000000"/>
                <w:sz w:val="20"/>
                <w:vertAlign w:val="subscript"/>
                <w:lang w:val="en-GB" w:eastAsia="ru-RU"/>
              </w:rPr>
              <w:t xml:space="preserve">b </w:t>
            </w:r>
            <w:r w:rsidRPr="00B618E5">
              <w:rPr>
                <w:color w:val="000000"/>
                <w:sz w:val="20"/>
                <w:lang w:val="en-GB" w:eastAsia="ru-RU"/>
              </w:rPr>
              <w:t>(dB)</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rsidR="0063071A" w:rsidRPr="00B618E5" w:rsidRDefault="0063071A" w:rsidP="0063071A">
            <w:pPr>
              <w:pStyle w:val="Tabletext"/>
              <w:jc w:val="center"/>
              <w:rPr>
                <w:color w:val="000000"/>
                <w:sz w:val="20"/>
                <w:lang w:val="en-GB"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63071A" w:rsidRPr="00B618E5" w:rsidRDefault="0063071A" w:rsidP="0063071A">
            <w:pPr>
              <w:pStyle w:val="Tabletext"/>
              <w:jc w:val="center"/>
              <w:rPr>
                <w:color w:val="000000"/>
                <w:sz w:val="20"/>
                <w:lang w:val="en-GB"/>
              </w:rPr>
            </w:pPr>
            <w:r w:rsidRPr="00B618E5">
              <w:rPr>
                <w:color w:val="000000"/>
                <w:sz w:val="20"/>
                <w:lang w:val="en-GB"/>
              </w:rPr>
              <w:t>0.00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63071A" w:rsidRPr="00B618E5" w:rsidRDefault="0063071A" w:rsidP="0063071A">
            <w:pPr>
              <w:pStyle w:val="Tabletext"/>
              <w:jc w:val="center"/>
              <w:rPr>
                <w:color w:val="000000"/>
                <w:sz w:val="20"/>
                <w:lang w:val="en-GB"/>
              </w:rPr>
            </w:pPr>
            <w:r w:rsidRPr="00B618E5">
              <w:rPr>
                <w:color w:val="000000"/>
                <w:sz w:val="20"/>
                <w:lang w:val="en-GB"/>
              </w:rPr>
              <w:t>9.00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63071A" w:rsidRPr="00B618E5" w:rsidRDefault="0063071A" w:rsidP="0063071A">
            <w:pPr>
              <w:pStyle w:val="Tabletext"/>
              <w:jc w:val="center"/>
              <w:rPr>
                <w:color w:val="000000"/>
                <w:sz w:val="20"/>
                <w:lang w:val="en-GB"/>
              </w:rPr>
            </w:pPr>
            <w:r w:rsidRPr="00B618E5">
              <w:rPr>
                <w:color w:val="000000"/>
                <w:sz w:val="20"/>
                <w:lang w:val="en-GB"/>
              </w:rPr>
              <w:t>9.00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63071A" w:rsidRPr="00B618E5" w:rsidRDefault="0063071A" w:rsidP="0063071A">
            <w:pPr>
              <w:pStyle w:val="Tabletext"/>
              <w:jc w:val="center"/>
              <w:rPr>
                <w:color w:val="000000"/>
                <w:sz w:val="20"/>
                <w:lang w:val="en-GB"/>
              </w:rPr>
            </w:pPr>
            <w:r w:rsidRPr="00B618E5">
              <w:rPr>
                <w:color w:val="000000"/>
                <w:sz w:val="20"/>
                <w:lang w:val="en-GB"/>
              </w:rPr>
              <w:t>0.00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63071A" w:rsidRPr="00B618E5" w:rsidRDefault="0063071A" w:rsidP="0063071A">
            <w:pPr>
              <w:pStyle w:val="Tabletext"/>
              <w:jc w:val="center"/>
              <w:rPr>
                <w:color w:val="000000"/>
                <w:sz w:val="20"/>
                <w:lang w:val="en-GB"/>
              </w:rPr>
            </w:pPr>
            <w:r w:rsidRPr="00B618E5">
              <w:rPr>
                <w:color w:val="000000"/>
                <w:sz w:val="20"/>
                <w:lang w:val="en-GB"/>
              </w:rPr>
              <w:t>0.00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63071A" w:rsidRPr="00B618E5" w:rsidRDefault="0063071A" w:rsidP="0063071A">
            <w:pPr>
              <w:pStyle w:val="Tabletext"/>
              <w:jc w:val="center"/>
              <w:rPr>
                <w:color w:val="000000"/>
                <w:sz w:val="20"/>
                <w:lang w:val="en-GB"/>
              </w:rPr>
            </w:pPr>
            <w:r w:rsidRPr="00B618E5">
              <w:rPr>
                <w:color w:val="000000"/>
                <w:sz w:val="20"/>
                <w:lang w:val="en-GB"/>
              </w:rPr>
              <w:t>0.00</w:t>
            </w:r>
          </w:p>
        </w:tc>
      </w:tr>
      <w:tr w:rsidR="0063071A" w:rsidRPr="00B618E5" w:rsidTr="00FD3B22">
        <w:trPr>
          <w:jc w:val="center"/>
        </w:trPr>
        <w:tc>
          <w:tcPr>
            <w:tcW w:w="2127" w:type="dxa"/>
            <w:vMerge w:val="restart"/>
            <w:tcBorders>
              <w:top w:val="single" w:sz="4" w:space="0" w:color="auto"/>
              <w:left w:val="single" w:sz="4" w:space="0" w:color="auto"/>
              <w:right w:val="single" w:sz="4" w:space="0" w:color="auto"/>
            </w:tcBorders>
            <w:shd w:val="clear" w:color="auto" w:fill="auto"/>
            <w:tcMar>
              <w:left w:w="57" w:type="dxa"/>
              <w:right w:w="57" w:type="dxa"/>
            </w:tcMar>
            <w:hideMark/>
          </w:tcPr>
          <w:p w:rsidR="0063071A" w:rsidRPr="00B618E5" w:rsidRDefault="0063071A" w:rsidP="0063071A">
            <w:pPr>
              <w:pStyle w:val="Tabletext"/>
              <w:jc w:val="left"/>
              <w:rPr>
                <w:sz w:val="20"/>
                <w:lang w:val="en-GB" w:eastAsia="ru-RU"/>
              </w:rPr>
            </w:pPr>
            <w:r w:rsidRPr="00B618E5">
              <w:rPr>
                <w:sz w:val="20"/>
                <w:lang w:val="en-GB" w:eastAsia="ru-RU"/>
              </w:rPr>
              <w:t>Minimum median field</w:t>
            </w:r>
            <w:r w:rsidRPr="00B618E5">
              <w:rPr>
                <w:sz w:val="20"/>
                <w:lang w:val="en-GB" w:eastAsia="ru-RU"/>
              </w:rPr>
              <w:noBreakHyphen/>
              <w:t>strength level</w:t>
            </w:r>
          </w:p>
        </w:tc>
        <w:tc>
          <w:tcPr>
            <w:tcW w:w="1209" w:type="dxa"/>
            <w:vMerge w:val="restart"/>
            <w:tcBorders>
              <w:top w:val="single" w:sz="4" w:space="0" w:color="auto"/>
              <w:left w:val="nil"/>
              <w:right w:val="single" w:sz="4" w:space="0" w:color="auto"/>
            </w:tcBorders>
            <w:shd w:val="clear" w:color="auto" w:fill="auto"/>
            <w:noWrap/>
            <w:tcMar>
              <w:left w:w="57" w:type="dxa"/>
              <w:right w:w="57" w:type="dxa"/>
            </w:tcMar>
            <w:hideMark/>
          </w:tcPr>
          <w:p w:rsidR="0063071A" w:rsidRPr="00B618E5" w:rsidRDefault="0063071A" w:rsidP="0063071A">
            <w:pPr>
              <w:pStyle w:val="Tabletext"/>
              <w:jc w:val="center"/>
              <w:rPr>
                <w:color w:val="000000"/>
                <w:sz w:val="20"/>
                <w:lang w:val="en-GB" w:eastAsia="ru-RU"/>
              </w:rPr>
            </w:pPr>
            <w:r w:rsidRPr="00B618E5">
              <w:rPr>
                <w:i/>
                <w:iCs/>
                <w:color w:val="000000"/>
                <w:sz w:val="20"/>
                <w:lang w:val="en-GB" w:eastAsia="ru-RU"/>
              </w:rPr>
              <w:t>E</w:t>
            </w:r>
            <w:r w:rsidRPr="00B618E5">
              <w:rPr>
                <w:i/>
                <w:iCs/>
                <w:color w:val="000000"/>
                <w:sz w:val="20"/>
                <w:vertAlign w:val="subscript"/>
                <w:lang w:val="en-GB" w:eastAsia="ru-RU"/>
              </w:rPr>
              <w:t>med</w:t>
            </w:r>
            <w:r w:rsidRPr="00B618E5">
              <w:rPr>
                <w:color w:val="000000"/>
                <w:sz w:val="20"/>
                <w:vertAlign w:val="subscript"/>
                <w:lang w:val="en-GB" w:eastAsia="ru-RU"/>
              </w:rPr>
              <w:t xml:space="preserve"> </w:t>
            </w:r>
            <w:r w:rsidRPr="00B618E5">
              <w:rPr>
                <w:color w:val="000000"/>
                <w:sz w:val="20"/>
                <w:lang w:val="en-GB" w:eastAsia="ru-RU"/>
              </w:rPr>
              <w:t>(dB(</w:t>
            </w:r>
            <w:r w:rsidRPr="00B618E5">
              <w:rPr>
                <w:color w:val="000000"/>
                <w:sz w:val="20"/>
                <w:lang w:val="en-GB" w:eastAsia="ru-RU"/>
              </w:rPr>
              <w:sym w:font="Symbol" w:char="F06D"/>
            </w:r>
            <w:r w:rsidRPr="00B618E5">
              <w:rPr>
                <w:color w:val="000000"/>
                <w:sz w:val="20"/>
                <w:lang w:val="en-GB" w:eastAsia="ru-RU"/>
              </w:rPr>
              <w:t>V/m))</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rsidR="0063071A" w:rsidRPr="00B618E5" w:rsidRDefault="0063071A" w:rsidP="0063071A">
            <w:pPr>
              <w:pStyle w:val="Tabletext"/>
              <w:jc w:val="center"/>
              <w:rPr>
                <w:color w:val="000000"/>
                <w:sz w:val="20"/>
                <w:lang w:val="en-GB" w:eastAsia="ru-RU"/>
              </w:rPr>
            </w:pPr>
            <w:r w:rsidRPr="00B618E5">
              <w:rPr>
                <w:i/>
                <w:iCs/>
                <w:color w:val="000000"/>
                <w:sz w:val="20"/>
                <w:lang w:val="en-GB" w:eastAsia="ru-RU"/>
              </w:rPr>
              <w:t>R</w:t>
            </w:r>
            <w:r w:rsidRPr="00B618E5">
              <w:rPr>
                <w:color w:val="000000"/>
                <w:sz w:val="20"/>
                <w:lang w:val="en-GB" w:eastAsia="ru-RU"/>
              </w:rPr>
              <w:t> = 1/2</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63071A" w:rsidRPr="00B618E5" w:rsidRDefault="0063071A" w:rsidP="0063071A">
            <w:pPr>
              <w:pStyle w:val="Tabletext"/>
              <w:jc w:val="center"/>
              <w:rPr>
                <w:color w:val="000000"/>
                <w:sz w:val="20"/>
                <w:lang w:val="en-GB"/>
              </w:rPr>
            </w:pPr>
            <w:r w:rsidRPr="00B618E5">
              <w:rPr>
                <w:color w:val="000000"/>
                <w:sz w:val="20"/>
                <w:lang w:val="en-GB"/>
              </w:rPr>
              <w:t>24.08</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63071A" w:rsidRPr="00B618E5" w:rsidRDefault="0063071A" w:rsidP="0063071A">
            <w:pPr>
              <w:pStyle w:val="Tabletext"/>
              <w:jc w:val="center"/>
              <w:rPr>
                <w:color w:val="000000"/>
                <w:sz w:val="20"/>
                <w:lang w:val="en-GB"/>
              </w:rPr>
            </w:pPr>
            <w:r w:rsidRPr="00B618E5">
              <w:rPr>
                <w:color w:val="000000"/>
                <w:sz w:val="20"/>
                <w:lang w:val="en-GB"/>
              </w:rPr>
              <w:t>58.39</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63071A" w:rsidRPr="00B618E5" w:rsidRDefault="0063071A" w:rsidP="0063071A">
            <w:pPr>
              <w:pStyle w:val="Tabletext"/>
              <w:jc w:val="center"/>
              <w:rPr>
                <w:color w:val="000000"/>
                <w:sz w:val="20"/>
                <w:lang w:val="en-GB"/>
              </w:rPr>
            </w:pPr>
            <w:r w:rsidRPr="00B618E5">
              <w:rPr>
                <w:color w:val="000000"/>
                <w:sz w:val="20"/>
                <w:lang w:val="en-GB"/>
              </w:rPr>
              <w:t>67.34</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63071A" w:rsidRPr="00B618E5" w:rsidRDefault="0063071A" w:rsidP="0063071A">
            <w:pPr>
              <w:pStyle w:val="Tabletext"/>
              <w:jc w:val="center"/>
              <w:rPr>
                <w:color w:val="000000"/>
                <w:sz w:val="20"/>
                <w:lang w:val="en-GB"/>
              </w:rPr>
            </w:pPr>
            <w:r w:rsidRPr="00B618E5">
              <w:rPr>
                <w:color w:val="000000"/>
                <w:sz w:val="20"/>
                <w:lang w:val="en-GB"/>
              </w:rPr>
              <w:t>54.93</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63071A" w:rsidRPr="00B618E5" w:rsidRDefault="0063071A" w:rsidP="0063071A">
            <w:pPr>
              <w:pStyle w:val="Tabletext"/>
              <w:jc w:val="center"/>
              <w:rPr>
                <w:color w:val="000000"/>
                <w:sz w:val="20"/>
                <w:lang w:val="en-GB"/>
              </w:rPr>
            </w:pPr>
            <w:r w:rsidRPr="00B618E5">
              <w:rPr>
                <w:color w:val="000000"/>
                <w:sz w:val="20"/>
                <w:lang w:val="en-GB"/>
              </w:rPr>
              <w:t>63.88</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63071A" w:rsidRPr="00B618E5" w:rsidRDefault="0063071A" w:rsidP="0063071A">
            <w:pPr>
              <w:pStyle w:val="Tabletext"/>
              <w:jc w:val="center"/>
              <w:rPr>
                <w:color w:val="000000"/>
                <w:sz w:val="20"/>
                <w:lang w:val="en-GB"/>
              </w:rPr>
            </w:pPr>
            <w:r w:rsidRPr="00B618E5">
              <w:rPr>
                <w:color w:val="000000"/>
                <w:sz w:val="20"/>
                <w:lang w:val="en-GB"/>
              </w:rPr>
              <w:t>58.19</w:t>
            </w:r>
          </w:p>
        </w:tc>
      </w:tr>
      <w:tr w:rsidR="0063071A" w:rsidRPr="00B618E5" w:rsidTr="00FD3B22">
        <w:trPr>
          <w:jc w:val="center"/>
        </w:trPr>
        <w:tc>
          <w:tcPr>
            <w:tcW w:w="2127" w:type="dxa"/>
            <w:vMerge/>
            <w:tcBorders>
              <w:left w:val="single" w:sz="4" w:space="0" w:color="auto"/>
              <w:right w:val="single" w:sz="4" w:space="0" w:color="auto"/>
            </w:tcBorders>
            <w:shd w:val="clear" w:color="auto" w:fill="auto"/>
            <w:tcMar>
              <w:left w:w="57" w:type="dxa"/>
              <w:right w:w="57" w:type="dxa"/>
            </w:tcMar>
            <w:hideMark/>
          </w:tcPr>
          <w:p w:rsidR="0063071A" w:rsidRPr="00B618E5" w:rsidRDefault="0063071A" w:rsidP="0063071A">
            <w:pPr>
              <w:pStyle w:val="Tabletext"/>
              <w:jc w:val="left"/>
              <w:rPr>
                <w:sz w:val="20"/>
                <w:lang w:val="en-GB" w:eastAsia="ru-RU"/>
              </w:rPr>
            </w:pPr>
          </w:p>
        </w:tc>
        <w:tc>
          <w:tcPr>
            <w:tcW w:w="1209" w:type="dxa"/>
            <w:vMerge/>
            <w:tcBorders>
              <w:left w:val="nil"/>
              <w:right w:val="single" w:sz="4" w:space="0" w:color="auto"/>
            </w:tcBorders>
            <w:shd w:val="clear" w:color="auto" w:fill="auto"/>
            <w:noWrap/>
            <w:tcMar>
              <w:left w:w="57" w:type="dxa"/>
              <w:right w:w="57" w:type="dxa"/>
            </w:tcMar>
            <w:hideMark/>
          </w:tcPr>
          <w:p w:rsidR="0063071A" w:rsidRPr="00B618E5" w:rsidRDefault="0063071A" w:rsidP="0063071A">
            <w:pPr>
              <w:pStyle w:val="Tabletext"/>
              <w:jc w:val="center"/>
              <w:rPr>
                <w:color w:val="000000"/>
                <w:sz w:val="20"/>
                <w:lang w:val="en-GB" w:eastAsia="ru-RU"/>
              </w:rPr>
            </w:pP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rsidR="0063071A" w:rsidRPr="00B618E5" w:rsidRDefault="0063071A" w:rsidP="0063071A">
            <w:pPr>
              <w:pStyle w:val="Tabletext"/>
              <w:jc w:val="center"/>
              <w:rPr>
                <w:color w:val="000000"/>
                <w:sz w:val="20"/>
                <w:lang w:val="en-GB" w:eastAsia="ru-RU"/>
              </w:rPr>
            </w:pPr>
            <w:r w:rsidRPr="00B618E5">
              <w:rPr>
                <w:i/>
                <w:iCs/>
                <w:color w:val="000000"/>
                <w:sz w:val="20"/>
                <w:lang w:val="en-GB" w:eastAsia="ru-RU"/>
              </w:rPr>
              <w:t>R</w:t>
            </w:r>
            <w:r w:rsidRPr="00B618E5">
              <w:rPr>
                <w:color w:val="000000"/>
                <w:sz w:val="20"/>
                <w:lang w:val="en-GB" w:eastAsia="ru-RU"/>
              </w:rPr>
              <w:t> = 2/3</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63071A" w:rsidRPr="00B618E5" w:rsidRDefault="0063071A" w:rsidP="0063071A">
            <w:pPr>
              <w:pStyle w:val="Tabletext"/>
              <w:jc w:val="center"/>
              <w:rPr>
                <w:color w:val="000000"/>
                <w:sz w:val="20"/>
                <w:lang w:val="en-GB"/>
              </w:rPr>
            </w:pPr>
            <w:r w:rsidRPr="00B618E5">
              <w:rPr>
                <w:color w:val="000000"/>
                <w:sz w:val="20"/>
                <w:lang w:val="en-GB"/>
              </w:rPr>
              <w:t>26.08</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63071A" w:rsidRPr="00B618E5" w:rsidRDefault="0063071A" w:rsidP="0063071A">
            <w:pPr>
              <w:pStyle w:val="Tabletext"/>
              <w:jc w:val="center"/>
              <w:rPr>
                <w:color w:val="000000"/>
                <w:sz w:val="20"/>
                <w:lang w:val="en-GB"/>
              </w:rPr>
            </w:pPr>
            <w:r w:rsidRPr="00B618E5">
              <w:rPr>
                <w:color w:val="000000"/>
                <w:sz w:val="20"/>
                <w:lang w:val="en-GB"/>
              </w:rPr>
              <w:t>59.39</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63071A" w:rsidRPr="00B618E5" w:rsidRDefault="0063071A" w:rsidP="0063071A">
            <w:pPr>
              <w:pStyle w:val="Tabletext"/>
              <w:jc w:val="center"/>
              <w:rPr>
                <w:color w:val="000000"/>
                <w:sz w:val="20"/>
                <w:lang w:val="en-GB"/>
              </w:rPr>
            </w:pPr>
            <w:r w:rsidRPr="00B618E5">
              <w:rPr>
                <w:color w:val="000000"/>
                <w:sz w:val="20"/>
                <w:lang w:val="en-GB"/>
              </w:rPr>
              <w:t>68.34</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63071A" w:rsidRPr="00B618E5" w:rsidRDefault="0063071A" w:rsidP="0063071A">
            <w:pPr>
              <w:pStyle w:val="Tabletext"/>
              <w:jc w:val="center"/>
              <w:rPr>
                <w:color w:val="000000"/>
                <w:sz w:val="20"/>
                <w:lang w:val="en-GB"/>
              </w:rPr>
            </w:pPr>
            <w:r w:rsidRPr="00B618E5">
              <w:rPr>
                <w:color w:val="000000"/>
                <w:sz w:val="20"/>
                <w:lang w:val="en-GB"/>
              </w:rPr>
              <w:t>55.93</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63071A" w:rsidRPr="00B618E5" w:rsidRDefault="0063071A" w:rsidP="0063071A">
            <w:pPr>
              <w:pStyle w:val="Tabletext"/>
              <w:jc w:val="center"/>
              <w:rPr>
                <w:color w:val="000000"/>
                <w:sz w:val="20"/>
                <w:lang w:val="en-GB"/>
              </w:rPr>
            </w:pPr>
            <w:r w:rsidRPr="00B618E5">
              <w:rPr>
                <w:color w:val="000000"/>
                <w:sz w:val="20"/>
                <w:lang w:val="en-GB"/>
              </w:rPr>
              <w:t>64.88</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63071A" w:rsidRPr="00B618E5" w:rsidRDefault="0063071A" w:rsidP="0063071A">
            <w:pPr>
              <w:pStyle w:val="Tabletext"/>
              <w:jc w:val="center"/>
              <w:rPr>
                <w:color w:val="000000"/>
                <w:sz w:val="20"/>
                <w:lang w:val="en-GB"/>
              </w:rPr>
            </w:pPr>
            <w:r w:rsidRPr="00B618E5">
              <w:rPr>
                <w:color w:val="000000"/>
                <w:sz w:val="20"/>
                <w:lang w:val="en-GB"/>
              </w:rPr>
              <w:t>59.19</w:t>
            </w:r>
          </w:p>
        </w:tc>
      </w:tr>
      <w:tr w:rsidR="0063071A" w:rsidRPr="00B618E5" w:rsidTr="00FD3B22">
        <w:trPr>
          <w:jc w:val="center"/>
        </w:trPr>
        <w:tc>
          <w:tcPr>
            <w:tcW w:w="2127" w:type="dxa"/>
            <w:vMerge/>
            <w:tcBorders>
              <w:left w:val="single" w:sz="4" w:space="0" w:color="auto"/>
              <w:bottom w:val="single" w:sz="4" w:space="0" w:color="auto"/>
              <w:right w:val="single" w:sz="4" w:space="0" w:color="auto"/>
            </w:tcBorders>
            <w:shd w:val="clear" w:color="auto" w:fill="auto"/>
            <w:noWrap/>
            <w:tcMar>
              <w:left w:w="57" w:type="dxa"/>
              <w:right w:w="57" w:type="dxa"/>
            </w:tcMar>
            <w:hideMark/>
          </w:tcPr>
          <w:p w:rsidR="0063071A" w:rsidRPr="00B618E5" w:rsidRDefault="0063071A" w:rsidP="0063071A">
            <w:pPr>
              <w:pStyle w:val="Tabletext"/>
              <w:jc w:val="left"/>
              <w:rPr>
                <w:sz w:val="20"/>
                <w:lang w:val="en-GB" w:eastAsia="ru-RU"/>
              </w:rPr>
            </w:pPr>
          </w:p>
        </w:tc>
        <w:tc>
          <w:tcPr>
            <w:tcW w:w="1209" w:type="dxa"/>
            <w:vMerge/>
            <w:tcBorders>
              <w:left w:val="nil"/>
              <w:bottom w:val="single" w:sz="4" w:space="0" w:color="auto"/>
              <w:right w:val="single" w:sz="4" w:space="0" w:color="auto"/>
            </w:tcBorders>
            <w:shd w:val="clear" w:color="auto" w:fill="auto"/>
            <w:noWrap/>
            <w:tcMar>
              <w:left w:w="57" w:type="dxa"/>
              <w:right w:w="57" w:type="dxa"/>
            </w:tcMar>
            <w:hideMark/>
          </w:tcPr>
          <w:p w:rsidR="0063071A" w:rsidRPr="00B618E5" w:rsidRDefault="0063071A" w:rsidP="0063071A">
            <w:pPr>
              <w:pStyle w:val="Tabletext"/>
              <w:jc w:val="center"/>
              <w:rPr>
                <w:color w:val="000000"/>
                <w:sz w:val="20"/>
                <w:lang w:val="en-GB" w:eastAsia="ru-RU"/>
              </w:rPr>
            </w:pP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rsidR="0063071A" w:rsidRPr="00B618E5" w:rsidRDefault="0063071A" w:rsidP="0063071A">
            <w:pPr>
              <w:pStyle w:val="Tabletext"/>
              <w:jc w:val="center"/>
              <w:rPr>
                <w:color w:val="000000"/>
                <w:sz w:val="20"/>
                <w:lang w:val="en-GB" w:eastAsia="ru-RU"/>
              </w:rPr>
            </w:pPr>
            <w:r w:rsidRPr="00B618E5">
              <w:rPr>
                <w:i/>
                <w:iCs/>
                <w:color w:val="000000"/>
                <w:sz w:val="20"/>
                <w:lang w:val="en-GB" w:eastAsia="ru-RU"/>
              </w:rPr>
              <w:t>R</w:t>
            </w:r>
            <w:r w:rsidRPr="00B618E5">
              <w:rPr>
                <w:color w:val="000000"/>
                <w:sz w:val="20"/>
                <w:lang w:val="en-GB" w:eastAsia="ru-RU"/>
              </w:rPr>
              <w:t> = 3/4</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63071A" w:rsidRPr="00B618E5" w:rsidRDefault="0063071A" w:rsidP="0063071A">
            <w:pPr>
              <w:pStyle w:val="Tabletext"/>
              <w:jc w:val="center"/>
              <w:rPr>
                <w:color w:val="000000"/>
                <w:sz w:val="20"/>
                <w:lang w:val="en-GB"/>
              </w:rPr>
            </w:pPr>
            <w:r w:rsidRPr="00B618E5">
              <w:rPr>
                <w:color w:val="000000"/>
                <w:sz w:val="20"/>
                <w:lang w:val="en-GB"/>
              </w:rPr>
              <w:t>27.28</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63071A" w:rsidRPr="00B618E5" w:rsidRDefault="0063071A" w:rsidP="0063071A">
            <w:pPr>
              <w:pStyle w:val="Tabletext"/>
              <w:jc w:val="center"/>
              <w:rPr>
                <w:color w:val="000000"/>
                <w:sz w:val="20"/>
                <w:lang w:val="en-GB"/>
              </w:rPr>
            </w:pPr>
            <w:r w:rsidRPr="00B618E5">
              <w:rPr>
                <w:color w:val="000000"/>
                <w:sz w:val="20"/>
                <w:lang w:val="en-GB"/>
              </w:rPr>
              <w:t>60.49</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63071A" w:rsidRPr="00B618E5" w:rsidRDefault="0063071A" w:rsidP="0063071A">
            <w:pPr>
              <w:pStyle w:val="Tabletext"/>
              <w:jc w:val="center"/>
              <w:rPr>
                <w:color w:val="000000"/>
                <w:sz w:val="20"/>
                <w:lang w:val="en-GB"/>
              </w:rPr>
            </w:pPr>
            <w:r w:rsidRPr="00B618E5">
              <w:rPr>
                <w:color w:val="000000"/>
                <w:sz w:val="20"/>
                <w:lang w:val="en-GB"/>
              </w:rPr>
              <w:t>69.44</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63071A" w:rsidRPr="00B618E5" w:rsidRDefault="0063071A" w:rsidP="0063071A">
            <w:pPr>
              <w:pStyle w:val="Tabletext"/>
              <w:jc w:val="center"/>
              <w:rPr>
                <w:color w:val="000000"/>
                <w:sz w:val="20"/>
                <w:lang w:val="en-GB"/>
              </w:rPr>
            </w:pPr>
            <w:r w:rsidRPr="00B618E5">
              <w:rPr>
                <w:color w:val="000000"/>
                <w:sz w:val="20"/>
                <w:lang w:val="en-GB"/>
              </w:rPr>
              <w:t>57.03</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63071A" w:rsidRPr="00B618E5" w:rsidRDefault="0063071A" w:rsidP="0063071A">
            <w:pPr>
              <w:pStyle w:val="Tabletext"/>
              <w:jc w:val="center"/>
              <w:rPr>
                <w:color w:val="000000"/>
                <w:sz w:val="20"/>
                <w:lang w:val="en-GB"/>
              </w:rPr>
            </w:pPr>
            <w:r w:rsidRPr="00B618E5">
              <w:rPr>
                <w:color w:val="000000"/>
                <w:sz w:val="20"/>
                <w:lang w:val="en-GB"/>
              </w:rPr>
              <w:t>65.98</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63071A" w:rsidRPr="00B618E5" w:rsidRDefault="0063071A" w:rsidP="0063071A">
            <w:pPr>
              <w:pStyle w:val="Tabletext"/>
              <w:jc w:val="center"/>
              <w:rPr>
                <w:color w:val="000000"/>
                <w:sz w:val="20"/>
                <w:lang w:val="en-GB"/>
              </w:rPr>
            </w:pPr>
            <w:r w:rsidRPr="00B618E5">
              <w:rPr>
                <w:color w:val="000000"/>
                <w:sz w:val="20"/>
                <w:lang w:val="en-GB"/>
              </w:rPr>
              <w:t>60.29</w:t>
            </w:r>
          </w:p>
        </w:tc>
      </w:tr>
    </w:tbl>
    <w:p w:rsidR="00F31DD9" w:rsidRPr="00B618E5" w:rsidRDefault="00F31DD9" w:rsidP="0063071A">
      <w:pPr>
        <w:pStyle w:val="Tablefin"/>
      </w:pPr>
    </w:p>
    <w:p w:rsidR="00F31DD9" w:rsidRPr="00B618E5" w:rsidRDefault="0063071A" w:rsidP="007D78B3">
      <w:pPr>
        <w:pStyle w:val="TableNo"/>
        <w:rPr>
          <w:sz w:val="22"/>
          <w:szCs w:val="22"/>
          <w:lang w:val="en-GB"/>
        </w:rPr>
      </w:pPr>
      <w:r w:rsidRPr="00B618E5">
        <w:rPr>
          <w:sz w:val="22"/>
          <w:szCs w:val="22"/>
          <w:lang w:val="en-GB"/>
        </w:rPr>
        <w:lastRenderedPageBreak/>
        <w:t>TABLE </w:t>
      </w:r>
      <w:r w:rsidR="007D78B3" w:rsidRPr="00B618E5">
        <w:rPr>
          <w:sz w:val="22"/>
          <w:szCs w:val="22"/>
          <w:lang w:val="en-GB"/>
        </w:rPr>
        <w:t>80</w:t>
      </w:r>
    </w:p>
    <w:p w:rsidR="00F31DD9" w:rsidRPr="00B618E5" w:rsidRDefault="00F31DD9" w:rsidP="00F31DD9">
      <w:pPr>
        <w:pStyle w:val="Tabletitle"/>
        <w:rPr>
          <w:lang w:val="en-GB"/>
        </w:rPr>
      </w:pPr>
      <w:r w:rsidRPr="00B618E5">
        <w:rPr>
          <w:sz w:val="22"/>
          <w:szCs w:val="22"/>
          <w:lang w:val="en-GB"/>
        </w:rPr>
        <w:t>Minimum median field-strength level</w:t>
      </w:r>
      <w:r w:rsidRPr="00B618E5">
        <w:rPr>
          <w:i/>
          <w:iCs/>
          <w:sz w:val="22"/>
          <w:szCs w:val="22"/>
          <w:lang w:val="en-GB"/>
        </w:rPr>
        <w:t xml:space="preserve"> E</w:t>
      </w:r>
      <w:r w:rsidRPr="00B618E5">
        <w:rPr>
          <w:i/>
          <w:iCs/>
          <w:sz w:val="22"/>
          <w:szCs w:val="22"/>
          <w:vertAlign w:val="subscript"/>
          <w:lang w:val="en-GB"/>
        </w:rPr>
        <w:t>med</w:t>
      </w:r>
      <w:r w:rsidRPr="00B618E5">
        <w:rPr>
          <w:sz w:val="22"/>
          <w:szCs w:val="22"/>
          <w:lang w:val="en-GB"/>
        </w:rPr>
        <w:t xml:space="preserve"> for 200 kHz channel </w:t>
      </w:r>
      <w:r w:rsidR="0063071A" w:rsidRPr="00B618E5">
        <w:rPr>
          <w:sz w:val="22"/>
          <w:szCs w:val="22"/>
          <w:lang w:val="en-GB"/>
        </w:rPr>
        <w:br/>
      </w:r>
      <w:r w:rsidRPr="00B618E5">
        <w:rPr>
          <w:sz w:val="22"/>
          <w:szCs w:val="22"/>
          <w:lang w:val="en-GB"/>
        </w:rPr>
        <w:t>bandwidth and 64</w:t>
      </w:r>
      <w:r w:rsidRPr="00B618E5">
        <w:rPr>
          <w:sz w:val="22"/>
          <w:szCs w:val="22"/>
          <w:lang w:val="en-GB"/>
        </w:rPr>
        <w:noBreakHyphen/>
        <w:t>QAM modulation in Band I</w:t>
      </w:r>
    </w:p>
    <w:tbl>
      <w:tblPr>
        <w:tblW w:w="9639" w:type="dxa"/>
        <w:jc w:val="center"/>
        <w:tblLayout w:type="fixed"/>
        <w:tblLook w:val="04A0" w:firstRow="1" w:lastRow="0" w:firstColumn="1" w:lastColumn="0" w:noHBand="0" w:noVBand="1"/>
      </w:tblPr>
      <w:tblGrid>
        <w:gridCol w:w="2127"/>
        <w:gridCol w:w="1211"/>
        <w:gridCol w:w="851"/>
        <w:gridCol w:w="908"/>
        <w:gridCol w:w="908"/>
        <w:gridCol w:w="909"/>
        <w:gridCol w:w="908"/>
        <w:gridCol w:w="908"/>
        <w:gridCol w:w="909"/>
      </w:tblGrid>
      <w:tr w:rsidR="007D03F0" w:rsidRPr="00B618E5" w:rsidTr="0055245C">
        <w:trPr>
          <w:jc w:val="center"/>
        </w:trPr>
        <w:tc>
          <w:tcPr>
            <w:tcW w:w="2127"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hideMark/>
          </w:tcPr>
          <w:p w:rsidR="007D03F0" w:rsidRPr="00B618E5" w:rsidRDefault="007D03F0" w:rsidP="007D03F0">
            <w:pPr>
              <w:pStyle w:val="Tablehead"/>
              <w:rPr>
                <w:sz w:val="20"/>
                <w:lang w:val="en-GB" w:eastAsia="ru-RU"/>
              </w:rPr>
            </w:pPr>
            <w:r w:rsidRPr="00B618E5">
              <w:rPr>
                <w:sz w:val="20"/>
                <w:lang w:val="en-GB" w:eastAsia="ru-RU"/>
              </w:rPr>
              <w:t>Reception mode</w:t>
            </w:r>
          </w:p>
        </w:tc>
        <w:tc>
          <w:tcPr>
            <w:tcW w:w="1211"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rsidR="007D03F0" w:rsidRPr="00B618E5" w:rsidRDefault="007D03F0" w:rsidP="00F31DD9">
            <w:pPr>
              <w:pStyle w:val="Tablehead"/>
              <w:rPr>
                <w:color w:val="000000"/>
                <w:sz w:val="20"/>
                <w:lang w:val="en-GB" w:eastAsia="ru-RU"/>
              </w:rPr>
            </w:pPr>
          </w:p>
        </w:tc>
        <w:tc>
          <w:tcPr>
            <w:tcW w:w="851"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rsidR="007D03F0" w:rsidRPr="00B618E5" w:rsidRDefault="007D03F0" w:rsidP="00F31DD9">
            <w:pPr>
              <w:pStyle w:val="Tablehead"/>
              <w:rPr>
                <w:color w:val="000000"/>
                <w:sz w:val="20"/>
                <w:lang w:val="en-GB" w:eastAsia="ru-RU"/>
              </w:rPr>
            </w:pPr>
          </w:p>
        </w:tc>
        <w:tc>
          <w:tcPr>
            <w:tcW w:w="908"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rsidR="007D03F0" w:rsidRPr="00B618E5" w:rsidRDefault="007D03F0" w:rsidP="00F31DD9">
            <w:pPr>
              <w:pStyle w:val="Tablehead"/>
              <w:rPr>
                <w:color w:val="000000"/>
                <w:sz w:val="20"/>
                <w:lang w:val="en-GB" w:eastAsia="ru-RU"/>
              </w:rPr>
            </w:pPr>
            <w:r w:rsidRPr="00B618E5">
              <w:rPr>
                <w:color w:val="000000"/>
                <w:sz w:val="20"/>
                <w:lang w:val="en-GB" w:eastAsia="ru-RU"/>
              </w:rPr>
              <w:t>FX</w:t>
            </w:r>
          </w:p>
        </w:tc>
        <w:tc>
          <w:tcPr>
            <w:tcW w:w="908"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rsidR="007D03F0" w:rsidRPr="00B618E5" w:rsidRDefault="007D03F0" w:rsidP="00F31DD9">
            <w:pPr>
              <w:pStyle w:val="Tablehead"/>
              <w:rPr>
                <w:color w:val="000000"/>
                <w:sz w:val="20"/>
                <w:lang w:val="en-GB" w:eastAsia="ru-RU"/>
              </w:rPr>
            </w:pPr>
            <w:r w:rsidRPr="00B618E5">
              <w:rPr>
                <w:color w:val="000000"/>
                <w:sz w:val="20"/>
                <w:lang w:val="en-GB" w:eastAsia="ru-RU"/>
              </w:rPr>
              <w:t>PI</w:t>
            </w:r>
          </w:p>
        </w:tc>
        <w:tc>
          <w:tcPr>
            <w:tcW w:w="909"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rsidR="007D03F0" w:rsidRPr="00B618E5" w:rsidRDefault="007D03F0" w:rsidP="00F31DD9">
            <w:pPr>
              <w:pStyle w:val="Tablehead"/>
              <w:rPr>
                <w:color w:val="000000"/>
                <w:sz w:val="20"/>
                <w:lang w:val="en-GB" w:eastAsia="ru-RU"/>
              </w:rPr>
            </w:pPr>
            <w:r w:rsidRPr="00B618E5">
              <w:rPr>
                <w:color w:val="000000"/>
                <w:sz w:val="20"/>
                <w:lang w:val="en-GB" w:eastAsia="ru-RU"/>
              </w:rPr>
              <w:t>PI-H</w:t>
            </w:r>
          </w:p>
        </w:tc>
        <w:tc>
          <w:tcPr>
            <w:tcW w:w="908"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rsidR="007D03F0" w:rsidRPr="00B618E5" w:rsidRDefault="007D03F0" w:rsidP="00F31DD9">
            <w:pPr>
              <w:pStyle w:val="Tablehead"/>
              <w:rPr>
                <w:color w:val="000000"/>
                <w:sz w:val="20"/>
                <w:lang w:val="en-GB" w:eastAsia="ru-RU"/>
              </w:rPr>
            </w:pPr>
            <w:r w:rsidRPr="00B618E5">
              <w:rPr>
                <w:color w:val="000000"/>
                <w:sz w:val="20"/>
                <w:lang w:val="en-GB" w:eastAsia="ru-RU"/>
              </w:rPr>
              <w:t>PO</w:t>
            </w:r>
          </w:p>
        </w:tc>
        <w:tc>
          <w:tcPr>
            <w:tcW w:w="908"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rsidR="007D03F0" w:rsidRPr="00B618E5" w:rsidRDefault="007D03F0" w:rsidP="00F31DD9">
            <w:pPr>
              <w:pStyle w:val="Tablehead"/>
              <w:rPr>
                <w:color w:val="000000"/>
                <w:sz w:val="20"/>
                <w:lang w:val="en-GB" w:eastAsia="ru-RU"/>
              </w:rPr>
            </w:pPr>
            <w:r w:rsidRPr="00B618E5">
              <w:rPr>
                <w:color w:val="000000"/>
                <w:sz w:val="20"/>
                <w:lang w:val="en-GB" w:eastAsia="ru-RU"/>
              </w:rPr>
              <w:t>PO-H</w:t>
            </w:r>
          </w:p>
        </w:tc>
        <w:tc>
          <w:tcPr>
            <w:tcW w:w="909"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rsidR="007D03F0" w:rsidRPr="00B618E5" w:rsidRDefault="007D03F0" w:rsidP="00F31DD9">
            <w:pPr>
              <w:pStyle w:val="Tablehead"/>
              <w:rPr>
                <w:color w:val="000000"/>
                <w:sz w:val="20"/>
                <w:lang w:val="en-GB" w:eastAsia="ru-RU"/>
              </w:rPr>
            </w:pPr>
            <w:r w:rsidRPr="00B618E5">
              <w:rPr>
                <w:color w:val="000000"/>
                <w:sz w:val="20"/>
                <w:lang w:val="en-GB" w:eastAsia="ru-RU"/>
              </w:rPr>
              <w:t>MO</w:t>
            </w:r>
          </w:p>
        </w:tc>
      </w:tr>
      <w:tr w:rsidR="007D03F0" w:rsidRPr="00B618E5" w:rsidTr="007D03F0">
        <w:trPr>
          <w:jc w:val="center"/>
        </w:trPr>
        <w:tc>
          <w:tcPr>
            <w:tcW w:w="2127" w:type="dxa"/>
            <w:tcBorders>
              <w:top w:val="nil"/>
              <w:left w:val="single" w:sz="4" w:space="0" w:color="auto"/>
              <w:bottom w:val="single" w:sz="4" w:space="0" w:color="auto"/>
              <w:right w:val="single" w:sz="4" w:space="0" w:color="auto"/>
            </w:tcBorders>
            <w:shd w:val="clear" w:color="auto" w:fill="auto"/>
            <w:noWrap/>
            <w:tcMar>
              <w:left w:w="57" w:type="dxa"/>
              <w:right w:w="57" w:type="dxa"/>
            </w:tcMar>
            <w:hideMark/>
          </w:tcPr>
          <w:p w:rsidR="007D03F0" w:rsidRPr="00B618E5" w:rsidRDefault="007D03F0" w:rsidP="007D03F0">
            <w:pPr>
              <w:pStyle w:val="Tabletext"/>
              <w:jc w:val="left"/>
              <w:rPr>
                <w:sz w:val="20"/>
                <w:lang w:val="en-GB" w:eastAsia="ru-RU"/>
              </w:rPr>
            </w:pPr>
            <w:r w:rsidRPr="00B618E5">
              <w:rPr>
                <w:sz w:val="20"/>
                <w:lang w:val="en-GB" w:eastAsia="ru-RU"/>
              </w:rPr>
              <w:t>Receiver noise figure</w:t>
            </w:r>
          </w:p>
        </w:tc>
        <w:tc>
          <w:tcPr>
            <w:tcW w:w="1211" w:type="dxa"/>
            <w:tcBorders>
              <w:top w:val="nil"/>
              <w:left w:val="nil"/>
              <w:bottom w:val="single" w:sz="4" w:space="0" w:color="auto"/>
              <w:right w:val="single" w:sz="4" w:space="0" w:color="auto"/>
            </w:tcBorders>
            <w:shd w:val="clear" w:color="auto" w:fill="auto"/>
            <w:noWrap/>
            <w:tcMar>
              <w:left w:w="57" w:type="dxa"/>
              <w:right w:w="57" w:type="dxa"/>
            </w:tcMar>
            <w:hideMark/>
          </w:tcPr>
          <w:p w:rsidR="007D03F0" w:rsidRPr="00B618E5" w:rsidRDefault="007D03F0" w:rsidP="007D03F0">
            <w:pPr>
              <w:pStyle w:val="Tabletext"/>
              <w:jc w:val="center"/>
              <w:rPr>
                <w:i/>
                <w:iCs/>
                <w:color w:val="000000"/>
                <w:sz w:val="20"/>
                <w:lang w:val="en-GB" w:eastAsia="ru-RU"/>
              </w:rPr>
            </w:pPr>
            <w:r w:rsidRPr="00B618E5">
              <w:rPr>
                <w:i/>
                <w:iCs/>
                <w:color w:val="000000"/>
                <w:sz w:val="20"/>
                <w:lang w:val="en-GB" w:eastAsia="ru-RU"/>
              </w:rPr>
              <w:t xml:space="preserve">F </w:t>
            </w:r>
            <w:r w:rsidRPr="00B618E5">
              <w:rPr>
                <w:color w:val="000000"/>
                <w:sz w:val="20"/>
                <w:lang w:val="en-GB" w:eastAsia="ru-RU"/>
              </w:rPr>
              <w:t>(dB)</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rsidR="007D03F0" w:rsidRPr="00B618E5" w:rsidRDefault="007D03F0" w:rsidP="007D03F0">
            <w:pPr>
              <w:pStyle w:val="Tabletext"/>
              <w:jc w:val="center"/>
              <w:rPr>
                <w:color w:val="000000"/>
                <w:sz w:val="20"/>
                <w:lang w:val="en-GB"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7D03F0" w:rsidRPr="00B618E5" w:rsidRDefault="007D03F0" w:rsidP="007D03F0">
            <w:pPr>
              <w:pStyle w:val="Tabletext"/>
              <w:jc w:val="center"/>
              <w:rPr>
                <w:color w:val="000000"/>
                <w:sz w:val="20"/>
                <w:lang w:val="en-GB"/>
              </w:rPr>
            </w:pPr>
            <w:r w:rsidRPr="00B618E5">
              <w:rPr>
                <w:color w:val="000000"/>
                <w:sz w:val="20"/>
                <w:lang w:val="en-GB"/>
              </w:rPr>
              <w:t>7.00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7D03F0" w:rsidRPr="00B618E5" w:rsidRDefault="007D03F0" w:rsidP="007D03F0">
            <w:pPr>
              <w:pStyle w:val="Tabletext"/>
              <w:jc w:val="center"/>
              <w:rPr>
                <w:color w:val="000000"/>
                <w:sz w:val="20"/>
                <w:lang w:val="en-GB"/>
              </w:rPr>
            </w:pPr>
            <w:r w:rsidRPr="00B618E5">
              <w:rPr>
                <w:color w:val="000000"/>
                <w:sz w:val="20"/>
                <w:lang w:val="en-GB"/>
              </w:rPr>
              <w:t>7.00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7D03F0" w:rsidRPr="00B618E5" w:rsidRDefault="007D03F0" w:rsidP="007D03F0">
            <w:pPr>
              <w:pStyle w:val="Tabletext"/>
              <w:jc w:val="center"/>
              <w:rPr>
                <w:color w:val="000000"/>
                <w:sz w:val="20"/>
                <w:lang w:val="en-GB"/>
              </w:rPr>
            </w:pPr>
            <w:r w:rsidRPr="00B618E5">
              <w:rPr>
                <w:color w:val="000000"/>
                <w:sz w:val="20"/>
                <w:lang w:val="en-GB"/>
              </w:rPr>
              <w:t>7.00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7D03F0" w:rsidRPr="00B618E5" w:rsidRDefault="007D03F0" w:rsidP="007D03F0">
            <w:pPr>
              <w:pStyle w:val="Tabletext"/>
              <w:jc w:val="center"/>
              <w:rPr>
                <w:color w:val="000000"/>
                <w:sz w:val="20"/>
                <w:lang w:val="en-GB"/>
              </w:rPr>
            </w:pPr>
            <w:r w:rsidRPr="00B618E5">
              <w:rPr>
                <w:color w:val="000000"/>
                <w:sz w:val="20"/>
                <w:lang w:val="en-GB"/>
              </w:rPr>
              <w:t>7.00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7D03F0" w:rsidRPr="00B618E5" w:rsidRDefault="007D03F0" w:rsidP="007D03F0">
            <w:pPr>
              <w:pStyle w:val="Tabletext"/>
              <w:jc w:val="center"/>
              <w:rPr>
                <w:color w:val="000000"/>
                <w:sz w:val="20"/>
                <w:lang w:val="en-GB"/>
              </w:rPr>
            </w:pPr>
            <w:r w:rsidRPr="00B618E5">
              <w:rPr>
                <w:color w:val="000000"/>
                <w:sz w:val="20"/>
                <w:lang w:val="en-GB"/>
              </w:rPr>
              <w:t>7.00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7D03F0" w:rsidRPr="00B618E5" w:rsidRDefault="007D03F0" w:rsidP="007D03F0">
            <w:pPr>
              <w:pStyle w:val="Tabletext"/>
              <w:jc w:val="center"/>
              <w:rPr>
                <w:color w:val="000000"/>
                <w:sz w:val="20"/>
                <w:lang w:val="en-GB"/>
              </w:rPr>
            </w:pPr>
            <w:r w:rsidRPr="00B618E5">
              <w:rPr>
                <w:color w:val="000000"/>
                <w:sz w:val="20"/>
                <w:lang w:val="en-GB"/>
              </w:rPr>
              <w:t>7.00</w:t>
            </w:r>
          </w:p>
        </w:tc>
      </w:tr>
      <w:tr w:rsidR="007D03F0" w:rsidRPr="00B618E5" w:rsidTr="007D03F0">
        <w:trPr>
          <w:jc w:val="center"/>
        </w:trPr>
        <w:tc>
          <w:tcPr>
            <w:tcW w:w="2127" w:type="dxa"/>
            <w:tcBorders>
              <w:top w:val="nil"/>
              <w:left w:val="single" w:sz="4" w:space="0" w:color="auto"/>
              <w:bottom w:val="nil"/>
              <w:right w:val="single" w:sz="4" w:space="0" w:color="auto"/>
            </w:tcBorders>
            <w:shd w:val="clear" w:color="auto" w:fill="auto"/>
            <w:noWrap/>
            <w:tcMar>
              <w:left w:w="57" w:type="dxa"/>
              <w:right w:w="57" w:type="dxa"/>
            </w:tcMar>
            <w:hideMark/>
          </w:tcPr>
          <w:p w:rsidR="007D03F0" w:rsidRPr="00B618E5" w:rsidRDefault="007D03F0" w:rsidP="007D03F0">
            <w:pPr>
              <w:pStyle w:val="Tabletext"/>
              <w:jc w:val="left"/>
              <w:rPr>
                <w:sz w:val="20"/>
                <w:lang w:val="en-GB" w:eastAsia="ru-RU"/>
              </w:rPr>
            </w:pPr>
            <w:r w:rsidRPr="00B618E5">
              <w:rPr>
                <w:sz w:val="20"/>
                <w:lang w:val="en-GB" w:eastAsia="ru-RU"/>
              </w:rPr>
              <w:t>Receiver noise input power</w:t>
            </w:r>
          </w:p>
        </w:tc>
        <w:tc>
          <w:tcPr>
            <w:tcW w:w="1211" w:type="dxa"/>
            <w:tcBorders>
              <w:top w:val="nil"/>
              <w:left w:val="nil"/>
              <w:bottom w:val="nil"/>
              <w:right w:val="single" w:sz="4" w:space="0" w:color="auto"/>
            </w:tcBorders>
            <w:shd w:val="clear" w:color="auto" w:fill="auto"/>
            <w:noWrap/>
            <w:tcMar>
              <w:left w:w="57" w:type="dxa"/>
              <w:right w:w="57" w:type="dxa"/>
            </w:tcMar>
            <w:hideMark/>
          </w:tcPr>
          <w:p w:rsidR="007D03F0" w:rsidRPr="00B618E5" w:rsidRDefault="007D03F0" w:rsidP="007D03F0">
            <w:pPr>
              <w:pStyle w:val="Tabletext"/>
              <w:jc w:val="center"/>
              <w:rPr>
                <w:i/>
                <w:iCs/>
                <w:color w:val="000000"/>
                <w:sz w:val="20"/>
                <w:lang w:val="en-GB" w:eastAsia="ru-RU"/>
              </w:rPr>
            </w:pPr>
            <w:r w:rsidRPr="00B618E5">
              <w:rPr>
                <w:i/>
                <w:iCs/>
                <w:color w:val="000000"/>
                <w:sz w:val="20"/>
                <w:lang w:val="en-GB" w:eastAsia="ru-RU"/>
              </w:rPr>
              <w:t>P</w:t>
            </w:r>
            <w:r w:rsidRPr="00B618E5">
              <w:rPr>
                <w:i/>
                <w:iCs/>
                <w:color w:val="000000"/>
                <w:sz w:val="20"/>
                <w:vertAlign w:val="subscript"/>
                <w:lang w:val="en-GB" w:eastAsia="ru-RU"/>
              </w:rPr>
              <w:t xml:space="preserve">n </w:t>
            </w:r>
            <w:r w:rsidRPr="00B618E5">
              <w:rPr>
                <w:color w:val="000000"/>
                <w:sz w:val="20"/>
                <w:lang w:val="en-GB" w:eastAsia="ru-RU"/>
              </w:rPr>
              <w:t>(dBW)</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rsidR="007D03F0" w:rsidRPr="00B618E5" w:rsidRDefault="007D03F0" w:rsidP="007D03F0">
            <w:pPr>
              <w:pStyle w:val="Tabletext"/>
              <w:jc w:val="center"/>
              <w:rPr>
                <w:color w:val="000000"/>
                <w:sz w:val="20"/>
                <w:lang w:val="en-GB"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7D03F0" w:rsidRPr="00B618E5" w:rsidRDefault="007D03F0" w:rsidP="007D03F0">
            <w:pPr>
              <w:pStyle w:val="Tabletext"/>
              <w:jc w:val="center"/>
              <w:rPr>
                <w:color w:val="000000"/>
                <w:sz w:val="20"/>
                <w:lang w:val="en-GB"/>
              </w:rPr>
            </w:pPr>
            <w:r w:rsidRPr="00B618E5">
              <w:rPr>
                <w:color w:val="000000"/>
                <w:sz w:val="20"/>
                <w:lang w:val="en-GB"/>
              </w:rPr>
              <w:t>−143.97</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7D03F0" w:rsidRPr="00B618E5" w:rsidRDefault="007D03F0" w:rsidP="007D03F0">
            <w:pPr>
              <w:pStyle w:val="Tabletext"/>
              <w:jc w:val="center"/>
              <w:rPr>
                <w:color w:val="000000"/>
                <w:sz w:val="20"/>
                <w:lang w:val="en-GB"/>
              </w:rPr>
            </w:pPr>
            <w:r w:rsidRPr="00B618E5">
              <w:rPr>
                <w:color w:val="000000"/>
                <w:sz w:val="20"/>
                <w:lang w:val="en-GB"/>
              </w:rPr>
              <w:t>−143.97</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7D03F0" w:rsidRPr="00B618E5" w:rsidRDefault="007D03F0" w:rsidP="007D03F0">
            <w:pPr>
              <w:pStyle w:val="Tabletext"/>
              <w:jc w:val="center"/>
              <w:rPr>
                <w:color w:val="000000"/>
                <w:sz w:val="20"/>
                <w:lang w:val="en-GB"/>
              </w:rPr>
            </w:pPr>
            <w:r w:rsidRPr="00B618E5">
              <w:rPr>
                <w:color w:val="000000"/>
                <w:sz w:val="20"/>
                <w:lang w:val="en-GB"/>
              </w:rPr>
              <w:t>−143.97</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7D03F0" w:rsidRPr="00B618E5" w:rsidRDefault="007D03F0" w:rsidP="007D03F0">
            <w:pPr>
              <w:pStyle w:val="Tabletext"/>
              <w:jc w:val="center"/>
              <w:rPr>
                <w:color w:val="000000"/>
                <w:sz w:val="20"/>
                <w:lang w:val="en-GB"/>
              </w:rPr>
            </w:pPr>
            <w:r w:rsidRPr="00B618E5">
              <w:rPr>
                <w:color w:val="000000"/>
                <w:sz w:val="20"/>
                <w:lang w:val="en-GB"/>
              </w:rPr>
              <w:t>−143.97</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7D03F0" w:rsidRPr="00B618E5" w:rsidRDefault="007D03F0" w:rsidP="007D03F0">
            <w:pPr>
              <w:pStyle w:val="Tabletext"/>
              <w:jc w:val="center"/>
              <w:rPr>
                <w:color w:val="000000"/>
                <w:sz w:val="20"/>
                <w:lang w:val="en-GB"/>
              </w:rPr>
            </w:pPr>
            <w:r w:rsidRPr="00B618E5">
              <w:rPr>
                <w:color w:val="000000"/>
                <w:sz w:val="20"/>
                <w:lang w:val="en-GB"/>
              </w:rPr>
              <w:t>−143.97</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7D03F0" w:rsidRPr="00B618E5" w:rsidRDefault="007D03F0" w:rsidP="007D03F0">
            <w:pPr>
              <w:pStyle w:val="Tabletext"/>
              <w:jc w:val="center"/>
              <w:rPr>
                <w:color w:val="000000"/>
                <w:sz w:val="20"/>
                <w:lang w:val="en-GB"/>
              </w:rPr>
            </w:pPr>
            <w:r w:rsidRPr="00B618E5">
              <w:rPr>
                <w:color w:val="000000"/>
                <w:sz w:val="20"/>
                <w:lang w:val="en-GB"/>
              </w:rPr>
              <w:t>−143.97</w:t>
            </w:r>
          </w:p>
        </w:tc>
      </w:tr>
      <w:tr w:rsidR="007D03F0" w:rsidRPr="00B618E5" w:rsidTr="007D03F0">
        <w:trPr>
          <w:jc w:val="center"/>
        </w:trPr>
        <w:tc>
          <w:tcPr>
            <w:tcW w:w="2127" w:type="dxa"/>
            <w:vMerge w:val="restart"/>
            <w:tcBorders>
              <w:top w:val="single" w:sz="4" w:space="0" w:color="auto"/>
              <w:left w:val="single" w:sz="4" w:space="0" w:color="auto"/>
              <w:right w:val="nil"/>
            </w:tcBorders>
            <w:shd w:val="clear" w:color="auto" w:fill="auto"/>
            <w:noWrap/>
            <w:tcMar>
              <w:left w:w="57" w:type="dxa"/>
              <w:right w:w="57" w:type="dxa"/>
            </w:tcMar>
            <w:hideMark/>
          </w:tcPr>
          <w:p w:rsidR="007D03F0" w:rsidRPr="00B618E5" w:rsidRDefault="007D03F0" w:rsidP="007D03F0">
            <w:pPr>
              <w:pStyle w:val="Tabletext"/>
              <w:jc w:val="left"/>
              <w:rPr>
                <w:sz w:val="20"/>
                <w:lang w:val="en-GB" w:eastAsia="ru-RU"/>
              </w:rPr>
            </w:pPr>
            <w:r w:rsidRPr="00B618E5">
              <w:rPr>
                <w:sz w:val="20"/>
                <w:lang w:val="en-GB" w:eastAsia="ru-RU"/>
              </w:rPr>
              <w:t xml:space="preserve">Minimum </w:t>
            </w:r>
            <w:r w:rsidRPr="00B618E5">
              <w:rPr>
                <w:i/>
                <w:iCs/>
                <w:sz w:val="20"/>
                <w:lang w:val="en-GB" w:eastAsia="de-DE"/>
              </w:rPr>
              <w:t>C</w:t>
            </w:r>
            <w:r w:rsidRPr="00B618E5">
              <w:rPr>
                <w:sz w:val="20"/>
                <w:lang w:val="en-GB" w:eastAsia="de-DE"/>
              </w:rPr>
              <w:t>/</w:t>
            </w:r>
            <w:r w:rsidRPr="00B618E5">
              <w:rPr>
                <w:i/>
                <w:iCs/>
                <w:sz w:val="20"/>
                <w:lang w:val="en-GB" w:eastAsia="de-DE"/>
              </w:rPr>
              <w:t>N</w:t>
            </w:r>
            <w:r w:rsidRPr="00B618E5">
              <w:rPr>
                <w:sz w:val="20"/>
                <w:lang w:val="en-GB" w:eastAsia="ru-RU"/>
              </w:rPr>
              <w:t xml:space="preserve"> ratio</w:t>
            </w:r>
          </w:p>
        </w:tc>
        <w:tc>
          <w:tcPr>
            <w:tcW w:w="1211" w:type="dxa"/>
            <w:vMerge w:val="restart"/>
            <w:tcBorders>
              <w:top w:val="single" w:sz="4" w:space="0" w:color="auto"/>
              <w:left w:val="single" w:sz="4" w:space="0" w:color="auto"/>
              <w:right w:val="single" w:sz="4" w:space="0" w:color="auto"/>
            </w:tcBorders>
            <w:shd w:val="clear" w:color="auto" w:fill="auto"/>
            <w:noWrap/>
            <w:tcMar>
              <w:left w:w="57" w:type="dxa"/>
              <w:right w:w="57" w:type="dxa"/>
            </w:tcMar>
            <w:hideMark/>
          </w:tcPr>
          <w:p w:rsidR="007D03F0" w:rsidRPr="00B618E5" w:rsidRDefault="007D03F0" w:rsidP="007D03F0">
            <w:pPr>
              <w:pStyle w:val="Tabletext"/>
              <w:jc w:val="center"/>
              <w:rPr>
                <w:color w:val="000000"/>
                <w:sz w:val="20"/>
                <w:lang w:val="en-GB" w:eastAsia="ru-RU"/>
              </w:rPr>
            </w:pPr>
            <w:r w:rsidRPr="00B618E5">
              <w:rPr>
                <w:color w:val="000000"/>
                <w:sz w:val="20"/>
                <w:lang w:val="en-GB" w:eastAsia="ru-RU"/>
              </w:rPr>
              <w:t>(</w:t>
            </w:r>
            <w:r w:rsidRPr="00B618E5">
              <w:rPr>
                <w:i/>
                <w:iCs/>
                <w:sz w:val="20"/>
                <w:lang w:val="en-GB" w:eastAsia="de-DE"/>
              </w:rPr>
              <w:t>C</w:t>
            </w:r>
            <w:r w:rsidRPr="00B618E5">
              <w:rPr>
                <w:sz w:val="20"/>
                <w:lang w:val="en-GB" w:eastAsia="de-DE"/>
              </w:rPr>
              <w:t>/</w:t>
            </w:r>
            <w:r w:rsidRPr="00B618E5">
              <w:rPr>
                <w:i/>
                <w:iCs/>
                <w:sz w:val="20"/>
                <w:lang w:val="en-GB" w:eastAsia="de-DE"/>
              </w:rPr>
              <w:t>N</w:t>
            </w:r>
            <w:r w:rsidRPr="00B618E5">
              <w:rPr>
                <w:color w:val="000000"/>
                <w:sz w:val="20"/>
                <w:lang w:val="en-GB" w:eastAsia="ru-RU"/>
              </w:rPr>
              <w:t>)</w:t>
            </w:r>
            <w:r w:rsidRPr="00B618E5">
              <w:rPr>
                <w:i/>
                <w:iCs/>
                <w:color w:val="000000"/>
                <w:sz w:val="20"/>
                <w:vertAlign w:val="subscript"/>
                <w:lang w:val="en-GB" w:eastAsia="ru-RU"/>
              </w:rPr>
              <w:t xml:space="preserve">min </w:t>
            </w:r>
            <w:r w:rsidRPr="00B618E5">
              <w:rPr>
                <w:color w:val="000000"/>
                <w:sz w:val="20"/>
                <w:lang w:val="en-GB" w:eastAsia="ru-RU"/>
              </w:rPr>
              <w:t>(dB)</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rsidR="007D03F0" w:rsidRPr="00B618E5" w:rsidRDefault="007D03F0" w:rsidP="007D03F0">
            <w:pPr>
              <w:pStyle w:val="Tabletext"/>
              <w:jc w:val="center"/>
              <w:rPr>
                <w:color w:val="000000"/>
                <w:sz w:val="20"/>
                <w:lang w:val="en-GB" w:eastAsia="ru-RU"/>
              </w:rPr>
            </w:pPr>
            <w:r w:rsidRPr="00B618E5">
              <w:rPr>
                <w:i/>
                <w:iCs/>
                <w:color w:val="000000"/>
                <w:sz w:val="20"/>
                <w:lang w:val="en-GB" w:eastAsia="ru-RU"/>
              </w:rPr>
              <w:t>R</w:t>
            </w:r>
            <w:r w:rsidRPr="00B618E5">
              <w:rPr>
                <w:color w:val="000000"/>
                <w:sz w:val="20"/>
                <w:lang w:val="en-GB" w:eastAsia="ru-RU"/>
              </w:rPr>
              <w:t> = 1/2</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7D03F0" w:rsidRPr="00B618E5" w:rsidRDefault="007D03F0" w:rsidP="007D03F0">
            <w:pPr>
              <w:pStyle w:val="Tabletext"/>
              <w:jc w:val="center"/>
              <w:rPr>
                <w:color w:val="000000"/>
                <w:sz w:val="20"/>
                <w:lang w:val="en-GB"/>
              </w:rPr>
            </w:pPr>
            <w:r w:rsidRPr="00B618E5">
              <w:rPr>
                <w:color w:val="000000"/>
                <w:sz w:val="20"/>
                <w:lang w:val="en-GB"/>
              </w:rPr>
              <w:t>13.30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7D03F0" w:rsidRPr="00B618E5" w:rsidRDefault="007D03F0" w:rsidP="007D03F0">
            <w:pPr>
              <w:pStyle w:val="Tabletext"/>
              <w:jc w:val="center"/>
              <w:rPr>
                <w:color w:val="000000"/>
                <w:sz w:val="20"/>
                <w:lang w:val="en-GB"/>
              </w:rPr>
            </w:pPr>
            <w:r w:rsidRPr="00B618E5">
              <w:rPr>
                <w:color w:val="000000"/>
                <w:sz w:val="20"/>
                <w:lang w:val="en-GB"/>
              </w:rPr>
              <w:t>23.30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7D03F0" w:rsidRPr="00B618E5" w:rsidRDefault="007D03F0" w:rsidP="007D03F0">
            <w:pPr>
              <w:pStyle w:val="Tabletext"/>
              <w:jc w:val="center"/>
              <w:rPr>
                <w:color w:val="000000"/>
                <w:sz w:val="20"/>
                <w:lang w:val="en-GB"/>
              </w:rPr>
            </w:pPr>
            <w:r w:rsidRPr="00B618E5">
              <w:rPr>
                <w:color w:val="000000"/>
                <w:sz w:val="20"/>
                <w:lang w:val="en-GB"/>
              </w:rPr>
              <w:t>23.30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7D03F0" w:rsidRPr="00B618E5" w:rsidRDefault="007D03F0" w:rsidP="007D03F0">
            <w:pPr>
              <w:pStyle w:val="Tabletext"/>
              <w:jc w:val="center"/>
              <w:rPr>
                <w:color w:val="000000"/>
                <w:sz w:val="20"/>
                <w:lang w:val="en-GB"/>
              </w:rPr>
            </w:pPr>
            <w:r w:rsidRPr="00B618E5">
              <w:rPr>
                <w:color w:val="000000"/>
                <w:sz w:val="20"/>
                <w:lang w:val="en-GB"/>
              </w:rPr>
              <w:t>23.30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7D03F0" w:rsidRPr="00B618E5" w:rsidRDefault="007D03F0" w:rsidP="007D03F0">
            <w:pPr>
              <w:pStyle w:val="Tabletext"/>
              <w:jc w:val="center"/>
              <w:rPr>
                <w:color w:val="000000"/>
                <w:sz w:val="20"/>
                <w:lang w:val="en-GB"/>
              </w:rPr>
            </w:pPr>
            <w:r w:rsidRPr="00B618E5">
              <w:rPr>
                <w:color w:val="000000"/>
                <w:sz w:val="20"/>
                <w:lang w:val="en-GB"/>
              </w:rPr>
              <w:t>23.30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7D03F0" w:rsidRPr="00B618E5" w:rsidRDefault="007D03F0" w:rsidP="007D03F0">
            <w:pPr>
              <w:pStyle w:val="Tabletext"/>
              <w:jc w:val="center"/>
              <w:rPr>
                <w:color w:val="000000"/>
                <w:sz w:val="20"/>
                <w:lang w:val="en-GB"/>
              </w:rPr>
            </w:pPr>
            <w:r w:rsidRPr="00B618E5">
              <w:rPr>
                <w:color w:val="000000"/>
                <w:sz w:val="20"/>
                <w:lang w:val="en-GB"/>
              </w:rPr>
              <w:t>19.90</w:t>
            </w:r>
          </w:p>
        </w:tc>
      </w:tr>
      <w:tr w:rsidR="007D03F0" w:rsidRPr="00B618E5" w:rsidTr="007D03F0">
        <w:trPr>
          <w:jc w:val="center"/>
        </w:trPr>
        <w:tc>
          <w:tcPr>
            <w:tcW w:w="2127" w:type="dxa"/>
            <w:vMerge/>
            <w:tcBorders>
              <w:left w:val="single" w:sz="4" w:space="0" w:color="auto"/>
              <w:right w:val="nil"/>
            </w:tcBorders>
            <w:shd w:val="clear" w:color="auto" w:fill="auto"/>
            <w:noWrap/>
            <w:tcMar>
              <w:left w:w="57" w:type="dxa"/>
              <w:right w:w="57" w:type="dxa"/>
            </w:tcMar>
            <w:hideMark/>
          </w:tcPr>
          <w:p w:rsidR="007D03F0" w:rsidRPr="00B618E5" w:rsidRDefault="007D03F0" w:rsidP="007D03F0">
            <w:pPr>
              <w:pStyle w:val="Tabletext"/>
              <w:jc w:val="left"/>
              <w:rPr>
                <w:sz w:val="20"/>
                <w:lang w:val="en-GB" w:eastAsia="ru-RU"/>
              </w:rPr>
            </w:pPr>
          </w:p>
        </w:tc>
        <w:tc>
          <w:tcPr>
            <w:tcW w:w="1211" w:type="dxa"/>
            <w:vMerge/>
            <w:tcBorders>
              <w:left w:val="single" w:sz="4" w:space="0" w:color="auto"/>
              <w:right w:val="single" w:sz="4" w:space="0" w:color="auto"/>
            </w:tcBorders>
            <w:shd w:val="clear" w:color="auto" w:fill="auto"/>
            <w:noWrap/>
            <w:tcMar>
              <w:left w:w="57" w:type="dxa"/>
              <w:right w:w="57" w:type="dxa"/>
            </w:tcMar>
            <w:hideMark/>
          </w:tcPr>
          <w:p w:rsidR="007D03F0" w:rsidRPr="00B618E5" w:rsidRDefault="007D03F0" w:rsidP="007D03F0">
            <w:pPr>
              <w:pStyle w:val="Tabletext"/>
              <w:jc w:val="center"/>
              <w:rPr>
                <w:color w:val="000000"/>
                <w:sz w:val="20"/>
                <w:lang w:val="en-GB" w:eastAsia="ru-RU"/>
              </w:rPr>
            </w:pP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rsidR="007D03F0" w:rsidRPr="00B618E5" w:rsidRDefault="007D03F0" w:rsidP="007D03F0">
            <w:pPr>
              <w:pStyle w:val="Tabletext"/>
              <w:jc w:val="center"/>
              <w:rPr>
                <w:color w:val="000000"/>
                <w:sz w:val="20"/>
                <w:lang w:val="en-GB" w:eastAsia="ru-RU"/>
              </w:rPr>
            </w:pPr>
            <w:r w:rsidRPr="00B618E5">
              <w:rPr>
                <w:i/>
                <w:iCs/>
                <w:color w:val="000000"/>
                <w:sz w:val="20"/>
                <w:lang w:val="en-GB" w:eastAsia="ru-RU"/>
              </w:rPr>
              <w:t>R</w:t>
            </w:r>
            <w:r w:rsidRPr="00B618E5">
              <w:rPr>
                <w:color w:val="000000"/>
                <w:sz w:val="20"/>
                <w:lang w:val="en-GB" w:eastAsia="ru-RU"/>
              </w:rPr>
              <w:t> = 2/3</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7D03F0" w:rsidRPr="00B618E5" w:rsidRDefault="007D03F0" w:rsidP="007D03F0">
            <w:pPr>
              <w:pStyle w:val="Tabletext"/>
              <w:jc w:val="center"/>
              <w:rPr>
                <w:color w:val="000000"/>
                <w:sz w:val="20"/>
                <w:lang w:val="en-GB"/>
              </w:rPr>
            </w:pPr>
            <w:r w:rsidRPr="00B618E5">
              <w:rPr>
                <w:color w:val="000000"/>
                <w:sz w:val="20"/>
                <w:lang w:val="en-GB"/>
              </w:rPr>
              <w:t>15.80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7D03F0" w:rsidRPr="00B618E5" w:rsidRDefault="007D03F0" w:rsidP="007D03F0">
            <w:pPr>
              <w:pStyle w:val="Tabletext"/>
              <w:jc w:val="center"/>
              <w:rPr>
                <w:color w:val="000000"/>
                <w:sz w:val="20"/>
                <w:lang w:val="en-GB"/>
              </w:rPr>
            </w:pPr>
            <w:r w:rsidRPr="00B618E5">
              <w:rPr>
                <w:color w:val="000000"/>
                <w:sz w:val="20"/>
                <w:lang w:val="en-GB"/>
              </w:rPr>
              <w:t>25.80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7D03F0" w:rsidRPr="00B618E5" w:rsidRDefault="007D03F0" w:rsidP="007D03F0">
            <w:pPr>
              <w:pStyle w:val="Tabletext"/>
              <w:jc w:val="center"/>
              <w:rPr>
                <w:color w:val="000000"/>
                <w:sz w:val="20"/>
                <w:lang w:val="en-GB"/>
              </w:rPr>
            </w:pPr>
            <w:r w:rsidRPr="00B618E5">
              <w:rPr>
                <w:color w:val="000000"/>
                <w:sz w:val="20"/>
                <w:lang w:val="en-GB"/>
              </w:rPr>
              <w:t>25.80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7D03F0" w:rsidRPr="00B618E5" w:rsidRDefault="007D03F0" w:rsidP="007D03F0">
            <w:pPr>
              <w:pStyle w:val="Tabletext"/>
              <w:jc w:val="center"/>
              <w:rPr>
                <w:color w:val="000000"/>
                <w:sz w:val="20"/>
                <w:lang w:val="en-GB"/>
              </w:rPr>
            </w:pPr>
            <w:r w:rsidRPr="00B618E5">
              <w:rPr>
                <w:color w:val="000000"/>
                <w:sz w:val="20"/>
                <w:lang w:val="en-GB"/>
              </w:rPr>
              <w:t>25.80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7D03F0" w:rsidRPr="00B618E5" w:rsidRDefault="007D03F0" w:rsidP="007D03F0">
            <w:pPr>
              <w:pStyle w:val="Tabletext"/>
              <w:jc w:val="center"/>
              <w:rPr>
                <w:color w:val="000000"/>
                <w:sz w:val="20"/>
                <w:lang w:val="en-GB"/>
              </w:rPr>
            </w:pPr>
            <w:r w:rsidRPr="00B618E5">
              <w:rPr>
                <w:color w:val="000000"/>
                <w:sz w:val="20"/>
                <w:lang w:val="en-GB"/>
              </w:rPr>
              <w:t>25.80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7D03F0" w:rsidRPr="00B618E5" w:rsidRDefault="007D03F0" w:rsidP="007D03F0">
            <w:pPr>
              <w:pStyle w:val="Tabletext"/>
              <w:jc w:val="center"/>
              <w:rPr>
                <w:color w:val="000000"/>
                <w:sz w:val="20"/>
                <w:lang w:val="en-GB"/>
              </w:rPr>
            </w:pPr>
            <w:r w:rsidRPr="00B618E5">
              <w:rPr>
                <w:color w:val="000000"/>
                <w:sz w:val="20"/>
                <w:lang w:val="en-GB"/>
              </w:rPr>
              <w:t>22.40</w:t>
            </w:r>
          </w:p>
        </w:tc>
      </w:tr>
      <w:tr w:rsidR="007D03F0" w:rsidRPr="00B618E5" w:rsidTr="007D03F0">
        <w:trPr>
          <w:jc w:val="center"/>
        </w:trPr>
        <w:tc>
          <w:tcPr>
            <w:tcW w:w="2127" w:type="dxa"/>
            <w:vMerge/>
            <w:tcBorders>
              <w:left w:val="single" w:sz="4" w:space="0" w:color="auto"/>
              <w:bottom w:val="single" w:sz="4" w:space="0" w:color="auto"/>
              <w:right w:val="nil"/>
            </w:tcBorders>
            <w:shd w:val="clear" w:color="auto" w:fill="auto"/>
            <w:noWrap/>
            <w:tcMar>
              <w:left w:w="57" w:type="dxa"/>
              <w:right w:w="57" w:type="dxa"/>
            </w:tcMar>
            <w:hideMark/>
          </w:tcPr>
          <w:p w:rsidR="007D03F0" w:rsidRPr="00B618E5" w:rsidRDefault="007D03F0" w:rsidP="007D03F0">
            <w:pPr>
              <w:pStyle w:val="Tabletext"/>
              <w:jc w:val="left"/>
              <w:rPr>
                <w:sz w:val="20"/>
                <w:lang w:val="en-GB" w:eastAsia="ru-RU"/>
              </w:rPr>
            </w:pPr>
          </w:p>
        </w:tc>
        <w:tc>
          <w:tcPr>
            <w:tcW w:w="1211" w:type="dxa"/>
            <w:vMerge/>
            <w:tcBorders>
              <w:left w:val="single" w:sz="4" w:space="0" w:color="auto"/>
              <w:bottom w:val="single" w:sz="4" w:space="0" w:color="auto"/>
              <w:right w:val="single" w:sz="4" w:space="0" w:color="auto"/>
            </w:tcBorders>
            <w:shd w:val="clear" w:color="auto" w:fill="auto"/>
            <w:noWrap/>
            <w:tcMar>
              <w:left w:w="57" w:type="dxa"/>
              <w:right w:w="57" w:type="dxa"/>
            </w:tcMar>
            <w:hideMark/>
          </w:tcPr>
          <w:p w:rsidR="007D03F0" w:rsidRPr="00B618E5" w:rsidRDefault="007D03F0" w:rsidP="007D03F0">
            <w:pPr>
              <w:pStyle w:val="Tabletext"/>
              <w:jc w:val="center"/>
              <w:rPr>
                <w:color w:val="000000"/>
                <w:sz w:val="20"/>
                <w:lang w:val="en-GB" w:eastAsia="ru-RU"/>
              </w:rPr>
            </w:pP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rsidR="007D03F0" w:rsidRPr="00B618E5" w:rsidRDefault="007D03F0" w:rsidP="007D03F0">
            <w:pPr>
              <w:pStyle w:val="Tabletext"/>
              <w:jc w:val="center"/>
              <w:rPr>
                <w:color w:val="000000"/>
                <w:sz w:val="20"/>
                <w:lang w:val="en-GB" w:eastAsia="ru-RU"/>
              </w:rPr>
            </w:pPr>
            <w:r w:rsidRPr="00B618E5">
              <w:rPr>
                <w:i/>
                <w:iCs/>
                <w:color w:val="000000"/>
                <w:sz w:val="20"/>
                <w:lang w:val="en-GB" w:eastAsia="ru-RU"/>
              </w:rPr>
              <w:t>R</w:t>
            </w:r>
            <w:r w:rsidRPr="00B618E5">
              <w:rPr>
                <w:color w:val="000000"/>
                <w:sz w:val="20"/>
                <w:lang w:val="en-GB" w:eastAsia="ru-RU"/>
              </w:rPr>
              <w:t> = 3/4</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7D03F0" w:rsidRPr="00B618E5" w:rsidRDefault="007D03F0" w:rsidP="007D03F0">
            <w:pPr>
              <w:pStyle w:val="Tabletext"/>
              <w:jc w:val="center"/>
              <w:rPr>
                <w:color w:val="000000"/>
                <w:sz w:val="20"/>
                <w:lang w:val="en-GB"/>
              </w:rPr>
            </w:pPr>
            <w:r w:rsidRPr="00B618E5">
              <w:rPr>
                <w:color w:val="000000"/>
                <w:sz w:val="20"/>
                <w:lang w:val="en-GB"/>
              </w:rPr>
              <w:t>17.20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7D03F0" w:rsidRPr="00B618E5" w:rsidRDefault="007D03F0" w:rsidP="007D03F0">
            <w:pPr>
              <w:pStyle w:val="Tabletext"/>
              <w:jc w:val="center"/>
              <w:rPr>
                <w:color w:val="000000"/>
                <w:sz w:val="20"/>
                <w:lang w:val="en-GB"/>
              </w:rPr>
            </w:pPr>
            <w:r w:rsidRPr="00B618E5">
              <w:rPr>
                <w:color w:val="000000"/>
                <w:sz w:val="20"/>
                <w:lang w:val="en-GB"/>
              </w:rPr>
              <w:t>27.20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7D03F0" w:rsidRPr="00B618E5" w:rsidRDefault="007D03F0" w:rsidP="007D03F0">
            <w:pPr>
              <w:pStyle w:val="Tabletext"/>
              <w:jc w:val="center"/>
              <w:rPr>
                <w:color w:val="000000"/>
                <w:sz w:val="20"/>
                <w:lang w:val="en-GB"/>
              </w:rPr>
            </w:pPr>
            <w:r w:rsidRPr="00B618E5">
              <w:rPr>
                <w:color w:val="000000"/>
                <w:sz w:val="20"/>
                <w:lang w:val="en-GB"/>
              </w:rPr>
              <w:t>27.20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7D03F0" w:rsidRPr="00B618E5" w:rsidRDefault="007D03F0" w:rsidP="007D03F0">
            <w:pPr>
              <w:pStyle w:val="Tabletext"/>
              <w:jc w:val="center"/>
              <w:rPr>
                <w:color w:val="000000"/>
                <w:sz w:val="20"/>
                <w:lang w:val="en-GB"/>
              </w:rPr>
            </w:pPr>
            <w:r w:rsidRPr="00B618E5">
              <w:rPr>
                <w:color w:val="000000"/>
                <w:sz w:val="20"/>
                <w:lang w:val="en-GB"/>
              </w:rPr>
              <w:t>27.20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7D03F0" w:rsidRPr="00B618E5" w:rsidRDefault="007D03F0" w:rsidP="007D03F0">
            <w:pPr>
              <w:pStyle w:val="Tabletext"/>
              <w:jc w:val="center"/>
              <w:rPr>
                <w:color w:val="000000"/>
                <w:sz w:val="20"/>
                <w:lang w:val="en-GB"/>
              </w:rPr>
            </w:pPr>
            <w:r w:rsidRPr="00B618E5">
              <w:rPr>
                <w:color w:val="000000"/>
                <w:sz w:val="20"/>
                <w:lang w:val="en-GB"/>
              </w:rPr>
              <w:t>27.20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7D03F0" w:rsidRPr="00B618E5" w:rsidRDefault="007D03F0" w:rsidP="007D03F0">
            <w:pPr>
              <w:pStyle w:val="Tabletext"/>
              <w:jc w:val="center"/>
              <w:rPr>
                <w:color w:val="000000"/>
                <w:sz w:val="20"/>
                <w:lang w:val="en-GB"/>
              </w:rPr>
            </w:pPr>
            <w:r w:rsidRPr="00B618E5">
              <w:rPr>
                <w:color w:val="000000"/>
                <w:sz w:val="20"/>
                <w:lang w:val="en-GB"/>
              </w:rPr>
              <w:t>23.80</w:t>
            </w:r>
          </w:p>
        </w:tc>
      </w:tr>
      <w:tr w:rsidR="007D03F0" w:rsidRPr="00B618E5" w:rsidTr="007D03F0">
        <w:trPr>
          <w:jc w:val="center"/>
        </w:trPr>
        <w:tc>
          <w:tcPr>
            <w:tcW w:w="2127" w:type="dxa"/>
            <w:tcBorders>
              <w:top w:val="nil"/>
              <w:left w:val="single" w:sz="4" w:space="0" w:color="auto"/>
              <w:bottom w:val="nil"/>
              <w:right w:val="single" w:sz="4" w:space="0" w:color="auto"/>
            </w:tcBorders>
            <w:shd w:val="clear" w:color="auto" w:fill="auto"/>
            <w:noWrap/>
            <w:tcMar>
              <w:left w:w="57" w:type="dxa"/>
              <w:right w:w="57" w:type="dxa"/>
            </w:tcMar>
            <w:hideMark/>
          </w:tcPr>
          <w:p w:rsidR="007D03F0" w:rsidRPr="00B618E5" w:rsidRDefault="007D03F0" w:rsidP="007D03F0">
            <w:pPr>
              <w:pStyle w:val="Tabletext"/>
              <w:jc w:val="left"/>
              <w:rPr>
                <w:sz w:val="20"/>
                <w:lang w:val="en-GB" w:eastAsia="ru-RU"/>
              </w:rPr>
            </w:pPr>
            <w:r w:rsidRPr="00B618E5">
              <w:rPr>
                <w:sz w:val="20"/>
                <w:lang w:val="en-GB" w:eastAsia="ru-RU"/>
              </w:rPr>
              <w:t>Implementation loss</w:t>
            </w:r>
          </w:p>
        </w:tc>
        <w:tc>
          <w:tcPr>
            <w:tcW w:w="1211" w:type="dxa"/>
            <w:tcBorders>
              <w:top w:val="nil"/>
              <w:left w:val="nil"/>
              <w:bottom w:val="nil"/>
              <w:right w:val="single" w:sz="4" w:space="0" w:color="auto"/>
            </w:tcBorders>
            <w:shd w:val="clear" w:color="auto" w:fill="auto"/>
            <w:noWrap/>
            <w:tcMar>
              <w:left w:w="57" w:type="dxa"/>
              <w:right w:w="57" w:type="dxa"/>
            </w:tcMar>
            <w:hideMark/>
          </w:tcPr>
          <w:p w:rsidR="007D03F0" w:rsidRPr="00B618E5" w:rsidRDefault="007D03F0" w:rsidP="007D03F0">
            <w:pPr>
              <w:pStyle w:val="Tabletext"/>
              <w:jc w:val="center"/>
              <w:rPr>
                <w:i/>
                <w:iCs/>
                <w:color w:val="000000"/>
                <w:sz w:val="20"/>
                <w:lang w:val="en-GB" w:eastAsia="ru-RU"/>
              </w:rPr>
            </w:pPr>
            <w:r w:rsidRPr="00B618E5">
              <w:rPr>
                <w:i/>
                <w:iCs/>
                <w:color w:val="000000"/>
                <w:sz w:val="20"/>
                <w:lang w:val="en-GB" w:eastAsia="ru-RU"/>
              </w:rPr>
              <w:t>L</w:t>
            </w:r>
            <w:r w:rsidRPr="00B618E5">
              <w:rPr>
                <w:i/>
                <w:iCs/>
                <w:color w:val="000000"/>
                <w:sz w:val="20"/>
                <w:vertAlign w:val="subscript"/>
                <w:lang w:val="en-GB" w:eastAsia="ru-RU"/>
              </w:rPr>
              <w:t xml:space="preserve">i </w:t>
            </w:r>
            <w:r w:rsidRPr="00B618E5">
              <w:rPr>
                <w:color w:val="000000"/>
                <w:sz w:val="20"/>
                <w:lang w:val="en-GB" w:eastAsia="ru-RU"/>
              </w:rPr>
              <w:t>(dB)</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rsidR="007D03F0" w:rsidRPr="00B618E5" w:rsidRDefault="007D03F0" w:rsidP="007D03F0">
            <w:pPr>
              <w:pStyle w:val="Tabletext"/>
              <w:jc w:val="center"/>
              <w:rPr>
                <w:color w:val="000000"/>
                <w:sz w:val="20"/>
                <w:lang w:val="en-GB"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7D03F0" w:rsidRPr="00B618E5" w:rsidRDefault="007D03F0" w:rsidP="007D03F0">
            <w:pPr>
              <w:pStyle w:val="Tabletext"/>
              <w:jc w:val="center"/>
              <w:rPr>
                <w:color w:val="000000"/>
                <w:sz w:val="20"/>
                <w:lang w:val="en-GB"/>
              </w:rPr>
            </w:pPr>
            <w:r w:rsidRPr="00B618E5">
              <w:rPr>
                <w:color w:val="000000"/>
                <w:sz w:val="20"/>
                <w:lang w:val="en-GB"/>
              </w:rPr>
              <w:t>3.00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7D03F0" w:rsidRPr="00B618E5" w:rsidRDefault="007D03F0" w:rsidP="007D03F0">
            <w:pPr>
              <w:pStyle w:val="Tabletext"/>
              <w:jc w:val="center"/>
              <w:rPr>
                <w:color w:val="000000"/>
                <w:sz w:val="20"/>
                <w:lang w:val="en-GB"/>
              </w:rPr>
            </w:pPr>
            <w:r w:rsidRPr="00B618E5">
              <w:rPr>
                <w:color w:val="000000"/>
                <w:sz w:val="20"/>
                <w:lang w:val="en-GB"/>
              </w:rPr>
              <w:t>3.00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7D03F0" w:rsidRPr="00B618E5" w:rsidRDefault="007D03F0" w:rsidP="007D03F0">
            <w:pPr>
              <w:pStyle w:val="Tabletext"/>
              <w:jc w:val="center"/>
              <w:rPr>
                <w:color w:val="000000"/>
                <w:sz w:val="20"/>
                <w:lang w:val="en-GB"/>
              </w:rPr>
            </w:pPr>
            <w:r w:rsidRPr="00B618E5">
              <w:rPr>
                <w:color w:val="000000"/>
                <w:sz w:val="20"/>
                <w:lang w:val="en-GB"/>
              </w:rPr>
              <w:t>3.00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7D03F0" w:rsidRPr="00B618E5" w:rsidRDefault="007D03F0" w:rsidP="007D03F0">
            <w:pPr>
              <w:pStyle w:val="Tabletext"/>
              <w:jc w:val="center"/>
              <w:rPr>
                <w:color w:val="000000"/>
                <w:sz w:val="20"/>
                <w:lang w:val="en-GB"/>
              </w:rPr>
            </w:pPr>
            <w:r w:rsidRPr="00B618E5">
              <w:rPr>
                <w:color w:val="000000"/>
                <w:sz w:val="20"/>
                <w:lang w:val="en-GB"/>
              </w:rPr>
              <w:t>3.00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7D03F0" w:rsidRPr="00B618E5" w:rsidRDefault="007D03F0" w:rsidP="007D03F0">
            <w:pPr>
              <w:pStyle w:val="Tabletext"/>
              <w:jc w:val="center"/>
              <w:rPr>
                <w:color w:val="000000"/>
                <w:sz w:val="20"/>
                <w:lang w:val="en-GB"/>
              </w:rPr>
            </w:pPr>
            <w:r w:rsidRPr="00B618E5">
              <w:rPr>
                <w:color w:val="000000"/>
                <w:sz w:val="20"/>
                <w:lang w:val="en-GB"/>
              </w:rPr>
              <w:t>3.00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7D03F0" w:rsidRPr="00B618E5" w:rsidRDefault="007D03F0" w:rsidP="007D03F0">
            <w:pPr>
              <w:pStyle w:val="Tabletext"/>
              <w:jc w:val="center"/>
              <w:rPr>
                <w:color w:val="000000"/>
                <w:sz w:val="20"/>
                <w:lang w:val="en-GB"/>
              </w:rPr>
            </w:pPr>
            <w:r w:rsidRPr="00B618E5">
              <w:rPr>
                <w:color w:val="000000"/>
                <w:sz w:val="20"/>
                <w:lang w:val="en-GB"/>
              </w:rPr>
              <w:t>3.00</w:t>
            </w:r>
          </w:p>
        </w:tc>
      </w:tr>
      <w:tr w:rsidR="007D03F0" w:rsidRPr="00B618E5" w:rsidTr="007D03F0">
        <w:trPr>
          <w:jc w:val="center"/>
        </w:trPr>
        <w:tc>
          <w:tcPr>
            <w:tcW w:w="2127" w:type="dxa"/>
            <w:vMerge w:val="restart"/>
            <w:tcBorders>
              <w:top w:val="single" w:sz="4" w:space="0" w:color="auto"/>
              <w:left w:val="single" w:sz="4" w:space="0" w:color="auto"/>
              <w:right w:val="single" w:sz="4" w:space="0" w:color="auto"/>
            </w:tcBorders>
            <w:shd w:val="clear" w:color="auto" w:fill="auto"/>
            <w:tcMar>
              <w:left w:w="57" w:type="dxa"/>
              <w:right w:w="57" w:type="dxa"/>
            </w:tcMar>
            <w:hideMark/>
          </w:tcPr>
          <w:p w:rsidR="007D03F0" w:rsidRPr="00B618E5" w:rsidRDefault="007D03F0" w:rsidP="007D03F0">
            <w:pPr>
              <w:pStyle w:val="Tabletext"/>
              <w:jc w:val="left"/>
              <w:rPr>
                <w:sz w:val="20"/>
                <w:lang w:val="en-GB" w:eastAsia="ru-RU"/>
              </w:rPr>
            </w:pPr>
            <w:r w:rsidRPr="00B618E5">
              <w:rPr>
                <w:sz w:val="20"/>
                <w:lang w:val="en-GB" w:eastAsia="ru-RU"/>
              </w:rPr>
              <w:t>Minimum receiver input power level</w:t>
            </w:r>
          </w:p>
        </w:tc>
        <w:tc>
          <w:tcPr>
            <w:tcW w:w="1211" w:type="dxa"/>
            <w:vMerge w:val="restart"/>
            <w:tcBorders>
              <w:top w:val="single" w:sz="4" w:space="0" w:color="auto"/>
              <w:left w:val="nil"/>
              <w:right w:val="single" w:sz="4" w:space="0" w:color="auto"/>
            </w:tcBorders>
            <w:shd w:val="clear" w:color="auto" w:fill="auto"/>
            <w:noWrap/>
            <w:tcMar>
              <w:left w:w="57" w:type="dxa"/>
              <w:right w:w="57" w:type="dxa"/>
            </w:tcMar>
            <w:hideMark/>
          </w:tcPr>
          <w:p w:rsidR="007D03F0" w:rsidRPr="00B618E5" w:rsidRDefault="007D03F0" w:rsidP="007D03F0">
            <w:pPr>
              <w:pStyle w:val="Tabletext"/>
              <w:jc w:val="center"/>
              <w:rPr>
                <w:i/>
                <w:iCs/>
                <w:color w:val="000000"/>
                <w:sz w:val="20"/>
                <w:lang w:val="en-GB" w:eastAsia="ru-RU"/>
              </w:rPr>
            </w:pPr>
            <w:r w:rsidRPr="00B618E5">
              <w:rPr>
                <w:i/>
                <w:iCs/>
                <w:color w:val="000000"/>
                <w:sz w:val="20"/>
                <w:lang w:val="en-GB" w:eastAsia="ru-RU"/>
              </w:rPr>
              <w:t>P</w:t>
            </w:r>
            <w:r w:rsidRPr="00B618E5">
              <w:rPr>
                <w:i/>
                <w:iCs/>
                <w:color w:val="000000"/>
                <w:sz w:val="20"/>
                <w:vertAlign w:val="subscript"/>
                <w:lang w:val="en-GB" w:eastAsia="ru-RU"/>
              </w:rPr>
              <w:t xml:space="preserve">s,min </w:t>
            </w:r>
            <w:r w:rsidRPr="00B618E5">
              <w:rPr>
                <w:color w:val="000000"/>
                <w:sz w:val="20"/>
                <w:lang w:val="en-GB" w:eastAsia="ru-RU"/>
              </w:rPr>
              <w:t>(dBW)</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rsidR="007D03F0" w:rsidRPr="00B618E5" w:rsidRDefault="007D03F0" w:rsidP="007D03F0">
            <w:pPr>
              <w:pStyle w:val="Tabletext"/>
              <w:jc w:val="center"/>
              <w:rPr>
                <w:color w:val="000000"/>
                <w:sz w:val="20"/>
                <w:lang w:val="en-GB" w:eastAsia="ru-RU"/>
              </w:rPr>
            </w:pPr>
            <w:r w:rsidRPr="00B618E5">
              <w:rPr>
                <w:i/>
                <w:iCs/>
                <w:color w:val="000000"/>
                <w:sz w:val="20"/>
                <w:lang w:val="en-GB" w:eastAsia="ru-RU"/>
              </w:rPr>
              <w:t>R</w:t>
            </w:r>
            <w:r w:rsidRPr="00B618E5">
              <w:rPr>
                <w:color w:val="000000"/>
                <w:sz w:val="20"/>
                <w:lang w:val="en-GB" w:eastAsia="ru-RU"/>
              </w:rPr>
              <w:t> = 1/2</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7D03F0" w:rsidRPr="00B618E5" w:rsidRDefault="007D03F0" w:rsidP="007D03F0">
            <w:pPr>
              <w:pStyle w:val="Tabletext"/>
              <w:jc w:val="center"/>
              <w:rPr>
                <w:color w:val="000000"/>
                <w:sz w:val="20"/>
                <w:lang w:val="en-GB"/>
              </w:rPr>
            </w:pPr>
            <w:r w:rsidRPr="00B618E5">
              <w:rPr>
                <w:color w:val="000000"/>
                <w:sz w:val="20"/>
                <w:lang w:val="en-GB"/>
              </w:rPr>
              <w:t>−127.67</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7D03F0" w:rsidRPr="00B618E5" w:rsidRDefault="007D03F0" w:rsidP="007D03F0">
            <w:pPr>
              <w:pStyle w:val="Tabletext"/>
              <w:jc w:val="center"/>
              <w:rPr>
                <w:color w:val="000000"/>
                <w:sz w:val="20"/>
                <w:lang w:val="en-GB"/>
              </w:rPr>
            </w:pPr>
            <w:r w:rsidRPr="00B618E5">
              <w:rPr>
                <w:color w:val="000000"/>
                <w:sz w:val="20"/>
                <w:lang w:val="en-GB"/>
              </w:rPr>
              <w:t>−117.67</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7D03F0" w:rsidRPr="00B618E5" w:rsidRDefault="007D03F0" w:rsidP="007D03F0">
            <w:pPr>
              <w:pStyle w:val="Tabletext"/>
              <w:jc w:val="center"/>
              <w:rPr>
                <w:color w:val="000000"/>
                <w:sz w:val="20"/>
                <w:lang w:val="en-GB"/>
              </w:rPr>
            </w:pPr>
            <w:r w:rsidRPr="00B618E5">
              <w:rPr>
                <w:color w:val="000000"/>
                <w:sz w:val="20"/>
                <w:lang w:val="en-GB"/>
              </w:rPr>
              <w:t>−117.67</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7D03F0" w:rsidRPr="00B618E5" w:rsidRDefault="007D03F0" w:rsidP="007D03F0">
            <w:pPr>
              <w:pStyle w:val="Tabletext"/>
              <w:jc w:val="center"/>
              <w:rPr>
                <w:color w:val="000000"/>
                <w:sz w:val="20"/>
                <w:lang w:val="en-GB"/>
              </w:rPr>
            </w:pPr>
            <w:r w:rsidRPr="00B618E5">
              <w:rPr>
                <w:color w:val="000000"/>
                <w:sz w:val="20"/>
                <w:lang w:val="en-GB"/>
              </w:rPr>
              <w:t>−117.67</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7D03F0" w:rsidRPr="00B618E5" w:rsidRDefault="007D03F0" w:rsidP="007D03F0">
            <w:pPr>
              <w:pStyle w:val="Tabletext"/>
              <w:jc w:val="center"/>
              <w:rPr>
                <w:color w:val="000000"/>
                <w:sz w:val="20"/>
                <w:lang w:val="en-GB"/>
              </w:rPr>
            </w:pPr>
            <w:r w:rsidRPr="00B618E5">
              <w:rPr>
                <w:color w:val="000000"/>
                <w:sz w:val="20"/>
                <w:lang w:val="en-GB"/>
              </w:rPr>
              <w:t>−117.67</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7D03F0" w:rsidRPr="00B618E5" w:rsidRDefault="007D03F0" w:rsidP="007D03F0">
            <w:pPr>
              <w:pStyle w:val="Tabletext"/>
              <w:jc w:val="center"/>
              <w:rPr>
                <w:color w:val="000000"/>
                <w:sz w:val="20"/>
                <w:lang w:val="en-GB"/>
              </w:rPr>
            </w:pPr>
            <w:r w:rsidRPr="00B618E5">
              <w:rPr>
                <w:color w:val="000000"/>
                <w:sz w:val="20"/>
                <w:lang w:val="en-GB"/>
              </w:rPr>
              <w:t>−121.07</w:t>
            </w:r>
          </w:p>
        </w:tc>
      </w:tr>
      <w:tr w:rsidR="007D03F0" w:rsidRPr="00B618E5" w:rsidTr="007D03F0">
        <w:trPr>
          <w:jc w:val="center"/>
        </w:trPr>
        <w:tc>
          <w:tcPr>
            <w:tcW w:w="2127" w:type="dxa"/>
            <w:vMerge/>
            <w:tcBorders>
              <w:left w:val="single" w:sz="4" w:space="0" w:color="auto"/>
              <w:right w:val="single" w:sz="4" w:space="0" w:color="auto"/>
            </w:tcBorders>
            <w:shd w:val="clear" w:color="auto" w:fill="auto"/>
            <w:tcMar>
              <w:left w:w="57" w:type="dxa"/>
              <w:right w:w="57" w:type="dxa"/>
            </w:tcMar>
            <w:hideMark/>
          </w:tcPr>
          <w:p w:rsidR="007D03F0" w:rsidRPr="00B618E5" w:rsidRDefault="007D03F0" w:rsidP="007D03F0">
            <w:pPr>
              <w:pStyle w:val="Tabletext"/>
              <w:jc w:val="left"/>
              <w:rPr>
                <w:sz w:val="20"/>
                <w:lang w:val="en-GB" w:eastAsia="ru-RU"/>
              </w:rPr>
            </w:pPr>
          </w:p>
        </w:tc>
        <w:tc>
          <w:tcPr>
            <w:tcW w:w="1211" w:type="dxa"/>
            <w:vMerge/>
            <w:tcBorders>
              <w:left w:val="nil"/>
              <w:right w:val="single" w:sz="4" w:space="0" w:color="auto"/>
            </w:tcBorders>
            <w:shd w:val="clear" w:color="auto" w:fill="auto"/>
            <w:noWrap/>
            <w:tcMar>
              <w:left w:w="57" w:type="dxa"/>
              <w:right w:w="57" w:type="dxa"/>
            </w:tcMar>
            <w:hideMark/>
          </w:tcPr>
          <w:p w:rsidR="007D03F0" w:rsidRPr="00B618E5" w:rsidRDefault="007D03F0" w:rsidP="007D03F0">
            <w:pPr>
              <w:pStyle w:val="Tabletext"/>
              <w:jc w:val="center"/>
              <w:rPr>
                <w:i/>
                <w:iCs/>
                <w:color w:val="000000"/>
                <w:sz w:val="20"/>
                <w:lang w:val="en-GB" w:eastAsia="ru-RU"/>
              </w:rPr>
            </w:pP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rsidR="007D03F0" w:rsidRPr="00B618E5" w:rsidRDefault="007D03F0" w:rsidP="007D03F0">
            <w:pPr>
              <w:pStyle w:val="Tabletext"/>
              <w:jc w:val="center"/>
              <w:rPr>
                <w:color w:val="000000"/>
                <w:sz w:val="20"/>
                <w:lang w:val="en-GB" w:eastAsia="ru-RU"/>
              </w:rPr>
            </w:pPr>
            <w:r w:rsidRPr="00B618E5">
              <w:rPr>
                <w:i/>
                <w:iCs/>
                <w:color w:val="000000"/>
                <w:sz w:val="20"/>
                <w:lang w:val="en-GB" w:eastAsia="ru-RU"/>
              </w:rPr>
              <w:t>R </w:t>
            </w:r>
            <w:r w:rsidRPr="00B618E5">
              <w:rPr>
                <w:color w:val="000000"/>
                <w:sz w:val="20"/>
                <w:lang w:val="en-GB" w:eastAsia="ru-RU"/>
              </w:rPr>
              <w:t>= 2/3</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7D03F0" w:rsidRPr="00B618E5" w:rsidRDefault="007D03F0" w:rsidP="007D03F0">
            <w:pPr>
              <w:pStyle w:val="Tabletext"/>
              <w:jc w:val="center"/>
              <w:rPr>
                <w:color w:val="000000"/>
                <w:sz w:val="20"/>
                <w:lang w:val="en-GB"/>
              </w:rPr>
            </w:pPr>
            <w:r w:rsidRPr="00B618E5">
              <w:rPr>
                <w:color w:val="000000"/>
                <w:sz w:val="20"/>
                <w:lang w:val="en-GB"/>
              </w:rPr>
              <w:t>−125.17</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7D03F0" w:rsidRPr="00B618E5" w:rsidRDefault="007D03F0" w:rsidP="007D03F0">
            <w:pPr>
              <w:pStyle w:val="Tabletext"/>
              <w:jc w:val="center"/>
              <w:rPr>
                <w:color w:val="000000"/>
                <w:sz w:val="20"/>
                <w:lang w:val="en-GB"/>
              </w:rPr>
            </w:pPr>
            <w:r w:rsidRPr="00B618E5">
              <w:rPr>
                <w:color w:val="000000"/>
                <w:sz w:val="20"/>
                <w:lang w:val="en-GB"/>
              </w:rPr>
              <w:t>−115.17</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7D03F0" w:rsidRPr="00B618E5" w:rsidRDefault="007D03F0" w:rsidP="007D03F0">
            <w:pPr>
              <w:pStyle w:val="Tabletext"/>
              <w:jc w:val="center"/>
              <w:rPr>
                <w:color w:val="000000"/>
                <w:sz w:val="20"/>
                <w:lang w:val="en-GB"/>
              </w:rPr>
            </w:pPr>
            <w:r w:rsidRPr="00B618E5">
              <w:rPr>
                <w:color w:val="000000"/>
                <w:sz w:val="20"/>
                <w:lang w:val="en-GB"/>
              </w:rPr>
              <w:t>−115.17</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7D03F0" w:rsidRPr="00B618E5" w:rsidRDefault="007D03F0" w:rsidP="007D03F0">
            <w:pPr>
              <w:pStyle w:val="Tabletext"/>
              <w:jc w:val="center"/>
              <w:rPr>
                <w:color w:val="000000"/>
                <w:sz w:val="20"/>
                <w:lang w:val="en-GB"/>
              </w:rPr>
            </w:pPr>
            <w:r w:rsidRPr="00B618E5">
              <w:rPr>
                <w:color w:val="000000"/>
                <w:sz w:val="20"/>
                <w:lang w:val="en-GB"/>
              </w:rPr>
              <w:t>−115.17</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7D03F0" w:rsidRPr="00B618E5" w:rsidRDefault="007D03F0" w:rsidP="007D03F0">
            <w:pPr>
              <w:pStyle w:val="Tabletext"/>
              <w:jc w:val="center"/>
              <w:rPr>
                <w:color w:val="000000"/>
                <w:sz w:val="20"/>
                <w:lang w:val="en-GB"/>
              </w:rPr>
            </w:pPr>
            <w:r w:rsidRPr="00B618E5">
              <w:rPr>
                <w:color w:val="000000"/>
                <w:sz w:val="20"/>
                <w:lang w:val="en-GB"/>
              </w:rPr>
              <w:t>−115.17</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7D03F0" w:rsidRPr="00B618E5" w:rsidRDefault="007D03F0" w:rsidP="007D03F0">
            <w:pPr>
              <w:pStyle w:val="Tabletext"/>
              <w:jc w:val="center"/>
              <w:rPr>
                <w:color w:val="000000"/>
                <w:sz w:val="20"/>
                <w:lang w:val="en-GB"/>
              </w:rPr>
            </w:pPr>
            <w:r w:rsidRPr="00B618E5">
              <w:rPr>
                <w:color w:val="000000"/>
                <w:sz w:val="20"/>
                <w:lang w:val="en-GB"/>
              </w:rPr>
              <w:t>−118.57</w:t>
            </w:r>
          </w:p>
        </w:tc>
      </w:tr>
      <w:tr w:rsidR="007D03F0" w:rsidRPr="00B618E5" w:rsidTr="007D03F0">
        <w:trPr>
          <w:jc w:val="center"/>
        </w:trPr>
        <w:tc>
          <w:tcPr>
            <w:tcW w:w="2127" w:type="dxa"/>
            <w:vMerge/>
            <w:tcBorders>
              <w:left w:val="single" w:sz="4" w:space="0" w:color="auto"/>
              <w:bottom w:val="single" w:sz="4" w:space="0" w:color="auto"/>
              <w:right w:val="single" w:sz="4" w:space="0" w:color="auto"/>
            </w:tcBorders>
            <w:shd w:val="clear" w:color="auto" w:fill="auto"/>
            <w:tcMar>
              <w:left w:w="57" w:type="dxa"/>
              <w:right w:w="57" w:type="dxa"/>
            </w:tcMar>
            <w:hideMark/>
          </w:tcPr>
          <w:p w:rsidR="007D03F0" w:rsidRPr="00B618E5" w:rsidRDefault="007D03F0" w:rsidP="007D03F0">
            <w:pPr>
              <w:pStyle w:val="Tabletext"/>
              <w:jc w:val="left"/>
              <w:rPr>
                <w:sz w:val="20"/>
                <w:lang w:val="en-GB" w:eastAsia="ru-RU"/>
              </w:rPr>
            </w:pPr>
          </w:p>
        </w:tc>
        <w:tc>
          <w:tcPr>
            <w:tcW w:w="1211" w:type="dxa"/>
            <w:vMerge/>
            <w:tcBorders>
              <w:left w:val="nil"/>
              <w:bottom w:val="single" w:sz="4" w:space="0" w:color="auto"/>
              <w:right w:val="single" w:sz="4" w:space="0" w:color="auto"/>
            </w:tcBorders>
            <w:shd w:val="clear" w:color="auto" w:fill="auto"/>
            <w:noWrap/>
            <w:tcMar>
              <w:left w:w="57" w:type="dxa"/>
              <w:right w:w="57" w:type="dxa"/>
            </w:tcMar>
            <w:hideMark/>
          </w:tcPr>
          <w:p w:rsidR="007D03F0" w:rsidRPr="00B618E5" w:rsidRDefault="007D03F0" w:rsidP="007D03F0">
            <w:pPr>
              <w:pStyle w:val="Tabletext"/>
              <w:jc w:val="center"/>
              <w:rPr>
                <w:i/>
                <w:iCs/>
                <w:color w:val="000000"/>
                <w:sz w:val="20"/>
                <w:lang w:val="en-GB" w:eastAsia="ru-RU"/>
              </w:rPr>
            </w:pP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rsidR="007D03F0" w:rsidRPr="00B618E5" w:rsidRDefault="007D03F0" w:rsidP="007D03F0">
            <w:pPr>
              <w:pStyle w:val="Tabletext"/>
              <w:jc w:val="center"/>
              <w:rPr>
                <w:color w:val="000000"/>
                <w:sz w:val="20"/>
                <w:lang w:val="en-GB" w:eastAsia="ru-RU"/>
              </w:rPr>
            </w:pPr>
            <w:r w:rsidRPr="00B618E5">
              <w:rPr>
                <w:i/>
                <w:iCs/>
                <w:color w:val="000000"/>
                <w:sz w:val="20"/>
                <w:lang w:val="en-GB" w:eastAsia="ru-RU"/>
              </w:rPr>
              <w:t>R </w:t>
            </w:r>
            <w:r w:rsidRPr="00B618E5">
              <w:rPr>
                <w:color w:val="000000"/>
                <w:sz w:val="20"/>
                <w:lang w:val="en-GB" w:eastAsia="ru-RU"/>
              </w:rPr>
              <w:t>= 3/4</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7D03F0" w:rsidRPr="00B618E5" w:rsidRDefault="007D03F0" w:rsidP="007D03F0">
            <w:pPr>
              <w:pStyle w:val="Tabletext"/>
              <w:jc w:val="center"/>
              <w:rPr>
                <w:color w:val="000000"/>
                <w:sz w:val="20"/>
                <w:lang w:val="en-GB"/>
              </w:rPr>
            </w:pPr>
            <w:r w:rsidRPr="00B618E5">
              <w:rPr>
                <w:color w:val="000000"/>
                <w:sz w:val="20"/>
                <w:lang w:val="en-GB"/>
              </w:rPr>
              <w:t>−123.77</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7D03F0" w:rsidRPr="00B618E5" w:rsidRDefault="007D03F0" w:rsidP="007D03F0">
            <w:pPr>
              <w:pStyle w:val="Tabletext"/>
              <w:jc w:val="center"/>
              <w:rPr>
                <w:color w:val="000000"/>
                <w:sz w:val="20"/>
                <w:lang w:val="en-GB"/>
              </w:rPr>
            </w:pPr>
            <w:r w:rsidRPr="00B618E5">
              <w:rPr>
                <w:color w:val="000000"/>
                <w:sz w:val="20"/>
                <w:lang w:val="en-GB"/>
              </w:rPr>
              <w:t>−113.77</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7D03F0" w:rsidRPr="00B618E5" w:rsidRDefault="007D03F0" w:rsidP="007D03F0">
            <w:pPr>
              <w:pStyle w:val="Tabletext"/>
              <w:jc w:val="center"/>
              <w:rPr>
                <w:color w:val="000000"/>
                <w:sz w:val="20"/>
                <w:lang w:val="en-GB"/>
              </w:rPr>
            </w:pPr>
            <w:r w:rsidRPr="00B618E5">
              <w:rPr>
                <w:color w:val="000000"/>
                <w:sz w:val="20"/>
                <w:lang w:val="en-GB"/>
              </w:rPr>
              <w:t>−113.77</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7D03F0" w:rsidRPr="00B618E5" w:rsidRDefault="007D03F0" w:rsidP="007D03F0">
            <w:pPr>
              <w:pStyle w:val="Tabletext"/>
              <w:jc w:val="center"/>
              <w:rPr>
                <w:color w:val="000000"/>
                <w:sz w:val="20"/>
                <w:lang w:val="en-GB"/>
              </w:rPr>
            </w:pPr>
            <w:r w:rsidRPr="00B618E5">
              <w:rPr>
                <w:color w:val="000000"/>
                <w:sz w:val="20"/>
                <w:lang w:val="en-GB"/>
              </w:rPr>
              <w:t>−113.77</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7D03F0" w:rsidRPr="00B618E5" w:rsidRDefault="007D03F0" w:rsidP="007D03F0">
            <w:pPr>
              <w:pStyle w:val="Tabletext"/>
              <w:jc w:val="center"/>
              <w:rPr>
                <w:color w:val="000000"/>
                <w:sz w:val="20"/>
                <w:lang w:val="en-GB"/>
              </w:rPr>
            </w:pPr>
            <w:r w:rsidRPr="00B618E5">
              <w:rPr>
                <w:color w:val="000000"/>
                <w:sz w:val="20"/>
                <w:lang w:val="en-GB"/>
              </w:rPr>
              <w:t>−113.77</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7D03F0" w:rsidRPr="00B618E5" w:rsidRDefault="007D03F0" w:rsidP="007D03F0">
            <w:pPr>
              <w:pStyle w:val="Tabletext"/>
              <w:jc w:val="center"/>
              <w:rPr>
                <w:color w:val="000000"/>
                <w:sz w:val="20"/>
                <w:lang w:val="en-GB"/>
              </w:rPr>
            </w:pPr>
            <w:r w:rsidRPr="00B618E5">
              <w:rPr>
                <w:color w:val="000000"/>
                <w:sz w:val="20"/>
                <w:lang w:val="en-GB"/>
              </w:rPr>
              <w:t>−117.17</w:t>
            </w:r>
          </w:p>
        </w:tc>
      </w:tr>
      <w:tr w:rsidR="007D03F0" w:rsidRPr="00B618E5" w:rsidTr="007D03F0">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7D03F0" w:rsidRPr="00B618E5" w:rsidRDefault="007D03F0" w:rsidP="007D03F0">
            <w:pPr>
              <w:pStyle w:val="Tabletext"/>
              <w:jc w:val="left"/>
              <w:rPr>
                <w:sz w:val="20"/>
                <w:lang w:val="en-GB" w:eastAsia="ru-RU"/>
              </w:rPr>
            </w:pPr>
            <w:r w:rsidRPr="00B618E5">
              <w:rPr>
                <w:sz w:val="20"/>
                <w:lang w:val="en-GB" w:eastAsia="ru-RU"/>
              </w:rPr>
              <w:t>Antenna gain</w:t>
            </w:r>
          </w:p>
        </w:tc>
        <w:tc>
          <w:tcPr>
            <w:tcW w:w="1211" w:type="dxa"/>
            <w:tcBorders>
              <w:top w:val="nil"/>
              <w:left w:val="nil"/>
              <w:bottom w:val="single" w:sz="4" w:space="0" w:color="auto"/>
              <w:right w:val="single" w:sz="4" w:space="0" w:color="auto"/>
            </w:tcBorders>
            <w:shd w:val="clear" w:color="auto" w:fill="auto"/>
            <w:noWrap/>
            <w:tcMar>
              <w:left w:w="57" w:type="dxa"/>
              <w:right w:w="57" w:type="dxa"/>
            </w:tcMar>
            <w:hideMark/>
          </w:tcPr>
          <w:p w:rsidR="007D03F0" w:rsidRPr="00B618E5" w:rsidRDefault="007D03F0" w:rsidP="007D03F0">
            <w:pPr>
              <w:pStyle w:val="Tabletext"/>
              <w:jc w:val="center"/>
              <w:rPr>
                <w:i/>
                <w:iCs/>
                <w:color w:val="000000"/>
                <w:sz w:val="20"/>
                <w:lang w:val="en-GB" w:eastAsia="ru-RU"/>
              </w:rPr>
            </w:pPr>
            <w:r w:rsidRPr="00B618E5">
              <w:rPr>
                <w:i/>
                <w:iCs/>
                <w:color w:val="000000"/>
                <w:sz w:val="20"/>
                <w:lang w:val="en-GB" w:eastAsia="ru-RU"/>
              </w:rPr>
              <w:t>G</w:t>
            </w:r>
            <w:r w:rsidRPr="00B618E5">
              <w:rPr>
                <w:i/>
                <w:iCs/>
                <w:color w:val="000000"/>
                <w:sz w:val="20"/>
                <w:vertAlign w:val="subscript"/>
                <w:lang w:val="en-GB" w:eastAsia="ru-RU"/>
              </w:rPr>
              <w:t xml:space="preserve">d </w:t>
            </w:r>
            <w:r w:rsidRPr="00B618E5">
              <w:rPr>
                <w:color w:val="000000"/>
                <w:sz w:val="20"/>
                <w:lang w:val="en-GB" w:eastAsia="ru-RU"/>
              </w:rPr>
              <w:t>(dBd)</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rsidR="007D03F0" w:rsidRPr="00B618E5" w:rsidRDefault="007D03F0" w:rsidP="007D03F0">
            <w:pPr>
              <w:pStyle w:val="Tabletext"/>
              <w:jc w:val="center"/>
              <w:rPr>
                <w:color w:val="000000"/>
                <w:sz w:val="20"/>
                <w:lang w:val="en-GB"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7D03F0" w:rsidRPr="00B618E5" w:rsidRDefault="007D03F0" w:rsidP="007D03F0">
            <w:pPr>
              <w:pStyle w:val="Tabletext"/>
              <w:jc w:val="center"/>
              <w:rPr>
                <w:color w:val="000000"/>
                <w:sz w:val="20"/>
                <w:lang w:val="en-GB"/>
              </w:rPr>
            </w:pPr>
            <w:r w:rsidRPr="00B618E5">
              <w:rPr>
                <w:color w:val="000000"/>
                <w:sz w:val="20"/>
                <w:lang w:val="en-GB"/>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7D03F0" w:rsidRPr="00B618E5" w:rsidRDefault="007D03F0" w:rsidP="007D03F0">
            <w:pPr>
              <w:pStyle w:val="Tabletext"/>
              <w:jc w:val="center"/>
              <w:rPr>
                <w:color w:val="000000"/>
                <w:sz w:val="20"/>
                <w:lang w:val="en-GB"/>
              </w:rPr>
            </w:pPr>
            <w:r w:rsidRPr="00B618E5">
              <w:rPr>
                <w:color w:val="000000"/>
                <w:sz w:val="20"/>
                <w:lang w:val="en-GB"/>
              </w:rPr>
              <w:t>−2.20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7D03F0" w:rsidRPr="00B618E5" w:rsidRDefault="007D03F0" w:rsidP="007D03F0">
            <w:pPr>
              <w:pStyle w:val="Tabletext"/>
              <w:jc w:val="center"/>
              <w:rPr>
                <w:color w:val="000000"/>
                <w:sz w:val="20"/>
                <w:lang w:val="en-GB"/>
              </w:rPr>
            </w:pPr>
            <w:r w:rsidRPr="00B618E5">
              <w:rPr>
                <w:color w:val="000000"/>
                <w:sz w:val="20"/>
                <w:lang w:val="en-GB"/>
              </w:rPr>
              <w:t>−22.76</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7D03F0" w:rsidRPr="00B618E5" w:rsidRDefault="007D03F0" w:rsidP="007D03F0">
            <w:pPr>
              <w:pStyle w:val="Tabletext"/>
              <w:jc w:val="center"/>
              <w:rPr>
                <w:color w:val="000000"/>
                <w:sz w:val="20"/>
                <w:lang w:val="en-GB"/>
              </w:rPr>
            </w:pPr>
            <w:r w:rsidRPr="00B618E5">
              <w:rPr>
                <w:color w:val="000000"/>
                <w:sz w:val="20"/>
                <w:lang w:val="en-GB"/>
              </w:rPr>
              <w:t>−2.20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7D03F0" w:rsidRPr="00B618E5" w:rsidRDefault="007D03F0" w:rsidP="007D03F0">
            <w:pPr>
              <w:pStyle w:val="Tabletext"/>
              <w:jc w:val="center"/>
              <w:rPr>
                <w:color w:val="000000"/>
                <w:sz w:val="20"/>
                <w:lang w:val="en-GB"/>
              </w:rPr>
            </w:pPr>
            <w:r w:rsidRPr="00B618E5">
              <w:rPr>
                <w:color w:val="000000"/>
                <w:sz w:val="20"/>
                <w:lang w:val="en-GB"/>
              </w:rPr>
              <w:t>−22.76</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7D03F0" w:rsidRPr="00B618E5" w:rsidRDefault="007D03F0" w:rsidP="007D03F0">
            <w:pPr>
              <w:pStyle w:val="Tabletext"/>
              <w:jc w:val="center"/>
              <w:rPr>
                <w:color w:val="000000"/>
                <w:sz w:val="20"/>
                <w:lang w:val="en-GB"/>
              </w:rPr>
            </w:pPr>
            <w:r w:rsidRPr="00B618E5">
              <w:rPr>
                <w:color w:val="000000"/>
                <w:sz w:val="20"/>
                <w:lang w:val="en-GB"/>
              </w:rPr>
              <w:t>−2.20</w:t>
            </w:r>
          </w:p>
        </w:tc>
      </w:tr>
      <w:tr w:rsidR="007D03F0" w:rsidRPr="00B618E5" w:rsidTr="007D03F0">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7D03F0" w:rsidRPr="00B618E5" w:rsidRDefault="007D03F0" w:rsidP="007D03F0">
            <w:pPr>
              <w:pStyle w:val="Tabletext"/>
              <w:jc w:val="left"/>
              <w:rPr>
                <w:sz w:val="20"/>
                <w:lang w:val="en-GB" w:eastAsia="ru-RU"/>
              </w:rPr>
            </w:pPr>
            <w:r w:rsidRPr="00B618E5">
              <w:rPr>
                <w:sz w:val="20"/>
                <w:lang w:val="en-GB" w:eastAsia="ru-RU"/>
              </w:rPr>
              <w:t>Effective antenna aperture</w:t>
            </w:r>
          </w:p>
        </w:tc>
        <w:tc>
          <w:tcPr>
            <w:tcW w:w="1211" w:type="dxa"/>
            <w:tcBorders>
              <w:top w:val="nil"/>
              <w:left w:val="nil"/>
              <w:bottom w:val="single" w:sz="4" w:space="0" w:color="auto"/>
              <w:right w:val="single" w:sz="4" w:space="0" w:color="auto"/>
            </w:tcBorders>
            <w:shd w:val="clear" w:color="auto" w:fill="auto"/>
            <w:noWrap/>
            <w:tcMar>
              <w:left w:w="57" w:type="dxa"/>
              <w:right w:w="57" w:type="dxa"/>
            </w:tcMar>
            <w:hideMark/>
          </w:tcPr>
          <w:p w:rsidR="007D03F0" w:rsidRPr="00B618E5" w:rsidRDefault="007D03F0" w:rsidP="007D03F0">
            <w:pPr>
              <w:pStyle w:val="Tabletext"/>
              <w:jc w:val="center"/>
              <w:rPr>
                <w:i/>
                <w:iCs/>
                <w:color w:val="000000"/>
                <w:sz w:val="20"/>
                <w:lang w:val="en-GB" w:eastAsia="ru-RU"/>
              </w:rPr>
            </w:pPr>
            <w:r w:rsidRPr="00B618E5">
              <w:rPr>
                <w:i/>
                <w:iCs/>
                <w:color w:val="000000"/>
                <w:sz w:val="20"/>
                <w:lang w:val="en-GB" w:eastAsia="ru-RU"/>
              </w:rPr>
              <w:t>A</w:t>
            </w:r>
            <w:r w:rsidRPr="00B618E5">
              <w:rPr>
                <w:i/>
                <w:iCs/>
                <w:color w:val="000000"/>
                <w:sz w:val="20"/>
                <w:vertAlign w:val="subscript"/>
                <w:lang w:val="en-GB" w:eastAsia="ru-RU"/>
              </w:rPr>
              <w:t xml:space="preserve">a </w:t>
            </w:r>
            <w:r w:rsidRPr="00B618E5">
              <w:rPr>
                <w:color w:val="000000"/>
                <w:sz w:val="20"/>
                <w:lang w:val="en-GB" w:eastAsia="ru-RU"/>
              </w:rPr>
              <w:t>(dBm</w:t>
            </w:r>
            <w:r w:rsidRPr="00B618E5">
              <w:rPr>
                <w:color w:val="000000"/>
                <w:sz w:val="20"/>
                <w:vertAlign w:val="superscript"/>
                <w:lang w:val="en-GB" w:eastAsia="ru-RU"/>
              </w:rPr>
              <w:t>2</w:t>
            </w:r>
            <w:r w:rsidRPr="00B618E5">
              <w:rPr>
                <w:color w:val="000000"/>
                <w:sz w:val="20"/>
                <w:lang w:val="en-GB" w:eastAsia="ru-RU"/>
              </w:rPr>
              <w:t>)</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rsidR="007D03F0" w:rsidRPr="00B618E5" w:rsidRDefault="007D03F0" w:rsidP="007D03F0">
            <w:pPr>
              <w:pStyle w:val="Tabletext"/>
              <w:jc w:val="center"/>
              <w:rPr>
                <w:color w:val="000000"/>
                <w:sz w:val="20"/>
                <w:lang w:val="en-GB"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7D03F0" w:rsidRPr="00B618E5" w:rsidRDefault="007D03F0" w:rsidP="007D03F0">
            <w:pPr>
              <w:pStyle w:val="Tabletext"/>
              <w:jc w:val="center"/>
              <w:rPr>
                <w:color w:val="000000"/>
                <w:sz w:val="20"/>
                <w:lang w:val="en-GB"/>
              </w:rPr>
            </w:pPr>
            <w:r w:rsidRPr="00B618E5">
              <w:rPr>
                <w:color w:val="000000"/>
                <w:sz w:val="20"/>
                <w:lang w:val="en-GB"/>
              </w:rPr>
              <w:t>4.44</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7D03F0" w:rsidRPr="00B618E5" w:rsidRDefault="007D03F0" w:rsidP="007D03F0">
            <w:pPr>
              <w:pStyle w:val="Tabletext"/>
              <w:jc w:val="center"/>
              <w:rPr>
                <w:color w:val="000000"/>
                <w:sz w:val="20"/>
                <w:lang w:val="en-GB"/>
              </w:rPr>
            </w:pPr>
            <w:r w:rsidRPr="00B618E5">
              <w:rPr>
                <w:color w:val="000000"/>
                <w:sz w:val="20"/>
                <w:lang w:val="en-GB"/>
              </w:rPr>
              <w:t>2.24</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7D03F0" w:rsidRPr="00B618E5" w:rsidRDefault="007D03F0" w:rsidP="007D03F0">
            <w:pPr>
              <w:pStyle w:val="Tabletext"/>
              <w:jc w:val="center"/>
              <w:rPr>
                <w:color w:val="000000"/>
                <w:sz w:val="20"/>
                <w:lang w:val="en-GB"/>
              </w:rPr>
            </w:pPr>
            <w:r w:rsidRPr="00B618E5">
              <w:rPr>
                <w:color w:val="000000"/>
                <w:sz w:val="20"/>
                <w:lang w:val="en-GB"/>
              </w:rPr>
              <w:t>−18.32</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7D03F0" w:rsidRPr="00B618E5" w:rsidRDefault="007D03F0" w:rsidP="007D03F0">
            <w:pPr>
              <w:pStyle w:val="Tabletext"/>
              <w:jc w:val="center"/>
              <w:rPr>
                <w:color w:val="000000"/>
                <w:sz w:val="20"/>
                <w:lang w:val="en-GB"/>
              </w:rPr>
            </w:pPr>
            <w:r w:rsidRPr="00B618E5">
              <w:rPr>
                <w:color w:val="000000"/>
                <w:sz w:val="20"/>
                <w:lang w:val="en-GB"/>
              </w:rPr>
              <w:t>2.24</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7D03F0" w:rsidRPr="00B618E5" w:rsidRDefault="007D03F0" w:rsidP="007D03F0">
            <w:pPr>
              <w:pStyle w:val="Tabletext"/>
              <w:jc w:val="center"/>
              <w:rPr>
                <w:color w:val="000000"/>
                <w:sz w:val="20"/>
                <w:lang w:val="en-GB"/>
              </w:rPr>
            </w:pPr>
            <w:r w:rsidRPr="00B618E5">
              <w:rPr>
                <w:color w:val="000000"/>
                <w:sz w:val="20"/>
                <w:lang w:val="en-GB"/>
              </w:rPr>
              <w:t>−18.32</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7D03F0" w:rsidRPr="00B618E5" w:rsidRDefault="007D03F0" w:rsidP="007D03F0">
            <w:pPr>
              <w:pStyle w:val="Tabletext"/>
              <w:jc w:val="center"/>
              <w:rPr>
                <w:color w:val="000000"/>
                <w:sz w:val="20"/>
                <w:lang w:val="en-GB"/>
              </w:rPr>
            </w:pPr>
            <w:r w:rsidRPr="00B618E5">
              <w:rPr>
                <w:color w:val="000000"/>
                <w:sz w:val="20"/>
                <w:lang w:val="en-GB"/>
              </w:rPr>
              <w:t>2.24</w:t>
            </w:r>
          </w:p>
        </w:tc>
      </w:tr>
      <w:tr w:rsidR="007D03F0" w:rsidRPr="00B618E5" w:rsidTr="007D03F0">
        <w:trPr>
          <w:jc w:val="center"/>
        </w:trPr>
        <w:tc>
          <w:tcPr>
            <w:tcW w:w="2127" w:type="dxa"/>
            <w:tcBorders>
              <w:top w:val="nil"/>
              <w:left w:val="single" w:sz="4" w:space="0" w:color="auto"/>
              <w:bottom w:val="nil"/>
              <w:right w:val="single" w:sz="4" w:space="0" w:color="auto"/>
            </w:tcBorders>
            <w:shd w:val="clear" w:color="auto" w:fill="auto"/>
            <w:tcMar>
              <w:left w:w="57" w:type="dxa"/>
              <w:right w:w="57" w:type="dxa"/>
            </w:tcMar>
            <w:hideMark/>
          </w:tcPr>
          <w:p w:rsidR="007D03F0" w:rsidRPr="00B618E5" w:rsidRDefault="007D03F0" w:rsidP="007D03F0">
            <w:pPr>
              <w:pStyle w:val="Tabletext"/>
              <w:jc w:val="left"/>
              <w:rPr>
                <w:sz w:val="20"/>
                <w:lang w:val="en-GB" w:eastAsia="ru-RU"/>
              </w:rPr>
            </w:pPr>
            <w:r w:rsidRPr="00B618E5">
              <w:rPr>
                <w:sz w:val="20"/>
                <w:lang w:val="en-GB" w:eastAsia="ru-RU"/>
              </w:rPr>
              <w:t>Feeder-loss</w:t>
            </w:r>
          </w:p>
        </w:tc>
        <w:tc>
          <w:tcPr>
            <w:tcW w:w="1211" w:type="dxa"/>
            <w:tcBorders>
              <w:top w:val="nil"/>
              <w:left w:val="nil"/>
              <w:bottom w:val="nil"/>
              <w:right w:val="single" w:sz="4" w:space="0" w:color="auto"/>
            </w:tcBorders>
            <w:shd w:val="clear" w:color="auto" w:fill="auto"/>
            <w:noWrap/>
            <w:tcMar>
              <w:left w:w="57" w:type="dxa"/>
              <w:right w:w="57" w:type="dxa"/>
            </w:tcMar>
            <w:hideMark/>
          </w:tcPr>
          <w:p w:rsidR="007D03F0" w:rsidRPr="00B618E5" w:rsidRDefault="007D03F0" w:rsidP="007D03F0">
            <w:pPr>
              <w:pStyle w:val="Tabletext"/>
              <w:jc w:val="center"/>
              <w:rPr>
                <w:i/>
                <w:iCs/>
                <w:color w:val="000000"/>
                <w:sz w:val="20"/>
                <w:lang w:val="en-GB" w:eastAsia="ru-RU"/>
              </w:rPr>
            </w:pPr>
            <w:r w:rsidRPr="00B618E5">
              <w:rPr>
                <w:i/>
                <w:iCs/>
                <w:color w:val="000000"/>
                <w:sz w:val="20"/>
                <w:lang w:val="en-GB" w:eastAsia="ru-RU"/>
              </w:rPr>
              <w:t>L</w:t>
            </w:r>
            <w:r w:rsidRPr="00B618E5">
              <w:rPr>
                <w:i/>
                <w:iCs/>
                <w:color w:val="000000"/>
                <w:sz w:val="20"/>
                <w:vertAlign w:val="subscript"/>
                <w:lang w:val="en-GB" w:eastAsia="ru-RU"/>
              </w:rPr>
              <w:t>f</w:t>
            </w:r>
            <w:r w:rsidRPr="00B618E5">
              <w:rPr>
                <w:color w:val="000000"/>
                <w:szCs w:val="22"/>
                <w:lang w:val="en-GB" w:eastAsia="ru-RU"/>
              </w:rPr>
              <w:t xml:space="preserve"> </w:t>
            </w:r>
            <w:r w:rsidRPr="00B618E5">
              <w:rPr>
                <w:color w:val="000000"/>
                <w:sz w:val="20"/>
                <w:lang w:val="en-GB" w:eastAsia="ru-RU"/>
              </w:rPr>
              <w:t>(dB)</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rsidR="007D03F0" w:rsidRPr="00B618E5" w:rsidRDefault="007D03F0" w:rsidP="007D03F0">
            <w:pPr>
              <w:pStyle w:val="Tabletext"/>
              <w:jc w:val="center"/>
              <w:rPr>
                <w:color w:val="000000"/>
                <w:sz w:val="20"/>
                <w:lang w:val="en-GB"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7D03F0" w:rsidRPr="00B618E5" w:rsidRDefault="007D03F0" w:rsidP="007D03F0">
            <w:pPr>
              <w:pStyle w:val="Tabletext"/>
              <w:jc w:val="center"/>
              <w:rPr>
                <w:color w:val="000000"/>
                <w:sz w:val="20"/>
                <w:lang w:val="en-GB"/>
              </w:rPr>
            </w:pPr>
            <w:r w:rsidRPr="00B618E5">
              <w:rPr>
                <w:color w:val="000000"/>
                <w:sz w:val="20"/>
                <w:lang w:val="en-GB"/>
              </w:rPr>
              <w:t>1.14</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7D03F0" w:rsidRPr="00B618E5" w:rsidRDefault="007D03F0" w:rsidP="007D03F0">
            <w:pPr>
              <w:pStyle w:val="Tabletext"/>
              <w:jc w:val="center"/>
              <w:rPr>
                <w:color w:val="000000"/>
                <w:sz w:val="20"/>
                <w:lang w:val="en-GB"/>
              </w:rPr>
            </w:pPr>
            <w:r w:rsidRPr="00B618E5">
              <w:rPr>
                <w:color w:val="000000"/>
                <w:sz w:val="20"/>
                <w:lang w:val="en-GB"/>
              </w:rPr>
              <w:t>0.00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7D03F0" w:rsidRPr="00B618E5" w:rsidRDefault="007D03F0" w:rsidP="007D03F0">
            <w:pPr>
              <w:pStyle w:val="Tabletext"/>
              <w:jc w:val="center"/>
              <w:rPr>
                <w:color w:val="000000"/>
                <w:sz w:val="20"/>
                <w:lang w:val="en-GB"/>
              </w:rPr>
            </w:pPr>
            <w:r w:rsidRPr="00B618E5">
              <w:rPr>
                <w:color w:val="000000"/>
                <w:sz w:val="20"/>
                <w:lang w:val="en-GB"/>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7D03F0" w:rsidRPr="00B618E5" w:rsidRDefault="007D03F0" w:rsidP="007D03F0">
            <w:pPr>
              <w:pStyle w:val="Tabletext"/>
              <w:jc w:val="center"/>
              <w:rPr>
                <w:color w:val="000000"/>
                <w:sz w:val="20"/>
                <w:lang w:val="en-GB"/>
              </w:rPr>
            </w:pPr>
            <w:r w:rsidRPr="00B618E5">
              <w:rPr>
                <w:color w:val="000000"/>
                <w:sz w:val="20"/>
                <w:lang w:val="en-GB"/>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7D03F0" w:rsidRPr="00B618E5" w:rsidRDefault="007D03F0" w:rsidP="007D03F0">
            <w:pPr>
              <w:pStyle w:val="Tabletext"/>
              <w:jc w:val="center"/>
              <w:rPr>
                <w:color w:val="000000"/>
                <w:sz w:val="20"/>
                <w:lang w:val="en-GB"/>
              </w:rPr>
            </w:pPr>
            <w:r w:rsidRPr="00B618E5">
              <w:rPr>
                <w:color w:val="000000"/>
                <w:sz w:val="20"/>
                <w:lang w:val="en-GB"/>
              </w:rPr>
              <w:t>0.00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7D03F0" w:rsidRPr="00B618E5" w:rsidRDefault="007D03F0" w:rsidP="007D03F0">
            <w:pPr>
              <w:pStyle w:val="Tabletext"/>
              <w:jc w:val="center"/>
              <w:rPr>
                <w:color w:val="000000"/>
                <w:sz w:val="20"/>
                <w:lang w:val="en-GB"/>
              </w:rPr>
            </w:pPr>
            <w:r w:rsidRPr="00B618E5">
              <w:rPr>
                <w:color w:val="000000"/>
                <w:sz w:val="20"/>
                <w:lang w:val="en-GB"/>
              </w:rPr>
              <w:t>0.23</w:t>
            </w:r>
          </w:p>
        </w:tc>
      </w:tr>
      <w:tr w:rsidR="007D03F0" w:rsidRPr="00B618E5" w:rsidTr="007D03F0">
        <w:trPr>
          <w:jc w:val="center"/>
        </w:trPr>
        <w:tc>
          <w:tcPr>
            <w:tcW w:w="2127" w:type="dxa"/>
            <w:vMerge w:val="restart"/>
            <w:tcBorders>
              <w:top w:val="single" w:sz="4" w:space="0" w:color="auto"/>
              <w:left w:val="single" w:sz="4" w:space="0" w:color="auto"/>
              <w:right w:val="single" w:sz="4" w:space="0" w:color="auto"/>
            </w:tcBorders>
            <w:shd w:val="clear" w:color="auto" w:fill="auto"/>
            <w:tcMar>
              <w:left w:w="57" w:type="dxa"/>
              <w:right w:w="57" w:type="dxa"/>
            </w:tcMar>
            <w:hideMark/>
          </w:tcPr>
          <w:p w:rsidR="007D03F0" w:rsidRPr="00B618E5" w:rsidRDefault="007D03F0" w:rsidP="000474D9">
            <w:pPr>
              <w:pStyle w:val="Tabletext"/>
              <w:jc w:val="left"/>
              <w:rPr>
                <w:sz w:val="20"/>
                <w:lang w:val="en-GB" w:eastAsia="ru-RU"/>
              </w:rPr>
            </w:pPr>
            <w:r w:rsidRPr="00B618E5">
              <w:rPr>
                <w:sz w:val="20"/>
                <w:lang w:val="en-GB" w:eastAsia="ru-RU"/>
              </w:rPr>
              <w:t>Minimum power flux</w:t>
            </w:r>
            <w:r w:rsidR="000474D9" w:rsidRPr="00B618E5">
              <w:rPr>
                <w:sz w:val="20"/>
                <w:lang w:val="en-GB" w:eastAsia="ru-RU"/>
              </w:rPr>
              <w:noBreakHyphen/>
            </w:r>
            <w:r w:rsidRPr="00B618E5">
              <w:rPr>
                <w:sz w:val="20"/>
                <w:lang w:val="en-GB" w:eastAsia="ru-RU"/>
              </w:rPr>
              <w:t>density at receiving place</w:t>
            </w:r>
          </w:p>
        </w:tc>
        <w:tc>
          <w:tcPr>
            <w:tcW w:w="1211" w:type="dxa"/>
            <w:vMerge w:val="restart"/>
            <w:tcBorders>
              <w:top w:val="single" w:sz="4" w:space="0" w:color="auto"/>
              <w:left w:val="nil"/>
              <w:right w:val="single" w:sz="4" w:space="0" w:color="auto"/>
            </w:tcBorders>
            <w:shd w:val="clear" w:color="auto" w:fill="auto"/>
            <w:noWrap/>
            <w:tcMar>
              <w:left w:w="57" w:type="dxa"/>
              <w:right w:w="57" w:type="dxa"/>
            </w:tcMar>
            <w:hideMark/>
          </w:tcPr>
          <w:p w:rsidR="007D03F0" w:rsidRPr="00B618E5" w:rsidRDefault="007D03F0" w:rsidP="007D03F0">
            <w:pPr>
              <w:pStyle w:val="Tabletext"/>
              <w:jc w:val="center"/>
              <w:rPr>
                <w:color w:val="000000"/>
                <w:sz w:val="20"/>
                <w:lang w:val="en-GB" w:eastAsia="ru-RU"/>
              </w:rPr>
            </w:pPr>
            <w:r w:rsidRPr="00B618E5">
              <w:rPr>
                <w:color w:val="000000"/>
                <w:sz w:val="20"/>
                <w:lang w:val="en-GB" w:eastAsia="ru-RU"/>
              </w:rPr>
              <w:sym w:font="Symbol" w:char="F06A"/>
            </w:r>
            <w:r w:rsidRPr="00B618E5">
              <w:rPr>
                <w:i/>
                <w:iCs/>
                <w:color w:val="000000"/>
                <w:sz w:val="20"/>
                <w:vertAlign w:val="subscript"/>
                <w:lang w:val="en-GB" w:eastAsia="ru-RU"/>
              </w:rPr>
              <w:t>min</w:t>
            </w:r>
            <w:r w:rsidRPr="00B618E5">
              <w:rPr>
                <w:color w:val="000000"/>
                <w:sz w:val="20"/>
                <w:vertAlign w:val="subscript"/>
                <w:lang w:val="en-GB" w:eastAsia="ru-RU"/>
              </w:rPr>
              <w:t xml:space="preserve"> </w:t>
            </w:r>
            <w:r w:rsidRPr="00B618E5">
              <w:rPr>
                <w:color w:val="000000"/>
                <w:sz w:val="20"/>
                <w:lang w:val="en-GB" w:eastAsia="ru-RU"/>
              </w:rPr>
              <w:t>(dBW/m</w:t>
            </w:r>
            <w:r w:rsidRPr="00B618E5">
              <w:rPr>
                <w:color w:val="000000"/>
                <w:sz w:val="20"/>
                <w:vertAlign w:val="superscript"/>
                <w:lang w:val="en-GB" w:eastAsia="ru-RU"/>
              </w:rPr>
              <w:t>2</w:t>
            </w:r>
            <w:r w:rsidRPr="00B618E5">
              <w:rPr>
                <w:color w:val="000000"/>
                <w:sz w:val="20"/>
                <w:lang w:val="en-GB" w:eastAsia="ru-RU"/>
              </w:rPr>
              <w:t>)</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rsidR="007D03F0" w:rsidRPr="00B618E5" w:rsidRDefault="007D03F0" w:rsidP="007D03F0">
            <w:pPr>
              <w:pStyle w:val="Tabletext"/>
              <w:jc w:val="center"/>
              <w:rPr>
                <w:color w:val="000000"/>
                <w:sz w:val="20"/>
                <w:lang w:val="en-GB" w:eastAsia="ru-RU"/>
              </w:rPr>
            </w:pPr>
            <w:r w:rsidRPr="00B618E5">
              <w:rPr>
                <w:i/>
                <w:iCs/>
                <w:color w:val="000000"/>
                <w:sz w:val="20"/>
                <w:lang w:val="en-GB" w:eastAsia="ru-RU"/>
              </w:rPr>
              <w:t>R</w:t>
            </w:r>
            <w:r w:rsidRPr="00B618E5">
              <w:rPr>
                <w:color w:val="000000"/>
                <w:sz w:val="20"/>
                <w:lang w:val="en-GB" w:eastAsia="ru-RU"/>
              </w:rPr>
              <w:t> = 1/2</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7D03F0" w:rsidRPr="00B618E5" w:rsidRDefault="007D03F0" w:rsidP="007D03F0">
            <w:pPr>
              <w:pStyle w:val="Tabletext"/>
              <w:jc w:val="center"/>
              <w:rPr>
                <w:color w:val="000000"/>
                <w:sz w:val="20"/>
                <w:lang w:val="en-GB"/>
              </w:rPr>
            </w:pPr>
            <w:r w:rsidRPr="00B618E5">
              <w:rPr>
                <w:color w:val="000000"/>
                <w:sz w:val="20"/>
                <w:lang w:val="en-GB"/>
              </w:rPr>
              <w:t>−130.97</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7D03F0" w:rsidRPr="00B618E5" w:rsidRDefault="007D03F0" w:rsidP="007D03F0">
            <w:pPr>
              <w:pStyle w:val="Tabletext"/>
              <w:jc w:val="center"/>
              <w:rPr>
                <w:color w:val="000000"/>
                <w:sz w:val="20"/>
                <w:lang w:val="en-GB"/>
              </w:rPr>
            </w:pPr>
            <w:r w:rsidRPr="00B618E5">
              <w:rPr>
                <w:color w:val="000000"/>
                <w:sz w:val="20"/>
                <w:lang w:val="en-GB"/>
              </w:rPr>
              <w:t>−119.91</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7D03F0" w:rsidRPr="00B618E5" w:rsidRDefault="007D03F0" w:rsidP="007D03F0">
            <w:pPr>
              <w:pStyle w:val="Tabletext"/>
              <w:jc w:val="center"/>
              <w:rPr>
                <w:color w:val="000000"/>
                <w:sz w:val="20"/>
                <w:lang w:val="en-GB"/>
              </w:rPr>
            </w:pPr>
            <w:r w:rsidRPr="00B618E5">
              <w:rPr>
                <w:color w:val="000000"/>
                <w:sz w:val="20"/>
                <w:lang w:val="en-GB"/>
              </w:rPr>
              <w:t>−99.35</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7D03F0" w:rsidRPr="00B618E5" w:rsidRDefault="007D03F0" w:rsidP="007D03F0">
            <w:pPr>
              <w:pStyle w:val="Tabletext"/>
              <w:jc w:val="center"/>
              <w:rPr>
                <w:color w:val="000000"/>
                <w:sz w:val="20"/>
                <w:lang w:val="en-GB"/>
              </w:rPr>
            </w:pPr>
            <w:r w:rsidRPr="00B618E5">
              <w:rPr>
                <w:color w:val="000000"/>
                <w:sz w:val="20"/>
                <w:lang w:val="en-GB"/>
              </w:rPr>
              <w:t>−119.91</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7D03F0" w:rsidRPr="00B618E5" w:rsidRDefault="007D03F0" w:rsidP="007D03F0">
            <w:pPr>
              <w:pStyle w:val="Tabletext"/>
              <w:jc w:val="center"/>
              <w:rPr>
                <w:color w:val="000000"/>
                <w:sz w:val="20"/>
                <w:lang w:val="en-GB"/>
              </w:rPr>
            </w:pPr>
            <w:r w:rsidRPr="00B618E5">
              <w:rPr>
                <w:color w:val="000000"/>
                <w:sz w:val="20"/>
                <w:lang w:val="en-GB"/>
              </w:rPr>
              <w:t>−99.35</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7D03F0" w:rsidRPr="00B618E5" w:rsidRDefault="007D03F0" w:rsidP="007D03F0">
            <w:pPr>
              <w:pStyle w:val="Tabletext"/>
              <w:jc w:val="center"/>
              <w:rPr>
                <w:color w:val="000000"/>
                <w:sz w:val="20"/>
                <w:lang w:val="en-GB"/>
              </w:rPr>
            </w:pPr>
            <w:r w:rsidRPr="00B618E5">
              <w:rPr>
                <w:color w:val="000000"/>
                <w:sz w:val="20"/>
                <w:lang w:val="en-GB"/>
              </w:rPr>
              <w:t>−123.08</w:t>
            </w:r>
          </w:p>
        </w:tc>
      </w:tr>
      <w:tr w:rsidR="007D03F0" w:rsidRPr="00B618E5" w:rsidTr="007D03F0">
        <w:trPr>
          <w:jc w:val="center"/>
        </w:trPr>
        <w:tc>
          <w:tcPr>
            <w:tcW w:w="2127" w:type="dxa"/>
            <w:vMerge/>
            <w:tcBorders>
              <w:left w:val="single" w:sz="4" w:space="0" w:color="auto"/>
              <w:right w:val="single" w:sz="4" w:space="0" w:color="auto"/>
            </w:tcBorders>
            <w:shd w:val="clear" w:color="auto" w:fill="auto"/>
            <w:tcMar>
              <w:left w:w="57" w:type="dxa"/>
              <w:right w:w="57" w:type="dxa"/>
            </w:tcMar>
            <w:hideMark/>
          </w:tcPr>
          <w:p w:rsidR="007D03F0" w:rsidRPr="00B618E5" w:rsidRDefault="007D03F0" w:rsidP="007D03F0">
            <w:pPr>
              <w:pStyle w:val="Tabletext"/>
              <w:jc w:val="left"/>
              <w:rPr>
                <w:sz w:val="20"/>
                <w:lang w:val="en-GB" w:eastAsia="ru-RU"/>
              </w:rPr>
            </w:pPr>
          </w:p>
        </w:tc>
        <w:tc>
          <w:tcPr>
            <w:tcW w:w="1211" w:type="dxa"/>
            <w:vMerge/>
            <w:tcBorders>
              <w:left w:val="nil"/>
              <w:right w:val="single" w:sz="4" w:space="0" w:color="auto"/>
            </w:tcBorders>
            <w:shd w:val="clear" w:color="auto" w:fill="auto"/>
            <w:noWrap/>
            <w:tcMar>
              <w:left w:w="57" w:type="dxa"/>
              <w:right w:w="57" w:type="dxa"/>
            </w:tcMar>
            <w:hideMark/>
          </w:tcPr>
          <w:p w:rsidR="007D03F0" w:rsidRPr="00B618E5" w:rsidRDefault="007D03F0" w:rsidP="007D03F0">
            <w:pPr>
              <w:pStyle w:val="Tabletext"/>
              <w:jc w:val="center"/>
              <w:rPr>
                <w:color w:val="000000"/>
                <w:sz w:val="20"/>
                <w:lang w:val="en-GB" w:eastAsia="ru-RU"/>
              </w:rPr>
            </w:pP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rsidR="007D03F0" w:rsidRPr="00B618E5" w:rsidRDefault="007D03F0" w:rsidP="007D03F0">
            <w:pPr>
              <w:pStyle w:val="Tabletext"/>
              <w:jc w:val="center"/>
              <w:rPr>
                <w:color w:val="000000"/>
                <w:sz w:val="20"/>
                <w:lang w:val="en-GB" w:eastAsia="ru-RU"/>
              </w:rPr>
            </w:pPr>
            <w:r w:rsidRPr="00B618E5">
              <w:rPr>
                <w:i/>
                <w:iCs/>
                <w:color w:val="000000"/>
                <w:sz w:val="20"/>
                <w:lang w:val="en-GB" w:eastAsia="ru-RU"/>
              </w:rPr>
              <w:t>R</w:t>
            </w:r>
            <w:r w:rsidRPr="00B618E5">
              <w:rPr>
                <w:color w:val="000000"/>
                <w:sz w:val="20"/>
                <w:lang w:val="en-GB" w:eastAsia="ru-RU"/>
              </w:rPr>
              <w:t> = 2/3</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7D03F0" w:rsidRPr="00B618E5" w:rsidRDefault="007D03F0" w:rsidP="007D03F0">
            <w:pPr>
              <w:pStyle w:val="Tabletext"/>
              <w:jc w:val="center"/>
              <w:rPr>
                <w:color w:val="000000"/>
                <w:sz w:val="20"/>
                <w:lang w:val="en-GB"/>
              </w:rPr>
            </w:pPr>
            <w:r w:rsidRPr="00B618E5">
              <w:rPr>
                <w:color w:val="000000"/>
                <w:sz w:val="20"/>
                <w:lang w:val="en-GB"/>
              </w:rPr>
              <w:t>−128.47</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7D03F0" w:rsidRPr="00B618E5" w:rsidRDefault="007D03F0" w:rsidP="007D03F0">
            <w:pPr>
              <w:pStyle w:val="Tabletext"/>
              <w:jc w:val="center"/>
              <w:rPr>
                <w:color w:val="000000"/>
                <w:sz w:val="20"/>
                <w:lang w:val="en-GB"/>
              </w:rPr>
            </w:pPr>
            <w:r w:rsidRPr="00B618E5">
              <w:rPr>
                <w:color w:val="000000"/>
                <w:sz w:val="20"/>
                <w:lang w:val="en-GB"/>
              </w:rPr>
              <w:t>−117.41</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7D03F0" w:rsidRPr="00B618E5" w:rsidRDefault="007D03F0" w:rsidP="007D03F0">
            <w:pPr>
              <w:pStyle w:val="Tabletext"/>
              <w:jc w:val="center"/>
              <w:rPr>
                <w:color w:val="000000"/>
                <w:sz w:val="20"/>
                <w:lang w:val="en-GB"/>
              </w:rPr>
            </w:pPr>
            <w:r w:rsidRPr="00B618E5">
              <w:rPr>
                <w:color w:val="000000"/>
                <w:sz w:val="20"/>
                <w:lang w:val="en-GB"/>
              </w:rPr>
              <w:t>−96.85</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7D03F0" w:rsidRPr="00B618E5" w:rsidRDefault="007D03F0" w:rsidP="007D03F0">
            <w:pPr>
              <w:pStyle w:val="Tabletext"/>
              <w:jc w:val="center"/>
              <w:rPr>
                <w:color w:val="000000"/>
                <w:sz w:val="20"/>
                <w:lang w:val="en-GB"/>
              </w:rPr>
            </w:pPr>
            <w:r w:rsidRPr="00B618E5">
              <w:rPr>
                <w:color w:val="000000"/>
                <w:sz w:val="20"/>
                <w:lang w:val="en-GB"/>
              </w:rPr>
              <w:t>−117.41</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7D03F0" w:rsidRPr="00B618E5" w:rsidRDefault="007D03F0" w:rsidP="007D03F0">
            <w:pPr>
              <w:pStyle w:val="Tabletext"/>
              <w:jc w:val="center"/>
              <w:rPr>
                <w:color w:val="000000"/>
                <w:sz w:val="20"/>
                <w:lang w:val="en-GB"/>
              </w:rPr>
            </w:pPr>
            <w:r w:rsidRPr="00B618E5">
              <w:rPr>
                <w:color w:val="000000"/>
                <w:sz w:val="20"/>
                <w:lang w:val="en-GB"/>
              </w:rPr>
              <w:t>−96.85</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7D03F0" w:rsidRPr="00B618E5" w:rsidRDefault="007D03F0" w:rsidP="007D03F0">
            <w:pPr>
              <w:pStyle w:val="Tabletext"/>
              <w:jc w:val="center"/>
              <w:rPr>
                <w:color w:val="000000"/>
                <w:sz w:val="20"/>
                <w:lang w:val="en-GB"/>
              </w:rPr>
            </w:pPr>
            <w:r w:rsidRPr="00B618E5">
              <w:rPr>
                <w:color w:val="000000"/>
                <w:sz w:val="20"/>
                <w:lang w:val="en-GB"/>
              </w:rPr>
              <w:t>−120.58</w:t>
            </w:r>
          </w:p>
        </w:tc>
      </w:tr>
      <w:tr w:rsidR="007D03F0" w:rsidRPr="00B618E5" w:rsidTr="007D03F0">
        <w:trPr>
          <w:jc w:val="center"/>
        </w:trPr>
        <w:tc>
          <w:tcPr>
            <w:tcW w:w="2127" w:type="dxa"/>
            <w:vMerge/>
            <w:tcBorders>
              <w:left w:val="single" w:sz="4" w:space="0" w:color="auto"/>
              <w:bottom w:val="single" w:sz="4" w:space="0" w:color="auto"/>
              <w:right w:val="single" w:sz="4" w:space="0" w:color="auto"/>
            </w:tcBorders>
            <w:shd w:val="clear" w:color="auto" w:fill="auto"/>
            <w:tcMar>
              <w:left w:w="57" w:type="dxa"/>
              <w:right w:w="57" w:type="dxa"/>
            </w:tcMar>
            <w:hideMark/>
          </w:tcPr>
          <w:p w:rsidR="007D03F0" w:rsidRPr="00B618E5" w:rsidRDefault="007D03F0" w:rsidP="007D03F0">
            <w:pPr>
              <w:pStyle w:val="Tabletext"/>
              <w:jc w:val="left"/>
              <w:rPr>
                <w:sz w:val="20"/>
                <w:lang w:val="en-GB" w:eastAsia="ru-RU"/>
              </w:rPr>
            </w:pPr>
          </w:p>
        </w:tc>
        <w:tc>
          <w:tcPr>
            <w:tcW w:w="1211" w:type="dxa"/>
            <w:vMerge/>
            <w:tcBorders>
              <w:left w:val="nil"/>
              <w:bottom w:val="single" w:sz="4" w:space="0" w:color="auto"/>
              <w:right w:val="single" w:sz="4" w:space="0" w:color="auto"/>
            </w:tcBorders>
            <w:shd w:val="clear" w:color="auto" w:fill="auto"/>
            <w:noWrap/>
            <w:tcMar>
              <w:left w:w="57" w:type="dxa"/>
              <w:right w:w="57" w:type="dxa"/>
            </w:tcMar>
            <w:hideMark/>
          </w:tcPr>
          <w:p w:rsidR="007D03F0" w:rsidRPr="00B618E5" w:rsidRDefault="007D03F0" w:rsidP="007D03F0">
            <w:pPr>
              <w:pStyle w:val="Tabletext"/>
              <w:jc w:val="center"/>
              <w:rPr>
                <w:color w:val="000000"/>
                <w:sz w:val="20"/>
                <w:lang w:val="en-GB" w:eastAsia="ru-RU"/>
              </w:rPr>
            </w:pP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rsidR="007D03F0" w:rsidRPr="00B618E5" w:rsidRDefault="007D03F0" w:rsidP="007D03F0">
            <w:pPr>
              <w:pStyle w:val="Tabletext"/>
              <w:jc w:val="center"/>
              <w:rPr>
                <w:color w:val="000000"/>
                <w:sz w:val="20"/>
                <w:lang w:val="en-GB" w:eastAsia="ru-RU"/>
              </w:rPr>
            </w:pPr>
            <w:r w:rsidRPr="00B618E5">
              <w:rPr>
                <w:i/>
                <w:iCs/>
                <w:color w:val="000000"/>
                <w:sz w:val="20"/>
                <w:lang w:val="en-GB" w:eastAsia="ru-RU"/>
              </w:rPr>
              <w:t>R</w:t>
            </w:r>
            <w:r w:rsidRPr="00B618E5">
              <w:rPr>
                <w:color w:val="000000"/>
                <w:sz w:val="20"/>
                <w:lang w:val="en-GB" w:eastAsia="ru-RU"/>
              </w:rPr>
              <w:t> = 3/4</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7D03F0" w:rsidRPr="00B618E5" w:rsidRDefault="007D03F0" w:rsidP="007D03F0">
            <w:pPr>
              <w:pStyle w:val="Tabletext"/>
              <w:jc w:val="center"/>
              <w:rPr>
                <w:color w:val="000000"/>
                <w:sz w:val="20"/>
                <w:lang w:val="en-GB"/>
              </w:rPr>
            </w:pPr>
            <w:r w:rsidRPr="00B618E5">
              <w:rPr>
                <w:color w:val="000000"/>
                <w:sz w:val="20"/>
                <w:lang w:val="en-GB"/>
              </w:rPr>
              <w:t>−127.07</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7D03F0" w:rsidRPr="00B618E5" w:rsidRDefault="007D03F0" w:rsidP="007D03F0">
            <w:pPr>
              <w:pStyle w:val="Tabletext"/>
              <w:jc w:val="center"/>
              <w:rPr>
                <w:color w:val="000000"/>
                <w:sz w:val="20"/>
                <w:lang w:val="en-GB"/>
              </w:rPr>
            </w:pPr>
            <w:r w:rsidRPr="00B618E5">
              <w:rPr>
                <w:color w:val="000000"/>
                <w:sz w:val="20"/>
                <w:lang w:val="en-GB"/>
              </w:rPr>
              <w:t>−116.01</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7D03F0" w:rsidRPr="00B618E5" w:rsidRDefault="007D03F0" w:rsidP="007D03F0">
            <w:pPr>
              <w:pStyle w:val="Tabletext"/>
              <w:jc w:val="center"/>
              <w:rPr>
                <w:color w:val="000000"/>
                <w:sz w:val="20"/>
                <w:lang w:val="en-GB"/>
              </w:rPr>
            </w:pPr>
            <w:r w:rsidRPr="00B618E5">
              <w:rPr>
                <w:color w:val="000000"/>
                <w:sz w:val="20"/>
                <w:lang w:val="en-GB"/>
              </w:rPr>
              <w:t>−95.45</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7D03F0" w:rsidRPr="00B618E5" w:rsidRDefault="007D03F0" w:rsidP="007D03F0">
            <w:pPr>
              <w:pStyle w:val="Tabletext"/>
              <w:jc w:val="center"/>
              <w:rPr>
                <w:color w:val="000000"/>
                <w:sz w:val="20"/>
                <w:lang w:val="en-GB"/>
              </w:rPr>
            </w:pPr>
            <w:r w:rsidRPr="00B618E5">
              <w:rPr>
                <w:color w:val="000000"/>
                <w:sz w:val="20"/>
                <w:lang w:val="en-GB"/>
              </w:rPr>
              <w:t>−116.01</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7D03F0" w:rsidRPr="00B618E5" w:rsidRDefault="007D03F0" w:rsidP="007D03F0">
            <w:pPr>
              <w:pStyle w:val="Tabletext"/>
              <w:jc w:val="center"/>
              <w:rPr>
                <w:color w:val="000000"/>
                <w:sz w:val="20"/>
                <w:lang w:val="en-GB"/>
              </w:rPr>
            </w:pPr>
            <w:r w:rsidRPr="00B618E5">
              <w:rPr>
                <w:color w:val="000000"/>
                <w:sz w:val="20"/>
                <w:lang w:val="en-GB"/>
              </w:rPr>
              <w:t>−95.45</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7D03F0" w:rsidRPr="00B618E5" w:rsidRDefault="007D03F0" w:rsidP="007D03F0">
            <w:pPr>
              <w:pStyle w:val="Tabletext"/>
              <w:jc w:val="center"/>
              <w:rPr>
                <w:color w:val="000000"/>
                <w:sz w:val="20"/>
                <w:lang w:val="en-GB"/>
              </w:rPr>
            </w:pPr>
            <w:r w:rsidRPr="00B618E5">
              <w:rPr>
                <w:color w:val="000000"/>
                <w:sz w:val="20"/>
                <w:lang w:val="en-GB"/>
              </w:rPr>
              <w:t>−119.18</w:t>
            </w:r>
          </w:p>
        </w:tc>
      </w:tr>
      <w:tr w:rsidR="007D03F0" w:rsidRPr="00B618E5" w:rsidTr="007D03F0">
        <w:trPr>
          <w:jc w:val="center"/>
        </w:trPr>
        <w:tc>
          <w:tcPr>
            <w:tcW w:w="2127" w:type="dxa"/>
            <w:vMerge w:val="restart"/>
            <w:tcBorders>
              <w:top w:val="nil"/>
              <w:left w:val="single" w:sz="4" w:space="0" w:color="auto"/>
              <w:right w:val="single" w:sz="4" w:space="0" w:color="auto"/>
            </w:tcBorders>
            <w:shd w:val="clear" w:color="auto" w:fill="auto"/>
            <w:tcMar>
              <w:left w:w="57" w:type="dxa"/>
              <w:right w:w="57" w:type="dxa"/>
            </w:tcMar>
            <w:hideMark/>
          </w:tcPr>
          <w:p w:rsidR="007D03F0" w:rsidRPr="00B618E5" w:rsidRDefault="007D03F0" w:rsidP="007D03F0">
            <w:pPr>
              <w:pStyle w:val="Tabletext"/>
              <w:jc w:val="left"/>
              <w:rPr>
                <w:sz w:val="20"/>
                <w:lang w:val="en-GB" w:eastAsia="ru-RU"/>
              </w:rPr>
            </w:pPr>
            <w:r w:rsidRPr="00B618E5">
              <w:rPr>
                <w:sz w:val="20"/>
                <w:lang w:val="en-GB" w:eastAsia="ru-RU"/>
              </w:rPr>
              <w:t>Minimum field-strength level at receiving antenna</w:t>
            </w:r>
          </w:p>
        </w:tc>
        <w:tc>
          <w:tcPr>
            <w:tcW w:w="1211" w:type="dxa"/>
            <w:vMerge w:val="restart"/>
            <w:tcBorders>
              <w:top w:val="nil"/>
              <w:left w:val="nil"/>
              <w:right w:val="single" w:sz="4" w:space="0" w:color="auto"/>
            </w:tcBorders>
            <w:shd w:val="clear" w:color="auto" w:fill="auto"/>
            <w:noWrap/>
            <w:tcMar>
              <w:left w:w="57" w:type="dxa"/>
              <w:right w:w="57" w:type="dxa"/>
            </w:tcMar>
            <w:hideMark/>
          </w:tcPr>
          <w:p w:rsidR="007D03F0" w:rsidRPr="00B618E5" w:rsidRDefault="007D03F0" w:rsidP="007D03F0">
            <w:pPr>
              <w:pStyle w:val="Tabletext"/>
              <w:jc w:val="center"/>
              <w:rPr>
                <w:color w:val="000000"/>
                <w:sz w:val="20"/>
                <w:lang w:val="en-GB" w:eastAsia="ru-RU"/>
              </w:rPr>
            </w:pPr>
            <w:r w:rsidRPr="00B618E5">
              <w:rPr>
                <w:i/>
                <w:iCs/>
                <w:color w:val="000000"/>
                <w:sz w:val="20"/>
                <w:lang w:val="en-GB" w:eastAsia="ru-RU"/>
              </w:rPr>
              <w:t>E</w:t>
            </w:r>
            <w:r w:rsidRPr="00B618E5">
              <w:rPr>
                <w:i/>
                <w:iCs/>
                <w:color w:val="000000"/>
                <w:sz w:val="20"/>
                <w:vertAlign w:val="subscript"/>
                <w:lang w:val="en-GB" w:eastAsia="ru-RU"/>
              </w:rPr>
              <w:t>min</w:t>
            </w:r>
            <w:r w:rsidRPr="00B618E5">
              <w:rPr>
                <w:color w:val="000000"/>
                <w:sz w:val="20"/>
                <w:lang w:val="en-GB" w:eastAsia="ru-RU"/>
              </w:rPr>
              <w:t xml:space="preserve"> (dB(</w:t>
            </w:r>
            <w:r w:rsidRPr="00B618E5">
              <w:rPr>
                <w:color w:val="000000"/>
                <w:sz w:val="20"/>
                <w:lang w:val="en-GB" w:eastAsia="ru-RU"/>
              </w:rPr>
              <w:sym w:font="Symbol" w:char="F06D"/>
            </w:r>
            <w:r w:rsidRPr="00B618E5">
              <w:rPr>
                <w:color w:val="000000"/>
                <w:sz w:val="20"/>
                <w:lang w:val="en-GB" w:eastAsia="ru-RU"/>
              </w:rPr>
              <w:t>V/m))</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rsidR="007D03F0" w:rsidRPr="00B618E5" w:rsidRDefault="007D03F0" w:rsidP="007D03F0">
            <w:pPr>
              <w:pStyle w:val="Tabletext"/>
              <w:jc w:val="center"/>
              <w:rPr>
                <w:color w:val="000000"/>
                <w:sz w:val="20"/>
                <w:lang w:val="en-GB" w:eastAsia="ru-RU"/>
              </w:rPr>
            </w:pPr>
            <w:r w:rsidRPr="00B618E5">
              <w:rPr>
                <w:i/>
                <w:iCs/>
                <w:color w:val="000000"/>
                <w:sz w:val="20"/>
                <w:lang w:val="en-GB" w:eastAsia="ru-RU"/>
              </w:rPr>
              <w:t>R</w:t>
            </w:r>
            <w:r w:rsidRPr="00B618E5">
              <w:rPr>
                <w:color w:val="000000"/>
                <w:sz w:val="20"/>
                <w:lang w:val="en-GB" w:eastAsia="ru-RU"/>
              </w:rPr>
              <w:t> = 1/2</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7D03F0" w:rsidRPr="00B618E5" w:rsidRDefault="007D03F0" w:rsidP="007D03F0">
            <w:pPr>
              <w:pStyle w:val="Tabletext"/>
              <w:jc w:val="center"/>
              <w:rPr>
                <w:color w:val="000000"/>
                <w:sz w:val="20"/>
                <w:lang w:val="en-GB"/>
              </w:rPr>
            </w:pPr>
            <w:r w:rsidRPr="00B618E5">
              <w:rPr>
                <w:color w:val="000000"/>
                <w:sz w:val="20"/>
                <w:lang w:val="en-GB"/>
              </w:rPr>
              <w:t>14.83</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7D03F0" w:rsidRPr="00B618E5" w:rsidRDefault="007D03F0" w:rsidP="007D03F0">
            <w:pPr>
              <w:pStyle w:val="Tabletext"/>
              <w:jc w:val="center"/>
              <w:rPr>
                <w:color w:val="000000"/>
                <w:sz w:val="20"/>
                <w:lang w:val="en-GB"/>
              </w:rPr>
            </w:pPr>
            <w:r w:rsidRPr="00B618E5">
              <w:rPr>
                <w:color w:val="000000"/>
                <w:sz w:val="20"/>
                <w:lang w:val="en-GB"/>
              </w:rPr>
              <w:t>25.89</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7D03F0" w:rsidRPr="00B618E5" w:rsidRDefault="007D03F0" w:rsidP="007D03F0">
            <w:pPr>
              <w:pStyle w:val="Tabletext"/>
              <w:jc w:val="center"/>
              <w:rPr>
                <w:color w:val="000000"/>
                <w:sz w:val="20"/>
                <w:lang w:val="en-GB"/>
              </w:rPr>
            </w:pPr>
            <w:r w:rsidRPr="00B618E5">
              <w:rPr>
                <w:color w:val="000000"/>
                <w:sz w:val="20"/>
                <w:lang w:val="en-GB"/>
              </w:rPr>
              <w:t>46.45</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7D03F0" w:rsidRPr="00B618E5" w:rsidRDefault="007D03F0" w:rsidP="007D03F0">
            <w:pPr>
              <w:pStyle w:val="Tabletext"/>
              <w:jc w:val="center"/>
              <w:rPr>
                <w:color w:val="000000"/>
                <w:sz w:val="20"/>
                <w:lang w:val="en-GB"/>
              </w:rPr>
            </w:pPr>
            <w:r w:rsidRPr="00B618E5">
              <w:rPr>
                <w:color w:val="000000"/>
                <w:sz w:val="20"/>
                <w:lang w:val="en-GB"/>
              </w:rPr>
              <w:t>25.89</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7D03F0" w:rsidRPr="00B618E5" w:rsidRDefault="007D03F0" w:rsidP="007D03F0">
            <w:pPr>
              <w:pStyle w:val="Tabletext"/>
              <w:jc w:val="center"/>
              <w:rPr>
                <w:color w:val="000000"/>
                <w:sz w:val="20"/>
                <w:lang w:val="en-GB"/>
              </w:rPr>
            </w:pPr>
            <w:r w:rsidRPr="00B618E5">
              <w:rPr>
                <w:color w:val="000000"/>
                <w:sz w:val="20"/>
                <w:lang w:val="en-GB"/>
              </w:rPr>
              <w:t>46.45</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7D03F0" w:rsidRPr="00B618E5" w:rsidRDefault="007D03F0" w:rsidP="007D03F0">
            <w:pPr>
              <w:pStyle w:val="Tabletext"/>
              <w:jc w:val="center"/>
              <w:rPr>
                <w:color w:val="000000"/>
                <w:sz w:val="20"/>
                <w:lang w:val="en-GB"/>
              </w:rPr>
            </w:pPr>
            <w:r w:rsidRPr="00B618E5">
              <w:rPr>
                <w:color w:val="000000"/>
                <w:sz w:val="20"/>
                <w:lang w:val="en-GB"/>
              </w:rPr>
              <w:t>22.72</w:t>
            </w:r>
          </w:p>
        </w:tc>
      </w:tr>
      <w:tr w:rsidR="007D03F0" w:rsidRPr="00B618E5" w:rsidTr="007D03F0">
        <w:trPr>
          <w:jc w:val="center"/>
        </w:trPr>
        <w:tc>
          <w:tcPr>
            <w:tcW w:w="2127" w:type="dxa"/>
            <w:vMerge/>
            <w:tcBorders>
              <w:left w:val="single" w:sz="4" w:space="0" w:color="auto"/>
              <w:right w:val="single" w:sz="4" w:space="0" w:color="auto"/>
            </w:tcBorders>
            <w:shd w:val="clear" w:color="auto" w:fill="auto"/>
            <w:tcMar>
              <w:left w:w="57" w:type="dxa"/>
              <w:right w:w="57" w:type="dxa"/>
            </w:tcMar>
            <w:hideMark/>
          </w:tcPr>
          <w:p w:rsidR="007D03F0" w:rsidRPr="00B618E5" w:rsidRDefault="007D03F0" w:rsidP="007D03F0">
            <w:pPr>
              <w:pStyle w:val="Tabletext"/>
              <w:jc w:val="left"/>
              <w:rPr>
                <w:sz w:val="20"/>
                <w:lang w:val="en-GB" w:eastAsia="ru-RU"/>
              </w:rPr>
            </w:pPr>
          </w:p>
        </w:tc>
        <w:tc>
          <w:tcPr>
            <w:tcW w:w="1211" w:type="dxa"/>
            <w:vMerge/>
            <w:tcBorders>
              <w:left w:val="nil"/>
              <w:right w:val="single" w:sz="4" w:space="0" w:color="auto"/>
            </w:tcBorders>
            <w:shd w:val="clear" w:color="auto" w:fill="auto"/>
            <w:noWrap/>
            <w:tcMar>
              <w:left w:w="57" w:type="dxa"/>
              <w:right w:w="57" w:type="dxa"/>
            </w:tcMar>
            <w:hideMark/>
          </w:tcPr>
          <w:p w:rsidR="007D03F0" w:rsidRPr="00B618E5" w:rsidRDefault="007D03F0" w:rsidP="007D03F0">
            <w:pPr>
              <w:pStyle w:val="Tabletext"/>
              <w:jc w:val="center"/>
              <w:rPr>
                <w:color w:val="000000"/>
                <w:sz w:val="20"/>
                <w:lang w:val="en-GB" w:eastAsia="ru-RU"/>
              </w:rPr>
            </w:pP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rsidR="007D03F0" w:rsidRPr="00B618E5" w:rsidRDefault="007D03F0" w:rsidP="007D03F0">
            <w:pPr>
              <w:pStyle w:val="Tabletext"/>
              <w:jc w:val="center"/>
              <w:rPr>
                <w:color w:val="000000"/>
                <w:sz w:val="20"/>
                <w:lang w:val="en-GB" w:eastAsia="ru-RU"/>
              </w:rPr>
            </w:pPr>
            <w:r w:rsidRPr="00B618E5">
              <w:rPr>
                <w:i/>
                <w:iCs/>
                <w:color w:val="000000"/>
                <w:sz w:val="20"/>
                <w:lang w:val="en-GB" w:eastAsia="ru-RU"/>
              </w:rPr>
              <w:t>R</w:t>
            </w:r>
            <w:r w:rsidRPr="00B618E5">
              <w:rPr>
                <w:color w:val="000000"/>
                <w:sz w:val="20"/>
                <w:lang w:val="en-GB" w:eastAsia="ru-RU"/>
              </w:rPr>
              <w:t> = 2/3</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7D03F0" w:rsidRPr="00B618E5" w:rsidRDefault="007D03F0" w:rsidP="007D03F0">
            <w:pPr>
              <w:pStyle w:val="Tabletext"/>
              <w:jc w:val="center"/>
              <w:rPr>
                <w:color w:val="000000"/>
                <w:sz w:val="20"/>
                <w:lang w:val="en-GB"/>
              </w:rPr>
            </w:pPr>
            <w:r w:rsidRPr="00B618E5">
              <w:rPr>
                <w:color w:val="000000"/>
                <w:sz w:val="20"/>
                <w:lang w:val="en-GB"/>
              </w:rPr>
              <w:t>17.33</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7D03F0" w:rsidRPr="00B618E5" w:rsidRDefault="007D03F0" w:rsidP="007D03F0">
            <w:pPr>
              <w:pStyle w:val="Tabletext"/>
              <w:jc w:val="center"/>
              <w:rPr>
                <w:color w:val="000000"/>
                <w:sz w:val="20"/>
                <w:lang w:val="en-GB"/>
              </w:rPr>
            </w:pPr>
            <w:r w:rsidRPr="00B618E5">
              <w:rPr>
                <w:color w:val="000000"/>
                <w:sz w:val="20"/>
                <w:lang w:val="en-GB"/>
              </w:rPr>
              <w:t>28.39</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7D03F0" w:rsidRPr="00B618E5" w:rsidRDefault="007D03F0" w:rsidP="007D03F0">
            <w:pPr>
              <w:pStyle w:val="Tabletext"/>
              <w:jc w:val="center"/>
              <w:rPr>
                <w:color w:val="000000"/>
                <w:sz w:val="20"/>
                <w:lang w:val="en-GB"/>
              </w:rPr>
            </w:pPr>
            <w:r w:rsidRPr="00B618E5">
              <w:rPr>
                <w:color w:val="000000"/>
                <w:sz w:val="20"/>
                <w:lang w:val="en-GB"/>
              </w:rPr>
              <w:t>48.95</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7D03F0" w:rsidRPr="00B618E5" w:rsidRDefault="007D03F0" w:rsidP="007D03F0">
            <w:pPr>
              <w:pStyle w:val="Tabletext"/>
              <w:jc w:val="center"/>
              <w:rPr>
                <w:color w:val="000000"/>
                <w:sz w:val="20"/>
                <w:lang w:val="en-GB"/>
              </w:rPr>
            </w:pPr>
            <w:r w:rsidRPr="00B618E5">
              <w:rPr>
                <w:color w:val="000000"/>
                <w:sz w:val="20"/>
                <w:lang w:val="en-GB"/>
              </w:rPr>
              <w:t>28.39</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7D03F0" w:rsidRPr="00B618E5" w:rsidRDefault="007D03F0" w:rsidP="007D03F0">
            <w:pPr>
              <w:pStyle w:val="Tabletext"/>
              <w:jc w:val="center"/>
              <w:rPr>
                <w:color w:val="000000"/>
                <w:sz w:val="20"/>
                <w:lang w:val="en-GB"/>
              </w:rPr>
            </w:pPr>
            <w:r w:rsidRPr="00B618E5">
              <w:rPr>
                <w:color w:val="000000"/>
                <w:sz w:val="20"/>
                <w:lang w:val="en-GB"/>
              </w:rPr>
              <w:t>48.95</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7D03F0" w:rsidRPr="00B618E5" w:rsidRDefault="007D03F0" w:rsidP="007D03F0">
            <w:pPr>
              <w:pStyle w:val="Tabletext"/>
              <w:jc w:val="center"/>
              <w:rPr>
                <w:color w:val="000000"/>
                <w:sz w:val="20"/>
                <w:lang w:val="en-GB"/>
              </w:rPr>
            </w:pPr>
            <w:r w:rsidRPr="00B618E5">
              <w:rPr>
                <w:color w:val="000000"/>
                <w:sz w:val="20"/>
                <w:lang w:val="en-GB"/>
              </w:rPr>
              <w:t>25.22</w:t>
            </w:r>
          </w:p>
        </w:tc>
      </w:tr>
      <w:tr w:rsidR="007D03F0" w:rsidRPr="00B618E5" w:rsidTr="007D03F0">
        <w:trPr>
          <w:jc w:val="center"/>
        </w:trPr>
        <w:tc>
          <w:tcPr>
            <w:tcW w:w="2127" w:type="dxa"/>
            <w:vMerge/>
            <w:tcBorders>
              <w:left w:val="single" w:sz="4" w:space="0" w:color="auto"/>
              <w:bottom w:val="single" w:sz="4" w:space="0" w:color="auto"/>
              <w:right w:val="single" w:sz="4" w:space="0" w:color="auto"/>
            </w:tcBorders>
            <w:shd w:val="clear" w:color="auto" w:fill="auto"/>
            <w:tcMar>
              <w:left w:w="57" w:type="dxa"/>
              <w:right w:w="57" w:type="dxa"/>
            </w:tcMar>
            <w:hideMark/>
          </w:tcPr>
          <w:p w:rsidR="007D03F0" w:rsidRPr="00B618E5" w:rsidRDefault="007D03F0" w:rsidP="007D03F0">
            <w:pPr>
              <w:pStyle w:val="Tabletext"/>
              <w:jc w:val="left"/>
              <w:rPr>
                <w:sz w:val="20"/>
                <w:lang w:val="en-GB" w:eastAsia="ru-RU"/>
              </w:rPr>
            </w:pPr>
          </w:p>
        </w:tc>
        <w:tc>
          <w:tcPr>
            <w:tcW w:w="1211" w:type="dxa"/>
            <w:vMerge/>
            <w:tcBorders>
              <w:left w:val="nil"/>
              <w:bottom w:val="single" w:sz="4" w:space="0" w:color="auto"/>
              <w:right w:val="single" w:sz="4" w:space="0" w:color="auto"/>
            </w:tcBorders>
            <w:shd w:val="clear" w:color="auto" w:fill="auto"/>
            <w:noWrap/>
            <w:tcMar>
              <w:left w:w="57" w:type="dxa"/>
              <w:right w:w="57" w:type="dxa"/>
            </w:tcMar>
            <w:hideMark/>
          </w:tcPr>
          <w:p w:rsidR="007D03F0" w:rsidRPr="00B618E5" w:rsidRDefault="007D03F0" w:rsidP="007D03F0">
            <w:pPr>
              <w:pStyle w:val="Tabletext"/>
              <w:jc w:val="center"/>
              <w:rPr>
                <w:color w:val="000000"/>
                <w:sz w:val="20"/>
                <w:lang w:val="en-GB" w:eastAsia="ru-RU"/>
              </w:rPr>
            </w:pP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rsidR="007D03F0" w:rsidRPr="00B618E5" w:rsidRDefault="007D03F0" w:rsidP="007D03F0">
            <w:pPr>
              <w:pStyle w:val="Tabletext"/>
              <w:jc w:val="center"/>
              <w:rPr>
                <w:color w:val="000000"/>
                <w:sz w:val="20"/>
                <w:lang w:val="en-GB" w:eastAsia="ru-RU"/>
              </w:rPr>
            </w:pPr>
            <w:r w:rsidRPr="00B618E5">
              <w:rPr>
                <w:i/>
                <w:iCs/>
                <w:color w:val="000000"/>
                <w:sz w:val="20"/>
                <w:lang w:val="en-GB" w:eastAsia="ru-RU"/>
              </w:rPr>
              <w:t>R</w:t>
            </w:r>
            <w:r w:rsidRPr="00B618E5">
              <w:rPr>
                <w:color w:val="000000"/>
                <w:sz w:val="20"/>
                <w:lang w:val="en-GB" w:eastAsia="ru-RU"/>
              </w:rPr>
              <w:t> = 3/4</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7D03F0" w:rsidRPr="00B618E5" w:rsidRDefault="007D03F0" w:rsidP="007D03F0">
            <w:pPr>
              <w:pStyle w:val="Tabletext"/>
              <w:jc w:val="center"/>
              <w:rPr>
                <w:color w:val="000000"/>
                <w:sz w:val="20"/>
                <w:lang w:val="en-GB"/>
              </w:rPr>
            </w:pPr>
            <w:r w:rsidRPr="00B618E5">
              <w:rPr>
                <w:color w:val="000000"/>
                <w:sz w:val="20"/>
                <w:lang w:val="en-GB"/>
              </w:rPr>
              <w:t>18.73</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7D03F0" w:rsidRPr="00B618E5" w:rsidRDefault="007D03F0" w:rsidP="007D03F0">
            <w:pPr>
              <w:pStyle w:val="Tabletext"/>
              <w:jc w:val="center"/>
              <w:rPr>
                <w:color w:val="000000"/>
                <w:sz w:val="20"/>
                <w:lang w:val="en-GB"/>
              </w:rPr>
            </w:pPr>
            <w:r w:rsidRPr="00B618E5">
              <w:rPr>
                <w:color w:val="000000"/>
                <w:sz w:val="20"/>
                <w:lang w:val="en-GB"/>
              </w:rPr>
              <w:t>29.79</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7D03F0" w:rsidRPr="00B618E5" w:rsidRDefault="007D03F0" w:rsidP="007D03F0">
            <w:pPr>
              <w:pStyle w:val="Tabletext"/>
              <w:jc w:val="center"/>
              <w:rPr>
                <w:color w:val="000000"/>
                <w:sz w:val="20"/>
                <w:lang w:val="en-GB"/>
              </w:rPr>
            </w:pPr>
            <w:r w:rsidRPr="00B618E5">
              <w:rPr>
                <w:color w:val="000000"/>
                <w:sz w:val="20"/>
                <w:lang w:val="en-GB"/>
              </w:rPr>
              <w:t>50.35</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7D03F0" w:rsidRPr="00B618E5" w:rsidRDefault="007D03F0" w:rsidP="007D03F0">
            <w:pPr>
              <w:pStyle w:val="Tabletext"/>
              <w:jc w:val="center"/>
              <w:rPr>
                <w:color w:val="000000"/>
                <w:sz w:val="20"/>
                <w:lang w:val="en-GB"/>
              </w:rPr>
            </w:pPr>
            <w:r w:rsidRPr="00B618E5">
              <w:rPr>
                <w:color w:val="000000"/>
                <w:sz w:val="20"/>
                <w:lang w:val="en-GB"/>
              </w:rPr>
              <w:t>29.79</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7D03F0" w:rsidRPr="00B618E5" w:rsidRDefault="007D03F0" w:rsidP="007D03F0">
            <w:pPr>
              <w:pStyle w:val="Tabletext"/>
              <w:jc w:val="center"/>
              <w:rPr>
                <w:color w:val="000000"/>
                <w:sz w:val="20"/>
                <w:lang w:val="en-GB"/>
              </w:rPr>
            </w:pPr>
            <w:r w:rsidRPr="00B618E5">
              <w:rPr>
                <w:color w:val="000000"/>
                <w:sz w:val="20"/>
                <w:lang w:val="en-GB"/>
              </w:rPr>
              <w:t>50.35</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7D03F0" w:rsidRPr="00B618E5" w:rsidRDefault="007D03F0" w:rsidP="007D03F0">
            <w:pPr>
              <w:pStyle w:val="Tabletext"/>
              <w:jc w:val="center"/>
              <w:rPr>
                <w:color w:val="000000"/>
                <w:sz w:val="20"/>
                <w:lang w:val="en-GB"/>
              </w:rPr>
            </w:pPr>
            <w:r w:rsidRPr="00B618E5">
              <w:rPr>
                <w:color w:val="000000"/>
                <w:sz w:val="20"/>
                <w:lang w:val="en-GB"/>
              </w:rPr>
              <w:t>26.62</w:t>
            </w:r>
          </w:p>
        </w:tc>
      </w:tr>
      <w:tr w:rsidR="007D03F0" w:rsidRPr="00B618E5" w:rsidTr="007D03F0">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7D03F0" w:rsidRPr="00B618E5" w:rsidRDefault="007D03F0" w:rsidP="007D03F0">
            <w:pPr>
              <w:pStyle w:val="Tabletext"/>
              <w:jc w:val="left"/>
              <w:rPr>
                <w:sz w:val="20"/>
                <w:lang w:val="en-GB" w:eastAsia="ru-RU"/>
              </w:rPr>
            </w:pPr>
            <w:r w:rsidRPr="00B618E5">
              <w:rPr>
                <w:sz w:val="20"/>
                <w:lang w:val="en-GB" w:eastAsia="ru-RU"/>
              </w:rPr>
              <w:t>Allowance for man</w:t>
            </w:r>
            <w:r w:rsidRPr="00B618E5">
              <w:rPr>
                <w:sz w:val="20"/>
                <w:lang w:val="en-GB" w:eastAsia="ru-RU"/>
              </w:rPr>
              <w:noBreakHyphen/>
              <w:t>made noise</w:t>
            </w:r>
          </w:p>
        </w:tc>
        <w:tc>
          <w:tcPr>
            <w:tcW w:w="1211" w:type="dxa"/>
            <w:tcBorders>
              <w:top w:val="nil"/>
              <w:left w:val="nil"/>
              <w:bottom w:val="single" w:sz="4" w:space="0" w:color="auto"/>
              <w:right w:val="single" w:sz="4" w:space="0" w:color="auto"/>
            </w:tcBorders>
            <w:shd w:val="clear" w:color="auto" w:fill="auto"/>
            <w:noWrap/>
            <w:tcMar>
              <w:left w:w="57" w:type="dxa"/>
              <w:right w:w="57" w:type="dxa"/>
            </w:tcMar>
            <w:hideMark/>
          </w:tcPr>
          <w:p w:rsidR="007D03F0" w:rsidRPr="00B618E5" w:rsidRDefault="007D03F0" w:rsidP="007D03F0">
            <w:pPr>
              <w:pStyle w:val="Tabletext"/>
              <w:jc w:val="center"/>
              <w:rPr>
                <w:i/>
                <w:iCs/>
                <w:color w:val="000000"/>
                <w:sz w:val="20"/>
                <w:lang w:val="en-GB" w:eastAsia="ru-RU"/>
              </w:rPr>
            </w:pPr>
            <w:r w:rsidRPr="00B618E5">
              <w:rPr>
                <w:i/>
                <w:iCs/>
                <w:color w:val="000000"/>
                <w:sz w:val="20"/>
                <w:lang w:val="en-GB" w:eastAsia="ru-RU"/>
              </w:rPr>
              <w:t>P</w:t>
            </w:r>
            <w:r w:rsidRPr="00B618E5">
              <w:rPr>
                <w:i/>
                <w:iCs/>
                <w:color w:val="000000"/>
                <w:sz w:val="20"/>
                <w:vertAlign w:val="subscript"/>
                <w:lang w:val="en-GB" w:eastAsia="ru-RU"/>
              </w:rPr>
              <w:t xml:space="preserve">MMN </w:t>
            </w:r>
            <w:r w:rsidRPr="00B618E5">
              <w:rPr>
                <w:color w:val="000000"/>
                <w:sz w:val="20"/>
                <w:lang w:val="en-GB" w:eastAsia="ru-RU"/>
              </w:rPr>
              <w:t>(dB)</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rsidR="007D03F0" w:rsidRPr="00B618E5" w:rsidRDefault="007D03F0" w:rsidP="007D03F0">
            <w:pPr>
              <w:pStyle w:val="Tabletext"/>
              <w:jc w:val="center"/>
              <w:rPr>
                <w:color w:val="000000"/>
                <w:sz w:val="20"/>
                <w:lang w:val="en-GB"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7D03F0" w:rsidRPr="00B618E5" w:rsidRDefault="007D03F0" w:rsidP="007D03F0">
            <w:pPr>
              <w:pStyle w:val="Tabletext"/>
              <w:jc w:val="center"/>
              <w:rPr>
                <w:color w:val="000000"/>
                <w:sz w:val="20"/>
                <w:lang w:val="en-GB"/>
              </w:rPr>
            </w:pPr>
            <w:r w:rsidRPr="00B618E5">
              <w:rPr>
                <w:color w:val="000000"/>
                <w:sz w:val="20"/>
                <w:lang w:val="en-GB"/>
              </w:rPr>
              <w:t>12.63</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7D03F0" w:rsidRPr="00B618E5" w:rsidRDefault="007D03F0" w:rsidP="007D03F0">
            <w:pPr>
              <w:pStyle w:val="Tabletext"/>
              <w:jc w:val="center"/>
              <w:rPr>
                <w:color w:val="000000"/>
                <w:sz w:val="20"/>
                <w:lang w:val="en-GB"/>
              </w:rPr>
            </w:pPr>
            <w:r w:rsidRPr="00B618E5">
              <w:rPr>
                <w:color w:val="000000"/>
                <w:sz w:val="20"/>
                <w:lang w:val="en-GB"/>
              </w:rPr>
              <w:t>12.63</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7D03F0" w:rsidRPr="00B618E5" w:rsidRDefault="007D03F0" w:rsidP="007D03F0">
            <w:pPr>
              <w:pStyle w:val="Tabletext"/>
              <w:jc w:val="center"/>
              <w:rPr>
                <w:color w:val="000000"/>
                <w:sz w:val="20"/>
                <w:lang w:val="en-GB"/>
              </w:rPr>
            </w:pPr>
            <w:r w:rsidRPr="00B618E5">
              <w:rPr>
                <w:color w:val="000000"/>
                <w:sz w:val="20"/>
                <w:lang w:val="en-GB"/>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7D03F0" w:rsidRPr="00B618E5" w:rsidRDefault="007D03F0" w:rsidP="007D03F0">
            <w:pPr>
              <w:pStyle w:val="Tabletext"/>
              <w:jc w:val="center"/>
              <w:rPr>
                <w:color w:val="000000"/>
                <w:sz w:val="20"/>
                <w:lang w:val="en-GB"/>
              </w:rPr>
            </w:pPr>
            <w:r w:rsidRPr="00B618E5">
              <w:rPr>
                <w:color w:val="000000"/>
                <w:sz w:val="20"/>
                <w:lang w:val="en-GB"/>
              </w:rPr>
              <w:t>12.63</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7D03F0" w:rsidRPr="00B618E5" w:rsidRDefault="007D03F0" w:rsidP="007D03F0">
            <w:pPr>
              <w:pStyle w:val="Tabletext"/>
              <w:jc w:val="center"/>
              <w:rPr>
                <w:color w:val="000000"/>
                <w:sz w:val="20"/>
                <w:lang w:val="en-GB"/>
              </w:rPr>
            </w:pPr>
            <w:r w:rsidRPr="00B618E5">
              <w:rPr>
                <w:color w:val="000000"/>
                <w:sz w:val="20"/>
                <w:lang w:val="en-GB"/>
              </w:rPr>
              <w:t>0.00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7D03F0" w:rsidRPr="00B618E5" w:rsidRDefault="007D03F0" w:rsidP="007D03F0">
            <w:pPr>
              <w:pStyle w:val="Tabletext"/>
              <w:jc w:val="center"/>
              <w:rPr>
                <w:color w:val="000000"/>
                <w:sz w:val="20"/>
                <w:lang w:val="en-GB"/>
              </w:rPr>
            </w:pPr>
            <w:r w:rsidRPr="00B618E5">
              <w:rPr>
                <w:color w:val="000000"/>
                <w:sz w:val="20"/>
                <w:lang w:val="en-GB"/>
              </w:rPr>
              <w:t>12.63</w:t>
            </w:r>
          </w:p>
        </w:tc>
      </w:tr>
      <w:tr w:rsidR="007D03F0" w:rsidRPr="00B618E5" w:rsidTr="007D03F0">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7D03F0" w:rsidRPr="00B618E5" w:rsidRDefault="007D03F0" w:rsidP="007D03F0">
            <w:pPr>
              <w:pStyle w:val="Tabletext"/>
              <w:jc w:val="left"/>
              <w:rPr>
                <w:sz w:val="20"/>
                <w:lang w:val="en-GB" w:eastAsia="ru-RU"/>
              </w:rPr>
            </w:pPr>
            <w:r w:rsidRPr="00B618E5">
              <w:rPr>
                <w:sz w:val="20"/>
                <w:lang w:val="en-GB" w:eastAsia="ru-RU"/>
              </w:rPr>
              <w:t>Location probability</w:t>
            </w:r>
          </w:p>
        </w:tc>
        <w:tc>
          <w:tcPr>
            <w:tcW w:w="1211" w:type="dxa"/>
            <w:tcBorders>
              <w:top w:val="nil"/>
              <w:left w:val="nil"/>
              <w:bottom w:val="single" w:sz="4" w:space="0" w:color="auto"/>
              <w:right w:val="single" w:sz="4" w:space="0" w:color="auto"/>
            </w:tcBorders>
            <w:shd w:val="clear" w:color="auto" w:fill="auto"/>
            <w:noWrap/>
            <w:tcMar>
              <w:left w:w="57" w:type="dxa"/>
              <w:right w:w="57" w:type="dxa"/>
            </w:tcMar>
            <w:hideMark/>
          </w:tcPr>
          <w:p w:rsidR="007D03F0" w:rsidRPr="00B618E5" w:rsidRDefault="007D03F0" w:rsidP="007D03F0">
            <w:pPr>
              <w:pStyle w:val="Tabletext"/>
              <w:jc w:val="center"/>
              <w:rPr>
                <w:i/>
                <w:iCs/>
                <w:color w:val="000000"/>
                <w:sz w:val="20"/>
                <w:lang w:val="en-GB" w:eastAsia="ru-RU"/>
              </w:rPr>
            </w:pPr>
            <w:r w:rsidRPr="00B618E5">
              <w:rPr>
                <w:i/>
                <w:iCs/>
                <w:color w:val="000000"/>
                <w:sz w:val="20"/>
                <w:lang w:val="en-GB" w:eastAsia="ru-RU"/>
              </w:rPr>
              <w:t xml:space="preserve">p </w:t>
            </w:r>
            <w:r w:rsidRPr="00B618E5">
              <w:rPr>
                <w:color w:val="000000"/>
                <w:sz w:val="20"/>
                <w:lang w:val="en-GB" w:eastAsia="ru-RU"/>
              </w:rPr>
              <w:t>(%)</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rsidR="007D03F0" w:rsidRPr="00B618E5" w:rsidRDefault="007D03F0" w:rsidP="007D03F0">
            <w:pPr>
              <w:pStyle w:val="Tabletext"/>
              <w:jc w:val="center"/>
              <w:rPr>
                <w:color w:val="000000"/>
                <w:sz w:val="20"/>
                <w:lang w:val="en-GB"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7D03F0" w:rsidRPr="00B618E5" w:rsidRDefault="007D03F0" w:rsidP="007D03F0">
            <w:pPr>
              <w:pStyle w:val="Tabletext"/>
              <w:jc w:val="center"/>
              <w:rPr>
                <w:color w:val="000000"/>
                <w:sz w:val="20"/>
                <w:lang w:val="en-GB"/>
              </w:rPr>
            </w:pPr>
            <w:r w:rsidRPr="00B618E5">
              <w:rPr>
                <w:color w:val="000000"/>
                <w:sz w:val="20"/>
                <w:lang w:val="en-GB"/>
              </w:rPr>
              <w:t>70.00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7D03F0" w:rsidRPr="00B618E5" w:rsidRDefault="007D03F0" w:rsidP="007D03F0">
            <w:pPr>
              <w:pStyle w:val="Tabletext"/>
              <w:jc w:val="center"/>
              <w:rPr>
                <w:color w:val="000000"/>
                <w:sz w:val="20"/>
                <w:lang w:val="en-GB"/>
              </w:rPr>
            </w:pPr>
            <w:r w:rsidRPr="00B618E5">
              <w:rPr>
                <w:color w:val="000000"/>
                <w:sz w:val="20"/>
                <w:lang w:val="en-GB"/>
              </w:rPr>
              <w:t>95.00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7D03F0" w:rsidRPr="00B618E5" w:rsidRDefault="007D03F0" w:rsidP="007D03F0">
            <w:pPr>
              <w:pStyle w:val="Tabletext"/>
              <w:jc w:val="center"/>
              <w:rPr>
                <w:color w:val="000000"/>
                <w:sz w:val="20"/>
                <w:lang w:val="en-GB"/>
              </w:rPr>
            </w:pPr>
            <w:r w:rsidRPr="00B618E5">
              <w:rPr>
                <w:color w:val="000000"/>
                <w:sz w:val="20"/>
                <w:lang w:val="en-GB"/>
              </w:rPr>
              <w:t>95.00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7D03F0" w:rsidRPr="00B618E5" w:rsidRDefault="007D03F0" w:rsidP="007D03F0">
            <w:pPr>
              <w:pStyle w:val="Tabletext"/>
              <w:jc w:val="center"/>
              <w:rPr>
                <w:color w:val="000000"/>
                <w:sz w:val="20"/>
                <w:lang w:val="en-GB"/>
              </w:rPr>
            </w:pPr>
            <w:r w:rsidRPr="00B618E5">
              <w:rPr>
                <w:color w:val="000000"/>
                <w:sz w:val="20"/>
                <w:lang w:val="en-GB"/>
              </w:rPr>
              <w:t>95.00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7D03F0" w:rsidRPr="00B618E5" w:rsidRDefault="007D03F0" w:rsidP="007D03F0">
            <w:pPr>
              <w:pStyle w:val="Tabletext"/>
              <w:jc w:val="center"/>
              <w:rPr>
                <w:color w:val="000000"/>
                <w:sz w:val="20"/>
                <w:lang w:val="en-GB"/>
              </w:rPr>
            </w:pPr>
            <w:r w:rsidRPr="00B618E5">
              <w:rPr>
                <w:color w:val="000000"/>
                <w:sz w:val="20"/>
                <w:lang w:val="en-GB"/>
              </w:rPr>
              <w:t>95.00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7D03F0" w:rsidRPr="00B618E5" w:rsidRDefault="007D03F0" w:rsidP="007D03F0">
            <w:pPr>
              <w:pStyle w:val="Tabletext"/>
              <w:jc w:val="center"/>
              <w:rPr>
                <w:color w:val="000000"/>
                <w:sz w:val="20"/>
                <w:lang w:val="en-GB"/>
              </w:rPr>
            </w:pPr>
            <w:r w:rsidRPr="00B618E5">
              <w:rPr>
                <w:color w:val="000000"/>
                <w:sz w:val="20"/>
                <w:lang w:val="en-GB"/>
              </w:rPr>
              <w:t>99.00</w:t>
            </w:r>
          </w:p>
        </w:tc>
      </w:tr>
      <w:tr w:rsidR="007D03F0" w:rsidRPr="00B618E5" w:rsidTr="007D03F0">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7D03F0" w:rsidRPr="00B618E5" w:rsidRDefault="007D03F0" w:rsidP="007D03F0">
            <w:pPr>
              <w:pStyle w:val="Tabletext"/>
              <w:jc w:val="left"/>
              <w:rPr>
                <w:sz w:val="20"/>
                <w:lang w:val="en-GB" w:eastAsia="ru-RU"/>
              </w:rPr>
            </w:pPr>
            <w:r w:rsidRPr="00B618E5">
              <w:rPr>
                <w:sz w:val="20"/>
                <w:lang w:val="en-GB" w:eastAsia="ru-RU"/>
              </w:rPr>
              <w:t>Distribution factor</w:t>
            </w:r>
          </w:p>
        </w:tc>
        <w:tc>
          <w:tcPr>
            <w:tcW w:w="1211" w:type="dxa"/>
            <w:tcBorders>
              <w:top w:val="nil"/>
              <w:left w:val="nil"/>
              <w:bottom w:val="single" w:sz="4" w:space="0" w:color="auto"/>
              <w:right w:val="single" w:sz="4" w:space="0" w:color="auto"/>
            </w:tcBorders>
            <w:shd w:val="clear" w:color="auto" w:fill="auto"/>
            <w:noWrap/>
            <w:tcMar>
              <w:left w:w="57" w:type="dxa"/>
              <w:right w:w="57" w:type="dxa"/>
            </w:tcMar>
            <w:hideMark/>
          </w:tcPr>
          <w:p w:rsidR="007D03F0" w:rsidRPr="00B618E5" w:rsidRDefault="007D03F0" w:rsidP="007D03F0">
            <w:pPr>
              <w:pStyle w:val="Tabletext"/>
              <w:jc w:val="center"/>
              <w:rPr>
                <w:color w:val="000000"/>
                <w:sz w:val="20"/>
                <w:lang w:val="en-GB" w:eastAsia="ru-RU"/>
              </w:rPr>
            </w:pPr>
            <w:r w:rsidRPr="00B618E5">
              <w:rPr>
                <w:color w:val="000000"/>
                <w:sz w:val="20"/>
                <w:lang w:val="en-GB" w:eastAsia="ru-RU"/>
              </w:rPr>
              <w:sym w:font="Symbol" w:char="F06D"/>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rsidR="007D03F0" w:rsidRPr="00B618E5" w:rsidRDefault="007D03F0" w:rsidP="007D03F0">
            <w:pPr>
              <w:pStyle w:val="Tabletext"/>
              <w:jc w:val="center"/>
              <w:rPr>
                <w:color w:val="000000"/>
                <w:sz w:val="20"/>
                <w:lang w:val="en-GB"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7D03F0" w:rsidRPr="00B618E5" w:rsidRDefault="007D03F0" w:rsidP="007D03F0">
            <w:pPr>
              <w:pStyle w:val="Tabletext"/>
              <w:jc w:val="center"/>
              <w:rPr>
                <w:color w:val="000000"/>
                <w:sz w:val="20"/>
                <w:lang w:val="en-GB"/>
              </w:rPr>
            </w:pPr>
            <w:r w:rsidRPr="00B618E5">
              <w:rPr>
                <w:color w:val="000000"/>
                <w:sz w:val="20"/>
                <w:lang w:val="en-GB"/>
              </w:rPr>
              <w:t>0.52</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7D03F0" w:rsidRPr="00B618E5" w:rsidRDefault="007D03F0" w:rsidP="007D03F0">
            <w:pPr>
              <w:pStyle w:val="Tabletext"/>
              <w:jc w:val="center"/>
              <w:rPr>
                <w:color w:val="000000"/>
                <w:sz w:val="20"/>
                <w:lang w:val="en-GB"/>
              </w:rPr>
            </w:pPr>
            <w:r w:rsidRPr="00B618E5">
              <w:rPr>
                <w:color w:val="000000"/>
                <w:sz w:val="20"/>
                <w:lang w:val="en-GB"/>
              </w:rPr>
              <w:t>1.65</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7D03F0" w:rsidRPr="00B618E5" w:rsidRDefault="007D03F0" w:rsidP="007D03F0">
            <w:pPr>
              <w:pStyle w:val="Tabletext"/>
              <w:jc w:val="center"/>
              <w:rPr>
                <w:color w:val="000000"/>
                <w:sz w:val="20"/>
                <w:lang w:val="en-GB"/>
              </w:rPr>
            </w:pPr>
            <w:r w:rsidRPr="00B618E5">
              <w:rPr>
                <w:color w:val="000000"/>
                <w:sz w:val="20"/>
                <w:lang w:val="en-GB"/>
              </w:rPr>
              <w:t>1.65</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7D03F0" w:rsidRPr="00B618E5" w:rsidRDefault="007D03F0" w:rsidP="007D03F0">
            <w:pPr>
              <w:pStyle w:val="Tabletext"/>
              <w:jc w:val="center"/>
              <w:rPr>
                <w:color w:val="000000"/>
                <w:sz w:val="20"/>
                <w:lang w:val="en-GB"/>
              </w:rPr>
            </w:pPr>
            <w:r w:rsidRPr="00B618E5">
              <w:rPr>
                <w:color w:val="000000"/>
                <w:sz w:val="20"/>
                <w:lang w:val="en-GB"/>
              </w:rPr>
              <w:t>1.65</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7D03F0" w:rsidRPr="00B618E5" w:rsidRDefault="007D03F0" w:rsidP="007D03F0">
            <w:pPr>
              <w:pStyle w:val="Tabletext"/>
              <w:jc w:val="center"/>
              <w:rPr>
                <w:color w:val="000000"/>
                <w:sz w:val="20"/>
                <w:lang w:val="en-GB"/>
              </w:rPr>
            </w:pPr>
            <w:r w:rsidRPr="00B618E5">
              <w:rPr>
                <w:color w:val="000000"/>
                <w:sz w:val="20"/>
                <w:lang w:val="en-GB"/>
              </w:rPr>
              <w:t>1.65</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7D03F0" w:rsidRPr="00B618E5" w:rsidRDefault="007D03F0" w:rsidP="007D03F0">
            <w:pPr>
              <w:pStyle w:val="Tabletext"/>
              <w:jc w:val="center"/>
              <w:rPr>
                <w:color w:val="000000"/>
                <w:sz w:val="20"/>
                <w:lang w:val="en-GB"/>
              </w:rPr>
            </w:pPr>
            <w:r w:rsidRPr="00B618E5">
              <w:rPr>
                <w:color w:val="000000"/>
                <w:sz w:val="20"/>
                <w:lang w:val="en-GB"/>
              </w:rPr>
              <w:t>2.33</w:t>
            </w:r>
          </w:p>
        </w:tc>
      </w:tr>
      <w:tr w:rsidR="007D03F0" w:rsidRPr="00B618E5" w:rsidTr="007D03F0">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7D03F0" w:rsidRPr="00B618E5" w:rsidRDefault="007D03F0" w:rsidP="007D03F0">
            <w:pPr>
              <w:pStyle w:val="Tabletext"/>
              <w:jc w:val="left"/>
              <w:rPr>
                <w:sz w:val="20"/>
                <w:lang w:val="en-GB" w:eastAsia="ru-RU"/>
              </w:rPr>
            </w:pPr>
            <w:r w:rsidRPr="00B618E5">
              <w:rPr>
                <w:sz w:val="20"/>
                <w:lang w:val="en-GB" w:eastAsia="ru-RU"/>
              </w:rPr>
              <w:t>Standard deviation of field strength</w:t>
            </w:r>
          </w:p>
        </w:tc>
        <w:tc>
          <w:tcPr>
            <w:tcW w:w="1211" w:type="dxa"/>
            <w:tcBorders>
              <w:top w:val="nil"/>
              <w:left w:val="nil"/>
              <w:bottom w:val="single" w:sz="4" w:space="0" w:color="auto"/>
              <w:right w:val="single" w:sz="4" w:space="0" w:color="auto"/>
            </w:tcBorders>
            <w:shd w:val="clear" w:color="auto" w:fill="auto"/>
            <w:noWrap/>
            <w:tcMar>
              <w:left w:w="57" w:type="dxa"/>
              <w:right w:w="57" w:type="dxa"/>
            </w:tcMar>
            <w:hideMark/>
          </w:tcPr>
          <w:p w:rsidR="007D03F0" w:rsidRPr="00B618E5" w:rsidRDefault="007D03F0" w:rsidP="007D03F0">
            <w:pPr>
              <w:pStyle w:val="Tabletext"/>
              <w:jc w:val="center"/>
              <w:rPr>
                <w:color w:val="000000"/>
                <w:sz w:val="20"/>
                <w:lang w:val="en-GB" w:eastAsia="ru-RU"/>
              </w:rPr>
            </w:pPr>
            <w:r w:rsidRPr="00B618E5">
              <w:rPr>
                <w:color w:val="000000"/>
                <w:sz w:val="20"/>
                <w:lang w:val="en-GB" w:eastAsia="ru-RU"/>
              </w:rPr>
              <w:sym w:font="Symbol" w:char="F073"/>
            </w:r>
            <w:r w:rsidRPr="00B618E5">
              <w:rPr>
                <w:color w:val="000000"/>
                <w:sz w:val="20"/>
                <w:lang w:val="en-GB" w:eastAsia="ru-RU"/>
              </w:rPr>
              <w:t xml:space="preserve"> (dB)</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rsidR="007D03F0" w:rsidRPr="00B618E5" w:rsidRDefault="007D03F0" w:rsidP="007D03F0">
            <w:pPr>
              <w:pStyle w:val="Tabletext"/>
              <w:jc w:val="center"/>
              <w:rPr>
                <w:color w:val="000000"/>
                <w:sz w:val="20"/>
                <w:lang w:val="en-GB"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7D03F0" w:rsidRPr="00B618E5" w:rsidRDefault="007D03F0" w:rsidP="007D03F0">
            <w:pPr>
              <w:pStyle w:val="Tabletext"/>
              <w:jc w:val="center"/>
              <w:rPr>
                <w:color w:val="000000"/>
                <w:sz w:val="20"/>
                <w:lang w:val="en-GB"/>
              </w:rPr>
            </w:pPr>
            <w:r w:rsidRPr="00B618E5">
              <w:rPr>
                <w:color w:val="000000"/>
                <w:sz w:val="20"/>
                <w:lang w:val="en-GB"/>
              </w:rPr>
              <w:t>3.80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7D03F0" w:rsidRPr="00B618E5" w:rsidRDefault="007D03F0" w:rsidP="007D03F0">
            <w:pPr>
              <w:pStyle w:val="Tabletext"/>
              <w:jc w:val="center"/>
              <w:rPr>
                <w:color w:val="000000"/>
                <w:sz w:val="20"/>
                <w:lang w:val="en-GB"/>
              </w:rPr>
            </w:pPr>
            <w:r w:rsidRPr="00B618E5">
              <w:rPr>
                <w:color w:val="000000"/>
                <w:sz w:val="20"/>
                <w:lang w:val="en-GB"/>
              </w:rPr>
              <w:t>3.80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7D03F0" w:rsidRPr="00B618E5" w:rsidRDefault="007D03F0" w:rsidP="007D03F0">
            <w:pPr>
              <w:pStyle w:val="Tabletext"/>
              <w:jc w:val="center"/>
              <w:rPr>
                <w:color w:val="000000"/>
                <w:sz w:val="20"/>
                <w:lang w:val="en-GB"/>
              </w:rPr>
            </w:pPr>
            <w:r w:rsidRPr="00B618E5">
              <w:rPr>
                <w:color w:val="000000"/>
                <w:sz w:val="20"/>
                <w:lang w:val="en-GB"/>
              </w:rPr>
              <w:t>3.80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7D03F0" w:rsidRPr="00B618E5" w:rsidRDefault="007D03F0" w:rsidP="007D03F0">
            <w:pPr>
              <w:pStyle w:val="Tabletext"/>
              <w:jc w:val="center"/>
              <w:rPr>
                <w:color w:val="000000"/>
                <w:sz w:val="20"/>
                <w:lang w:val="en-GB"/>
              </w:rPr>
            </w:pPr>
            <w:r w:rsidRPr="00B618E5">
              <w:rPr>
                <w:color w:val="000000"/>
                <w:sz w:val="20"/>
                <w:lang w:val="en-GB"/>
              </w:rPr>
              <w:t>8.20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7D03F0" w:rsidRPr="00B618E5" w:rsidRDefault="007D03F0" w:rsidP="007D03F0">
            <w:pPr>
              <w:pStyle w:val="Tabletext"/>
              <w:jc w:val="center"/>
              <w:rPr>
                <w:color w:val="000000"/>
                <w:sz w:val="20"/>
                <w:lang w:val="en-GB"/>
              </w:rPr>
            </w:pPr>
            <w:r w:rsidRPr="00B618E5">
              <w:rPr>
                <w:color w:val="000000"/>
                <w:sz w:val="20"/>
                <w:lang w:val="en-GB"/>
              </w:rPr>
              <w:t>8.20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7D03F0" w:rsidRPr="00B618E5" w:rsidRDefault="007D03F0" w:rsidP="007D03F0">
            <w:pPr>
              <w:pStyle w:val="Tabletext"/>
              <w:jc w:val="center"/>
              <w:rPr>
                <w:color w:val="000000"/>
                <w:sz w:val="20"/>
                <w:lang w:val="en-GB"/>
              </w:rPr>
            </w:pPr>
            <w:r w:rsidRPr="00B618E5">
              <w:rPr>
                <w:color w:val="000000"/>
                <w:sz w:val="20"/>
                <w:lang w:val="en-GB"/>
              </w:rPr>
              <w:t>8.20</w:t>
            </w:r>
          </w:p>
        </w:tc>
      </w:tr>
      <w:tr w:rsidR="007D03F0" w:rsidRPr="00B618E5" w:rsidTr="007D03F0">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7D03F0" w:rsidRPr="00B618E5" w:rsidRDefault="007D03F0" w:rsidP="007D03F0">
            <w:pPr>
              <w:pStyle w:val="Tabletext"/>
              <w:jc w:val="left"/>
              <w:rPr>
                <w:sz w:val="20"/>
                <w:lang w:val="en-GB" w:eastAsia="ru-RU"/>
              </w:rPr>
            </w:pPr>
            <w:r w:rsidRPr="00B618E5">
              <w:rPr>
                <w:sz w:val="20"/>
                <w:lang w:val="en-GB" w:eastAsia="ru-RU"/>
              </w:rPr>
              <w:t>Standard deviation of building penetration loss</w:t>
            </w:r>
          </w:p>
        </w:tc>
        <w:tc>
          <w:tcPr>
            <w:tcW w:w="1211" w:type="dxa"/>
            <w:tcBorders>
              <w:top w:val="nil"/>
              <w:left w:val="nil"/>
              <w:bottom w:val="single" w:sz="4" w:space="0" w:color="auto"/>
              <w:right w:val="single" w:sz="4" w:space="0" w:color="auto"/>
            </w:tcBorders>
            <w:shd w:val="clear" w:color="auto" w:fill="auto"/>
            <w:noWrap/>
            <w:tcMar>
              <w:left w:w="57" w:type="dxa"/>
              <w:right w:w="57" w:type="dxa"/>
            </w:tcMar>
            <w:hideMark/>
          </w:tcPr>
          <w:p w:rsidR="007D03F0" w:rsidRPr="00B618E5" w:rsidRDefault="007D03F0" w:rsidP="007D03F0">
            <w:pPr>
              <w:pStyle w:val="Tabletext"/>
              <w:jc w:val="center"/>
              <w:rPr>
                <w:color w:val="000000"/>
                <w:sz w:val="20"/>
                <w:lang w:val="en-GB" w:eastAsia="ru-RU"/>
              </w:rPr>
            </w:pPr>
            <w:r w:rsidRPr="00B618E5">
              <w:rPr>
                <w:color w:val="000000"/>
                <w:sz w:val="20"/>
                <w:lang w:val="en-GB" w:eastAsia="ru-RU"/>
              </w:rPr>
              <w:sym w:font="Symbol" w:char="F073"/>
            </w:r>
            <w:r w:rsidRPr="00B618E5">
              <w:rPr>
                <w:i/>
                <w:iCs/>
                <w:color w:val="000000"/>
                <w:sz w:val="20"/>
                <w:vertAlign w:val="subscript"/>
                <w:lang w:val="en-GB" w:eastAsia="ru-RU"/>
              </w:rPr>
              <w:t xml:space="preserve">b </w:t>
            </w:r>
            <w:r w:rsidRPr="00B618E5">
              <w:rPr>
                <w:color w:val="000000"/>
                <w:sz w:val="20"/>
                <w:lang w:val="en-GB" w:eastAsia="ru-RU"/>
              </w:rPr>
              <w:t>(dB)</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rsidR="007D03F0" w:rsidRPr="00B618E5" w:rsidRDefault="007D03F0" w:rsidP="007D03F0">
            <w:pPr>
              <w:pStyle w:val="Tabletext"/>
              <w:jc w:val="center"/>
              <w:rPr>
                <w:color w:val="000000"/>
                <w:sz w:val="20"/>
                <w:lang w:val="en-GB"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7D03F0" w:rsidRPr="00B618E5" w:rsidRDefault="007D03F0" w:rsidP="007D03F0">
            <w:pPr>
              <w:pStyle w:val="Tabletext"/>
              <w:jc w:val="center"/>
              <w:rPr>
                <w:color w:val="000000"/>
                <w:sz w:val="20"/>
                <w:lang w:val="en-GB"/>
              </w:rPr>
            </w:pPr>
            <w:r w:rsidRPr="00B618E5">
              <w:rPr>
                <w:color w:val="000000"/>
                <w:sz w:val="20"/>
                <w:lang w:val="en-GB"/>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7D03F0" w:rsidRPr="00B618E5" w:rsidRDefault="007D03F0" w:rsidP="007D03F0">
            <w:pPr>
              <w:pStyle w:val="Tabletext"/>
              <w:jc w:val="center"/>
              <w:rPr>
                <w:color w:val="000000"/>
                <w:sz w:val="20"/>
                <w:lang w:val="en-GB"/>
              </w:rPr>
            </w:pPr>
            <w:r w:rsidRPr="00B618E5">
              <w:rPr>
                <w:color w:val="000000"/>
                <w:sz w:val="20"/>
                <w:lang w:val="en-GB"/>
              </w:rPr>
              <w:t>3.00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7D03F0" w:rsidRPr="00B618E5" w:rsidRDefault="007D03F0" w:rsidP="007D03F0">
            <w:pPr>
              <w:pStyle w:val="Tabletext"/>
              <w:jc w:val="center"/>
              <w:rPr>
                <w:color w:val="000000"/>
                <w:sz w:val="20"/>
                <w:lang w:val="en-GB"/>
              </w:rPr>
            </w:pPr>
            <w:r w:rsidRPr="00B618E5">
              <w:rPr>
                <w:color w:val="000000"/>
                <w:sz w:val="20"/>
                <w:lang w:val="en-GB"/>
              </w:rPr>
              <w:t>3.00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7D03F0" w:rsidRPr="00B618E5" w:rsidRDefault="007D03F0" w:rsidP="007D03F0">
            <w:pPr>
              <w:pStyle w:val="Tabletext"/>
              <w:jc w:val="center"/>
              <w:rPr>
                <w:color w:val="000000"/>
                <w:sz w:val="20"/>
                <w:lang w:val="en-GB"/>
              </w:rPr>
            </w:pPr>
            <w:r w:rsidRPr="00B618E5">
              <w:rPr>
                <w:color w:val="000000"/>
                <w:sz w:val="20"/>
                <w:lang w:val="en-GB"/>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7D03F0" w:rsidRPr="00B618E5" w:rsidRDefault="007D03F0" w:rsidP="007D03F0">
            <w:pPr>
              <w:pStyle w:val="Tabletext"/>
              <w:jc w:val="center"/>
              <w:rPr>
                <w:color w:val="000000"/>
                <w:sz w:val="20"/>
                <w:lang w:val="en-GB"/>
              </w:rPr>
            </w:pPr>
            <w:r w:rsidRPr="00B618E5">
              <w:rPr>
                <w:color w:val="000000"/>
                <w:sz w:val="20"/>
                <w:lang w:val="en-GB"/>
              </w:rPr>
              <w:t>0.00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7D03F0" w:rsidRPr="00B618E5" w:rsidRDefault="007D03F0" w:rsidP="007D03F0">
            <w:pPr>
              <w:pStyle w:val="Tabletext"/>
              <w:jc w:val="center"/>
              <w:rPr>
                <w:color w:val="000000"/>
                <w:sz w:val="20"/>
                <w:lang w:val="en-GB"/>
              </w:rPr>
            </w:pPr>
            <w:r w:rsidRPr="00B618E5">
              <w:rPr>
                <w:color w:val="000000"/>
                <w:sz w:val="20"/>
                <w:lang w:val="en-GB"/>
              </w:rPr>
              <w:t>0.00</w:t>
            </w:r>
          </w:p>
        </w:tc>
      </w:tr>
      <w:tr w:rsidR="007D03F0" w:rsidRPr="00B618E5" w:rsidTr="007D03F0">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7D03F0" w:rsidRPr="00B618E5" w:rsidRDefault="007D03F0" w:rsidP="007D03F0">
            <w:pPr>
              <w:pStyle w:val="Tabletext"/>
              <w:jc w:val="left"/>
              <w:rPr>
                <w:sz w:val="20"/>
                <w:lang w:val="en-GB" w:eastAsia="ru-RU"/>
              </w:rPr>
            </w:pPr>
            <w:r w:rsidRPr="00B618E5">
              <w:rPr>
                <w:sz w:val="20"/>
                <w:lang w:val="en-GB" w:eastAsia="ru-RU"/>
              </w:rPr>
              <w:t>Combined standard deviation of field strength</w:t>
            </w:r>
          </w:p>
        </w:tc>
        <w:tc>
          <w:tcPr>
            <w:tcW w:w="1211" w:type="dxa"/>
            <w:tcBorders>
              <w:top w:val="nil"/>
              <w:left w:val="nil"/>
              <w:bottom w:val="single" w:sz="4" w:space="0" w:color="auto"/>
              <w:right w:val="single" w:sz="4" w:space="0" w:color="auto"/>
            </w:tcBorders>
            <w:shd w:val="clear" w:color="auto" w:fill="auto"/>
            <w:noWrap/>
            <w:tcMar>
              <w:left w:w="57" w:type="dxa"/>
              <w:right w:w="57" w:type="dxa"/>
            </w:tcMar>
            <w:hideMark/>
          </w:tcPr>
          <w:p w:rsidR="007D03F0" w:rsidRPr="00B618E5" w:rsidRDefault="007D03F0" w:rsidP="007D03F0">
            <w:pPr>
              <w:pStyle w:val="Tabletext"/>
              <w:jc w:val="center"/>
              <w:rPr>
                <w:color w:val="000000"/>
                <w:sz w:val="20"/>
                <w:lang w:val="en-GB" w:eastAsia="ru-RU"/>
              </w:rPr>
            </w:pPr>
            <w:r w:rsidRPr="00B618E5">
              <w:rPr>
                <w:color w:val="000000"/>
                <w:sz w:val="20"/>
                <w:lang w:val="en-GB" w:eastAsia="ru-RU"/>
              </w:rPr>
              <w:sym w:font="Symbol" w:char="F073"/>
            </w:r>
            <w:r w:rsidRPr="00B618E5">
              <w:rPr>
                <w:i/>
                <w:iCs/>
                <w:color w:val="000000"/>
                <w:sz w:val="20"/>
                <w:vertAlign w:val="subscript"/>
                <w:lang w:val="en-GB" w:eastAsia="ru-RU"/>
              </w:rPr>
              <w:t xml:space="preserve">c </w:t>
            </w:r>
            <w:r w:rsidRPr="00B618E5">
              <w:rPr>
                <w:color w:val="000000"/>
                <w:sz w:val="20"/>
                <w:lang w:val="en-GB" w:eastAsia="ru-RU"/>
              </w:rPr>
              <w:t>(dB)</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rsidR="007D03F0" w:rsidRPr="00B618E5" w:rsidRDefault="007D03F0" w:rsidP="007D03F0">
            <w:pPr>
              <w:pStyle w:val="Tabletext"/>
              <w:jc w:val="center"/>
              <w:rPr>
                <w:color w:val="000000"/>
                <w:sz w:val="20"/>
                <w:lang w:val="en-GB"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7D03F0" w:rsidRPr="00B618E5" w:rsidRDefault="007D03F0" w:rsidP="007D03F0">
            <w:pPr>
              <w:pStyle w:val="Tabletext"/>
              <w:jc w:val="center"/>
              <w:rPr>
                <w:color w:val="000000"/>
                <w:sz w:val="20"/>
                <w:lang w:val="en-GB"/>
              </w:rPr>
            </w:pPr>
            <w:r w:rsidRPr="00B618E5">
              <w:rPr>
                <w:color w:val="000000"/>
                <w:sz w:val="20"/>
                <w:lang w:val="en-GB"/>
              </w:rPr>
              <w:t>3.80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7D03F0" w:rsidRPr="00B618E5" w:rsidRDefault="007D03F0" w:rsidP="007D03F0">
            <w:pPr>
              <w:pStyle w:val="Tabletext"/>
              <w:jc w:val="center"/>
              <w:rPr>
                <w:color w:val="000000"/>
                <w:sz w:val="20"/>
                <w:lang w:val="en-GB"/>
              </w:rPr>
            </w:pPr>
            <w:r w:rsidRPr="00B618E5">
              <w:rPr>
                <w:color w:val="000000"/>
                <w:sz w:val="20"/>
                <w:lang w:val="en-GB"/>
              </w:rPr>
              <w:t>4.84</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7D03F0" w:rsidRPr="00B618E5" w:rsidRDefault="007D03F0" w:rsidP="007D03F0">
            <w:pPr>
              <w:pStyle w:val="Tabletext"/>
              <w:jc w:val="center"/>
              <w:rPr>
                <w:color w:val="000000"/>
                <w:sz w:val="20"/>
                <w:lang w:val="en-GB"/>
              </w:rPr>
            </w:pPr>
            <w:r w:rsidRPr="00B618E5">
              <w:rPr>
                <w:color w:val="000000"/>
                <w:sz w:val="20"/>
                <w:lang w:val="en-GB"/>
              </w:rPr>
              <w:t>4.84</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7D03F0" w:rsidRPr="00B618E5" w:rsidRDefault="007D03F0" w:rsidP="007D03F0">
            <w:pPr>
              <w:pStyle w:val="Tabletext"/>
              <w:jc w:val="center"/>
              <w:rPr>
                <w:color w:val="000000"/>
                <w:sz w:val="20"/>
                <w:lang w:val="en-GB"/>
              </w:rPr>
            </w:pPr>
            <w:r w:rsidRPr="00B618E5">
              <w:rPr>
                <w:color w:val="000000"/>
                <w:sz w:val="20"/>
                <w:lang w:val="en-GB"/>
              </w:rPr>
              <w:t>8.20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7D03F0" w:rsidRPr="00B618E5" w:rsidRDefault="007D03F0" w:rsidP="007D03F0">
            <w:pPr>
              <w:pStyle w:val="Tabletext"/>
              <w:jc w:val="center"/>
              <w:rPr>
                <w:color w:val="000000"/>
                <w:sz w:val="20"/>
                <w:lang w:val="en-GB"/>
              </w:rPr>
            </w:pPr>
            <w:r w:rsidRPr="00B618E5">
              <w:rPr>
                <w:color w:val="000000"/>
                <w:sz w:val="20"/>
                <w:lang w:val="en-GB"/>
              </w:rPr>
              <w:t>8.20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7D03F0" w:rsidRPr="00B618E5" w:rsidRDefault="007D03F0" w:rsidP="007D03F0">
            <w:pPr>
              <w:pStyle w:val="Tabletext"/>
              <w:jc w:val="center"/>
              <w:rPr>
                <w:color w:val="000000"/>
                <w:sz w:val="20"/>
                <w:lang w:val="en-GB"/>
              </w:rPr>
            </w:pPr>
            <w:r w:rsidRPr="00B618E5">
              <w:rPr>
                <w:color w:val="000000"/>
                <w:sz w:val="20"/>
                <w:lang w:val="en-GB"/>
              </w:rPr>
              <w:t>8.20</w:t>
            </w:r>
          </w:p>
        </w:tc>
      </w:tr>
      <w:tr w:rsidR="007D03F0" w:rsidRPr="00B618E5" w:rsidTr="007D03F0">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7D03F0" w:rsidRPr="00B618E5" w:rsidRDefault="007D03F0" w:rsidP="007D03F0">
            <w:pPr>
              <w:pStyle w:val="Tabletext"/>
              <w:jc w:val="left"/>
              <w:rPr>
                <w:sz w:val="20"/>
                <w:lang w:val="en-GB" w:eastAsia="ru-RU"/>
              </w:rPr>
            </w:pPr>
            <w:r w:rsidRPr="00B618E5">
              <w:rPr>
                <w:sz w:val="20"/>
                <w:lang w:val="en-GB" w:eastAsia="ru-RU"/>
              </w:rPr>
              <w:t>Location correction factor</w:t>
            </w:r>
          </w:p>
        </w:tc>
        <w:tc>
          <w:tcPr>
            <w:tcW w:w="1211" w:type="dxa"/>
            <w:tcBorders>
              <w:top w:val="nil"/>
              <w:left w:val="nil"/>
              <w:bottom w:val="single" w:sz="4" w:space="0" w:color="auto"/>
              <w:right w:val="single" w:sz="4" w:space="0" w:color="auto"/>
            </w:tcBorders>
            <w:shd w:val="clear" w:color="auto" w:fill="auto"/>
            <w:noWrap/>
            <w:tcMar>
              <w:left w:w="57" w:type="dxa"/>
              <w:right w:w="57" w:type="dxa"/>
            </w:tcMar>
            <w:hideMark/>
          </w:tcPr>
          <w:p w:rsidR="007D03F0" w:rsidRPr="00B618E5" w:rsidRDefault="00FD3B22" w:rsidP="007D03F0">
            <w:pPr>
              <w:pStyle w:val="Tabletext"/>
              <w:jc w:val="center"/>
              <w:rPr>
                <w:color w:val="000000"/>
                <w:sz w:val="20"/>
                <w:lang w:val="en-GB" w:eastAsia="ru-RU"/>
              </w:rPr>
            </w:pPr>
            <w:r w:rsidRPr="00B618E5">
              <w:rPr>
                <w:i/>
                <w:iCs/>
                <w:color w:val="000000"/>
                <w:sz w:val="20"/>
                <w:lang w:val="en-GB" w:eastAsia="ru-RU"/>
              </w:rPr>
              <w:t>C</w:t>
            </w:r>
            <w:r w:rsidR="007D03F0" w:rsidRPr="00B618E5">
              <w:rPr>
                <w:i/>
                <w:iCs/>
                <w:color w:val="000000"/>
                <w:sz w:val="20"/>
                <w:vertAlign w:val="subscript"/>
                <w:lang w:val="en-GB" w:eastAsia="ru-RU"/>
              </w:rPr>
              <w:t>l</w:t>
            </w:r>
            <w:r w:rsidR="007D03F0" w:rsidRPr="00B618E5">
              <w:rPr>
                <w:color w:val="000000"/>
                <w:sz w:val="20"/>
                <w:vertAlign w:val="subscript"/>
                <w:lang w:val="en-GB" w:eastAsia="ru-RU"/>
              </w:rPr>
              <w:t xml:space="preserve"> </w:t>
            </w:r>
            <w:r w:rsidR="007D03F0" w:rsidRPr="00B618E5">
              <w:rPr>
                <w:color w:val="000000"/>
                <w:sz w:val="20"/>
                <w:lang w:val="en-GB" w:eastAsia="ru-RU"/>
              </w:rPr>
              <w:t>(dB)</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rsidR="007D03F0" w:rsidRPr="00B618E5" w:rsidRDefault="007D03F0" w:rsidP="007D03F0">
            <w:pPr>
              <w:pStyle w:val="Tabletext"/>
              <w:jc w:val="center"/>
              <w:rPr>
                <w:color w:val="000000"/>
                <w:sz w:val="20"/>
                <w:lang w:val="en-GB"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7D03F0" w:rsidRPr="00B618E5" w:rsidRDefault="007D03F0" w:rsidP="007D03F0">
            <w:pPr>
              <w:pStyle w:val="Tabletext"/>
              <w:jc w:val="center"/>
              <w:rPr>
                <w:color w:val="000000"/>
                <w:sz w:val="20"/>
                <w:lang w:val="en-GB"/>
              </w:rPr>
            </w:pPr>
            <w:r w:rsidRPr="00B618E5">
              <w:rPr>
                <w:color w:val="000000"/>
                <w:sz w:val="20"/>
                <w:lang w:val="en-GB"/>
              </w:rPr>
              <w:t>1.98</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7D03F0" w:rsidRPr="00B618E5" w:rsidRDefault="007D03F0" w:rsidP="007D03F0">
            <w:pPr>
              <w:pStyle w:val="Tabletext"/>
              <w:jc w:val="center"/>
              <w:rPr>
                <w:color w:val="000000"/>
                <w:sz w:val="20"/>
                <w:lang w:val="en-GB"/>
              </w:rPr>
            </w:pPr>
            <w:r w:rsidRPr="00B618E5">
              <w:rPr>
                <w:color w:val="000000"/>
                <w:sz w:val="20"/>
                <w:lang w:val="en-GB"/>
              </w:rPr>
              <w:t>7.99</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7D03F0" w:rsidRPr="00B618E5" w:rsidRDefault="007D03F0" w:rsidP="007D03F0">
            <w:pPr>
              <w:pStyle w:val="Tabletext"/>
              <w:jc w:val="center"/>
              <w:rPr>
                <w:color w:val="000000"/>
                <w:sz w:val="20"/>
                <w:lang w:val="en-GB"/>
              </w:rPr>
            </w:pPr>
            <w:r w:rsidRPr="00B618E5">
              <w:rPr>
                <w:color w:val="000000"/>
                <w:sz w:val="20"/>
                <w:lang w:val="en-GB"/>
              </w:rPr>
              <w:t>7.99</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7D03F0" w:rsidRPr="00B618E5" w:rsidRDefault="007D03F0" w:rsidP="007D03F0">
            <w:pPr>
              <w:pStyle w:val="Tabletext"/>
              <w:jc w:val="center"/>
              <w:rPr>
                <w:color w:val="000000"/>
                <w:sz w:val="20"/>
                <w:lang w:val="en-GB"/>
              </w:rPr>
            </w:pPr>
            <w:r w:rsidRPr="00B618E5">
              <w:rPr>
                <w:color w:val="000000"/>
                <w:sz w:val="20"/>
                <w:lang w:val="en-GB"/>
              </w:rPr>
              <w:t>13.53</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7D03F0" w:rsidRPr="00B618E5" w:rsidRDefault="007D03F0" w:rsidP="007D03F0">
            <w:pPr>
              <w:pStyle w:val="Tabletext"/>
              <w:jc w:val="center"/>
              <w:rPr>
                <w:color w:val="000000"/>
                <w:sz w:val="20"/>
                <w:lang w:val="en-GB"/>
              </w:rPr>
            </w:pPr>
            <w:r w:rsidRPr="00B618E5">
              <w:rPr>
                <w:color w:val="000000"/>
                <w:sz w:val="20"/>
                <w:lang w:val="en-GB"/>
              </w:rPr>
              <w:t>13.53</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7D03F0" w:rsidRPr="00B618E5" w:rsidRDefault="007D03F0" w:rsidP="007D03F0">
            <w:pPr>
              <w:pStyle w:val="Tabletext"/>
              <w:jc w:val="center"/>
              <w:rPr>
                <w:color w:val="000000"/>
                <w:sz w:val="20"/>
                <w:lang w:val="en-GB"/>
              </w:rPr>
            </w:pPr>
            <w:r w:rsidRPr="00B618E5">
              <w:rPr>
                <w:color w:val="000000"/>
                <w:sz w:val="20"/>
                <w:lang w:val="en-GB"/>
              </w:rPr>
              <w:t>19.11</w:t>
            </w:r>
          </w:p>
        </w:tc>
      </w:tr>
      <w:tr w:rsidR="007D03F0" w:rsidRPr="00B618E5" w:rsidTr="007D03F0">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7D03F0" w:rsidRPr="00B618E5" w:rsidRDefault="007D03F0" w:rsidP="007D03F0">
            <w:pPr>
              <w:pStyle w:val="Tabletext"/>
              <w:jc w:val="left"/>
              <w:rPr>
                <w:sz w:val="20"/>
                <w:lang w:val="en-GB" w:eastAsia="ru-RU"/>
              </w:rPr>
            </w:pPr>
            <w:r w:rsidRPr="00B618E5">
              <w:rPr>
                <w:sz w:val="20"/>
                <w:lang w:val="en-GB" w:eastAsia="ru-RU"/>
              </w:rPr>
              <w:t>Antenna height loss</w:t>
            </w:r>
          </w:p>
        </w:tc>
        <w:tc>
          <w:tcPr>
            <w:tcW w:w="1211" w:type="dxa"/>
            <w:tcBorders>
              <w:top w:val="nil"/>
              <w:left w:val="nil"/>
              <w:bottom w:val="single" w:sz="4" w:space="0" w:color="auto"/>
              <w:right w:val="single" w:sz="4" w:space="0" w:color="auto"/>
            </w:tcBorders>
            <w:shd w:val="clear" w:color="auto" w:fill="auto"/>
            <w:noWrap/>
            <w:tcMar>
              <w:left w:w="57" w:type="dxa"/>
              <w:right w:w="57" w:type="dxa"/>
            </w:tcMar>
            <w:hideMark/>
          </w:tcPr>
          <w:p w:rsidR="007D03F0" w:rsidRPr="00B618E5" w:rsidRDefault="007D03F0" w:rsidP="007D03F0">
            <w:pPr>
              <w:pStyle w:val="Tabletext"/>
              <w:jc w:val="center"/>
              <w:rPr>
                <w:i/>
                <w:iCs/>
                <w:color w:val="000000"/>
                <w:sz w:val="20"/>
                <w:lang w:val="en-GB" w:eastAsia="ru-RU"/>
              </w:rPr>
            </w:pPr>
            <w:r w:rsidRPr="00B618E5">
              <w:rPr>
                <w:i/>
                <w:iCs/>
                <w:color w:val="000000"/>
                <w:sz w:val="20"/>
                <w:lang w:val="en-GB" w:eastAsia="ru-RU"/>
              </w:rPr>
              <w:t>L</w:t>
            </w:r>
            <w:r w:rsidRPr="00B618E5">
              <w:rPr>
                <w:i/>
                <w:iCs/>
                <w:color w:val="000000"/>
                <w:sz w:val="20"/>
                <w:vertAlign w:val="subscript"/>
                <w:lang w:val="en-GB" w:eastAsia="ru-RU"/>
              </w:rPr>
              <w:t xml:space="preserve">h </w:t>
            </w:r>
            <w:r w:rsidRPr="00B618E5">
              <w:rPr>
                <w:color w:val="000000"/>
                <w:sz w:val="20"/>
                <w:lang w:val="en-GB" w:eastAsia="ru-RU"/>
              </w:rPr>
              <w:t>(dB)</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rsidR="007D03F0" w:rsidRPr="00B618E5" w:rsidRDefault="007D03F0" w:rsidP="007D03F0">
            <w:pPr>
              <w:pStyle w:val="Tabletext"/>
              <w:jc w:val="center"/>
              <w:rPr>
                <w:color w:val="000000"/>
                <w:sz w:val="20"/>
                <w:lang w:val="en-GB"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7D03F0" w:rsidRPr="00B618E5" w:rsidRDefault="007D03F0" w:rsidP="007D03F0">
            <w:pPr>
              <w:pStyle w:val="Tabletext"/>
              <w:jc w:val="center"/>
              <w:rPr>
                <w:color w:val="000000"/>
                <w:sz w:val="20"/>
                <w:lang w:val="en-GB"/>
              </w:rPr>
            </w:pPr>
            <w:r w:rsidRPr="00B618E5">
              <w:rPr>
                <w:color w:val="000000"/>
                <w:sz w:val="20"/>
                <w:lang w:val="en-GB"/>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7D03F0" w:rsidRPr="00B618E5" w:rsidRDefault="007D03F0" w:rsidP="007D03F0">
            <w:pPr>
              <w:pStyle w:val="Tabletext"/>
              <w:jc w:val="center"/>
              <w:rPr>
                <w:color w:val="000000"/>
                <w:sz w:val="20"/>
                <w:lang w:val="en-GB"/>
              </w:rPr>
            </w:pPr>
            <w:r w:rsidRPr="00B618E5">
              <w:rPr>
                <w:color w:val="000000"/>
                <w:sz w:val="20"/>
                <w:lang w:val="en-GB"/>
              </w:rPr>
              <w:t>8.00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7D03F0" w:rsidRPr="00B618E5" w:rsidRDefault="007D03F0" w:rsidP="007D03F0">
            <w:pPr>
              <w:pStyle w:val="Tabletext"/>
              <w:jc w:val="center"/>
              <w:rPr>
                <w:color w:val="000000"/>
                <w:sz w:val="20"/>
                <w:lang w:val="en-GB"/>
              </w:rPr>
            </w:pPr>
            <w:r w:rsidRPr="00B618E5">
              <w:rPr>
                <w:color w:val="000000"/>
                <w:sz w:val="20"/>
                <w:lang w:val="en-GB"/>
              </w:rPr>
              <w:t>8.00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7D03F0" w:rsidRPr="00B618E5" w:rsidRDefault="007D03F0" w:rsidP="007D03F0">
            <w:pPr>
              <w:pStyle w:val="Tabletext"/>
              <w:jc w:val="center"/>
              <w:rPr>
                <w:color w:val="000000"/>
                <w:sz w:val="20"/>
                <w:lang w:val="en-GB"/>
              </w:rPr>
            </w:pPr>
            <w:r w:rsidRPr="00B618E5">
              <w:rPr>
                <w:color w:val="000000"/>
                <w:sz w:val="20"/>
                <w:lang w:val="en-GB"/>
              </w:rPr>
              <w:t>8.00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7D03F0" w:rsidRPr="00B618E5" w:rsidRDefault="007D03F0" w:rsidP="007D03F0">
            <w:pPr>
              <w:pStyle w:val="Tabletext"/>
              <w:jc w:val="center"/>
              <w:rPr>
                <w:color w:val="000000"/>
                <w:sz w:val="20"/>
                <w:lang w:val="en-GB"/>
              </w:rPr>
            </w:pPr>
            <w:r w:rsidRPr="00B618E5">
              <w:rPr>
                <w:color w:val="000000"/>
                <w:sz w:val="20"/>
                <w:lang w:val="en-GB"/>
              </w:rPr>
              <w:t>8.00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7D03F0" w:rsidRPr="00B618E5" w:rsidRDefault="007D03F0" w:rsidP="007D03F0">
            <w:pPr>
              <w:pStyle w:val="Tabletext"/>
              <w:jc w:val="center"/>
              <w:rPr>
                <w:color w:val="000000"/>
                <w:sz w:val="20"/>
                <w:lang w:val="en-GB"/>
              </w:rPr>
            </w:pPr>
            <w:r w:rsidRPr="00B618E5">
              <w:rPr>
                <w:color w:val="000000"/>
                <w:sz w:val="20"/>
                <w:lang w:val="en-GB"/>
              </w:rPr>
              <w:t>8.00</w:t>
            </w:r>
          </w:p>
        </w:tc>
      </w:tr>
      <w:tr w:rsidR="007D03F0" w:rsidRPr="00B618E5" w:rsidTr="007D03F0">
        <w:trPr>
          <w:jc w:val="center"/>
        </w:trPr>
        <w:tc>
          <w:tcPr>
            <w:tcW w:w="2127" w:type="dxa"/>
            <w:tcBorders>
              <w:top w:val="nil"/>
              <w:left w:val="single" w:sz="4" w:space="0" w:color="auto"/>
              <w:bottom w:val="nil"/>
              <w:right w:val="single" w:sz="4" w:space="0" w:color="auto"/>
            </w:tcBorders>
            <w:shd w:val="clear" w:color="auto" w:fill="auto"/>
            <w:tcMar>
              <w:left w:w="57" w:type="dxa"/>
              <w:right w:w="57" w:type="dxa"/>
            </w:tcMar>
            <w:hideMark/>
          </w:tcPr>
          <w:p w:rsidR="007D03F0" w:rsidRPr="00B618E5" w:rsidRDefault="007D03F0" w:rsidP="007D03F0">
            <w:pPr>
              <w:pStyle w:val="Tabletext"/>
              <w:jc w:val="left"/>
              <w:rPr>
                <w:sz w:val="20"/>
                <w:lang w:val="en-GB" w:eastAsia="ru-RU"/>
              </w:rPr>
            </w:pPr>
            <w:r w:rsidRPr="00B618E5">
              <w:rPr>
                <w:sz w:val="20"/>
                <w:lang w:val="en-GB" w:eastAsia="ru-RU"/>
              </w:rPr>
              <w:t>Building penetration loss</w:t>
            </w:r>
          </w:p>
        </w:tc>
        <w:tc>
          <w:tcPr>
            <w:tcW w:w="1211" w:type="dxa"/>
            <w:tcBorders>
              <w:top w:val="nil"/>
              <w:left w:val="nil"/>
              <w:bottom w:val="nil"/>
              <w:right w:val="single" w:sz="4" w:space="0" w:color="auto"/>
            </w:tcBorders>
            <w:shd w:val="clear" w:color="auto" w:fill="auto"/>
            <w:noWrap/>
            <w:tcMar>
              <w:left w:w="57" w:type="dxa"/>
              <w:right w:w="57" w:type="dxa"/>
            </w:tcMar>
            <w:hideMark/>
          </w:tcPr>
          <w:p w:rsidR="007D03F0" w:rsidRPr="00B618E5" w:rsidRDefault="007D03F0" w:rsidP="007D03F0">
            <w:pPr>
              <w:pStyle w:val="Tabletext"/>
              <w:jc w:val="center"/>
              <w:rPr>
                <w:i/>
                <w:iCs/>
                <w:color w:val="000000"/>
                <w:sz w:val="20"/>
                <w:lang w:val="en-GB" w:eastAsia="ru-RU"/>
              </w:rPr>
            </w:pPr>
            <w:r w:rsidRPr="00B618E5">
              <w:rPr>
                <w:i/>
                <w:iCs/>
                <w:color w:val="000000"/>
                <w:sz w:val="20"/>
                <w:lang w:val="en-GB" w:eastAsia="ru-RU"/>
              </w:rPr>
              <w:t>L</w:t>
            </w:r>
            <w:r w:rsidRPr="00B618E5">
              <w:rPr>
                <w:i/>
                <w:iCs/>
                <w:color w:val="000000"/>
                <w:sz w:val="20"/>
                <w:vertAlign w:val="subscript"/>
                <w:lang w:val="en-GB" w:eastAsia="ru-RU"/>
              </w:rPr>
              <w:t xml:space="preserve">b </w:t>
            </w:r>
            <w:r w:rsidRPr="00B618E5">
              <w:rPr>
                <w:color w:val="000000"/>
                <w:sz w:val="20"/>
                <w:lang w:val="en-GB" w:eastAsia="ru-RU"/>
              </w:rPr>
              <w:t>(dB)</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rsidR="007D03F0" w:rsidRPr="00B618E5" w:rsidRDefault="007D03F0" w:rsidP="007D03F0">
            <w:pPr>
              <w:pStyle w:val="Tabletext"/>
              <w:jc w:val="center"/>
              <w:rPr>
                <w:color w:val="000000"/>
                <w:sz w:val="20"/>
                <w:lang w:val="en-GB"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7D03F0" w:rsidRPr="00B618E5" w:rsidRDefault="007D03F0" w:rsidP="007D03F0">
            <w:pPr>
              <w:pStyle w:val="Tabletext"/>
              <w:jc w:val="center"/>
              <w:rPr>
                <w:color w:val="000000"/>
                <w:sz w:val="20"/>
                <w:lang w:val="en-GB"/>
              </w:rPr>
            </w:pPr>
            <w:r w:rsidRPr="00B618E5">
              <w:rPr>
                <w:color w:val="000000"/>
                <w:sz w:val="20"/>
                <w:lang w:val="en-GB"/>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7D03F0" w:rsidRPr="00B618E5" w:rsidRDefault="007D03F0" w:rsidP="007D03F0">
            <w:pPr>
              <w:pStyle w:val="Tabletext"/>
              <w:jc w:val="center"/>
              <w:rPr>
                <w:color w:val="000000"/>
                <w:sz w:val="20"/>
                <w:lang w:val="en-GB"/>
              </w:rPr>
            </w:pPr>
            <w:r w:rsidRPr="00B618E5">
              <w:rPr>
                <w:color w:val="000000"/>
                <w:sz w:val="20"/>
                <w:lang w:val="en-GB"/>
              </w:rPr>
              <w:t>9.00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7D03F0" w:rsidRPr="00B618E5" w:rsidRDefault="007D03F0" w:rsidP="007D03F0">
            <w:pPr>
              <w:pStyle w:val="Tabletext"/>
              <w:jc w:val="center"/>
              <w:rPr>
                <w:color w:val="000000"/>
                <w:sz w:val="20"/>
                <w:lang w:val="en-GB"/>
              </w:rPr>
            </w:pPr>
            <w:r w:rsidRPr="00B618E5">
              <w:rPr>
                <w:color w:val="000000"/>
                <w:sz w:val="20"/>
                <w:lang w:val="en-GB"/>
              </w:rPr>
              <w:t>9.00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7D03F0" w:rsidRPr="00B618E5" w:rsidRDefault="007D03F0" w:rsidP="007D03F0">
            <w:pPr>
              <w:pStyle w:val="Tabletext"/>
              <w:jc w:val="center"/>
              <w:rPr>
                <w:color w:val="000000"/>
                <w:sz w:val="20"/>
                <w:lang w:val="en-GB"/>
              </w:rPr>
            </w:pPr>
            <w:r w:rsidRPr="00B618E5">
              <w:rPr>
                <w:color w:val="000000"/>
                <w:sz w:val="20"/>
                <w:lang w:val="en-GB"/>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7D03F0" w:rsidRPr="00B618E5" w:rsidRDefault="007D03F0" w:rsidP="007D03F0">
            <w:pPr>
              <w:pStyle w:val="Tabletext"/>
              <w:jc w:val="center"/>
              <w:rPr>
                <w:color w:val="000000"/>
                <w:sz w:val="20"/>
                <w:lang w:val="en-GB"/>
              </w:rPr>
            </w:pPr>
            <w:r w:rsidRPr="00B618E5">
              <w:rPr>
                <w:color w:val="000000"/>
                <w:sz w:val="20"/>
                <w:lang w:val="en-GB"/>
              </w:rPr>
              <w:t>0.00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7D03F0" w:rsidRPr="00B618E5" w:rsidRDefault="007D03F0" w:rsidP="007D03F0">
            <w:pPr>
              <w:pStyle w:val="Tabletext"/>
              <w:jc w:val="center"/>
              <w:rPr>
                <w:color w:val="000000"/>
                <w:sz w:val="20"/>
                <w:lang w:val="en-GB"/>
              </w:rPr>
            </w:pPr>
            <w:r w:rsidRPr="00B618E5">
              <w:rPr>
                <w:color w:val="000000"/>
                <w:sz w:val="20"/>
                <w:lang w:val="en-GB"/>
              </w:rPr>
              <w:t>0.00</w:t>
            </w:r>
          </w:p>
        </w:tc>
      </w:tr>
      <w:tr w:rsidR="007D03F0" w:rsidRPr="00B618E5" w:rsidTr="007D03F0">
        <w:trPr>
          <w:jc w:val="center"/>
        </w:trPr>
        <w:tc>
          <w:tcPr>
            <w:tcW w:w="2127" w:type="dxa"/>
            <w:vMerge w:val="restart"/>
            <w:tcBorders>
              <w:top w:val="single" w:sz="4" w:space="0" w:color="auto"/>
              <w:left w:val="single" w:sz="4" w:space="0" w:color="auto"/>
              <w:right w:val="single" w:sz="4" w:space="0" w:color="auto"/>
            </w:tcBorders>
            <w:shd w:val="clear" w:color="auto" w:fill="auto"/>
            <w:tcMar>
              <w:left w:w="57" w:type="dxa"/>
              <w:right w:w="57" w:type="dxa"/>
            </w:tcMar>
            <w:hideMark/>
          </w:tcPr>
          <w:p w:rsidR="007D03F0" w:rsidRPr="00B618E5" w:rsidRDefault="007D03F0" w:rsidP="007D03F0">
            <w:pPr>
              <w:pStyle w:val="Tabletext"/>
              <w:jc w:val="left"/>
              <w:rPr>
                <w:sz w:val="20"/>
                <w:lang w:val="en-GB" w:eastAsia="ru-RU"/>
              </w:rPr>
            </w:pPr>
            <w:r w:rsidRPr="00B618E5">
              <w:rPr>
                <w:sz w:val="20"/>
                <w:lang w:val="en-GB" w:eastAsia="ru-RU"/>
              </w:rPr>
              <w:t>Minimum median field</w:t>
            </w:r>
            <w:r w:rsidRPr="00B618E5">
              <w:rPr>
                <w:sz w:val="20"/>
                <w:lang w:val="en-GB" w:eastAsia="ru-RU"/>
              </w:rPr>
              <w:noBreakHyphen/>
              <w:t>strength level</w:t>
            </w:r>
          </w:p>
        </w:tc>
        <w:tc>
          <w:tcPr>
            <w:tcW w:w="1211" w:type="dxa"/>
            <w:vMerge w:val="restart"/>
            <w:tcBorders>
              <w:top w:val="single" w:sz="4" w:space="0" w:color="auto"/>
              <w:left w:val="nil"/>
              <w:right w:val="single" w:sz="4" w:space="0" w:color="auto"/>
            </w:tcBorders>
            <w:shd w:val="clear" w:color="auto" w:fill="auto"/>
            <w:noWrap/>
            <w:tcMar>
              <w:left w:w="57" w:type="dxa"/>
              <w:right w:w="57" w:type="dxa"/>
            </w:tcMar>
            <w:hideMark/>
          </w:tcPr>
          <w:p w:rsidR="007D03F0" w:rsidRPr="00B618E5" w:rsidRDefault="007D03F0" w:rsidP="007D03F0">
            <w:pPr>
              <w:pStyle w:val="Tabletext"/>
              <w:jc w:val="center"/>
              <w:rPr>
                <w:color w:val="000000"/>
                <w:sz w:val="20"/>
                <w:lang w:val="en-GB" w:eastAsia="ru-RU"/>
              </w:rPr>
            </w:pPr>
            <w:r w:rsidRPr="00B618E5">
              <w:rPr>
                <w:i/>
                <w:iCs/>
                <w:color w:val="000000"/>
                <w:sz w:val="20"/>
                <w:lang w:val="en-GB" w:eastAsia="ru-RU"/>
              </w:rPr>
              <w:t>E</w:t>
            </w:r>
            <w:r w:rsidRPr="00B618E5">
              <w:rPr>
                <w:i/>
                <w:iCs/>
                <w:color w:val="000000"/>
                <w:sz w:val="20"/>
                <w:vertAlign w:val="subscript"/>
                <w:lang w:val="en-GB" w:eastAsia="ru-RU"/>
              </w:rPr>
              <w:t xml:space="preserve">med </w:t>
            </w:r>
            <w:r w:rsidRPr="00B618E5">
              <w:rPr>
                <w:color w:val="000000"/>
                <w:sz w:val="20"/>
                <w:lang w:val="en-GB" w:eastAsia="ru-RU"/>
              </w:rPr>
              <w:t>(dB(</w:t>
            </w:r>
            <w:r w:rsidRPr="00B618E5">
              <w:rPr>
                <w:color w:val="000000"/>
                <w:sz w:val="20"/>
                <w:lang w:val="en-GB" w:eastAsia="ru-RU"/>
              </w:rPr>
              <w:sym w:font="Symbol" w:char="F06D"/>
            </w:r>
            <w:r w:rsidRPr="00B618E5">
              <w:rPr>
                <w:color w:val="000000"/>
                <w:sz w:val="20"/>
                <w:lang w:val="en-GB" w:eastAsia="ru-RU"/>
              </w:rPr>
              <w:t>V/m))</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rsidR="007D03F0" w:rsidRPr="00B618E5" w:rsidRDefault="007D03F0" w:rsidP="007D03F0">
            <w:pPr>
              <w:pStyle w:val="Tabletext"/>
              <w:jc w:val="center"/>
              <w:rPr>
                <w:color w:val="000000"/>
                <w:sz w:val="20"/>
                <w:lang w:val="en-GB" w:eastAsia="ru-RU"/>
              </w:rPr>
            </w:pPr>
            <w:r w:rsidRPr="00B618E5">
              <w:rPr>
                <w:i/>
                <w:iCs/>
                <w:color w:val="000000"/>
                <w:sz w:val="20"/>
                <w:lang w:val="en-GB" w:eastAsia="ru-RU"/>
              </w:rPr>
              <w:t>R</w:t>
            </w:r>
            <w:r w:rsidRPr="00B618E5">
              <w:rPr>
                <w:color w:val="000000"/>
                <w:sz w:val="20"/>
                <w:lang w:val="en-GB" w:eastAsia="ru-RU"/>
              </w:rPr>
              <w:t> = 1/2</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7D03F0" w:rsidRPr="00B618E5" w:rsidRDefault="007D03F0" w:rsidP="007D03F0">
            <w:pPr>
              <w:pStyle w:val="Tabletext"/>
              <w:jc w:val="center"/>
              <w:rPr>
                <w:color w:val="000000"/>
                <w:sz w:val="20"/>
                <w:lang w:val="en-GB"/>
              </w:rPr>
            </w:pPr>
            <w:r w:rsidRPr="00B618E5">
              <w:rPr>
                <w:color w:val="000000"/>
                <w:sz w:val="20"/>
                <w:lang w:val="en-GB"/>
              </w:rPr>
              <w:t>29.44</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7D03F0" w:rsidRPr="00B618E5" w:rsidRDefault="007D03F0" w:rsidP="007D03F0">
            <w:pPr>
              <w:pStyle w:val="Tabletext"/>
              <w:jc w:val="center"/>
              <w:rPr>
                <w:color w:val="000000"/>
                <w:sz w:val="20"/>
                <w:lang w:val="en-GB"/>
              </w:rPr>
            </w:pPr>
            <w:r w:rsidRPr="00B618E5">
              <w:rPr>
                <w:color w:val="000000"/>
                <w:sz w:val="20"/>
                <w:lang w:val="en-GB"/>
              </w:rPr>
              <w:t>63.51</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7D03F0" w:rsidRPr="00B618E5" w:rsidRDefault="007D03F0" w:rsidP="007D03F0">
            <w:pPr>
              <w:pStyle w:val="Tabletext"/>
              <w:jc w:val="center"/>
              <w:rPr>
                <w:color w:val="000000"/>
                <w:sz w:val="20"/>
                <w:lang w:val="en-GB"/>
              </w:rPr>
            </w:pPr>
            <w:r w:rsidRPr="00B618E5">
              <w:rPr>
                <w:color w:val="000000"/>
                <w:sz w:val="20"/>
                <w:lang w:val="en-GB"/>
              </w:rPr>
              <w:t>71.44</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7D03F0" w:rsidRPr="00B618E5" w:rsidRDefault="007D03F0" w:rsidP="007D03F0">
            <w:pPr>
              <w:pStyle w:val="Tabletext"/>
              <w:jc w:val="center"/>
              <w:rPr>
                <w:color w:val="000000"/>
                <w:sz w:val="20"/>
                <w:lang w:val="en-GB"/>
              </w:rPr>
            </w:pPr>
            <w:r w:rsidRPr="00B618E5">
              <w:rPr>
                <w:color w:val="000000"/>
                <w:sz w:val="20"/>
                <w:lang w:val="en-GB"/>
              </w:rPr>
              <w:t>60.05</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7D03F0" w:rsidRPr="00B618E5" w:rsidRDefault="007D03F0" w:rsidP="007D03F0">
            <w:pPr>
              <w:pStyle w:val="Tabletext"/>
              <w:jc w:val="center"/>
              <w:rPr>
                <w:color w:val="000000"/>
                <w:sz w:val="20"/>
                <w:lang w:val="en-GB"/>
              </w:rPr>
            </w:pPr>
            <w:r w:rsidRPr="00B618E5">
              <w:rPr>
                <w:color w:val="000000"/>
                <w:sz w:val="20"/>
                <w:lang w:val="en-GB"/>
              </w:rPr>
              <w:t>67.98</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7D03F0" w:rsidRPr="00B618E5" w:rsidRDefault="007D03F0" w:rsidP="007D03F0">
            <w:pPr>
              <w:pStyle w:val="Tabletext"/>
              <w:jc w:val="center"/>
              <w:rPr>
                <w:color w:val="000000"/>
                <w:sz w:val="20"/>
                <w:lang w:val="en-GB"/>
              </w:rPr>
            </w:pPr>
            <w:r w:rsidRPr="00B618E5">
              <w:rPr>
                <w:color w:val="000000"/>
                <w:sz w:val="20"/>
                <w:lang w:val="en-GB"/>
              </w:rPr>
              <w:t>62.46</w:t>
            </w:r>
          </w:p>
        </w:tc>
      </w:tr>
      <w:tr w:rsidR="007D03F0" w:rsidRPr="00B618E5" w:rsidTr="007D03F0">
        <w:trPr>
          <w:jc w:val="center"/>
        </w:trPr>
        <w:tc>
          <w:tcPr>
            <w:tcW w:w="2127" w:type="dxa"/>
            <w:vMerge/>
            <w:tcBorders>
              <w:left w:val="single" w:sz="4" w:space="0" w:color="auto"/>
              <w:right w:val="single" w:sz="4" w:space="0" w:color="auto"/>
            </w:tcBorders>
            <w:shd w:val="clear" w:color="auto" w:fill="auto"/>
            <w:tcMar>
              <w:left w:w="57" w:type="dxa"/>
              <w:right w:w="57" w:type="dxa"/>
            </w:tcMar>
            <w:hideMark/>
          </w:tcPr>
          <w:p w:rsidR="007D03F0" w:rsidRPr="00B618E5" w:rsidRDefault="007D03F0" w:rsidP="007D03F0">
            <w:pPr>
              <w:pStyle w:val="Tabletext"/>
              <w:jc w:val="left"/>
              <w:rPr>
                <w:sz w:val="20"/>
                <w:lang w:val="en-GB" w:eastAsia="ru-RU"/>
              </w:rPr>
            </w:pPr>
          </w:p>
        </w:tc>
        <w:tc>
          <w:tcPr>
            <w:tcW w:w="1211" w:type="dxa"/>
            <w:vMerge/>
            <w:tcBorders>
              <w:left w:val="nil"/>
              <w:right w:val="single" w:sz="4" w:space="0" w:color="auto"/>
            </w:tcBorders>
            <w:shd w:val="clear" w:color="auto" w:fill="auto"/>
            <w:noWrap/>
            <w:tcMar>
              <w:left w:w="57" w:type="dxa"/>
              <w:right w:w="57" w:type="dxa"/>
            </w:tcMar>
            <w:hideMark/>
          </w:tcPr>
          <w:p w:rsidR="007D03F0" w:rsidRPr="00B618E5" w:rsidRDefault="007D03F0" w:rsidP="007D03F0">
            <w:pPr>
              <w:pStyle w:val="Tabletext"/>
              <w:jc w:val="center"/>
              <w:rPr>
                <w:color w:val="000000"/>
                <w:sz w:val="20"/>
                <w:lang w:val="en-GB" w:eastAsia="ru-RU"/>
              </w:rPr>
            </w:pP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rsidR="007D03F0" w:rsidRPr="00B618E5" w:rsidRDefault="007D03F0" w:rsidP="007D03F0">
            <w:pPr>
              <w:pStyle w:val="Tabletext"/>
              <w:jc w:val="center"/>
              <w:rPr>
                <w:color w:val="000000"/>
                <w:sz w:val="20"/>
                <w:lang w:val="en-GB" w:eastAsia="ru-RU"/>
              </w:rPr>
            </w:pPr>
            <w:r w:rsidRPr="00B618E5">
              <w:rPr>
                <w:i/>
                <w:iCs/>
                <w:color w:val="000000"/>
                <w:sz w:val="20"/>
                <w:lang w:val="en-GB" w:eastAsia="ru-RU"/>
              </w:rPr>
              <w:t>R</w:t>
            </w:r>
            <w:r w:rsidRPr="00B618E5">
              <w:rPr>
                <w:color w:val="000000"/>
                <w:sz w:val="20"/>
                <w:lang w:val="en-GB" w:eastAsia="ru-RU"/>
              </w:rPr>
              <w:t> = 2/3</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7D03F0" w:rsidRPr="00B618E5" w:rsidRDefault="007D03F0" w:rsidP="007D03F0">
            <w:pPr>
              <w:pStyle w:val="Tabletext"/>
              <w:jc w:val="center"/>
              <w:rPr>
                <w:color w:val="000000"/>
                <w:sz w:val="20"/>
                <w:lang w:val="en-GB"/>
              </w:rPr>
            </w:pPr>
            <w:r w:rsidRPr="00B618E5">
              <w:rPr>
                <w:color w:val="000000"/>
                <w:sz w:val="20"/>
                <w:lang w:val="en-GB"/>
              </w:rPr>
              <w:t>31.94</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7D03F0" w:rsidRPr="00B618E5" w:rsidRDefault="007D03F0" w:rsidP="007D03F0">
            <w:pPr>
              <w:pStyle w:val="Tabletext"/>
              <w:jc w:val="center"/>
              <w:rPr>
                <w:color w:val="000000"/>
                <w:sz w:val="20"/>
                <w:lang w:val="en-GB"/>
              </w:rPr>
            </w:pPr>
            <w:r w:rsidRPr="00B618E5">
              <w:rPr>
                <w:color w:val="000000"/>
                <w:sz w:val="20"/>
                <w:lang w:val="en-GB"/>
              </w:rPr>
              <w:t>66.01</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7D03F0" w:rsidRPr="00B618E5" w:rsidRDefault="007D03F0" w:rsidP="007D03F0">
            <w:pPr>
              <w:pStyle w:val="Tabletext"/>
              <w:jc w:val="center"/>
              <w:rPr>
                <w:color w:val="000000"/>
                <w:sz w:val="20"/>
                <w:lang w:val="en-GB"/>
              </w:rPr>
            </w:pPr>
            <w:r w:rsidRPr="00B618E5">
              <w:rPr>
                <w:color w:val="000000"/>
                <w:sz w:val="20"/>
                <w:lang w:val="en-GB"/>
              </w:rPr>
              <w:t>73.94</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7D03F0" w:rsidRPr="00B618E5" w:rsidRDefault="007D03F0" w:rsidP="007D03F0">
            <w:pPr>
              <w:pStyle w:val="Tabletext"/>
              <w:jc w:val="center"/>
              <w:rPr>
                <w:color w:val="000000"/>
                <w:sz w:val="20"/>
                <w:lang w:val="en-GB"/>
              </w:rPr>
            </w:pPr>
            <w:r w:rsidRPr="00B618E5">
              <w:rPr>
                <w:color w:val="000000"/>
                <w:sz w:val="20"/>
                <w:lang w:val="en-GB"/>
              </w:rPr>
              <w:t>62.55</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7D03F0" w:rsidRPr="00B618E5" w:rsidRDefault="007D03F0" w:rsidP="007D03F0">
            <w:pPr>
              <w:pStyle w:val="Tabletext"/>
              <w:jc w:val="center"/>
              <w:rPr>
                <w:color w:val="000000"/>
                <w:sz w:val="20"/>
                <w:lang w:val="en-GB"/>
              </w:rPr>
            </w:pPr>
            <w:r w:rsidRPr="00B618E5">
              <w:rPr>
                <w:color w:val="000000"/>
                <w:sz w:val="20"/>
                <w:lang w:val="en-GB"/>
              </w:rPr>
              <w:t>70.48</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7D03F0" w:rsidRPr="00B618E5" w:rsidRDefault="007D03F0" w:rsidP="007D03F0">
            <w:pPr>
              <w:pStyle w:val="Tabletext"/>
              <w:jc w:val="center"/>
              <w:rPr>
                <w:color w:val="000000"/>
                <w:sz w:val="20"/>
                <w:lang w:val="en-GB"/>
              </w:rPr>
            </w:pPr>
            <w:r w:rsidRPr="00B618E5">
              <w:rPr>
                <w:color w:val="000000"/>
                <w:sz w:val="20"/>
                <w:lang w:val="en-GB"/>
              </w:rPr>
              <w:t>64.96</w:t>
            </w:r>
          </w:p>
        </w:tc>
      </w:tr>
      <w:tr w:rsidR="007D03F0" w:rsidRPr="00B618E5" w:rsidTr="007D03F0">
        <w:trPr>
          <w:jc w:val="center"/>
        </w:trPr>
        <w:tc>
          <w:tcPr>
            <w:tcW w:w="2127" w:type="dxa"/>
            <w:vMerge/>
            <w:tcBorders>
              <w:left w:val="single" w:sz="4" w:space="0" w:color="auto"/>
              <w:bottom w:val="single" w:sz="4" w:space="0" w:color="auto"/>
              <w:right w:val="single" w:sz="4" w:space="0" w:color="auto"/>
            </w:tcBorders>
            <w:shd w:val="clear" w:color="auto" w:fill="auto"/>
            <w:noWrap/>
            <w:tcMar>
              <w:left w:w="57" w:type="dxa"/>
              <w:right w:w="57" w:type="dxa"/>
            </w:tcMar>
            <w:hideMark/>
          </w:tcPr>
          <w:p w:rsidR="007D03F0" w:rsidRPr="00B618E5" w:rsidRDefault="007D03F0" w:rsidP="007D03F0">
            <w:pPr>
              <w:pStyle w:val="Tabletext"/>
              <w:jc w:val="left"/>
              <w:rPr>
                <w:sz w:val="20"/>
                <w:lang w:val="en-GB" w:eastAsia="ru-RU"/>
              </w:rPr>
            </w:pPr>
          </w:p>
        </w:tc>
        <w:tc>
          <w:tcPr>
            <w:tcW w:w="1211" w:type="dxa"/>
            <w:vMerge/>
            <w:tcBorders>
              <w:left w:val="nil"/>
              <w:bottom w:val="single" w:sz="4" w:space="0" w:color="auto"/>
              <w:right w:val="single" w:sz="4" w:space="0" w:color="auto"/>
            </w:tcBorders>
            <w:shd w:val="clear" w:color="auto" w:fill="auto"/>
            <w:noWrap/>
            <w:tcMar>
              <w:left w:w="57" w:type="dxa"/>
              <w:right w:w="57" w:type="dxa"/>
            </w:tcMar>
            <w:hideMark/>
          </w:tcPr>
          <w:p w:rsidR="007D03F0" w:rsidRPr="00B618E5" w:rsidRDefault="007D03F0" w:rsidP="007D03F0">
            <w:pPr>
              <w:pStyle w:val="Tabletext"/>
              <w:jc w:val="center"/>
              <w:rPr>
                <w:color w:val="000000"/>
                <w:sz w:val="20"/>
                <w:lang w:val="en-GB" w:eastAsia="ru-RU"/>
              </w:rPr>
            </w:pP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rsidR="007D03F0" w:rsidRPr="00B618E5" w:rsidRDefault="007D03F0" w:rsidP="007D03F0">
            <w:pPr>
              <w:pStyle w:val="Tabletext"/>
              <w:jc w:val="center"/>
              <w:rPr>
                <w:color w:val="000000"/>
                <w:sz w:val="20"/>
                <w:lang w:val="en-GB" w:eastAsia="ru-RU"/>
              </w:rPr>
            </w:pPr>
            <w:r w:rsidRPr="00B618E5">
              <w:rPr>
                <w:i/>
                <w:iCs/>
                <w:color w:val="000000"/>
                <w:sz w:val="20"/>
                <w:lang w:val="en-GB" w:eastAsia="ru-RU"/>
              </w:rPr>
              <w:t>R </w:t>
            </w:r>
            <w:r w:rsidRPr="00B618E5">
              <w:rPr>
                <w:color w:val="000000"/>
                <w:sz w:val="20"/>
                <w:lang w:val="en-GB" w:eastAsia="ru-RU"/>
              </w:rPr>
              <w:t>= 3/4</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7D03F0" w:rsidRPr="00B618E5" w:rsidRDefault="007D03F0" w:rsidP="007D03F0">
            <w:pPr>
              <w:pStyle w:val="Tabletext"/>
              <w:jc w:val="center"/>
              <w:rPr>
                <w:color w:val="000000"/>
                <w:sz w:val="20"/>
                <w:lang w:val="en-GB"/>
              </w:rPr>
            </w:pPr>
            <w:r w:rsidRPr="00B618E5">
              <w:rPr>
                <w:color w:val="000000"/>
                <w:sz w:val="20"/>
                <w:lang w:val="en-GB"/>
              </w:rPr>
              <w:t>33.34</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7D03F0" w:rsidRPr="00B618E5" w:rsidRDefault="007D03F0" w:rsidP="007D03F0">
            <w:pPr>
              <w:pStyle w:val="Tabletext"/>
              <w:jc w:val="center"/>
              <w:rPr>
                <w:color w:val="000000"/>
                <w:sz w:val="20"/>
                <w:lang w:val="en-GB"/>
              </w:rPr>
            </w:pPr>
            <w:r w:rsidRPr="00B618E5">
              <w:rPr>
                <w:color w:val="000000"/>
                <w:sz w:val="20"/>
                <w:lang w:val="en-GB"/>
              </w:rPr>
              <w:t>67.41</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7D03F0" w:rsidRPr="00B618E5" w:rsidRDefault="007D03F0" w:rsidP="007D03F0">
            <w:pPr>
              <w:pStyle w:val="Tabletext"/>
              <w:jc w:val="center"/>
              <w:rPr>
                <w:color w:val="000000"/>
                <w:sz w:val="20"/>
                <w:lang w:val="en-GB"/>
              </w:rPr>
            </w:pPr>
            <w:r w:rsidRPr="00B618E5">
              <w:rPr>
                <w:color w:val="000000"/>
                <w:sz w:val="20"/>
                <w:lang w:val="en-GB"/>
              </w:rPr>
              <w:t>75.34</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7D03F0" w:rsidRPr="00B618E5" w:rsidRDefault="007D03F0" w:rsidP="007D03F0">
            <w:pPr>
              <w:pStyle w:val="Tabletext"/>
              <w:jc w:val="center"/>
              <w:rPr>
                <w:color w:val="000000"/>
                <w:sz w:val="20"/>
                <w:lang w:val="en-GB"/>
              </w:rPr>
            </w:pPr>
            <w:r w:rsidRPr="00B618E5">
              <w:rPr>
                <w:color w:val="000000"/>
                <w:sz w:val="20"/>
                <w:lang w:val="en-GB"/>
              </w:rPr>
              <w:t>63.95</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7D03F0" w:rsidRPr="00B618E5" w:rsidRDefault="007D03F0" w:rsidP="007D03F0">
            <w:pPr>
              <w:pStyle w:val="Tabletext"/>
              <w:jc w:val="center"/>
              <w:rPr>
                <w:color w:val="000000"/>
                <w:sz w:val="20"/>
                <w:lang w:val="en-GB"/>
              </w:rPr>
            </w:pPr>
            <w:r w:rsidRPr="00B618E5">
              <w:rPr>
                <w:color w:val="000000"/>
                <w:sz w:val="20"/>
                <w:lang w:val="en-GB"/>
              </w:rPr>
              <w:t>71.88</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7D03F0" w:rsidRPr="00B618E5" w:rsidRDefault="007D03F0" w:rsidP="007D03F0">
            <w:pPr>
              <w:pStyle w:val="Tabletext"/>
              <w:jc w:val="center"/>
              <w:rPr>
                <w:color w:val="000000"/>
                <w:sz w:val="20"/>
                <w:lang w:val="en-GB"/>
              </w:rPr>
            </w:pPr>
            <w:r w:rsidRPr="00B618E5">
              <w:rPr>
                <w:color w:val="000000"/>
                <w:sz w:val="20"/>
                <w:lang w:val="en-GB"/>
              </w:rPr>
              <w:t>66.36</w:t>
            </w:r>
          </w:p>
        </w:tc>
      </w:tr>
    </w:tbl>
    <w:p w:rsidR="00F31DD9" w:rsidRPr="00B618E5" w:rsidRDefault="00F31DD9" w:rsidP="000474D9">
      <w:pPr>
        <w:pStyle w:val="Tablefin"/>
      </w:pPr>
    </w:p>
    <w:p w:rsidR="00F31DD9" w:rsidRPr="00B618E5" w:rsidRDefault="000474D9" w:rsidP="00FF6695">
      <w:pPr>
        <w:pStyle w:val="TableNo"/>
        <w:rPr>
          <w:sz w:val="22"/>
          <w:szCs w:val="22"/>
          <w:lang w:val="en-GB"/>
        </w:rPr>
      </w:pPr>
      <w:r w:rsidRPr="00B618E5">
        <w:rPr>
          <w:sz w:val="22"/>
          <w:szCs w:val="22"/>
          <w:lang w:val="en-GB"/>
        </w:rPr>
        <w:lastRenderedPageBreak/>
        <w:t>TABLE</w:t>
      </w:r>
      <w:r w:rsidR="00F31DD9" w:rsidRPr="00B618E5">
        <w:rPr>
          <w:sz w:val="22"/>
          <w:szCs w:val="22"/>
          <w:lang w:val="en-GB"/>
        </w:rPr>
        <w:t> </w:t>
      </w:r>
      <w:r w:rsidR="00FF6695" w:rsidRPr="00B618E5">
        <w:rPr>
          <w:sz w:val="22"/>
          <w:szCs w:val="22"/>
          <w:lang w:val="en-GB"/>
        </w:rPr>
        <w:t>81</w:t>
      </w:r>
    </w:p>
    <w:p w:rsidR="00F31DD9" w:rsidRPr="00B618E5" w:rsidRDefault="00F31DD9" w:rsidP="00F31DD9">
      <w:pPr>
        <w:pStyle w:val="Tabletitle"/>
        <w:rPr>
          <w:sz w:val="22"/>
          <w:szCs w:val="22"/>
          <w:lang w:val="en-GB"/>
        </w:rPr>
      </w:pPr>
      <w:r w:rsidRPr="00B618E5">
        <w:rPr>
          <w:sz w:val="22"/>
          <w:szCs w:val="22"/>
          <w:lang w:val="en-GB"/>
        </w:rPr>
        <w:t xml:space="preserve">Minimum median field-strength level </w:t>
      </w:r>
      <w:r w:rsidRPr="00B618E5">
        <w:rPr>
          <w:i/>
          <w:iCs/>
          <w:sz w:val="22"/>
          <w:szCs w:val="22"/>
          <w:lang w:val="en-GB"/>
        </w:rPr>
        <w:t>E</w:t>
      </w:r>
      <w:r w:rsidRPr="00B618E5">
        <w:rPr>
          <w:i/>
          <w:iCs/>
          <w:sz w:val="22"/>
          <w:szCs w:val="22"/>
          <w:vertAlign w:val="subscript"/>
          <w:lang w:val="en-GB"/>
        </w:rPr>
        <w:t>med</w:t>
      </w:r>
      <w:r w:rsidRPr="00B618E5">
        <w:rPr>
          <w:sz w:val="22"/>
          <w:szCs w:val="22"/>
          <w:lang w:val="en-GB"/>
        </w:rPr>
        <w:t xml:space="preserve"> for 200 kHz channel </w:t>
      </w:r>
      <w:r w:rsidR="000474D9" w:rsidRPr="00B618E5">
        <w:rPr>
          <w:sz w:val="22"/>
          <w:szCs w:val="22"/>
          <w:lang w:val="en-GB"/>
        </w:rPr>
        <w:br/>
      </w:r>
      <w:r w:rsidRPr="00B618E5">
        <w:rPr>
          <w:sz w:val="22"/>
          <w:szCs w:val="22"/>
          <w:lang w:val="en-GB"/>
        </w:rPr>
        <w:t>bandwidth and 64</w:t>
      </w:r>
      <w:r w:rsidRPr="00B618E5">
        <w:rPr>
          <w:sz w:val="22"/>
          <w:szCs w:val="22"/>
          <w:lang w:val="en-GB"/>
        </w:rPr>
        <w:noBreakHyphen/>
        <w:t>QAM modulation in Band II</w:t>
      </w:r>
    </w:p>
    <w:tbl>
      <w:tblPr>
        <w:tblW w:w="9639" w:type="dxa"/>
        <w:jc w:val="center"/>
        <w:tblLayout w:type="fixed"/>
        <w:tblLook w:val="04A0" w:firstRow="1" w:lastRow="0" w:firstColumn="1" w:lastColumn="0" w:noHBand="0" w:noVBand="1"/>
      </w:tblPr>
      <w:tblGrid>
        <w:gridCol w:w="2127"/>
        <w:gridCol w:w="1217"/>
        <w:gridCol w:w="848"/>
        <w:gridCol w:w="907"/>
        <w:gridCol w:w="908"/>
        <w:gridCol w:w="908"/>
        <w:gridCol w:w="908"/>
        <w:gridCol w:w="908"/>
        <w:gridCol w:w="908"/>
      </w:tblGrid>
      <w:tr w:rsidR="004B25DA" w:rsidRPr="00B618E5" w:rsidTr="004B25DA">
        <w:trPr>
          <w:jc w:val="center"/>
        </w:trPr>
        <w:tc>
          <w:tcPr>
            <w:tcW w:w="2127"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head"/>
              <w:rPr>
                <w:sz w:val="20"/>
                <w:lang w:val="en-GB" w:eastAsia="ru-RU"/>
              </w:rPr>
            </w:pPr>
            <w:r w:rsidRPr="00B618E5">
              <w:rPr>
                <w:sz w:val="20"/>
                <w:lang w:val="en-GB" w:eastAsia="ru-RU"/>
              </w:rPr>
              <w:t>Reception mode</w:t>
            </w:r>
          </w:p>
        </w:tc>
        <w:tc>
          <w:tcPr>
            <w:tcW w:w="1217"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head"/>
              <w:rPr>
                <w:color w:val="000000"/>
                <w:sz w:val="20"/>
                <w:lang w:val="en-GB" w:eastAsia="ru-RU"/>
              </w:rPr>
            </w:pPr>
          </w:p>
        </w:tc>
        <w:tc>
          <w:tcPr>
            <w:tcW w:w="848"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head"/>
              <w:rPr>
                <w:color w:val="000000"/>
                <w:sz w:val="20"/>
                <w:lang w:val="en-GB" w:eastAsia="ru-RU"/>
              </w:rPr>
            </w:pPr>
          </w:p>
        </w:tc>
        <w:tc>
          <w:tcPr>
            <w:tcW w:w="907"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head"/>
              <w:rPr>
                <w:color w:val="000000"/>
                <w:sz w:val="20"/>
                <w:lang w:val="en-GB" w:eastAsia="ru-RU"/>
              </w:rPr>
            </w:pPr>
            <w:r w:rsidRPr="00B618E5">
              <w:rPr>
                <w:color w:val="000000"/>
                <w:sz w:val="20"/>
                <w:lang w:val="en-GB" w:eastAsia="ru-RU"/>
              </w:rPr>
              <w:t>FX</w:t>
            </w:r>
          </w:p>
        </w:tc>
        <w:tc>
          <w:tcPr>
            <w:tcW w:w="908"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head"/>
              <w:rPr>
                <w:color w:val="000000"/>
                <w:sz w:val="20"/>
                <w:lang w:val="en-GB" w:eastAsia="ru-RU"/>
              </w:rPr>
            </w:pPr>
            <w:r w:rsidRPr="00B618E5">
              <w:rPr>
                <w:color w:val="000000"/>
                <w:sz w:val="20"/>
                <w:lang w:val="en-GB" w:eastAsia="ru-RU"/>
              </w:rPr>
              <w:t>PI</w:t>
            </w:r>
          </w:p>
        </w:tc>
        <w:tc>
          <w:tcPr>
            <w:tcW w:w="908"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head"/>
              <w:rPr>
                <w:color w:val="000000"/>
                <w:sz w:val="20"/>
                <w:lang w:val="en-GB" w:eastAsia="ru-RU"/>
              </w:rPr>
            </w:pPr>
            <w:r w:rsidRPr="00B618E5">
              <w:rPr>
                <w:color w:val="000000"/>
                <w:sz w:val="20"/>
                <w:lang w:val="en-GB" w:eastAsia="ru-RU"/>
              </w:rPr>
              <w:t>PI-H</w:t>
            </w:r>
          </w:p>
        </w:tc>
        <w:tc>
          <w:tcPr>
            <w:tcW w:w="908"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head"/>
              <w:rPr>
                <w:color w:val="000000"/>
                <w:sz w:val="20"/>
                <w:lang w:val="en-GB" w:eastAsia="ru-RU"/>
              </w:rPr>
            </w:pPr>
            <w:r w:rsidRPr="00B618E5">
              <w:rPr>
                <w:color w:val="000000"/>
                <w:sz w:val="20"/>
                <w:lang w:val="en-GB" w:eastAsia="ru-RU"/>
              </w:rPr>
              <w:t>PO</w:t>
            </w:r>
          </w:p>
        </w:tc>
        <w:tc>
          <w:tcPr>
            <w:tcW w:w="908"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head"/>
              <w:rPr>
                <w:color w:val="000000"/>
                <w:sz w:val="20"/>
                <w:lang w:val="en-GB" w:eastAsia="ru-RU"/>
              </w:rPr>
            </w:pPr>
            <w:r w:rsidRPr="00B618E5">
              <w:rPr>
                <w:color w:val="000000"/>
                <w:sz w:val="20"/>
                <w:lang w:val="en-GB" w:eastAsia="ru-RU"/>
              </w:rPr>
              <w:t>PO-H</w:t>
            </w:r>
          </w:p>
        </w:tc>
        <w:tc>
          <w:tcPr>
            <w:tcW w:w="908"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head"/>
              <w:rPr>
                <w:color w:val="000000"/>
                <w:sz w:val="20"/>
                <w:lang w:val="en-GB" w:eastAsia="ru-RU"/>
              </w:rPr>
            </w:pPr>
            <w:r w:rsidRPr="00B618E5">
              <w:rPr>
                <w:color w:val="000000"/>
                <w:sz w:val="20"/>
                <w:lang w:val="en-GB" w:eastAsia="ru-RU"/>
              </w:rPr>
              <w:t>MO</w:t>
            </w:r>
          </w:p>
        </w:tc>
      </w:tr>
      <w:tr w:rsidR="004B25DA" w:rsidRPr="00B618E5" w:rsidTr="004B25DA">
        <w:trPr>
          <w:jc w:val="center"/>
        </w:trPr>
        <w:tc>
          <w:tcPr>
            <w:tcW w:w="2127" w:type="dxa"/>
            <w:tcBorders>
              <w:top w:val="nil"/>
              <w:left w:val="single" w:sz="4" w:space="0" w:color="auto"/>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left"/>
              <w:rPr>
                <w:sz w:val="20"/>
                <w:lang w:val="en-GB" w:eastAsia="ru-RU"/>
              </w:rPr>
            </w:pPr>
            <w:r w:rsidRPr="00B618E5">
              <w:rPr>
                <w:sz w:val="20"/>
                <w:lang w:val="en-GB" w:eastAsia="ru-RU"/>
              </w:rPr>
              <w:t>Receiver noise figure</w:t>
            </w:r>
          </w:p>
        </w:tc>
        <w:tc>
          <w:tcPr>
            <w:tcW w:w="1217"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i/>
                <w:iCs/>
                <w:color w:val="000000"/>
                <w:sz w:val="20"/>
                <w:lang w:val="en-GB" w:eastAsia="ru-RU"/>
              </w:rPr>
            </w:pPr>
            <w:r w:rsidRPr="00B618E5">
              <w:rPr>
                <w:i/>
                <w:iCs/>
                <w:color w:val="000000"/>
                <w:sz w:val="20"/>
                <w:lang w:val="en-GB" w:eastAsia="ru-RU"/>
              </w:rPr>
              <w:t xml:space="preserve">F </w:t>
            </w:r>
            <w:r w:rsidRPr="00B618E5">
              <w:rPr>
                <w:color w:val="000000"/>
                <w:sz w:val="20"/>
                <w:lang w:val="en-GB" w:eastAsia="ru-RU"/>
              </w:rPr>
              <w:t>(dB)</w:t>
            </w:r>
          </w:p>
        </w:tc>
        <w:tc>
          <w:tcPr>
            <w:tcW w:w="84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eastAsia="ru-RU"/>
              </w:rPr>
            </w:pP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7.00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7.00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7.00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7.00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7.00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7.00</w:t>
            </w:r>
          </w:p>
        </w:tc>
      </w:tr>
      <w:tr w:rsidR="004B25DA" w:rsidRPr="00B618E5" w:rsidTr="004B25DA">
        <w:trPr>
          <w:jc w:val="center"/>
        </w:trPr>
        <w:tc>
          <w:tcPr>
            <w:tcW w:w="2127" w:type="dxa"/>
            <w:tcBorders>
              <w:top w:val="nil"/>
              <w:left w:val="single" w:sz="4" w:space="0" w:color="auto"/>
              <w:bottom w:val="nil"/>
              <w:right w:val="single" w:sz="4" w:space="0" w:color="auto"/>
            </w:tcBorders>
            <w:shd w:val="clear" w:color="auto" w:fill="auto"/>
            <w:noWrap/>
            <w:tcMar>
              <w:left w:w="57" w:type="dxa"/>
              <w:right w:w="57" w:type="dxa"/>
            </w:tcMar>
            <w:hideMark/>
          </w:tcPr>
          <w:p w:rsidR="004B25DA" w:rsidRPr="00B618E5" w:rsidRDefault="004B25DA" w:rsidP="004B25DA">
            <w:pPr>
              <w:pStyle w:val="Tabletext"/>
              <w:jc w:val="left"/>
              <w:rPr>
                <w:sz w:val="20"/>
                <w:lang w:val="en-GB" w:eastAsia="ru-RU"/>
              </w:rPr>
            </w:pPr>
            <w:r w:rsidRPr="00B618E5">
              <w:rPr>
                <w:sz w:val="20"/>
                <w:lang w:val="en-GB" w:eastAsia="ru-RU"/>
              </w:rPr>
              <w:t>Receiver noise input power</w:t>
            </w:r>
          </w:p>
        </w:tc>
        <w:tc>
          <w:tcPr>
            <w:tcW w:w="1217" w:type="dxa"/>
            <w:tcBorders>
              <w:top w:val="nil"/>
              <w:left w:val="nil"/>
              <w:bottom w:val="nil"/>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i/>
                <w:iCs/>
                <w:color w:val="000000"/>
                <w:sz w:val="20"/>
                <w:lang w:val="en-GB" w:eastAsia="ru-RU"/>
              </w:rPr>
            </w:pPr>
            <w:r w:rsidRPr="00B618E5">
              <w:rPr>
                <w:i/>
                <w:iCs/>
                <w:color w:val="000000"/>
                <w:sz w:val="20"/>
                <w:lang w:val="en-GB" w:eastAsia="ru-RU"/>
              </w:rPr>
              <w:t>P</w:t>
            </w:r>
            <w:r w:rsidRPr="00B618E5">
              <w:rPr>
                <w:i/>
                <w:iCs/>
                <w:color w:val="000000"/>
                <w:sz w:val="20"/>
                <w:vertAlign w:val="subscript"/>
                <w:lang w:val="en-GB" w:eastAsia="ru-RU"/>
              </w:rPr>
              <w:t xml:space="preserve">n </w:t>
            </w:r>
            <w:r w:rsidRPr="00B618E5">
              <w:rPr>
                <w:color w:val="000000"/>
                <w:sz w:val="20"/>
                <w:lang w:val="en-GB" w:eastAsia="ru-RU"/>
              </w:rPr>
              <w:t>(dBW)</w:t>
            </w:r>
          </w:p>
        </w:tc>
        <w:tc>
          <w:tcPr>
            <w:tcW w:w="84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eastAsia="ru-RU"/>
              </w:rPr>
            </w:pP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−143.97</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−143.97</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−143.97</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−143.97</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−143.97</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−143.97</w:t>
            </w:r>
          </w:p>
        </w:tc>
      </w:tr>
      <w:tr w:rsidR="004B25DA" w:rsidRPr="00B618E5" w:rsidTr="004B25DA">
        <w:trPr>
          <w:jc w:val="center"/>
        </w:trPr>
        <w:tc>
          <w:tcPr>
            <w:tcW w:w="2127" w:type="dxa"/>
            <w:vMerge w:val="restart"/>
            <w:tcBorders>
              <w:top w:val="single" w:sz="4" w:space="0" w:color="auto"/>
              <w:left w:val="single" w:sz="4" w:space="0" w:color="auto"/>
              <w:right w:val="nil"/>
            </w:tcBorders>
            <w:shd w:val="clear" w:color="auto" w:fill="auto"/>
            <w:noWrap/>
            <w:tcMar>
              <w:left w:w="57" w:type="dxa"/>
              <w:right w:w="57" w:type="dxa"/>
            </w:tcMar>
            <w:hideMark/>
          </w:tcPr>
          <w:p w:rsidR="004B25DA" w:rsidRPr="00B618E5" w:rsidRDefault="004B25DA" w:rsidP="004B25DA">
            <w:pPr>
              <w:pStyle w:val="Tabletext"/>
              <w:jc w:val="left"/>
              <w:rPr>
                <w:sz w:val="20"/>
                <w:lang w:val="en-GB" w:eastAsia="ru-RU"/>
              </w:rPr>
            </w:pPr>
            <w:r w:rsidRPr="00B618E5">
              <w:rPr>
                <w:sz w:val="20"/>
                <w:lang w:val="en-GB" w:eastAsia="ru-RU"/>
              </w:rPr>
              <w:t xml:space="preserve">Minimum </w:t>
            </w:r>
            <w:r w:rsidRPr="00B618E5">
              <w:rPr>
                <w:i/>
                <w:iCs/>
                <w:sz w:val="20"/>
                <w:lang w:val="en-GB" w:eastAsia="de-DE"/>
              </w:rPr>
              <w:t>C</w:t>
            </w:r>
            <w:r w:rsidRPr="00B618E5">
              <w:rPr>
                <w:sz w:val="20"/>
                <w:lang w:val="en-GB" w:eastAsia="de-DE"/>
              </w:rPr>
              <w:t>/</w:t>
            </w:r>
            <w:r w:rsidRPr="00B618E5">
              <w:rPr>
                <w:i/>
                <w:iCs/>
                <w:sz w:val="20"/>
                <w:lang w:val="en-GB" w:eastAsia="de-DE"/>
              </w:rPr>
              <w:t>N</w:t>
            </w:r>
            <w:r w:rsidRPr="00B618E5">
              <w:rPr>
                <w:sz w:val="20"/>
                <w:lang w:val="en-GB" w:eastAsia="ru-RU"/>
              </w:rPr>
              <w:t xml:space="preserve"> ratio</w:t>
            </w:r>
          </w:p>
        </w:tc>
        <w:tc>
          <w:tcPr>
            <w:tcW w:w="1217" w:type="dxa"/>
            <w:vMerge w:val="restart"/>
            <w:tcBorders>
              <w:top w:val="single" w:sz="4" w:space="0" w:color="auto"/>
              <w:left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eastAsia="ru-RU"/>
              </w:rPr>
            </w:pPr>
            <w:r w:rsidRPr="00B618E5">
              <w:rPr>
                <w:color w:val="000000"/>
                <w:sz w:val="20"/>
                <w:lang w:val="en-GB" w:eastAsia="ru-RU"/>
              </w:rPr>
              <w:t>(</w:t>
            </w:r>
            <w:r w:rsidRPr="00B618E5">
              <w:rPr>
                <w:i/>
                <w:iCs/>
                <w:sz w:val="20"/>
                <w:lang w:val="en-GB" w:eastAsia="de-DE"/>
              </w:rPr>
              <w:t>C</w:t>
            </w:r>
            <w:r w:rsidRPr="00B618E5">
              <w:rPr>
                <w:sz w:val="20"/>
                <w:lang w:val="en-GB" w:eastAsia="de-DE"/>
              </w:rPr>
              <w:t>/</w:t>
            </w:r>
            <w:r w:rsidRPr="00B618E5">
              <w:rPr>
                <w:i/>
                <w:iCs/>
                <w:sz w:val="20"/>
                <w:lang w:val="en-GB" w:eastAsia="de-DE"/>
              </w:rPr>
              <w:t>N</w:t>
            </w:r>
            <w:r w:rsidRPr="00B618E5">
              <w:rPr>
                <w:color w:val="000000"/>
                <w:sz w:val="20"/>
                <w:lang w:val="en-GB" w:eastAsia="ru-RU"/>
              </w:rPr>
              <w:t>)</w:t>
            </w:r>
            <w:r w:rsidRPr="00B618E5">
              <w:rPr>
                <w:i/>
                <w:iCs/>
                <w:color w:val="000000"/>
                <w:sz w:val="20"/>
                <w:vertAlign w:val="subscript"/>
                <w:lang w:val="en-GB" w:eastAsia="ru-RU"/>
              </w:rPr>
              <w:t xml:space="preserve">min </w:t>
            </w:r>
            <w:r w:rsidRPr="00B618E5">
              <w:rPr>
                <w:color w:val="000000"/>
                <w:sz w:val="20"/>
                <w:lang w:val="en-GB" w:eastAsia="ru-RU"/>
              </w:rPr>
              <w:t>(dB)</w:t>
            </w:r>
          </w:p>
        </w:tc>
        <w:tc>
          <w:tcPr>
            <w:tcW w:w="84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eastAsia="ru-RU"/>
              </w:rPr>
            </w:pPr>
            <w:r w:rsidRPr="00B618E5">
              <w:rPr>
                <w:i/>
                <w:iCs/>
                <w:color w:val="000000"/>
                <w:sz w:val="20"/>
                <w:lang w:val="en-GB" w:eastAsia="ru-RU"/>
              </w:rPr>
              <w:t>R </w:t>
            </w:r>
            <w:r w:rsidRPr="00B618E5">
              <w:rPr>
                <w:color w:val="000000"/>
                <w:sz w:val="20"/>
                <w:lang w:val="en-GB" w:eastAsia="ru-RU"/>
              </w:rPr>
              <w:t>= 1/2</w:t>
            </w: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13.30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23.30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23.30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23.30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23.30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19.90</w:t>
            </w:r>
          </w:p>
        </w:tc>
      </w:tr>
      <w:tr w:rsidR="004B25DA" w:rsidRPr="00B618E5" w:rsidTr="004B25DA">
        <w:trPr>
          <w:jc w:val="center"/>
        </w:trPr>
        <w:tc>
          <w:tcPr>
            <w:tcW w:w="2127" w:type="dxa"/>
            <w:vMerge/>
            <w:tcBorders>
              <w:left w:val="single" w:sz="4" w:space="0" w:color="auto"/>
              <w:right w:val="nil"/>
            </w:tcBorders>
            <w:shd w:val="clear" w:color="auto" w:fill="auto"/>
            <w:noWrap/>
            <w:tcMar>
              <w:left w:w="57" w:type="dxa"/>
              <w:right w:w="57" w:type="dxa"/>
            </w:tcMar>
            <w:hideMark/>
          </w:tcPr>
          <w:p w:rsidR="004B25DA" w:rsidRPr="00B618E5" w:rsidRDefault="004B25DA" w:rsidP="004B25DA">
            <w:pPr>
              <w:pStyle w:val="Tabletext"/>
              <w:jc w:val="left"/>
              <w:rPr>
                <w:sz w:val="20"/>
                <w:lang w:val="en-GB" w:eastAsia="ru-RU"/>
              </w:rPr>
            </w:pPr>
          </w:p>
        </w:tc>
        <w:tc>
          <w:tcPr>
            <w:tcW w:w="1217" w:type="dxa"/>
            <w:vMerge/>
            <w:tcBorders>
              <w:left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eastAsia="ru-RU"/>
              </w:rPr>
            </w:pPr>
          </w:p>
        </w:tc>
        <w:tc>
          <w:tcPr>
            <w:tcW w:w="84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eastAsia="ru-RU"/>
              </w:rPr>
            </w:pPr>
            <w:r w:rsidRPr="00B618E5">
              <w:rPr>
                <w:i/>
                <w:iCs/>
                <w:color w:val="000000"/>
                <w:sz w:val="20"/>
                <w:lang w:val="en-GB" w:eastAsia="ru-RU"/>
              </w:rPr>
              <w:t>R</w:t>
            </w:r>
            <w:r w:rsidRPr="00B618E5">
              <w:rPr>
                <w:color w:val="000000"/>
                <w:sz w:val="20"/>
                <w:lang w:val="en-GB" w:eastAsia="ru-RU"/>
              </w:rPr>
              <w:t> = 2/3</w:t>
            </w: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15.80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25.80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25.80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25.80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25.80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22.40</w:t>
            </w:r>
          </w:p>
        </w:tc>
      </w:tr>
      <w:tr w:rsidR="004B25DA" w:rsidRPr="00B618E5" w:rsidTr="004B25DA">
        <w:trPr>
          <w:jc w:val="center"/>
        </w:trPr>
        <w:tc>
          <w:tcPr>
            <w:tcW w:w="2127" w:type="dxa"/>
            <w:vMerge/>
            <w:tcBorders>
              <w:left w:val="single" w:sz="4" w:space="0" w:color="auto"/>
              <w:bottom w:val="single" w:sz="4" w:space="0" w:color="auto"/>
              <w:right w:val="nil"/>
            </w:tcBorders>
            <w:shd w:val="clear" w:color="auto" w:fill="auto"/>
            <w:noWrap/>
            <w:tcMar>
              <w:left w:w="57" w:type="dxa"/>
              <w:right w:w="57" w:type="dxa"/>
            </w:tcMar>
            <w:hideMark/>
          </w:tcPr>
          <w:p w:rsidR="004B25DA" w:rsidRPr="00B618E5" w:rsidRDefault="004B25DA" w:rsidP="004B25DA">
            <w:pPr>
              <w:pStyle w:val="Tabletext"/>
              <w:jc w:val="left"/>
              <w:rPr>
                <w:sz w:val="20"/>
                <w:lang w:val="en-GB" w:eastAsia="ru-RU"/>
              </w:rPr>
            </w:pPr>
          </w:p>
        </w:tc>
        <w:tc>
          <w:tcPr>
            <w:tcW w:w="1217" w:type="dxa"/>
            <w:vMerge/>
            <w:tcBorders>
              <w:left w:val="single" w:sz="4" w:space="0" w:color="auto"/>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eastAsia="ru-RU"/>
              </w:rPr>
            </w:pPr>
          </w:p>
        </w:tc>
        <w:tc>
          <w:tcPr>
            <w:tcW w:w="84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eastAsia="ru-RU"/>
              </w:rPr>
            </w:pPr>
            <w:r w:rsidRPr="00B618E5">
              <w:rPr>
                <w:i/>
                <w:iCs/>
                <w:color w:val="000000"/>
                <w:sz w:val="20"/>
                <w:lang w:val="en-GB" w:eastAsia="ru-RU"/>
              </w:rPr>
              <w:t>R</w:t>
            </w:r>
            <w:r w:rsidRPr="00B618E5">
              <w:rPr>
                <w:color w:val="000000"/>
                <w:sz w:val="20"/>
                <w:lang w:val="en-GB" w:eastAsia="ru-RU"/>
              </w:rPr>
              <w:t> = 3/4</w:t>
            </w: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17.20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27.20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27.20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27.20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27.20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23.80</w:t>
            </w:r>
          </w:p>
        </w:tc>
      </w:tr>
      <w:tr w:rsidR="004B25DA" w:rsidRPr="00B618E5" w:rsidTr="004B25DA">
        <w:trPr>
          <w:jc w:val="center"/>
        </w:trPr>
        <w:tc>
          <w:tcPr>
            <w:tcW w:w="2127" w:type="dxa"/>
            <w:tcBorders>
              <w:top w:val="nil"/>
              <w:left w:val="single" w:sz="4" w:space="0" w:color="auto"/>
              <w:bottom w:val="nil"/>
              <w:right w:val="single" w:sz="4" w:space="0" w:color="auto"/>
            </w:tcBorders>
            <w:shd w:val="clear" w:color="auto" w:fill="auto"/>
            <w:noWrap/>
            <w:tcMar>
              <w:left w:w="57" w:type="dxa"/>
              <w:right w:w="57" w:type="dxa"/>
            </w:tcMar>
            <w:hideMark/>
          </w:tcPr>
          <w:p w:rsidR="004B25DA" w:rsidRPr="00B618E5" w:rsidRDefault="004B25DA" w:rsidP="004B25DA">
            <w:pPr>
              <w:pStyle w:val="Tabletext"/>
              <w:jc w:val="left"/>
              <w:rPr>
                <w:sz w:val="20"/>
                <w:lang w:val="en-GB" w:eastAsia="ru-RU"/>
              </w:rPr>
            </w:pPr>
            <w:r w:rsidRPr="00B618E5">
              <w:rPr>
                <w:sz w:val="20"/>
                <w:lang w:val="en-GB" w:eastAsia="ru-RU"/>
              </w:rPr>
              <w:t>Implementation loss</w:t>
            </w:r>
          </w:p>
        </w:tc>
        <w:tc>
          <w:tcPr>
            <w:tcW w:w="1217" w:type="dxa"/>
            <w:tcBorders>
              <w:top w:val="nil"/>
              <w:left w:val="nil"/>
              <w:bottom w:val="nil"/>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i/>
                <w:iCs/>
                <w:color w:val="000000"/>
                <w:sz w:val="20"/>
                <w:lang w:val="en-GB" w:eastAsia="ru-RU"/>
              </w:rPr>
            </w:pPr>
            <w:r w:rsidRPr="00B618E5">
              <w:rPr>
                <w:i/>
                <w:iCs/>
                <w:color w:val="000000"/>
                <w:sz w:val="20"/>
                <w:lang w:val="en-GB" w:eastAsia="ru-RU"/>
              </w:rPr>
              <w:t>L</w:t>
            </w:r>
            <w:r w:rsidRPr="00B618E5">
              <w:rPr>
                <w:i/>
                <w:iCs/>
                <w:color w:val="000000"/>
                <w:sz w:val="20"/>
                <w:vertAlign w:val="subscript"/>
                <w:lang w:val="en-GB" w:eastAsia="ru-RU"/>
              </w:rPr>
              <w:t xml:space="preserve">i </w:t>
            </w:r>
            <w:r w:rsidRPr="00B618E5">
              <w:rPr>
                <w:color w:val="000000"/>
                <w:sz w:val="20"/>
                <w:lang w:val="en-GB" w:eastAsia="ru-RU"/>
              </w:rPr>
              <w:t>(dB)</w:t>
            </w:r>
          </w:p>
        </w:tc>
        <w:tc>
          <w:tcPr>
            <w:tcW w:w="84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eastAsia="ru-RU"/>
              </w:rPr>
            </w:pP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3.00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3.00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3.00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3.00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3.00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3.00</w:t>
            </w:r>
          </w:p>
        </w:tc>
      </w:tr>
      <w:tr w:rsidR="004B25DA" w:rsidRPr="00B618E5" w:rsidTr="004B25DA">
        <w:trPr>
          <w:jc w:val="center"/>
        </w:trPr>
        <w:tc>
          <w:tcPr>
            <w:tcW w:w="2127" w:type="dxa"/>
            <w:vMerge w:val="restart"/>
            <w:tcBorders>
              <w:top w:val="single" w:sz="4" w:space="0" w:color="auto"/>
              <w:left w:val="single" w:sz="4" w:space="0" w:color="auto"/>
              <w:right w:val="single" w:sz="4" w:space="0" w:color="auto"/>
            </w:tcBorders>
            <w:shd w:val="clear" w:color="auto" w:fill="auto"/>
            <w:tcMar>
              <w:left w:w="57" w:type="dxa"/>
              <w:right w:w="57" w:type="dxa"/>
            </w:tcMar>
            <w:hideMark/>
          </w:tcPr>
          <w:p w:rsidR="004B25DA" w:rsidRPr="00B618E5" w:rsidRDefault="004B25DA" w:rsidP="004B25DA">
            <w:pPr>
              <w:pStyle w:val="Tabletext"/>
              <w:jc w:val="left"/>
              <w:rPr>
                <w:sz w:val="20"/>
                <w:lang w:val="en-GB" w:eastAsia="ru-RU"/>
              </w:rPr>
            </w:pPr>
            <w:r w:rsidRPr="00B618E5">
              <w:rPr>
                <w:sz w:val="20"/>
                <w:lang w:val="en-GB" w:eastAsia="ru-RU"/>
              </w:rPr>
              <w:t>Minimum receiver input power level</w:t>
            </w:r>
          </w:p>
        </w:tc>
        <w:tc>
          <w:tcPr>
            <w:tcW w:w="1217" w:type="dxa"/>
            <w:vMerge w:val="restart"/>
            <w:tcBorders>
              <w:top w:val="single" w:sz="4" w:space="0" w:color="auto"/>
              <w:left w:val="nil"/>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i/>
                <w:iCs/>
                <w:color w:val="000000"/>
                <w:sz w:val="20"/>
                <w:lang w:val="en-GB" w:eastAsia="ru-RU"/>
              </w:rPr>
            </w:pPr>
            <w:r w:rsidRPr="00B618E5">
              <w:rPr>
                <w:i/>
                <w:iCs/>
                <w:color w:val="000000"/>
                <w:sz w:val="20"/>
                <w:lang w:val="en-GB" w:eastAsia="ru-RU"/>
              </w:rPr>
              <w:t>P</w:t>
            </w:r>
            <w:r w:rsidRPr="00B618E5">
              <w:rPr>
                <w:i/>
                <w:iCs/>
                <w:color w:val="000000"/>
                <w:sz w:val="20"/>
                <w:vertAlign w:val="subscript"/>
                <w:lang w:val="en-GB" w:eastAsia="ru-RU"/>
              </w:rPr>
              <w:t xml:space="preserve">s,min </w:t>
            </w:r>
            <w:r w:rsidRPr="00B618E5">
              <w:rPr>
                <w:color w:val="000000"/>
                <w:sz w:val="20"/>
                <w:lang w:val="en-GB" w:eastAsia="ru-RU"/>
              </w:rPr>
              <w:t>(dBW)</w:t>
            </w:r>
          </w:p>
        </w:tc>
        <w:tc>
          <w:tcPr>
            <w:tcW w:w="84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eastAsia="ru-RU"/>
              </w:rPr>
            </w:pPr>
            <w:r w:rsidRPr="00B618E5">
              <w:rPr>
                <w:i/>
                <w:iCs/>
                <w:color w:val="000000"/>
                <w:sz w:val="20"/>
                <w:lang w:val="en-GB" w:eastAsia="ru-RU"/>
              </w:rPr>
              <w:t>R</w:t>
            </w:r>
            <w:r w:rsidRPr="00B618E5">
              <w:rPr>
                <w:color w:val="000000"/>
                <w:sz w:val="20"/>
                <w:lang w:val="en-GB" w:eastAsia="ru-RU"/>
              </w:rPr>
              <w:t> = 1/2</w:t>
            </w: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−127.67</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−117.67</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−117.67</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−117.67</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−117.67</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−121.07</w:t>
            </w:r>
          </w:p>
        </w:tc>
      </w:tr>
      <w:tr w:rsidR="004B25DA" w:rsidRPr="00B618E5" w:rsidTr="004B25DA">
        <w:trPr>
          <w:jc w:val="center"/>
        </w:trPr>
        <w:tc>
          <w:tcPr>
            <w:tcW w:w="2127" w:type="dxa"/>
            <w:vMerge/>
            <w:tcBorders>
              <w:left w:val="single" w:sz="4" w:space="0" w:color="auto"/>
              <w:right w:val="single" w:sz="4" w:space="0" w:color="auto"/>
            </w:tcBorders>
            <w:shd w:val="clear" w:color="auto" w:fill="auto"/>
            <w:tcMar>
              <w:left w:w="57" w:type="dxa"/>
              <w:right w:w="57" w:type="dxa"/>
            </w:tcMar>
            <w:hideMark/>
          </w:tcPr>
          <w:p w:rsidR="004B25DA" w:rsidRPr="00B618E5" w:rsidRDefault="004B25DA" w:rsidP="004B25DA">
            <w:pPr>
              <w:pStyle w:val="Tabletext"/>
              <w:jc w:val="left"/>
              <w:rPr>
                <w:sz w:val="20"/>
                <w:lang w:val="en-GB" w:eastAsia="ru-RU"/>
              </w:rPr>
            </w:pPr>
          </w:p>
        </w:tc>
        <w:tc>
          <w:tcPr>
            <w:tcW w:w="1217" w:type="dxa"/>
            <w:vMerge/>
            <w:tcBorders>
              <w:left w:val="nil"/>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i/>
                <w:iCs/>
                <w:color w:val="000000"/>
                <w:sz w:val="20"/>
                <w:lang w:val="en-GB" w:eastAsia="ru-RU"/>
              </w:rPr>
            </w:pPr>
          </w:p>
        </w:tc>
        <w:tc>
          <w:tcPr>
            <w:tcW w:w="84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eastAsia="ru-RU"/>
              </w:rPr>
            </w:pPr>
            <w:r w:rsidRPr="00B618E5">
              <w:rPr>
                <w:i/>
                <w:iCs/>
                <w:color w:val="000000"/>
                <w:sz w:val="20"/>
                <w:lang w:val="en-GB" w:eastAsia="ru-RU"/>
              </w:rPr>
              <w:t>R </w:t>
            </w:r>
            <w:r w:rsidRPr="00B618E5">
              <w:rPr>
                <w:color w:val="000000"/>
                <w:sz w:val="20"/>
                <w:lang w:val="en-GB" w:eastAsia="ru-RU"/>
              </w:rPr>
              <w:t>= 2/3</w:t>
            </w: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−125.17</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−115.17</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−115.17</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−115.17</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−115.17</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−118.57</w:t>
            </w:r>
          </w:p>
        </w:tc>
      </w:tr>
      <w:tr w:rsidR="004B25DA" w:rsidRPr="00B618E5" w:rsidTr="004B25DA">
        <w:trPr>
          <w:jc w:val="center"/>
        </w:trPr>
        <w:tc>
          <w:tcPr>
            <w:tcW w:w="2127" w:type="dxa"/>
            <w:vMerge/>
            <w:tcBorders>
              <w:left w:val="single" w:sz="4" w:space="0" w:color="auto"/>
              <w:bottom w:val="single" w:sz="4" w:space="0" w:color="auto"/>
              <w:right w:val="single" w:sz="4" w:space="0" w:color="auto"/>
            </w:tcBorders>
            <w:shd w:val="clear" w:color="auto" w:fill="auto"/>
            <w:tcMar>
              <w:left w:w="57" w:type="dxa"/>
              <w:right w:w="57" w:type="dxa"/>
            </w:tcMar>
            <w:hideMark/>
          </w:tcPr>
          <w:p w:rsidR="004B25DA" w:rsidRPr="00B618E5" w:rsidRDefault="004B25DA" w:rsidP="004B25DA">
            <w:pPr>
              <w:pStyle w:val="Tabletext"/>
              <w:jc w:val="left"/>
              <w:rPr>
                <w:sz w:val="20"/>
                <w:lang w:val="en-GB" w:eastAsia="ru-RU"/>
              </w:rPr>
            </w:pPr>
          </w:p>
        </w:tc>
        <w:tc>
          <w:tcPr>
            <w:tcW w:w="1217" w:type="dxa"/>
            <w:vMerge/>
            <w:tcBorders>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i/>
                <w:iCs/>
                <w:color w:val="000000"/>
                <w:sz w:val="20"/>
                <w:lang w:val="en-GB" w:eastAsia="ru-RU"/>
              </w:rPr>
            </w:pPr>
          </w:p>
        </w:tc>
        <w:tc>
          <w:tcPr>
            <w:tcW w:w="84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eastAsia="ru-RU"/>
              </w:rPr>
            </w:pPr>
            <w:r w:rsidRPr="00B618E5">
              <w:rPr>
                <w:i/>
                <w:iCs/>
                <w:color w:val="000000"/>
                <w:sz w:val="20"/>
                <w:lang w:val="en-GB" w:eastAsia="ru-RU"/>
              </w:rPr>
              <w:t>R</w:t>
            </w:r>
            <w:r w:rsidRPr="00B618E5">
              <w:rPr>
                <w:color w:val="000000"/>
                <w:sz w:val="20"/>
                <w:lang w:val="en-GB" w:eastAsia="ru-RU"/>
              </w:rPr>
              <w:t> = 3/4</w:t>
            </w: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−123.77</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−113.77</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−113.77</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−113.77</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−113.77</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−117.17</w:t>
            </w:r>
          </w:p>
        </w:tc>
      </w:tr>
      <w:tr w:rsidR="004B25DA" w:rsidRPr="00B618E5" w:rsidTr="004B25DA">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4B25DA" w:rsidRPr="00B618E5" w:rsidRDefault="004B25DA" w:rsidP="004B25DA">
            <w:pPr>
              <w:pStyle w:val="Tabletext"/>
              <w:jc w:val="left"/>
              <w:rPr>
                <w:sz w:val="20"/>
                <w:lang w:val="en-GB" w:eastAsia="ru-RU"/>
              </w:rPr>
            </w:pPr>
            <w:r w:rsidRPr="00B618E5">
              <w:rPr>
                <w:sz w:val="20"/>
                <w:lang w:val="en-GB" w:eastAsia="ru-RU"/>
              </w:rPr>
              <w:t>Antenna gain</w:t>
            </w:r>
          </w:p>
        </w:tc>
        <w:tc>
          <w:tcPr>
            <w:tcW w:w="1217"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i/>
                <w:iCs/>
                <w:color w:val="000000"/>
                <w:sz w:val="20"/>
                <w:lang w:val="en-GB" w:eastAsia="ru-RU"/>
              </w:rPr>
            </w:pPr>
            <w:r w:rsidRPr="00B618E5">
              <w:rPr>
                <w:i/>
                <w:iCs/>
                <w:color w:val="000000"/>
                <w:sz w:val="20"/>
                <w:lang w:val="en-GB" w:eastAsia="ru-RU"/>
              </w:rPr>
              <w:t>G</w:t>
            </w:r>
            <w:r w:rsidRPr="00B618E5">
              <w:rPr>
                <w:i/>
                <w:iCs/>
                <w:color w:val="000000"/>
                <w:sz w:val="20"/>
                <w:vertAlign w:val="subscript"/>
                <w:lang w:val="en-GB" w:eastAsia="ru-RU"/>
              </w:rPr>
              <w:t xml:space="preserve">d </w:t>
            </w:r>
            <w:r w:rsidRPr="00B618E5">
              <w:rPr>
                <w:color w:val="000000"/>
                <w:sz w:val="20"/>
                <w:lang w:val="en-GB" w:eastAsia="ru-RU"/>
              </w:rPr>
              <w:t>(dBd)</w:t>
            </w:r>
          </w:p>
        </w:tc>
        <w:tc>
          <w:tcPr>
            <w:tcW w:w="84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eastAsia="ru-RU"/>
              </w:rPr>
            </w:pP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−2.20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−19.02</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−2.20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−19.02</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−2.20</w:t>
            </w:r>
          </w:p>
        </w:tc>
      </w:tr>
      <w:tr w:rsidR="004B25DA" w:rsidRPr="00B618E5" w:rsidTr="004B25DA">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4B25DA" w:rsidRPr="00B618E5" w:rsidRDefault="004B25DA" w:rsidP="004B25DA">
            <w:pPr>
              <w:pStyle w:val="Tabletext"/>
              <w:jc w:val="left"/>
              <w:rPr>
                <w:sz w:val="20"/>
                <w:lang w:val="en-GB" w:eastAsia="ru-RU"/>
              </w:rPr>
            </w:pPr>
            <w:r w:rsidRPr="00B618E5">
              <w:rPr>
                <w:sz w:val="20"/>
                <w:lang w:val="en-GB" w:eastAsia="ru-RU"/>
              </w:rPr>
              <w:t>Effective antenna aperture</w:t>
            </w:r>
          </w:p>
        </w:tc>
        <w:tc>
          <w:tcPr>
            <w:tcW w:w="1217"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i/>
                <w:iCs/>
                <w:color w:val="000000"/>
                <w:sz w:val="20"/>
                <w:lang w:val="en-GB" w:eastAsia="ru-RU"/>
              </w:rPr>
            </w:pPr>
            <w:r w:rsidRPr="00B618E5">
              <w:rPr>
                <w:i/>
                <w:iCs/>
                <w:color w:val="000000"/>
                <w:sz w:val="20"/>
                <w:lang w:val="en-GB" w:eastAsia="ru-RU"/>
              </w:rPr>
              <w:t>A</w:t>
            </w:r>
            <w:r w:rsidRPr="00B618E5">
              <w:rPr>
                <w:i/>
                <w:iCs/>
                <w:color w:val="000000"/>
                <w:sz w:val="20"/>
                <w:vertAlign w:val="subscript"/>
                <w:lang w:val="en-GB" w:eastAsia="ru-RU"/>
              </w:rPr>
              <w:t xml:space="preserve">a </w:t>
            </w:r>
            <w:r w:rsidRPr="00B618E5">
              <w:rPr>
                <w:color w:val="000000"/>
                <w:sz w:val="20"/>
                <w:lang w:val="en-GB" w:eastAsia="ru-RU"/>
              </w:rPr>
              <w:t>(dBm</w:t>
            </w:r>
            <w:r w:rsidRPr="00B618E5">
              <w:rPr>
                <w:color w:val="000000"/>
                <w:sz w:val="20"/>
                <w:vertAlign w:val="superscript"/>
                <w:lang w:val="en-GB" w:eastAsia="ru-RU"/>
              </w:rPr>
              <w:t>2</w:t>
            </w:r>
            <w:r w:rsidRPr="00B618E5">
              <w:rPr>
                <w:color w:val="000000"/>
                <w:sz w:val="20"/>
                <w:lang w:val="en-GB" w:eastAsia="ru-RU"/>
              </w:rPr>
              <w:t>)</w:t>
            </w:r>
          </w:p>
        </w:tc>
        <w:tc>
          <w:tcPr>
            <w:tcW w:w="84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eastAsia="ru-RU"/>
              </w:rPr>
            </w:pP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0.70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−1.50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−18.32</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−1.50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−18.32</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−1.50</w:t>
            </w:r>
          </w:p>
        </w:tc>
      </w:tr>
      <w:tr w:rsidR="004B25DA" w:rsidRPr="00B618E5" w:rsidTr="004B25DA">
        <w:trPr>
          <w:jc w:val="center"/>
        </w:trPr>
        <w:tc>
          <w:tcPr>
            <w:tcW w:w="2127" w:type="dxa"/>
            <w:tcBorders>
              <w:top w:val="nil"/>
              <w:left w:val="single" w:sz="4" w:space="0" w:color="auto"/>
              <w:bottom w:val="nil"/>
              <w:right w:val="single" w:sz="4" w:space="0" w:color="auto"/>
            </w:tcBorders>
            <w:shd w:val="clear" w:color="auto" w:fill="auto"/>
            <w:tcMar>
              <w:left w:w="57" w:type="dxa"/>
              <w:right w:w="57" w:type="dxa"/>
            </w:tcMar>
            <w:hideMark/>
          </w:tcPr>
          <w:p w:rsidR="004B25DA" w:rsidRPr="00B618E5" w:rsidRDefault="004B25DA" w:rsidP="004B25DA">
            <w:pPr>
              <w:pStyle w:val="Tabletext"/>
              <w:jc w:val="left"/>
              <w:rPr>
                <w:sz w:val="20"/>
                <w:lang w:val="en-GB" w:eastAsia="ru-RU"/>
              </w:rPr>
            </w:pPr>
            <w:r w:rsidRPr="00B618E5">
              <w:rPr>
                <w:sz w:val="20"/>
                <w:lang w:val="en-GB" w:eastAsia="ru-RU"/>
              </w:rPr>
              <w:t>Feeder-loss</w:t>
            </w:r>
          </w:p>
        </w:tc>
        <w:tc>
          <w:tcPr>
            <w:tcW w:w="1217" w:type="dxa"/>
            <w:tcBorders>
              <w:top w:val="nil"/>
              <w:left w:val="nil"/>
              <w:bottom w:val="nil"/>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i/>
                <w:iCs/>
                <w:color w:val="000000"/>
                <w:sz w:val="20"/>
                <w:lang w:val="en-GB" w:eastAsia="ru-RU"/>
              </w:rPr>
            </w:pPr>
            <w:r w:rsidRPr="00B618E5">
              <w:rPr>
                <w:i/>
                <w:iCs/>
                <w:color w:val="000000"/>
                <w:sz w:val="20"/>
                <w:lang w:val="en-GB" w:eastAsia="ru-RU"/>
              </w:rPr>
              <w:t>L</w:t>
            </w:r>
            <w:r w:rsidRPr="00B618E5">
              <w:rPr>
                <w:i/>
                <w:iCs/>
                <w:color w:val="000000"/>
                <w:sz w:val="20"/>
                <w:vertAlign w:val="subscript"/>
                <w:lang w:val="en-GB" w:eastAsia="ru-RU"/>
              </w:rPr>
              <w:t>f</w:t>
            </w:r>
            <w:r w:rsidRPr="00B618E5">
              <w:rPr>
                <w:color w:val="000000"/>
                <w:szCs w:val="22"/>
                <w:lang w:val="en-GB" w:eastAsia="ru-RU"/>
              </w:rPr>
              <w:t xml:space="preserve"> </w:t>
            </w:r>
            <w:r w:rsidRPr="00B618E5">
              <w:rPr>
                <w:color w:val="000000"/>
                <w:sz w:val="20"/>
                <w:lang w:val="en-GB" w:eastAsia="ru-RU"/>
              </w:rPr>
              <w:t>(dB)</w:t>
            </w:r>
          </w:p>
        </w:tc>
        <w:tc>
          <w:tcPr>
            <w:tcW w:w="84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eastAsia="ru-RU"/>
              </w:rPr>
            </w:pP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1.40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0.28</w:t>
            </w:r>
          </w:p>
        </w:tc>
      </w:tr>
      <w:tr w:rsidR="004B25DA" w:rsidRPr="00B618E5" w:rsidTr="004B25DA">
        <w:trPr>
          <w:jc w:val="center"/>
        </w:trPr>
        <w:tc>
          <w:tcPr>
            <w:tcW w:w="2127" w:type="dxa"/>
            <w:vMerge w:val="restart"/>
            <w:tcBorders>
              <w:top w:val="single" w:sz="4" w:space="0" w:color="auto"/>
              <w:left w:val="single" w:sz="4" w:space="0" w:color="auto"/>
              <w:right w:val="single" w:sz="4" w:space="0" w:color="auto"/>
            </w:tcBorders>
            <w:shd w:val="clear" w:color="auto" w:fill="auto"/>
            <w:tcMar>
              <w:left w:w="57" w:type="dxa"/>
              <w:right w:w="57" w:type="dxa"/>
            </w:tcMar>
            <w:hideMark/>
          </w:tcPr>
          <w:p w:rsidR="004B25DA" w:rsidRPr="00B618E5" w:rsidRDefault="004B25DA" w:rsidP="004B25DA">
            <w:pPr>
              <w:pStyle w:val="Tabletext"/>
              <w:jc w:val="left"/>
              <w:rPr>
                <w:sz w:val="20"/>
                <w:lang w:val="en-GB" w:eastAsia="ru-RU"/>
              </w:rPr>
            </w:pPr>
            <w:r w:rsidRPr="00B618E5">
              <w:rPr>
                <w:sz w:val="20"/>
                <w:lang w:val="en-GB" w:eastAsia="ru-RU"/>
              </w:rPr>
              <w:t>Minimum power flux</w:t>
            </w:r>
            <w:r w:rsidRPr="00B618E5">
              <w:rPr>
                <w:sz w:val="20"/>
                <w:lang w:val="en-GB" w:eastAsia="ru-RU"/>
              </w:rPr>
              <w:noBreakHyphen/>
              <w:t>density at receiving place</w:t>
            </w:r>
          </w:p>
        </w:tc>
        <w:tc>
          <w:tcPr>
            <w:tcW w:w="1217" w:type="dxa"/>
            <w:vMerge w:val="restart"/>
            <w:tcBorders>
              <w:top w:val="single" w:sz="4" w:space="0" w:color="auto"/>
              <w:left w:val="nil"/>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eastAsia="ru-RU"/>
              </w:rPr>
            </w:pPr>
            <w:r w:rsidRPr="00B618E5">
              <w:rPr>
                <w:color w:val="000000"/>
                <w:sz w:val="20"/>
                <w:lang w:val="en-GB" w:eastAsia="ru-RU"/>
              </w:rPr>
              <w:t>φ</w:t>
            </w:r>
            <w:r w:rsidRPr="00B618E5">
              <w:rPr>
                <w:i/>
                <w:iCs/>
                <w:color w:val="000000"/>
                <w:sz w:val="20"/>
                <w:vertAlign w:val="subscript"/>
                <w:lang w:val="en-GB" w:eastAsia="ru-RU"/>
              </w:rPr>
              <w:t xml:space="preserve">min </w:t>
            </w:r>
            <w:r w:rsidRPr="00B618E5">
              <w:rPr>
                <w:color w:val="000000"/>
                <w:sz w:val="20"/>
                <w:lang w:val="en-GB" w:eastAsia="ru-RU"/>
              </w:rPr>
              <w:t>(dBW/m</w:t>
            </w:r>
            <w:r w:rsidRPr="00B618E5">
              <w:rPr>
                <w:color w:val="000000"/>
                <w:sz w:val="20"/>
                <w:vertAlign w:val="superscript"/>
                <w:lang w:val="en-GB" w:eastAsia="ru-RU"/>
              </w:rPr>
              <w:t>2</w:t>
            </w:r>
            <w:r w:rsidRPr="00B618E5">
              <w:rPr>
                <w:color w:val="000000"/>
                <w:sz w:val="20"/>
                <w:lang w:val="en-GB" w:eastAsia="ru-RU"/>
              </w:rPr>
              <w:t>)</w:t>
            </w:r>
          </w:p>
        </w:tc>
        <w:tc>
          <w:tcPr>
            <w:tcW w:w="84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eastAsia="ru-RU"/>
              </w:rPr>
            </w:pPr>
            <w:r w:rsidRPr="00B618E5">
              <w:rPr>
                <w:i/>
                <w:iCs/>
                <w:color w:val="000000"/>
                <w:sz w:val="20"/>
                <w:lang w:val="en-GB" w:eastAsia="ru-RU"/>
              </w:rPr>
              <w:t>R</w:t>
            </w:r>
            <w:r w:rsidRPr="00B618E5">
              <w:rPr>
                <w:color w:val="000000"/>
                <w:sz w:val="20"/>
                <w:lang w:val="en-GB" w:eastAsia="ru-RU"/>
              </w:rPr>
              <w:t> = 1/2</w:t>
            </w: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−126.97</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−116.17</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−99.35</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−116.17</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−99.35</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−119.29</w:t>
            </w:r>
          </w:p>
        </w:tc>
      </w:tr>
      <w:tr w:rsidR="004B25DA" w:rsidRPr="00B618E5" w:rsidTr="004B25DA">
        <w:trPr>
          <w:jc w:val="center"/>
        </w:trPr>
        <w:tc>
          <w:tcPr>
            <w:tcW w:w="2127" w:type="dxa"/>
            <w:vMerge/>
            <w:tcBorders>
              <w:left w:val="single" w:sz="4" w:space="0" w:color="auto"/>
              <w:right w:val="single" w:sz="4" w:space="0" w:color="auto"/>
            </w:tcBorders>
            <w:shd w:val="clear" w:color="auto" w:fill="auto"/>
            <w:tcMar>
              <w:left w:w="57" w:type="dxa"/>
              <w:right w:w="57" w:type="dxa"/>
            </w:tcMar>
            <w:hideMark/>
          </w:tcPr>
          <w:p w:rsidR="004B25DA" w:rsidRPr="00B618E5" w:rsidRDefault="004B25DA" w:rsidP="004B25DA">
            <w:pPr>
              <w:pStyle w:val="Tabletext"/>
              <w:jc w:val="left"/>
              <w:rPr>
                <w:sz w:val="20"/>
                <w:lang w:val="en-GB" w:eastAsia="ru-RU"/>
              </w:rPr>
            </w:pPr>
          </w:p>
        </w:tc>
        <w:tc>
          <w:tcPr>
            <w:tcW w:w="1217" w:type="dxa"/>
            <w:vMerge/>
            <w:tcBorders>
              <w:left w:val="nil"/>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eastAsia="ru-RU"/>
              </w:rPr>
            </w:pPr>
          </w:p>
        </w:tc>
        <w:tc>
          <w:tcPr>
            <w:tcW w:w="84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eastAsia="ru-RU"/>
              </w:rPr>
            </w:pPr>
            <w:r w:rsidRPr="00B618E5">
              <w:rPr>
                <w:i/>
                <w:iCs/>
                <w:color w:val="000000"/>
                <w:sz w:val="20"/>
                <w:lang w:val="en-GB" w:eastAsia="ru-RU"/>
              </w:rPr>
              <w:t>R</w:t>
            </w:r>
            <w:r w:rsidRPr="00B618E5">
              <w:rPr>
                <w:color w:val="000000"/>
                <w:sz w:val="20"/>
                <w:lang w:val="en-GB" w:eastAsia="ru-RU"/>
              </w:rPr>
              <w:t> = 2/3</w:t>
            </w: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−124.47</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−113.67</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−96.85</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−113.67</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−96.85</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−116.79</w:t>
            </w:r>
          </w:p>
        </w:tc>
      </w:tr>
      <w:tr w:rsidR="004B25DA" w:rsidRPr="00B618E5" w:rsidTr="004B25DA">
        <w:trPr>
          <w:jc w:val="center"/>
        </w:trPr>
        <w:tc>
          <w:tcPr>
            <w:tcW w:w="2127" w:type="dxa"/>
            <w:vMerge/>
            <w:tcBorders>
              <w:left w:val="single" w:sz="4" w:space="0" w:color="auto"/>
              <w:bottom w:val="single" w:sz="4" w:space="0" w:color="auto"/>
              <w:right w:val="single" w:sz="4" w:space="0" w:color="auto"/>
            </w:tcBorders>
            <w:shd w:val="clear" w:color="auto" w:fill="auto"/>
            <w:tcMar>
              <w:left w:w="57" w:type="dxa"/>
              <w:right w:w="57" w:type="dxa"/>
            </w:tcMar>
            <w:hideMark/>
          </w:tcPr>
          <w:p w:rsidR="004B25DA" w:rsidRPr="00B618E5" w:rsidRDefault="004B25DA" w:rsidP="004B25DA">
            <w:pPr>
              <w:pStyle w:val="Tabletext"/>
              <w:jc w:val="left"/>
              <w:rPr>
                <w:sz w:val="20"/>
                <w:lang w:val="en-GB" w:eastAsia="ru-RU"/>
              </w:rPr>
            </w:pPr>
          </w:p>
        </w:tc>
        <w:tc>
          <w:tcPr>
            <w:tcW w:w="1217" w:type="dxa"/>
            <w:vMerge/>
            <w:tcBorders>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eastAsia="ru-RU"/>
              </w:rPr>
            </w:pPr>
          </w:p>
        </w:tc>
        <w:tc>
          <w:tcPr>
            <w:tcW w:w="84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eastAsia="ru-RU"/>
              </w:rPr>
            </w:pPr>
            <w:r w:rsidRPr="00B618E5">
              <w:rPr>
                <w:i/>
                <w:iCs/>
                <w:color w:val="000000"/>
                <w:sz w:val="20"/>
                <w:lang w:val="en-GB" w:eastAsia="ru-RU"/>
              </w:rPr>
              <w:t>R</w:t>
            </w:r>
            <w:r w:rsidRPr="00B618E5">
              <w:rPr>
                <w:color w:val="000000"/>
                <w:sz w:val="20"/>
                <w:lang w:val="en-GB" w:eastAsia="ru-RU"/>
              </w:rPr>
              <w:t> = 3/4</w:t>
            </w: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−123.07</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−112.27</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−95.45</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−112.27</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−95.45</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−115.39</w:t>
            </w:r>
          </w:p>
        </w:tc>
      </w:tr>
      <w:tr w:rsidR="004B25DA" w:rsidRPr="00B618E5" w:rsidTr="004B25DA">
        <w:trPr>
          <w:jc w:val="center"/>
        </w:trPr>
        <w:tc>
          <w:tcPr>
            <w:tcW w:w="2127" w:type="dxa"/>
            <w:vMerge w:val="restart"/>
            <w:tcBorders>
              <w:top w:val="nil"/>
              <w:left w:val="single" w:sz="4" w:space="0" w:color="auto"/>
              <w:right w:val="single" w:sz="4" w:space="0" w:color="auto"/>
            </w:tcBorders>
            <w:shd w:val="clear" w:color="auto" w:fill="auto"/>
            <w:tcMar>
              <w:left w:w="57" w:type="dxa"/>
              <w:right w:w="57" w:type="dxa"/>
            </w:tcMar>
            <w:hideMark/>
          </w:tcPr>
          <w:p w:rsidR="004B25DA" w:rsidRPr="00B618E5" w:rsidRDefault="004B25DA" w:rsidP="004B25DA">
            <w:pPr>
              <w:pStyle w:val="Tabletext"/>
              <w:jc w:val="left"/>
              <w:rPr>
                <w:sz w:val="20"/>
                <w:lang w:val="en-GB" w:eastAsia="ru-RU"/>
              </w:rPr>
            </w:pPr>
            <w:r w:rsidRPr="00B618E5">
              <w:rPr>
                <w:sz w:val="20"/>
                <w:lang w:val="en-GB" w:eastAsia="ru-RU"/>
              </w:rPr>
              <w:t>Minimum field-strength level at receiving antenna</w:t>
            </w:r>
          </w:p>
        </w:tc>
        <w:tc>
          <w:tcPr>
            <w:tcW w:w="1217" w:type="dxa"/>
            <w:vMerge w:val="restart"/>
            <w:tcBorders>
              <w:top w:val="nil"/>
              <w:left w:val="nil"/>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eastAsia="ru-RU"/>
              </w:rPr>
            </w:pPr>
            <w:r w:rsidRPr="00B618E5">
              <w:rPr>
                <w:i/>
                <w:iCs/>
                <w:color w:val="000000"/>
                <w:sz w:val="20"/>
                <w:lang w:val="en-GB" w:eastAsia="ru-RU"/>
              </w:rPr>
              <w:t>E</w:t>
            </w:r>
            <w:r w:rsidRPr="00B618E5">
              <w:rPr>
                <w:i/>
                <w:iCs/>
                <w:color w:val="000000"/>
                <w:sz w:val="20"/>
                <w:vertAlign w:val="subscript"/>
                <w:lang w:val="en-GB" w:eastAsia="ru-RU"/>
              </w:rPr>
              <w:t>min</w:t>
            </w:r>
            <w:r w:rsidRPr="00B618E5">
              <w:rPr>
                <w:color w:val="000000"/>
                <w:sz w:val="20"/>
                <w:vertAlign w:val="subscript"/>
                <w:lang w:val="en-GB" w:eastAsia="ru-RU"/>
              </w:rPr>
              <w:t xml:space="preserve"> </w:t>
            </w:r>
            <w:r w:rsidRPr="00B618E5">
              <w:rPr>
                <w:color w:val="000000"/>
                <w:sz w:val="20"/>
                <w:lang w:val="en-GB" w:eastAsia="ru-RU"/>
              </w:rPr>
              <w:t>(dB(µV/m))</w:t>
            </w:r>
          </w:p>
        </w:tc>
        <w:tc>
          <w:tcPr>
            <w:tcW w:w="84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eastAsia="ru-RU"/>
              </w:rPr>
            </w:pPr>
            <w:r w:rsidRPr="00B618E5">
              <w:rPr>
                <w:i/>
                <w:iCs/>
                <w:color w:val="000000"/>
                <w:sz w:val="20"/>
                <w:lang w:val="en-GB" w:eastAsia="ru-RU"/>
              </w:rPr>
              <w:t>R</w:t>
            </w:r>
            <w:r w:rsidRPr="00B618E5">
              <w:rPr>
                <w:color w:val="000000"/>
                <w:sz w:val="20"/>
                <w:lang w:val="en-GB" w:eastAsia="ru-RU"/>
              </w:rPr>
              <w:t> = 1/2</w:t>
            </w: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18.83</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29.63</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46.45</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29.63</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46.45</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26.51</w:t>
            </w:r>
          </w:p>
        </w:tc>
      </w:tr>
      <w:tr w:rsidR="004B25DA" w:rsidRPr="00B618E5" w:rsidTr="004B25DA">
        <w:trPr>
          <w:jc w:val="center"/>
        </w:trPr>
        <w:tc>
          <w:tcPr>
            <w:tcW w:w="2127" w:type="dxa"/>
            <w:vMerge/>
            <w:tcBorders>
              <w:left w:val="single" w:sz="4" w:space="0" w:color="auto"/>
              <w:right w:val="single" w:sz="4" w:space="0" w:color="auto"/>
            </w:tcBorders>
            <w:shd w:val="clear" w:color="auto" w:fill="auto"/>
            <w:tcMar>
              <w:left w:w="57" w:type="dxa"/>
              <w:right w:w="57" w:type="dxa"/>
            </w:tcMar>
            <w:hideMark/>
          </w:tcPr>
          <w:p w:rsidR="004B25DA" w:rsidRPr="00B618E5" w:rsidRDefault="004B25DA" w:rsidP="004B25DA">
            <w:pPr>
              <w:pStyle w:val="Tabletext"/>
              <w:jc w:val="left"/>
              <w:rPr>
                <w:sz w:val="20"/>
                <w:lang w:val="en-GB" w:eastAsia="ru-RU"/>
              </w:rPr>
            </w:pPr>
          </w:p>
        </w:tc>
        <w:tc>
          <w:tcPr>
            <w:tcW w:w="1217" w:type="dxa"/>
            <w:vMerge/>
            <w:tcBorders>
              <w:left w:val="nil"/>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eastAsia="ru-RU"/>
              </w:rPr>
            </w:pPr>
          </w:p>
        </w:tc>
        <w:tc>
          <w:tcPr>
            <w:tcW w:w="84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eastAsia="ru-RU"/>
              </w:rPr>
            </w:pPr>
            <w:r w:rsidRPr="00B618E5">
              <w:rPr>
                <w:i/>
                <w:iCs/>
                <w:color w:val="000000"/>
                <w:sz w:val="20"/>
                <w:lang w:val="en-GB" w:eastAsia="ru-RU"/>
              </w:rPr>
              <w:t>R</w:t>
            </w:r>
            <w:r w:rsidRPr="00B618E5">
              <w:rPr>
                <w:color w:val="000000"/>
                <w:sz w:val="20"/>
                <w:lang w:val="en-GB" w:eastAsia="ru-RU"/>
              </w:rPr>
              <w:t> = 2/3</w:t>
            </w: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21.33</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32.13</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48.95</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32.13</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48.95</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29.01</w:t>
            </w:r>
          </w:p>
        </w:tc>
      </w:tr>
      <w:tr w:rsidR="004B25DA" w:rsidRPr="00B618E5" w:rsidTr="004B25DA">
        <w:trPr>
          <w:jc w:val="center"/>
        </w:trPr>
        <w:tc>
          <w:tcPr>
            <w:tcW w:w="2127" w:type="dxa"/>
            <w:vMerge/>
            <w:tcBorders>
              <w:left w:val="single" w:sz="4" w:space="0" w:color="auto"/>
              <w:bottom w:val="single" w:sz="4" w:space="0" w:color="auto"/>
              <w:right w:val="single" w:sz="4" w:space="0" w:color="auto"/>
            </w:tcBorders>
            <w:shd w:val="clear" w:color="auto" w:fill="auto"/>
            <w:tcMar>
              <w:left w:w="57" w:type="dxa"/>
              <w:right w:w="57" w:type="dxa"/>
            </w:tcMar>
            <w:hideMark/>
          </w:tcPr>
          <w:p w:rsidR="004B25DA" w:rsidRPr="00B618E5" w:rsidRDefault="004B25DA" w:rsidP="004B25DA">
            <w:pPr>
              <w:pStyle w:val="Tabletext"/>
              <w:jc w:val="left"/>
              <w:rPr>
                <w:sz w:val="20"/>
                <w:lang w:val="en-GB" w:eastAsia="ru-RU"/>
              </w:rPr>
            </w:pPr>
          </w:p>
        </w:tc>
        <w:tc>
          <w:tcPr>
            <w:tcW w:w="1217" w:type="dxa"/>
            <w:vMerge/>
            <w:tcBorders>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eastAsia="ru-RU"/>
              </w:rPr>
            </w:pPr>
          </w:p>
        </w:tc>
        <w:tc>
          <w:tcPr>
            <w:tcW w:w="84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eastAsia="ru-RU"/>
              </w:rPr>
            </w:pPr>
            <w:r w:rsidRPr="00B618E5">
              <w:rPr>
                <w:i/>
                <w:iCs/>
                <w:color w:val="000000"/>
                <w:sz w:val="20"/>
                <w:lang w:val="en-GB" w:eastAsia="ru-RU"/>
              </w:rPr>
              <w:t>R</w:t>
            </w:r>
            <w:r w:rsidRPr="00B618E5">
              <w:rPr>
                <w:color w:val="000000"/>
                <w:sz w:val="20"/>
                <w:lang w:val="en-GB" w:eastAsia="ru-RU"/>
              </w:rPr>
              <w:t> = 3/4</w:t>
            </w: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22.73</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33.53</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50.35</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33.53</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50.35</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30.41</w:t>
            </w:r>
          </w:p>
        </w:tc>
      </w:tr>
      <w:tr w:rsidR="004B25DA" w:rsidRPr="00B618E5" w:rsidTr="004B25DA">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4B25DA" w:rsidRPr="00B618E5" w:rsidRDefault="004B25DA" w:rsidP="004B25DA">
            <w:pPr>
              <w:pStyle w:val="Tabletext"/>
              <w:jc w:val="left"/>
              <w:rPr>
                <w:sz w:val="20"/>
                <w:lang w:val="en-GB" w:eastAsia="ru-RU"/>
              </w:rPr>
            </w:pPr>
            <w:r w:rsidRPr="00B618E5">
              <w:rPr>
                <w:sz w:val="20"/>
                <w:lang w:val="en-GB" w:eastAsia="ru-RU"/>
              </w:rPr>
              <w:t>Allowance for man-made noise</w:t>
            </w:r>
          </w:p>
        </w:tc>
        <w:tc>
          <w:tcPr>
            <w:tcW w:w="1217"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i/>
                <w:iCs/>
                <w:color w:val="000000"/>
                <w:sz w:val="20"/>
                <w:lang w:val="en-GB" w:eastAsia="ru-RU"/>
              </w:rPr>
            </w:pPr>
            <w:r w:rsidRPr="00B618E5">
              <w:rPr>
                <w:i/>
                <w:iCs/>
                <w:color w:val="000000"/>
                <w:sz w:val="20"/>
                <w:lang w:val="en-GB" w:eastAsia="ru-RU"/>
              </w:rPr>
              <w:t>P</w:t>
            </w:r>
            <w:r w:rsidRPr="00B618E5">
              <w:rPr>
                <w:i/>
                <w:iCs/>
                <w:color w:val="000000"/>
                <w:sz w:val="20"/>
                <w:vertAlign w:val="subscript"/>
                <w:lang w:val="en-GB" w:eastAsia="ru-RU"/>
              </w:rPr>
              <w:t>MMN</w:t>
            </w:r>
            <w:r w:rsidRPr="00B618E5">
              <w:rPr>
                <w:color w:val="000000"/>
                <w:szCs w:val="22"/>
                <w:lang w:val="en-GB" w:eastAsia="ru-RU"/>
              </w:rPr>
              <w:t xml:space="preserve"> </w:t>
            </w:r>
            <w:r w:rsidRPr="00B618E5">
              <w:rPr>
                <w:color w:val="000000"/>
                <w:sz w:val="20"/>
                <w:lang w:val="en-GB" w:eastAsia="ru-RU"/>
              </w:rPr>
              <w:t>(dB)</w:t>
            </w:r>
          </w:p>
        </w:tc>
        <w:tc>
          <w:tcPr>
            <w:tcW w:w="84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eastAsia="ru-RU"/>
              </w:rPr>
            </w:pP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7.87</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7.87</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7.87</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7.87</w:t>
            </w:r>
          </w:p>
        </w:tc>
      </w:tr>
      <w:tr w:rsidR="004B25DA" w:rsidRPr="00B618E5" w:rsidTr="004B25DA">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4B25DA" w:rsidRPr="00B618E5" w:rsidRDefault="004B25DA" w:rsidP="004B25DA">
            <w:pPr>
              <w:pStyle w:val="Tabletext"/>
              <w:jc w:val="left"/>
              <w:rPr>
                <w:sz w:val="20"/>
                <w:lang w:val="en-GB" w:eastAsia="ru-RU"/>
              </w:rPr>
            </w:pPr>
            <w:r w:rsidRPr="00B618E5">
              <w:rPr>
                <w:sz w:val="20"/>
                <w:lang w:val="en-GB" w:eastAsia="ru-RU"/>
              </w:rPr>
              <w:t>Location probability</w:t>
            </w:r>
          </w:p>
        </w:tc>
        <w:tc>
          <w:tcPr>
            <w:tcW w:w="1217"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i/>
                <w:iCs/>
                <w:color w:val="000000"/>
                <w:sz w:val="20"/>
                <w:lang w:val="en-GB" w:eastAsia="ru-RU"/>
              </w:rPr>
            </w:pPr>
            <w:r w:rsidRPr="00B618E5">
              <w:rPr>
                <w:i/>
                <w:iCs/>
                <w:color w:val="000000"/>
                <w:sz w:val="20"/>
                <w:lang w:val="en-GB" w:eastAsia="ru-RU"/>
              </w:rPr>
              <w:t xml:space="preserve">p </w:t>
            </w:r>
            <w:r w:rsidRPr="00B618E5">
              <w:rPr>
                <w:color w:val="000000"/>
                <w:sz w:val="20"/>
                <w:lang w:val="en-GB" w:eastAsia="ru-RU"/>
              </w:rPr>
              <w:t>(%)</w:t>
            </w:r>
          </w:p>
        </w:tc>
        <w:tc>
          <w:tcPr>
            <w:tcW w:w="84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eastAsia="ru-RU"/>
              </w:rPr>
            </w:pP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70.00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95.00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95.00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95.00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95.00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99.00</w:t>
            </w:r>
          </w:p>
        </w:tc>
      </w:tr>
      <w:tr w:rsidR="004B25DA" w:rsidRPr="00B618E5" w:rsidTr="004B25DA">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4B25DA" w:rsidRPr="00B618E5" w:rsidRDefault="004B25DA" w:rsidP="004B25DA">
            <w:pPr>
              <w:pStyle w:val="Tabletext"/>
              <w:jc w:val="left"/>
              <w:rPr>
                <w:sz w:val="20"/>
                <w:lang w:val="en-GB" w:eastAsia="ru-RU"/>
              </w:rPr>
            </w:pPr>
            <w:r w:rsidRPr="00B618E5">
              <w:rPr>
                <w:sz w:val="20"/>
                <w:lang w:val="en-GB" w:eastAsia="ru-RU"/>
              </w:rPr>
              <w:t>Distribution factor</w:t>
            </w:r>
          </w:p>
        </w:tc>
        <w:tc>
          <w:tcPr>
            <w:tcW w:w="1217"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eastAsia="ru-RU"/>
              </w:rPr>
            </w:pPr>
            <w:r w:rsidRPr="00B618E5">
              <w:rPr>
                <w:color w:val="000000"/>
                <w:sz w:val="20"/>
                <w:lang w:val="en-GB" w:eastAsia="ru-RU"/>
              </w:rPr>
              <w:t>µ</w:t>
            </w:r>
          </w:p>
        </w:tc>
        <w:tc>
          <w:tcPr>
            <w:tcW w:w="84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eastAsia="ru-RU"/>
              </w:rPr>
            </w:pP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0.52</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1.65</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1.65</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1.65</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1.65</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2.33</w:t>
            </w:r>
          </w:p>
        </w:tc>
      </w:tr>
      <w:tr w:rsidR="004B25DA" w:rsidRPr="00B618E5" w:rsidTr="004B25DA">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4B25DA" w:rsidRPr="00B618E5" w:rsidRDefault="004B25DA" w:rsidP="004B25DA">
            <w:pPr>
              <w:pStyle w:val="Tabletext"/>
              <w:jc w:val="left"/>
              <w:rPr>
                <w:sz w:val="20"/>
                <w:lang w:val="en-GB" w:eastAsia="ru-RU"/>
              </w:rPr>
            </w:pPr>
            <w:r w:rsidRPr="00B618E5">
              <w:rPr>
                <w:sz w:val="20"/>
                <w:lang w:val="en-GB" w:eastAsia="ru-RU"/>
              </w:rPr>
              <w:t>Standard deviation of field strength</w:t>
            </w:r>
          </w:p>
        </w:tc>
        <w:tc>
          <w:tcPr>
            <w:tcW w:w="1217"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eastAsia="ru-RU"/>
              </w:rPr>
            </w:pPr>
            <w:r w:rsidRPr="00B618E5">
              <w:rPr>
                <w:color w:val="000000"/>
                <w:sz w:val="20"/>
                <w:lang w:val="en-GB" w:eastAsia="ru-RU"/>
              </w:rPr>
              <w:t>σ (dB)</w:t>
            </w:r>
          </w:p>
        </w:tc>
        <w:tc>
          <w:tcPr>
            <w:tcW w:w="84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eastAsia="ru-RU"/>
              </w:rPr>
            </w:pP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3.80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3.80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3.80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8.20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8.20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8.20</w:t>
            </w:r>
          </w:p>
        </w:tc>
      </w:tr>
      <w:tr w:rsidR="004B25DA" w:rsidRPr="00B618E5" w:rsidTr="004B25DA">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4B25DA" w:rsidRPr="00B618E5" w:rsidRDefault="004B25DA" w:rsidP="004B25DA">
            <w:pPr>
              <w:pStyle w:val="Tabletext"/>
              <w:jc w:val="left"/>
              <w:rPr>
                <w:sz w:val="20"/>
                <w:lang w:val="en-GB" w:eastAsia="ru-RU"/>
              </w:rPr>
            </w:pPr>
            <w:r w:rsidRPr="00B618E5">
              <w:rPr>
                <w:sz w:val="20"/>
                <w:lang w:val="en-GB" w:eastAsia="ru-RU"/>
              </w:rPr>
              <w:t>Standard deviation of building penetration loss</w:t>
            </w:r>
          </w:p>
        </w:tc>
        <w:tc>
          <w:tcPr>
            <w:tcW w:w="1217"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eastAsia="ru-RU"/>
              </w:rPr>
            </w:pPr>
            <w:r w:rsidRPr="00B618E5">
              <w:rPr>
                <w:color w:val="000000"/>
                <w:sz w:val="20"/>
                <w:lang w:val="en-GB" w:eastAsia="ru-RU"/>
              </w:rPr>
              <w:t>σ</w:t>
            </w:r>
            <w:r w:rsidRPr="00B618E5">
              <w:rPr>
                <w:i/>
                <w:iCs/>
                <w:color w:val="000000"/>
                <w:sz w:val="20"/>
                <w:vertAlign w:val="subscript"/>
                <w:lang w:val="en-GB" w:eastAsia="ru-RU"/>
              </w:rPr>
              <w:t xml:space="preserve">b </w:t>
            </w:r>
            <w:r w:rsidRPr="00B618E5">
              <w:rPr>
                <w:color w:val="000000"/>
                <w:sz w:val="20"/>
                <w:lang w:val="en-GB" w:eastAsia="ru-RU"/>
              </w:rPr>
              <w:t>(dB)</w:t>
            </w:r>
          </w:p>
        </w:tc>
        <w:tc>
          <w:tcPr>
            <w:tcW w:w="84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eastAsia="ru-RU"/>
              </w:rPr>
            </w:pP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3.00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3.00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0.00</w:t>
            </w:r>
          </w:p>
        </w:tc>
      </w:tr>
      <w:tr w:rsidR="004B25DA" w:rsidRPr="00B618E5" w:rsidTr="004B25DA">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4B25DA" w:rsidRPr="00B618E5" w:rsidRDefault="004B25DA" w:rsidP="004B25DA">
            <w:pPr>
              <w:pStyle w:val="Tabletext"/>
              <w:jc w:val="left"/>
              <w:rPr>
                <w:sz w:val="20"/>
                <w:lang w:val="en-GB" w:eastAsia="ru-RU"/>
              </w:rPr>
            </w:pPr>
            <w:r w:rsidRPr="00B618E5">
              <w:rPr>
                <w:sz w:val="20"/>
                <w:lang w:val="en-GB" w:eastAsia="ru-RU"/>
              </w:rPr>
              <w:t>Combined standard deviation of field strength</w:t>
            </w:r>
          </w:p>
        </w:tc>
        <w:tc>
          <w:tcPr>
            <w:tcW w:w="1217"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eastAsia="ru-RU"/>
              </w:rPr>
            </w:pPr>
            <w:r w:rsidRPr="00B618E5">
              <w:rPr>
                <w:color w:val="000000"/>
                <w:sz w:val="20"/>
                <w:lang w:val="en-GB" w:eastAsia="ru-RU"/>
              </w:rPr>
              <w:t>σ</w:t>
            </w:r>
            <w:r w:rsidRPr="00B618E5">
              <w:rPr>
                <w:i/>
                <w:iCs/>
                <w:color w:val="000000"/>
                <w:sz w:val="20"/>
                <w:vertAlign w:val="subscript"/>
                <w:lang w:val="en-GB" w:eastAsia="ru-RU"/>
              </w:rPr>
              <w:t xml:space="preserve">c </w:t>
            </w:r>
            <w:r w:rsidRPr="00B618E5">
              <w:rPr>
                <w:color w:val="000000"/>
                <w:sz w:val="20"/>
                <w:lang w:val="en-GB" w:eastAsia="ru-RU"/>
              </w:rPr>
              <w:t>(dB)</w:t>
            </w:r>
          </w:p>
        </w:tc>
        <w:tc>
          <w:tcPr>
            <w:tcW w:w="84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eastAsia="ru-RU"/>
              </w:rPr>
            </w:pP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3.80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4.84</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4.84</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8.20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8.20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8.20</w:t>
            </w:r>
          </w:p>
        </w:tc>
      </w:tr>
      <w:tr w:rsidR="004B25DA" w:rsidRPr="00B618E5" w:rsidTr="004B25DA">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4B25DA" w:rsidRPr="00B618E5" w:rsidRDefault="004B25DA" w:rsidP="004B25DA">
            <w:pPr>
              <w:pStyle w:val="Tabletext"/>
              <w:jc w:val="left"/>
              <w:rPr>
                <w:sz w:val="20"/>
                <w:lang w:val="en-GB" w:eastAsia="ru-RU"/>
              </w:rPr>
            </w:pPr>
            <w:r w:rsidRPr="00B618E5">
              <w:rPr>
                <w:sz w:val="20"/>
                <w:lang w:val="en-GB" w:eastAsia="ru-RU"/>
              </w:rPr>
              <w:t>Location correction factor</w:t>
            </w:r>
          </w:p>
        </w:tc>
        <w:tc>
          <w:tcPr>
            <w:tcW w:w="1217"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FD3B22" w:rsidP="004B25DA">
            <w:pPr>
              <w:pStyle w:val="Tabletext"/>
              <w:jc w:val="center"/>
              <w:rPr>
                <w:color w:val="000000"/>
                <w:sz w:val="20"/>
                <w:lang w:val="en-GB" w:eastAsia="ru-RU"/>
              </w:rPr>
            </w:pPr>
            <w:r w:rsidRPr="00B618E5">
              <w:rPr>
                <w:i/>
                <w:iCs/>
                <w:color w:val="000000"/>
                <w:sz w:val="20"/>
                <w:lang w:val="en-GB" w:eastAsia="ru-RU"/>
              </w:rPr>
              <w:t>C</w:t>
            </w:r>
            <w:r w:rsidR="004B25DA" w:rsidRPr="00B618E5">
              <w:rPr>
                <w:i/>
                <w:iCs/>
                <w:color w:val="000000"/>
                <w:sz w:val="20"/>
                <w:vertAlign w:val="subscript"/>
                <w:lang w:val="en-GB" w:eastAsia="ru-RU"/>
              </w:rPr>
              <w:t>l</w:t>
            </w:r>
            <w:r w:rsidR="004B25DA" w:rsidRPr="00B618E5">
              <w:rPr>
                <w:color w:val="000000"/>
                <w:sz w:val="20"/>
                <w:vertAlign w:val="subscript"/>
                <w:lang w:val="en-GB" w:eastAsia="ru-RU"/>
              </w:rPr>
              <w:t xml:space="preserve"> </w:t>
            </w:r>
            <w:r w:rsidR="004B25DA" w:rsidRPr="00B618E5">
              <w:rPr>
                <w:color w:val="000000"/>
                <w:sz w:val="20"/>
                <w:lang w:val="en-GB" w:eastAsia="ru-RU"/>
              </w:rPr>
              <w:t>(dB)</w:t>
            </w:r>
          </w:p>
        </w:tc>
        <w:tc>
          <w:tcPr>
            <w:tcW w:w="84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eastAsia="ru-RU"/>
              </w:rPr>
            </w:pP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1.98</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7.99</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7.99</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13.53</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13.53</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19.11</w:t>
            </w:r>
          </w:p>
        </w:tc>
      </w:tr>
      <w:tr w:rsidR="004B25DA" w:rsidRPr="00B618E5" w:rsidTr="004B25DA">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4B25DA" w:rsidRPr="00B618E5" w:rsidRDefault="004B25DA" w:rsidP="004B25DA">
            <w:pPr>
              <w:pStyle w:val="Tabletext"/>
              <w:jc w:val="left"/>
              <w:rPr>
                <w:sz w:val="20"/>
                <w:lang w:val="en-GB" w:eastAsia="ru-RU"/>
              </w:rPr>
            </w:pPr>
            <w:r w:rsidRPr="00B618E5">
              <w:rPr>
                <w:sz w:val="20"/>
                <w:lang w:val="en-GB" w:eastAsia="ru-RU"/>
              </w:rPr>
              <w:t>Antenna height loss</w:t>
            </w:r>
          </w:p>
        </w:tc>
        <w:tc>
          <w:tcPr>
            <w:tcW w:w="1217"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i/>
                <w:iCs/>
                <w:color w:val="000000"/>
                <w:sz w:val="20"/>
                <w:lang w:val="en-GB" w:eastAsia="ru-RU"/>
              </w:rPr>
            </w:pPr>
            <w:r w:rsidRPr="00B618E5">
              <w:rPr>
                <w:i/>
                <w:iCs/>
                <w:color w:val="000000"/>
                <w:sz w:val="20"/>
                <w:lang w:val="en-GB" w:eastAsia="ru-RU"/>
              </w:rPr>
              <w:t>L</w:t>
            </w:r>
            <w:r w:rsidRPr="00B618E5">
              <w:rPr>
                <w:i/>
                <w:iCs/>
                <w:color w:val="000000"/>
                <w:sz w:val="20"/>
                <w:vertAlign w:val="subscript"/>
                <w:lang w:val="en-GB" w:eastAsia="ru-RU"/>
              </w:rPr>
              <w:t xml:space="preserve">h </w:t>
            </w:r>
            <w:r w:rsidRPr="00B618E5">
              <w:rPr>
                <w:color w:val="000000"/>
                <w:sz w:val="20"/>
                <w:lang w:val="en-GB" w:eastAsia="ru-RU"/>
              </w:rPr>
              <w:t>(dB)</w:t>
            </w:r>
          </w:p>
        </w:tc>
        <w:tc>
          <w:tcPr>
            <w:tcW w:w="84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eastAsia="ru-RU"/>
              </w:rPr>
            </w:pP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10.00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10.00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10.00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10.00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10.00</w:t>
            </w:r>
          </w:p>
        </w:tc>
      </w:tr>
      <w:tr w:rsidR="004B25DA" w:rsidRPr="00B618E5" w:rsidTr="004B25DA">
        <w:trPr>
          <w:jc w:val="center"/>
        </w:trPr>
        <w:tc>
          <w:tcPr>
            <w:tcW w:w="2127" w:type="dxa"/>
            <w:tcBorders>
              <w:top w:val="nil"/>
              <w:left w:val="single" w:sz="4" w:space="0" w:color="auto"/>
              <w:bottom w:val="nil"/>
              <w:right w:val="single" w:sz="4" w:space="0" w:color="auto"/>
            </w:tcBorders>
            <w:shd w:val="clear" w:color="auto" w:fill="auto"/>
            <w:tcMar>
              <w:left w:w="57" w:type="dxa"/>
              <w:right w:w="57" w:type="dxa"/>
            </w:tcMar>
            <w:hideMark/>
          </w:tcPr>
          <w:p w:rsidR="004B25DA" w:rsidRPr="00B618E5" w:rsidRDefault="004B25DA" w:rsidP="004B25DA">
            <w:pPr>
              <w:pStyle w:val="Tabletext"/>
              <w:jc w:val="left"/>
              <w:rPr>
                <w:sz w:val="20"/>
                <w:lang w:val="en-GB" w:eastAsia="ru-RU"/>
              </w:rPr>
            </w:pPr>
            <w:r w:rsidRPr="00B618E5">
              <w:rPr>
                <w:sz w:val="20"/>
                <w:lang w:val="en-GB" w:eastAsia="ru-RU"/>
              </w:rPr>
              <w:t>Building penetration loss</w:t>
            </w:r>
          </w:p>
        </w:tc>
        <w:tc>
          <w:tcPr>
            <w:tcW w:w="1217" w:type="dxa"/>
            <w:tcBorders>
              <w:top w:val="nil"/>
              <w:left w:val="nil"/>
              <w:bottom w:val="nil"/>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i/>
                <w:iCs/>
                <w:color w:val="000000"/>
                <w:sz w:val="20"/>
                <w:lang w:val="en-GB" w:eastAsia="ru-RU"/>
              </w:rPr>
            </w:pPr>
            <w:r w:rsidRPr="00B618E5">
              <w:rPr>
                <w:i/>
                <w:iCs/>
                <w:color w:val="000000"/>
                <w:sz w:val="20"/>
                <w:lang w:val="en-GB" w:eastAsia="ru-RU"/>
              </w:rPr>
              <w:t>L</w:t>
            </w:r>
            <w:r w:rsidRPr="00B618E5">
              <w:rPr>
                <w:i/>
                <w:iCs/>
                <w:color w:val="000000"/>
                <w:sz w:val="20"/>
                <w:vertAlign w:val="subscript"/>
                <w:lang w:val="en-GB" w:eastAsia="ru-RU"/>
              </w:rPr>
              <w:t xml:space="preserve">b </w:t>
            </w:r>
            <w:r w:rsidRPr="00B618E5">
              <w:rPr>
                <w:color w:val="000000"/>
                <w:sz w:val="20"/>
                <w:lang w:val="en-GB" w:eastAsia="ru-RU"/>
              </w:rPr>
              <w:t>(dB)</w:t>
            </w:r>
          </w:p>
        </w:tc>
        <w:tc>
          <w:tcPr>
            <w:tcW w:w="84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eastAsia="ru-RU"/>
              </w:rPr>
            </w:pP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9.00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9.00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0.00</w:t>
            </w:r>
          </w:p>
        </w:tc>
      </w:tr>
      <w:tr w:rsidR="004B25DA" w:rsidRPr="00B618E5" w:rsidTr="004B25DA">
        <w:trPr>
          <w:jc w:val="center"/>
        </w:trPr>
        <w:tc>
          <w:tcPr>
            <w:tcW w:w="2127" w:type="dxa"/>
            <w:vMerge w:val="restart"/>
            <w:tcBorders>
              <w:top w:val="single" w:sz="4" w:space="0" w:color="auto"/>
              <w:left w:val="single" w:sz="4" w:space="0" w:color="auto"/>
              <w:right w:val="single" w:sz="4" w:space="0" w:color="auto"/>
            </w:tcBorders>
            <w:shd w:val="clear" w:color="auto" w:fill="auto"/>
            <w:tcMar>
              <w:left w:w="57" w:type="dxa"/>
              <w:right w:w="57" w:type="dxa"/>
            </w:tcMar>
            <w:hideMark/>
          </w:tcPr>
          <w:p w:rsidR="004B25DA" w:rsidRPr="00B618E5" w:rsidRDefault="004B25DA" w:rsidP="004B25DA">
            <w:pPr>
              <w:pStyle w:val="Tabletext"/>
              <w:jc w:val="left"/>
              <w:rPr>
                <w:sz w:val="20"/>
                <w:lang w:val="en-GB" w:eastAsia="ru-RU"/>
              </w:rPr>
            </w:pPr>
            <w:r w:rsidRPr="00B618E5">
              <w:rPr>
                <w:sz w:val="20"/>
                <w:lang w:val="en-GB" w:eastAsia="ru-RU"/>
              </w:rPr>
              <w:t>Minimum median field</w:t>
            </w:r>
            <w:r w:rsidRPr="00B618E5">
              <w:rPr>
                <w:sz w:val="20"/>
                <w:lang w:val="en-GB" w:eastAsia="ru-RU"/>
              </w:rPr>
              <w:noBreakHyphen/>
              <w:t>strength level</w:t>
            </w:r>
          </w:p>
        </w:tc>
        <w:tc>
          <w:tcPr>
            <w:tcW w:w="1217" w:type="dxa"/>
            <w:vMerge w:val="restart"/>
            <w:tcBorders>
              <w:top w:val="single" w:sz="4" w:space="0" w:color="auto"/>
              <w:left w:val="nil"/>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eastAsia="ru-RU"/>
              </w:rPr>
            </w:pPr>
            <w:r w:rsidRPr="00B618E5">
              <w:rPr>
                <w:i/>
                <w:iCs/>
                <w:color w:val="000000"/>
                <w:sz w:val="20"/>
                <w:lang w:val="en-GB" w:eastAsia="ru-RU"/>
              </w:rPr>
              <w:t>E</w:t>
            </w:r>
            <w:r w:rsidRPr="00B618E5">
              <w:rPr>
                <w:i/>
                <w:iCs/>
                <w:color w:val="000000"/>
                <w:sz w:val="20"/>
                <w:vertAlign w:val="subscript"/>
                <w:lang w:val="en-GB" w:eastAsia="ru-RU"/>
              </w:rPr>
              <w:t xml:space="preserve">med </w:t>
            </w:r>
            <w:r w:rsidRPr="00B618E5">
              <w:rPr>
                <w:color w:val="000000"/>
                <w:sz w:val="20"/>
                <w:lang w:val="en-GB" w:eastAsia="ru-RU"/>
              </w:rPr>
              <w:t>(dBµV/m)</w:t>
            </w:r>
          </w:p>
        </w:tc>
        <w:tc>
          <w:tcPr>
            <w:tcW w:w="84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eastAsia="ru-RU"/>
              </w:rPr>
            </w:pPr>
            <w:r w:rsidRPr="00B618E5">
              <w:rPr>
                <w:i/>
                <w:iCs/>
                <w:color w:val="000000"/>
                <w:sz w:val="20"/>
                <w:lang w:val="en-GB" w:eastAsia="ru-RU"/>
              </w:rPr>
              <w:t>R</w:t>
            </w:r>
            <w:r w:rsidRPr="00B618E5">
              <w:rPr>
                <w:color w:val="000000"/>
                <w:sz w:val="20"/>
                <w:lang w:val="en-GB" w:eastAsia="ru-RU"/>
              </w:rPr>
              <w:t> = 1/2</w:t>
            </w: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28.68</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64.49</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73.44</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61.03</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69.98</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63.49</w:t>
            </w:r>
          </w:p>
        </w:tc>
      </w:tr>
      <w:tr w:rsidR="004B25DA" w:rsidRPr="00B618E5" w:rsidTr="004B25DA">
        <w:trPr>
          <w:jc w:val="center"/>
        </w:trPr>
        <w:tc>
          <w:tcPr>
            <w:tcW w:w="2127" w:type="dxa"/>
            <w:vMerge/>
            <w:tcBorders>
              <w:left w:val="single" w:sz="4" w:space="0" w:color="auto"/>
              <w:right w:val="single" w:sz="4" w:space="0" w:color="auto"/>
            </w:tcBorders>
            <w:shd w:val="clear" w:color="auto" w:fill="auto"/>
            <w:tcMar>
              <w:left w:w="57" w:type="dxa"/>
              <w:right w:w="57" w:type="dxa"/>
            </w:tcMar>
            <w:hideMark/>
          </w:tcPr>
          <w:p w:rsidR="004B25DA" w:rsidRPr="00B618E5" w:rsidRDefault="004B25DA" w:rsidP="004B25DA">
            <w:pPr>
              <w:pStyle w:val="Tabletext"/>
              <w:jc w:val="left"/>
              <w:rPr>
                <w:sz w:val="20"/>
                <w:lang w:val="en-GB" w:eastAsia="ru-RU"/>
              </w:rPr>
            </w:pPr>
          </w:p>
        </w:tc>
        <w:tc>
          <w:tcPr>
            <w:tcW w:w="1217" w:type="dxa"/>
            <w:vMerge/>
            <w:tcBorders>
              <w:left w:val="nil"/>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eastAsia="ru-RU"/>
              </w:rPr>
            </w:pPr>
          </w:p>
        </w:tc>
        <w:tc>
          <w:tcPr>
            <w:tcW w:w="84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eastAsia="ru-RU"/>
              </w:rPr>
            </w:pPr>
            <w:r w:rsidRPr="00B618E5">
              <w:rPr>
                <w:i/>
                <w:iCs/>
                <w:color w:val="000000"/>
                <w:sz w:val="20"/>
                <w:lang w:val="en-GB" w:eastAsia="ru-RU"/>
              </w:rPr>
              <w:t>R </w:t>
            </w:r>
            <w:r w:rsidRPr="00B618E5">
              <w:rPr>
                <w:color w:val="000000"/>
                <w:sz w:val="20"/>
                <w:lang w:val="en-GB" w:eastAsia="ru-RU"/>
              </w:rPr>
              <w:t>= 2/3</w:t>
            </w: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31.18</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66.99</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75.94</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63.53</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72.48</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65.99</w:t>
            </w:r>
          </w:p>
        </w:tc>
      </w:tr>
      <w:tr w:rsidR="004B25DA" w:rsidRPr="00B618E5" w:rsidTr="004B25DA">
        <w:trPr>
          <w:jc w:val="center"/>
        </w:trPr>
        <w:tc>
          <w:tcPr>
            <w:tcW w:w="2127" w:type="dxa"/>
            <w:vMerge/>
            <w:tcBorders>
              <w:left w:val="single" w:sz="4" w:space="0" w:color="auto"/>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left"/>
              <w:rPr>
                <w:sz w:val="20"/>
                <w:lang w:val="en-GB" w:eastAsia="ru-RU"/>
              </w:rPr>
            </w:pPr>
          </w:p>
        </w:tc>
        <w:tc>
          <w:tcPr>
            <w:tcW w:w="1217" w:type="dxa"/>
            <w:vMerge/>
            <w:tcBorders>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eastAsia="ru-RU"/>
              </w:rPr>
            </w:pPr>
          </w:p>
        </w:tc>
        <w:tc>
          <w:tcPr>
            <w:tcW w:w="84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eastAsia="ru-RU"/>
              </w:rPr>
            </w:pPr>
            <w:r w:rsidRPr="00B618E5">
              <w:rPr>
                <w:i/>
                <w:iCs/>
                <w:color w:val="000000"/>
                <w:sz w:val="20"/>
                <w:lang w:val="en-GB" w:eastAsia="ru-RU"/>
              </w:rPr>
              <w:t>R</w:t>
            </w:r>
            <w:r w:rsidRPr="00B618E5">
              <w:rPr>
                <w:color w:val="000000"/>
                <w:sz w:val="20"/>
                <w:lang w:val="en-GB" w:eastAsia="ru-RU"/>
              </w:rPr>
              <w:t> = 3/4</w:t>
            </w: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32.58</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68.39</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77.34</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64.93</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73.88</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67.39</w:t>
            </w:r>
          </w:p>
        </w:tc>
      </w:tr>
    </w:tbl>
    <w:p w:rsidR="00F31DD9" w:rsidRPr="00B618E5" w:rsidRDefault="00F31DD9" w:rsidP="004B25DA">
      <w:pPr>
        <w:pStyle w:val="Tablefin"/>
      </w:pPr>
    </w:p>
    <w:p w:rsidR="00F31DD9" w:rsidRPr="00B618E5" w:rsidRDefault="004B25DA" w:rsidP="00FF6695">
      <w:pPr>
        <w:pStyle w:val="TableNo"/>
        <w:rPr>
          <w:sz w:val="22"/>
          <w:szCs w:val="22"/>
          <w:lang w:val="en-GB"/>
        </w:rPr>
      </w:pPr>
      <w:r w:rsidRPr="00B618E5">
        <w:rPr>
          <w:sz w:val="22"/>
          <w:szCs w:val="22"/>
          <w:lang w:val="en-GB"/>
        </w:rPr>
        <w:lastRenderedPageBreak/>
        <w:t>TABLE</w:t>
      </w:r>
      <w:r w:rsidR="00F31DD9" w:rsidRPr="00B618E5">
        <w:rPr>
          <w:sz w:val="22"/>
          <w:szCs w:val="22"/>
          <w:lang w:val="en-GB"/>
        </w:rPr>
        <w:t> </w:t>
      </w:r>
      <w:r w:rsidR="00FF6695" w:rsidRPr="00B618E5">
        <w:rPr>
          <w:sz w:val="22"/>
          <w:szCs w:val="22"/>
          <w:lang w:val="en-GB"/>
        </w:rPr>
        <w:t>82</w:t>
      </w:r>
    </w:p>
    <w:p w:rsidR="00F31DD9" w:rsidRPr="00B618E5" w:rsidRDefault="00F31DD9" w:rsidP="00F31DD9">
      <w:pPr>
        <w:pStyle w:val="Tabletitle"/>
        <w:rPr>
          <w:lang w:val="en-GB"/>
        </w:rPr>
      </w:pPr>
      <w:r w:rsidRPr="00B618E5">
        <w:rPr>
          <w:sz w:val="22"/>
          <w:szCs w:val="22"/>
          <w:lang w:val="en-GB"/>
        </w:rPr>
        <w:t xml:space="preserve">Minimum median field-strength level </w:t>
      </w:r>
      <w:r w:rsidRPr="00B618E5">
        <w:rPr>
          <w:i/>
          <w:iCs/>
          <w:sz w:val="22"/>
          <w:szCs w:val="22"/>
          <w:lang w:val="en-GB"/>
        </w:rPr>
        <w:t>E</w:t>
      </w:r>
      <w:r w:rsidRPr="00B618E5">
        <w:rPr>
          <w:i/>
          <w:iCs/>
          <w:sz w:val="22"/>
          <w:szCs w:val="22"/>
          <w:vertAlign w:val="subscript"/>
          <w:lang w:val="en-GB"/>
        </w:rPr>
        <w:t>med</w:t>
      </w:r>
      <w:r w:rsidRPr="00B618E5">
        <w:rPr>
          <w:sz w:val="22"/>
          <w:szCs w:val="22"/>
          <w:lang w:val="en-GB"/>
        </w:rPr>
        <w:t xml:space="preserve"> for 250 kHz channel </w:t>
      </w:r>
      <w:r w:rsidR="004B25DA" w:rsidRPr="00B618E5">
        <w:rPr>
          <w:sz w:val="22"/>
          <w:szCs w:val="22"/>
          <w:lang w:val="en-GB"/>
        </w:rPr>
        <w:br/>
      </w:r>
      <w:r w:rsidRPr="00B618E5">
        <w:rPr>
          <w:sz w:val="22"/>
          <w:szCs w:val="22"/>
          <w:lang w:val="en-GB"/>
        </w:rPr>
        <w:t>bandwidth and QPSK modulation in Band I</w:t>
      </w:r>
    </w:p>
    <w:tbl>
      <w:tblPr>
        <w:tblW w:w="9639" w:type="dxa"/>
        <w:jc w:val="center"/>
        <w:tblLayout w:type="fixed"/>
        <w:tblLook w:val="04A0" w:firstRow="1" w:lastRow="0" w:firstColumn="1" w:lastColumn="0" w:noHBand="0" w:noVBand="1"/>
      </w:tblPr>
      <w:tblGrid>
        <w:gridCol w:w="2127"/>
        <w:gridCol w:w="1213"/>
        <w:gridCol w:w="851"/>
        <w:gridCol w:w="908"/>
        <w:gridCol w:w="908"/>
        <w:gridCol w:w="908"/>
        <w:gridCol w:w="908"/>
        <w:gridCol w:w="908"/>
        <w:gridCol w:w="908"/>
      </w:tblGrid>
      <w:tr w:rsidR="004B25DA" w:rsidRPr="00B618E5" w:rsidTr="004B25DA">
        <w:trPr>
          <w:jc w:val="center"/>
        </w:trPr>
        <w:tc>
          <w:tcPr>
            <w:tcW w:w="2127"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head"/>
              <w:rPr>
                <w:sz w:val="20"/>
                <w:lang w:val="en-GB" w:eastAsia="ru-RU"/>
              </w:rPr>
            </w:pPr>
            <w:r w:rsidRPr="00B618E5">
              <w:rPr>
                <w:sz w:val="20"/>
                <w:lang w:val="en-GB" w:eastAsia="ru-RU"/>
              </w:rPr>
              <w:t>Reception mode</w:t>
            </w:r>
          </w:p>
        </w:tc>
        <w:tc>
          <w:tcPr>
            <w:tcW w:w="1213"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head"/>
              <w:rPr>
                <w:color w:val="000000"/>
                <w:sz w:val="20"/>
                <w:lang w:val="en-GB" w:eastAsia="ru-RU"/>
              </w:rPr>
            </w:pPr>
          </w:p>
        </w:tc>
        <w:tc>
          <w:tcPr>
            <w:tcW w:w="851"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head"/>
              <w:rPr>
                <w:color w:val="000000"/>
                <w:sz w:val="20"/>
                <w:lang w:val="en-GB" w:eastAsia="ru-RU"/>
              </w:rPr>
            </w:pPr>
          </w:p>
        </w:tc>
        <w:tc>
          <w:tcPr>
            <w:tcW w:w="908"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head"/>
              <w:rPr>
                <w:color w:val="000000"/>
                <w:sz w:val="20"/>
                <w:lang w:val="en-GB" w:eastAsia="ru-RU"/>
              </w:rPr>
            </w:pPr>
            <w:r w:rsidRPr="00B618E5">
              <w:rPr>
                <w:color w:val="000000"/>
                <w:sz w:val="20"/>
                <w:lang w:val="en-GB" w:eastAsia="ru-RU"/>
              </w:rPr>
              <w:t>FX</w:t>
            </w:r>
          </w:p>
        </w:tc>
        <w:tc>
          <w:tcPr>
            <w:tcW w:w="908"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head"/>
              <w:rPr>
                <w:color w:val="000000"/>
                <w:sz w:val="20"/>
                <w:lang w:val="en-GB" w:eastAsia="ru-RU"/>
              </w:rPr>
            </w:pPr>
            <w:r w:rsidRPr="00B618E5">
              <w:rPr>
                <w:color w:val="000000"/>
                <w:sz w:val="20"/>
                <w:lang w:val="en-GB" w:eastAsia="ru-RU"/>
              </w:rPr>
              <w:t>PI</w:t>
            </w:r>
          </w:p>
        </w:tc>
        <w:tc>
          <w:tcPr>
            <w:tcW w:w="908"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head"/>
              <w:rPr>
                <w:color w:val="000000"/>
                <w:sz w:val="20"/>
                <w:lang w:val="en-GB" w:eastAsia="ru-RU"/>
              </w:rPr>
            </w:pPr>
            <w:r w:rsidRPr="00B618E5">
              <w:rPr>
                <w:color w:val="000000"/>
                <w:sz w:val="20"/>
                <w:lang w:val="en-GB" w:eastAsia="ru-RU"/>
              </w:rPr>
              <w:t>PI-H</w:t>
            </w:r>
          </w:p>
        </w:tc>
        <w:tc>
          <w:tcPr>
            <w:tcW w:w="908"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head"/>
              <w:rPr>
                <w:color w:val="000000"/>
                <w:sz w:val="20"/>
                <w:lang w:val="en-GB" w:eastAsia="ru-RU"/>
              </w:rPr>
            </w:pPr>
            <w:r w:rsidRPr="00B618E5">
              <w:rPr>
                <w:color w:val="000000"/>
                <w:sz w:val="20"/>
                <w:lang w:val="en-GB" w:eastAsia="ru-RU"/>
              </w:rPr>
              <w:t>PO</w:t>
            </w:r>
          </w:p>
        </w:tc>
        <w:tc>
          <w:tcPr>
            <w:tcW w:w="908"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head"/>
              <w:rPr>
                <w:color w:val="000000"/>
                <w:sz w:val="20"/>
                <w:lang w:val="en-GB" w:eastAsia="ru-RU"/>
              </w:rPr>
            </w:pPr>
            <w:r w:rsidRPr="00B618E5">
              <w:rPr>
                <w:color w:val="000000"/>
                <w:sz w:val="20"/>
                <w:lang w:val="en-GB" w:eastAsia="ru-RU"/>
              </w:rPr>
              <w:t>PO-H</w:t>
            </w:r>
          </w:p>
        </w:tc>
        <w:tc>
          <w:tcPr>
            <w:tcW w:w="908"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head"/>
              <w:rPr>
                <w:color w:val="000000"/>
                <w:sz w:val="20"/>
                <w:lang w:val="en-GB" w:eastAsia="ru-RU"/>
              </w:rPr>
            </w:pPr>
            <w:r w:rsidRPr="00B618E5">
              <w:rPr>
                <w:color w:val="000000"/>
                <w:sz w:val="20"/>
                <w:lang w:val="en-GB" w:eastAsia="ru-RU"/>
              </w:rPr>
              <w:t>MO</w:t>
            </w:r>
          </w:p>
        </w:tc>
      </w:tr>
      <w:tr w:rsidR="004B25DA" w:rsidRPr="00B618E5" w:rsidTr="004B25DA">
        <w:trPr>
          <w:jc w:val="center"/>
        </w:trPr>
        <w:tc>
          <w:tcPr>
            <w:tcW w:w="2127" w:type="dxa"/>
            <w:tcBorders>
              <w:top w:val="nil"/>
              <w:left w:val="single" w:sz="4" w:space="0" w:color="auto"/>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left"/>
              <w:rPr>
                <w:sz w:val="20"/>
                <w:lang w:val="en-GB" w:eastAsia="ru-RU"/>
              </w:rPr>
            </w:pPr>
            <w:r w:rsidRPr="00B618E5">
              <w:rPr>
                <w:sz w:val="20"/>
                <w:lang w:val="en-GB" w:eastAsia="ru-RU"/>
              </w:rPr>
              <w:t>Receiver noise figure</w:t>
            </w:r>
          </w:p>
        </w:tc>
        <w:tc>
          <w:tcPr>
            <w:tcW w:w="1213"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i/>
                <w:iCs/>
                <w:color w:val="000000"/>
                <w:sz w:val="20"/>
                <w:lang w:val="en-GB" w:eastAsia="ru-RU"/>
              </w:rPr>
            </w:pPr>
            <w:r w:rsidRPr="00B618E5">
              <w:rPr>
                <w:i/>
                <w:iCs/>
                <w:color w:val="000000"/>
                <w:sz w:val="20"/>
                <w:lang w:val="en-GB" w:eastAsia="ru-RU"/>
              </w:rPr>
              <w:t xml:space="preserve">F </w:t>
            </w:r>
            <w:r w:rsidRPr="00B618E5">
              <w:rPr>
                <w:color w:val="000000"/>
                <w:sz w:val="20"/>
                <w:lang w:val="en-GB" w:eastAsia="ru-RU"/>
              </w:rPr>
              <w:t>(dB)</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7.00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7.00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7.00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7.00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7.00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7.00</w:t>
            </w:r>
          </w:p>
        </w:tc>
      </w:tr>
      <w:tr w:rsidR="004B25DA" w:rsidRPr="00B618E5" w:rsidTr="004B25DA">
        <w:trPr>
          <w:jc w:val="center"/>
        </w:trPr>
        <w:tc>
          <w:tcPr>
            <w:tcW w:w="2127" w:type="dxa"/>
            <w:tcBorders>
              <w:top w:val="nil"/>
              <w:left w:val="single" w:sz="4" w:space="0" w:color="auto"/>
              <w:bottom w:val="nil"/>
              <w:right w:val="single" w:sz="4" w:space="0" w:color="auto"/>
            </w:tcBorders>
            <w:shd w:val="clear" w:color="auto" w:fill="auto"/>
            <w:noWrap/>
            <w:tcMar>
              <w:left w:w="57" w:type="dxa"/>
              <w:right w:w="57" w:type="dxa"/>
            </w:tcMar>
            <w:hideMark/>
          </w:tcPr>
          <w:p w:rsidR="004B25DA" w:rsidRPr="00B618E5" w:rsidRDefault="004B25DA" w:rsidP="004B25DA">
            <w:pPr>
              <w:pStyle w:val="Tabletext"/>
              <w:jc w:val="left"/>
              <w:rPr>
                <w:sz w:val="20"/>
                <w:lang w:val="en-GB" w:eastAsia="ru-RU"/>
              </w:rPr>
            </w:pPr>
            <w:r w:rsidRPr="00B618E5">
              <w:rPr>
                <w:sz w:val="20"/>
                <w:lang w:val="en-GB" w:eastAsia="ru-RU"/>
              </w:rPr>
              <w:t>Receiver noise input power</w:t>
            </w:r>
          </w:p>
        </w:tc>
        <w:tc>
          <w:tcPr>
            <w:tcW w:w="1213" w:type="dxa"/>
            <w:tcBorders>
              <w:top w:val="nil"/>
              <w:left w:val="nil"/>
              <w:bottom w:val="nil"/>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i/>
                <w:iCs/>
                <w:color w:val="000000"/>
                <w:sz w:val="20"/>
                <w:lang w:val="en-GB" w:eastAsia="ru-RU"/>
              </w:rPr>
            </w:pPr>
            <w:r w:rsidRPr="00B618E5">
              <w:rPr>
                <w:i/>
                <w:iCs/>
                <w:color w:val="000000"/>
                <w:sz w:val="20"/>
                <w:lang w:val="en-GB" w:eastAsia="ru-RU"/>
              </w:rPr>
              <w:t>P</w:t>
            </w:r>
            <w:r w:rsidRPr="00B618E5">
              <w:rPr>
                <w:i/>
                <w:iCs/>
                <w:color w:val="000000"/>
                <w:sz w:val="20"/>
                <w:vertAlign w:val="subscript"/>
                <w:lang w:val="en-GB" w:eastAsia="ru-RU"/>
              </w:rPr>
              <w:t xml:space="preserve">n </w:t>
            </w:r>
            <w:r w:rsidRPr="00B618E5">
              <w:rPr>
                <w:color w:val="000000"/>
                <w:sz w:val="20"/>
                <w:lang w:val="en-GB" w:eastAsia="ru-RU"/>
              </w:rPr>
              <w:t>(dBW)</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−143.00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−143.00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−143.00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−143.00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−143.00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−143.00</w:t>
            </w:r>
          </w:p>
        </w:tc>
      </w:tr>
      <w:tr w:rsidR="004B25DA" w:rsidRPr="00B618E5" w:rsidTr="004B25DA">
        <w:trPr>
          <w:jc w:val="center"/>
        </w:trPr>
        <w:tc>
          <w:tcPr>
            <w:tcW w:w="2127" w:type="dxa"/>
            <w:vMerge w:val="restart"/>
            <w:tcBorders>
              <w:top w:val="single" w:sz="4" w:space="0" w:color="auto"/>
              <w:left w:val="single" w:sz="4" w:space="0" w:color="auto"/>
              <w:right w:val="nil"/>
            </w:tcBorders>
            <w:shd w:val="clear" w:color="auto" w:fill="auto"/>
            <w:noWrap/>
            <w:tcMar>
              <w:left w:w="57" w:type="dxa"/>
              <w:right w:w="57" w:type="dxa"/>
            </w:tcMar>
            <w:hideMark/>
          </w:tcPr>
          <w:p w:rsidR="004B25DA" w:rsidRPr="00B618E5" w:rsidRDefault="004B25DA" w:rsidP="004B25DA">
            <w:pPr>
              <w:pStyle w:val="Tabletext"/>
              <w:jc w:val="left"/>
              <w:rPr>
                <w:sz w:val="20"/>
                <w:lang w:val="en-GB" w:eastAsia="ru-RU"/>
              </w:rPr>
            </w:pPr>
            <w:r w:rsidRPr="00B618E5">
              <w:rPr>
                <w:sz w:val="20"/>
                <w:lang w:val="en-GB" w:eastAsia="ru-RU"/>
              </w:rPr>
              <w:t xml:space="preserve">Minimum </w:t>
            </w:r>
            <w:r w:rsidRPr="00B618E5">
              <w:rPr>
                <w:i/>
                <w:iCs/>
                <w:sz w:val="20"/>
                <w:lang w:val="en-GB" w:eastAsia="de-DE"/>
              </w:rPr>
              <w:t>C</w:t>
            </w:r>
            <w:r w:rsidRPr="00B618E5">
              <w:rPr>
                <w:sz w:val="20"/>
                <w:lang w:val="en-GB" w:eastAsia="de-DE"/>
              </w:rPr>
              <w:t>/</w:t>
            </w:r>
            <w:r w:rsidRPr="00B618E5">
              <w:rPr>
                <w:i/>
                <w:iCs/>
                <w:sz w:val="20"/>
                <w:lang w:val="en-GB" w:eastAsia="de-DE"/>
              </w:rPr>
              <w:t>N</w:t>
            </w:r>
            <w:r w:rsidRPr="00B618E5">
              <w:rPr>
                <w:sz w:val="20"/>
                <w:lang w:val="en-GB" w:eastAsia="ru-RU"/>
              </w:rPr>
              <w:t xml:space="preserve"> ratio </w:t>
            </w:r>
          </w:p>
        </w:tc>
        <w:tc>
          <w:tcPr>
            <w:tcW w:w="1213" w:type="dxa"/>
            <w:vMerge w:val="restart"/>
            <w:tcBorders>
              <w:top w:val="single" w:sz="4" w:space="0" w:color="auto"/>
              <w:left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i/>
                <w:iCs/>
                <w:color w:val="000000"/>
                <w:sz w:val="20"/>
                <w:vertAlign w:val="subscript"/>
                <w:lang w:val="en-GB" w:eastAsia="ru-RU"/>
              </w:rPr>
            </w:pPr>
            <w:r w:rsidRPr="00B618E5">
              <w:rPr>
                <w:color w:val="000000"/>
                <w:sz w:val="20"/>
                <w:lang w:val="en-GB" w:eastAsia="ru-RU"/>
              </w:rPr>
              <w:t>(</w:t>
            </w:r>
            <w:r w:rsidRPr="00B618E5">
              <w:rPr>
                <w:i/>
                <w:iCs/>
                <w:sz w:val="20"/>
                <w:lang w:val="en-GB" w:eastAsia="de-DE"/>
              </w:rPr>
              <w:t>C</w:t>
            </w:r>
            <w:r w:rsidRPr="00B618E5">
              <w:rPr>
                <w:sz w:val="20"/>
                <w:lang w:val="en-GB" w:eastAsia="de-DE"/>
              </w:rPr>
              <w:t>/</w:t>
            </w:r>
            <w:r w:rsidRPr="00B618E5">
              <w:rPr>
                <w:i/>
                <w:iCs/>
                <w:sz w:val="20"/>
                <w:lang w:val="en-GB" w:eastAsia="de-DE"/>
              </w:rPr>
              <w:t>N</w:t>
            </w:r>
            <w:r w:rsidRPr="00B618E5">
              <w:rPr>
                <w:color w:val="000000"/>
                <w:sz w:val="20"/>
                <w:lang w:val="en-GB" w:eastAsia="ru-RU"/>
              </w:rPr>
              <w:t>)</w:t>
            </w:r>
            <w:r w:rsidRPr="00B618E5">
              <w:rPr>
                <w:i/>
                <w:iCs/>
                <w:color w:val="000000"/>
                <w:sz w:val="20"/>
                <w:vertAlign w:val="subscript"/>
                <w:lang w:val="en-GB" w:eastAsia="ru-RU"/>
              </w:rPr>
              <w:t xml:space="preserve">min </w:t>
            </w:r>
          </w:p>
          <w:p w:rsidR="004B25DA" w:rsidRPr="00B618E5" w:rsidRDefault="004B25DA" w:rsidP="004B25DA">
            <w:pPr>
              <w:pStyle w:val="Tabletext"/>
              <w:jc w:val="center"/>
              <w:rPr>
                <w:color w:val="000000"/>
                <w:sz w:val="20"/>
                <w:lang w:val="en-GB" w:eastAsia="ru-RU"/>
              </w:rPr>
            </w:pPr>
            <w:r w:rsidRPr="00B618E5">
              <w:rPr>
                <w:color w:val="000000"/>
                <w:sz w:val="20"/>
                <w:lang w:val="en-GB" w:eastAsia="ru-RU"/>
              </w:rPr>
              <w:t>(dB)</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eastAsia="ru-RU"/>
              </w:rPr>
            </w:pPr>
            <w:r w:rsidRPr="00B618E5">
              <w:rPr>
                <w:i/>
                <w:iCs/>
                <w:color w:val="000000"/>
                <w:sz w:val="20"/>
                <w:lang w:val="en-GB" w:eastAsia="ru-RU"/>
              </w:rPr>
              <w:t>R</w:t>
            </w:r>
            <w:r w:rsidRPr="00B618E5">
              <w:rPr>
                <w:color w:val="000000"/>
                <w:sz w:val="20"/>
                <w:lang w:val="en-GB" w:eastAsia="ru-RU"/>
              </w:rPr>
              <w:t> = 1/2</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5.10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14.10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14.10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14.10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14.10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12.30</w:t>
            </w:r>
          </w:p>
        </w:tc>
      </w:tr>
      <w:tr w:rsidR="004B25DA" w:rsidRPr="00B618E5" w:rsidTr="004B25DA">
        <w:trPr>
          <w:jc w:val="center"/>
        </w:trPr>
        <w:tc>
          <w:tcPr>
            <w:tcW w:w="2127" w:type="dxa"/>
            <w:vMerge/>
            <w:tcBorders>
              <w:left w:val="single" w:sz="4" w:space="0" w:color="auto"/>
              <w:right w:val="nil"/>
            </w:tcBorders>
            <w:shd w:val="clear" w:color="auto" w:fill="auto"/>
            <w:noWrap/>
            <w:tcMar>
              <w:left w:w="57" w:type="dxa"/>
              <w:right w:w="57" w:type="dxa"/>
            </w:tcMar>
            <w:hideMark/>
          </w:tcPr>
          <w:p w:rsidR="004B25DA" w:rsidRPr="00B618E5" w:rsidRDefault="004B25DA" w:rsidP="004B25DA">
            <w:pPr>
              <w:pStyle w:val="Tabletext"/>
              <w:jc w:val="left"/>
              <w:rPr>
                <w:sz w:val="20"/>
                <w:lang w:val="en-GB" w:eastAsia="ru-RU"/>
              </w:rPr>
            </w:pPr>
          </w:p>
        </w:tc>
        <w:tc>
          <w:tcPr>
            <w:tcW w:w="1213" w:type="dxa"/>
            <w:vMerge/>
            <w:tcBorders>
              <w:left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eastAsia="ru-RU"/>
              </w:rPr>
            </w:pP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eastAsia="ru-RU"/>
              </w:rPr>
            </w:pPr>
            <w:r w:rsidRPr="00B618E5">
              <w:rPr>
                <w:i/>
                <w:iCs/>
                <w:color w:val="000000"/>
                <w:sz w:val="20"/>
                <w:lang w:val="en-GB" w:eastAsia="ru-RU"/>
              </w:rPr>
              <w:t>R =</w:t>
            </w:r>
            <w:r w:rsidRPr="00B618E5">
              <w:rPr>
                <w:color w:val="000000"/>
                <w:sz w:val="20"/>
                <w:lang w:val="en-GB" w:eastAsia="ru-RU"/>
              </w:rPr>
              <w:t> 2/3</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5.80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14.80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14.80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14.80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14.80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13.00</w:t>
            </w:r>
          </w:p>
        </w:tc>
      </w:tr>
      <w:tr w:rsidR="004B25DA" w:rsidRPr="00B618E5" w:rsidTr="004B25DA">
        <w:trPr>
          <w:jc w:val="center"/>
        </w:trPr>
        <w:tc>
          <w:tcPr>
            <w:tcW w:w="2127" w:type="dxa"/>
            <w:vMerge/>
            <w:tcBorders>
              <w:left w:val="single" w:sz="4" w:space="0" w:color="auto"/>
              <w:bottom w:val="single" w:sz="4" w:space="0" w:color="auto"/>
              <w:right w:val="nil"/>
            </w:tcBorders>
            <w:shd w:val="clear" w:color="auto" w:fill="auto"/>
            <w:noWrap/>
            <w:tcMar>
              <w:left w:w="57" w:type="dxa"/>
              <w:right w:w="57" w:type="dxa"/>
            </w:tcMar>
            <w:hideMark/>
          </w:tcPr>
          <w:p w:rsidR="004B25DA" w:rsidRPr="00B618E5" w:rsidRDefault="004B25DA" w:rsidP="004B25DA">
            <w:pPr>
              <w:pStyle w:val="Tabletext"/>
              <w:jc w:val="left"/>
              <w:rPr>
                <w:sz w:val="20"/>
                <w:lang w:val="en-GB" w:eastAsia="ru-RU"/>
              </w:rPr>
            </w:pPr>
          </w:p>
        </w:tc>
        <w:tc>
          <w:tcPr>
            <w:tcW w:w="1213" w:type="dxa"/>
            <w:vMerge/>
            <w:tcBorders>
              <w:left w:val="single" w:sz="4" w:space="0" w:color="auto"/>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eastAsia="ru-RU"/>
              </w:rPr>
            </w:pP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eastAsia="ru-RU"/>
              </w:rPr>
            </w:pPr>
            <w:r w:rsidRPr="00B618E5">
              <w:rPr>
                <w:i/>
                <w:iCs/>
                <w:color w:val="000000"/>
                <w:sz w:val="20"/>
                <w:lang w:val="en-GB" w:eastAsia="ru-RU"/>
              </w:rPr>
              <w:t>R</w:t>
            </w:r>
            <w:r w:rsidRPr="00B618E5">
              <w:rPr>
                <w:color w:val="000000"/>
                <w:sz w:val="20"/>
                <w:lang w:val="en-GB" w:eastAsia="ru-RU"/>
              </w:rPr>
              <w:t> = 3/4</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6.40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15.40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15.40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15.40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15.40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13.60</w:t>
            </w:r>
          </w:p>
        </w:tc>
      </w:tr>
      <w:tr w:rsidR="004B25DA" w:rsidRPr="00B618E5" w:rsidTr="004B25DA">
        <w:trPr>
          <w:jc w:val="center"/>
        </w:trPr>
        <w:tc>
          <w:tcPr>
            <w:tcW w:w="2127" w:type="dxa"/>
            <w:tcBorders>
              <w:top w:val="nil"/>
              <w:left w:val="single" w:sz="4" w:space="0" w:color="auto"/>
              <w:bottom w:val="nil"/>
              <w:right w:val="single" w:sz="4" w:space="0" w:color="auto"/>
            </w:tcBorders>
            <w:shd w:val="clear" w:color="auto" w:fill="auto"/>
            <w:noWrap/>
            <w:tcMar>
              <w:left w:w="57" w:type="dxa"/>
              <w:right w:w="57" w:type="dxa"/>
            </w:tcMar>
            <w:hideMark/>
          </w:tcPr>
          <w:p w:rsidR="004B25DA" w:rsidRPr="00B618E5" w:rsidRDefault="004B25DA" w:rsidP="004B25DA">
            <w:pPr>
              <w:pStyle w:val="Tabletext"/>
              <w:jc w:val="left"/>
              <w:rPr>
                <w:sz w:val="20"/>
                <w:lang w:val="en-GB" w:eastAsia="ru-RU"/>
              </w:rPr>
            </w:pPr>
            <w:r w:rsidRPr="00B618E5">
              <w:rPr>
                <w:sz w:val="20"/>
                <w:lang w:val="en-GB" w:eastAsia="ru-RU"/>
              </w:rPr>
              <w:t>Implementation loss</w:t>
            </w:r>
          </w:p>
        </w:tc>
        <w:tc>
          <w:tcPr>
            <w:tcW w:w="1213" w:type="dxa"/>
            <w:tcBorders>
              <w:top w:val="nil"/>
              <w:left w:val="nil"/>
              <w:bottom w:val="nil"/>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i/>
                <w:iCs/>
                <w:color w:val="000000"/>
                <w:sz w:val="20"/>
                <w:lang w:val="en-GB" w:eastAsia="ru-RU"/>
              </w:rPr>
            </w:pPr>
            <w:r w:rsidRPr="00B618E5">
              <w:rPr>
                <w:i/>
                <w:iCs/>
                <w:color w:val="000000"/>
                <w:sz w:val="20"/>
                <w:lang w:val="en-GB" w:eastAsia="ru-RU"/>
              </w:rPr>
              <w:t>L</w:t>
            </w:r>
            <w:r w:rsidRPr="00B618E5">
              <w:rPr>
                <w:i/>
                <w:iCs/>
                <w:color w:val="000000"/>
                <w:sz w:val="20"/>
                <w:vertAlign w:val="subscript"/>
                <w:lang w:val="en-GB" w:eastAsia="ru-RU"/>
              </w:rPr>
              <w:t>i</w:t>
            </w:r>
            <w:r w:rsidRPr="00B618E5">
              <w:rPr>
                <w:color w:val="000000"/>
                <w:szCs w:val="22"/>
                <w:lang w:val="en-GB" w:eastAsia="ru-RU"/>
              </w:rPr>
              <w:t xml:space="preserve"> </w:t>
            </w:r>
            <w:r w:rsidRPr="00B618E5">
              <w:rPr>
                <w:color w:val="000000"/>
                <w:sz w:val="20"/>
                <w:lang w:val="en-GB" w:eastAsia="ru-RU"/>
              </w:rPr>
              <w:t>(dB)</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3.00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3.00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3.00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3.00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3.00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3.00</w:t>
            </w:r>
          </w:p>
        </w:tc>
      </w:tr>
      <w:tr w:rsidR="004B25DA" w:rsidRPr="00B618E5" w:rsidTr="004B25DA">
        <w:trPr>
          <w:jc w:val="center"/>
        </w:trPr>
        <w:tc>
          <w:tcPr>
            <w:tcW w:w="2127" w:type="dxa"/>
            <w:vMerge w:val="restart"/>
            <w:tcBorders>
              <w:top w:val="single" w:sz="4" w:space="0" w:color="auto"/>
              <w:left w:val="single" w:sz="4" w:space="0" w:color="auto"/>
              <w:right w:val="single" w:sz="4" w:space="0" w:color="auto"/>
            </w:tcBorders>
            <w:shd w:val="clear" w:color="auto" w:fill="auto"/>
            <w:tcMar>
              <w:left w:w="57" w:type="dxa"/>
              <w:right w:w="57" w:type="dxa"/>
            </w:tcMar>
            <w:hideMark/>
          </w:tcPr>
          <w:p w:rsidR="004B25DA" w:rsidRPr="00B618E5" w:rsidRDefault="004B25DA" w:rsidP="004B25DA">
            <w:pPr>
              <w:pStyle w:val="Tabletext"/>
              <w:jc w:val="left"/>
              <w:rPr>
                <w:sz w:val="20"/>
                <w:lang w:val="en-GB" w:eastAsia="ru-RU"/>
              </w:rPr>
            </w:pPr>
            <w:r w:rsidRPr="00B618E5">
              <w:rPr>
                <w:sz w:val="20"/>
                <w:lang w:val="en-GB" w:eastAsia="ru-RU"/>
              </w:rPr>
              <w:t>Minimum receiver input power level  </w:t>
            </w:r>
          </w:p>
        </w:tc>
        <w:tc>
          <w:tcPr>
            <w:tcW w:w="1213" w:type="dxa"/>
            <w:vMerge w:val="restart"/>
            <w:tcBorders>
              <w:top w:val="single" w:sz="4" w:space="0" w:color="auto"/>
              <w:left w:val="nil"/>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i/>
                <w:iCs/>
                <w:color w:val="000000"/>
                <w:sz w:val="20"/>
                <w:vertAlign w:val="subscript"/>
                <w:lang w:val="en-GB" w:eastAsia="ru-RU"/>
              </w:rPr>
            </w:pPr>
            <w:r w:rsidRPr="00B618E5">
              <w:rPr>
                <w:i/>
                <w:iCs/>
                <w:color w:val="000000"/>
                <w:sz w:val="20"/>
                <w:lang w:val="en-GB" w:eastAsia="ru-RU"/>
              </w:rPr>
              <w:t>P</w:t>
            </w:r>
            <w:r w:rsidRPr="00B618E5">
              <w:rPr>
                <w:i/>
                <w:iCs/>
                <w:color w:val="000000"/>
                <w:sz w:val="20"/>
                <w:vertAlign w:val="subscript"/>
                <w:lang w:val="en-GB" w:eastAsia="ru-RU"/>
              </w:rPr>
              <w:t xml:space="preserve">s,min </w:t>
            </w:r>
          </w:p>
          <w:p w:rsidR="004B25DA" w:rsidRPr="00B618E5" w:rsidRDefault="004B25DA" w:rsidP="004B25DA">
            <w:pPr>
              <w:pStyle w:val="Tabletext"/>
              <w:jc w:val="center"/>
              <w:rPr>
                <w:i/>
                <w:iCs/>
                <w:color w:val="000000"/>
                <w:sz w:val="20"/>
                <w:lang w:val="en-GB" w:eastAsia="ru-RU"/>
              </w:rPr>
            </w:pPr>
            <w:r w:rsidRPr="00B618E5">
              <w:rPr>
                <w:color w:val="000000"/>
                <w:sz w:val="20"/>
                <w:lang w:val="en-GB" w:eastAsia="ru-RU"/>
              </w:rPr>
              <w:t>(dBW)</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eastAsia="ru-RU"/>
              </w:rPr>
            </w:pPr>
            <w:r w:rsidRPr="00B618E5">
              <w:rPr>
                <w:i/>
                <w:iCs/>
                <w:color w:val="000000"/>
                <w:sz w:val="20"/>
                <w:lang w:val="en-GB" w:eastAsia="ru-RU"/>
              </w:rPr>
              <w:t>R</w:t>
            </w:r>
            <w:r w:rsidRPr="00B618E5">
              <w:rPr>
                <w:color w:val="000000"/>
                <w:sz w:val="20"/>
                <w:lang w:val="en-GB" w:eastAsia="ru-RU"/>
              </w:rPr>
              <w:t> = 1/2</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−134.90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−125.90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−125.90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−125.90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−125.90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−127.70</w:t>
            </w:r>
          </w:p>
        </w:tc>
      </w:tr>
      <w:tr w:rsidR="004B25DA" w:rsidRPr="00B618E5" w:rsidTr="004B25DA">
        <w:trPr>
          <w:jc w:val="center"/>
        </w:trPr>
        <w:tc>
          <w:tcPr>
            <w:tcW w:w="2127" w:type="dxa"/>
            <w:vMerge/>
            <w:tcBorders>
              <w:left w:val="single" w:sz="4" w:space="0" w:color="auto"/>
              <w:right w:val="single" w:sz="4" w:space="0" w:color="auto"/>
            </w:tcBorders>
            <w:shd w:val="clear" w:color="auto" w:fill="auto"/>
            <w:tcMar>
              <w:left w:w="57" w:type="dxa"/>
              <w:right w:w="57" w:type="dxa"/>
            </w:tcMar>
            <w:hideMark/>
          </w:tcPr>
          <w:p w:rsidR="004B25DA" w:rsidRPr="00B618E5" w:rsidRDefault="004B25DA" w:rsidP="004B25DA">
            <w:pPr>
              <w:pStyle w:val="Tabletext"/>
              <w:jc w:val="left"/>
              <w:rPr>
                <w:sz w:val="20"/>
                <w:lang w:val="en-GB" w:eastAsia="ru-RU"/>
              </w:rPr>
            </w:pPr>
          </w:p>
        </w:tc>
        <w:tc>
          <w:tcPr>
            <w:tcW w:w="1213" w:type="dxa"/>
            <w:vMerge/>
            <w:tcBorders>
              <w:left w:val="nil"/>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i/>
                <w:iCs/>
                <w:color w:val="000000"/>
                <w:sz w:val="20"/>
                <w:lang w:val="en-GB" w:eastAsia="ru-RU"/>
              </w:rPr>
            </w:pP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eastAsia="ru-RU"/>
              </w:rPr>
            </w:pPr>
            <w:r w:rsidRPr="00B618E5">
              <w:rPr>
                <w:i/>
                <w:iCs/>
                <w:color w:val="000000"/>
                <w:sz w:val="20"/>
                <w:lang w:val="en-GB" w:eastAsia="ru-RU"/>
              </w:rPr>
              <w:t>R</w:t>
            </w:r>
            <w:r w:rsidRPr="00B618E5">
              <w:rPr>
                <w:color w:val="000000"/>
                <w:sz w:val="20"/>
                <w:lang w:val="en-GB" w:eastAsia="ru-RU"/>
              </w:rPr>
              <w:t> = 2/3</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−134.20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−125.20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−125.20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−125.20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−125.20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−127.00</w:t>
            </w:r>
          </w:p>
        </w:tc>
      </w:tr>
      <w:tr w:rsidR="004B25DA" w:rsidRPr="00B618E5" w:rsidTr="004B25DA">
        <w:trPr>
          <w:jc w:val="center"/>
        </w:trPr>
        <w:tc>
          <w:tcPr>
            <w:tcW w:w="2127" w:type="dxa"/>
            <w:vMerge/>
            <w:tcBorders>
              <w:left w:val="single" w:sz="4" w:space="0" w:color="auto"/>
              <w:bottom w:val="single" w:sz="4" w:space="0" w:color="auto"/>
              <w:right w:val="single" w:sz="4" w:space="0" w:color="auto"/>
            </w:tcBorders>
            <w:shd w:val="clear" w:color="auto" w:fill="auto"/>
            <w:tcMar>
              <w:left w:w="57" w:type="dxa"/>
              <w:right w:w="57" w:type="dxa"/>
            </w:tcMar>
            <w:hideMark/>
          </w:tcPr>
          <w:p w:rsidR="004B25DA" w:rsidRPr="00B618E5" w:rsidRDefault="004B25DA" w:rsidP="004B25DA">
            <w:pPr>
              <w:pStyle w:val="Tabletext"/>
              <w:jc w:val="left"/>
              <w:rPr>
                <w:sz w:val="20"/>
                <w:lang w:val="en-GB" w:eastAsia="ru-RU"/>
              </w:rPr>
            </w:pPr>
          </w:p>
        </w:tc>
        <w:tc>
          <w:tcPr>
            <w:tcW w:w="1213" w:type="dxa"/>
            <w:vMerge/>
            <w:tcBorders>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i/>
                <w:iCs/>
                <w:color w:val="000000"/>
                <w:sz w:val="20"/>
                <w:lang w:val="en-GB" w:eastAsia="ru-RU"/>
              </w:rPr>
            </w:pP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eastAsia="ru-RU"/>
              </w:rPr>
            </w:pPr>
            <w:r w:rsidRPr="00B618E5">
              <w:rPr>
                <w:i/>
                <w:iCs/>
                <w:color w:val="000000"/>
                <w:sz w:val="20"/>
                <w:lang w:val="en-GB" w:eastAsia="ru-RU"/>
              </w:rPr>
              <w:t>R</w:t>
            </w:r>
            <w:r w:rsidRPr="00B618E5">
              <w:rPr>
                <w:color w:val="000000"/>
                <w:sz w:val="20"/>
                <w:lang w:val="en-GB" w:eastAsia="ru-RU"/>
              </w:rPr>
              <w:t> = 3/4</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−133.60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−124.60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−124.60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−124.60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−124.60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−126.40</w:t>
            </w:r>
          </w:p>
        </w:tc>
      </w:tr>
      <w:tr w:rsidR="004B25DA" w:rsidRPr="00B618E5" w:rsidTr="004B25DA">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4B25DA" w:rsidRPr="00B618E5" w:rsidRDefault="004B25DA" w:rsidP="004B25DA">
            <w:pPr>
              <w:pStyle w:val="Tabletext"/>
              <w:jc w:val="left"/>
              <w:rPr>
                <w:sz w:val="20"/>
                <w:lang w:val="en-GB" w:eastAsia="ru-RU"/>
              </w:rPr>
            </w:pPr>
            <w:r w:rsidRPr="00B618E5">
              <w:rPr>
                <w:sz w:val="20"/>
                <w:lang w:val="en-GB" w:eastAsia="ru-RU"/>
              </w:rPr>
              <w:t xml:space="preserve">Antenna gain </w:t>
            </w:r>
          </w:p>
        </w:tc>
        <w:tc>
          <w:tcPr>
            <w:tcW w:w="1213"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i/>
                <w:iCs/>
                <w:color w:val="000000"/>
                <w:sz w:val="20"/>
                <w:lang w:val="en-GB" w:eastAsia="ru-RU"/>
              </w:rPr>
            </w:pPr>
            <w:r w:rsidRPr="00B618E5">
              <w:rPr>
                <w:i/>
                <w:iCs/>
                <w:color w:val="000000"/>
                <w:sz w:val="20"/>
                <w:lang w:val="en-GB" w:eastAsia="ru-RU"/>
              </w:rPr>
              <w:t>G</w:t>
            </w:r>
            <w:r w:rsidRPr="00B618E5">
              <w:rPr>
                <w:i/>
                <w:iCs/>
                <w:color w:val="000000"/>
                <w:sz w:val="20"/>
                <w:vertAlign w:val="subscript"/>
                <w:lang w:val="en-GB" w:eastAsia="ru-RU"/>
              </w:rPr>
              <w:t xml:space="preserve">d </w:t>
            </w:r>
            <w:r w:rsidRPr="00B618E5">
              <w:rPr>
                <w:color w:val="000000"/>
                <w:sz w:val="20"/>
                <w:lang w:val="en-GB" w:eastAsia="ru-RU"/>
              </w:rPr>
              <w:t>(dBd)</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−2.20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−22.76</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−2.20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−22.76</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−2.20</w:t>
            </w:r>
          </w:p>
        </w:tc>
      </w:tr>
      <w:tr w:rsidR="004B25DA" w:rsidRPr="00B618E5" w:rsidTr="004B25DA">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4B25DA" w:rsidRPr="00B618E5" w:rsidRDefault="004B25DA" w:rsidP="004B25DA">
            <w:pPr>
              <w:pStyle w:val="Tabletext"/>
              <w:jc w:val="left"/>
              <w:rPr>
                <w:sz w:val="20"/>
                <w:lang w:val="en-GB" w:eastAsia="ru-RU"/>
              </w:rPr>
            </w:pPr>
            <w:r w:rsidRPr="00B618E5">
              <w:rPr>
                <w:sz w:val="20"/>
                <w:lang w:val="en-GB" w:eastAsia="ru-RU"/>
              </w:rPr>
              <w:t xml:space="preserve">Effective antenna aperture </w:t>
            </w:r>
          </w:p>
        </w:tc>
        <w:tc>
          <w:tcPr>
            <w:tcW w:w="1213"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i/>
                <w:iCs/>
                <w:color w:val="000000"/>
                <w:sz w:val="20"/>
                <w:lang w:val="en-GB" w:eastAsia="ru-RU"/>
              </w:rPr>
            </w:pPr>
            <w:r w:rsidRPr="00B618E5">
              <w:rPr>
                <w:i/>
                <w:iCs/>
                <w:color w:val="000000"/>
                <w:sz w:val="20"/>
                <w:lang w:val="en-GB" w:eastAsia="ru-RU"/>
              </w:rPr>
              <w:t>A</w:t>
            </w:r>
            <w:r w:rsidRPr="00B618E5">
              <w:rPr>
                <w:i/>
                <w:iCs/>
                <w:color w:val="000000"/>
                <w:sz w:val="20"/>
                <w:vertAlign w:val="subscript"/>
                <w:lang w:val="en-GB" w:eastAsia="ru-RU"/>
              </w:rPr>
              <w:t xml:space="preserve">a </w:t>
            </w:r>
            <w:r w:rsidRPr="00B618E5">
              <w:rPr>
                <w:color w:val="000000"/>
                <w:sz w:val="20"/>
                <w:lang w:val="en-GB" w:eastAsia="ru-RU"/>
              </w:rPr>
              <w:t>(dBm</w:t>
            </w:r>
            <w:r w:rsidRPr="00B618E5">
              <w:rPr>
                <w:color w:val="000000"/>
                <w:sz w:val="20"/>
                <w:vertAlign w:val="superscript"/>
                <w:lang w:val="en-GB" w:eastAsia="ru-RU"/>
              </w:rPr>
              <w:t>2</w:t>
            </w:r>
            <w:r w:rsidRPr="00B618E5">
              <w:rPr>
                <w:color w:val="000000"/>
                <w:sz w:val="20"/>
                <w:lang w:val="en-GB" w:eastAsia="ru-RU"/>
              </w:rPr>
              <w:t>)</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4.44</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2.24</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−18.32</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2.24</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−18.32</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2.24</w:t>
            </w:r>
          </w:p>
        </w:tc>
      </w:tr>
      <w:tr w:rsidR="004B25DA" w:rsidRPr="00B618E5" w:rsidTr="004B25DA">
        <w:trPr>
          <w:jc w:val="center"/>
        </w:trPr>
        <w:tc>
          <w:tcPr>
            <w:tcW w:w="2127" w:type="dxa"/>
            <w:tcBorders>
              <w:top w:val="nil"/>
              <w:left w:val="single" w:sz="4" w:space="0" w:color="auto"/>
              <w:bottom w:val="nil"/>
              <w:right w:val="single" w:sz="4" w:space="0" w:color="auto"/>
            </w:tcBorders>
            <w:shd w:val="clear" w:color="auto" w:fill="auto"/>
            <w:tcMar>
              <w:left w:w="57" w:type="dxa"/>
              <w:right w:w="57" w:type="dxa"/>
            </w:tcMar>
            <w:hideMark/>
          </w:tcPr>
          <w:p w:rsidR="004B25DA" w:rsidRPr="00B618E5" w:rsidRDefault="004B25DA" w:rsidP="004B25DA">
            <w:pPr>
              <w:pStyle w:val="Tabletext"/>
              <w:jc w:val="left"/>
              <w:rPr>
                <w:sz w:val="20"/>
                <w:lang w:val="en-GB" w:eastAsia="ru-RU"/>
              </w:rPr>
            </w:pPr>
            <w:r w:rsidRPr="00B618E5">
              <w:rPr>
                <w:sz w:val="20"/>
                <w:lang w:val="en-GB" w:eastAsia="ru-RU"/>
              </w:rPr>
              <w:t>Feeder-loss</w:t>
            </w:r>
          </w:p>
        </w:tc>
        <w:tc>
          <w:tcPr>
            <w:tcW w:w="1213" w:type="dxa"/>
            <w:tcBorders>
              <w:top w:val="nil"/>
              <w:left w:val="nil"/>
              <w:bottom w:val="nil"/>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i/>
                <w:iCs/>
                <w:color w:val="000000"/>
                <w:sz w:val="20"/>
                <w:lang w:val="en-GB" w:eastAsia="ru-RU"/>
              </w:rPr>
            </w:pPr>
            <w:r w:rsidRPr="00B618E5">
              <w:rPr>
                <w:i/>
                <w:iCs/>
                <w:color w:val="000000"/>
                <w:sz w:val="20"/>
                <w:lang w:val="en-GB" w:eastAsia="ru-RU"/>
              </w:rPr>
              <w:t>L</w:t>
            </w:r>
            <w:r w:rsidRPr="00B618E5">
              <w:rPr>
                <w:i/>
                <w:iCs/>
                <w:color w:val="000000"/>
                <w:sz w:val="20"/>
                <w:vertAlign w:val="subscript"/>
                <w:lang w:val="en-GB" w:eastAsia="ru-RU"/>
              </w:rPr>
              <w:t>f</w:t>
            </w:r>
            <w:r w:rsidRPr="00B618E5">
              <w:rPr>
                <w:color w:val="000000"/>
                <w:szCs w:val="22"/>
                <w:lang w:val="en-GB" w:eastAsia="ru-RU"/>
              </w:rPr>
              <w:t xml:space="preserve"> </w:t>
            </w:r>
            <w:r w:rsidRPr="00B618E5">
              <w:rPr>
                <w:color w:val="000000"/>
                <w:sz w:val="20"/>
                <w:lang w:val="en-GB" w:eastAsia="ru-RU"/>
              </w:rPr>
              <w:t>(dB)</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1.14</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0.23</w:t>
            </w:r>
          </w:p>
        </w:tc>
      </w:tr>
      <w:tr w:rsidR="004B25DA" w:rsidRPr="00B618E5" w:rsidTr="004B25DA">
        <w:trPr>
          <w:jc w:val="center"/>
        </w:trPr>
        <w:tc>
          <w:tcPr>
            <w:tcW w:w="2127" w:type="dxa"/>
            <w:vMerge w:val="restart"/>
            <w:tcBorders>
              <w:top w:val="single" w:sz="4" w:space="0" w:color="auto"/>
              <w:left w:val="single" w:sz="4" w:space="0" w:color="auto"/>
              <w:right w:val="single" w:sz="4" w:space="0" w:color="auto"/>
            </w:tcBorders>
            <w:shd w:val="clear" w:color="auto" w:fill="auto"/>
            <w:tcMar>
              <w:left w:w="57" w:type="dxa"/>
              <w:right w:w="57" w:type="dxa"/>
            </w:tcMar>
            <w:hideMark/>
          </w:tcPr>
          <w:p w:rsidR="004B25DA" w:rsidRPr="00B618E5" w:rsidRDefault="004B25DA" w:rsidP="004B25DA">
            <w:pPr>
              <w:pStyle w:val="Tabletext"/>
              <w:jc w:val="left"/>
              <w:rPr>
                <w:sz w:val="20"/>
                <w:lang w:val="en-GB" w:eastAsia="ru-RU"/>
              </w:rPr>
            </w:pPr>
            <w:r w:rsidRPr="00B618E5">
              <w:rPr>
                <w:sz w:val="20"/>
                <w:lang w:val="en-GB" w:eastAsia="ru-RU"/>
              </w:rPr>
              <w:t>Minimum power flux</w:t>
            </w:r>
            <w:r w:rsidRPr="00B618E5">
              <w:rPr>
                <w:sz w:val="20"/>
                <w:lang w:val="en-GB" w:eastAsia="ru-RU"/>
              </w:rPr>
              <w:noBreakHyphen/>
              <w:t>density at receiving place  </w:t>
            </w:r>
          </w:p>
        </w:tc>
        <w:tc>
          <w:tcPr>
            <w:tcW w:w="1213" w:type="dxa"/>
            <w:vMerge w:val="restart"/>
            <w:tcBorders>
              <w:top w:val="single" w:sz="4" w:space="0" w:color="auto"/>
              <w:left w:val="nil"/>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eastAsia="ru-RU"/>
              </w:rPr>
            </w:pPr>
            <w:r w:rsidRPr="00B618E5">
              <w:rPr>
                <w:color w:val="000000"/>
                <w:sz w:val="20"/>
                <w:lang w:val="en-GB" w:eastAsia="ru-RU"/>
              </w:rPr>
              <w:sym w:font="Symbol" w:char="F06A"/>
            </w:r>
            <w:r w:rsidRPr="00B618E5">
              <w:rPr>
                <w:i/>
                <w:iCs/>
                <w:color w:val="000000"/>
                <w:sz w:val="20"/>
                <w:vertAlign w:val="subscript"/>
                <w:lang w:val="en-GB" w:eastAsia="ru-RU"/>
              </w:rPr>
              <w:t>min</w:t>
            </w:r>
            <w:r w:rsidRPr="00B618E5">
              <w:rPr>
                <w:color w:val="000000"/>
                <w:sz w:val="20"/>
                <w:vertAlign w:val="subscript"/>
                <w:lang w:val="en-GB" w:eastAsia="ru-RU"/>
              </w:rPr>
              <w:t xml:space="preserve"> </w:t>
            </w:r>
            <w:r w:rsidRPr="00B618E5">
              <w:rPr>
                <w:color w:val="000000"/>
                <w:sz w:val="20"/>
                <w:lang w:val="en-GB" w:eastAsia="ru-RU"/>
              </w:rPr>
              <w:t>(dBW/m</w:t>
            </w:r>
            <w:r w:rsidRPr="00B618E5">
              <w:rPr>
                <w:color w:val="000000"/>
                <w:sz w:val="20"/>
                <w:vertAlign w:val="superscript"/>
                <w:lang w:val="en-GB" w:eastAsia="ru-RU"/>
              </w:rPr>
              <w:t>2</w:t>
            </w:r>
            <w:r w:rsidRPr="00B618E5">
              <w:rPr>
                <w:color w:val="000000"/>
                <w:sz w:val="20"/>
                <w:lang w:val="en-GB" w:eastAsia="ru-RU"/>
              </w:rPr>
              <w:t>)</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eastAsia="ru-RU"/>
              </w:rPr>
            </w:pPr>
            <w:r w:rsidRPr="00B618E5">
              <w:rPr>
                <w:i/>
                <w:iCs/>
                <w:color w:val="000000"/>
                <w:sz w:val="20"/>
                <w:lang w:val="en-GB" w:eastAsia="ru-RU"/>
              </w:rPr>
              <w:t>R</w:t>
            </w:r>
            <w:r w:rsidRPr="00B618E5">
              <w:rPr>
                <w:color w:val="000000"/>
                <w:sz w:val="20"/>
                <w:lang w:val="en-GB" w:eastAsia="ru-RU"/>
              </w:rPr>
              <w:t> = 1/2</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−138.20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−128.14</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−107.58</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−128.14</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−107.58</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−129.71</w:t>
            </w:r>
          </w:p>
        </w:tc>
      </w:tr>
      <w:tr w:rsidR="004B25DA" w:rsidRPr="00B618E5" w:rsidTr="004B25DA">
        <w:trPr>
          <w:jc w:val="center"/>
        </w:trPr>
        <w:tc>
          <w:tcPr>
            <w:tcW w:w="2127" w:type="dxa"/>
            <w:vMerge/>
            <w:tcBorders>
              <w:left w:val="single" w:sz="4" w:space="0" w:color="auto"/>
              <w:right w:val="single" w:sz="4" w:space="0" w:color="auto"/>
            </w:tcBorders>
            <w:shd w:val="clear" w:color="auto" w:fill="auto"/>
            <w:tcMar>
              <w:left w:w="57" w:type="dxa"/>
              <w:right w:w="57" w:type="dxa"/>
            </w:tcMar>
            <w:hideMark/>
          </w:tcPr>
          <w:p w:rsidR="004B25DA" w:rsidRPr="00B618E5" w:rsidRDefault="004B25DA" w:rsidP="004B25DA">
            <w:pPr>
              <w:pStyle w:val="Tabletext"/>
              <w:jc w:val="left"/>
              <w:rPr>
                <w:sz w:val="20"/>
                <w:lang w:val="en-GB" w:eastAsia="ru-RU"/>
              </w:rPr>
            </w:pPr>
          </w:p>
        </w:tc>
        <w:tc>
          <w:tcPr>
            <w:tcW w:w="1213" w:type="dxa"/>
            <w:vMerge/>
            <w:tcBorders>
              <w:left w:val="nil"/>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eastAsia="ru-RU"/>
              </w:rPr>
            </w:pP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eastAsia="ru-RU"/>
              </w:rPr>
            </w:pPr>
            <w:r w:rsidRPr="00B618E5">
              <w:rPr>
                <w:i/>
                <w:iCs/>
                <w:color w:val="000000"/>
                <w:sz w:val="20"/>
                <w:lang w:val="en-GB" w:eastAsia="ru-RU"/>
              </w:rPr>
              <w:t>R</w:t>
            </w:r>
            <w:r w:rsidRPr="00B618E5">
              <w:rPr>
                <w:color w:val="000000"/>
                <w:sz w:val="20"/>
                <w:lang w:val="en-GB" w:eastAsia="ru-RU"/>
              </w:rPr>
              <w:t> = 2/3</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−137.50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−127.44</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−106.88</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−127.44</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−106.88</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−129.01</w:t>
            </w:r>
          </w:p>
        </w:tc>
      </w:tr>
      <w:tr w:rsidR="004B25DA" w:rsidRPr="00B618E5" w:rsidTr="004B25DA">
        <w:trPr>
          <w:jc w:val="center"/>
        </w:trPr>
        <w:tc>
          <w:tcPr>
            <w:tcW w:w="2127" w:type="dxa"/>
            <w:vMerge/>
            <w:tcBorders>
              <w:left w:val="single" w:sz="4" w:space="0" w:color="auto"/>
              <w:bottom w:val="single" w:sz="4" w:space="0" w:color="auto"/>
              <w:right w:val="single" w:sz="4" w:space="0" w:color="auto"/>
            </w:tcBorders>
            <w:shd w:val="clear" w:color="auto" w:fill="auto"/>
            <w:tcMar>
              <w:left w:w="57" w:type="dxa"/>
              <w:right w:w="57" w:type="dxa"/>
            </w:tcMar>
            <w:hideMark/>
          </w:tcPr>
          <w:p w:rsidR="004B25DA" w:rsidRPr="00B618E5" w:rsidRDefault="004B25DA" w:rsidP="004B25DA">
            <w:pPr>
              <w:pStyle w:val="Tabletext"/>
              <w:jc w:val="left"/>
              <w:rPr>
                <w:sz w:val="20"/>
                <w:lang w:val="en-GB" w:eastAsia="ru-RU"/>
              </w:rPr>
            </w:pPr>
          </w:p>
        </w:tc>
        <w:tc>
          <w:tcPr>
            <w:tcW w:w="1213" w:type="dxa"/>
            <w:vMerge/>
            <w:tcBorders>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eastAsia="ru-RU"/>
              </w:rPr>
            </w:pP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eastAsia="ru-RU"/>
              </w:rPr>
            </w:pPr>
            <w:r w:rsidRPr="00B618E5">
              <w:rPr>
                <w:i/>
                <w:iCs/>
                <w:color w:val="000000"/>
                <w:sz w:val="20"/>
                <w:lang w:val="en-GB" w:eastAsia="ru-RU"/>
              </w:rPr>
              <w:t>R</w:t>
            </w:r>
            <w:r w:rsidRPr="00B618E5">
              <w:rPr>
                <w:color w:val="000000"/>
                <w:sz w:val="20"/>
                <w:lang w:val="en-GB" w:eastAsia="ru-RU"/>
              </w:rPr>
              <w:t> = 3/4</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−136.90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−126.84</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−106.28</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−126.84</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−106.28</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−128.41</w:t>
            </w:r>
          </w:p>
        </w:tc>
      </w:tr>
      <w:tr w:rsidR="004B25DA" w:rsidRPr="00B618E5" w:rsidTr="004B25DA">
        <w:trPr>
          <w:jc w:val="center"/>
        </w:trPr>
        <w:tc>
          <w:tcPr>
            <w:tcW w:w="2127" w:type="dxa"/>
            <w:vMerge w:val="restart"/>
            <w:tcBorders>
              <w:top w:val="nil"/>
              <w:left w:val="single" w:sz="4" w:space="0" w:color="auto"/>
              <w:right w:val="single" w:sz="4" w:space="0" w:color="auto"/>
            </w:tcBorders>
            <w:shd w:val="clear" w:color="auto" w:fill="auto"/>
            <w:tcMar>
              <w:left w:w="57" w:type="dxa"/>
              <w:right w:w="57" w:type="dxa"/>
            </w:tcMar>
            <w:hideMark/>
          </w:tcPr>
          <w:p w:rsidR="004B25DA" w:rsidRPr="00B618E5" w:rsidRDefault="004B25DA" w:rsidP="004B25DA">
            <w:pPr>
              <w:pStyle w:val="Tabletext"/>
              <w:jc w:val="left"/>
              <w:rPr>
                <w:sz w:val="20"/>
                <w:lang w:val="en-GB" w:eastAsia="ru-RU"/>
              </w:rPr>
            </w:pPr>
            <w:r w:rsidRPr="00B618E5">
              <w:rPr>
                <w:sz w:val="20"/>
                <w:lang w:val="en-GB" w:eastAsia="ru-RU"/>
              </w:rPr>
              <w:t>Minimum field-strength level at receiving antenna  </w:t>
            </w:r>
          </w:p>
        </w:tc>
        <w:tc>
          <w:tcPr>
            <w:tcW w:w="1213" w:type="dxa"/>
            <w:vMerge w:val="restart"/>
            <w:tcBorders>
              <w:top w:val="nil"/>
              <w:left w:val="nil"/>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eastAsia="ru-RU"/>
              </w:rPr>
            </w:pPr>
            <w:r w:rsidRPr="00B618E5">
              <w:rPr>
                <w:i/>
                <w:iCs/>
                <w:color w:val="000000"/>
                <w:sz w:val="20"/>
                <w:lang w:val="en-GB" w:eastAsia="ru-RU"/>
              </w:rPr>
              <w:t>E</w:t>
            </w:r>
            <w:r w:rsidRPr="00B618E5">
              <w:rPr>
                <w:i/>
                <w:iCs/>
                <w:color w:val="000000"/>
                <w:sz w:val="20"/>
                <w:vertAlign w:val="subscript"/>
                <w:lang w:val="en-GB" w:eastAsia="ru-RU"/>
              </w:rPr>
              <w:t xml:space="preserve">min </w:t>
            </w:r>
            <w:r w:rsidRPr="00B618E5">
              <w:rPr>
                <w:color w:val="000000"/>
                <w:sz w:val="20"/>
                <w:lang w:val="en-GB" w:eastAsia="ru-RU"/>
              </w:rPr>
              <w:t>(dB(</w:t>
            </w:r>
            <w:r w:rsidRPr="00B618E5">
              <w:rPr>
                <w:color w:val="000000"/>
                <w:sz w:val="20"/>
                <w:lang w:val="en-GB" w:eastAsia="ru-RU"/>
              </w:rPr>
              <w:sym w:font="Symbol" w:char="F06D"/>
            </w:r>
            <w:r w:rsidRPr="00B618E5">
              <w:rPr>
                <w:color w:val="000000"/>
                <w:sz w:val="20"/>
                <w:lang w:val="en-GB" w:eastAsia="ru-RU"/>
              </w:rPr>
              <w:t>V/m))</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eastAsia="ru-RU"/>
              </w:rPr>
            </w:pPr>
            <w:r w:rsidRPr="00B618E5">
              <w:rPr>
                <w:i/>
                <w:iCs/>
                <w:color w:val="000000"/>
                <w:sz w:val="20"/>
                <w:lang w:val="en-GB" w:eastAsia="ru-RU"/>
              </w:rPr>
              <w:t>R</w:t>
            </w:r>
            <w:r w:rsidRPr="00B618E5">
              <w:rPr>
                <w:color w:val="000000"/>
                <w:sz w:val="20"/>
                <w:lang w:val="en-GB" w:eastAsia="ru-RU"/>
              </w:rPr>
              <w:t> = 1/2</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7.60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17.66</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38.22</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17.66</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38.22</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16.09</w:t>
            </w:r>
          </w:p>
        </w:tc>
      </w:tr>
      <w:tr w:rsidR="004B25DA" w:rsidRPr="00B618E5" w:rsidTr="004B25DA">
        <w:trPr>
          <w:jc w:val="center"/>
        </w:trPr>
        <w:tc>
          <w:tcPr>
            <w:tcW w:w="2127" w:type="dxa"/>
            <w:vMerge/>
            <w:tcBorders>
              <w:left w:val="single" w:sz="4" w:space="0" w:color="auto"/>
              <w:right w:val="single" w:sz="4" w:space="0" w:color="auto"/>
            </w:tcBorders>
            <w:shd w:val="clear" w:color="auto" w:fill="auto"/>
            <w:tcMar>
              <w:left w:w="57" w:type="dxa"/>
              <w:right w:w="57" w:type="dxa"/>
            </w:tcMar>
            <w:hideMark/>
          </w:tcPr>
          <w:p w:rsidR="004B25DA" w:rsidRPr="00B618E5" w:rsidRDefault="004B25DA" w:rsidP="004B25DA">
            <w:pPr>
              <w:pStyle w:val="Tabletext"/>
              <w:jc w:val="left"/>
              <w:rPr>
                <w:sz w:val="20"/>
                <w:lang w:val="en-GB" w:eastAsia="ru-RU"/>
              </w:rPr>
            </w:pPr>
          </w:p>
        </w:tc>
        <w:tc>
          <w:tcPr>
            <w:tcW w:w="1213" w:type="dxa"/>
            <w:vMerge/>
            <w:tcBorders>
              <w:left w:val="nil"/>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eastAsia="ru-RU"/>
              </w:rPr>
            </w:pP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eastAsia="ru-RU"/>
              </w:rPr>
            </w:pPr>
            <w:r w:rsidRPr="00B618E5">
              <w:rPr>
                <w:i/>
                <w:iCs/>
                <w:color w:val="000000"/>
                <w:sz w:val="20"/>
                <w:lang w:val="en-GB" w:eastAsia="ru-RU"/>
              </w:rPr>
              <w:t>R</w:t>
            </w:r>
            <w:r w:rsidRPr="00B618E5">
              <w:rPr>
                <w:color w:val="000000"/>
                <w:sz w:val="20"/>
                <w:lang w:val="en-GB" w:eastAsia="ru-RU"/>
              </w:rPr>
              <w:t> = 2/3</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8.30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18.36</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38.92</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18.36</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38.92</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16.79</w:t>
            </w:r>
          </w:p>
        </w:tc>
      </w:tr>
      <w:tr w:rsidR="004B25DA" w:rsidRPr="00B618E5" w:rsidTr="004B25DA">
        <w:trPr>
          <w:jc w:val="center"/>
        </w:trPr>
        <w:tc>
          <w:tcPr>
            <w:tcW w:w="2127" w:type="dxa"/>
            <w:vMerge/>
            <w:tcBorders>
              <w:left w:val="single" w:sz="4" w:space="0" w:color="auto"/>
              <w:bottom w:val="single" w:sz="4" w:space="0" w:color="auto"/>
              <w:right w:val="single" w:sz="4" w:space="0" w:color="auto"/>
            </w:tcBorders>
            <w:shd w:val="clear" w:color="auto" w:fill="auto"/>
            <w:tcMar>
              <w:left w:w="57" w:type="dxa"/>
              <w:right w:w="57" w:type="dxa"/>
            </w:tcMar>
            <w:hideMark/>
          </w:tcPr>
          <w:p w:rsidR="004B25DA" w:rsidRPr="00B618E5" w:rsidRDefault="004B25DA" w:rsidP="004B25DA">
            <w:pPr>
              <w:pStyle w:val="Tabletext"/>
              <w:jc w:val="left"/>
              <w:rPr>
                <w:sz w:val="20"/>
                <w:lang w:val="en-GB" w:eastAsia="ru-RU"/>
              </w:rPr>
            </w:pPr>
          </w:p>
        </w:tc>
        <w:tc>
          <w:tcPr>
            <w:tcW w:w="1213" w:type="dxa"/>
            <w:vMerge/>
            <w:tcBorders>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eastAsia="ru-RU"/>
              </w:rPr>
            </w:pP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eastAsia="ru-RU"/>
              </w:rPr>
            </w:pPr>
            <w:r w:rsidRPr="00B618E5">
              <w:rPr>
                <w:i/>
                <w:iCs/>
                <w:color w:val="000000"/>
                <w:sz w:val="20"/>
                <w:lang w:val="en-GB" w:eastAsia="ru-RU"/>
              </w:rPr>
              <w:t>R</w:t>
            </w:r>
            <w:r w:rsidRPr="00B618E5">
              <w:rPr>
                <w:color w:val="000000"/>
                <w:sz w:val="20"/>
                <w:lang w:val="en-GB" w:eastAsia="ru-RU"/>
              </w:rPr>
              <w:t> = 3/4</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8.90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18.96</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39.52</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18.96</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39.52</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17.39</w:t>
            </w:r>
          </w:p>
        </w:tc>
      </w:tr>
      <w:tr w:rsidR="004B25DA" w:rsidRPr="00B618E5" w:rsidTr="004B25DA">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4B25DA" w:rsidRPr="00B618E5" w:rsidRDefault="004B25DA" w:rsidP="004B25DA">
            <w:pPr>
              <w:pStyle w:val="Tabletext"/>
              <w:jc w:val="left"/>
              <w:rPr>
                <w:sz w:val="20"/>
                <w:lang w:val="en-GB" w:eastAsia="ru-RU"/>
              </w:rPr>
            </w:pPr>
            <w:r w:rsidRPr="00B618E5">
              <w:rPr>
                <w:sz w:val="20"/>
                <w:lang w:val="en-GB" w:eastAsia="ru-RU"/>
              </w:rPr>
              <w:t>Allowance for man-made noise</w:t>
            </w:r>
          </w:p>
        </w:tc>
        <w:tc>
          <w:tcPr>
            <w:tcW w:w="1213"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i/>
                <w:iCs/>
                <w:color w:val="000000"/>
                <w:sz w:val="20"/>
                <w:lang w:val="en-GB" w:eastAsia="ru-RU"/>
              </w:rPr>
            </w:pPr>
            <w:r w:rsidRPr="00B618E5">
              <w:rPr>
                <w:i/>
                <w:iCs/>
                <w:color w:val="000000"/>
                <w:sz w:val="20"/>
                <w:lang w:val="en-GB" w:eastAsia="ru-RU"/>
              </w:rPr>
              <w:t>P</w:t>
            </w:r>
            <w:r w:rsidRPr="00B618E5">
              <w:rPr>
                <w:i/>
                <w:iCs/>
                <w:color w:val="000000"/>
                <w:sz w:val="20"/>
                <w:vertAlign w:val="subscript"/>
                <w:lang w:val="en-GB" w:eastAsia="ru-RU"/>
              </w:rPr>
              <w:t xml:space="preserve">MMN </w:t>
            </w:r>
            <w:r w:rsidRPr="00B618E5">
              <w:rPr>
                <w:color w:val="000000"/>
                <w:sz w:val="20"/>
                <w:lang w:val="en-GB" w:eastAsia="ru-RU"/>
              </w:rPr>
              <w:t>(dB)</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12.63</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12.63</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12.63</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12.63</w:t>
            </w:r>
          </w:p>
        </w:tc>
      </w:tr>
      <w:tr w:rsidR="004B25DA" w:rsidRPr="00B618E5" w:rsidTr="004B25DA">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4B25DA" w:rsidRPr="00B618E5" w:rsidRDefault="004B25DA" w:rsidP="004B25DA">
            <w:pPr>
              <w:pStyle w:val="Tabletext"/>
              <w:jc w:val="left"/>
              <w:rPr>
                <w:sz w:val="20"/>
                <w:lang w:val="en-GB" w:eastAsia="ru-RU"/>
              </w:rPr>
            </w:pPr>
            <w:r w:rsidRPr="00B618E5">
              <w:rPr>
                <w:sz w:val="20"/>
                <w:lang w:val="en-GB" w:eastAsia="ru-RU"/>
              </w:rPr>
              <w:t>Location probability</w:t>
            </w:r>
          </w:p>
        </w:tc>
        <w:tc>
          <w:tcPr>
            <w:tcW w:w="1213"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i/>
                <w:iCs/>
                <w:color w:val="000000"/>
                <w:sz w:val="20"/>
                <w:lang w:val="en-GB" w:eastAsia="ru-RU"/>
              </w:rPr>
            </w:pPr>
            <w:r w:rsidRPr="00B618E5">
              <w:rPr>
                <w:i/>
                <w:iCs/>
                <w:color w:val="000000"/>
                <w:sz w:val="20"/>
                <w:lang w:val="en-GB" w:eastAsia="ru-RU"/>
              </w:rPr>
              <w:t xml:space="preserve">p </w:t>
            </w:r>
            <w:r w:rsidRPr="00B618E5">
              <w:rPr>
                <w:color w:val="000000"/>
                <w:sz w:val="20"/>
                <w:lang w:val="en-GB" w:eastAsia="ru-RU"/>
              </w:rPr>
              <w:t>(%)</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70.00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95.00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95.00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95.00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95.00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99.00</w:t>
            </w:r>
          </w:p>
        </w:tc>
      </w:tr>
      <w:tr w:rsidR="004B25DA" w:rsidRPr="00B618E5" w:rsidTr="004B25DA">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4B25DA" w:rsidRPr="00B618E5" w:rsidRDefault="004B25DA" w:rsidP="004B25DA">
            <w:pPr>
              <w:pStyle w:val="Tabletext"/>
              <w:jc w:val="left"/>
              <w:rPr>
                <w:sz w:val="20"/>
                <w:lang w:val="en-GB" w:eastAsia="ru-RU"/>
              </w:rPr>
            </w:pPr>
            <w:r w:rsidRPr="00B618E5">
              <w:rPr>
                <w:sz w:val="20"/>
                <w:lang w:val="en-GB" w:eastAsia="ru-RU"/>
              </w:rPr>
              <w:t>Distribution factor</w:t>
            </w:r>
          </w:p>
        </w:tc>
        <w:tc>
          <w:tcPr>
            <w:tcW w:w="1213"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eastAsia="ru-RU"/>
              </w:rPr>
            </w:pPr>
            <w:r w:rsidRPr="00B618E5">
              <w:rPr>
                <w:color w:val="000000"/>
                <w:sz w:val="20"/>
                <w:lang w:val="en-GB" w:eastAsia="ru-RU"/>
              </w:rPr>
              <w:sym w:font="Symbol" w:char="F06D"/>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0.52</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1.65</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1.65</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1.65</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1.65</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2.33</w:t>
            </w:r>
          </w:p>
        </w:tc>
      </w:tr>
      <w:tr w:rsidR="004B25DA" w:rsidRPr="00B618E5" w:rsidTr="004B25DA">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4B25DA" w:rsidRPr="00B618E5" w:rsidRDefault="004B25DA" w:rsidP="004B25DA">
            <w:pPr>
              <w:pStyle w:val="Tabletext"/>
              <w:jc w:val="left"/>
              <w:rPr>
                <w:sz w:val="20"/>
                <w:lang w:val="en-GB" w:eastAsia="ru-RU"/>
              </w:rPr>
            </w:pPr>
            <w:r w:rsidRPr="00B618E5">
              <w:rPr>
                <w:sz w:val="20"/>
                <w:lang w:val="en-GB" w:eastAsia="ru-RU"/>
              </w:rPr>
              <w:t>Standard deviation of field strength</w:t>
            </w:r>
          </w:p>
        </w:tc>
        <w:tc>
          <w:tcPr>
            <w:tcW w:w="1213"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eastAsia="ru-RU"/>
              </w:rPr>
            </w:pPr>
            <w:r w:rsidRPr="00B618E5">
              <w:rPr>
                <w:color w:val="000000"/>
                <w:sz w:val="20"/>
                <w:lang w:val="en-GB" w:eastAsia="ru-RU"/>
              </w:rPr>
              <w:sym w:font="Symbol" w:char="F073"/>
            </w:r>
            <w:r w:rsidRPr="00B618E5">
              <w:rPr>
                <w:color w:val="000000"/>
                <w:sz w:val="20"/>
                <w:lang w:val="en-GB" w:eastAsia="ru-RU"/>
              </w:rPr>
              <w:t xml:space="preserve"> (dB)</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3.80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3.80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3.80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8.20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8.20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8.20</w:t>
            </w:r>
          </w:p>
        </w:tc>
      </w:tr>
      <w:tr w:rsidR="004B25DA" w:rsidRPr="00B618E5" w:rsidTr="004B25DA">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4B25DA" w:rsidRPr="00B618E5" w:rsidRDefault="004B25DA" w:rsidP="004B25DA">
            <w:pPr>
              <w:pStyle w:val="Tabletext"/>
              <w:jc w:val="left"/>
              <w:rPr>
                <w:sz w:val="20"/>
                <w:lang w:val="en-GB" w:eastAsia="ru-RU"/>
              </w:rPr>
            </w:pPr>
            <w:r w:rsidRPr="00B618E5">
              <w:rPr>
                <w:sz w:val="20"/>
                <w:lang w:val="en-GB" w:eastAsia="ru-RU"/>
              </w:rPr>
              <w:t xml:space="preserve">Standard deviation of building penetration loss </w:t>
            </w:r>
          </w:p>
        </w:tc>
        <w:tc>
          <w:tcPr>
            <w:tcW w:w="1213"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eastAsia="ru-RU"/>
              </w:rPr>
            </w:pPr>
            <w:r w:rsidRPr="00B618E5">
              <w:rPr>
                <w:color w:val="000000"/>
                <w:sz w:val="20"/>
                <w:lang w:val="en-GB" w:eastAsia="ru-RU"/>
              </w:rPr>
              <w:sym w:font="Symbol" w:char="F073"/>
            </w:r>
            <w:r w:rsidRPr="00B618E5">
              <w:rPr>
                <w:i/>
                <w:iCs/>
                <w:color w:val="000000"/>
                <w:sz w:val="20"/>
                <w:vertAlign w:val="subscript"/>
                <w:lang w:val="en-GB" w:eastAsia="ru-RU"/>
              </w:rPr>
              <w:t xml:space="preserve">b </w:t>
            </w:r>
            <w:r w:rsidRPr="00B618E5">
              <w:rPr>
                <w:color w:val="000000"/>
                <w:sz w:val="20"/>
                <w:lang w:val="en-GB" w:eastAsia="ru-RU"/>
              </w:rPr>
              <w:t>(dB)</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3.00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3.00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0.00</w:t>
            </w:r>
          </w:p>
        </w:tc>
      </w:tr>
      <w:tr w:rsidR="004B25DA" w:rsidRPr="00B618E5" w:rsidTr="004B25DA">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4B25DA" w:rsidRPr="00B618E5" w:rsidRDefault="004B25DA" w:rsidP="004B25DA">
            <w:pPr>
              <w:pStyle w:val="Tabletext"/>
              <w:jc w:val="left"/>
              <w:rPr>
                <w:sz w:val="20"/>
                <w:lang w:val="en-GB" w:eastAsia="ru-RU"/>
              </w:rPr>
            </w:pPr>
            <w:r w:rsidRPr="00B618E5">
              <w:rPr>
                <w:sz w:val="20"/>
                <w:lang w:val="en-GB" w:eastAsia="ru-RU"/>
              </w:rPr>
              <w:t>Combined standard deviation of field strength</w:t>
            </w:r>
          </w:p>
        </w:tc>
        <w:tc>
          <w:tcPr>
            <w:tcW w:w="1213"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eastAsia="ru-RU"/>
              </w:rPr>
            </w:pPr>
            <w:r w:rsidRPr="00B618E5">
              <w:rPr>
                <w:color w:val="000000"/>
                <w:sz w:val="20"/>
                <w:lang w:val="en-GB" w:eastAsia="ru-RU"/>
              </w:rPr>
              <w:sym w:font="Symbol" w:char="F073"/>
            </w:r>
            <w:r w:rsidRPr="00B618E5">
              <w:rPr>
                <w:i/>
                <w:iCs/>
                <w:color w:val="000000"/>
                <w:sz w:val="20"/>
                <w:vertAlign w:val="subscript"/>
                <w:lang w:val="en-GB" w:eastAsia="ru-RU"/>
              </w:rPr>
              <w:t xml:space="preserve">c </w:t>
            </w:r>
            <w:r w:rsidRPr="00B618E5">
              <w:rPr>
                <w:color w:val="000000"/>
                <w:sz w:val="20"/>
                <w:lang w:val="en-GB" w:eastAsia="ru-RU"/>
              </w:rPr>
              <w:t>(dB)</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3.80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4.84</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4.84</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8.20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8.20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8.20</w:t>
            </w:r>
          </w:p>
        </w:tc>
      </w:tr>
      <w:tr w:rsidR="004B25DA" w:rsidRPr="00B618E5" w:rsidTr="004B25DA">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4B25DA" w:rsidRPr="00B618E5" w:rsidRDefault="004B25DA" w:rsidP="004B25DA">
            <w:pPr>
              <w:pStyle w:val="Tabletext"/>
              <w:jc w:val="left"/>
              <w:rPr>
                <w:sz w:val="20"/>
                <w:lang w:val="en-GB" w:eastAsia="ru-RU"/>
              </w:rPr>
            </w:pPr>
            <w:r w:rsidRPr="00B618E5">
              <w:rPr>
                <w:sz w:val="20"/>
                <w:lang w:val="en-GB" w:eastAsia="ru-RU"/>
              </w:rPr>
              <w:t>Location correction factor</w:t>
            </w:r>
          </w:p>
        </w:tc>
        <w:tc>
          <w:tcPr>
            <w:tcW w:w="1213"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FD3B22" w:rsidP="004B25DA">
            <w:pPr>
              <w:pStyle w:val="Tabletext"/>
              <w:jc w:val="center"/>
              <w:rPr>
                <w:color w:val="000000"/>
                <w:sz w:val="20"/>
                <w:lang w:val="en-GB" w:eastAsia="ru-RU"/>
              </w:rPr>
            </w:pPr>
            <w:r w:rsidRPr="00B618E5">
              <w:rPr>
                <w:i/>
                <w:iCs/>
                <w:color w:val="000000"/>
                <w:sz w:val="20"/>
                <w:lang w:val="en-GB" w:eastAsia="ru-RU"/>
              </w:rPr>
              <w:t>C</w:t>
            </w:r>
            <w:r w:rsidR="004B25DA" w:rsidRPr="00B618E5">
              <w:rPr>
                <w:i/>
                <w:iCs/>
                <w:color w:val="000000"/>
                <w:sz w:val="20"/>
                <w:vertAlign w:val="subscript"/>
                <w:lang w:val="en-GB" w:eastAsia="ru-RU"/>
              </w:rPr>
              <w:t xml:space="preserve">l </w:t>
            </w:r>
            <w:r w:rsidR="004B25DA" w:rsidRPr="00B618E5">
              <w:rPr>
                <w:color w:val="000000"/>
                <w:sz w:val="20"/>
                <w:lang w:val="en-GB" w:eastAsia="ru-RU"/>
              </w:rPr>
              <w:t>(dB)</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1.98</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7.99</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7.99</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13.53</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13.53</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19.11</w:t>
            </w:r>
          </w:p>
        </w:tc>
      </w:tr>
      <w:tr w:rsidR="004B25DA" w:rsidRPr="00B618E5" w:rsidTr="004B25DA">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4B25DA" w:rsidRPr="00B618E5" w:rsidRDefault="004B25DA" w:rsidP="004B25DA">
            <w:pPr>
              <w:pStyle w:val="Tabletext"/>
              <w:jc w:val="left"/>
              <w:rPr>
                <w:sz w:val="20"/>
                <w:lang w:val="en-GB" w:eastAsia="ru-RU"/>
              </w:rPr>
            </w:pPr>
            <w:r w:rsidRPr="00B618E5">
              <w:rPr>
                <w:sz w:val="20"/>
                <w:lang w:val="en-GB" w:eastAsia="ru-RU"/>
              </w:rPr>
              <w:t>Antenna height loss</w:t>
            </w:r>
          </w:p>
        </w:tc>
        <w:tc>
          <w:tcPr>
            <w:tcW w:w="1213"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i/>
                <w:iCs/>
                <w:color w:val="000000"/>
                <w:sz w:val="20"/>
                <w:lang w:val="en-GB" w:eastAsia="ru-RU"/>
              </w:rPr>
            </w:pPr>
            <w:r w:rsidRPr="00B618E5">
              <w:rPr>
                <w:i/>
                <w:iCs/>
                <w:color w:val="000000"/>
                <w:sz w:val="20"/>
                <w:lang w:val="en-GB" w:eastAsia="ru-RU"/>
              </w:rPr>
              <w:t>L</w:t>
            </w:r>
            <w:r w:rsidRPr="00B618E5">
              <w:rPr>
                <w:i/>
                <w:iCs/>
                <w:color w:val="000000"/>
                <w:sz w:val="20"/>
                <w:vertAlign w:val="subscript"/>
                <w:lang w:val="en-GB" w:eastAsia="ru-RU"/>
              </w:rPr>
              <w:t xml:space="preserve">h </w:t>
            </w:r>
            <w:r w:rsidRPr="00B618E5">
              <w:rPr>
                <w:color w:val="000000"/>
                <w:sz w:val="20"/>
                <w:lang w:val="en-GB" w:eastAsia="ru-RU"/>
              </w:rPr>
              <w:t>(dB)</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8.00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8.00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8.00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8.00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8.00</w:t>
            </w:r>
          </w:p>
        </w:tc>
      </w:tr>
      <w:tr w:rsidR="004B25DA" w:rsidRPr="00B618E5" w:rsidTr="004B25DA">
        <w:trPr>
          <w:jc w:val="center"/>
        </w:trPr>
        <w:tc>
          <w:tcPr>
            <w:tcW w:w="2127" w:type="dxa"/>
            <w:tcBorders>
              <w:top w:val="nil"/>
              <w:left w:val="single" w:sz="4" w:space="0" w:color="auto"/>
              <w:bottom w:val="nil"/>
              <w:right w:val="single" w:sz="4" w:space="0" w:color="auto"/>
            </w:tcBorders>
            <w:shd w:val="clear" w:color="auto" w:fill="auto"/>
            <w:tcMar>
              <w:left w:w="57" w:type="dxa"/>
              <w:right w:w="57" w:type="dxa"/>
            </w:tcMar>
            <w:hideMark/>
          </w:tcPr>
          <w:p w:rsidR="004B25DA" w:rsidRPr="00B618E5" w:rsidRDefault="004B25DA" w:rsidP="004B25DA">
            <w:pPr>
              <w:pStyle w:val="Tabletext"/>
              <w:jc w:val="left"/>
              <w:rPr>
                <w:sz w:val="20"/>
                <w:lang w:val="en-GB" w:eastAsia="ru-RU"/>
              </w:rPr>
            </w:pPr>
            <w:r w:rsidRPr="00B618E5">
              <w:rPr>
                <w:sz w:val="20"/>
                <w:lang w:val="en-GB" w:eastAsia="ru-RU"/>
              </w:rPr>
              <w:t xml:space="preserve">Building penetration loss </w:t>
            </w:r>
          </w:p>
        </w:tc>
        <w:tc>
          <w:tcPr>
            <w:tcW w:w="1213" w:type="dxa"/>
            <w:tcBorders>
              <w:top w:val="nil"/>
              <w:left w:val="nil"/>
              <w:bottom w:val="nil"/>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i/>
                <w:iCs/>
                <w:color w:val="000000"/>
                <w:sz w:val="20"/>
                <w:lang w:val="en-GB" w:eastAsia="ru-RU"/>
              </w:rPr>
            </w:pPr>
            <w:r w:rsidRPr="00B618E5">
              <w:rPr>
                <w:i/>
                <w:iCs/>
                <w:color w:val="000000"/>
                <w:sz w:val="20"/>
                <w:lang w:val="en-GB" w:eastAsia="ru-RU"/>
              </w:rPr>
              <w:t>L</w:t>
            </w:r>
            <w:r w:rsidRPr="00B618E5">
              <w:rPr>
                <w:i/>
                <w:iCs/>
                <w:color w:val="000000"/>
                <w:sz w:val="20"/>
                <w:vertAlign w:val="subscript"/>
                <w:lang w:val="en-GB" w:eastAsia="ru-RU"/>
              </w:rPr>
              <w:t xml:space="preserve">b </w:t>
            </w:r>
            <w:r w:rsidRPr="00B618E5">
              <w:rPr>
                <w:color w:val="000000"/>
                <w:sz w:val="20"/>
                <w:lang w:val="en-GB" w:eastAsia="ru-RU"/>
              </w:rPr>
              <w:t>(dB)</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9.00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9.00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0.00</w:t>
            </w:r>
          </w:p>
        </w:tc>
      </w:tr>
      <w:tr w:rsidR="004B25DA" w:rsidRPr="00B618E5" w:rsidTr="004B25DA">
        <w:trPr>
          <w:jc w:val="center"/>
        </w:trPr>
        <w:tc>
          <w:tcPr>
            <w:tcW w:w="2127" w:type="dxa"/>
            <w:vMerge w:val="restart"/>
            <w:tcBorders>
              <w:top w:val="single" w:sz="4" w:space="0" w:color="auto"/>
              <w:left w:val="single" w:sz="4" w:space="0" w:color="auto"/>
              <w:right w:val="single" w:sz="4" w:space="0" w:color="auto"/>
            </w:tcBorders>
            <w:shd w:val="clear" w:color="auto" w:fill="auto"/>
            <w:tcMar>
              <w:left w:w="57" w:type="dxa"/>
              <w:right w:w="57" w:type="dxa"/>
            </w:tcMar>
            <w:hideMark/>
          </w:tcPr>
          <w:p w:rsidR="004B25DA" w:rsidRPr="00B618E5" w:rsidRDefault="004B25DA" w:rsidP="004B25DA">
            <w:pPr>
              <w:pStyle w:val="Tabletext"/>
              <w:jc w:val="left"/>
              <w:rPr>
                <w:sz w:val="20"/>
                <w:lang w:val="en-GB" w:eastAsia="ru-RU"/>
              </w:rPr>
            </w:pPr>
            <w:r w:rsidRPr="00B618E5">
              <w:rPr>
                <w:sz w:val="20"/>
                <w:lang w:val="en-GB" w:eastAsia="ru-RU"/>
              </w:rPr>
              <w:t>Minimum median field</w:t>
            </w:r>
            <w:r w:rsidRPr="00B618E5">
              <w:rPr>
                <w:sz w:val="20"/>
                <w:lang w:val="en-GB" w:eastAsia="ru-RU"/>
              </w:rPr>
              <w:noBreakHyphen/>
              <w:t>strength level</w:t>
            </w:r>
          </w:p>
        </w:tc>
        <w:tc>
          <w:tcPr>
            <w:tcW w:w="1213" w:type="dxa"/>
            <w:vMerge w:val="restart"/>
            <w:tcBorders>
              <w:top w:val="single" w:sz="4" w:space="0" w:color="auto"/>
              <w:left w:val="nil"/>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eastAsia="ru-RU"/>
              </w:rPr>
            </w:pPr>
            <w:r w:rsidRPr="00B618E5">
              <w:rPr>
                <w:i/>
                <w:iCs/>
                <w:color w:val="000000"/>
                <w:sz w:val="20"/>
                <w:lang w:val="en-GB" w:eastAsia="ru-RU"/>
              </w:rPr>
              <w:t>E</w:t>
            </w:r>
            <w:r w:rsidRPr="00B618E5">
              <w:rPr>
                <w:i/>
                <w:iCs/>
                <w:color w:val="000000"/>
                <w:sz w:val="20"/>
                <w:vertAlign w:val="subscript"/>
                <w:lang w:val="en-GB" w:eastAsia="ru-RU"/>
              </w:rPr>
              <w:t>med</w:t>
            </w:r>
            <w:r w:rsidRPr="00B618E5">
              <w:rPr>
                <w:color w:val="000000"/>
                <w:sz w:val="20"/>
                <w:vertAlign w:val="subscript"/>
                <w:lang w:val="en-GB" w:eastAsia="ru-RU"/>
              </w:rPr>
              <w:t xml:space="preserve"> </w:t>
            </w:r>
            <w:r w:rsidRPr="00B618E5">
              <w:rPr>
                <w:color w:val="000000"/>
                <w:sz w:val="20"/>
                <w:lang w:val="en-GB" w:eastAsia="ru-RU"/>
              </w:rPr>
              <w:t>(dB(</w:t>
            </w:r>
            <w:r w:rsidRPr="00B618E5">
              <w:rPr>
                <w:color w:val="000000"/>
                <w:sz w:val="20"/>
                <w:lang w:val="en-GB" w:eastAsia="ru-RU"/>
              </w:rPr>
              <w:sym w:font="Symbol" w:char="F06D"/>
            </w:r>
            <w:r w:rsidRPr="00B618E5">
              <w:rPr>
                <w:color w:val="000000"/>
                <w:sz w:val="20"/>
                <w:lang w:val="en-GB" w:eastAsia="ru-RU"/>
              </w:rPr>
              <w:t>V/m))</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eastAsia="ru-RU"/>
              </w:rPr>
            </w:pPr>
            <w:r w:rsidRPr="00B618E5">
              <w:rPr>
                <w:i/>
                <w:iCs/>
                <w:color w:val="000000"/>
                <w:sz w:val="20"/>
                <w:lang w:val="en-GB" w:eastAsia="ru-RU"/>
              </w:rPr>
              <w:t>R</w:t>
            </w:r>
            <w:r w:rsidRPr="00B618E5">
              <w:rPr>
                <w:color w:val="000000"/>
                <w:sz w:val="20"/>
                <w:lang w:val="en-GB" w:eastAsia="ru-RU"/>
              </w:rPr>
              <w:t> = 1/2</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22.20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55.28</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63.21</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51.82</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59.75</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55.82</w:t>
            </w:r>
          </w:p>
        </w:tc>
      </w:tr>
      <w:tr w:rsidR="004B25DA" w:rsidRPr="00B618E5" w:rsidTr="004B25DA">
        <w:trPr>
          <w:jc w:val="center"/>
        </w:trPr>
        <w:tc>
          <w:tcPr>
            <w:tcW w:w="2127" w:type="dxa"/>
            <w:vMerge/>
            <w:tcBorders>
              <w:left w:val="single" w:sz="4" w:space="0" w:color="auto"/>
              <w:right w:val="single" w:sz="4" w:space="0" w:color="auto"/>
            </w:tcBorders>
            <w:shd w:val="clear" w:color="auto" w:fill="auto"/>
            <w:tcMar>
              <w:left w:w="57" w:type="dxa"/>
              <w:right w:w="57" w:type="dxa"/>
            </w:tcMar>
            <w:hideMark/>
          </w:tcPr>
          <w:p w:rsidR="004B25DA" w:rsidRPr="00B618E5" w:rsidRDefault="004B25DA" w:rsidP="004B25DA">
            <w:pPr>
              <w:pStyle w:val="Tabletext"/>
              <w:jc w:val="left"/>
              <w:rPr>
                <w:sz w:val="20"/>
                <w:lang w:val="en-GB" w:eastAsia="ru-RU"/>
              </w:rPr>
            </w:pPr>
          </w:p>
        </w:tc>
        <w:tc>
          <w:tcPr>
            <w:tcW w:w="1213" w:type="dxa"/>
            <w:vMerge/>
            <w:tcBorders>
              <w:left w:val="nil"/>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eastAsia="ru-RU"/>
              </w:rPr>
            </w:pP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eastAsia="ru-RU"/>
              </w:rPr>
            </w:pPr>
            <w:r w:rsidRPr="00B618E5">
              <w:rPr>
                <w:i/>
                <w:iCs/>
                <w:color w:val="000000"/>
                <w:sz w:val="20"/>
                <w:lang w:val="en-GB" w:eastAsia="ru-RU"/>
              </w:rPr>
              <w:t>R</w:t>
            </w:r>
            <w:r w:rsidRPr="00B618E5">
              <w:rPr>
                <w:color w:val="000000"/>
                <w:sz w:val="20"/>
                <w:lang w:val="en-GB" w:eastAsia="ru-RU"/>
              </w:rPr>
              <w:t> = 2/3</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22.90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55.98</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63.91</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52.52</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60.45</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56.52</w:t>
            </w:r>
          </w:p>
        </w:tc>
      </w:tr>
      <w:tr w:rsidR="004B25DA" w:rsidRPr="00B618E5" w:rsidTr="004B25DA">
        <w:trPr>
          <w:jc w:val="center"/>
        </w:trPr>
        <w:tc>
          <w:tcPr>
            <w:tcW w:w="2127" w:type="dxa"/>
            <w:vMerge/>
            <w:tcBorders>
              <w:left w:val="single" w:sz="4" w:space="0" w:color="auto"/>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left"/>
              <w:rPr>
                <w:sz w:val="20"/>
                <w:lang w:val="en-GB" w:eastAsia="ru-RU"/>
              </w:rPr>
            </w:pPr>
          </w:p>
        </w:tc>
        <w:tc>
          <w:tcPr>
            <w:tcW w:w="1213" w:type="dxa"/>
            <w:vMerge/>
            <w:tcBorders>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eastAsia="ru-RU"/>
              </w:rPr>
            </w:pP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eastAsia="ru-RU"/>
              </w:rPr>
            </w:pPr>
            <w:r w:rsidRPr="00B618E5">
              <w:rPr>
                <w:i/>
                <w:iCs/>
                <w:color w:val="000000"/>
                <w:sz w:val="20"/>
                <w:lang w:val="en-GB" w:eastAsia="ru-RU"/>
              </w:rPr>
              <w:t>R</w:t>
            </w:r>
            <w:r w:rsidRPr="00B618E5">
              <w:rPr>
                <w:color w:val="000000"/>
                <w:sz w:val="20"/>
                <w:lang w:val="en-GB" w:eastAsia="ru-RU"/>
              </w:rPr>
              <w:t> = 3/4</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23.50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56.58</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64.51</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53.12</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61.05</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4B25DA" w:rsidRPr="00B618E5" w:rsidRDefault="004B25DA" w:rsidP="004B25DA">
            <w:pPr>
              <w:pStyle w:val="Tabletext"/>
              <w:jc w:val="center"/>
              <w:rPr>
                <w:color w:val="000000"/>
                <w:sz w:val="20"/>
                <w:lang w:val="en-GB"/>
              </w:rPr>
            </w:pPr>
            <w:r w:rsidRPr="00B618E5">
              <w:rPr>
                <w:color w:val="000000"/>
                <w:sz w:val="20"/>
                <w:lang w:val="en-GB"/>
              </w:rPr>
              <w:t>57.12</w:t>
            </w:r>
          </w:p>
        </w:tc>
      </w:tr>
    </w:tbl>
    <w:p w:rsidR="00F31DD9" w:rsidRPr="00B618E5" w:rsidRDefault="00F31DD9" w:rsidP="007A6054">
      <w:pPr>
        <w:pStyle w:val="Tablefin"/>
      </w:pPr>
    </w:p>
    <w:p w:rsidR="00F31DD9" w:rsidRPr="00B618E5" w:rsidRDefault="007161F3" w:rsidP="00FF6695">
      <w:pPr>
        <w:pStyle w:val="TableNo"/>
        <w:rPr>
          <w:sz w:val="22"/>
          <w:szCs w:val="22"/>
          <w:lang w:val="en-GB"/>
        </w:rPr>
      </w:pPr>
      <w:r w:rsidRPr="00B618E5">
        <w:rPr>
          <w:sz w:val="22"/>
          <w:szCs w:val="22"/>
          <w:lang w:val="en-GB"/>
        </w:rPr>
        <w:lastRenderedPageBreak/>
        <w:t>TABLE</w:t>
      </w:r>
      <w:r w:rsidR="00F31DD9" w:rsidRPr="00B618E5">
        <w:rPr>
          <w:sz w:val="22"/>
          <w:szCs w:val="22"/>
          <w:lang w:val="en-GB"/>
        </w:rPr>
        <w:t> </w:t>
      </w:r>
      <w:r w:rsidR="00FF6695" w:rsidRPr="00B618E5">
        <w:rPr>
          <w:sz w:val="22"/>
          <w:szCs w:val="22"/>
          <w:lang w:val="en-GB"/>
        </w:rPr>
        <w:t>83</w:t>
      </w:r>
    </w:p>
    <w:p w:rsidR="00F31DD9" w:rsidRPr="00B618E5" w:rsidRDefault="00F31DD9" w:rsidP="00F31DD9">
      <w:pPr>
        <w:pStyle w:val="Tabletitle"/>
        <w:rPr>
          <w:sz w:val="22"/>
          <w:szCs w:val="22"/>
          <w:lang w:val="en-GB"/>
        </w:rPr>
      </w:pPr>
      <w:r w:rsidRPr="00B618E5">
        <w:rPr>
          <w:sz w:val="22"/>
          <w:szCs w:val="22"/>
          <w:lang w:val="en-GB"/>
        </w:rPr>
        <w:t xml:space="preserve">Minimum median field-strength level </w:t>
      </w:r>
      <w:r w:rsidRPr="00B618E5">
        <w:rPr>
          <w:i/>
          <w:iCs/>
          <w:sz w:val="22"/>
          <w:szCs w:val="22"/>
          <w:lang w:val="en-GB"/>
        </w:rPr>
        <w:t>E</w:t>
      </w:r>
      <w:r w:rsidRPr="00B618E5">
        <w:rPr>
          <w:i/>
          <w:iCs/>
          <w:sz w:val="22"/>
          <w:szCs w:val="22"/>
          <w:vertAlign w:val="subscript"/>
          <w:lang w:val="en-GB"/>
        </w:rPr>
        <w:t>med</w:t>
      </w:r>
      <w:r w:rsidRPr="00B618E5">
        <w:rPr>
          <w:sz w:val="22"/>
          <w:szCs w:val="22"/>
          <w:lang w:val="en-GB"/>
        </w:rPr>
        <w:t xml:space="preserve"> for 250 kHz channel </w:t>
      </w:r>
      <w:r w:rsidR="007161F3" w:rsidRPr="00B618E5">
        <w:rPr>
          <w:sz w:val="22"/>
          <w:szCs w:val="22"/>
          <w:lang w:val="en-GB"/>
        </w:rPr>
        <w:br/>
      </w:r>
      <w:r w:rsidRPr="00B618E5">
        <w:rPr>
          <w:sz w:val="22"/>
          <w:szCs w:val="22"/>
          <w:lang w:val="en-GB"/>
        </w:rPr>
        <w:t>bandwidth and QPSK modulation in Band II</w:t>
      </w:r>
    </w:p>
    <w:tbl>
      <w:tblPr>
        <w:tblW w:w="9639" w:type="dxa"/>
        <w:jc w:val="center"/>
        <w:tblLayout w:type="fixed"/>
        <w:tblLook w:val="04A0" w:firstRow="1" w:lastRow="0" w:firstColumn="1" w:lastColumn="0" w:noHBand="0" w:noVBand="1"/>
      </w:tblPr>
      <w:tblGrid>
        <w:gridCol w:w="2127"/>
        <w:gridCol w:w="1178"/>
        <w:gridCol w:w="868"/>
        <w:gridCol w:w="910"/>
        <w:gridCol w:w="912"/>
        <w:gridCol w:w="910"/>
        <w:gridCol w:w="912"/>
        <w:gridCol w:w="910"/>
        <w:gridCol w:w="912"/>
      </w:tblGrid>
      <w:tr w:rsidR="007A6054" w:rsidRPr="00B618E5" w:rsidTr="00FD3B22">
        <w:trPr>
          <w:jc w:val="center"/>
        </w:trPr>
        <w:tc>
          <w:tcPr>
            <w:tcW w:w="2127"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hideMark/>
          </w:tcPr>
          <w:p w:rsidR="007A6054" w:rsidRPr="00B618E5" w:rsidRDefault="007A6054" w:rsidP="007161F3">
            <w:pPr>
              <w:pStyle w:val="Tablehead"/>
              <w:rPr>
                <w:sz w:val="20"/>
                <w:lang w:val="en-GB" w:eastAsia="ru-RU"/>
              </w:rPr>
            </w:pPr>
            <w:r w:rsidRPr="00B618E5">
              <w:rPr>
                <w:sz w:val="20"/>
                <w:lang w:val="en-GB" w:eastAsia="ru-RU"/>
              </w:rPr>
              <w:t>Reception mode</w:t>
            </w:r>
          </w:p>
        </w:tc>
        <w:tc>
          <w:tcPr>
            <w:tcW w:w="1178"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rsidR="007A6054" w:rsidRPr="00B618E5" w:rsidRDefault="007A6054" w:rsidP="007A6054">
            <w:pPr>
              <w:pStyle w:val="Tablehead"/>
              <w:rPr>
                <w:color w:val="000000"/>
                <w:sz w:val="20"/>
                <w:lang w:val="en-GB" w:eastAsia="ru-RU"/>
              </w:rPr>
            </w:pPr>
          </w:p>
        </w:tc>
        <w:tc>
          <w:tcPr>
            <w:tcW w:w="868"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rsidR="007A6054" w:rsidRPr="00B618E5" w:rsidRDefault="007A6054" w:rsidP="007A6054">
            <w:pPr>
              <w:pStyle w:val="Tablehead"/>
              <w:rPr>
                <w:color w:val="000000"/>
                <w:sz w:val="20"/>
                <w:lang w:val="en-GB" w:eastAsia="ru-RU"/>
              </w:rPr>
            </w:pPr>
          </w:p>
        </w:tc>
        <w:tc>
          <w:tcPr>
            <w:tcW w:w="910"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rsidR="007A6054" w:rsidRPr="00B618E5" w:rsidRDefault="007A6054" w:rsidP="007A6054">
            <w:pPr>
              <w:pStyle w:val="Tablehead"/>
              <w:rPr>
                <w:color w:val="000000"/>
                <w:sz w:val="20"/>
                <w:lang w:val="en-GB" w:eastAsia="ru-RU"/>
              </w:rPr>
            </w:pPr>
            <w:r w:rsidRPr="00B618E5">
              <w:rPr>
                <w:color w:val="000000"/>
                <w:sz w:val="20"/>
                <w:lang w:val="en-GB" w:eastAsia="ru-RU"/>
              </w:rPr>
              <w:t>FX</w:t>
            </w:r>
          </w:p>
        </w:tc>
        <w:tc>
          <w:tcPr>
            <w:tcW w:w="912"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rsidR="007A6054" w:rsidRPr="00B618E5" w:rsidRDefault="007A6054" w:rsidP="007A6054">
            <w:pPr>
              <w:pStyle w:val="Tablehead"/>
              <w:rPr>
                <w:color w:val="000000"/>
                <w:sz w:val="20"/>
                <w:lang w:val="en-GB" w:eastAsia="ru-RU"/>
              </w:rPr>
            </w:pPr>
            <w:r w:rsidRPr="00B618E5">
              <w:rPr>
                <w:color w:val="000000"/>
                <w:sz w:val="20"/>
                <w:lang w:val="en-GB" w:eastAsia="ru-RU"/>
              </w:rPr>
              <w:t>PI</w:t>
            </w:r>
          </w:p>
        </w:tc>
        <w:tc>
          <w:tcPr>
            <w:tcW w:w="910"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rsidR="007A6054" w:rsidRPr="00B618E5" w:rsidRDefault="007A6054" w:rsidP="007A6054">
            <w:pPr>
              <w:pStyle w:val="Tablehead"/>
              <w:rPr>
                <w:color w:val="000000"/>
                <w:sz w:val="20"/>
                <w:lang w:val="en-GB" w:eastAsia="ru-RU"/>
              </w:rPr>
            </w:pPr>
            <w:r w:rsidRPr="00B618E5">
              <w:rPr>
                <w:color w:val="000000"/>
                <w:sz w:val="20"/>
                <w:lang w:val="en-GB" w:eastAsia="ru-RU"/>
              </w:rPr>
              <w:t>PI-H</w:t>
            </w:r>
          </w:p>
        </w:tc>
        <w:tc>
          <w:tcPr>
            <w:tcW w:w="912"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rsidR="007A6054" w:rsidRPr="00B618E5" w:rsidRDefault="007A6054" w:rsidP="007A6054">
            <w:pPr>
              <w:pStyle w:val="Tablehead"/>
              <w:rPr>
                <w:color w:val="000000"/>
                <w:sz w:val="20"/>
                <w:lang w:val="en-GB" w:eastAsia="ru-RU"/>
              </w:rPr>
            </w:pPr>
            <w:r w:rsidRPr="00B618E5">
              <w:rPr>
                <w:color w:val="000000"/>
                <w:sz w:val="20"/>
                <w:lang w:val="en-GB" w:eastAsia="ru-RU"/>
              </w:rPr>
              <w:t>PO</w:t>
            </w:r>
          </w:p>
        </w:tc>
        <w:tc>
          <w:tcPr>
            <w:tcW w:w="910"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rsidR="007A6054" w:rsidRPr="00B618E5" w:rsidRDefault="007A6054" w:rsidP="007A6054">
            <w:pPr>
              <w:pStyle w:val="Tablehead"/>
              <w:rPr>
                <w:color w:val="000000"/>
                <w:sz w:val="20"/>
                <w:lang w:val="en-GB" w:eastAsia="ru-RU"/>
              </w:rPr>
            </w:pPr>
            <w:r w:rsidRPr="00B618E5">
              <w:rPr>
                <w:color w:val="000000"/>
                <w:sz w:val="20"/>
                <w:lang w:val="en-GB" w:eastAsia="ru-RU"/>
              </w:rPr>
              <w:t>PO-H</w:t>
            </w:r>
          </w:p>
        </w:tc>
        <w:tc>
          <w:tcPr>
            <w:tcW w:w="912"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rsidR="007A6054" w:rsidRPr="00B618E5" w:rsidRDefault="007A6054" w:rsidP="007A6054">
            <w:pPr>
              <w:pStyle w:val="Tablehead"/>
              <w:rPr>
                <w:color w:val="000000"/>
                <w:sz w:val="20"/>
                <w:lang w:val="en-GB" w:eastAsia="ru-RU"/>
              </w:rPr>
            </w:pPr>
            <w:r w:rsidRPr="00B618E5">
              <w:rPr>
                <w:color w:val="000000"/>
                <w:sz w:val="20"/>
                <w:lang w:val="en-GB" w:eastAsia="ru-RU"/>
              </w:rPr>
              <w:t>MO</w:t>
            </w:r>
          </w:p>
        </w:tc>
      </w:tr>
      <w:tr w:rsidR="007A6054" w:rsidRPr="00B618E5" w:rsidTr="00FD3B22">
        <w:trPr>
          <w:jc w:val="center"/>
        </w:trPr>
        <w:tc>
          <w:tcPr>
            <w:tcW w:w="2127" w:type="dxa"/>
            <w:tcBorders>
              <w:top w:val="nil"/>
              <w:left w:val="single" w:sz="4" w:space="0" w:color="auto"/>
              <w:bottom w:val="single" w:sz="4" w:space="0" w:color="auto"/>
              <w:right w:val="single" w:sz="4" w:space="0" w:color="auto"/>
            </w:tcBorders>
            <w:shd w:val="clear" w:color="auto" w:fill="auto"/>
            <w:noWrap/>
            <w:tcMar>
              <w:left w:w="57" w:type="dxa"/>
              <w:right w:w="57" w:type="dxa"/>
            </w:tcMar>
            <w:hideMark/>
          </w:tcPr>
          <w:p w:rsidR="007A6054" w:rsidRPr="00B618E5" w:rsidRDefault="007A6054" w:rsidP="007161F3">
            <w:pPr>
              <w:pStyle w:val="Tabletext"/>
              <w:jc w:val="left"/>
              <w:rPr>
                <w:sz w:val="20"/>
                <w:lang w:val="en-GB" w:eastAsia="ru-RU"/>
              </w:rPr>
            </w:pPr>
            <w:r w:rsidRPr="00B618E5">
              <w:rPr>
                <w:sz w:val="20"/>
                <w:lang w:val="en-GB" w:eastAsia="ru-RU"/>
              </w:rPr>
              <w:t>Receiver noise figure</w:t>
            </w:r>
          </w:p>
        </w:tc>
        <w:tc>
          <w:tcPr>
            <w:tcW w:w="1178" w:type="dxa"/>
            <w:tcBorders>
              <w:top w:val="nil"/>
              <w:left w:val="nil"/>
              <w:bottom w:val="single" w:sz="4" w:space="0" w:color="auto"/>
              <w:right w:val="single" w:sz="4" w:space="0" w:color="auto"/>
            </w:tcBorders>
            <w:shd w:val="clear" w:color="auto" w:fill="auto"/>
            <w:noWrap/>
            <w:tcMar>
              <w:left w:w="57" w:type="dxa"/>
              <w:right w:w="57" w:type="dxa"/>
            </w:tcMar>
            <w:hideMark/>
          </w:tcPr>
          <w:p w:rsidR="007A6054" w:rsidRPr="00B618E5" w:rsidRDefault="007A6054" w:rsidP="007A6054">
            <w:pPr>
              <w:pStyle w:val="Tabletext"/>
              <w:jc w:val="center"/>
              <w:rPr>
                <w:i/>
                <w:iCs/>
                <w:color w:val="000000"/>
                <w:sz w:val="20"/>
                <w:lang w:val="en-GB" w:eastAsia="ru-RU"/>
              </w:rPr>
            </w:pPr>
            <w:r w:rsidRPr="00B618E5">
              <w:rPr>
                <w:i/>
                <w:iCs/>
                <w:color w:val="000000"/>
                <w:sz w:val="20"/>
                <w:lang w:val="en-GB" w:eastAsia="ru-RU"/>
              </w:rPr>
              <w:t xml:space="preserve">F </w:t>
            </w:r>
            <w:r w:rsidRPr="00B618E5">
              <w:rPr>
                <w:color w:val="000000"/>
                <w:sz w:val="20"/>
                <w:lang w:val="en-GB" w:eastAsia="ru-RU"/>
              </w:rPr>
              <w:t>(dB)</w:t>
            </w:r>
          </w:p>
        </w:tc>
        <w:tc>
          <w:tcPr>
            <w:tcW w:w="868" w:type="dxa"/>
            <w:tcBorders>
              <w:top w:val="nil"/>
              <w:left w:val="nil"/>
              <w:bottom w:val="single" w:sz="4" w:space="0" w:color="auto"/>
              <w:right w:val="single" w:sz="4" w:space="0" w:color="auto"/>
            </w:tcBorders>
            <w:shd w:val="clear" w:color="auto" w:fill="auto"/>
            <w:noWrap/>
            <w:tcMar>
              <w:left w:w="57" w:type="dxa"/>
              <w:right w:w="57" w:type="dxa"/>
            </w:tcMar>
            <w:hideMark/>
          </w:tcPr>
          <w:p w:rsidR="007A6054" w:rsidRPr="00B618E5" w:rsidRDefault="007A6054" w:rsidP="007A6054">
            <w:pPr>
              <w:pStyle w:val="Tabletext"/>
              <w:jc w:val="center"/>
              <w:rPr>
                <w:color w:val="000000"/>
                <w:sz w:val="20"/>
                <w:lang w:val="en-GB" w:eastAsia="ru-RU"/>
              </w:rPr>
            </w:pP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rsidR="007A6054" w:rsidRPr="00B618E5" w:rsidRDefault="007A6054" w:rsidP="007A6054">
            <w:pPr>
              <w:pStyle w:val="Tabletext"/>
              <w:jc w:val="center"/>
              <w:rPr>
                <w:color w:val="000000"/>
                <w:sz w:val="20"/>
                <w:lang w:val="en-GB"/>
              </w:rPr>
            </w:pPr>
            <w:r w:rsidRPr="00B618E5">
              <w:rPr>
                <w:color w:val="000000"/>
                <w:sz w:val="20"/>
                <w:lang w:val="en-GB"/>
              </w:rPr>
              <w:t>7.00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7A6054" w:rsidRPr="00B618E5" w:rsidRDefault="007A6054" w:rsidP="007A6054">
            <w:pPr>
              <w:pStyle w:val="Tabletext"/>
              <w:jc w:val="center"/>
              <w:rPr>
                <w:color w:val="000000"/>
                <w:sz w:val="20"/>
                <w:lang w:val="en-GB"/>
              </w:rPr>
            </w:pPr>
            <w:r w:rsidRPr="00B618E5">
              <w:rPr>
                <w:color w:val="000000"/>
                <w:sz w:val="20"/>
                <w:lang w:val="en-GB"/>
              </w:rPr>
              <w:t>7.00</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rsidR="007A6054" w:rsidRPr="00B618E5" w:rsidRDefault="007A6054" w:rsidP="007A6054">
            <w:pPr>
              <w:pStyle w:val="Tabletext"/>
              <w:jc w:val="center"/>
              <w:rPr>
                <w:color w:val="000000"/>
                <w:sz w:val="20"/>
                <w:lang w:val="en-GB"/>
              </w:rPr>
            </w:pPr>
            <w:r w:rsidRPr="00B618E5">
              <w:rPr>
                <w:color w:val="000000"/>
                <w:sz w:val="20"/>
                <w:lang w:val="en-GB"/>
              </w:rPr>
              <w:t>7.00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7A6054" w:rsidRPr="00B618E5" w:rsidRDefault="007A6054" w:rsidP="007A6054">
            <w:pPr>
              <w:pStyle w:val="Tabletext"/>
              <w:jc w:val="center"/>
              <w:rPr>
                <w:color w:val="000000"/>
                <w:sz w:val="20"/>
                <w:lang w:val="en-GB"/>
              </w:rPr>
            </w:pPr>
            <w:r w:rsidRPr="00B618E5">
              <w:rPr>
                <w:color w:val="000000"/>
                <w:sz w:val="20"/>
                <w:lang w:val="en-GB"/>
              </w:rPr>
              <w:t>7.00</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rsidR="007A6054" w:rsidRPr="00B618E5" w:rsidRDefault="007A6054" w:rsidP="007A6054">
            <w:pPr>
              <w:pStyle w:val="Tabletext"/>
              <w:jc w:val="center"/>
              <w:rPr>
                <w:color w:val="000000"/>
                <w:sz w:val="20"/>
                <w:lang w:val="en-GB"/>
              </w:rPr>
            </w:pPr>
            <w:r w:rsidRPr="00B618E5">
              <w:rPr>
                <w:color w:val="000000"/>
                <w:sz w:val="20"/>
                <w:lang w:val="en-GB"/>
              </w:rPr>
              <w:t>7.00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7A6054" w:rsidRPr="00B618E5" w:rsidRDefault="007A6054" w:rsidP="007A6054">
            <w:pPr>
              <w:pStyle w:val="Tabletext"/>
              <w:jc w:val="center"/>
              <w:rPr>
                <w:color w:val="000000"/>
                <w:sz w:val="20"/>
                <w:lang w:val="en-GB"/>
              </w:rPr>
            </w:pPr>
            <w:r w:rsidRPr="00B618E5">
              <w:rPr>
                <w:color w:val="000000"/>
                <w:sz w:val="20"/>
                <w:lang w:val="en-GB"/>
              </w:rPr>
              <w:t>7.00</w:t>
            </w:r>
          </w:p>
        </w:tc>
      </w:tr>
      <w:tr w:rsidR="007A6054" w:rsidRPr="00B618E5" w:rsidTr="00FD3B22">
        <w:trPr>
          <w:jc w:val="center"/>
        </w:trPr>
        <w:tc>
          <w:tcPr>
            <w:tcW w:w="2127" w:type="dxa"/>
            <w:tcBorders>
              <w:top w:val="nil"/>
              <w:left w:val="single" w:sz="4" w:space="0" w:color="auto"/>
              <w:bottom w:val="nil"/>
              <w:right w:val="single" w:sz="4" w:space="0" w:color="auto"/>
            </w:tcBorders>
            <w:shd w:val="clear" w:color="auto" w:fill="auto"/>
            <w:noWrap/>
            <w:tcMar>
              <w:left w:w="57" w:type="dxa"/>
              <w:right w:w="57" w:type="dxa"/>
            </w:tcMar>
            <w:hideMark/>
          </w:tcPr>
          <w:p w:rsidR="007A6054" w:rsidRPr="00B618E5" w:rsidRDefault="007A6054" w:rsidP="007161F3">
            <w:pPr>
              <w:pStyle w:val="Tabletext"/>
              <w:jc w:val="left"/>
              <w:rPr>
                <w:sz w:val="20"/>
                <w:lang w:val="en-GB" w:eastAsia="ru-RU"/>
              </w:rPr>
            </w:pPr>
            <w:r w:rsidRPr="00B618E5">
              <w:rPr>
                <w:sz w:val="20"/>
                <w:lang w:val="en-GB" w:eastAsia="ru-RU"/>
              </w:rPr>
              <w:t>Receiver noise input power</w:t>
            </w:r>
          </w:p>
        </w:tc>
        <w:tc>
          <w:tcPr>
            <w:tcW w:w="1178" w:type="dxa"/>
            <w:tcBorders>
              <w:top w:val="nil"/>
              <w:left w:val="nil"/>
              <w:bottom w:val="nil"/>
              <w:right w:val="single" w:sz="4" w:space="0" w:color="auto"/>
            </w:tcBorders>
            <w:shd w:val="clear" w:color="auto" w:fill="auto"/>
            <w:noWrap/>
            <w:tcMar>
              <w:left w:w="57" w:type="dxa"/>
              <w:right w:w="57" w:type="dxa"/>
            </w:tcMar>
            <w:hideMark/>
          </w:tcPr>
          <w:p w:rsidR="007A6054" w:rsidRPr="00B618E5" w:rsidRDefault="007A6054" w:rsidP="007A6054">
            <w:pPr>
              <w:pStyle w:val="Tabletext"/>
              <w:jc w:val="center"/>
              <w:rPr>
                <w:i/>
                <w:iCs/>
                <w:color w:val="000000"/>
                <w:sz w:val="20"/>
                <w:lang w:val="en-GB" w:eastAsia="ru-RU"/>
              </w:rPr>
            </w:pPr>
            <w:r w:rsidRPr="00B618E5">
              <w:rPr>
                <w:i/>
                <w:iCs/>
                <w:color w:val="000000"/>
                <w:sz w:val="20"/>
                <w:lang w:val="en-GB" w:eastAsia="ru-RU"/>
              </w:rPr>
              <w:t>P</w:t>
            </w:r>
            <w:r w:rsidRPr="00B618E5">
              <w:rPr>
                <w:i/>
                <w:iCs/>
                <w:color w:val="000000"/>
                <w:sz w:val="20"/>
                <w:vertAlign w:val="subscript"/>
                <w:lang w:val="en-GB" w:eastAsia="ru-RU"/>
              </w:rPr>
              <w:t xml:space="preserve">n </w:t>
            </w:r>
            <w:r w:rsidRPr="00B618E5">
              <w:rPr>
                <w:color w:val="000000"/>
                <w:sz w:val="20"/>
                <w:lang w:val="en-GB" w:eastAsia="ru-RU"/>
              </w:rPr>
              <w:t>(dBW)</w:t>
            </w:r>
          </w:p>
        </w:tc>
        <w:tc>
          <w:tcPr>
            <w:tcW w:w="868" w:type="dxa"/>
            <w:tcBorders>
              <w:top w:val="nil"/>
              <w:left w:val="nil"/>
              <w:bottom w:val="single" w:sz="4" w:space="0" w:color="auto"/>
              <w:right w:val="single" w:sz="4" w:space="0" w:color="auto"/>
            </w:tcBorders>
            <w:shd w:val="clear" w:color="auto" w:fill="auto"/>
            <w:noWrap/>
            <w:tcMar>
              <w:left w:w="57" w:type="dxa"/>
              <w:right w:w="57" w:type="dxa"/>
            </w:tcMar>
            <w:hideMark/>
          </w:tcPr>
          <w:p w:rsidR="007A6054" w:rsidRPr="00B618E5" w:rsidRDefault="007A6054" w:rsidP="007A6054">
            <w:pPr>
              <w:pStyle w:val="Tabletext"/>
              <w:jc w:val="center"/>
              <w:rPr>
                <w:color w:val="000000"/>
                <w:sz w:val="20"/>
                <w:lang w:val="en-GB" w:eastAsia="ru-RU"/>
              </w:rPr>
            </w:pP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rsidR="007A6054" w:rsidRPr="00B618E5" w:rsidRDefault="007A6054" w:rsidP="007A6054">
            <w:pPr>
              <w:pStyle w:val="Tabletext"/>
              <w:jc w:val="center"/>
              <w:rPr>
                <w:color w:val="000000"/>
                <w:sz w:val="20"/>
                <w:lang w:val="en-GB"/>
              </w:rPr>
            </w:pPr>
            <w:r w:rsidRPr="00B618E5">
              <w:rPr>
                <w:color w:val="000000"/>
                <w:sz w:val="20"/>
                <w:lang w:val="en-GB"/>
              </w:rPr>
              <w:t>−143.00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7A6054" w:rsidRPr="00B618E5" w:rsidRDefault="007A6054" w:rsidP="007A6054">
            <w:pPr>
              <w:pStyle w:val="Tabletext"/>
              <w:jc w:val="center"/>
              <w:rPr>
                <w:color w:val="000000"/>
                <w:sz w:val="20"/>
                <w:lang w:val="en-GB"/>
              </w:rPr>
            </w:pPr>
            <w:r w:rsidRPr="00B618E5">
              <w:rPr>
                <w:color w:val="000000"/>
                <w:sz w:val="20"/>
                <w:lang w:val="en-GB"/>
              </w:rPr>
              <w:t>−143.00</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rsidR="007A6054" w:rsidRPr="00B618E5" w:rsidRDefault="007A6054" w:rsidP="007A6054">
            <w:pPr>
              <w:pStyle w:val="Tabletext"/>
              <w:jc w:val="center"/>
              <w:rPr>
                <w:color w:val="000000"/>
                <w:sz w:val="20"/>
                <w:lang w:val="en-GB"/>
              </w:rPr>
            </w:pPr>
            <w:r w:rsidRPr="00B618E5">
              <w:rPr>
                <w:color w:val="000000"/>
                <w:sz w:val="20"/>
                <w:lang w:val="en-GB"/>
              </w:rPr>
              <w:t>−143.00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7A6054" w:rsidRPr="00B618E5" w:rsidRDefault="007A6054" w:rsidP="007A6054">
            <w:pPr>
              <w:pStyle w:val="Tabletext"/>
              <w:jc w:val="center"/>
              <w:rPr>
                <w:color w:val="000000"/>
                <w:sz w:val="20"/>
                <w:lang w:val="en-GB"/>
              </w:rPr>
            </w:pPr>
            <w:r w:rsidRPr="00B618E5">
              <w:rPr>
                <w:color w:val="000000"/>
                <w:sz w:val="20"/>
                <w:lang w:val="en-GB"/>
              </w:rPr>
              <w:t>−143.00</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rsidR="007A6054" w:rsidRPr="00B618E5" w:rsidRDefault="007A6054" w:rsidP="007A6054">
            <w:pPr>
              <w:pStyle w:val="Tabletext"/>
              <w:jc w:val="center"/>
              <w:rPr>
                <w:color w:val="000000"/>
                <w:sz w:val="20"/>
                <w:lang w:val="en-GB"/>
              </w:rPr>
            </w:pPr>
            <w:r w:rsidRPr="00B618E5">
              <w:rPr>
                <w:color w:val="000000"/>
                <w:sz w:val="20"/>
                <w:lang w:val="en-GB"/>
              </w:rPr>
              <w:t>−143.00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7A6054" w:rsidRPr="00B618E5" w:rsidRDefault="007A6054" w:rsidP="007A6054">
            <w:pPr>
              <w:pStyle w:val="Tabletext"/>
              <w:jc w:val="center"/>
              <w:rPr>
                <w:color w:val="000000"/>
                <w:sz w:val="20"/>
                <w:lang w:val="en-GB"/>
              </w:rPr>
            </w:pPr>
            <w:r w:rsidRPr="00B618E5">
              <w:rPr>
                <w:color w:val="000000"/>
                <w:sz w:val="20"/>
                <w:lang w:val="en-GB"/>
              </w:rPr>
              <w:t>−143.00</w:t>
            </w:r>
          </w:p>
        </w:tc>
      </w:tr>
      <w:tr w:rsidR="007A6054" w:rsidRPr="00B618E5" w:rsidTr="00FD3B22">
        <w:trPr>
          <w:jc w:val="center"/>
        </w:trPr>
        <w:tc>
          <w:tcPr>
            <w:tcW w:w="2127" w:type="dxa"/>
            <w:vMerge w:val="restart"/>
            <w:tcBorders>
              <w:top w:val="single" w:sz="4" w:space="0" w:color="auto"/>
              <w:left w:val="single" w:sz="4" w:space="0" w:color="auto"/>
              <w:right w:val="nil"/>
            </w:tcBorders>
            <w:shd w:val="clear" w:color="auto" w:fill="auto"/>
            <w:noWrap/>
            <w:tcMar>
              <w:left w:w="57" w:type="dxa"/>
              <w:right w:w="57" w:type="dxa"/>
            </w:tcMar>
            <w:hideMark/>
          </w:tcPr>
          <w:p w:rsidR="007A6054" w:rsidRPr="00B618E5" w:rsidRDefault="007A6054" w:rsidP="007161F3">
            <w:pPr>
              <w:pStyle w:val="Tabletext"/>
              <w:jc w:val="left"/>
              <w:rPr>
                <w:sz w:val="20"/>
                <w:lang w:val="en-GB" w:eastAsia="ru-RU"/>
              </w:rPr>
            </w:pPr>
            <w:r w:rsidRPr="00B618E5">
              <w:rPr>
                <w:sz w:val="20"/>
                <w:lang w:val="en-GB" w:eastAsia="ru-RU"/>
              </w:rPr>
              <w:t xml:space="preserve">Minimum </w:t>
            </w:r>
            <w:r w:rsidRPr="00B618E5">
              <w:rPr>
                <w:i/>
                <w:iCs/>
                <w:sz w:val="20"/>
                <w:lang w:val="en-GB" w:eastAsia="de-DE"/>
              </w:rPr>
              <w:t>C</w:t>
            </w:r>
            <w:r w:rsidRPr="00B618E5">
              <w:rPr>
                <w:sz w:val="20"/>
                <w:lang w:val="en-GB" w:eastAsia="de-DE"/>
              </w:rPr>
              <w:t>/</w:t>
            </w:r>
            <w:r w:rsidRPr="00B618E5">
              <w:rPr>
                <w:i/>
                <w:iCs/>
                <w:sz w:val="20"/>
                <w:lang w:val="en-GB" w:eastAsia="de-DE"/>
              </w:rPr>
              <w:t>N</w:t>
            </w:r>
            <w:r w:rsidRPr="00B618E5">
              <w:rPr>
                <w:sz w:val="20"/>
                <w:lang w:val="en-GB" w:eastAsia="ru-RU"/>
              </w:rPr>
              <w:t xml:space="preserve"> ratio</w:t>
            </w:r>
          </w:p>
        </w:tc>
        <w:tc>
          <w:tcPr>
            <w:tcW w:w="1178" w:type="dxa"/>
            <w:vMerge w:val="restart"/>
            <w:tcBorders>
              <w:top w:val="single" w:sz="4" w:space="0" w:color="auto"/>
              <w:left w:val="single" w:sz="4" w:space="0" w:color="auto"/>
              <w:right w:val="single" w:sz="4" w:space="0" w:color="auto"/>
            </w:tcBorders>
            <w:shd w:val="clear" w:color="auto" w:fill="auto"/>
            <w:noWrap/>
            <w:tcMar>
              <w:left w:w="57" w:type="dxa"/>
              <w:right w:w="57" w:type="dxa"/>
            </w:tcMar>
            <w:hideMark/>
          </w:tcPr>
          <w:p w:rsidR="007A6054" w:rsidRPr="00B618E5" w:rsidRDefault="007A6054" w:rsidP="007A6054">
            <w:pPr>
              <w:pStyle w:val="Tabletext"/>
              <w:jc w:val="center"/>
              <w:rPr>
                <w:color w:val="000000"/>
                <w:sz w:val="20"/>
                <w:lang w:val="en-GB" w:eastAsia="ru-RU"/>
              </w:rPr>
            </w:pPr>
            <w:r w:rsidRPr="00B618E5">
              <w:rPr>
                <w:color w:val="000000"/>
                <w:sz w:val="20"/>
                <w:lang w:val="en-GB" w:eastAsia="ru-RU"/>
              </w:rPr>
              <w:t>(</w:t>
            </w:r>
            <w:r w:rsidRPr="00B618E5">
              <w:rPr>
                <w:i/>
                <w:iCs/>
                <w:sz w:val="20"/>
                <w:lang w:val="en-GB" w:eastAsia="de-DE"/>
              </w:rPr>
              <w:t>C</w:t>
            </w:r>
            <w:r w:rsidRPr="00B618E5">
              <w:rPr>
                <w:sz w:val="20"/>
                <w:lang w:val="en-GB" w:eastAsia="de-DE"/>
              </w:rPr>
              <w:t>/</w:t>
            </w:r>
            <w:r w:rsidRPr="00B618E5">
              <w:rPr>
                <w:i/>
                <w:iCs/>
                <w:sz w:val="20"/>
                <w:lang w:val="en-GB" w:eastAsia="de-DE"/>
              </w:rPr>
              <w:t>N</w:t>
            </w:r>
            <w:r w:rsidRPr="00B618E5">
              <w:rPr>
                <w:color w:val="000000"/>
                <w:sz w:val="20"/>
                <w:lang w:val="en-GB" w:eastAsia="ru-RU"/>
              </w:rPr>
              <w:t>)</w:t>
            </w:r>
            <w:r w:rsidRPr="00B618E5">
              <w:rPr>
                <w:i/>
                <w:iCs/>
                <w:color w:val="000000"/>
                <w:sz w:val="20"/>
                <w:vertAlign w:val="subscript"/>
                <w:lang w:val="en-GB" w:eastAsia="ru-RU"/>
              </w:rPr>
              <w:t>min</w:t>
            </w:r>
            <w:r w:rsidRPr="00B618E5">
              <w:rPr>
                <w:color w:val="000000"/>
                <w:sz w:val="20"/>
                <w:lang w:val="en-GB" w:eastAsia="ru-RU"/>
              </w:rPr>
              <w:t xml:space="preserve"> (dB)</w:t>
            </w:r>
          </w:p>
        </w:tc>
        <w:tc>
          <w:tcPr>
            <w:tcW w:w="868" w:type="dxa"/>
            <w:tcBorders>
              <w:top w:val="nil"/>
              <w:left w:val="nil"/>
              <w:bottom w:val="single" w:sz="4" w:space="0" w:color="auto"/>
              <w:right w:val="single" w:sz="4" w:space="0" w:color="auto"/>
            </w:tcBorders>
            <w:shd w:val="clear" w:color="auto" w:fill="auto"/>
            <w:noWrap/>
            <w:tcMar>
              <w:left w:w="57" w:type="dxa"/>
              <w:right w:w="57" w:type="dxa"/>
            </w:tcMar>
            <w:hideMark/>
          </w:tcPr>
          <w:p w:rsidR="007A6054" w:rsidRPr="00B618E5" w:rsidRDefault="007A6054" w:rsidP="007A6054">
            <w:pPr>
              <w:pStyle w:val="Tabletext"/>
              <w:jc w:val="center"/>
              <w:rPr>
                <w:color w:val="000000"/>
                <w:sz w:val="20"/>
                <w:lang w:val="en-GB" w:eastAsia="ru-RU"/>
              </w:rPr>
            </w:pPr>
            <w:r w:rsidRPr="00B618E5">
              <w:rPr>
                <w:i/>
                <w:iCs/>
                <w:color w:val="000000"/>
                <w:sz w:val="20"/>
                <w:lang w:val="en-GB" w:eastAsia="ru-RU"/>
              </w:rPr>
              <w:t>R</w:t>
            </w:r>
            <w:r w:rsidRPr="00B618E5">
              <w:rPr>
                <w:color w:val="000000"/>
                <w:sz w:val="20"/>
                <w:lang w:val="en-GB" w:eastAsia="ru-RU"/>
              </w:rPr>
              <w:t> = 1/2</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rsidR="007A6054" w:rsidRPr="00B618E5" w:rsidRDefault="007A6054" w:rsidP="007A6054">
            <w:pPr>
              <w:pStyle w:val="Tabletext"/>
              <w:jc w:val="center"/>
              <w:rPr>
                <w:color w:val="000000"/>
                <w:sz w:val="20"/>
                <w:lang w:val="en-GB"/>
              </w:rPr>
            </w:pPr>
            <w:r w:rsidRPr="00B618E5">
              <w:rPr>
                <w:color w:val="000000"/>
                <w:sz w:val="20"/>
                <w:lang w:val="en-GB"/>
              </w:rPr>
              <w:t>5.10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7A6054" w:rsidRPr="00B618E5" w:rsidRDefault="007A6054" w:rsidP="007A6054">
            <w:pPr>
              <w:pStyle w:val="Tabletext"/>
              <w:jc w:val="center"/>
              <w:rPr>
                <w:color w:val="000000"/>
                <w:sz w:val="20"/>
                <w:lang w:val="en-GB"/>
              </w:rPr>
            </w:pPr>
            <w:r w:rsidRPr="00B618E5">
              <w:rPr>
                <w:color w:val="000000"/>
                <w:sz w:val="20"/>
                <w:lang w:val="en-GB"/>
              </w:rPr>
              <w:t>14.10</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rsidR="007A6054" w:rsidRPr="00B618E5" w:rsidRDefault="007A6054" w:rsidP="007A6054">
            <w:pPr>
              <w:pStyle w:val="Tabletext"/>
              <w:jc w:val="center"/>
              <w:rPr>
                <w:color w:val="000000"/>
                <w:sz w:val="20"/>
                <w:lang w:val="en-GB"/>
              </w:rPr>
            </w:pPr>
            <w:r w:rsidRPr="00B618E5">
              <w:rPr>
                <w:color w:val="000000"/>
                <w:sz w:val="20"/>
                <w:lang w:val="en-GB"/>
              </w:rPr>
              <w:t>14.10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7A6054" w:rsidRPr="00B618E5" w:rsidRDefault="007A6054" w:rsidP="007A6054">
            <w:pPr>
              <w:pStyle w:val="Tabletext"/>
              <w:jc w:val="center"/>
              <w:rPr>
                <w:color w:val="000000"/>
                <w:sz w:val="20"/>
                <w:lang w:val="en-GB"/>
              </w:rPr>
            </w:pPr>
            <w:r w:rsidRPr="00B618E5">
              <w:rPr>
                <w:color w:val="000000"/>
                <w:sz w:val="20"/>
                <w:lang w:val="en-GB"/>
              </w:rPr>
              <w:t>14.10</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rsidR="007A6054" w:rsidRPr="00B618E5" w:rsidRDefault="007A6054" w:rsidP="007A6054">
            <w:pPr>
              <w:pStyle w:val="Tabletext"/>
              <w:jc w:val="center"/>
              <w:rPr>
                <w:color w:val="000000"/>
                <w:sz w:val="20"/>
                <w:lang w:val="en-GB"/>
              </w:rPr>
            </w:pPr>
            <w:r w:rsidRPr="00B618E5">
              <w:rPr>
                <w:color w:val="000000"/>
                <w:sz w:val="20"/>
                <w:lang w:val="en-GB"/>
              </w:rPr>
              <w:t>14.10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7A6054" w:rsidRPr="00B618E5" w:rsidRDefault="007A6054" w:rsidP="007A6054">
            <w:pPr>
              <w:pStyle w:val="Tabletext"/>
              <w:jc w:val="center"/>
              <w:rPr>
                <w:color w:val="000000"/>
                <w:sz w:val="20"/>
                <w:lang w:val="en-GB"/>
              </w:rPr>
            </w:pPr>
            <w:r w:rsidRPr="00B618E5">
              <w:rPr>
                <w:color w:val="000000"/>
                <w:sz w:val="20"/>
                <w:lang w:val="en-GB"/>
              </w:rPr>
              <w:t>12.30</w:t>
            </w:r>
          </w:p>
        </w:tc>
      </w:tr>
      <w:tr w:rsidR="007A6054" w:rsidRPr="00B618E5" w:rsidTr="00FD3B22">
        <w:trPr>
          <w:jc w:val="center"/>
        </w:trPr>
        <w:tc>
          <w:tcPr>
            <w:tcW w:w="2127" w:type="dxa"/>
            <w:vMerge/>
            <w:tcBorders>
              <w:left w:val="single" w:sz="4" w:space="0" w:color="auto"/>
              <w:right w:val="nil"/>
            </w:tcBorders>
            <w:shd w:val="clear" w:color="auto" w:fill="auto"/>
            <w:noWrap/>
            <w:tcMar>
              <w:left w:w="57" w:type="dxa"/>
              <w:right w:w="57" w:type="dxa"/>
            </w:tcMar>
            <w:hideMark/>
          </w:tcPr>
          <w:p w:rsidR="007A6054" w:rsidRPr="00B618E5" w:rsidRDefault="007A6054" w:rsidP="007161F3">
            <w:pPr>
              <w:pStyle w:val="Tabletext"/>
              <w:jc w:val="left"/>
              <w:rPr>
                <w:sz w:val="20"/>
                <w:lang w:val="en-GB" w:eastAsia="ru-RU"/>
              </w:rPr>
            </w:pPr>
          </w:p>
        </w:tc>
        <w:tc>
          <w:tcPr>
            <w:tcW w:w="1178" w:type="dxa"/>
            <w:vMerge/>
            <w:tcBorders>
              <w:left w:val="single" w:sz="4" w:space="0" w:color="auto"/>
              <w:right w:val="single" w:sz="4" w:space="0" w:color="auto"/>
            </w:tcBorders>
            <w:shd w:val="clear" w:color="auto" w:fill="auto"/>
            <w:noWrap/>
            <w:tcMar>
              <w:left w:w="57" w:type="dxa"/>
              <w:right w:w="57" w:type="dxa"/>
            </w:tcMar>
            <w:hideMark/>
          </w:tcPr>
          <w:p w:rsidR="007A6054" w:rsidRPr="00B618E5" w:rsidRDefault="007A6054" w:rsidP="007A6054">
            <w:pPr>
              <w:pStyle w:val="Tabletext"/>
              <w:jc w:val="center"/>
              <w:rPr>
                <w:color w:val="000000"/>
                <w:sz w:val="20"/>
                <w:lang w:val="en-GB" w:eastAsia="ru-RU"/>
              </w:rPr>
            </w:pPr>
          </w:p>
        </w:tc>
        <w:tc>
          <w:tcPr>
            <w:tcW w:w="868" w:type="dxa"/>
            <w:tcBorders>
              <w:top w:val="nil"/>
              <w:left w:val="nil"/>
              <w:bottom w:val="single" w:sz="4" w:space="0" w:color="auto"/>
              <w:right w:val="single" w:sz="4" w:space="0" w:color="auto"/>
            </w:tcBorders>
            <w:shd w:val="clear" w:color="auto" w:fill="auto"/>
            <w:noWrap/>
            <w:tcMar>
              <w:left w:w="57" w:type="dxa"/>
              <w:right w:w="57" w:type="dxa"/>
            </w:tcMar>
            <w:hideMark/>
          </w:tcPr>
          <w:p w:rsidR="007A6054" w:rsidRPr="00B618E5" w:rsidRDefault="007A6054" w:rsidP="007A6054">
            <w:pPr>
              <w:pStyle w:val="Tabletext"/>
              <w:jc w:val="center"/>
              <w:rPr>
                <w:color w:val="000000"/>
                <w:sz w:val="20"/>
                <w:lang w:val="en-GB" w:eastAsia="ru-RU"/>
              </w:rPr>
            </w:pPr>
            <w:r w:rsidRPr="00B618E5">
              <w:rPr>
                <w:i/>
                <w:iCs/>
                <w:color w:val="000000"/>
                <w:sz w:val="20"/>
                <w:lang w:val="en-GB" w:eastAsia="ru-RU"/>
              </w:rPr>
              <w:t>R</w:t>
            </w:r>
            <w:r w:rsidRPr="00B618E5">
              <w:rPr>
                <w:color w:val="000000"/>
                <w:sz w:val="20"/>
                <w:lang w:val="en-GB" w:eastAsia="ru-RU"/>
              </w:rPr>
              <w:t> = 2/3</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rsidR="007A6054" w:rsidRPr="00B618E5" w:rsidRDefault="007A6054" w:rsidP="007A6054">
            <w:pPr>
              <w:pStyle w:val="Tabletext"/>
              <w:jc w:val="center"/>
              <w:rPr>
                <w:color w:val="000000"/>
                <w:sz w:val="20"/>
                <w:lang w:val="en-GB"/>
              </w:rPr>
            </w:pPr>
            <w:r w:rsidRPr="00B618E5">
              <w:rPr>
                <w:color w:val="000000"/>
                <w:sz w:val="20"/>
                <w:lang w:val="en-GB"/>
              </w:rPr>
              <w:t>5.80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7A6054" w:rsidRPr="00B618E5" w:rsidRDefault="007A6054" w:rsidP="007A6054">
            <w:pPr>
              <w:pStyle w:val="Tabletext"/>
              <w:jc w:val="center"/>
              <w:rPr>
                <w:color w:val="000000"/>
                <w:sz w:val="20"/>
                <w:lang w:val="en-GB"/>
              </w:rPr>
            </w:pPr>
            <w:r w:rsidRPr="00B618E5">
              <w:rPr>
                <w:color w:val="000000"/>
                <w:sz w:val="20"/>
                <w:lang w:val="en-GB"/>
              </w:rPr>
              <w:t>14.80</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rsidR="007A6054" w:rsidRPr="00B618E5" w:rsidRDefault="007A6054" w:rsidP="007A6054">
            <w:pPr>
              <w:pStyle w:val="Tabletext"/>
              <w:jc w:val="center"/>
              <w:rPr>
                <w:color w:val="000000"/>
                <w:sz w:val="20"/>
                <w:lang w:val="en-GB"/>
              </w:rPr>
            </w:pPr>
            <w:r w:rsidRPr="00B618E5">
              <w:rPr>
                <w:color w:val="000000"/>
                <w:sz w:val="20"/>
                <w:lang w:val="en-GB"/>
              </w:rPr>
              <w:t>14.80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7A6054" w:rsidRPr="00B618E5" w:rsidRDefault="007A6054" w:rsidP="007A6054">
            <w:pPr>
              <w:pStyle w:val="Tabletext"/>
              <w:jc w:val="center"/>
              <w:rPr>
                <w:color w:val="000000"/>
                <w:sz w:val="20"/>
                <w:lang w:val="en-GB"/>
              </w:rPr>
            </w:pPr>
            <w:r w:rsidRPr="00B618E5">
              <w:rPr>
                <w:color w:val="000000"/>
                <w:sz w:val="20"/>
                <w:lang w:val="en-GB"/>
              </w:rPr>
              <w:t>14.80</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rsidR="007A6054" w:rsidRPr="00B618E5" w:rsidRDefault="007A6054" w:rsidP="007A6054">
            <w:pPr>
              <w:pStyle w:val="Tabletext"/>
              <w:jc w:val="center"/>
              <w:rPr>
                <w:color w:val="000000"/>
                <w:sz w:val="20"/>
                <w:lang w:val="en-GB"/>
              </w:rPr>
            </w:pPr>
            <w:r w:rsidRPr="00B618E5">
              <w:rPr>
                <w:color w:val="000000"/>
                <w:sz w:val="20"/>
                <w:lang w:val="en-GB"/>
              </w:rPr>
              <w:t>14.80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7A6054" w:rsidRPr="00B618E5" w:rsidRDefault="007A6054" w:rsidP="007A6054">
            <w:pPr>
              <w:pStyle w:val="Tabletext"/>
              <w:jc w:val="center"/>
              <w:rPr>
                <w:color w:val="000000"/>
                <w:sz w:val="20"/>
                <w:lang w:val="en-GB"/>
              </w:rPr>
            </w:pPr>
            <w:r w:rsidRPr="00B618E5">
              <w:rPr>
                <w:color w:val="000000"/>
                <w:sz w:val="20"/>
                <w:lang w:val="en-GB"/>
              </w:rPr>
              <w:t>13.00</w:t>
            </w:r>
          </w:p>
        </w:tc>
      </w:tr>
      <w:tr w:rsidR="007A6054" w:rsidRPr="00B618E5" w:rsidTr="00FD3B22">
        <w:trPr>
          <w:jc w:val="center"/>
        </w:trPr>
        <w:tc>
          <w:tcPr>
            <w:tcW w:w="2127" w:type="dxa"/>
            <w:vMerge/>
            <w:tcBorders>
              <w:left w:val="single" w:sz="4" w:space="0" w:color="auto"/>
              <w:bottom w:val="single" w:sz="4" w:space="0" w:color="auto"/>
              <w:right w:val="nil"/>
            </w:tcBorders>
            <w:shd w:val="clear" w:color="auto" w:fill="auto"/>
            <w:noWrap/>
            <w:tcMar>
              <w:left w:w="57" w:type="dxa"/>
              <w:right w:w="57" w:type="dxa"/>
            </w:tcMar>
            <w:hideMark/>
          </w:tcPr>
          <w:p w:rsidR="007A6054" w:rsidRPr="00B618E5" w:rsidRDefault="007A6054" w:rsidP="007161F3">
            <w:pPr>
              <w:pStyle w:val="Tabletext"/>
              <w:jc w:val="left"/>
              <w:rPr>
                <w:sz w:val="20"/>
                <w:lang w:val="en-GB" w:eastAsia="ru-RU"/>
              </w:rPr>
            </w:pPr>
          </w:p>
        </w:tc>
        <w:tc>
          <w:tcPr>
            <w:tcW w:w="1178" w:type="dxa"/>
            <w:vMerge/>
            <w:tcBorders>
              <w:left w:val="single" w:sz="4" w:space="0" w:color="auto"/>
              <w:bottom w:val="single" w:sz="4" w:space="0" w:color="auto"/>
              <w:right w:val="single" w:sz="4" w:space="0" w:color="auto"/>
            </w:tcBorders>
            <w:shd w:val="clear" w:color="auto" w:fill="auto"/>
            <w:noWrap/>
            <w:tcMar>
              <w:left w:w="57" w:type="dxa"/>
              <w:right w:w="57" w:type="dxa"/>
            </w:tcMar>
            <w:hideMark/>
          </w:tcPr>
          <w:p w:rsidR="007A6054" w:rsidRPr="00B618E5" w:rsidRDefault="007A6054" w:rsidP="007A6054">
            <w:pPr>
              <w:pStyle w:val="Tabletext"/>
              <w:jc w:val="center"/>
              <w:rPr>
                <w:color w:val="000000"/>
                <w:sz w:val="20"/>
                <w:lang w:val="en-GB" w:eastAsia="ru-RU"/>
              </w:rPr>
            </w:pPr>
          </w:p>
        </w:tc>
        <w:tc>
          <w:tcPr>
            <w:tcW w:w="868" w:type="dxa"/>
            <w:tcBorders>
              <w:top w:val="nil"/>
              <w:left w:val="nil"/>
              <w:bottom w:val="single" w:sz="4" w:space="0" w:color="auto"/>
              <w:right w:val="single" w:sz="4" w:space="0" w:color="auto"/>
            </w:tcBorders>
            <w:shd w:val="clear" w:color="auto" w:fill="auto"/>
            <w:noWrap/>
            <w:tcMar>
              <w:left w:w="57" w:type="dxa"/>
              <w:right w:w="57" w:type="dxa"/>
            </w:tcMar>
            <w:hideMark/>
          </w:tcPr>
          <w:p w:rsidR="007A6054" w:rsidRPr="00B618E5" w:rsidRDefault="007A6054" w:rsidP="007A6054">
            <w:pPr>
              <w:pStyle w:val="Tabletext"/>
              <w:jc w:val="center"/>
              <w:rPr>
                <w:color w:val="000000"/>
                <w:sz w:val="20"/>
                <w:lang w:val="en-GB" w:eastAsia="ru-RU"/>
              </w:rPr>
            </w:pPr>
            <w:r w:rsidRPr="00B618E5">
              <w:rPr>
                <w:i/>
                <w:iCs/>
                <w:color w:val="000000"/>
                <w:sz w:val="20"/>
                <w:lang w:val="en-GB" w:eastAsia="ru-RU"/>
              </w:rPr>
              <w:t>R</w:t>
            </w:r>
            <w:r w:rsidRPr="00B618E5">
              <w:rPr>
                <w:color w:val="000000"/>
                <w:sz w:val="20"/>
                <w:lang w:val="en-GB" w:eastAsia="ru-RU"/>
              </w:rPr>
              <w:t> = 3/4</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rsidR="007A6054" w:rsidRPr="00B618E5" w:rsidRDefault="007A6054" w:rsidP="007A6054">
            <w:pPr>
              <w:pStyle w:val="Tabletext"/>
              <w:jc w:val="center"/>
              <w:rPr>
                <w:color w:val="000000"/>
                <w:sz w:val="20"/>
                <w:lang w:val="en-GB"/>
              </w:rPr>
            </w:pPr>
            <w:r w:rsidRPr="00B618E5">
              <w:rPr>
                <w:color w:val="000000"/>
                <w:sz w:val="20"/>
                <w:lang w:val="en-GB"/>
              </w:rPr>
              <w:t>6.40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7A6054" w:rsidRPr="00B618E5" w:rsidRDefault="007A6054" w:rsidP="007A6054">
            <w:pPr>
              <w:pStyle w:val="Tabletext"/>
              <w:jc w:val="center"/>
              <w:rPr>
                <w:color w:val="000000"/>
                <w:sz w:val="20"/>
                <w:lang w:val="en-GB"/>
              </w:rPr>
            </w:pPr>
            <w:r w:rsidRPr="00B618E5">
              <w:rPr>
                <w:color w:val="000000"/>
                <w:sz w:val="20"/>
                <w:lang w:val="en-GB"/>
              </w:rPr>
              <w:t>15.40</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rsidR="007A6054" w:rsidRPr="00B618E5" w:rsidRDefault="007A6054" w:rsidP="007A6054">
            <w:pPr>
              <w:pStyle w:val="Tabletext"/>
              <w:jc w:val="center"/>
              <w:rPr>
                <w:color w:val="000000"/>
                <w:sz w:val="20"/>
                <w:lang w:val="en-GB"/>
              </w:rPr>
            </w:pPr>
            <w:r w:rsidRPr="00B618E5">
              <w:rPr>
                <w:color w:val="000000"/>
                <w:sz w:val="20"/>
                <w:lang w:val="en-GB"/>
              </w:rPr>
              <w:t>15.40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7A6054" w:rsidRPr="00B618E5" w:rsidRDefault="007A6054" w:rsidP="007A6054">
            <w:pPr>
              <w:pStyle w:val="Tabletext"/>
              <w:jc w:val="center"/>
              <w:rPr>
                <w:color w:val="000000"/>
                <w:sz w:val="20"/>
                <w:lang w:val="en-GB"/>
              </w:rPr>
            </w:pPr>
            <w:r w:rsidRPr="00B618E5">
              <w:rPr>
                <w:color w:val="000000"/>
                <w:sz w:val="20"/>
                <w:lang w:val="en-GB"/>
              </w:rPr>
              <w:t>15.40</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rsidR="007A6054" w:rsidRPr="00B618E5" w:rsidRDefault="007A6054" w:rsidP="007A6054">
            <w:pPr>
              <w:pStyle w:val="Tabletext"/>
              <w:jc w:val="center"/>
              <w:rPr>
                <w:color w:val="000000"/>
                <w:sz w:val="20"/>
                <w:lang w:val="en-GB"/>
              </w:rPr>
            </w:pPr>
            <w:r w:rsidRPr="00B618E5">
              <w:rPr>
                <w:color w:val="000000"/>
                <w:sz w:val="20"/>
                <w:lang w:val="en-GB"/>
              </w:rPr>
              <w:t>15.40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7A6054" w:rsidRPr="00B618E5" w:rsidRDefault="007A6054" w:rsidP="007A6054">
            <w:pPr>
              <w:pStyle w:val="Tabletext"/>
              <w:jc w:val="center"/>
              <w:rPr>
                <w:color w:val="000000"/>
                <w:sz w:val="20"/>
                <w:lang w:val="en-GB"/>
              </w:rPr>
            </w:pPr>
            <w:r w:rsidRPr="00B618E5">
              <w:rPr>
                <w:color w:val="000000"/>
                <w:sz w:val="20"/>
                <w:lang w:val="en-GB"/>
              </w:rPr>
              <w:t>13.60</w:t>
            </w:r>
          </w:p>
        </w:tc>
      </w:tr>
      <w:tr w:rsidR="007A6054" w:rsidRPr="00B618E5" w:rsidTr="00FD3B22">
        <w:trPr>
          <w:jc w:val="center"/>
        </w:trPr>
        <w:tc>
          <w:tcPr>
            <w:tcW w:w="2127" w:type="dxa"/>
            <w:tcBorders>
              <w:top w:val="nil"/>
              <w:left w:val="single" w:sz="4" w:space="0" w:color="auto"/>
              <w:bottom w:val="nil"/>
              <w:right w:val="single" w:sz="4" w:space="0" w:color="auto"/>
            </w:tcBorders>
            <w:shd w:val="clear" w:color="auto" w:fill="auto"/>
            <w:noWrap/>
            <w:tcMar>
              <w:left w:w="57" w:type="dxa"/>
              <w:right w:w="57" w:type="dxa"/>
            </w:tcMar>
            <w:hideMark/>
          </w:tcPr>
          <w:p w:rsidR="007A6054" w:rsidRPr="00B618E5" w:rsidRDefault="007A6054" w:rsidP="007161F3">
            <w:pPr>
              <w:pStyle w:val="Tabletext"/>
              <w:jc w:val="left"/>
              <w:rPr>
                <w:sz w:val="20"/>
                <w:lang w:val="en-GB" w:eastAsia="ru-RU"/>
              </w:rPr>
            </w:pPr>
            <w:r w:rsidRPr="00B618E5">
              <w:rPr>
                <w:sz w:val="20"/>
                <w:lang w:val="en-GB" w:eastAsia="ru-RU"/>
              </w:rPr>
              <w:t>Implementation loss</w:t>
            </w:r>
          </w:p>
        </w:tc>
        <w:tc>
          <w:tcPr>
            <w:tcW w:w="1178" w:type="dxa"/>
            <w:tcBorders>
              <w:top w:val="nil"/>
              <w:left w:val="nil"/>
              <w:bottom w:val="nil"/>
              <w:right w:val="single" w:sz="4" w:space="0" w:color="auto"/>
            </w:tcBorders>
            <w:shd w:val="clear" w:color="auto" w:fill="auto"/>
            <w:noWrap/>
            <w:tcMar>
              <w:left w:w="57" w:type="dxa"/>
              <w:right w:w="57" w:type="dxa"/>
            </w:tcMar>
            <w:hideMark/>
          </w:tcPr>
          <w:p w:rsidR="007A6054" w:rsidRPr="00B618E5" w:rsidRDefault="007A6054" w:rsidP="007A6054">
            <w:pPr>
              <w:pStyle w:val="Tabletext"/>
              <w:jc w:val="center"/>
              <w:rPr>
                <w:i/>
                <w:iCs/>
                <w:color w:val="000000"/>
                <w:sz w:val="20"/>
                <w:lang w:val="en-GB" w:eastAsia="ru-RU"/>
              </w:rPr>
            </w:pPr>
            <w:r w:rsidRPr="00B618E5">
              <w:rPr>
                <w:i/>
                <w:iCs/>
                <w:color w:val="000000"/>
                <w:sz w:val="20"/>
                <w:lang w:val="en-GB" w:eastAsia="ru-RU"/>
              </w:rPr>
              <w:t>L</w:t>
            </w:r>
            <w:r w:rsidRPr="00B618E5">
              <w:rPr>
                <w:i/>
                <w:iCs/>
                <w:color w:val="000000"/>
                <w:sz w:val="20"/>
                <w:vertAlign w:val="subscript"/>
                <w:lang w:val="en-GB" w:eastAsia="ru-RU"/>
              </w:rPr>
              <w:t>i</w:t>
            </w:r>
            <w:r w:rsidRPr="00B618E5">
              <w:rPr>
                <w:color w:val="000000"/>
                <w:szCs w:val="22"/>
                <w:lang w:val="en-GB" w:eastAsia="ru-RU"/>
              </w:rPr>
              <w:t xml:space="preserve"> </w:t>
            </w:r>
            <w:r w:rsidRPr="00B618E5">
              <w:rPr>
                <w:color w:val="000000"/>
                <w:sz w:val="20"/>
                <w:lang w:val="en-GB" w:eastAsia="ru-RU"/>
              </w:rPr>
              <w:t>(dB)</w:t>
            </w:r>
          </w:p>
        </w:tc>
        <w:tc>
          <w:tcPr>
            <w:tcW w:w="868" w:type="dxa"/>
            <w:tcBorders>
              <w:top w:val="nil"/>
              <w:left w:val="nil"/>
              <w:bottom w:val="single" w:sz="4" w:space="0" w:color="auto"/>
              <w:right w:val="single" w:sz="4" w:space="0" w:color="auto"/>
            </w:tcBorders>
            <w:shd w:val="clear" w:color="auto" w:fill="auto"/>
            <w:noWrap/>
            <w:tcMar>
              <w:left w:w="57" w:type="dxa"/>
              <w:right w:w="57" w:type="dxa"/>
            </w:tcMar>
            <w:hideMark/>
          </w:tcPr>
          <w:p w:rsidR="007A6054" w:rsidRPr="00B618E5" w:rsidRDefault="007A6054" w:rsidP="007A6054">
            <w:pPr>
              <w:pStyle w:val="Tabletext"/>
              <w:jc w:val="center"/>
              <w:rPr>
                <w:color w:val="000000"/>
                <w:sz w:val="20"/>
                <w:lang w:val="en-GB" w:eastAsia="ru-RU"/>
              </w:rPr>
            </w:pP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rsidR="007A6054" w:rsidRPr="00B618E5" w:rsidRDefault="007A6054" w:rsidP="007A6054">
            <w:pPr>
              <w:pStyle w:val="Tabletext"/>
              <w:jc w:val="center"/>
              <w:rPr>
                <w:color w:val="000000"/>
                <w:sz w:val="20"/>
                <w:lang w:val="en-GB"/>
              </w:rPr>
            </w:pPr>
            <w:r w:rsidRPr="00B618E5">
              <w:rPr>
                <w:color w:val="000000"/>
                <w:sz w:val="20"/>
                <w:lang w:val="en-GB"/>
              </w:rPr>
              <w:t>3.00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7A6054" w:rsidRPr="00B618E5" w:rsidRDefault="007A6054" w:rsidP="007A6054">
            <w:pPr>
              <w:pStyle w:val="Tabletext"/>
              <w:jc w:val="center"/>
              <w:rPr>
                <w:color w:val="000000"/>
                <w:sz w:val="20"/>
                <w:lang w:val="en-GB"/>
              </w:rPr>
            </w:pPr>
            <w:r w:rsidRPr="00B618E5">
              <w:rPr>
                <w:color w:val="000000"/>
                <w:sz w:val="20"/>
                <w:lang w:val="en-GB"/>
              </w:rPr>
              <w:t>3.00</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rsidR="007A6054" w:rsidRPr="00B618E5" w:rsidRDefault="007A6054" w:rsidP="007A6054">
            <w:pPr>
              <w:pStyle w:val="Tabletext"/>
              <w:jc w:val="center"/>
              <w:rPr>
                <w:color w:val="000000"/>
                <w:sz w:val="20"/>
                <w:lang w:val="en-GB"/>
              </w:rPr>
            </w:pPr>
            <w:r w:rsidRPr="00B618E5">
              <w:rPr>
                <w:color w:val="000000"/>
                <w:sz w:val="20"/>
                <w:lang w:val="en-GB"/>
              </w:rPr>
              <w:t>3.00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7A6054" w:rsidRPr="00B618E5" w:rsidRDefault="007A6054" w:rsidP="007A6054">
            <w:pPr>
              <w:pStyle w:val="Tabletext"/>
              <w:jc w:val="center"/>
              <w:rPr>
                <w:color w:val="000000"/>
                <w:sz w:val="20"/>
                <w:lang w:val="en-GB"/>
              </w:rPr>
            </w:pPr>
            <w:r w:rsidRPr="00B618E5">
              <w:rPr>
                <w:color w:val="000000"/>
                <w:sz w:val="20"/>
                <w:lang w:val="en-GB"/>
              </w:rPr>
              <w:t>3.00</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rsidR="007A6054" w:rsidRPr="00B618E5" w:rsidRDefault="007A6054" w:rsidP="007A6054">
            <w:pPr>
              <w:pStyle w:val="Tabletext"/>
              <w:jc w:val="center"/>
              <w:rPr>
                <w:color w:val="000000"/>
                <w:sz w:val="20"/>
                <w:lang w:val="en-GB"/>
              </w:rPr>
            </w:pPr>
            <w:r w:rsidRPr="00B618E5">
              <w:rPr>
                <w:color w:val="000000"/>
                <w:sz w:val="20"/>
                <w:lang w:val="en-GB"/>
              </w:rPr>
              <w:t>3.00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7A6054" w:rsidRPr="00B618E5" w:rsidRDefault="007A6054" w:rsidP="007A6054">
            <w:pPr>
              <w:pStyle w:val="Tabletext"/>
              <w:jc w:val="center"/>
              <w:rPr>
                <w:color w:val="000000"/>
                <w:sz w:val="20"/>
                <w:lang w:val="en-GB"/>
              </w:rPr>
            </w:pPr>
            <w:r w:rsidRPr="00B618E5">
              <w:rPr>
                <w:color w:val="000000"/>
                <w:sz w:val="20"/>
                <w:lang w:val="en-GB"/>
              </w:rPr>
              <w:t>3.00</w:t>
            </w:r>
          </w:p>
        </w:tc>
      </w:tr>
      <w:tr w:rsidR="007A6054" w:rsidRPr="00B618E5" w:rsidTr="00FD3B22">
        <w:trPr>
          <w:jc w:val="center"/>
        </w:trPr>
        <w:tc>
          <w:tcPr>
            <w:tcW w:w="2127" w:type="dxa"/>
            <w:vMerge w:val="restart"/>
            <w:tcBorders>
              <w:top w:val="single" w:sz="4" w:space="0" w:color="auto"/>
              <w:left w:val="single" w:sz="4" w:space="0" w:color="auto"/>
              <w:right w:val="single" w:sz="4" w:space="0" w:color="auto"/>
            </w:tcBorders>
            <w:shd w:val="clear" w:color="auto" w:fill="auto"/>
            <w:tcMar>
              <w:left w:w="57" w:type="dxa"/>
              <w:right w:w="57" w:type="dxa"/>
            </w:tcMar>
            <w:hideMark/>
          </w:tcPr>
          <w:p w:rsidR="007A6054" w:rsidRPr="00B618E5" w:rsidRDefault="007A6054" w:rsidP="007161F3">
            <w:pPr>
              <w:pStyle w:val="Tabletext"/>
              <w:jc w:val="left"/>
              <w:rPr>
                <w:sz w:val="20"/>
                <w:lang w:val="en-GB" w:eastAsia="ru-RU"/>
              </w:rPr>
            </w:pPr>
            <w:r w:rsidRPr="00B618E5">
              <w:rPr>
                <w:sz w:val="20"/>
                <w:lang w:val="en-GB" w:eastAsia="ru-RU"/>
              </w:rPr>
              <w:t>Minimum receiver input power level</w:t>
            </w:r>
          </w:p>
        </w:tc>
        <w:tc>
          <w:tcPr>
            <w:tcW w:w="1178" w:type="dxa"/>
            <w:vMerge w:val="restart"/>
            <w:tcBorders>
              <w:top w:val="single" w:sz="4" w:space="0" w:color="auto"/>
              <w:left w:val="nil"/>
              <w:right w:val="single" w:sz="4" w:space="0" w:color="auto"/>
            </w:tcBorders>
            <w:shd w:val="clear" w:color="auto" w:fill="auto"/>
            <w:noWrap/>
            <w:tcMar>
              <w:left w:w="57" w:type="dxa"/>
              <w:right w:w="57" w:type="dxa"/>
            </w:tcMar>
            <w:hideMark/>
          </w:tcPr>
          <w:p w:rsidR="00426649" w:rsidRPr="00B618E5" w:rsidRDefault="007A6054" w:rsidP="007A6054">
            <w:pPr>
              <w:pStyle w:val="Tabletext"/>
              <w:jc w:val="center"/>
              <w:rPr>
                <w:i/>
                <w:iCs/>
                <w:color w:val="000000"/>
                <w:sz w:val="20"/>
                <w:vertAlign w:val="subscript"/>
                <w:lang w:val="en-GB" w:eastAsia="ru-RU"/>
              </w:rPr>
            </w:pPr>
            <w:r w:rsidRPr="00B618E5">
              <w:rPr>
                <w:i/>
                <w:iCs/>
                <w:color w:val="000000"/>
                <w:sz w:val="20"/>
                <w:lang w:val="en-GB" w:eastAsia="ru-RU"/>
              </w:rPr>
              <w:t>P</w:t>
            </w:r>
            <w:r w:rsidR="00426649" w:rsidRPr="00B618E5">
              <w:rPr>
                <w:i/>
                <w:iCs/>
                <w:color w:val="000000"/>
                <w:sz w:val="20"/>
                <w:vertAlign w:val="subscript"/>
                <w:lang w:val="en-GB" w:eastAsia="ru-RU"/>
              </w:rPr>
              <w:t>s,</w:t>
            </w:r>
            <w:r w:rsidRPr="00B618E5">
              <w:rPr>
                <w:i/>
                <w:iCs/>
                <w:color w:val="000000"/>
                <w:sz w:val="20"/>
                <w:vertAlign w:val="subscript"/>
                <w:lang w:val="en-GB" w:eastAsia="ru-RU"/>
              </w:rPr>
              <w:t xml:space="preserve">min </w:t>
            </w:r>
          </w:p>
          <w:p w:rsidR="007A6054" w:rsidRPr="00B618E5" w:rsidRDefault="007A6054" w:rsidP="007A6054">
            <w:pPr>
              <w:pStyle w:val="Tabletext"/>
              <w:jc w:val="center"/>
              <w:rPr>
                <w:i/>
                <w:iCs/>
                <w:color w:val="000000"/>
                <w:sz w:val="20"/>
                <w:lang w:val="en-GB" w:eastAsia="ru-RU"/>
              </w:rPr>
            </w:pPr>
            <w:r w:rsidRPr="00B618E5">
              <w:rPr>
                <w:color w:val="000000"/>
                <w:sz w:val="20"/>
                <w:lang w:val="en-GB" w:eastAsia="ru-RU"/>
              </w:rPr>
              <w:t>(dBW)</w:t>
            </w:r>
          </w:p>
        </w:tc>
        <w:tc>
          <w:tcPr>
            <w:tcW w:w="868" w:type="dxa"/>
            <w:tcBorders>
              <w:top w:val="nil"/>
              <w:left w:val="nil"/>
              <w:bottom w:val="single" w:sz="4" w:space="0" w:color="auto"/>
              <w:right w:val="single" w:sz="4" w:space="0" w:color="auto"/>
            </w:tcBorders>
            <w:shd w:val="clear" w:color="auto" w:fill="auto"/>
            <w:noWrap/>
            <w:tcMar>
              <w:left w:w="57" w:type="dxa"/>
              <w:right w:w="57" w:type="dxa"/>
            </w:tcMar>
            <w:hideMark/>
          </w:tcPr>
          <w:p w:rsidR="007A6054" w:rsidRPr="00B618E5" w:rsidRDefault="007A6054" w:rsidP="007A6054">
            <w:pPr>
              <w:pStyle w:val="Tabletext"/>
              <w:jc w:val="center"/>
              <w:rPr>
                <w:color w:val="000000"/>
                <w:sz w:val="20"/>
                <w:lang w:val="en-GB" w:eastAsia="ru-RU"/>
              </w:rPr>
            </w:pPr>
            <w:r w:rsidRPr="00B618E5">
              <w:rPr>
                <w:i/>
                <w:iCs/>
                <w:color w:val="000000"/>
                <w:sz w:val="20"/>
                <w:lang w:val="en-GB" w:eastAsia="ru-RU"/>
              </w:rPr>
              <w:t>R</w:t>
            </w:r>
            <w:r w:rsidRPr="00B618E5">
              <w:rPr>
                <w:color w:val="000000"/>
                <w:sz w:val="20"/>
                <w:lang w:val="en-GB" w:eastAsia="ru-RU"/>
              </w:rPr>
              <w:t> = 1/2</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rsidR="007A6054" w:rsidRPr="00B618E5" w:rsidRDefault="007A6054" w:rsidP="007A6054">
            <w:pPr>
              <w:pStyle w:val="Tabletext"/>
              <w:jc w:val="center"/>
              <w:rPr>
                <w:color w:val="000000"/>
                <w:sz w:val="20"/>
                <w:lang w:val="en-GB"/>
              </w:rPr>
            </w:pPr>
            <w:r w:rsidRPr="00B618E5">
              <w:rPr>
                <w:color w:val="000000"/>
                <w:sz w:val="20"/>
                <w:lang w:val="en-GB"/>
              </w:rPr>
              <w:t>−134.90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7A6054" w:rsidRPr="00B618E5" w:rsidRDefault="007A6054" w:rsidP="007A6054">
            <w:pPr>
              <w:pStyle w:val="Tabletext"/>
              <w:jc w:val="center"/>
              <w:rPr>
                <w:color w:val="000000"/>
                <w:sz w:val="20"/>
                <w:lang w:val="en-GB"/>
              </w:rPr>
            </w:pPr>
            <w:r w:rsidRPr="00B618E5">
              <w:rPr>
                <w:color w:val="000000"/>
                <w:sz w:val="20"/>
                <w:lang w:val="en-GB"/>
              </w:rPr>
              <w:t>−125.90</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rsidR="007A6054" w:rsidRPr="00B618E5" w:rsidRDefault="007A6054" w:rsidP="007A6054">
            <w:pPr>
              <w:pStyle w:val="Tabletext"/>
              <w:jc w:val="center"/>
              <w:rPr>
                <w:color w:val="000000"/>
                <w:sz w:val="20"/>
                <w:lang w:val="en-GB"/>
              </w:rPr>
            </w:pPr>
            <w:r w:rsidRPr="00B618E5">
              <w:rPr>
                <w:color w:val="000000"/>
                <w:sz w:val="20"/>
                <w:lang w:val="en-GB"/>
              </w:rPr>
              <w:t>−125.90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7A6054" w:rsidRPr="00B618E5" w:rsidRDefault="007A6054" w:rsidP="007A6054">
            <w:pPr>
              <w:pStyle w:val="Tabletext"/>
              <w:jc w:val="center"/>
              <w:rPr>
                <w:color w:val="000000"/>
                <w:sz w:val="20"/>
                <w:lang w:val="en-GB"/>
              </w:rPr>
            </w:pPr>
            <w:r w:rsidRPr="00B618E5">
              <w:rPr>
                <w:color w:val="000000"/>
                <w:sz w:val="20"/>
                <w:lang w:val="en-GB"/>
              </w:rPr>
              <w:t>−125.90</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rsidR="007A6054" w:rsidRPr="00B618E5" w:rsidRDefault="007A6054" w:rsidP="007A6054">
            <w:pPr>
              <w:pStyle w:val="Tabletext"/>
              <w:jc w:val="center"/>
              <w:rPr>
                <w:color w:val="000000"/>
                <w:sz w:val="20"/>
                <w:lang w:val="en-GB"/>
              </w:rPr>
            </w:pPr>
            <w:r w:rsidRPr="00B618E5">
              <w:rPr>
                <w:color w:val="000000"/>
                <w:sz w:val="20"/>
                <w:lang w:val="en-GB"/>
              </w:rPr>
              <w:t>−125.90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7A6054" w:rsidRPr="00B618E5" w:rsidRDefault="007A6054" w:rsidP="007A6054">
            <w:pPr>
              <w:pStyle w:val="Tabletext"/>
              <w:jc w:val="center"/>
              <w:rPr>
                <w:color w:val="000000"/>
                <w:sz w:val="20"/>
                <w:lang w:val="en-GB"/>
              </w:rPr>
            </w:pPr>
            <w:r w:rsidRPr="00B618E5">
              <w:rPr>
                <w:color w:val="000000"/>
                <w:sz w:val="20"/>
                <w:lang w:val="en-GB"/>
              </w:rPr>
              <w:t>−127.70</w:t>
            </w:r>
          </w:p>
        </w:tc>
      </w:tr>
      <w:tr w:rsidR="007A6054" w:rsidRPr="00B618E5" w:rsidTr="00FD3B22">
        <w:trPr>
          <w:jc w:val="center"/>
        </w:trPr>
        <w:tc>
          <w:tcPr>
            <w:tcW w:w="2127" w:type="dxa"/>
            <w:vMerge/>
            <w:tcBorders>
              <w:left w:val="single" w:sz="4" w:space="0" w:color="auto"/>
              <w:right w:val="single" w:sz="4" w:space="0" w:color="auto"/>
            </w:tcBorders>
            <w:shd w:val="clear" w:color="auto" w:fill="auto"/>
            <w:tcMar>
              <w:left w:w="57" w:type="dxa"/>
              <w:right w:w="57" w:type="dxa"/>
            </w:tcMar>
            <w:hideMark/>
          </w:tcPr>
          <w:p w:rsidR="007A6054" w:rsidRPr="00B618E5" w:rsidRDefault="007A6054" w:rsidP="007161F3">
            <w:pPr>
              <w:pStyle w:val="Tabletext"/>
              <w:jc w:val="left"/>
              <w:rPr>
                <w:sz w:val="20"/>
                <w:lang w:val="en-GB" w:eastAsia="ru-RU"/>
              </w:rPr>
            </w:pPr>
          </w:p>
        </w:tc>
        <w:tc>
          <w:tcPr>
            <w:tcW w:w="1178" w:type="dxa"/>
            <w:vMerge/>
            <w:tcBorders>
              <w:left w:val="nil"/>
              <w:right w:val="single" w:sz="4" w:space="0" w:color="auto"/>
            </w:tcBorders>
            <w:shd w:val="clear" w:color="auto" w:fill="auto"/>
            <w:noWrap/>
            <w:tcMar>
              <w:left w:w="57" w:type="dxa"/>
              <w:right w:w="57" w:type="dxa"/>
            </w:tcMar>
            <w:hideMark/>
          </w:tcPr>
          <w:p w:rsidR="007A6054" w:rsidRPr="00B618E5" w:rsidRDefault="007A6054" w:rsidP="007A6054">
            <w:pPr>
              <w:pStyle w:val="Tabletext"/>
              <w:jc w:val="center"/>
              <w:rPr>
                <w:i/>
                <w:iCs/>
                <w:color w:val="000000"/>
                <w:sz w:val="20"/>
                <w:lang w:val="en-GB" w:eastAsia="ru-RU"/>
              </w:rPr>
            </w:pPr>
          </w:p>
        </w:tc>
        <w:tc>
          <w:tcPr>
            <w:tcW w:w="868" w:type="dxa"/>
            <w:tcBorders>
              <w:top w:val="nil"/>
              <w:left w:val="nil"/>
              <w:bottom w:val="single" w:sz="4" w:space="0" w:color="auto"/>
              <w:right w:val="single" w:sz="4" w:space="0" w:color="auto"/>
            </w:tcBorders>
            <w:shd w:val="clear" w:color="auto" w:fill="auto"/>
            <w:noWrap/>
            <w:tcMar>
              <w:left w:w="57" w:type="dxa"/>
              <w:right w:w="57" w:type="dxa"/>
            </w:tcMar>
            <w:hideMark/>
          </w:tcPr>
          <w:p w:rsidR="007A6054" w:rsidRPr="00B618E5" w:rsidRDefault="007A6054" w:rsidP="007A6054">
            <w:pPr>
              <w:pStyle w:val="Tabletext"/>
              <w:jc w:val="center"/>
              <w:rPr>
                <w:color w:val="000000"/>
                <w:sz w:val="20"/>
                <w:lang w:val="en-GB" w:eastAsia="ru-RU"/>
              </w:rPr>
            </w:pPr>
            <w:r w:rsidRPr="00B618E5">
              <w:rPr>
                <w:i/>
                <w:iCs/>
                <w:color w:val="000000"/>
                <w:sz w:val="20"/>
                <w:lang w:val="en-GB" w:eastAsia="ru-RU"/>
              </w:rPr>
              <w:t>R</w:t>
            </w:r>
            <w:r w:rsidRPr="00B618E5">
              <w:rPr>
                <w:color w:val="000000"/>
                <w:sz w:val="20"/>
                <w:lang w:val="en-GB" w:eastAsia="ru-RU"/>
              </w:rPr>
              <w:t> = 2/3</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rsidR="007A6054" w:rsidRPr="00B618E5" w:rsidRDefault="007A6054" w:rsidP="007A6054">
            <w:pPr>
              <w:pStyle w:val="Tabletext"/>
              <w:jc w:val="center"/>
              <w:rPr>
                <w:color w:val="000000"/>
                <w:sz w:val="20"/>
                <w:lang w:val="en-GB"/>
              </w:rPr>
            </w:pPr>
            <w:r w:rsidRPr="00B618E5">
              <w:rPr>
                <w:color w:val="000000"/>
                <w:sz w:val="20"/>
                <w:lang w:val="en-GB"/>
              </w:rPr>
              <w:t>−134.20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7A6054" w:rsidRPr="00B618E5" w:rsidRDefault="007A6054" w:rsidP="007A6054">
            <w:pPr>
              <w:pStyle w:val="Tabletext"/>
              <w:jc w:val="center"/>
              <w:rPr>
                <w:color w:val="000000"/>
                <w:sz w:val="20"/>
                <w:lang w:val="en-GB"/>
              </w:rPr>
            </w:pPr>
            <w:r w:rsidRPr="00B618E5">
              <w:rPr>
                <w:color w:val="000000"/>
                <w:sz w:val="20"/>
                <w:lang w:val="en-GB"/>
              </w:rPr>
              <w:t>−125.20</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rsidR="007A6054" w:rsidRPr="00B618E5" w:rsidRDefault="007A6054" w:rsidP="007A6054">
            <w:pPr>
              <w:pStyle w:val="Tabletext"/>
              <w:jc w:val="center"/>
              <w:rPr>
                <w:color w:val="000000"/>
                <w:sz w:val="20"/>
                <w:lang w:val="en-GB"/>
              </w:rPr>
            </w:pPr>
            <w:r w:rsidRPr="00B618E5">
              <w:rPr>
                <w:color w:val="000000"/>
                <w:sz w:val="20"/>
                <w:lang w:val="en-GB"/>
              </w:rPr>
              <w:t>−125.20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7A6054" w:rsidRPr="00B618E5" w:rsidRDefault="007A6054" w:rsidP="007A6054">
            <w:pPr>
              <w:pStyle w:val="Tabletext"/>
              <w:jc w:val="center"/>
              <w:rPr>
                <w:color w:val="000000"/>
                <w:sz w:val="20"/>
                <w:lang w:val="en-GB"/>
              </w:rPr>
            </w:pPr>
            <w:r w:rsidRPr="00B618E5">
              <w:rPr>
                <w:color w:val="000000"/>
                <w:sz w:val="20"/>
                <w:lang w:val="en-GB"/>
              </w:rPr>
              <w:t>−125.20</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rsidR="007A6054" w:rsidRPr="00B618E5" w:rsidRDefault="007A6054" w:rsidP="007A6054">
            <w:pPr>
              <w:pStyle w:val="Tabletext"/>
              <w:jc w:val="center"/>
              <w:rPr>
                <w:color w:val="000000"/>
                <w:sz w:val="20"/>
                <w:lang w:val="en-GB"/>
              </w:rPr>
            </w:pPr>
            <w:r w:rsidRPr="00B618E5">
              <w:rPr>
                <w:color w:val="000000"/>
                <w:sz w:val="20"/>
                <w:lang w:val="en-GB"/>
              </w:rPr>
              <w:t>−125.20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7A6054" w:rsidRPr="00B618E5" w:rsidRDefault="007A6054" w:rsidP="007A6054">
            <w:pPr>
              <w:pStyle w:val="Tabletext"/>
              <w:jc w:val="center"/>
              <w:rPr>
                <w:color w:val="000000"/>
                <w:sz w:val="20"/>
                <w:lang w:val="en-GB"/>
              </w:rPr>
            </w:pPr>
            <w:r w:rsidRPr="00B618E5">
              <w:rPr>
                <w:color w:val="000000"/>
                <w:sz w:val="20"/>
                <w:lang w:val="en-GB"/>
              </w:rPr>
              <w:t>−127.00</w:t>
            </w:r>
          </w:p>
        </w:tc>
      </w:tr>
      <w:tr w:rsidR="007A6054" w:rsidRPr="00B618E5" w:rsidTr="00FD3B22">
        <w:trPr>
          <w:jc w:val="center"/>
        </w:trPr>
        <w:tc>
          <w:tcPr>
            <w:tcW w:w="2127" w:type="dxa"/>
            <w:vMerge/>
            <w:tcBorders>
              <w:left w:val="single" w:sz="4" w:space="0" w:color="auto"/>
              <w:bottom w:val="single" w:sz="4" w:space="0" w:color="auto"/>
              <w:right w:val="single" w:sz="4" w:space="0" w:color="auto"/>
            </w:tcBorders>
            <w:shd w:val="clear" w:color="auto" w:fill="auto"/>
            <w:tcMar>
              <w:left w:w="57" w:type="dxa"/>
              <w:right w:w="57" w:type="dxa"/>
            </w:tcMar>
            <w:hideMark/>
          </w:tcPr>
          <w:p w:rsidR="007A6054" w:rsidRPr="00B618E5" w:rsidRDefault="007A6054" w:rsidP="007161F3">
            <w:pPr>
              <w:pStyle w:val="Tabletext"/>
              <w:jc w:val="left"/>
              <w:rPr>
                <w:sz w:val="20"/>
                <w:lang w:val="en-GB" w:eastAsia="ru-RU"/>
              </w:rPr>
            </w:pPr>
          </w:p>
        </w:tc>
        <w:tc>
          <w:tcPr>
            <w:tcW w:w="1178" w:type="dxa"/>
            <w:vMerge/>
            <w:tcBorders>
              <w:left w:val="nil"/>
              <w:bottom w:val="single" w:sz="4" w:space="0" w:color="auto"/>
              <w:right w:val="single" w:sz="4" w:space="0" w:color="auto"/>
            </w:tcBorders>
            <w:shd w:val="clear" w:color="auto" w:fill="auto"/>
            <w:noWrap/>
            <w:tcMar>
              <w:left w:w="57" w:type="dxa"/>
              <w:right w:w="57" w:type="dxa"/>
            </w:tcMar>
            <w:hideMark/>
          </w:tcPr>
          <w:p w:rsidR="007A6054" w:rsidRPr="00B618E5" w:rsidRDefault="007A6054" w:rsidP="007A6054">
            <w:pPr>
              <w:pStyle w:val="Tabletext"/>
              <w:jc w:val="center"/>
              <w:rPr>
                <w:i/>
                <w:iCs/>
                <w:color w:val="000000"/>
                <w:sz w:val="20"/>
                <w:lang w:val="en-GB" w:eastAsia="ru-RU"/>
              </w:rPr>
            </w:pPr>
          </w:p>
        </w:tc>
        <w:tc>
          <w:tcPr>
            <w:tcW w:w="868" w:type="dxa"/>
            <w:tcBorders>
              <w:top w:val="nil"/>
              <w:left w:val="nil"/>
              <w:bottom w:val="single" w:sz="4" w:space="0" w:color="auto"/>
              <w:right w:val="single" w:sz="4" w:space="0" w:color="auto"/>
            </w:tcBorders>
            <w:shd w:val="clear" w:color="auto" w:fill="auto"/>
            <w:noWrap/>
            <w:tcMar>
              <w:left w:w="57" w:type="dxa"/>
              <w:right w:w="57" w:type="dxa"/>
            </w:tcMar>
            <w:hideMark/>
          </w:tcPr>
          <w:p w:rsidR="007A6054" w:rsidRPr="00B618E5" w:rsidRDefault="007A6054" w:rsidP="007A6054">
            <w:pPr>
              <w:pStyle w:val="Tabletext"/>
              <w:jc w:val="center"/>
              <w:rPr>
                <w:color w:val="000000"/>
                <w:sz w:val="20"/>
                <w:lang w:val="en-GB" w:eastAsia="ru-RU"/>
              </w:rPr>
            </w:pPr>
            <w:r w:rsidRPr="00B618E5">
              <w:rPr>
                <w:i/>
                <w:iCs/>
                <w:color w:val="000000"/>
                <w:sz w:val="20"/>
                <w:lang w:val="en-GB" w:eastAsia="ru-RU"/>
              </w:rPr>
              <w:t>R</w:t>
            </w:r>
            <w:r w:rsidRPr="00B618E5">
              <w:rPr>
                <w:color w:val="000000"/>
                <w:sz w:val="20"/>
                <w:lang w:val="en-GB" w:eastAsia="ru-RU"/>
              </w:rPr>
              <w:t> = 3/4</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rsidR="007A6054" w:rsidRPr="00B618E5" w:rsidRDefault="007A6054" w:rsidP="007A6054">
            <w:pPr>
              <w:pStyle w:val="Tabletext"/>
              <w:jc w:val="center"/>
              <w:rPr>
                <w:color w:val="000000"/>
                <w:sz w:val="20"/>
                <w:lang w:val="en-GB"/>
              </w:rPr>
            </w:pPr>
            <w:r w:rsidRPr="00B618E5">
              <w:rPr>
                <w:color w:val="000000"/>
                <w:sz w:val="20"/>
                <w:lang w:val="en-GB"/>
              </w:rPr>
              <w:t>−133.60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7A6054" w:rsidRPr="00B618E5" w:rsidRDefault="007A6054" w:rsidP="007A6054">
            <w:pPr>
              <w:pStyle w:val="Tabletext"/>
              <w:jc w:val="center"/>
              <w:rPr>
                <w:color w:val="000000"/>
                <w:sz w:val="20"/>
                <w:lang w:val="en-GB"/>
              </w:rPr>
            </w:pPr>
            <w:r w:rsidRPr="00B618E5">
              <w:rPr>
                <w:color w:val="000000"/>
                <w:sz w:val="20"/>
                <w:lang w:val="en-GB"/>
              </w:rPr>
              <w:t>−124.60</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rsidR="007A6054" w:rsidRPr="00B618E5" w:rsidRDefault="007A6054" w:rsidP="007A6054">
            <w:pPr>
              <w:pStyle w:val="Tabletext"/>
              <w:jc w:val="center"/>
              <w:rPr>
                <w:color w:val="000000"/>
                <w:sz w:val="20"/>
                <w:lang w:val="en-GB"/>
              </w:rPr>
            </w:pPr>
            <w:r w:rsidRPr="00B618E5">
              <w:rPr>
                <w:color w:val="000000"/>
                <w:sz w:val="20"/>
                <w:lang w:val="en-GB"/>
              </w:rPr>
              <w:t>−124.60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7A6054" w:rsidRPr="00B618E5" w:rsidRDefault="007A6054" w:rsidP="007A6054">
            <w:pPr>
              <w:pStyle w:val="Tabletext"/>
              <w:jc w:val="center"/>
              <w:rPr>
                <w:color w:val="000000"/>
                <w:sz w:val="20"/>
                <w:lang w:val="en-GB"/>
              </w:rPr>
            </w:pPr>
            <w:r w:rsidRPr="00B618E5">
              <w:rPr>
                <w:color w:val="000000"/>
                <w:sz w:val="20"/>
                <w:lang w:val="en-GB"/>
              </w:rPr>
              <w:t>−124.60</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rsidR="007A6054" w:rsidRPr="00B618E5" w:rsidRDefault="007A6054" w:rsidP="007A6054">
            <w:pPr>
              <w:pStyle w:val="Tabletext"/>
              <w:jc w:val="center"/>
              <w:rPr>
                <w:color w:val="000000"/>
                <w:sz w:val="20"/>
                <w:lang w:val="en-GB"/>
              </w:rPr>
            </w:pPr>
            <w:r w:rsidRPr="00B618E5">
              <w:rPr>
                <w:color w:val="000000"/>
                <w:sz w:val="20"/>
                <w:lang w:val="en-GB"/>
              </w:rPr>
              <w:t>−124.60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7A6054" w:rsidRPr="00B618E5" w:rsidRDefault="007A6054" w:rsidP="007A6054">
            <w:pPr>
              <w:pStyle w:val="Tabletext"/>
              <w:jc w:val="center"/>
              <w:rPr>
                <w:color w:val="000000"/>
                <w:sz w:val="20"/>
                <w:lang w:val="en-GB"/>
              </w:rPr>
            </w:pPr>
            <w:r w:rsidRPr="00B618E5">
              <w:rPr>
                <w:color w:val="000000"/>
                <w:sz w:val="20"/>
                <w:lang w:val="en-GB"/>
              </w:rPr>
              <w:t>−126.40</w:t>
            </w:r>
          </w:p>
        </w:tc>
      </w:tr>
      <w:tr w:rsidR="007A6054" w:rsidRPr="00B618E5" w:rsidTr="00FD3B22">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7A6054" w:rsidRPr="00B618E5" w:rsidRDefault="007A6054" w:rsidP="007161F3">
            <w:pPr>
              <w:pStyle w:val="Tabletext"/>
              <w:jc w:val="left"/>
              <w:rPr>
                <w:sz w:val="20"/>
                <w:lang w:val="en-GB" w:eastAsia="ru-RU"/>
              </w:rPr>
            </w:pPr>
            <w:r w:rsidRPr="00B618E5">
              <w:rPr>
                <w:sz w:val="20"/>
                <w:lang w:val="en-GB" w:eastAsia="ru-RU"/>
              </w:rPr>
              <w:t>Antenna gain</w:t>
            </w:r>
          </w:p>
        </w:tc>
        <w:tc>
          <w:tcPr>
            <w:tcW w:w="1178" w:type="dxa"/>
            <w:tcBorders>
              <w:top w:val="nil"/>
              <w:left w:val="nil"/>
              <w:bottom w:val="single" w:sz="4" w:space="0" w:color="auto"/>
              <w:right w:val="single" w:sz="4" w:space="0" w:color="auto"/>
            </w:tcBorders>
            <w:shd w:val="clear" w:color="auto" w:fill="auto"/>
            <w:noWrap/>
            <w:tcMar>
              <w:left w:w="57" w:type="dxa"/>
              <w:right w:w="57" w:type="dxa"/>
            </w:tcMar>
            <w:hideMark/>
          </w:tcPr>
          <w:p w:rsidR="007A6054" w:rsidRPr="00B618E5" w:rsidRDefault="007A6054" w:rsidP="007A6054">
            <w:pPr>
              <w:pStyle w:val="Tabletext"/>
              <w:jc w:val="center"/>
              <w:rPr>
                <w:i/>
                <w:iCs/>
                <w:color w:val="000000"/>
                <w:sz w:val="20"/>
                <w:lang w:val="en-GB" w:eastAsia="ru-RU"/>
              </w:rPr>
            </w:pPr>
            <w:r w:rsidRPr="00B618E5">
              <w:rPr>
                <w:i/>
                <w:iCs/>
                <w:color w:val="000000"/>
                <w:sz w:val="20"/>
                <w:lang w:val="en-GB" w:eastAsia="ru-RU"/>
              </w:rPr>
              <w:t>G</w:t>
            </w:r>
            <w:r w:rsidRPr="00B618E5">
              <w:rPr>
                <w:i/>
                <w:iCs/>
                <w:color w:val="000000"/>
                <w:sz w:val="20"/>
                <w:vertAlign w:val="subscript"/>
                <w:lang w:val="en-GB" w:eastAsia="ru-RU"/>
              </w:rPr>
              <w:t xml:space="preserve">d </w:t>
            </w:r>
            <w:r w:rsidRPr="00B618E5">
              <w:rPr>
                <w:color w:val="000000"/>
                <w:sz w:val="20"/>
                <w:lang w:val="en-GB" w:eastAsia="ru-RU"/>
              </w:rPr>
              <w:t>(dBd)</w:t>
            </w:r>
          </w:p>
        </w:tc>
        <w:tc>
          <w:tcPr>
            <w:tcW w:w="868" w:type="dxa"/>
            <w:tcBorders>
              <w:top w:val="nil"/>
              <w:left w:val="nil"/>
              <w:bottom w:val="single" w:sz="4" w:space="0" w:color="auto"/>
              <w:right w:val="single" w:sz="4" w:space="0" w:color="auto"/>
            </w:tcBorders>
            <w:shd w:val="clear" w:color="auto" w:fill="auto"/>
            <w:noWrap/>
            <w:tcMar>
              <w:left w:w="57" w:type="dxa"/>
              <w:right w:w="57" w:type="dxa"/>
            </w:tcMar>
            <w:hideMark/>
          </w:tcPr>
          <w:p w:rsidR="007A6054" w:rsidRPr="00B618E5" w:rsidRDefault="007A6054" w:rsidP="007A6054">
            <w:pPr>
              <w:pStyle w:val="Tabletext"/>
              <w:jc w:val="center"/>
              <w:rPr>
                <w:color w:val="000000"/>
                <w:sz w:val="20"/>
                <w:lang w:val="en-GB" w:eastAsia="ru-RU"/>
              </w:rPr>
            </w:pP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rsidR="007A6054" w:rsidRPr="00B618E5" w:rsidRDefault="007A6054" w:rsidP="007A6054">
            <w:pPr>
              <w:pStyle w:val="Tabletext"/>
              <w:jc w:val="center"/>
              <w:rPr>
                <w:color w:val="000000"/>
                <w:sz w:val="20"/>
                <w:lang w:val="en-GB"/>
              </w:rPr>
            </w:pPr>
            <w:r w:rsidRPr="00B618E5">
              <w:rPr>
                <w:color w:val="000000"/>
                <w:sz w:val="20"/>
                <w:lang w:val="en-GB"/>
              </w:rPr>
              <w:t>0.00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7A6054" w:rsidRPr="00B618E5" w:rsidRDefault="007A6054" w:rsidP="007A6054">
            <w:pPr>
              <w:pStyle w:val="Tabletext"/>
              <w:jc w:val="center"/>
              <w:rPr>
                <w:color w:val="000000"/>
                <w:sz w:val="20"/>
                <w:lang w:val="en-GB"/>
              </w:rPr>
            </w:pPr>
            <w:r w:rsidRPr="00B618E5">
              <w:rPr>
                <w:color w:val="000000"/>
                <w:sz w:val="20"/>
                <w:lang w:val="en-GB"/>
              </w:rPr>
              <w:t>−2.20</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rsidR="007A6054" w:rsidRPr="00B618E5" w:rsidRDefault="007A6054" w:rsidP="007A6054">
            <w:pPr>
              <w:pStyle w:val="Tabletext"/>
              <w:jc w:val="center"/>
              <w:rPr>
                <w:color w:val="000000"/>
                <w:sz w:val="20"/>
                <w:lang w:val="en-GB"/>
              </w:rPr>
            </w:pPr>
            <w:r w:rsidRPr="00B618E5">
              <w:rPr>
                <w:color w:val="000000"/>
                <w:sz w:val="20"/>
                <w:lang w:val="en-GB"/>
              </w:rPr>
              <w:t>−19.02</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7A6054" w:rsidRPr="00B618E5" w:rsidRDefault="007A6054" w:rsidP="007A6054">
            <w:pPr>
              <w:pStyle w:val="Tabletext"/>
              <w:jc w:val="center"/>
              <w:rPr>
                <w:color w:val="000000"/>
                <w:sz w:val="20"/>
                <w:lang w:val="en-GB"/>
              </w:rPr>
            </w:pPr>
            <w:r w:rsidRPr="00B618E5">
              <w:rPr>
                <w:color w:val="000000"/>
                <w:sz w:val="20"/>
                <w:lang w:val="en-GB"/>
              </w:rPr>
              <w:t>−2.20</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rsidR="007A6054" w:rsidRPr="00B618E5" w:rsidRDefault="007A6054" w:rsidP="007A6054">
            <w:pPr>
              <w:pStyle w:val="Tabletext"/>
              <w:jc w:val="center"/>
              <w:rPr>
                <w:color w:val="000000"/>
                <w:sz w:val="20"/>
                <w:lang w:val="en-GB"/>
              </w:rPr>
            </w:pPr>
            <w:r w:rsidRPr="00B618E5">
              <w:rPr>
                <w:color w:val="000000"/>
                <w:sz w:val="20"/>
                <w:lang w:val="en-GB"/>
              </w:rPr>
              <w:t>−19.02</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7A6054" w:rsidRPr="00B618E5" w:rsidRDefault="007A6054" w:rsidP="007A6054">
            <w:pPr>
              <w:pStyle w:val="Tabletext"/>
              <w:jc w:val="center"/>
              <w:rPr>
                <w:color w:val="000000"/>
                <w:sz w:val="20"/>
                <w:lang w:val="en-GB"/>
              </w:rPr>
            </w:pPr>
            <w:r w:rsidRPr="00B618E5">
              <w:rPr>
                <w:color w:val="000000"/>
                <w:sz w:val="20"/>
                <w:lang w:val="en-GB"/>
              </w:rPr>
              <w:t>−2.20</w:t>
            </w:r>
          </w:p>
        </w:tc>
      </w:tr>
      <w:tr w:rsidR="007A6054" w:rsidRPr="00B618E5" w:rsidTr="00FD3B22">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7A6054" w:rsidRPr="00B618E5" w:rsidRDefault="007A6054" w:rsidP="007161F3">
            <w:pPr>
              <w:pStyle w:val="Tabletext"/>
              <w:jc w:val="left"/>
              <w:rPr>
                <w:sz w:val="20"/>
                <w:lang w:val="en-GB" w:eastAsia="ru-RU"/>
              </w:rPr>
            </w:pPr>
            <w:r w:rsidRPr="00B618E5">
              <w:rPr>
                <w:sz w:val="20"/>
                <w:lang w:val="en-GB" w:eastAsia="ru-RU"/>
              </w:rPr>
              <w:t>Effective antenna aperture</w:t>
            </w:r>
          </w:p>
        </w:tc>
        <w:tc>
          <w:tcPr>
            <w:tcW w:w="1178" w:type="dxa"/>
            <w:tcBorders>
              <w:top w:val="nil"/>
              <w:left w:val="nil"/>
              <w:bottom w:val="single" w:sz="4" w:space="0" w:color="auto"/>
              <w:right w:val="single" w:sz="4" w:space="0" w:color="auto"/>
            </w:tcBorders>
            <w:shd w:val="clear" w:color="auto" w:fill="auto"/>
            <w:noWrap/>
            <w:tcMar>
              <w:left w:w="57" w:type="dxa"/>
              <w:right w:w="57" w:type="dxa"/>
            </w:tcMar>
            <w:hideMark/>
          </w:tcPr>
          <w:p w:rsidR="007A6054" w:rsidRPr="00B618E5" w:rsidRDefault="007A6054" w:rsidP="007A6054">
            <w:pPr>
              <w:pStyle w:val="Tabletext"/>
              <w:jc w:val="center"/>
              <w:rPr>
                <w:i/>
                <w:iCs/>
                <w:color w:val="000000"/>
                <w:sz w:val="20"/>
                <w:lang w:val="en-GB" w:eastAsia="ru-RU"/>
              </w:rPr>
            </w:pPr>
            <w:r w:rsidRPr="00B618E5">
              <w:rPr>
                <w:i/>
                <w:iCs/>
                <w:color w:val="000000"/>
                <w:sz w:val="20"/>
                <w:lang w:val="en-GB" w:eastAsia="ru-RU"/>
              </w:rPr>
              <w:t>A</w:t>
            </w:r>
            <w:r w:rsidRPr="00B618E5">
              <w:rPr>
                <w:i/>
                <w:iCs/>
                <w:color w:val="000000"/>
                <w:sz w:val="20"/>
                <w:vertAlign w:val="subscript"/>
                <w:lang w:val="en-GB" w:eastAsia="ru-RU"/>
              </w:rPr>
              <w:t xml:space="preserve">a </w:t>
            </w:r>
            <w:r w:rsidRPr="00B618E5">
              <w:rPr>
                <w:color w:val="000000"/>
                <w:sz w:val="20"/>
                <w:lang w:val="en-GB" w:eastAsia="ru-RU"/>
              </w:rPr>
              <w:t>(dBm</w:t>
            </w:r>
            <w:r w:rsidRPr="00B618E5">
              <w:rPr>
                <w:color w:val="000000"/>
                <w:sz w:val="20"/>
                <w:vertAlign w:val="superscript"/>
                <w:lang w:val="en-GB" w:eastAsia="ru-RU"/>
              </w:rPr>
              <w:t>2</w:t>
            </w:r>
            <w:r w:rsidRPr="00B618E5">
              <w:rPr>
                <w:color w:val="000000"/>
                <w:sz w:val="20"/>
                <w:lang w:val="en-GB" w:eastAsia="ru-RU"/>
              </w:rPr>
              <w:t>)</w:t>
            </w:r>
          </w:p>
        </w:tc>
        <w:tc>
          <w:tcPr>
            <w:tcW w:w="868" w:type="dxa"/>
            <w:tcBorders>
              <w:top w:val="nil"/>
              <w:left w:val="nil"/>
              <w:bottom w:val="single" w:sz="4" w:space="0" w:color="auto"/>
              <w:right w:val="single" w:sz="4" w:space="0" w:color="auto"/>
            </w:tcBorders>
            <w:shd w:val="clear" w:color="auto" w:fill="auto"/>
            <w:noWrap/>
            <w:tcMar>
              <w:left w:w="57" w:type="dxa"/>
              <w:right w:w="57" w:type="dxa"/>
            </w:tcMar>
            <w:hideMark/>
          </w:tcPr>
          <w:p w:rsidR="007A6054" w:rsidRPr="00B618E5" w:rsidRDefault="007A6054" w:rsidP="007A6054">
            <w:pPr>
              <w:pStyle w:val="Tabletext"/>
              <w:jc w:val="center"/>
              <w:rPr>
                <w:color w:val="000000"/>
                <w:sz w:val="20"/>
                <w:lang w:val="en-GB" w:eastAsia="ru-RU"/>
              </w:rPr>
            </w:pP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rsidR="007A6054" w:rsidRPr="00B618E5" w:rsidRDefault="007A6054" w:rsidP="007A6054">
            <w:pPr>
              <w:pStyle w:val="Tabletext"/>
              <w:jc w:val="center"/>
              <w:rPr>
                <w:color w:val="000000"/>
                <w:sz w:val="20"/>
                <w:lang w:val="en-GB"/>
              </w:rPr>
            </w:pPr>
            <w:r w:rsidRPr="00B618E5">
              <w:rPr>
                <w:color w:val="000000"/>
                <w:sz w:val="20"/>
                <w:lang w:val="en-GB"/>
              </w:rPr>
              <w:t>0.70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7A6054" w:rsidRPr="00B618E5" w:rsidRDefault="007A6054" w:rsidP="007A6054">
            <w:pPr>
              <w:pStyle w:val="Tabletext"/>
              <w:jc w:val="center"/>
              <w:rPr>
                <w:color w:val="000000"/>
                <w:sz w:val="20"/>
                <w:lang w:val="en-GB"/>
              </w:rPr>
            </w:pPr>
            <w:r w:rsidRPr="00B618E5">
              <w:rPr>
                <w:color w:val="000000"/>
                <w:sz w:val="20"/>
                <w:lang w:val="en-GB"/>
              </w:rPr>
              <w:t>−1.50</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rsidR="007A6054" w:rsidRPr="00B618E5" w:rsidRDefault="007A6054" w:rsidP="007A6054">
            <w:pPr>
              <w:pStyle w:val="Tabletext"/>
              <w:jc w:val="center"/>
              <w:rPr>
                <w:color w:val="000000"/>
                <w:sz w:val="20"/>
                <w:lang w:val="en-GB"/>
              </w:rPr>
            </w:pPr>
            <w:r w:rsidRPr="00B618E5">
              <w:rPr>
                <w:color w:val="000000"/>
                <w:sz w:val="20"/>
                <w:lang w:val="en-GB"/>
              </w:rPr>
              <w:t>−18.32</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7A6054" w:rsidRPr="00B618E5" w:rsidRDefault="007A6054" w:rsidP="007A6054">
            <w:pPr>
              <w:pStyle w:val="Tabletext"/>
              <w:jc w:val="center"/>
              <w:rPr>
                <w:color w:val="000000"/>
                <w:sz w:val="20"/>
                <w:lang w:val="en-GB"/>
              </w:rPr>
            </w:pPr>
            <w:r w:rsidRPr="00B618E5">
              <w:rPr>
                <w:color w:val="000000"/>
                <w:sz w:val="20"/>
                <w:lang w:val="en-GB"/>
              </w:rPr>
              <w:t>−1.50</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rsidR="007A6054" w:rsidRPr="00B618E5" w:rsidRDefault="007A6054" w:rsidP="007A6054">
            <w:pPr>
              <w:pStyle w:val="Tabletext"/>
              <w:jc w:val="center"/>
              <w:rPr>
                <w:color w:val="000000"/>
                <w:sz w:val="20"/>
                <w:lang w:val="en-GB"/>
              </w:rPr>
            </w:pPr>
            <w:r w:rsidRPr="00B618E5">
              <w:rPr>
                <w:color w:val="000000"/>
                <w:sz w:val="20"/>
                <w:lang w:val="en-GB"/>
              </w:rPr>
              <w:t>−18.32</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7A6054" w:rsidRPr="00B618E5" w:rsidRDefault="007A6054" w:rsidP="007A6054">
            <w:pPr>
              <w:pStyle w:val="Tabletext"/>
              <w:jc w:val="center"/>
              <w:rPr>
                <w:color w:val="000000"/>
                <w:sz w:val="20"/>
                <w:lang w:val="en-GB"/>
              </w:rPr>
            </w:pPr>
            <w:r w:rsidRPr="00B618E5">
              <w:rPr>
                <w:color w:val="000000"/>
                <w:sz w:val="20"/>
                <w:lang w:val="en-GB"/>
              </w:rPr>
              <w:t>−1.50</w:t>
            </w:r>
          </w:p>
        </w:tc>
      </w:tr>
      <w:tr w:rsidR="007A6054" w:rsidRPr="00B618E5" w:rsidTr="00FD3B22">
        <w:trPr>
          <w:jc w:val="center"/>
        </w:trPr>
        <w:tc>
          <w:tcPr>
            <w:tcW w:w="2127" w:type="dxa"/>
            <w:tcBorders>
              <w:top w:val="nil"/>
              <w:left w:val="single" w:sz="4" w:space="0" w:color="auto"/>
              <w:bottom w:val="nil"/>
              <w:right w:val="single" w:sz="4" w:space="0" w:color="auto"/>
            </w:tcBorders>
            <w:shd w:val="clear" w:color="auto" w:fill="auto"/>
            <w:tcMar>
              <w:left w:w="57" w:type="dxa"/>
              <w:right w:w="57" w:type="dxa"/>
            </w:tcMar>
            <w:hideMark/>
          </w:tcPr>
          <w:p w:rsidR="007A6054" w:rsidRPr="00B618E5" w:rsidRDefault="007A6054" w:rsidP="007161F3">
            <w:pPr>
              <w:pStyle w:val="Tabletext"/>
              <w:jc w:val="left"/>
              <w:rPr>
                <w:sz w:val="20"/>
                <w:lang w:val="en-GB" w:eastAsia="ru-RU"/>
              </w:rPr>
            </w:pPr>
            <w:r w:rsidRPr="00B618E5">
              <w:rPr>
                <w:sz w:val="20"/>
                <w:lang w:val="en-GB" w:eastAsia="ru-RU"/>
              </w:rPr>
              <w:t>Feeder-loss</w:t>
            </w:r>
          </w:p>
        </w:tc>
        <w:tc>
          <w:tcPr>
            <w:tcW w:w="1178" w:type="dxa"/>
            <w:tcBorders>
              <w:top w:val="nil"/>
              <w:left w:val="nil"/>
              <w:bottom w:val="nil"/>
              <w:right w:val="single" w:sz="4" w:space="0" w:color="auto"/>
            </w:tcBorders>
            <w:shd w:val="clear" w:color="auto" w:fill="auto"/>
            <w:noWrap/>
            <w:tcMar>
              <w:left w:w="57" w:type="dxa"/>
              <w:right w:w="57" w:type="dxa"/>
            </w:tcMar>
            <w:hideMark/>
          </w:tcPr>
          <w:p w:rsidR="007A6054" w:rsidRPr="00B618E5" w:rsidRDefault="007A6054" w:rsidP="007A6054">
            <w:pPr>
              <w:pStyle w:val="Tabletext"/>
              <w:jc w:val="center"/>
              <w:rPr>
                <w:i/>
                <w:iCs/>
                <w:color w:val="000000"/>
                <w:sz w:val="20"/>
                <w:lang w:val="en-GB" w:eastAsia="ru-RU"/>
              </w:rPr>
            </w:pPr>
            <w:r w:rsidRPr="00B618E5">
              <w:rPr>
                <w:i/>
                <w:iCs/>
                <w:color w:val="000000"/>
                <w:szCs w:val="22"/>
                <w:lang w:val="en-GB" w:eastAsia="ru-RU"/>
              </w:rPr>
              <w:t>L</w:t>
            </w:r>
            <w:r w:rsidRPr="00B618E5">
              <w:rPr>
                <w:i/>
                <w:iCs/>
                <w:color w:val="000000"/>
                <w:szCs w:val="22"/>
                <w:vertAlign w:val="subscript"/>
                <w:lang w:val="en-GB" w:eastAsia="ru-RU"/>
              </w:rPr>
              <w:t>f</w:t>
            </w:r>
            <w:r w:rsidR="00FF6695" w:rsidRPr="00B618E5">
              <w:rPr>
                <w:color w:val="000000"/>
                <w:szCs w:val="22"/>
                <w:lang w:val="en-GB" w:eastAsia="ru-RU"/>
              </w:rPr>
              <w:t xml:space="preserve"> (</w:t>
            </w:r>
            <w:r w:rsidRPr="00B618E5">
              <w:rPr>
                <w:color w:val="000000"/>
                <w:szCs w:val="22"/>
                <w:lang w:val="en-GB" w:eastAsia="ru-RU"/>
              </w:rPr>
              <w:t>dB</w:t>
            </w:r>
            <w:r w:rsidRPr="00B618E5">
              <w:rPr>
                <w:color w:val="000000"/>
                <w:sz w:val="20"/>
                <w:lang w:val="en-GB" w:eastAsia="ru-RU"/>
              </w:rPr>
              <w:t>)</w:t>
            </w:r>
          </w:p>
        </w:tc>
        <w:tc>
          <w:tcPr>
            <w:tcW w:w="868" w:type="dxa"/>
            <w:tcBorders>
              <w:top w:val="nil"/>
              <w:left w:val="nil"/>
              <w:bottom w:val="single" w:sz="4" w:space="0" w:color="auto"/>
              <w:right w:val="single" w:sz="4" w:space="0" w:color="auto"/>
            </w:tcBorders>
            <w:shd w:val="clear" w:color="auto" w:fill="auto"/>
            <w:noWrap/>
            <w:tcMar>
              <w:left w:w="57" w:type="dxa"/>
              <w:right w:w="57" w:type="dxa"/>
            </w:tcMar>
            <w:hideMark/>
          </w:tcPr>
          <w:p w:rsidR="007A6054" w:rsidRPr="00B618E5" w:rsidRDefault="007A6054" w:rsidP="007A6054">
            <w:pPr>
              <w:pStyle w:val="Tabletext"/>
              <w:jc w:val="center"/>
              <w:rPr>
                <w:color w:val="000000"/>
                <w:sz w:val="20"/>
                <w:lang w:val="en-GB" w:eastAsia="ru-RU"/>
              </w:rPr>
            </w:pP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rsidR="007A6054" w:rsidRPr="00B618E5" w:rsidRDefault="007A6054" w:rsidP="007A6054">
            <w:pPr>
              <w:pStyle w:val="Tabletext"/>
              <w:jc w:val="center"/>
              <w:rPr>
                <w:color w:val="000000"/>
                <w:sz w:val="20"/>
                <w:lang w:val="en-GB"/>
              </w:rPr>
            </w:pPr>
            <w:r w:rsidRPr="00B618E5">
              <w:rPr>
                <w:color w:val="000000"/>
                <w:sz w:val="20"/>
                <w:lang w:val="en-GB"/>
              </w:rPr>
              <w:t>1.40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7A6054" w:rsidRPr="00B618E5" w:rsidRDefault="007A6054" w:rsidP="007A6054">
            <w:pPr>
              <w:pStyle w:val="Tabletext"/>
              <w:jc w:val="center"/>
              <w:rPr>
                <w:color w:val="000000"/>
                <w:sz w:val="20"/>
                <w:lang w:val="en-GB"/>
              </w:rPr>
            </w:pPr>
            <w:r w:rsidRPr="00B618E5">
              <w:rPr>
                <w:color w:val="000000"/>
                <w:sz w:val="20"/>
                <w:lang w:val="en-GB"/>
              </w:rPr>
              <w:t>0.00</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rsidR="007A6054" w:rsidRPr="00B618E5" w:rsidRDefault="007A6054" w:rsidP="007A6054">
            <w:pPr>
              <w:pStyle w:val="Tabletext"/>
              <w:jc w:val="center"/>
              <w:rPr>
                <w:color w:val="000000"/>
                <w:sz w:val="20"/>
                <w:lang w:val="en-GB"/>
              </w:rPr>
            </w:pPr>
            <w:r w:rsidRPr="00B618E5">
              <w:rPr>
                <w:color w:val="000000"/>
                <w:sz w:val="20"/>
                <w:lang w:val="en-GB"/>
              </w:rPr>
              <w:t>0.00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7A6054" w:rsidRPr="00B618E5" w:rsidRDefault="007A6054" w:rsidP="007A6054">
            <w:pPr>
              <w:pStyle w:val="Tabletext"/>
              <w:jc w:val="center"/>
              <w:rPr>
                <w:color w:val="000000"/>
                <w:sz w:val="20"/>
                <w:lang w:val="en-GB"/>
              </w:rPr>
            </w:pPr>
            <w:r w:rsidRPr="00B618E5">
              <w:rPr>
                <w:color w:val="000000"/>
                <w:sz w:val="20"/>
                <w:lang w:val="en-GB"/>
              </w:rPr>
              <w:t>0.00</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rsidR="007A6054" w:rsidRPr="00B618E5" w:rsidRDefault="007A6054" w:rsidP="007A6054">
            <w:pPr>
              <w:pStyle w:val="Tabletext"/>
              <w:jc w:val="center"/>
              <w:rPr>
                <w:color w:val="000000"/>
                <w:sz w:val="20"/>
                <w:lang w:val="en-GB"/>
              </w:rPr>
            </w:pPr>
            <w:r w:rsidRPr="00B618E5">
              <w:rPr>
                <w:color w:val="000000"/>
                <w:sz w:val="20"/>
                <w:lang w:val="en-GB"/>
              </w:rPr>
              <w:t>0.00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7A6054" w:rsidRPr="00B618E5" w:rsidRDefault="007A6054" w:rsidP="007A6054">
            <w:pPr>
              <w:pStyle w:val="Tabletext"/>
              <w:jc w:val="center"/>
              <w:rPr>
                <w:color w:val="000000"/>
                <w:sz w:val="20"/>
                <w:lang w:val="en-GB"/>
              </w:rPr>
            </w:pPr>
            <w:r w:rsidRPr="00B618E5">
              <w:rPr>
                <w:color w:val="000000"/>
                <w:sz w:val="20"/>
                <w:lang w:val="en-GB"/>
              </w:rPr>
              <w:t>0.28</w:t>
            </w:r>
          </w:p>
        </w:tc>
      </w:tr>
      <w:tr w:rsidR="007A6054" w:rsidRPr="00B618E5" w:rsidTr="00FD3B22">
        <w:trPr>
          <w:jc w:val="center"/>
        </w:trPr>
        <w:tc>
          <w:tcPr>
            <w:tcW w:w="2127" w:type="dxa"/>
            <w:vMerge w:val="restart"/>
            <w:tcBorders>
              <w:top w:val="single" w:sz="4" w:space="0" w:color="auto"/>
              <w:left w:val="single" w:sz="4" w:space="0" w:color="auto"/>
              <w:right w:val="single" w:sz="4" w:space="0" w:color="auto"/>
            </w:tcBorders>
            <w:shd w:val="clear" w:color="auto" w:fill="auto"/>
            <w:tcMar>
              <w:left w:w="57" w:type="dxa"/>
              <w:right w:w="57" w:type="dxa"/>
            </w:tcMar>
            <w:hideMark/>
          </w:tcPr>
          <w:p w:rsidR="007A6054" w:rsidRPr="00B618E5" w:rsidRDefault="007A6054" w:rsidP="007A6054">
            <w:pPr>
              <w:pStyle w:val="Tabletext"/>
              <w:jc w:val="left"/>
              <w:rPr>
                <w:sz w:val="20"/>
                <w:lang w:val="en-GB" w:eastAsia="ru-RU"/>
              </w:rPr>
            </w:pPr>
            <w:r w:rsidRPr="00B618E5">
              <w:rPr>
                <w:sz w:val="20"/>
                <w:lang w:val="en-GB" w:eastAsia="ru-RU"/>
              </w:rPr>
              <w:t>Minimum power flux</w:t>
            </w:r>
            <w:r w:rsidRPr="00B618E5">
              <w:rPr>
                <w:sz w:val="20"/>
                <w:lang w:val="en-GB" w:eastAsia="ru-RU"/>
              </w:rPr>
              <w:noBreakHyphen/>
              <w:t>density at receiving place</w:t>
            </w:r>
          </w:p>
        </w:tc>
        <w:tc>
          <w:tcPr>
            <w:tcW w:w="1178" w:type="dxa"/>
            <w:vMerge w:val="restart"/>
            <w:tcBorders>
              <w:top w:val="single" w:sz="4" w:space="0" w:color="auto"/>
              <w:left w:val="nil"/>
              <w:right w:val="single" w:sz="4" w:space="0" w:color="auto"/>
            </w:tcBorders>
            <w:shd w:val="clear" w:color="auto" w:fill="auto"/>
            <w:noWrap/>
            <w:tcMar>
              <w:left w:w="57" w:type="dxa"/>
              <w:right w:w="57" w:type="dxa"/>
            </w:tcMar>
            <w:hideMark/>
          </w:tcPr>
          <w:p w:rsidR="007A6054" w:rsidRPr="00B618E5" w:rsidRDefault="00426649" w:rsidP="007A6054">
            <w:pPr>
              <w:pStyle w:val="Tabletext"/>
              <w:jc w:val="center"/>
              <w:rPr>
                <w:color w:val="000000"/>
                <w:sz w:val="20"/>
                <w:lang w:val="en-GB" w:eastAsia="ru-RU"/>
              </w:rPr>
            </w:pPr>
            <w:r w:rsidRPr="00B618E5">
              <w:rPr>
                <w:color w:val="000000"/>
                <w:sz w:val="20"/>
                <w:lang w:val="en-GB" w:eastAsia="ru-RU"/>
              </w:rPr>
              <w:sym w:font="Symbol" w:char="F06A"/>
            </w:r>
            <w:r w:rsidR="007A6054" w:rsidRPr="00B618E5">
              <w:rPr>
                <w:i/>
                <w:iCs/>
                <w:color w:val="000000"/>
                <w:sz w:val="20"/>
                <w:vertAlign w:val="subscript"/>
                <w:lang w:val="en-GB" w:eastAsia="ru-RU"/>
              </w:rPr>
              <w:t>min</w:t>
            </w:r>
            <w:r w:rsidR="007A6054" w:rsidRPr="00B618E5">
              <w:rPr>
                <w:color w:val="000000"/>
                <w:sz w:val="20"/>
                <w:vertAlign w:val="subscript"/>
                <w:lang w:val="en-GB" w:eastAsia="ru-RU"/>
              </w:rPr>
              <w:t xml:space="preserve"> </w:t>
            </w:r>
            <w:r w:rsidR="007A6054" w:rsidRPr="00B618E5">
              <w:rPr>
                <w:color w:val="000000"/>
                <w:sz w:val="20"/>
                <w:lang w:val="en-GB" w:eastAsia="ru-RU"/>
              </w:rPr>
              <w:t>(dBW/m</w:t>
            </w:r>
            <w:r w:rsidR="007A6054" w:rsidRPr="00B618E5">
              <w:rPr>
                <w:color w:val="000000"/>
                <w:sz w:val="20"/>
                <w:vertAlign w:val="superscript"/>
                <w:lang w:val="en-GB" w:eastAsia="ru-RU"/>
              </w:rPr>
              <w:t>2</w:t>
            </w:r>
            <w:r w:rsidR="007A6054" w:rsidRPr="00B618E5">
              <w:rPr>
                <w:color w:val="000000"/>
                <w:sz w:val="20"/>
                <w:lang w:val="en-GB" w:eastAsia="ru-RU"/>
              </w:rPr>
              <w:t>)</w:t>
            </w:r>
          </w:p>
        </w:tc>
        <w:tc>
          <w:tcPr>
            <w:tcW w:w="868" w:type="dxa"/>
            <w:tcBorders>
              <w:top w:val="nil"/>
              <w:left w:val="nil"/>
              <w:bottom w:val="single" w:sz="4" w:space="0" w:color="auto"/>
              <w:right w:val="single" w:sz="4" w:space="0" w:color="auto"/>
            </w:tcBorders>
            <w:shd w:val="clear" w:color="auto" w:fill="auto"/>
            <w:noWrap/>
            <w:tcMar>
              <w:left w:w="57" w:type="dxa"/>
              <w:right w:w="57" w:type="dxa"/>
            </w:tcMar>
            <w:hideMark/>
          </w:tcPr>
          <w:p w:rsidR="007A6054" w:rsidRPr="00B618E5" w:rsidRDefault="007A6054" w:rsidP="007A6054">
            <w:pPr>
              <w:pStyle w:val="Tabletext"/>
              <w:jc w:val="center"/>
              <w:rPr>
                <w:color w:val="000000"/>
                <w:sz w:val="20"/>
                <w:lang w:val="en-GB" w:eastAsia="ru-RU"/>
              </w:rPr>
            </w:pPr>
            <w:r w:rsidRPr="00B618E5">
              <w:rPr>
                <w:i/>
                <w:iCs/>
                <w:color w:val="000000"/>
                <w:sz w:val="20"/>
                <w:lang w:val="en-GB" w:eastAsia="ru-RU"/>
              </w:rPr>
              <w:t>R</w:t>
            </w:r>
            <w:r w:rsidRPr="00B618E5">
              <w:rPr>
                <w:color w:val="000000"/>
                <w:sz w:val="20"/>
                <w:lang w:val="en-GB" w:eastAsia="ru-RU"/>
              </w:rPr>
              <w:t> = 1/2</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rsidR="007A6054" w:rsidRPr="00B618E5" w:rsidRDefault="007A6054" w:rsidP="007A6054">
            <w:pPr>
              <w:pStyle w:val="Tabletext"/>
              <w:jc w:val="center"/>
              <w:rPr>
                <w:color w:val="000000"/>
                <w:sz w:val="20"/>
                <w:lang w:val="en-GB"/>
              </w:rPr>
            </w:pPr>
            <w:r w:rsidRPr="00B618E5">
              <w:rPr>
                <w:color w:val="000000"/>
                <w:sz w:val="20"/>
                <w:lang w:val="en-GB"/>
              </w:rPr>
              <w:t>−134.20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7A6054" w:rsidRPr="00B618E5" w:rsidRDefault="007A6054" w:rsidP="007A6054">
            <w:pPr>
              <w:pStyle w:val="Tabletext"/>
              <w:jc w:val="center"/>
              <w:rPr>
                <w:color w:val="000000"/>
                <w:sz w:val="20"/>
                <w:lang w:val="en-GB"/>
              </w:rPr>
            </w:pPr>
            <w:r w:rsidRPr="00B618E5">
              <w:rPr>
                <w:color w:val="000000"/>
                <w:sz w:val="20"/>
                <w:lang w:val="en-GB"/>
              </w:rPr>
              <w:t>−124.40</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rsidR="007A6054" w:rsidRPr="00B618E5" w:rsidRDefault="007A6054" w:rsidP="007A6054">
            <w:pPr>
              <w:pStyle w:val="Tabletext"/>
              <w:jc w:val="center"/>
              <w:rPr>
                <w:color w:val="000000"/>
                <w:sz w:val="20"/>
                <w:lang w:val="en-GB"/>
              </w:rPr>
            </w:pPr>
            <w:r w:rsidRPr="00B618E5">
              <w:rPr>
                <w:color w:val="000000"/>
                <w:sz w:val="20"/>
                <w:lang w:val="en-GB"/>
              </w:rPr>
              <w:t>−107.58</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7A6054" w:rsidRPr="00B618E5" w:rsidRDefault="007A6054" w:rsidP="007A6054">
            <w:pPr>
              <w:pStyle w:val="Tabletext"/>
              <w:jc w:val="center"/>
              <w:rPr>
                <w:color w:val="000000"/>
                <w:sz w:val="20"/>
                <w:lang w:val="en-GB"/>
              </w:rPr>
            </w:pPr>
            <w:r w:rsidRPr="00B618E5">
              <w:rPr>
                <w:color w:val="000000"/>
                <w:sz w:val="20"/>
                <w:lang w:val="en-GB"/>
              </w:rPr>
              <w:t>−124.40</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rsidR="007A6054" w:rsidRPr="00B618E5" w:rsidRDefault="007A6054" w:rsidP="007A6054">
            <w:pPr>
              <w:pStyle w:val="Tabletext"/>
              <w:jc w:val="center"/>
              <w:rPr>
                <w:color w:val="000000"/>
                <w:sz w:val="20"/>
                <w:lang w:val="en-GB"/>
              </w:rPr>
            </w:pPr>
            <w:r w:rsidRPr="00B618E5">
              <w:rPr>
                <w:color w:val="000000"/>
                <w:sz w:val="20"/>
                <w:lang w:val="en-GB"/>
              </w:rPr>
              <w:t>−107.58</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7A6054" w:rsidRPr="00B618E5" w:rsidRDefault="007A6054" w:rsidP="007A6054">
            <w:pPr>
              <w:pStyle w:val="Tabletext"/>
              <w:jc w:val="center"/>
              <w:rPr>
                <w:color w:val="000000"/>
                <w:sz w:val="20"/>
                <w:lang w:val="en-GB"/>
              </w:rPr>
            </w:pPr>
            <w:r w:rsidRPr="00B618E5">
              <w:rPr>
                <w:color w:val="000000"/>
                <w:sz w:val="20"/>
                <w:lang w:val="en-GB"/>
              </w:rPr>
              <w:t>−125.92</w:t>
            </w:r>
          </w:p>
        </w:tc>
      </w:tr>
      <w:tr w:rsidR="007A6054" w:rsidRPr="00B618E5" w:rsidTr="00FD3B22">
        <w:trPr>
          <w:jc w:val="center"/>
        </w:trPr>
        <w:tc>
          <w:tcPr>
            <w:tcW w:w="2127" w:type="dxa"/>
            <w:vMerge/>
            <w:tcBorders>
              <w:left w:val="single" w:sz="4" w:space="0" w:color="auto"/>
              <w:right w:val="single" w:sz="4" w:space="0" w:color="auto"/>
            </w:tcBorders>
            <w:shd w:val="clear" w:color="auto" w:fill="auto"/>
            <w:tcMar>
              <w:left w:w="57" w:type="dxa"/>
              <w:right w:w="57" w:type="dxa"/>
            </w:tcMar>
            <w:hideMark/>
          </w:tcPr>
          <w:p w:rsidR="007A6054" w:rsidRPr="00B618E5" w:rsidRDefault="007A6054" w:rsidP="007161F3">
            <w:pPr>
              <w:pStyle w:val="Tabletext"/>
              <w:jc w:val="left"/>
              <w:rPr>
                <w:sz w:val="20"/>
                <w:lang w:val="en-GB" w:eastAsia="ru-RU"/>
              </w:rPr>
            </w:pPr>
          </w:p>
        </w:tc>
        <w:tc>
          <w:tcPr>
            <w:tcW w:w="1178" w:type="dxa"/>
            <w:vMerge/>
            <w:tcBorders>
              <w:left w:val="nil"/>
              <w:right w:val="single" w:sz="4" w:space="0" w:color="auto"/>
            </w:tcBorders>
            <w:shd w:val="clear" w:color="auto" w:fill="auto"/>
            <w:noWrap/>
            <w:tcMar>
              <w:left w:w="57" w:type="dxa"/>
              <w:right w:w="57" w:type="dxa"/>
            </w:tcMar>
            <w:hideMark/>
          </w:tcPr>
          <w:p w:rsidR="007A6054" w:rsidRPr="00B618E5" w:rsidRDefault="007A6054" w:rsidP="007A6054">
            <w:pPr>
              <w:pStyle w:val="Tabletext"/>
              <w:jc w:val="center"/>
              <w:rPr>
                <w:color w:val="000000"/>
                <w:sz w:val="20"/>
                <w:lang w:val="en-GB" w:eastAsia="ru-RU"/>
              </w:rPr>
            </w:pPr>
          </w:p>
        </w:tc>
        <w:tc>
          <w:tcPr>
            <w:tcW w:w="868" w:type="dxa"/>
            <w:tcBorders>
              <w:top w:val="nil"/>
              <w:left w:val="nil"/>
              <w:bottom w:val="single" w:sz="4" w:space="0" w:color="auto"/>
              <w:right w:val="single" w:sz="4" w:space="0" w:color="auto"/>
            </w:tcBorders>
            <w:shd w:val="clear" w:color="auto" w:fill="auto"/>
            <w:noWrap/>
            <w:tcMar>
              <w:left w:w="57" w:type="dxa"/>
              <w:right w:w="57" w:type="dxa"/>
            </w:tcMar>
            <w:hideMark/>
          </w:tcPr>
          <w:p w:rsidR="007A6054" w:rsidRPr="00B618E5" w:rsidRDefault="007A6054" w:rsidP="007A6054">
            <w:pPr>
              <w:pStyle w:val="Tabletext"/>
              <w:jc w:val="center"/>
              <w:rPr>
                <w:color w:val="000000"/>
                <w:sz w:val="20"/>
                <w:lang w:val="en-GB" w:eastAsia="ru-RU"/>
              </w:rPr>
            </w:pPr>
            <w:r w:rsidRPr="00B618E5">
              <w:rPr>
                <w:i/>
                <w:iCs/>
                <w:color w:val="000000"/>
                <w:sz w:val="20"/>
                <w:lang w:val="en-GB" w:eastAsia="ru-RU"/>
              </w:rPr>
              <w:t>R</w:t>
            </w:r>
            <w:r w:rsidRPr="00B618E5">
              <w:rPr>
                <w:color w:val="000000"/>
                <w:sz w:val="20"/>
                <w:lang w:val="en-GB" w:eastAsia="ru-RU"/>
              </w:rPr>
              <w:t> = 2/3</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rsidR="007A6054" w:rsidRPr="00B618E5" w:rsidRDefault="007A6054" w:rsidP="007A6054">
            <w:pPr>
              <w:pStyle w:val="Tabletext"/>
              <w:jc w:val="center"/>
              <w:rPr>
                <w:color w:val="000000"/>
                <w:sz w:val="20"/>
                <w:lang w:val="en-GB"/>
              </w:rPr>
            </w:pPr>
            <w:r w:rsidRPr="00B618E5">
              <w:rPr>
                <w:color w:val="000000"/>
                <w:sz w:val="20"/>
                <w:lang w:val="en-GB"/>
              </w:rPr>
              <w:t>−133.50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7A6054" w:rsidRPr="00B618E5" w:rsidRDefault="007A6054" w:rsidP="007A6054">
            <w:pPr>
              <w:pStyle w:val="Tabletext"/>
              <w:jc w:val="center"/>
              <w:rPr>
                <w:color w:val="000000"/>
                <w:sz w:val="20"/>
                <w:lang w:val="en-GB"/>
              </w:rPr>
            </w:pPr>
            <w:r w:rsidRPr="00B618E5">
              <w:rPr>
                <w:color w:val="000000"/>
                <w:sz w:val="20"/>
                <w:lang w:val="en-GB"/>
              </w:rPr>
              <w:t>−123.70</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rsidR="007A6054" w:rsidRPr="00B618E5" w:rsidRDefault="007A6054" w:rsidP="007A6054">
            <w:pPr>
              <w:pStyle w:val="Tabletext"/>
              <w:jc w:val="center"/>
              <w:rPr>
                <w:color w:val="000000"/>
                <w:sz w:val="20"/>
                <w:lang w:val="en-GB"/>
              </w:rPr>
            </w:pPr>
            <w:r w:rsidRPr="00B618E5">
              <w:rPr>
                <w:color w:val="000000"/>
                <w:sz w:val="20"/>
                <w:lang w:val="en-GB"/>
              </w:rPr>
              <w:t>−106.88</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7A6054" w:rsidRPr="00B618E5" w:rsidRDefault="007A6054" w:rsidP="007A6054">
            <w:pPr>
              <w:pStyle w:val="Tabletext"/>
              <w:jc w:val="center"/>
              <w:rPr>
                <w:color w:val="000000"/>
                <w:sz w:val="20"/>
                <w:lang w:val="en-GB"/>
              </w:rPr>
            </w:pPr>
            <w:r w:rsidRPr="00B618E5">
              <w:rPr>
                <w:color w:val="000000"/>
                <w:sz w:val="20"/>
                <w:lang w:val="en-GB"/>
              </w:rPr>
              <w:t>−123.70</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rsidR="007A6054" w:rsidRPr="00B618E5" w:rsidRDefault="007A6054" w:rsidP="007A6054">
            <w:pPr>
              <w:pStyle w:val="Tabletext"/>
              <w:jc w:val="center"/>
              <w:rPr>
                <w:color w:val="000000"/>
                <w:sz w:val="20"/>
                <w:lang w:val="en-GB"/>
              </w:rPr>
            </w:pPr>
            <w:r w:rsidRPr="00B618E5">
              <w:rPr>
                <w:color w:val="000000"/>
                <w:sz w:val="20"/>
                <w:lang w:val="en-GB"/>
              </w:rPr>
              <w:t>−106.88</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7A6054" w:rsidRPr="00B618E5" w:rsidRDefault="007A6054" w:rsidP="007A6054">
            <w:pPr>
              <w:pStyle w:val="Tabletext"/>
              <w:jc w:val="center"/>
              <w:rPr>
                <w:color w:val="000000"/>
                <w:sz w:val="20"/>
                <w:lang w:val="en-GB"/>
              </w:rPr>
            </w:pPr>
            <w:r w:rsidRPr="00B618E5">
              <w:rPr>
                <w:color w:val="000000"/>
                <w:sz w:val="20"/>
                <w:lang w:val="en-GB"/>
              </w:rPr>
              <w:t>−125.22</w:t>
            </w:r>
          </w:p>
        </w:tc>
      </w:tr>
      <w:tr w:rsidR="007A6054" w:rsidRPr="00B618E5" w:rsidTr="00FD3B22">
        <w:trPr>
          <w:jc w:val="center"/>
        </w:trPr>
        <w:tc>
          <w:tcPr>
            <w:tcW w:w="2127" w:type="dxa"/>
            <w:vMerge/>
            <w:tcBorders>
              <w:left w:val="single" w:sz="4" w:space="0" w:color="auto"/>
              <w:bottom w:val="single" w:sz="4" w:space="0" w:color="auto"/>
              <w:right w:val="single" w:sz="4" w:space="0" w:color="auto"/>
            </w:tcBorders>
            <w:shd w:val="clear" w:color="auto" w:fill="auto"/>
            <w:tcMar>
              <w:left w:w="57" w:type="dxa"/>
              <w:right w:w="57" w:type="dxa"/>
            </w:tcMar>
            <w:hideMark/>
          </w:tcPr>
          <w:p w:rsidR="007A6054" w:rsidRPr="00B618E5" w:rsidRDefault="007A6054" w:rsidP="007161F3">
            <w:pPr>
              <w:pStyle w:val="Tabletext"/>
              <w:jc w:val="left"/>
              <w:rPr>
                <w:sz w:val="20"/>
                <w:lang w:val="en-GB" w:eastAsia="ru-RU"/>
              </w:rPr>
            </w:pPr>
          </w:p>
        </w:tc>
        <w:tc>
          <w:tcPr>
            <w:tcW w:w="1178" w:type="dxa"/>
            <w:vMerge/>
            <w:tcBorders>
              <w:left w:val="nil"/>
              <w:bottom w:val="single" w:sz="4" w:space="0" w:color="auto"/>
              <w:right w:val="single" w:sz="4" w:space="0" w:color="auto"/>
            </w:tcBorders>
            <w:shd w:val="clear" w:color="auto" w:fill="auto"/>
            <w:noWrap/>
            <w:tcMar>
              <w:left w:w="57" w:type="dxa"/>
              <w:right w:w="57" w:type="dxa"/>
            </w:tcMar>
            <w:hideMark/>
          </w:tcPr>
          <w:p w:rsidR="007A6054" w:rsidRPr="00B618E5" w:rsidRDefault="007A6054" w:rsidP="007A6054">
            <w:pPr>
              <w:pStyle w:val="Tabletext"/>
              <w:jc w:val="center"/>
              <w:rPr>
                <w:color w:val="000000"/>
                <w:sz w:val="20"/>
                <w:lang w:val="en-GB" w:eastAsia="ru-RU"/>
              </w:rPr>
            </w:pPr>
          </w:p>
        </w:tc>
        <w:tc>
          <w:tcPr>
            <w:tcW w:w="868" w:type="dxa"/>
            <w:tcBorders>
              <w:top w:val="nil"/>
              <w:left w:val="nil"/>
              <w:bottom w:val="single" w:sz="4" w:space="0" w:color="auto"/>
              <w:right w:val="single" w:sz="4" w:space="0" w:color="auto"/>
            </w:tcBorders>
            <w:shd w:val="clear" w:color="auto" w:fill="auto"/>
            <w:noWrap/>
            <w:tcMar>
              <w:left w:w="57" w:type="dxa"/>
              <w:right w:w="57" w:type="dxa"/>
            </w:tcMar>
            <w:hideMark/>
          </w:tcPr>
          <w:p w:rsidR="007A6054" w:rsidRPr="00B618E5" w:rsidRDefault="007A6054" w:rsidP="007A6054">
            <w:pPr>
              <w:pStyle w:val="Tabletext"/>
              <w:jc w:val="center"/>
              <w:rPr>
                <w:color w:val="000000"/>
                <w:sz w:val="20"/>
                <w:lang w:val="en-GB" w:eastAsia="ru-RU"/>
              </w:rPr>
            </w:pPr>
            <w:r w:rsidRPr="00B618E5">
              <w:rPr>
                <w:i/>
                <w:iCs/>
                <w:color w:val="000000"/>
                <w:sz w:val="20"/>
                <w:lang w:val="en-GB" w:eastAsia="ru-RU"/>
              </w:rPr>
              <w:t>R</w:t>
            </w:r>
            <w:r w:rsidRPr="00B618E5">
              <w:rPr>
                <w:color w:val="000000"/>
                <w:sz w:val="20"/>
                <w:lang w:val="en-GB" w:eastAsia="ru-RU"/>
              </w:rPr>
              <w:t> = 3/4</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rsidR="007A6054" w:rsidRPr="00B618E5" w:rsidRDefault="007A6054" w:rsidP="007A6054">
            <w:pPr>
              <w:pStyle w:val="Tabletext"/>
              <w:jc w:val="center"/>
              <w:rPr>
                <w:color w:val="000000"/>
                <w:sz w:val="20"/>
                <w:lang w:val="en-GB"/>
              </w:rPr>
            </w:pPr>
            <w:r w:rsidRPr="00B618E5">
              <w:rPr>
                <w:color w:val="000000"/>
                <w:sz w:val="20"/>
                <w:lang w:val="en-GB"/>
              </w:rPr>
              <w:t>−132.90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7A6054" w:rsidRPr="00B618E5" w:rsidRDefault="007A6054" w:rsidP="007A6054">
            <w:pPr>
              <w:pStyle w:val="Tabletext"/>
              <w:jc w:val="center"/>
              <w:rPr>
                <w:color w:val="000000"/>
                <w:sz w:val="20"/>
                <w:lang w:val="en-GB"/>
              </w:rPr>
            </w:pPr>
            <w:r w:rsidRPr="00B618E5">
              <w:rPr>
                <w:color w:val="000000"/>
                <w:sz w:val="20"/>
                <w:lang w:val="en-GB"/>
              </w:rPr>
              <w:t>−123.10</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rsidR="007A6054" w:rsidRPr="00B618E5" w:rsidRDefault="007A6054" w:rsidP="007A6054">
            <w:pPr>
              <w:pStyle w:val="Tabletext"/>
              <w:jc w:val="center"/>
              <w:rPr>
                <w:color w:val="000000"/>
                <w:sz w:val="20"/>
                <w:lang w:val="en-GB"/>
              </w:rPr>
            </w:pPr>
            <w:r w:rsidRPr="00B618E5">
              <w:rPr>
                <w:color w:val="000000"/>
                <w:sz w:val="20"/>
                <w:lang w:val="en-GB"/>
              </w:rPr>
              <w:t>−106.28</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7A6054" w:rsidRPr="00B618E5" w:rsidRDefault="007A6054" w:rsidP="007A6054">
            <w:pPr>
              <w:pStyle w:val="Tabletext"/>
              <w:jc w:val="center"/>
              <w:rPr>
                <w:color w:val="000000"/>
                <w:sz w:val="20"/>
                <w:lang w:val="en-GB"/>
              </w:rPr>
            </w:pPr>
            <w:r w:rsidRPr="00B618E5">
              <w:rPr>
                <w:color w:val="000000"/>
                <w:sz w:val="20"/>
                <w:lang w:val="en-GB"/>
              </w:rPr>
              <w:t>−123.10</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rsidR="007A6054" w:rsidRPr="00B618E5" w:rsidRDefault="007A6054" w:rsidP="007A6054">
            <w:pPr>
              <w:pStyle w:val="Tabletext"/>
              <w:jc w:val="center"/>
              <w:rPr>
                <w:color w:val="000000"/>
                <w:sz w:val="20"/>
                <w:lang w:val="en-GB"/>
              </w:rPr>
            </w:pPr>
            <w:r w:rsidRPr="00B618E5">
              <w:rPr>
                <w:color w:val="000000"/>
                <w:sz w:val="20"/>
                <w:lang w:val="en-GB"/>
              </w:rPr>
              <w:t>−106.28</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7A6054" w:rsidRPr="00B618E5" w:rsidRDefault="007A6054" w:rsidP="007A6054">
            <w:pPr>
              <w:pStyle w:val="Tabletext"/>
              <w:jc w:val="center"/>
              <w:rPr>
                <w:color w:val="000000"/>
                <w:sz w:val="20"/>
                <w:lang w:val="en-GB"/>
              </w:rPr>
            </w:pPr>
            <w:r w:rsidRPr="00B618E5">
              <w:rPr>
                <w:color w:val="000000"/>
                <w:sz w:val="20"/>
                <w:lang w:val="en-GB"/>
              </w:rPr>
              <w:t>−124.62</w:t>
            </w:r>
          </w:p>
        </w:tc>
      </w:tr>
      <w:tr w:rsidR="007A6054" w:rsidRPr="00B618E5" w:rsidTr="00FD3B22">
        <w:trPr>
          <w:jc w:val="center"/>
        </w:trPr>
        <w:tc>
          <w:tcPr>
            <w:tcW w:w="2127" w:type="dxa"/>
            <w:vMerge w:val="restart"/>
            <w:tcBorders>
              <w:top w:val="nil"/>
              <w:left w:val="single" w:sz="4" w:space="0" w:color="auto"/>
              <w:right w:val="single" w:sz="4" w:space="0" w:color="auto"/>
            </w:tcBorders>
            <w:shd w:val="clear" w:color="auto" w:fill="auto"/>
            <w:tcMar>
              <w:left w:w="57" w:type="dxa"/>
              <w:right w:w="57" w:type="dxa"/>
            </w:tcMar>
            <w:hideMark/>
          </w:tcPr>
          <w:p w:rsidR="007A6054" w:rsidRPr="00B618E5" w:rsidRDefault="007A6054" w:rsidP="007161F3">
            <w:pPr>
              <w:pStyle w:val="Tabletext"/>
              <w:jc w:val="left"/>
              <w:rPr>
                <w:sz w:val="20"/>
                <w:lang w:val="en-GB" w:eastAsia="ru-RU"/>
              </w:rPr>
            </w:pPr>
            <w:r w:rsidRPr="00B618E5">
              <w:rPr>
                <w:sz w:val="20"/>
                <w:lang w:val="en-GB" w:eastAsia="ru-RU"/>
              </w:rPr>
              <w:t>Minimum field-strength level at receiving antenna</w:t>
            </w:r>
          </w:p>
        </w:tc>
        <w:tc>
          <w:tcPr>
            <w:tcW w:w="1178" w:type="dxa"/>
            <w:vMerge w:val="restart"/>
            <w:tcBorders>
              <w:top w:val="nil"/>
              <w:left w:val="nil"/>
              <w:right w:val="single" w:sz="4" w:space="0" w:color="auto"/>
            </w:tcBorders>
            <w:shd w:val="clear" w:color="auto" w:fill="auto"/>
            <w:noWrap/>
            <w:tcMar>
              <w:left w:w="57" w:type="dxa"/>
              <w:right w:w="57" w:type="dxa"/>
            </w:tcMar>
            <w:hideMark/>
          </w:tcPr>
          <w:p w:rsidR="007A6054" w:rsidRPr="00B618E5" w:rsidRDefault="007A6054" w:rsidP="007A6054">
            <w:pPr>
              <w:pStyle w:val="Tabletext"/>
              <w:jc w:val="center"/>
              <w:rPr>
                <w:color w:val="000000"/>
                <w:sz w:val="20"/>
                <w:lang w:val="en-GB" w:eastAsia="ru-RU"/>
              </w:rPr>
            </w:pPr>
            <w:r w:rsidRPr="00B618E5">
              <w:rPr>
                <w:i/>
                <w:iCs/>
                <w:color w:val="000000"/>
                <w:sz w:val="20"/>
                <w:lang w:val="en-GB" w:eastAsia="ru-RU"/>
              </w:rPr>
              <w:t>E</w:t>
            </w:r>
            <w:r w:rsidRPr="00B618E5">
              <w:rPr>
                <w:i/>
                <w:iCs/>
                <w:color w:val="000000"/>
                <w:sz w:val="20"/>
                <w:vertAlign w:val="subscript"/>
                <w:lang w:val="en-GB" w:eastAsia="ru-RU"/>
              </w:rPr>
              <w:t>min</w:t>
            </w:r>
            <w:r w:rsidRPr="00B618E5">
              <w:rPr>
                <w:color w:val="000000"/>
                <w:sz w:val="20"/>
                <w:lang w:val="en-GB" w:eastAsia="ru-RU"/>
              </w:rPr>
              <w:t xml:space="preserve"> (dB(</w:t>
            </w:r>
            <w:r w:rsidR="00426649" w:rsidRPr="00B618E5">
              <w:rPr>
                <w:color w:val="000000"/>
                <w:sz w:val="20"/>
                <w:lang w:val="en-GB" w:eastAsia="ru-RU"/>
              </w:rPr>
              <w:sym w:font="Symbol" w:char="F06D"/>
            </w:r>
            <w:r w:rsidRPr="00B618E5">
              <w:rPr>
                <w:color w:val="000000"/>
                <w:sz w:val="20"/>
                <w:lang w:val="en-GB" w:eastAsia="ru-RU"/>
              </w:rPr>
              <w:t>V/m))</w:t>
            </w:r>
          </w:p>
        </w:tc>
        <w:tc>
          <w:tcPr>
            <w:tcW w:w="868" w:type="dxa"/>
            <w:tcBorders>
              <w:top w:val="nil"/>
              <w:left w:val="nil"/>
              <w:bottom w:val="single" w:sz="4" w:space="0" w:color="auto"/>
              <w:right w:val="single" w:sz="4" w:space="0" w:color="auto"/>
            </w:tcBorders>
            <w:shd w:val="clear" w:color="auto" w:fill="auto"/>
            <w:noWrap/>
            <w:tcMar>
              <w:left w:w="57" w:type="dxa"/>
              <w:right w:w="57" w:type="dxa"/>
            </w:tcMar>
            <w:hideMark/>
          </w:tcPr>
          <w:p w:rsidR="007A6054" w:rsidRPr="00B618E5" w:rsidRDefault="007A6054" w:rsidP="007A6054">
            <w:pPr>
              <w:pStyle w:val="Tabletext"/>
              <w:jc w:val="center"/>
              <w:rPr>
                <w:color w:val="000000"/>
                <w:sz w:val="20"/>
                <w:lang w:val="en-GB" w:eastAsia="ru-RU"/>
              </w:rPr>
            </w:pPr>
            <w:r w:rsidRPr="00B618E5">
              <w:rPr>
                <w:i/>
                <w:iCs/>
                <w:color w:val="000000"/>
                <w:sz w:val="20"/>
                <w:lang w:val="en-GB" w:eastAsia="ru-RU"/>
              </w:rPr>
              <w:t>R</w:t>
            </w:r>
            <w:r w:rsidRPr="00B618E5">
              <w:rPr>
                <w:color w:val="000000"/>
                <w:sz w:val="20"/>
                <w:lang w:val="en-GB" w:eastAsia="ru-RU"/>
              </w:rPr>
              <w:t> = 1/2</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rsidR="007A6054" w:rsidRPr="00B618E5" w:rsidRDefault="007A6054" w:rsidP="007A6054">
            <w:pPr>
              <w:pStyle w:val="Tabletext"/>
              <w:jc w:val="center"/>
              <w:rPr>
                <w:color w:val="000000"/>
                <w:sz w:val="20"/>
                <w:lang w:val="en-GB"/>
              </w:rPr>
            </w:pPr>
            <w:r w:rsidRPr="00B618E5">
              <w:rPr>
                <w:color w:val="000000"/>
                <w:sz w:val="20"/>
                <w:lang w:val="en-GB"/>
              </w:rPr>
              <w:t>11.60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7A6054" w:rsidRPr="00B618E5" w:rsidRDefault="007A6054" w:rsidP="007A6054">
            <w:pPr>
              <w:pStyle w:val="Tabletext"/>
              <w:jc w:val="center"/>
              <w:rPr>
                <w:color w:val="000000"/>
                <w:sz w:val="20"/>
                <w:lang w:val="en-GB"/>
              </w:rPr>
            </w:pPr>
            <w:r w:rsidRPr="00B618E5">
              <w:rPr>
                <w:color w:val="000000"/>
                <w:sz w:val="20"/>
                <w:lang w:val="en-GB"/>
              </w:rPr>
              <w:t>21.40</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rsidR="007A6054" w:rsidRPr="00B618E5" w:rsidRDefault="007A6054" w:rsidP="007A6054">
            <w:pPr>
              <w:pStyle w:val="Tabletext"/>
              <w:jc w:val="center"/>
              <w:rPr>
                <w:color w:val="000000"/>
                <w:sz w:val="20"/>
                <w:lang w:val="en-GB"/>
              </w:rPr>
            </w:pPr>
            <w:r w:rsidRPr="00B618E5">
              <w:rPr>
                <w:color w:val="000000"/>
                <w:sz w:val="20"/>
                <w:lang w:val="en-GB"/>
              </w:rPr>
              <w:t>38.22</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7A6054" w:rsidRPr="00B618E5" w:rsidRDefault="007A6054" w:rsidP="007A6054">
            <w:pPr>
              <w:pStyle w:val="Tabletext"/>
              <w:jc w:val="center"/>
              <w:rPr>
                <w:color w:val="000000"/>
                <w:sz w:val="20"/>
                <w:lang w:val="en-GB"/>
              </w:rPr>
            </w:pPr>
            <w:r w:rsidRPr="00B618E5">
              <w:rPr>
                <w:color w:val="000000"/>
                <w:sz w:val="20"/>
                <w:lang w:val="en-GB"/>
              </w:rPr>
              <w:t>21.40</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rsidR="007A6054" w:rsidRPr="00B618E5" w:rsidRDefault="007A6054" w:rsidP="007A6054">
            <w:pPr>
              <w:pStyle w:val="Tabletext"/>
              <w:jc w:val="center"/>
              <w:rPr>
                <w:color w:val="000000"/>
                <w:sz w:val="20"/>
                <w:lang w:val="en-GB"/>
              </w:rPr>
            </w:pPr>
            <w:r w:rsidRPr="00B618E5">
              <w:rPr>
                <w:color w:val="000000"/>
                <w:sz w:val="20"/>
                <w:lang w:val="en-GB"/>
              </w:rPr>
              <w:t>38.22</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7A6054" w:rsidRPr="00B618E5" w:rsidRDefault="007A6054" w:rsidP="007A6054">
            <w:pPr>
              <w:pStyle w:val="Tabletext"/>
              <w:jc w:val="center"/>
              <w:rPr>
                <w:color w:val="000000"/>
                <w:sz w:val="20"/>
                <w:lang w:val="en-GB"/>
              </w:rPr>
            </w:pPr>
            <w:r w:rsidRPr="00B618E5">
              <w:rPr>
                <w:color w:val="000000"/>
                <w:sz w:val="20"/>
                <w:lang w:val="en-GB"/>
              </w:rPr>
              <w:t>19.88</w:t>
            </w:r>
          </w:p>
        </w:tc>
      </w:tr>
      <w:tr w:rsidR="007A6054" w:rsidRPr="00B618E5" w:rsidTr="00FD3B22">
        <w:trPr>
          <w:jc w:val="center"/>
        </w:trPr>
        <w:tc>
          <w:tcPr>
            <w:tcW w:w="2127" w:type="dxa"/>
            <w:vMerge/>
            <w:tcBorders>
              <w:left w:val="single" w:sz="4" w:space="0" w:color="auto"/>
              <w:right w:val="single" w:sz="4" w:space="0" w:color="auto"/>
            </w:tcBorders>
            <w:shd w:val="clear" w:color="auto" w:fill="auto"/>
            <w:tcMar>
              <w:left w:w="57" w:type="dxa"/>
              <w:right w:w="57" w:type="dxa"/>
            </w:tcMar>
            <w:hideMark/>
          </w:tcPr>
          <w:p w:rsidR="007A6054" w:rsidRPr="00B618E5" w:rsidRDefault="007A6054" w:rsidP="007161F3">
            <w:pPr>
              <w:pStyle w:val="Tabletext"/>
              <w:jc w:val="left"/>
              <w:rPr>
                <w:sz w:val="20"/>
                <w:lang w:val="en-GB" w:eastAsia="ru-RU"/>
              </w:rPr>
            </w:pPr>
          </w:p>
        </w:tc>
        <w:tc>
          <w:tcPr>
            <w:tcW w:w="1178" w:type="dxa"/>
            <w:vMerge/>
            <w:tcBorders>
              <w:left w:val="nil"/>
              <w:right w:val="single" w:sz="4" w:space="0" w:color="auto"/>
            </w:tcBorders>
            <w:shd w:val="clear" w:color="auto" w:fill="auto"/>
            <w:noWrap/>
            <w:tcMar>
              <w:left w:w="57" w:type="dxa"/>
              <w:right w:w="57" w:type="dxa"/>
            </w:tcMar>
            <w:hideMark/>
          </w:tcPr>
          <w:p w:rsidR="007A6054" w:rsidRPr="00B618E5" w:rsidRDefault="007A6054" w:rsidP="007A6054">
            <w:pPr>
              <w:pStyle w:val="Tabletext"/>
              <w:jc w:val="center"/>
              <w:rPr>
                <w:color w:val="000000"/>
                <w:sz w:val="20"/>
                <w:lang w:val="en-GB" w:eastAsia="ru-RU"/>
              </w:rPr>
            </w:pPr>
          </w:p>
        </w:tc>
        <w:tc>
          <w:tcPr>
            <w:tcW w:w="868" w:type="dxa"/>
            <w:tcBorders>
              <w:top w:val="nil"/>
              <w:left w:val="nil"/>
              <w:bottom w:val="single" w:sz="4" w:space="0" w:color="auto"/>
              <w:right w:val="single" w:sz="4" w:space="0" w:color="auto"/>
            </w:tcBorders>
            <w:shd w:val="clear" w:color="auto" w:fill="auto"/>
            <w:noWrap/>
            <w:tcMar>
              <w:left w:w="57" w:type="dxa"/>
              <w:right w:w="57" w:type="dxa"/>
            </w:tcMar>
            <w:hideMark/>
          </w:tcPr>
          <w:p w:rsidR="007A6054" w:rsidRPr="00B618E5" w:rsidRDefault="007A6054" w:rsidP="007A6054">
            <w:pPr>
              <w:pStyle w:val="Tabletext"/>
              <w:jc w:val="center"/>
              <w:rPr>
                <w:color w:val="000000"/>
                <w:sz w:val="20"/>
                <w:lang w:val="en-GB" w:eastAsia="ru-RU"/>
              </w:rPr>
            </w:pPr>
            <w:r w:rsidRPr="00B618E5">
              <w:rPr>
                <w:i/>
                <w:iCs/>
                <w:color w:val="000000"/>
                <w:sz w:val="20"/>
                <w:lang w:val="en-GB" w:eastAsia="ru-RU"/>
              </w:rPr>
              <w:t>R</w:t>
            </w:r>
            <w:r w:rsidRPr="00B618E5">
              <w:rPr>
                <w:color w:val="000000"/>
                <w:sz w:val="20"/>
                <w:lang w:val="en-GB" w:eastAsia="ru-RU"/>
              </w:rPr>
              <w:t> = 2/3</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rsidR="007A6054" w:rsidRPr="00B618E5" w:rsidRDefault="007A6054" w:rsidP="007A6054">
            <w:pPr>
              <w:pStyle w:val="Tabletext"/>
              <w:jc w:val="center"/>
              <w:rPr>
                <w:color w:val="000000"/>
                <w:sz w:val="20"/>
                <w:lang w:val="en-GB"/>
              </w:rPr>
            </w:pPr>
            <w:r w:rsidRPr="00B618E5">
              <w:rPr>
                <w:color w:val="000000"/>
                <w:sz w:val="20"/>
                <w:lang w:val="en-GB"/>
              </w:rPr>
              <w:t>12.30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7A6054" w:rsidRPr="00B618E5" w:rsidRDefault="007A6054" w:rsidP="007A6054">
            <w:pPr>
              <w:pStyle w:val="Tabletext"/>
              <w:jc w:val="center"/>
              <w:rPr>
                <w:color w:val="000000"/>
                <w:sz w:val="20"/>
                <w:lang w:val="en-GB"/>
              </w:rPr>
            </w:pPr>
            <w:r w:rsidRPr="00B618E5">
              <w:rPr>
                <w:color w:val="000000"/>
                <w:sz w:val="20"/>
                <w:lang w:val="en-GB"/>
              </w:rPr>
              <w:t>22.10</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rsidR="007A6054" w:rsidRPr="00B618E5" w:rsidRDefault="007A6054" w:rsidP="007A6054">
            <w:pPr>
              <w:pStyle w:val="Tabletext"/>
              <w:jc w:val="center"/>
              <w:rPr>
                <w:color w:val="000000"/>
                <w:sz w:val="20"/>
                <w:lang w:val="en-GB"/>
              </w:rPr>
            </w:pPr>
            <w:r w:rsidRPr="00B618E5">
              <w:rPr>
                <w:color w:val="000000"/>
                <w:sz w:val="20"/>
                <w:lang w:val="en-GB"/>
              </w:rPr>
              <w:t>38.92</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7A6054" w:rsidRPr="00B618E5" w:rsidRDefault="007A6054" w:rsidP="007A6054">
            <w:pPr>
              <w:pStyle w:val="Tabletext"/>
              <w:jc w:val="center"/>
              <w:rPr>
                <w:color w:val="000000"/>
                <w:sz w:val="20"/>
                <w:lang w:val="en-GB"/>
              </w:rPr>
            </w:pPr>
            <w:r w:rsidRPr="00B618E5">
              <w:rPr>
                <w:color w:val="000000"/>
                <w:sz w:val="20"/>
                <w:lang w:val="en-GB"/>
              </w:rPr>
              <w:t>22.10</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rsidR="007A6054" w:rsidRPr="00B618E5" w:rsidRDefault="007A6054" w:rsidP="007A6054">
            <w:pPr>
              <w:pStyle w:val="Tabletext"/>
              <w:jc w:val="center"/>
              <w:rPr>
                <w:color w:val="000000"/>
                <w:sz w:val="20"/>
                <w:lang w:val="en-GB"/>
              </w:rPr>
            </w:pPr>
            <w:r w:rsidRPr="00B618E5">
              <w:rPr>
                <w:color w:val="000000"/>
                <w:sz w:val="20"/>
                <w:lang w:val="en-GB"/>
              </w:rPr>
              <w:t>38.92</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7A6054" w:rsidRPr="00B618E5" w:rsidRDefault="007A6054" w:rsidP="007A6054">
            <w:pPr>
              <w:pStyle w:val="Tabletext"/>
              <w:jc w:val="center"/>
              <w:rPr>
                <w:color w:val="000000"/>
                <w:sz w:val="20"/>
                <w:lang w:val="en-GB"/>
              </w:rPr>
            </w:pPr>
            <w:r w:rsidRPr="00B618E5">
              <w:rPr>
                <w:color w:val="000000"/>
                <w:sz w:val="20"/>
                <w:lang w:val="en-GB"/>
              </w:rPr>
              <w:t>20.58</w:t>
            </w:r>
          </w:p>
        </w:tc>
      </w:tr>
      <w:tr w:rsidR="007A6054" w:rsidRPr="00B618E5" w:rsidTr="00FD3B22">
        <w:trPr>
          <w:jc w:val="center"/>
        </w:trPr>
        <w:tc>
          <w:tcPr>
            <w:tcW w:w="2127" w:type="dxa"/>
            <w:vMerge/>
            <w:tcBorders>
              <w:left w:val="single" w:sz="4" w:space="0" w:color="auto"/>
              <w:bottom w:val="single" w:sz="4" w:space="0" w:color="auto"/>
              <w:right w:val="single" w:sz="4" w:space="0" w:color="auto"/>
            </w:tcBorders>
            <w:shd w:val="clear" w:color="auto" w:fill="auto"/>
            <w:tcMar>
              <w:left w:w="57" w:type="dxa"/>
              <w:right w:w="57" w:type="dxa"/>
            </w:tcMar>
            <w:hideMark/>
          </w:tcPr>
          <w:p w:rsidR="007A6054" w:rsidRPr="00B618E5" w:rsidRDefault="007A6054" w:rsidP="007161F3">
            <w:pPr>
              <w:pStyle w:val="Tabletext"/>
              <w:jc w:val="left"/>
              <w:rPr>
                <w:sz w:val="20"/>
                <w:lang w:val="en-GB" w:eastAsia="ru-RU"/>
              </w:rPr>
            </w:pPr>
          </w:p>
        </w:tc>
        <w:tc>
          <w:tcPr>
            <w:tcW w:w="1178" w:type="dxa"/>
            <w:vMerge/>
            <w:tcBorders>
              <w:left w:val="nil"/>
              <w:bottom w:val="single" w:sz="4" w:space="0" w:color="auto"/>
              <w:right w:val="single" w:sz="4" w:space="0" w:color="auto"/>
            </w:tcBorders>
            <w:shd w:val="clear" w:color="auto" w:fill="auto"/>
            <w:noWrap/>
            <w:tcMar>
              <w:left w:w="57" w:type="dxa"/>
              <w:right w:w="57" w:type="dxa"/>
            </w:tcMar>
            <w:hideMark/>
          </w:tcPr>
          <w:p w:rsidR="007A6054" w:rsidRPr="00B618E5" w:rsidRDefault="007A6054" w:rsidP="007A6054">
            <w:pPr>
              <w:pStyle w:val="Tabletext"/>
              <w:jc w:val="center"/>
              <w:rPr>
                <w:color w:val="000000"/>
                <w:sz w:val="20"/>
                <w:lang w:val="en-GB" w:eastAsia="ru-RU"/>
              </w:rPr>
            </w:pPr>
          </w:p>
        </w:tc>
        <w:tc>
          <w:tcPr>
            <w:tcW w:w="868" w:type="dxa"/>
            <w:tcBorders>
              <w:top w:val="nil"/>
              <w:left w:val="nil"/>
              <w:bottom w:val="single" w:sz="4" w:space="0" w:color="auto"/>
              <w:right w:val="single" w:sz="4" w:space="0" w:color="auto"/>
            </w:tcBorders>
            <w:shd w:val="clear" w:color="auto" w:fill="auto"/>
            <w:noWrap/>
            <w:tcMar>
              <w:left w:w="57" w:type="dxa"/>
              <w:right w:w="57" w:type="dxa"/>
            </w:tcMar>
            <w:hideMark/>
          </w:tcPr>
          <w:p w:rsidR="007A6054" w:rsidRPr="00B618E5" w:rsidRDefault="007A6054" w:rsidP="007A6054">
            <w:pPr>
              <w:pStyle w:val="Tabletext"/>
              <w:jc w:val="center"/>
              <w:rPr>
                <w:color w:val="000000"/>
                <w:sz w:val="20"/>
                <w:lang w:val="en-GB" w:eastAsia="ru-RU"/>
              </w:rPr>
            </w:pPr>
            <w:r w:rsidRPr="00B618E5">
              <w:rPr>
                <w:i/>
                <w:iCs/>
                <w:color w:val="000000"/>
                <w:sz w:val="20"/>
                <w:lang w:val="en-GB" w:eastAsia="ru-RU"/>
              </w:rPr>
              <w:t>R </w:t>
            </w:r>
            <w:r w:rsidRPr="00B618E5">
              <w:rPr>
                <w:color w:val="000000"/>
                <w:sz w:val="20"/>
                <w:lang w:val="en-GB" w:eastAsia="ru-RU"/>
              </w:rPr>
              <w:t>= 3/4</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rsidR="007A6054" w:rsidRPr="00B618E5" w:rsidRDefault="007A6054" w:rsidP="007A6054">
            <w:pPr>
              <w:pStyle w:val="Tabletext"/>
              <w:jc w:val="center"/>
              <w:rPr>
                <w:color w:val="000000"/>
                <w:sz w:val="20"/>
                <w:lang w:val="en-GB"/>
              </w:rPr>
            </w:pPr>
            <w:r w:rsidRPr="00B618E5">
              <w:rPr>
                <w:color w:val="000000"/>
                <w:sz w:val="20"/>
                <w:lang w:val="en-GB"/>
              </w:rPr>
              <w:t>12.90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7A6054" w:rsidRPr="00B618E5" w:rsidRDefault="007A6054" w:rsidP="007A6054">
            <w:pPr>
              <w:pStyle w:val="Tabletext"/>
              <w:jc w:val="center"/>
              <w:rPr>
                <w:color w:val="000000"/>
                <w:sz w:val="20"/>
                <w:lang w:val="en-GB"/>
              </w:rPr>
            </w:pPr>
            <w:r w:rsidRPr="00B618E5">
              <w:rPr>
                <w:color w:val="000000"/>
                <w:sz w:val="20"/>
                <w:lang w:val="en-GB"/>
              </w:rPr>
              <w:t>22.70</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rsidR="007A6054" w:rsidRPr="00B618E5" w:rsidRDefault="007A6054" w:rsidP="007A6054">
            <w:pPr>
              <w:pStyle w:val="Tabletext"/>
              <w:jc w:val="center"/>
              <w:rPr>
                <w:color w:val="000000"/>
                <w:sz w:val="20"/>
                <w:lang w:val="en-GB"/>
              </w:rPr>
            </w:pPr>
            <w:r w:rsidRPr="00B618E5">
              <w:rPr>
                <w:color w:val="000000"/>
                <w:sz w:val="20"/>
                <w:lang w:val="en-GB"/>
              </w:rPr>
              <w:t>39.52</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7A6054" w:rsidRPr="00B618E5" w:rsidRDefault="007A6054" w:rsidP="007A6054">
            <w:pPr>
              <w:pStyle w:val="Tabletext"/>
              <w:jc w:val="center"/>
              <w:rPr>
                <w:color w:val="000000"/>
                <w:sz w:val="20"/>
                <w:lang w:val="en-GB"/>
              </w:rPr>
            </w:pPr>
            <w:r w:rsidRPr="00B618E5">
              <w:rPr>
                <w:color w:val="000000"/>
                <w:sz w:val="20"/>
                <w:lang w:val="en-GB"/>
              </w:rPr>
              <w:t>22.70</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rsidR="007A6054" w:rsidRPr="00B618E5" w:rsidRDefault="007A6054" w:rsidP="007A6054">
            <w:pPr>
              <w:pStyle w:val="Tabletext"/>
              <w:jc w:val="center"/>
              <w:rPr>
                <w:color w:val="000000"/>
                <w:sz w:val="20"/>
                <w:lang w:val="en-GB"/>
              </w:rPr>
            </w:pPr>
            <w:r w:rsidRPr="00B618E5">
              <w:rPr>
                <w:color w:val="000000"/>
                <w:sz w:val="20"/>
                <w:lang w:val="en-GB"/>
              </w:rPr>
              <w:t>39.52</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7A6054" w:rsidRPr="00B618E5" w:rsidRDefault="007A6054" w:rsidP="007A6054">
            <w:pPr>
              <w:pStyle w:val="Tabletext"/>
              <w:jc w:val="center"/>
              <w:rPr>
                <w:color w:val="000000"/>
                <w:sz w:val="20"/>
                <w:lang w:val="en-GB"/>
              </w:rPr>
            </w:pPr>
            <w:r w:rsidRPr="00B618E5">
              <w:rPr>
                <w:color w:val="000000"/>
                <w:sz w:val="20"/>
                <w:lang w:val="en-GB"/>
              </w:rPr>
              <w:t>21.18</w:t>
            </w:r>
          </w:p>
        </w:tc>
      </w:tr>
      <w:tr w:rsidR="007A6054" w:rsidRPr="00B618E5" w:rsidTr="00FD3B22">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7A6054" w:rsidRPr="00B618E5" w:rsidRDefault="007A6054" w:rsidP="007161F3">
            <w:pPr>
              <w:pStyle w:val="Tabletext"/>
              <w:jc w:val="left"/>
              <w:rPr>
                <w:sz w:val="20"/>
                <w:lang w:val="en-GB" w:eastAsia="ru-RU"/>
              </w:rPr>
            </w:pPr>
            <w:r w:rsidRPr="00B618E5">
              <w:rPr>
                <w:sz w:val="20"/>
                <w:lang w:val="en-GB" w:eastAsia="ru-RU"/>
              </w:rPr>
              <w:t>Allowance for man-made noise</w:t>
            </w:r>
          </w:p>
        </w:tc>
        <w:tc>
          <w:tcPr>
            <w:tcW w:w="1178" w:type="dxa"/>
            <w:tcBorders>
              <w:top w:val="nil"/>
              <w:left w:val="nil"/>
              <w:bottom w:val="single" w:sz="4" w:space="0" w:color="auto"/>
              <w:right w:val="single" w:sz="4" w:space="0" w:color="auto"/>
            </w:tcBorders>
            <w:shd w:val="clear" w:color="auto" w:fill="auto"/>
            <w:noWrap/>
            <w:tcMar>
              <w:left w:w="57" w:type="dxa"/>
              <w:right w:w="57" w:type="dxa"/>
            </w:tcMar>
            <w:hideMark/>
          </w:tcPr>
          <w:p w:rsidR="007A6054" w:rsidRPr="00B618E5" w:rsidRDefault="007A6054" w:rsidP="007A6054">
            <w:pPr>
              <w:pStyle w:val="Tabletext"/>
              <w:jc w:val="center"/>
              <w:rPr>
                <w:i/>
                <w:iCs/>
                <w:color w:val="000000"/>
                <w:sz w:val="20"/>
                <w:lang w:val="en-GB" w:eastAsia="ru-RU"/>
              </w:rPr>
            </w:pPr>
            <w:r w:rsidRPr="00B618E5">
              <w:rPr>
                <w:i/>
                <w:iCs/>
                <w:color w:val="000000"/>
                <w:sz w:val="20"/>
                <w:lang w:val="en-GB" w:eastAsia="ru-RU"/>
              </w:rPr>
              <w:t>P</w:t>
            </w:r>
            <w:r w:rsidRPr="00B618E5">
              <w:rPr>
                <w:i/>
                <w:iCs/>
                <w:color w:val="000000"/>
                <w:sz w:val="20"/>
                <w:vertAlign w:val="subscript"/>
                <w:lang w:val="en-GB" w:eastAsia="ru-RU"/>
              </w:rPr>
              <w:t xml:space="preserve">MMN </w:t>
            </w:r>
            <w:r w:rsidRPr="00B618E5">
              <w:rPr>
                <w:color w:val="000000"/>
                <w:sz w:val="20"/>
                <w:lang w:val="en-GB" w:eastAsia="ru-RU"/>
              </w:rPr>
              <w:t>(dB)</w:t>
            </w:r>
          </w:p>
        </w:tc>
        <w:tc>
          <w:tcPr>
            <w:tcW w:w="868" w:type="dxa"/>
            <w:tcBorders>
              <w:top w:val="nil"/>
              <w:left w:val="nil"/>
              <w:bottom w:val="single" w:sz="4" w:space="0" w:color="auto"/>
              <w:right w:val="single" w:sz="4" w:space="0" w:color="auto"/>
            </w:tcBorders>
            <w:shd w:val="clear" w:color="auto" w:fill="auto"/>
            <w:noWrap/>
            <w:tcMar>
              <w:left w:w="57" w:type="dxa"/>
              <w:right w:w="57" w:type="dxa"/>
            </w:tcMar>
            <w:hideMark/>
          </w:tcPr>
          <w:p w:rsidR="007A6054" w:rsidRPr="00B618E5" w:rsidRDefault="007A6054" w:rsidP="007A6054">
            <w:pPr>
              <w:pStyle w:val="Tabletext"/>
              <w:jc w:val="center"/>
              <w:rPr>
                <w:color w:val="000000"/>
                <w:sz w:val="20"/>
                <w:lang w:val="en-GB" w:eastAsia="ru-RU"/>
              </w:rPr>
            </w:pP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rsidR="007A6054" w:rsidRPr="00B618E5" w:rsidRDefault="007A6054" w:rsidP="007A6054">
            <w:pPr>
              <w:pStyle w:val="Tabletext"/>
              <w:jc w:val="center"/>
              <w:rPr>
                <w:color w:val="000000"/>
                <w:sz w:val="20"/>
                <w:lang w:val="en-GB"/>
              </w:rPr>
            </w:pPr>
            <w:r w:rsidRPr="00B618E5">
              <w:rPr>
                <w:color w:val="000000"/>
                <w:sz w:val="20"/>
                <w:lang w:val="en-GB"/>
              </w:rPr>
              <w:t>7.87</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7A6054" w:rsidRPr="00B618E5" w:rsidRDefault="007A6054" w:rsidP="007A6054">
            <w:pPr>
              <w:pStyle w:val="Tabletext"/>
              <w:jc w:val="center"/>
              <w:rPr>
                <w:color w:val="000000"/>
                <w:sz w:val="20"/>
                <w:lang w:val="en-GB"/>
              </w:rPr>
            </w:pPr>
            <w:r w:rsidRPr="00B618E5">
              <w:rPr>
                <w:color w:val="000000"/>
                <w:sz w:val="20"/>
                <w:lang w:val="en-GB"/>
              </w:rPr>
              <w:t>7.87</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rsidR="007A6054" w:rsidRPr="00B618E5" w:rsidRDefault="007A6054" w:rsidP="007A6054">
            <w:pPr>
              <w:pStyle w:val="Tabletext"/>
              <w:jc w:val="center"/>
              <w:rPr>
                <w:color w:val="000000"/>
                <w:sz w:val="20"/>
                <w:lang w:val="en-GB"/>
              </w:rPr>
            </w:pPr>
            <w:r w:rsidRPr="00B618E5">
              <w:rPr>
                <w:color w:val="000000"/>
                <w:sz w:val="20"/>
                <w:lang w:val="en-GB"/>
              </w:rPr>
              <w:t>0.00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7A6054" w:rsidRPr="00B618E5" w:rsidRDefault="007A6054" w:rsidP="007A6054">
            <w:pPr>
              <w:pStyle w:val="Tabletext"/>
              <w:jc w:val="center"/>
              <w:rPr>
                <w:color w:val="000000"/>
                <w:sz w:val="20"/>
                <w:lang w:val="en-GB"/>
              </w:rPr>
            </w:pPr>
            <w:r w:rsidRPr="00B618E5">
              <w:rPr>
                <w:color w:val="000000"/>
                <w:sz w:val="20"/>
                <w:lang w:val="en-GB"/>
              </w:rPr>
              <w:t>7.87</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rsidR="007A6054" w:rsidRPr="00B618E5" w:rsidRDefault="007A6054" w:rsidP="007A6054">
            <w:pPr>
              <w:pStyle w:val="Tabletext"/>
              <w:jc w:val="center"/>
              <w:rPr>
                <w:color w:val="000000"/>
                <w:sz w:val="20"/>
                <w:lang w:val="en-GB"/>
              </w:rPr>
            </w:pPr>
            <w:r w:rsidRPr="00B618E5">
              <w:rPr>
                <w:color w:val="000000"/>
                <w:sz w:val="20"/>
                <w:lang w:val="en-GB"/>
              </w:rPr>
              <w:t>0.00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7A6054" w:rsidRPr="00B618E5" w:rsidRDefault="007A6054" w:rsidP="007A6054">
            <w:pPr>
              <w:pStyle w:val="Tabletext"/>
              <w:jc w:val="center"/>
              <w:rPr>
                <w:color w:val="000000"/>
                <w:sz w:val="20"/>
                <w:lang w:val="en-GB"/>
              </w:rPr>
            </w:pPr>
            <w:r w:rsidRPr="00B618E5">
              <w:rPr>
                <w:color w:val="000000"/>
                <w:sz w:val="20"/>
                <w:lang w:val="en-GB"/>
              </w:rPr>
              <w:t>7.87</w:t>
            </w:r>
          </w:p>
        </w:tc>
      </w:tr>
      <w:tr w:rsidR="007A6054" w:rsidRPr="00B618E5" w:rsidTr="00FD3B22">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7A6054" w:rsidRPr="00B618E5" w:rsidRDefault="007A6054" w:rsidP="007161F3">
            <w:pPr>
              <w:pStyle w:val="Tabletext"/>
              <w:jc w:val="left"/>
              <w:rPr>
                <w:sz w:val="20"/>
                <w:lang w:val="en-GB" w:eastAsia="ru-RU"/>
              </w:rPr>
            </w:pPr>
            <w:r w:rsidRPr="00B618E5">
              <w:rPr>
                <w:sz w:val="20"/>
                <w:lang w:val="en-GB" w:eastAsia="ru-RU"/>
              </w:rPr>
              <w:t>Location probability</w:t>
            </w:r>
          </w:p>
        </w:tc>
        <w:tc>
          <w:tcPr>
            <w:tcW w:w="1178" w:type="dxa"/>
            <w:tcBorders>
              <w:top w:val="nil"/>
              <w:left w:val="nil"/>
              <w:bottom w:val="single" w:sz="4" w:space="0" w:color="auto"/>
              <w:right w:val="single" w:sz="4" w:space="0" w:color="auto"/>
            </w:tcBorders>
            <w:shd w:val="clear" w:color="auto" w:fill="auto"/>
            <w:noWrap/>
            <w:tcMar>
              <w:left w:w="57" w:type="dxa"/>
              <w:right w:w="57" w:type="dxa"/>
            </w:tcMar>
            <w:hideMark/>
          </w:tcPr>
          <w:p w:rsidR="007A6054" w:rsidRPr="00B618E5" w:rsidRDefault="007A6054" w:rsidP="007A6054">
            <w:pPr>
              <w:pStyle w:val="Tabletext"/>
              <w:jc w:val="center"/>
              <w:rPr>
                <w:i/>
                <w:iCs/>
                <w:color w:val="000000"/>
                <w:sz w:val="20"/>
                <w:lang w:val="en-GB" w:eastAsia="ru-RU"/>
              </w:rPr>
            </w:pPr>
            <w:r w:rsidRPr="00B618E5">
              <w:rPr>
                <w:i/>
                <w:iCs/>
                <w:color w:val="000000"/>
                <w:sz w:val="20"/>
                <w:lang w:val="en-GB" w:eastAsia="ru-RU"/>
              </w:rPr>
              <w:t xml:space="preserve">p </w:t>
            </w:r>
            <w:r w:rsidRPr="00B618E5">
              <w:rPr>
                <w:color w:val="000000"/>
                <w:sz w:val="20"/>
                <w:lang w:val="en-GB" w:eastAsia="ru-RU"/>
              </w:rPr>
              <w:t>(%)</w:t>
            </w:r>
          </w:p>
        </w:tc>
        <w:tc>
          <w:tcPr>
            <w:tcW w:w="868" w:type="dxa"/>
            <w:tcBorders>
              <w:top w:val="nil"/>
              <w:left w:val="nil"/>
              <w:bottom w:val="single" w:sz="4" w:space="0" w:color="auto"/>
              <w:right w:val="single" w:sz="4" w:space="0" w:color="auto"/>
            </w:tcBorders>
            <w:shd w:val="clear" w:color="auto" w:fill="auto"/>
            <w:noWrap/>
            <w:tcMar>
              <w:left w:w="57" w:type="dxa"/>
              <w:right w:w="57" w:type="dxa"/>
            </w:tcMar>
            <w:hideMark/>
          </w:tcPr>
          <w:p w:rsidR="007A6054" w:rsidRPr="00B618E5" w:rsidRDefault="007A6054" w:rsidP="007A6054">
            <w:pPr>
              <w:pStyle w:val="Tabletext"/>
              <w:jc w:val="center"/>
              <w:rPr>
                <w:color w:val="000000"/>
                <w:sz w:val="20"/>
                <w:lang w:val="en-GB" w:eastAsia="ru-RU"/>
              </w:rPr>
            </w:pP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rsidR="007A6054" w:rsidRPr="00B618E5" w:rsidRDefault="007A6054" w:rsidP="007A6054">
            <w:pPr>
              <w:pStyle w:val="Tabletext"/>
              <w:jc w:val="center"/>
              <w:rPr>
                <w:color w:val="000000"/>
                <w:sz w:val="20"/>
                <w:lang w:val="en-GB"/>
              </w:rPr>
            </w:pPr>
            <w:r w:rsidRPr="00B618E5">
              <w:rPr>
                <w:color w:val="000000"/>
                <w:sz w:val="20"/>
                <w:lang w:val="en-GB"/>
              </w:rPr>
              <w:t>70.00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7A6054" w:rsidRPr="00B618E5" w:rsidRDefault="007A6054" w:rsidP="007A6054">
            <w:pPr>
              <w:pStyle w:val="Tabletext"/>
              <w:jc w:val="center"/>
              <w:rPr>
                <w:color w:val="000000"/>
                <w:sz w:val="20"/>
                <w:lang w:val="en-GB"/>
              </w:rPr>
            </w:pPr>
            <w:r w:rsidRPr="00B618E5">
              <w:rPr>
                <w:color w:val="000000"/>
                <w:sz w:val="20"/>
                <w:lang w:val="en-GB"/>
              </w:rPr>
              <w:t>95.00</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rsidR="007A6054" w:rsidRPr="00B618E5" w:rsidRDefault="007A6054" w:rsidP="007A6054">
            <w:pPr>
              <w:pStyle w:val="Tabletext"/>
              <w:jc w:val="center"/>
              <w:rPr>
                <w:color w:val="000000"/>
                <w:sz w:val="20"/>
                <w:lang w:val="en-GB"/>
              </w:rPr>
            </w:pPr>
            <w:r w:rsidRPr="00B618E5">
              <w:rPr>
                <w:color w:val="000000"/>
                <w:sz w:val="20"/>
                <w:lang w:val="en-GB"/>
              </w:rPr>
              <w:t>95.00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7A6054" w:rsidRPr="00B618E5" w:rsidRDefault="007A6054" w:rsidP="007A6054">
            <w:pPr>
              <w:pStyle w:val="Tabletext"/>
              <w:jc w:val="center"/>
              <w:rPr>
                <w:color w:val="000000"/>
                <w:sz w:val="20"/>
                <w:lang w:val="en-GB"/>
              </w:rPr>
            </w:pPr>
            <w:r w:rsidRPr="00B618E5">
              <w:rPr>
                <w:color w:val="000000"/>
                <w:sz w:val="20"/>
                <w:lang w:val="en-GB"/>
              </w:rPr>
              <w:t>95.00</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rsidR="007A6054" w:rsidRPr="00B618E5" w:rsidRDefault="007A6054" w:rsidP="007A6054">
            <w:pPr>
              <w:pStyle w:val="Tabletext"/>
              <w:jc w:val="center"/>
              <w:rPr>
                <w:color w:val="000000"/>
                <w:sz w:val="20"/>
                <w:lang w:val="en-GB"/>
              </w:rPr>
            </w:pPr>
            <w:r w:rsidRPr="00B618E5">
              <w:rPr>
                <w:color w:val="000000"/>
                <w:sz w:val="20"/>
                <w:lang w:val="en-GB"/>
              </w:rPr>
              <w:t>95.00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7A6054" w:rsidRPr="00B618E5" w:rsidRDefault="007A6054" w:rsidP="007A6054">
            <w:pPr>
              <w:pStyle w:val="Tabletext"/>
              <w:jc w:val="center"/>
              <w:rPr>
                <w:color w:val="000000"/>
                <w:sz w:val="20"/>
                <w:lang w:val="en-GB"/>
              </w:rPr>
            </w:pPr>
            <w:r w:rsidRPr="00B618E5">
              <w:rPr>
                <w:color w:val="000000"/>
                <w:sz w:val="20"/>
                <w:lang w:val="en-GB"/>
              </w:rPr>
              <w:t>99.00</w:t>
            </w:r>
          </w:p>
        </w:tc>
      </w:tr>
      <w:tr w:rsidR="007A6054" w:rsidRPr="00B618E5" w:rsidTr="00FD3B22">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7A6054" w:rsidRPr="00B618E5" w:rsidRDefault="007A6054" w:rsidP="007161F3">
            <w:pPr>
              <w:pStyle w:val="Tabletext"/>
              <w:jc w:val="left"/>
              <w:rPr>
                <w:sz w:val="20"/>
                <w:lang w:val="en-GB" w:eastAsia="ru-RU"/>
              </w:rPr>
            </w:pPr>
            <w:r w:rsidRPr="00B618E5">
              <w:rPr>
                <w:sz w:val="20"/>
                <w:lang w:val="en-GB" w:eastAsia="ru-RU"/>
              </w:rPr>
              <w:t>Distribution factor</w:t>
            </w:r>
          </w:p>
        </w:tc>
        <w:tc>
          <w:tcPr>
            <w:tcW w:w="1178" w:type="dxa"/>
            <w:tcBorders>
              <w:top w:val="nil"/>
              <w:left w:val="nil"/>
              <w:bottom w:val="single" w:sz="4" w:space="0" w:color="auto"/>
              <w:right w:val="single" w:sz="4" w:space="0" w:color="auto"/>
            </w:tcBorders>
            <w:shd w:val="clear" w:color="auto" w:fill="auto"/>
            <w:noWrap/>
            <w:tcMar>
              <w:left w:w="57" w:type="dxa"/>
              <w:right w:w="57" w:type="dxa"/>
            </w:tcMar>
            <w:hideMark/>
          </w:tcPr>
          <w:p w:rsidR="007A6054" w:rsidRPr="00B618E5" w:rsidRDefault="00426649" w:rsidP="007A6054">
            <w:pPr>
              <w:pStyle w:val="Tabletext"/>
              <w:jc w:val="center"/>
              <w:rPr>
                <w:color w:val="000000"/>
                <w:sz w:val="20"/>
                <w:lang w:val="en-GB" w:eastAsia="ru-RU"/>
              </w:rPr>
            </w:pPr>
            <w:r w:rsidRPr="00B618E5">
              <w:rPr>
                <w:color w:val="000000"/>
                <w:sz w:val="20"/>
                <w:lang w:val="en-GB" w:eastAsia="ru-RU"/>
              </w:rPr>
              <w:sym w:font="Symbol" w:char="F06D"/>
            </w:r>
          </w:p>
        </w:tc>
        <w:tc>
          <w:tcPr>
            <w:tcW w:w="868" w:type="dxa"/>
            <w:tcBorders>
              <w:top w:val="nil"/>
              <w:left w:val="nil"/>
              <w:bottom w:val="single" w:sz="4" w:space="0" w:color="auto"/>
              <w:right w:val="single" w:sz="4" w:space="0" w:color="auto"/>
            </w:tcBorders>
            <w:shd w:val="clear" w:color="auto" w:fill="auto"/>
            <w:noWrap/>
            <w:tcMar>
              <w:left w:w="57" w:type="dxa"/>
              <w:right w:w="57" w:type="dxa"/>
            </w:tcMar>
            <w:hideMark/>
          </w:tcPr>
          <w:p w:rsidR="007A6054" w:rsidRPr="00B618E5" w:rsidRDefault="007A6054" w:rsidP="007A6054">
            <w:pPr>
              <w:pStyle w:val="Tabletext"/>
              <w:jc w:val="center"/>
              <w:rPr>
                <w:color w:val="000000"/>
                <w:sz w:val="20"/>
                <w:lang w:val="en-GB" w:eastAsia="ru-RU"/>
              </w:rPr>
            </w:pP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rsidR="007A6054" w:rsidRPr="00B618E5" w:rsidRDefault="007A6054" w:rsidP="007A6054">
            <w:pPr>
              <w:pStyle w:val="Tabletext"/>
              <w:jc w:val="center"/>
              <w:rPr>
                <w:color w:val="000000"/>
                <w:sz w:val="20"/>
                <w:lang w:val="en-GB"/>
              </w:rPr>
            </w:pPr>
            <w:r w:rsidRPr="00B618E5">
              <w:rPr>
                <w:color w:val="000000"/>
                <w:sz w:val="20"/>
                <w:lang w:val="en-GB"/>
              </w:rPr>
              <w:t>0.52</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7A6054" w:rsidRPr="00B618E5" w:rsidRDefault="007A6054" w:rsidP="007A6054">
            <w:pPr>
              <w:pStyle w:val="Tabletext"/>
              <w:jc w:val="center"/>
              <w:rPr>
                <w:color w:val="000000"/>
                <w:sz w:val="20"/>
                <w:lang w:val="en-GB"/>
              </w:rPr>
            </w:pPr>
            <w:r w:rsidRPr="00B618E5">
              <w:rPr>
                <w:color w:val="000000"/>
                <w:sz w:val="20"/>
                <w:lang w:val="en-GB"/>
              </w:rPr>
              <w:t>1.65</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rsidR="007A6054" w:rsidRPr="00B618E5" w:rsidRDefault="007A6054" w:rsidP="007A6054">
            <w:pPr>
              <w:pStyle w:val="Tabletext"/>
              <w:jc w:val="center"/>
              <w:rPr>
                <w:color w:val="000000"/>
                <w:sz w:val="20"/>
                <w:lang w:val="en-GB"/>
              </w:rPr>
            </w:pPr>
            <w:r w:rsidRPr="00B618E5">
              <w:rPr>
                <w:color w:val="000000"/>
                <w:sz w:val="20"/>
                <w:lang w:val="en-GB"/>
              </w:rPr>
              <w:t>1.65</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7A6054" w:rsidRPr="00B618E5" w:rsidRDefault="007A6054" w:rsidP="007A6054">
            <w:pPr>
              <w:pStyle w:val="Tabletext"/>
              <w:jc w:val="center"/>
              <w:rPr>
                <w:color w:val="000000"/>
                <w:sz w:val="20"/>
                <w:lang w:val="en-GB"/>
              </w:rPr>
            </w:pPr>
            <w:r w:rsidRPr="00B618E5">
              <w:rPr>
                <w:color w:val="000000"/>
                <w:sz w:val="20"/>
                <w:lang w:val="en-GB"/>
              </w:rPr>
              <w:t>1.65</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rsidR="007A6054" w:rsidRPr="00B618E5" w:rsidRDefault="007A6054" w:rsidP="007A6054">
            <w:pPr>
              <w:pStyle w:val="Tabletext"/>
              <w:jc w:val="center"/>
              <w:rPr>
                <w:color w:val="000000"/>
                <w:sz w:val="20"/>
                <w:lang w:val="en-GB"/>
              </w:rPr>
            </w:pPr>
            <w:r w:rsidRPr="00B618E5">
              <w:rPr>
                <w:color w:val="000000"/>
                <w:sz w:val="20"/>
                <w:lang w:val="en-GB"/>
              </w:rPr>
              <w:t>1.65</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7A6054" w:rsidRPr="00B618E5" w:rsidRDefault="007A6054" w:rsidP="007A6054">
            <w:pPr>
              <w:pStyle w:val="Tabletext"/>
              <w:jc w:val="center"/>
              <w:rPr>
                <w:color w:val="000000"/>
                <w:sz w:val="20"/>
                <w:lang w:val="en-GB"/>
              </w:rPr>
            </w:pPr>
            <w:r w:rsidRPr="00B618E5">
              <w:rPr>
                <w:color w:val="000000"/>
                <w:sz w:val="20"/>
                <w:lang w:val="en-GB"/>
              </w:rPr>
              <w:t>2.33</w:t>
            </w:r>
          </w:p>
        </w:tc>
      </w:tr>
      <w:tr w:rsidR="007A6054" w:rsidRPr="00B618E5" w:rsidTr="00FD3B22">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7A6054" w:rsidRPr="00B618E5" w:rsidRDefault="007A6054" w:rsidP="007161F3">
            <w:pPr>
              <w:pStyle w:val="Tabletext"/>
              <w:jc w:val="left"/>
              <w:rPr>
                <w:sz w:val="20"/>
                <w:lang w:val="en-GB" w:eastAsia="ru-RU"/>
              </w:rPr>
            </w:pPr>
            <w:r w:rsidRPr="00B618E5">
              <w:rPr>
                <w:sz w:val="20"/>
                <w:lang w:val="en-GB" w:eastAsia="ru-RU"/>
              </w:rPr>
              <w:t>Standard deviation of field strength</w:t>
            </w:r>
          </w:p>
        </w:tc>
        <w:tc>
          <w:tcPr>
            <w:tcW w:w="1178" w:type="dxa"/>
            <w:tcBorders>
              <w:top w:val="nil"/>
              <w:left w:val="nil"/>
              <w:bottom w:val="single" w:sz="4" w:space="0" w:color="auto"/>
              <w:right w:val="single" w:sz="4" w:space="0" w:color="auto"/>
            </w:tcBorders>
            <w:shd w:val="clear" w:color="auto" w:fill="auto"/>
            <w:noWrap/>
            <w:tcMar>
              <w:left w:w="57" w:type="dxa"/>
              <w:right w:w="57" w:type="dxa"/>
            </w:tcMar>
            <w:hideMark/>
          </w:tcPr>
          <w:p w:rsidR="007A6054" w:rsidRPr="00B618E5" w:rsidRDefault="00426649" w:rsidP="007A6054">
            <w:pPr>
              <w:pStyle w:val="Tabletext"/>
              <w:jc w:val="center"/>
              <w:rPr>
                <w:color w:val="000000"/>
                <w:sz w:val="20"/>
                <w:lang w:val="en-GB" w:eastAsia="ru-RU"/>
              </w:rPr>
            </w:pPr>
            <w:r w:rsidRPr="00B618E5">
              <w:rPr>
                <w:color w:val="000000"/>
                <w:sz w:val="20"/>
                <w:lang w:val="en-GB" w:eastAsia="ru-RU"/>
              </w:rPr>
              <w:sym w:font="Symbol" w:char="F073"/>
            </w:r>
            <w:r w:rsidR="007A6054" w:rsidRPr="00B618E5">
              <w:rPr>
                <w:color w:val="000000"/>
                <w:sz w:val="20"/>
                <w:lang w:val="en-GB" w:eastAsia="ru-RU"/>
              </w:rPr>
              <w:t xml:space="preserve"> (dB)</w:t>
            </w:r>
          </w:p>
        </w:tc>
        <w:tc>
          <w:tcPr>
            <w:tcW w:w="868" w:type="dxa"/>
            <w:tcBorders>
              <w:top w:val="nil"/>
              <w:left w:val="nil"/>
              <w:bottom w:val="single" w:sz="4" w:space="0" w:color="auto"/>
              <w:right w:val="single" w:sz="4" w:space="0" w:color="auto"/>
            </w:tcBorders>
            <w:shd w:val="clear" w:color="auto" w:fill="auto"/>
            <w:noWrap/>
            <w:tcMar>
              <w:left w:w="57" w:type="dxa"/>
              <w:right w:w="57" w:type="dxa"/>
            </w:tcMar>
            <w:hideMark/>
          </w:tcPr>
          <w:p w:rsidR="007A6054" w:rsidRPr="00B618E5" w:rsidRDefault="007A6054" w:rsidP="007A6054">
            <w:pPr>
              <w:pStyle w:val="Tabletext"/>
              <w:jc w:val="center"/>
              <w:rPr>
                <w:color w:val="000000"/>
                <w:sz w:val="20"/>
                <w:lang w:val="en-GB" w:eastAsia="ru-RU"/>
              </w:rPr>
            </w:pP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rsidR="007A6054" w:rsidRPr="00B618E5" w:rsidRDefault="007A6054" w:rsidP="007A6054">
            <w:pPr>
              <w:pStyle w:val="Tabletext"/>
              <w:jc w:val="center"/>
              <w:rPr>
                <w:color w:val="000000"/>
                <w:sz w:val="20"/>
                <w:lang w:val="en-GB"/>
              </w:rPr>
            </w:pPr>
            <w:r w:rsidRPr="00B618E5">
              <w:rPr>
                <w:color w:val="000000"/>
                <w:sz w:val="20"/>
                <w:lang w:val="en-GB"/>
              </w:rPr>
              <w:t>3.80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7A6054" w:rsidRPr="00B618E5" w:rsidRDefault="007A6054" w:rsidP="007A6054">
            <w:pPr>
              <w:pStyle w:val="Tabletext"/>
              <w:jc w:val="center"/>
              <w:rPr>
                <w:color w:val="000000"/>
                <w:sz w:val="20"/>
                <w:lang w:val="en-GB"/>
              </w:rPr>
            </w:pPr>
            <w:r w:rsidRPr="00B618E5">
              <w:rPr>
                <w:color w:val="000000"/>
                <w:sz w:val="20"/>
                <w:lang w:val="en-GB"/>
              </w:rPr>
              <w:t>3.80</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rsidR="007A6054" w:rsidRPr="00B618E5" w:rsidRDefault="007A6054" w:rsidP="007A6054">
            <w:pPr>
              <w:pStyle w:val="Tabletext"/>
              <w:jc w:val="center"/>
              <w:rPr>
                <w:color w:val="000000"/>
                <w:sz w:val="20"/>
                <w:lang w:val="en-GB"/>
              </w:rPr>
            </w:pPr>
            <w:r w:rsidRPr="00B618E5">
              <w:rPr>
                <w:color w:val="000000"/>
                <w:sz w:val="20"/>
                <w:lang w:val="en-GB"/>
              </w:rPr>
              <w:t>3.80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7A6054" w:rsidRPr="00B618E5" w:rsidRDefault="007A6054" w:rsidP="007A6054">
            <w:pPr>
              <w:pStyle w:val="Tabletext"/>
              <w:jc w:val="center"/>
              <w:rPr>
                <w:color w:val="000000"/>
                <w:sz w:val="20"/>
                <w:lang w:val="en-GB"/>
              </w:rPr>
            </w:pPr>
            <w:r w:rsidRPr="00B618E5">
              <w:rPr>
                <w:color w:val="000000"/>
                <w:sz w:val="20"/>
                <w:lang w:val="en-GB"/>
              </w:rPr>
              <w:t>8.20</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rsidR="007A6054" w:rsidRPr="00B618E5" w:rsidRDefault="007A6054" w:rsidP="007A6054">
            <w:pPr>
              <w:pStyle w:val="Tabletext"/>
              <w:jc w:val="center"/>
              <w:rPr>
                <w:color w:val="000000"/>
                <w:sz w:val="20"/>
                <w:lang w:val="en-GB"/>
              </w:rPr>
            </w:pPr>
            <w:r w:rsidRPr="00B618E5">
              <w:rPr>
                <w:color w:val="000000"/>
                <w:sz w:val="20"/>
                <w:lang w:val="en-GB"/>
              </w:rPr>
              <w:t>8.20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7A6054" w:rsidRPr="00B618E5" w:rsidRDefault="007A6054" w:rsidP="007A6054">
            <w:pPr>
              <w:pStyle w:val="Tabletext"/>
              <w:jc w:val="center"/>
              <w:rPr>
                <w:color w:val="000000"/>
                <w:sz w:val="20"/>
                <w:lang w:val="en-GB"/>
              </w:rPr>
            </w:pPr>
            <w:r w:rsidRPr="00B618E5">
              <w:rPr>
                <w:color w:val="000000"/>
                <w:sz w:val="20"/>
                <w:lang w:val="en-GB"/>
              </w:rPr>
              <w:t>8.20</w:t>
            </w:r>
          </w:p>
        </w:tc>
      </w:tr>
      <w:tr w:rsidR="007A6054" w:rsidRPr="00B618E5" w:rsidTr="00FD3B22">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7A6054" w:rsidRPr="00B618E5" w:rsidRDefault="007A6054" w:rsidP="007161F3">
            <w:pPr>
              <w:pStyle w:val="Tabletext"/>
              <w:jc w:val="left"/>
              <w:rPr>
                <w:sz w:val="20"/>
                <w:lang w:val="en-GB" w:eastAsia="ru-RU"/>
              </w:rPr>
            </w:pPr>
            <w:r w:rsidRPr="00B618E5">
              <w:rPr>
                <w:sz w:val="20"/>
                <w:lang w:val="en-GB" w:eastAsia="ru-RU"/>
              </w:rPr>
              <w:t>Standard deviation of building penetration loss</w:t>
            </w:r>
          </w:p>
        </w:tc>
        <w:tc>
          <w:tcPr>
            <w:tcW w:w="1178" w:type="dxa"/>
            <w:tcBorders>
              <w:top w:val="nil"/>
              <w:left w:val="nil"/>
              <w:bottom w:val="single" w:sz="4" w:space="0" w:color="auto"/>
              <w:right w:val="single" w:sz="4" w:space="0" w:color="auto"/>
            </w:tcBorders>
            <w:shd w:val="clear" w:color="auto" w:fill="auto"/>
            <w:noWrap/>
            <w:tcMar>
              <w:left w:w="57" w:type="dxa"/>
              <w:right w:w="57" w:type="dxa"/>
            </w:tcMar>
            <w:hideMark/>
          </w:tcPr>
          <w:p w:rsidR="007A6054" w:rsidRPr="00B618E5" w:rsidRDefault="00426649" w:rsidP="007A6054">
            <w:pPr>
              <w:pStyle w:val="Tabletext"/>
              <w:jc w:val="center"/>
              <w:rPr>
                <w:color w:val="000000"/>
                <w:sz w:val="20"/>
                <w:lang w:val="en-GB" w:eastAsia="ru-RU"/>
              </w:rPr>
            </w:pPr>
            <w:r w:rsidRPr="00B618E5">
              <w:rPr>
                <w:color w:val="000000"/>
                <w:sz w:val="20"/>
                <w:lang w:val="en-GB" w:eastAsia="ru-RU"/>
              </w:rPr>
              <w:sym w:font="Symbol" w:char="F073"/>
            </w:r>
            <w:r w:rsidR="007A6054" w:rsidRPr="00B618E5">
              <w:rPr>
                <w:i/>
                <w:iCs/>
                <w:color w:val="000000"/>
                <w:sz w:val="20"/>
                <w:vertAlign w:val="subscript"/>
                <w:lang w:val="en-GB" w:eastAsia="ru-RU"/>
              </w:rPr>
              <w:t xml:space="preserve">b </w:t>
            </w:r>
            <w:r w:rsidR="007A6054" w:rsidRPr="00B618E5">
              <w:rPr>
                <w:color w:val="000000"/>
                <w:sz w:val="20"/>
                <w:lang w:val="en-GB" w:eastAsia="ru-RU"/>
              </w:rPr>
              <w:t>(dB)</w:t>
            </w:r>
          </w:p>
        </w:tc>
        <w:tc>
          <w:tcPr>
            <w:tcW w:w="868" w:type="dxa"/>
            <w:tcBorders>
              <w:top w:val="nil"/>
              <w:left w:val="nil"/>
              <w:bottom w:val="single" w:sz="4" w:space="0" w:color="auto"/>
              <w:right w:val="single" w:sz="4" w:space="0" w:color="auto"/>
            </w:tcBorders>
            <w:shd w:val="clear" w:color="auto" w:fill="auto"/>
            <w:noWrap/>
            <w:tcMar>
              <w:left w:w="57" w:type="dxa"/>
              <w:right w:w="57" w:type="dxa"/>
            </w:tcMar>
            <w:hideMark/>
          </w:tcPr>
          <w:p w:rsidR="007A6054" w:rsidRPr="00B618E5" w:rsidRDefault="007A6054" w:rsidP="007A6054">
            <w:pPr>
              <w:pStyle w:val="Tabletext"/>
              <w:jc w:val="center"/>
              <w:rPr>
                <w:color w:val="000000"/>
                <w:sz w:val="20"/>
                <w:lang w:val="en-GB" w:eastAsia="ru-RU"/>
              </w:rPr>
            </w:pP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rsidR="007A6054" w:rsidRPr="00B618E5" w:rsidRDefault="007A6054" w:rsidP="007A6054">
            <w:pPr>
              <w:pStyle w:val="Tabletext"/>
              <w:jc w:val="center"/>
              <w:rPr>
                <w:color w:val="000000"/>
                <w:sz w:val="20"/>
                <w:lang w:val="en-GB"/>
              </w:rPr>
            </w:pPr>
            <w:r w:rsidRPr="00B618E5">
              <w:rPr>
                <w:color w:val="000000"/>
                <w:sz w:val="20"/>
                <w:lang w:val="en-GB"/>
              </w:rPr>
              <w:t>0.00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7A6054" w:rsidRPr="00B618E5" w:rsidRDefault="007A6054" w:rsidP="007A6054">
            <w:pPr>
              <w:pStyle w:val="Tabletext"/>
              <w:jc w:val="center"/>
              <w:rPr>
                <w:color w:val="000000"/>
                <w:sz w:val="20"/>
                <w:lang w:val="en-GB"/>
              </w:rPr>
            </w:pPr>
            <w:r w:rsidRPr="00B618E5">
              <w:rPr>
                <w:color w:val="000000"/>
                <w:sz w:val="20"/>
                <w:lang w:val="en-GB"/>
              </w:rPr>
              <w:t>3.00</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rsidR="007A6054" w:rsidRPr="00B618E5" w:rsidRDefault="007A6054" w:rsidP="007A6054">
            <w:pPr>
              <w:pStyle w:val="Tabletext"/>
              <w:jc w:val="center"/>
              <w:rPr>
                <w:color w:val="000000"/>
                <w:sz w:val="20"/>
                <w:lang w:val="en-GB"/>
              </w:rPr>
            </w:pPr>
            <w:r w:rsidRPr="00B618E5">
              <w:rPr>
                <w:color w:val="000000"/>
                <w:sz w:val="20"/>
                <w:lang w:val="en-GB"/>
              </w:rPr>
              <w:t>3.00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7A6054" w:rsidRPr="00B618E5" w:rsidRDefault="007A6054" w:rsidP="007A6054">
            <w:pPr>
              <w:pStyle w:val="Tabletext"/>
              <w:jc w:val="center"/>
              <w:rPr>
                <w:color w:val="000000"/>
                <w:sz w:val="20"/>
                <w:lang w:val="en-GB"/>
              </w:rPr>
            </w:pPr>
            <w:r w:rsidRPr="00B618E5">
              <w:rPr>
                <w:color w:val="000000"/>
                <w:sz w:val="20"/>
                <w:lang w:val="en-GB"/>
              </w:rPr>
              <w:t>0.00</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rsidR="007A6054" w:rsidRPr="00B618E5" w:rsidRDefault="007A6054" w:rsidP="007A6054">
            <w:pPr>
              <w:pStyle w:val="Tabletext"/>
              <w:jc w:val="center"/>
              <w:rPr>
                <w:color w:val="000000"/>
                <w:sz w:val="20"/>
                <w:lang w:val="en-GB"/>
              </w:rPr>
            </w:pPr>
            <w:r w:rsidRPr="00B618E5">
              <w:rPr>
                <w:color w:val="000000"/>
                <w:sz w:val="20"/>
                <w:lang w:val="en-GB"/>
              </w:rPr>
              <w:t>0.00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7A6054" w:rsidRPr="00B618E5" w:rsidRDefault="007A6054" w:rsidP="007A6054">
            <w:pPr>
              <w:pStyle w:val="Tabletext"/>
              <w:jc w:val="center"/>
              <w:rPr>
                <w:color w:val="000000"/>
                <w:sz w:val="20"/>
                <w:lang w:val="en-GB"/>
              </w:rPr>
            </w:pPr>
            <w:r w:rsidRPr="00B618E5">
              <w:rPr>
                <w:color w:val="000000"/>
                <w:sz w:val="20"/>
                <w:lang w:val="en-GB"/>
              </w:rPr>
              <w:t>0.00</w:t>
            </w:r>
          </w:p>
        </w:tc>
      </w:tr>
      <w:tr w:rsidR="007A6054" w:rsidRPr="00B618E5" w:rsidTr="00FD3B22">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7A6054" w:rsidRPr="00B618E5" w:rsidRDefault="007A6054" w:rsidP="007161F3">
            <w:pPr>
              <w:pStyle w:val="Tabletext"/>
              <w:jc w:val="left"/>
              <w:rPr>
                <w:sz w:val="20"/>
                <w:lang w:val="en-GB" w:eastAsia="ru-RU"/>
              </w:rPr>
            </w:pPr>
            <w:r w:rsidRPr="00B618E5">
              <w:rPr>
                <w:sz w:val="20"/>
                <w:lang w:val="en-GB" w:eastAsia="ru-RU"/>
              </w:rPr>
              <w:t>Combined standard deviation of field strength</w:t>
            </w:r>
          </w:p>
        </w:tc>
        <w:tc>
          <w:tcPr>
            <w:tcW w:w="1178" w:type="dxa"/>
            <w:tcBorders>
              <w:top w:val="nil"/>
              <w:left w:val="nil"/>
              <w:bottom w:val="single" w:sz="4" w:space="0" w:color="auto"/>
              <w:right w:val="single" w:sz="4" w:space="0" w:color="auto"/>
            </w:tcBorders>
            <w:shd w:val="clear" w:color="auto" w:fill="auto"/>
            <w:noWrap/>
            <w:tcMar>
              <w:left w:w="57" w:type="dxa"/>
              <w:right w:w="57" w:type="dxa"/>
            </w:tcMar>
            <w:hideMark/>
          </w:tcPr>
          <w:p w:rsidR="007A6054" w:rsidRPr="00B618E5" w:rsidRDefault="00426649" w:rsidP="007A6054">
            <w:pPr>
              <w:pStyle w:val="Tabletext"/>
              <w:jc w:val="center"/>
              <w:rPr>
                <w:color w:val="000000"/>
                <w:sz w:val="20"/>
                <w:lang w:val="en-GB" w:eastAsia="ru-RU"/>
              </w:rPr>
            </w:pPr>
            <w:r w:rsidRPr="00B618E5">
              <w:rPr>
                <w:color w:val="000000"/>
                <w:sz w:val="20"/>
                <w:lang w:val="en-GB" w:eastAsia="ru-RU"/>
              </w:rPr>
              <w:sym w:font="Symbol" w:char="F073"/>
            </w:r>
            <w:r w:rsidR="007A6054" w:rsidRPr="00B618E5">
              <w:rPr>
                <w:i/>
                <w:iCs/>
                <w:color w:val="000000"/>
                <w:sz w:val="20"/>
                <w:vertAlign w:val="subscript"/>
                <w:lang w:val="en-GB" w:eastAsia="ru-RU"/>
              </w:rPr>
              <w:t>c</w:t>
            </w:r>
            <w:r w:rsidR="007A6054" w:rsidRPr="00B618E5">
              <w:rPr>
                <w:color w:val="000000"/>
                <w:sz w:val="20"/>
                <w:lang w:val="en-GB" w:eastAsia="ru-RU"/>
              </w:rPr>
              <w:t xml:space="preserve"> (dB)</w:t>
            </w:r>
          </w:p>
        </w:tc>
        <w:tc>
          <w:tcPr>
            <w:tcW w:w="868" w:type="dxa"/>
            <w:tcBorders>
              <w:top w:val="nil"/>
              <w:left w:val="nil"/>
              <w:bottom w:val="single" w:sz="4" w:space="0" w:color="auto"/>
              <w:right w:val="single" w:sz="4" w:space="0" w:color="auto"/>
            </w:tcBorders>
            <w:shd w:val="clear" w:color="auto" w:fill="auto"/>
            <w:noWrap/>
            <w:tcMar>
              <w:left w:w="57" w:type="dxa"/>
              <w:right w:w="57" w:type="dxa"/>
            </w:tcMar>
            <w:hideMark/>
          </w:tcPr>
          <w:p w:rsidR="007A6054" w:rsidRPr="00B618E5" w:rsidRDefault="007A6054" w:rsidP="007A6054">
            <w:pPr>
              <w:pStyle w:val="Tabletext"/>
              <w:jc w:val="center"/>
              <w:rPr>
                <w:color w:val="000000"/>
                <w:sz w:val="20"/>
                <w:lang w:val="en-GB" w:eastAsia="ru-RU"/>
              </w:rPr>
            </w:pP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rsidR="007A6054" w:rsidRPr="00B618E5" w:rsidRDefault="007A6054" w:rsidP="007A6054">
            <w:pPr>
              <w:pStyle w:val="Tabletext"/>
              <w:jc w:val="center"/>
              <w:rPr>
                <w:color w:val="000000"/>
                <w:sz w:val="20"/>
                <w:lang w:val="en-GB"/>
              </w:rPr>
            </w:pPr>
            <w:r w:rsidRPr="00B618E5">
              <w:rPr>
                <w:color w:val="000000"/>
                <w:sz w:val="20"/>
                <w:lang w:val="en-GB"/>
              </w:rPr>
              <w:t>3.80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7A6054" w:rsidRPr="00B618E5" w:rsidRDefault="007A6054" w:rsidP="007A6054">
            <w:pPr>
              <w:pStyle w:val="Tabletext"/>
              <w:jc w:val="center"/>
              <w:rPr>
                <w:color w:val="000000"/>
                <w:sz w:val="20"/>
                <w:lang w:val="en-GB"/>
              </w:rPr>
            </w:pPr>
            <w:r w:rsidRPr="00B618E5">
              <w:rPr>
                <w:color w:val="000000"/>
                <w:sz w:val="20"/>
                <w:lang w:val="en-GB"/>
              </w:rPr>
              <w:t>4.84</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rsidR="007A6054" w:rsidRPr="00B618E5" w:rsidRDefault="007A6054" w:rsidP="007A6054">
            <w:pPr>
              <w:pStyle w:val="Tabletext"/>
              <w:jc w:val="center"/>
              <w:rPr>
                <w:color w:val="000000"/>
                <w:sz w:val="20"/>
                <w:lang w:val="en-GB"/>
              </w:rPr>
            </w:pPr>
            <w:r w:rsidRPr="00B618E5">
              <w:rPr>
                <w:color w:val="000000"/>
                <w:sz w:val="20"/>
                <w:lang w:val="en-GB"/>
              </w:rPr>
              <w:t>4.84</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7A6054" w:rsidRPr="00B618E5" w:rsidRDefault="007A6054" w:rsidP="007A6054">
            <w:pPr>
              <w:pStyle w:val="Tabletext"/>
              <w:jc w:val="center"/>
              <w:rPr>
                <w:color w:val="000000"/>
                <w:sz w:val="20"/>
                <w:lang w:val="en-GB"/>
              </w:rPr>
            </w:pPr>
            <w:r w:rsidRPr="00B618E5">
              <w:rPr>
                <w:color w:val="000000"/>
                <w:sz w:val="20"/>
                <w:lang w:val="en-GB"/>
              </w:rPr>
              <w:t>8.20</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rsidR="007A6054" w:rsidRPr="00B618E5" w:rsidRDefault="007A6054" w:rsidP="007A6054">
            <w:pPr>
              <w:pStyle w:val="Tabletext"/>
              <w:jc w:val="center"/>
              <w:rPr>
                <w:color w:val="000000"/>
                <w:sz w:val="20"/>
                <w:lang w:val="en-GB"/>
              </w:rPr>
            </w:pPr>
            <w:r w:rsidRPr="00B618E5">
              <w:rPr>
                <w:color w:val="000000"/>
                <w:sz w:val="20"/>
                <w:lang w:val="en-GB"/>
              </w:rPr>
              <w:t>8.20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7A6054" w:rsidRPr="00B618E5" w:rsidRDefault="007A6054" w:rsidP="007A6054">
            <w:pPr>
              <w:pStyle w:val="Tabletext"/>
              <w:jc w:val="center"/>
              <w:rPr>
                <w:color w:val="000000"/>
                <w:sz w:val="20"/>
                <w:lang w:val="en-GB"/>
              </w:rPr>
            </w:pPr>
            <w:r w:rsidRPr="00B618E5">
              <w:rPr>
                <w:color w:val="000000"/>
                <w:sz w:val="20"/>
                <w:lang w:val="en-GB"/>
              </w:rPr>
              <w:t>8.20</w:t>
            </w:r>
          </w:p>
        </w:tc>
      </w:tr>
      <w:tr w:rsidR="007A6054" w:rsidRPr="00B618E5" w:rsidTr="00FD3B22">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7A6054" w:rsidRPr="00B618E5" w:rsidRDefault="007A6054" w:rsidP="007161F3">
            <w:pPr>
              <w:pStyle w:val="Tabletext"/>
              <w:jc w:val="left"/>
              <w:rPr>
                <w:sz w:val="20"/>
                <w:lang w:val="en-GB" w:eastAsia="ru-RU"/>
              </w:rPr>
            </w:pPr>
            <w:r w:rsidRPr="00B618E5">
              <w:rPr>
                <w:sz w:val="20"/>
                <w:lang w:val="en-GB" w:eastAsia="ru-RU"/>
              </w:rPr>
              <w:t>Location correction factor</w:t>
            </w:r>
          </w:p>
        </w:tc>
        <w:tc>
          <w:tcPr>
            <w:tcW w:w="1178" w:type="dxa"/>
            <w:tcBorders>
              <w:top w:val="nil"/>
              <w:left w:val="nil"/>
              <w:bottom w:val="single" w:sz="4" w:space="0" w:color="auto"/>
              <w:right w:val="single" w:sz="4" w:space="0" w:color="auto"/>
            </w:tcBorders>
            <w:shd w:val="clear" w:color="auto" w:fill="auto"/>
            <w:noWrap/>
            <w:tcMar>
              <w:left w:w="57" w:type="dxa"/>
              <w:right w:w="57" w:type="dxa"/>
            </w:tcMar>
            <w:hideMark/>
          </w:tcPr>
          <w:p w:rsidR="007A6054" w:rsidRPr="00B618E5" w:rsidRDefault="00FD3B22" w:rsidP="007A6054">
            <w:pPr>
              <w:pStyle w:val="Tabletext"/>
              <w:jc w:val="center"/>
              <w:rPr>
                <w:color w:val="000000"/>
                <w:sz w:val="20"/>
                <w:lang w:val="en-GB" w:eastAsia="ru-RU"/>
              </w:rPr>
            </w:pPr>
            <w:r w:rsidRPr="00B618E5">
              <w:rPr>
                <w:i/>
                <w:iCs/>
                <w:color w:val="000000"/>
                <w:sz w:val="20"/>
                <w:lang w:val="en-GB" w:eastAsia="ru-RU"/>
              </w:rPr>
              <w:t>C</w:t>
            </w:r>
            <w:r w:rsidR="007A6054" w:rsidRPr="00B618E5">
              <w:rPr>
                <w:i/>
                <w:iCs/>
                <w:color w:val="000000"/>
                <w:sz w:val="20"/>
                <w:vertAlign w:val="subscript"/>
                <w:lang w:val="en-GB" w:eastAsia="ru-RU"/>
              </w:rPr>
              <w:t xml:space="preserve">l </w:t>
            </w:r>
            <w:r w:rsidR="007A6054" w:rsidRPr="00B618E5">
              <w:rPr>
                <w:color w:val="000000"/>
                <w:sz w:val="20"/>
                <w:lang w:val="en-GB" w:eastAsia="ru-RU"/>
              </w:rPr>
              <w:t>(dB)</w:t>
            </w:r>
          </w:p>
        </w:tc>
        <w:tc>
          <w:tcPr>
            <w:tcW w:w="868" w:type="dxa"/>
            <w:tcBorders>
              <w:top w:val="nil"/>
              <w:left w:val="nil"/>
              <w:bottom w:val="single" w:sz="4" w:space="0" w:color="auto"/>
              <w:right w:val="single" w:sz="4" w:space="0" w:color="auto"/>
            </w:tcBorders>
            <w:shd w:val="clear" w:color="auto" w:fill="auto"/>
            <w:noWrap/>
            <w:tcMar>
              <w:left w:w="57" w:type="dxa"/>
              <w:right w:w="57" w:type="dxa"/>
            </w:tcMar>
            <w:hideMark/>
          </w:tcPr>
          <w:p w:rsidR="007A6054" w:rsidRPr="00B618E5" w:rsidRDefault="007A6054" w:rsidP="007A6054">
            <w:pPr>
              <w:pStyle w:val="Tabletext"/>
              <w:jc w:val="center"/>
              <w:rPr>
                <w:color w:val="000000"/>
                <w:sz w:val="20"/>
                <w:lang w:val="en-GB" w:eastAsia="ru-RU"/>
              </w:rPr>
            </w:pP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rsidR="007A6054" w:rsidRPr="00B618E5" w:rsidRDefault="007A6054" w:rsidP="007A6054">
            <w:pPr>
              <w:pStyle w:val="Tabletext"/>
              <w:jc w:val="center"/>
              <w:rPr>
                <w:color w:val="000000"/>
                <w:sz w:val="20"/>
                <w:lang w:val="en-GB"/>
              </w:rPr>
            </w:pPr>
            <w:r w:rsidRPr="00B618E5">
              <w:rPr>
                <w:color w:val="000000"/>
                <w:sz w:val="20"/>
                <w:lang w:val="en-GB"/>
              </w:rPr>
              <w:t>1.98</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7A6054" w:rsidRPr="00B618E5" w:rsidRDefault="007A6054" w:rsidP="007A6054">
            <w:pPr>
              <w:pStyle w:val="Tabletext"/>
              <w:jc w:val="center"/>
              <w:rPr>
                <w:color w:val="000000"/>
                <w:sz w:val="20"/>
                <w:lang w:val="en-GB"/>
              </w:rPr>
            </w:pPr>
            <w:r w:rsidRPr="00B618E5">
              <w:rPr>
                <w:color w:val="000000"/>
                <w:sz w:val="20"/>
                <w:lang w:val="en-GB"/>
              </w:rPr>
              <w:t>7.99</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rsidR="007A6054" w:rsidRPr="00B618E5" w:rsidRDefault="007A6054" w:rsidP="007A6054">
            <w:pPr>
              <w:pStyle w:val="Tabletext"/>
              <w:jc w:val="center"/>
              <w:rPr>
                <w:color w:val="000000"/>
                <w:sz w:val="20"/>
                <w:lang w:val="en-GB"/>
              </w:rPr>
            </w:pPr>
            <w:r w:rsidRPr="00B618E5">
              <w:rPr>
                <w:color w:val="000000"/>
                <w:sz w:val="20"/>
                <w:lang w:val="en-GB"/>
              </w:rPr>
              <w:t>7.99</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7A6054" w:rsidRPr="00B618E5" w:rsidRDefault="007A6054" w:rsidP="007A6054">
            <w:pPr>
              <w:pStyle w:val="Tabletext"/>
              <w:jc w:val="center"/>
              <w:rPr>
                <w:color w:val="000000"/>
                <w:sz w:val="20"/>
                <w:lang w:val="en-GB"/>
              </w:rPr>
            </w:pPr>
            <w:r w:rsidRPr="00B618E5">
              <w:rPr>
                <w:color w:val="000000"/>
                <w:sz w:val="20"/>
                <w:lang w:val="en-GB"/>
              </w:rPr>
              <w:t>13.53</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rsidR="007A6054" w:rsidRPr="00B618E5" w:rsidRDefault="007A6054" w:rsidP="007A6054">
            <w:pPr>
              <w:pStyle w:val="Tabletext"/>
              <w:jc w:val="center"/>
              <w:rPr>
                <w:color w:val="000000"/>
                <w:sz w:val="20"/>
                <w:lang w:val="en-GB"/>
              </w:rPr>
            </w:pPr>
            <w:r w:rsidRPr="00B618E5">
              <w:rPr>
                <w:color w:val="000000"/>
                <w:sz w:val="20"/>
                <w:lang w:val="en-GB"/>
              </w:rPr>
              <w:t>13.53</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7A6054" w:rsidRPr="00B618E5" w:rsidRDefault="007A6054" w:rsidP="007A6054">
            <w:pPr>
              <w:pStyle w:val="Tabletext"/>
              <w:jc w:val="center"/>
              <w:rPr>
                <w:color w:val="000000"/>
                <w:sz w:val="20"/>
                <w:lang w:val="en-GB"/>
              </w:rPr>
            </w:pPr>
            <w:r w:rsidRPr="00B618E5">
              <w:rPr>
                <w:color w:val="000000"/>
                <w:sz w:val="20"/>
                <w:lang w:val="en-GB"/>
              </w:rPr>
              <w:t>19.11</w:t>
            </w:r>
          </w:p>
        </w:tc>
      </w:tr>
      <w:tr w:rsidR="007A6054" w:rsidRPr="00B618E5" w:rsidTr="00FD3B22">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7A6054" w:rsidRPr="00B618E5" w:rsidRDefault="007A6054" w:rsidP="007161F3">
            <w:pPr>
              <w:pStyle w:val="Tabletext"/>
              <w:jc w:val="left"/>
              <w:rPr>
                <w:sz w:val="20"/>
                <w:lang w:val="en-GB" w:eastAsia="ru-RU"/>
              </w:rPr>
            </w:pPr>
            <w:r w:rsidRPr="00B618E5">
              <w:rPr>
                <w:sz w:val="20"/>
                <w:lang w:val="en-GB" w:eastAsia="ru-RU"/>
              </w:rPr>
              <w:t>Antenna height loss</w:t>
            </w:r>
          </w:p>
        </w:tc>
        <w:tc>
          <w:tcPr>
            <w:tcW w:w="1178" w:type="dxa"/>
            <w:tcBorders>
              <w:top w:val="nil"/>
              <w:left w:val="nil"/>
              <w:bottom w:val="single" w:sz="4" w:space="0" w:color="auto"/>
              <w:right w:val="single" w:sz="4" w:space="0" w:color="auto"/>
            </w:tcBorders>
            <w:shd w:val="clear" w:color="auto" w:fill="auto"/>
            <w:noWrap/>
            <w:tcMar>
              <w:left w:w="57" w:type="dxa"/>
              <w:right w:w="57" w:type="dxa"/>
            </w:tcMar>
            <w:hideMark/>
          </w:tcPr>
          <w:p w:rsidR="007A6054" w:rsidRPr="00B618E5" w:rsidRDefault="007A6054" w:rsidP="007A6054">
            <w:pPr>
              <w:pStyle w:val="Tabletext"/>
              <w:jc w:val="center"/>
              <w:rPr>
                <w:i/>
                <w:iCs/>
                <w:color w:val="000000"/>
                <w:sz w:val="20"/>
                <w:lang w:val="en-GB" w:eastAsia="ru-RU"/>
              </w:rPr>
            </w:pPr>
            <w:r w:rsidRPr="00B618E5">
              <w:rPr>
                <w:i/>
                <w:iCs/>
                <w:color w:val="000000"/>
                <w:sz w:val="20"/>
                <w:lang w:val="en-GB" w:eastAsia="ru-RU"/>
              </w:rPr>
              <w:t>L</w:t>
            </w:r>
            <w:r w:rsidRPr="00B618E5">
              <w:rPr>
                <w:i/>
                <w:iCs/>
                <w:color w:val="000000"/>
                <w:sz w:val="20"/>
                <w:vertAlign w:val="subscript"/>
                <w:lang w:val="en-GB" w:eastAsia="ru-RU"/>
              </w:rPr>
              <w:t xml:space="preserve">h </w:t>
            </w:r>
            <w:r w:rsidRPr="00B618E5">
              <w:rPr>
                <w:color w:val="000000"/>
                <w:sz w:val="20"/>
                <w:lang w:val="en-GB" w:eastAsia="ru-RU"/>
              </w:rPr>
              <w:t>(dB)</w:t>
            </w:r>
          </w:p>
        </w:tc>
        <w:tc>
          <w:tcPr>
            <w:tcW w:w="868" w:type="dxa"/>
            <w:tcBorders>
              <w:top w:val="nil"/>
              <w:left w:val="nil"/>
              <w:bottom w:val="single" w:sz="4" w:space="0" w:color="auto"/>
              <w:right w:val="single" w:sz="4" w:space="0" w:color="auto"/>
            </w:tcBorders>
            <w:shd w:val="clear" w:color="auto" w:fill="auto"/>
            <w:noWrap/>
            <w:tcMar>
              <w:left w:w="57" w:type="dxa"/>
              <w:right w:w="57" w:type="dxa"/>
            </w:tcMar>
            <w:hideMark/>
          </w:tcPr>
          <w:p w:rsidR="007A6054" w:rsidRPr="00B618E5" w:rsidRDefault="007A6054" w:rsidP="007A6054">
            <w:pPr>
              <w:pStyle w:val="Tabletext"/>
              <w:jc w:val="center"/>
              <w:rPr>
                <w:color w:val="000000"/>
                <w:sz w:val="20"/>
                <w:lang w:val="en-GB" w:eastAsia="ru-RU"/>
              </w:rPr>
            </w:pP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rsidR="007A6054" w:rsidRPr="00B618E5" w:rsidRDefault="007A6054" w:rsidP="007A6054">
            <w:pPr>
              <w:pStyle w:val="Tabletext"/>
              <w:jc w:val="center"/>
              <w:rPr>
                <w:color w:val="000000"/>
                <w:sz w:val="20"/>
                <w:lang w:val="en-GB"/>
              </w:rPr>
            </w:pPr>
            <w:r w:rsidRPr="00B618E5">
              <w:rPr>
                <w:color w:val="000000"/>
                <w:sz w:val="20"/>
                <w:lang w:val="en-GB"/>
              </w:rPr>
              <w:t>0.00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7A6054" w:rsidRPr="00B618E5" w:rsidRDefault="007A6054" w:rsidP="007A6054">
            <w:pPr>
              <w:pStyle w:val="Tabletext"/>
              <w:jc w:val="center"/>
              <w:rPr>
                <w:color w:val="000000"/>
                <w:sz w:val="20"/>
                <w:lang w:val="en-GB"/>
              </w:rPr>
            </w:pPr>
            <w:r w:rsidRPr="00B618E5">
              <w:rPr>
                <w:color w:val="000000"/>
                <w:sz w:val="20"/>
                <w:lang w:val="en-GB"/>
              </w:rPr>
              <w:t>10.00</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rsidR="007A6054" w:rsidRPr="00B618E5" w:rsidRDefault="007A6054" w:rsidP="007A6054">
            <w:pPr>
              <w:pStyle w:val="Tabletext"/>
              <w:jc w:val="center"/>
              <w:rPr>
                <w:color w:val="000000"/>
                <w:sz w:val="20"/>
                <w:lang w:val="en-GB"/>
              </w:rPr>
            </w:pPr>
            <w:r w:rsidRPr="00B618E5">
              <w:rPr>
                <w:color w:val="000000"/>
                <w:sz w:val="20"/>
                <w:lang w:val="en-GB"/>
              </w:rPr>
              <w:t>10.00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7A6054" w:rsidRPr="00B618E5" w:rsidRDefault="007A6054" w:rsidP="007A6054">
            <w:pPr>
              <w:pStyle w:val="Tabletext"/>
              <w:jc w:val="center"/>
              <w:rPr>
                <w:color w:val="000000"/>
                <w:sz w:val="20"/>
                <w:lang w:val="en-GB"/>
              </w:rPr>
            </w:pPr>
            <w:r w:rsidRPr="00B618E5">
              <w:rPr>
                <w:color w:val="000000"/>
                <w:sz w:val="20"/>
                <w:lang w:val="en-GB"/>
              </w:rPr>
              <w:t>10.00</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rsidR="007A6054" w:rsidRPr="00B618E5" w:rsidRDefault="007A6054" w:rsidP="007A6054">
            <w:pPr>
              <w:pStyle w:val="Tabletext"/>
              <w:jc w:val="center"/>
              <w:rPr>
                <w:color w:val="000000"/>
                <w:sz w:val="20"/>
                <w:lang w:val="en-GB"/>
              </w:rPr>
            </w:pPr>
            <w:r w:rsidRPr="00B618E5">
              <w:rPr>
                <w:color w:val="000000"/>
                <w:sz w:val="20"/>
                <w:lang w:val="en-GB"/>
              </w:rPr>
              <w:t>10.00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7A6054" w:rsidRPr="00B618E5" w:rsidRDefault="007A6054" w:rsidP="007A6054">
            <w:pPr>
              <w:pStyle w:val="Tabletext"/>
              <w:jc w:val="center"/>
              <w:rPr>
                <w:color w:val="000000"/>
                <w:sz w:val="20"/>
                <w:lang w:val="en-GB"/>
              </w:rPr>
            </w:pPr>
            <w:r w:rsidRPr="00B618E5">
              <w:rPr>
                <w:color w:val="000000"/>
                <w:sz w:val="20"/>
                <w:lang w:val="en-GB"/>
              </w:rPr>
              <w:t>10.00</w:t>
            </w:r>
          </w:p>
        </w:tc>
      </w:tr>
      <w:tr w:rsidR="007A6054" w:rsidRPr="00B618E5" w:rsidTr="00FD3B22">
        <w:trPr>
          <w:jc w:val="center"/>
        </w:trPr>
        <w:tc>
          <w:tcPr>
            <w:tcW w:w="2127" w:type="dxa"/>
            <w:tcBorders>
              <w:top w:val="nil"/>
              <w:left w:val="single" w:sz="4" w:space="0" w:color="auto"/>
              <w:bottom w:val="nil"/>
              <w:right w:val="single" w:sz="4" w:space="0" w:color="auto"/>
            </w:tcBorders>
            <w:shd w:val="clear" w:color="auto" w:fill="auto"/>
            <w:tcMar>
              <w:left w:w="57" w:type="dxa"/>
              <w:right w:w="57" w:type="dxa"/>
            </w:tcMar>
            <w:hideMark/>
          </w:tcPr>
          <w:p w:rsidR="007A6054" w:rsidRPr="00B618E5" w:rsidRDefault="007A6054" w:rsidP="007161F3">
            <w:pPr>
              <w:pStyle w:val="Tabletext"/>
              <w:jc w:val="left"/>
              <w:rPr>
                <w:sz w:val="20"/>
                <w:lang w:val="en-GB" w:eastAsia="ru-RU"/>
              </w:rPr>
            </w:pPr>
            <w:r w:rsidRPr="00B618E5">
              <w:rPr>
                <w:sz w:val="20"/>
                <w:lang w:val="en-GB" w:eastAsia="ru-RU"/>
              </w:rPr>
              <w:t>Building penetration loss</w:t>
            </w:r>
          </w:p>
        </w:tc>
        <w:tc>
          <w:tcPr>
            <w:tcW w:w="1178" w:type="dxa"/>
            <w:tcBorders>
              <w:top w:val="nil"/>
              <w:left w:val="nil"/>
              <w:bottom w:val="nil"/>
              <w:right w:val="single" w:sz="4" w:space="0" w:color="auto"/>
            </w:tcBorders>
            <w:shd w:val="clear" w:color="auto" w:fill="auto"/>
            <w:noWrap/>
            <w:tcMar>
              <w:left w:w="57" w:type="dxa"/>
              <w:right w:w="57" w:type="dxa"/>
            </w:tcMar>
            <w:hideMark/>
          </w:tcPr>
          <w:p w:rsidR="007A6054" w:rsidRPr="00B618E5" w:rsidRDefault="007A6054" w:rsidP="007A6054">
            <w:pPr>
              <w:pStyle w:val="Tabletext"/>
              <w:jc w:val="center"/>
              <w:rPr>
                <w:i/>
                <w:iCs/>
                <w:color w:val="000000"/>
                <w:sz w:val="20"/>
                <w:lang w:val="en-GB" w:eastAsia="ru-RU"/>
              </w:rPr>
            </w:pPr>
            <w:r w:rsidRPr="00B618E5">
              <w:rPr>
                <w:i/>
                <w:iCs/>
                <w:color w:val="000000"/>
                <w:sz w:val="20"/>
                <w:lang w:val="en-GB" w:eastAsia="ru-RU"/>
              </w:rPr>
              <w:t>L</w:t>
            </w:r>
            <w:r w:rsidRPr="00B618E5">
              <w:rPr>
                <w:i/>
                <w:iCs/>
                <w:color w:val="000000"/>
                <w:sz w:val="20"/>
                <w:vertAlign w:val="subscript"/>
                <w:lang w:val="en-GB" w:eastAsia="ru-RU"/>
              </w:rPr>
              <w:t xml:space="preserve">b </w:t>
            </w:r>
            <w:r w:rsidRPr="00B618E5">
              <w:rPr>
                <w:color w:val="000000"/>
                <w:sz w:val="20"/>
                <w:lang w:val="en-GB" w:eastAsia="ru-RU"/>
              </w:rPr>
              <w:t>(dB)</w:t>
            </w:r>
          </w:p>
        </w:tc>
        <w:tc>
          <w:tcPr>
            <w:tcW w:w="868" w:type="dxa"/>
            <w:tcBorders>
              <w:top w:val="nil"/>
              <w:left w:val="nil"/>
              <w:bottom w:val="single" w:sz="4" w:space="0" w:color="auto"/>
              <w:right w:val="single" w:sz="4" w:space="0" w:color="auto"/>
            </w:tcBorders>
            <w:shd w:val="clear" w:color="auto" w:fill="auto"/>
            <w:noWrap/>
            <w:tcMar>
              <w:left w:w="57" w:type="dxa"/>
              <w:right w:w="57" w:type="dxa"/>
            </w:tcMar>
            <w:hideMark/>
          </w:tcPr>
          <w:p w:rsidR="007A6054" w:rsidRPr="00B618E5" w:rsidRDefault="007A6054" w:rsidP="007A6054">
            <w:pPr>
              <w:pStyle w:val="Tabletext"/>
              <w:jc w:val="center"/>
              <w:rPr>
                <w:color w:val="000000"/>
                <w:sz w:val="20"/>
                <w:lang w:val="en-GB" w:eastAsia="ru-RU"/>
              </w:rPr>
            </w:pP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rsidR="007A6054" w:rsidRPr="00B618E5" w:rsidRDefault="007A6054" w:rsidP="007A6054">
            <w:pPr>
              <w:pStyle w:val="Tabletext"/>
              <w:jc w:val="center"/>
              <w:rPr>
                <w:color w:val="000000"/>
                <w:sz w:val="20"/>
                <w:lang w:val="en-GB"/>
              </w:rPr>
            </w:pPr>
            <w:r w:rsidRPr="00B618E5">
              <w:rPr>
                <w:color w:val="000000"/>
                <w:sz w:val="20"/>
                <w:lang w:val="en-GB"/>
              </w:rPr>
              <w:t>0.00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7A6054" w:rsidRPr="00B618E5" w:rsidRDefault="007A6054" w:rsidP="007A6054">
            <w:pPr>
              <w:pStyle w:val="Tabletext"/>
              <w:jc w:val="center"/>
              <w:rPr>
                <w:color w:val="000000"/>
                <w:sz w:val="20"/>
                <w:lang w:val="en-GB"/>
              </w:rPr>
            </w:pPr>
            <w:r w:rsidRPr="00B618E5">
              <w:rPr>
                <w:color w:val="000000"/>
                <w:sz w:val="20"/>
                <w:lang w:val="en-GB"/>
              </w:rPr>
              <w:t>9.00</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rsidR="007A6054" w:rsidRPr="00B618E5" w:rsidRDefault="007A6054" w:rsidP="007A6054">
            <w:pPr>
              <w:pStyle w:val="Tabletext"/>
              <w:jc w:val="center"/>
              <w:rPr>
                <w:color w:val="000000"/>
                <w:sz w:val="20"/>
                <w:lang w:val="en-GB"/>
              </w:rPr>
            </w:pPr>
            <w:r w:rsidRPr="00B618E5">
              <w:rPr>
                <w:color w:val="000000"/>
                <w:sz w:val="20"/>
                <w:lang w:val="en-GB"/>
              </w:rPr>
              <w:t>9.00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7A6054" w:rsidRPr="00B618E5" w:rsidRDefault="007A6054" w:rsidP="007A6054">
            <w:pPr>
              <w:pStyle w:val="Tabletext"/>
              <w:jc w:val="center"/>
              <w:rPr>
                <w:color w:val="000000"/>
                <w:sz w:val="20"/>
                <w:lang w:val="en-GB"/>
              </w:rPr>
            </w:pPr>
            <w:r w:rsidRPr="00B618E5">
              <w:rPr>
                <w:color w:val="000000"/>
                <w:sz w:val="20"/>
                <w:lang w:val="en-GB"/>
              </w:rPr>
              <w:t>0.00</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rsidR="007A6054" w:rsidRPr="00B618E5" w:rsidRDefault="007A6054" w:rsidP="007A6054">
            <w:pPr>
              <w:pStyle w:val="Tabletext"/>
              <w:jc w:val="center"/>
              <w:rPr>
                <w:color w:val="000000"/>
                <w:sz w:val="20"/>
                <w:lang w:val="en-GB"/>
              </w:rPr>
            </w:pPr>
            <w:r w:rsidRPr="00B618E5">
              <w:rPr>
                <w:color w:val="000000"/>
                <w:sz w:val="20"/>
                <w:lang w:val="en-GB"/>
              </w:rPr>
              <w:t>0.00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7A6054" w:rsidRPr="00B618E5" w:rsidRDefault="007A6054" w:rsidP="007A6054">
            <w:pPr>
              <w:pStyle w:val="Tabletext"/>
              <w:jc w:val="center"/>
              <w:rPr>
                <w:color w:val="000000"/>
                <w:sz w:val="20"/>
                <w:lang w:val="en-GB"/>
              </w:rPr>
            </w:pPr>
            <w:r w:rsidRPr="00B618E5">
              <w:rPr>
                <w:color w:val="000000"/>
                <w:sz w:val="20"/>
                <w:lang w:val="en-GB"/>
              </w:rPr>
              <w:t>0.00</w:t>
            </w:r>
          </w:p>
        </w:tc>
      </w:tr>
      <w:tr w:rsidR="007A6054" w:rsidRPr="00B618E5" w:rsidTr="00FD3B22">
        <w:trPr>
          <w:jc w:val="center"/>
        </w:trPr>
        <w:tc>
          <w:tcPr>
            <w:tcW w:w="2127" w:type="dxa"/>
            <w:vMerge w:val="restart"/>
            <w:tcBorders>
              <w:top w:val="single" w:sz="4" w:space="0" w:color="auto"/>
              <w:left w:val="single" w:sz="4" w:space="0" w:color="auto"/>
              <w:right w:val="single" w:sz="4" w:space="0" w:color="auto"/>
            </w:tcBorders>
            <w:shd w:val="clear" w:color="auto" w:fill="auto"/>
            <w:tcMar>
              <w:left w:w="57" w:type="dxa"/>
              <w:right w:w="57" w:type="dxa"/>
            </w:tcMar>
            <w:hideMark/>
          </w:tcPr>
          <w:p w:rsidR="007A6054" w:rsidRPr="00B618E5" w:rsidRDefault="007A6054" w:rsidP="008D58BD">
            <w:pPr>
              <w:pStyle w:val="Tabletext"/>
              <w:jc w:val="left"/>
              <w:rPr>
                <w:sz w:val="20"/>
                <w:lang w:val="en-GB" w:eastAsia="ru-RU"/>
              </w:rPr>
            </w:pPr>
            <w:r w:rsidRPr="00B618E5">
              <w:rPr>
                <w:sz w:val="20"/>
                <w:lang w:val="en-GB" w:eastAsia="ru-RU"/>
              </w:rPr>
              <w:t>Minimum median field</w:t>
            </w:r>
            <w:r w:rsidR="008D58BD" w:rsidRPr="00B618E5">
              <w:rPr>
                <w:sz w:val="20"/>
                <w:lang w:val="en-GB" w:eastAsia="ru-RU"/>
              </w:rPr>
              <w:noBreakHyphen/>
            </w:r>
            <w:r w:rsidRPr="00B618E5">
              <w:rPr>
                <w:sz w:val="20"/>
                <w:lang w:val="en-GB" w:eastAsia="ru-RU"/>
              </w:rPr>
              <w:t>strength level</w:t>
            </w:r>
          </w:p>
        </w:tc>
        <w:tc>
          <w:tcPr>
            <w:tcW w:w="1178" w:type="dxa"/>
            <w:vMerge w:val="restart"/>
            <w:tcBorders>
              <w:top w:val="single" w:sz="4" w:space="0" w:color="auto"/>
              <w:left w:val="nil"/>
              <w:right w:val="single" w:sz="4" w:space="0" w:color="auto"/>
            </w:tcBorders>
            <w:shd w:val="clear" w:color="auto" w:fill="auto"/>
            <w:noWrap/>
            <w:tcMar>
              <w:left w:w="57" w:type="dxa"/>
              <w:right w:w="57" w:type="dxa"/>
            </w:tcMar>
            <w:hideMark/>
          </w:tcPr>
          <w:p w:rsidR="007A6054" w:rsidRPr="00B618E5" w:rsidRDefault="007A6054" w:rsidP="00426649">
            <w:pPr>
              <w:pStyle w:val="Tabletext"/>
              <w:jc w:val="center"/>
              <w:rPr>
                <w:color w:val="000000"/>
                <w:sz w:val="20"/>
                <w:lang w:val="en-GB" w:eastAsia="ru-RU"/>
              </w:rPr>
            </w:pPr>
            <w:r w:rsidRPr="00B618E5">
              <w:rPr>
                <w:i/>
                <w:iCs/>
                <w:color w:val="000000"/>
                <w:sz w:val="20"/>
                <w:lang w:val="en-GB" w:eastAsia="ru-RU"/>
              </w:rPr>
              <w:t>E</w:t>
            </w:r>
            <w:r w:rsidRPr="00B618E5">
              <w:rPr>
                <w:i/>
                <w:iCs/>
                <w:color w:val="000000"/>
                <w:sz w:val="20"/>
                <w:vertAlign w:val="subscript"/>
                <w:lang w:val="en-GB" w:eastAsia="ru-RU"/>
              </w:rPr>
              <w:t>med</w:t>
            </w:r>
            <w:r w:rsidRPr="00B618E5">
              <w:rPr>
                <w:color w:val="000000"/>
                <w:sz w:val="20"/>
                <w:vertAlign w:val="subscript"/>
                <w:lang w:val="en-GB" w:eastAsia="ru-RU"/>
              </w:rPr>
              <w:t xml:space="preserve"> </w:t>
            </w:r>
            <w:r w:rsidRPr="00B618E5">
              <w:rPr>
                <w:color w:val="000000"/>
                <w:sz w:val="20"/>
                <w:lang w:val="en-GB" w:eastAsia="ru-RU"/>
              </w:rPr>
              <w:t>(dB(</w:t>
            </w:r>
            <w:r w:rsidR="00426649" w:rsidRPr="00B618E5">
              <w:rPr>
                <w:color w:val="000000"/>
                <w:sz w:val="20"/>
                <w:lang w:val="en-GB" w:eastAsia="ru-RU"/>
              </w:rPr>
              <w:sym w:font="Symbol" w:char="F06D"/>
            </w:r>
            <w:r w:rsidRPr="00B618E5">
              <w:rPr>
                <w:color w:val="000000"/>
                <w:sz w:val="20"/>
                <w:lang w:val="en-GB" w:eastAsia="ru-RU"/>
              </w:rPr>
              <w:t>V/m))</w:t>
            </w:r>
          </w:p>
        </w:tc>
        <w:tc>
          <w:tcPr>
            <w:tcW w:w="868" w:type="dxa"/>
            <w:tcBorders>
              <w:top w:val="nil"/>
              <w:left w:val="nil"/>
              <w:bottom w:val="single" w:sz="4" w:space="0" w:color="auto"/>
              <w:right w:val="single" w:sz="4" w:space="0" w:color="auto"/>
            </w:tcBorders>
            <w:shd w:val="clear" w:color="auto" w:fill="auto"/>
            <w:noWrap/>
            <w:tcMar>
              <w:left w:w="57" w:type="dxa"/>
              <w:right w:w="57" w:type="dxa"/>
            </w:tcMar>
            <w:hideMark/>
          </w:tcPr>
          <w:p w:rsidR="007A6054" w:rsidRPr="00B618E5" w:rsidRDefault="007A6054" w:rsidP="007A6054">
            <w:pPr>
              <w:pStyle w:val="Tabletext"/>
              <w:jc w:val="center"/>
              <w:rPr>
                <w:color w:val="000000"/>
                <w:sz w:val="20"/>
                <w:lang w:val="en-GB" w:eastAsia="ru-RU"/>
              </w:rPr>
            </w:pPr>
            <w:r w:rsidRPr="00B618E5">
              <w:rPr>
                <w:i/>
                <w:iCs/>
                <w:color w:val="000000"/>
                <w:sz w:val="20"/>
                <w:lang w:val="en-GB" w:eastAsia="ru-RU"/>
              </w:rPr>
              <w:t>R</w:t>
            </w:r>
            <w:r w:rsidRPr="00B618E5">
              <w:rPr>
                <w:color w:val="000000"/>
                <w:sz w:val="20"/>
                <w:lang w:val="en-GB" w:eastAsia="ru-RU"/>
              </w:rPr>
              <w:t> = 1/2</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rsidR="007A6054" w:rsidRPr="00B618E5" w:rsidRDefault="007A6054" w:rsidP="007A6054">
            <w:pPr>
              <w:pStyle w:val="Tabletext"/>
              <w:jc w:val="center"/>
              <w:rPr>
                <w:color w:val="000000"/>
                <w:sz w:val="20"/>
                <w:lang w:val="en-GB"/>
              </w:rPr>
            </w:pPr>
            <w:r w:rsidRPr="00B618E5">
              <w:rPr>
                <w:color w:val="000000"/>
                <w:sz w:val="20"/>
                <w:lang w:val="en-GB"/>
              </w:rPr>
              <w:t>21.45</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7A6054" w:rsidRPr="00B618E5" w:rsidRDefault="007A6054" w:rsidP="007A6054">
            <w:pPr>
              <w:pStyle w:val="Tabletext"/>
              <w:jc w:val="center"/>
              <w:rPr>
                <w:color w:val="000000"/>
                <w:sz w:val="20"/>
                <w:lang w:val="en-GB"/>
              </w:rPr>
            </w:pPr>
            <w:r w:rsidRPr="00B618E5">
              <w:rPr>
                <w:color w:val="000000"/>
                <w:sz w:val="20"/>
                <w:lang w:val="en-GB"/>
              </w:rPr>
              <w:t>56.26</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rsidR="007A6054" w:rsidRPr="00B618E5" w:rsidRDefault="007A6054" w:rsidP="007A6054">
            <w:pPr>
              <w:pStyle w:val="Tabletext"/>
              <w:jc w:val="center"/>
              <w:rPr>
                <w:color w:val="000000"/>
                <w:sz w:val="20"/>
                <w:lang w:val="en-GB"/>
              </w:rPr>
            </w:pPr>
            <w:r w:rsidRPr="00B618E5">
              <w:rPr>
                <w:color w:val="000000"/>
                <w:sz w:val="20"/>
                <w:lang w:val="en-GB"/>
              </w:rPr>
              <w:t>65.21</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7A6054" w:rsidRPr="00B618E5" w:rsidRDefault="007A6054" w:rsidP="007A6054">
            <w:pPr>
              <w:pStyle w:val="Tabletext"/>
              <w:jc w:val="center"/>
              <w:rPr>
                <w:color w:val="000000"/>
                <w:sz w:val="20"/>
                <w:lang w:val="en-GB"/>
              </w:rPr>
            </w:pPr>
            <w:r w:rsidRPr="00B618E5">
              <w:rPr>
                <w:color w:val="000000"/>
                <w:sz w:val="20"/>
                <w:lang w:val="en-GB"/>
              </w:rPr>
              <w:t>52.80</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rsidR="007A6054" w:rsidRPr="00B618E5" w:rsidRDefault="007A6054" w:rsidP="007A6054">
            <w:pPr>
              <w:pStyle w:val="Tabletext"/>
              <w:jc w:val="center"/>
              <w:rPr>
                <w:color w:val="000000"/>
                <w:sz w:val="20"/>
                <w:lang w:val="en-GB"/>
              </w:rPr>
            </w:pPr>
            <w:r w:rsidRPr="00B618E5">
              <w:rPr>
                <w:color w:val="000000"/>
                <w:sz w:val="20"/>
                <w:lang w:val="en-GB"/>
              </w:rPr>
              <w:t>61.75</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7A6054" w:rsidRPr="00B618E5" w:rsidRDefault="007A6054" w:rsidP="007A6054">
            <w:pPr>
              <w:pStyle w:val="Tabletext"/>
              <w:jc w:val="center"/>
              <w:rPr>
                <w:color w:val="000000"/>
                <w:sz w:val="20"/>
                <w:lang w:val="en-GB"/>
              </w:rPr>
            </w:pPr>
            <w:r w:rsidRPr="00B618E5">
              <w:rPr>
                <w:color w:val="000000"/>
                <w:sz w:val="20"/>
                <w:lang w:val="en-GB"/>
              </w:rPr>
              <w:t>56.86</w:t>
            </w:r>
          </w:p>
        </w:tc>
      </w:tr>
      <w:tr w:rsidR="007A6054" w:rsidRPr="00B618E5" w:rsidTr="00FD3B22">
        <w:trPr>
          <w:jc w:val="center"/>
        </w:trPr>
        <w:tc>
          <w:tcPr>
            <w:tcW w:w="2127" w:type="dxa"/>
            <w:vMerge/>
            <w:tcBorders>
              <w:left w:val="single" w:sz="4" w:space="0" w:color="auto"/>
              <w:right w:val="single" w:sz="4" w:space="0" w:color="auto"/>
            </w:tcBorders>
            <w:shd w:val="clear" w:color="auto" w:fill="auto"/>
            <w:tcMar>
              <w:left w:w="57" w:type="dxa"/>
              <w:right w:w="57" w:type="dxa"/>
            </w:tcMar>
            <w:hideMark/>
          </w:tcPr>
          <w:p w:rsidR="007A6054" w:rsidRPr="00B618E5" w:rsidRDefault="007A6054" w:rsidP="007161F3">
            <w:pPr>
              <w:pStyle w:val="Tabletext"/>
              <w:jc w:val="left"/>
              <w:rPr>
                <w:sz w:val="20"/>
                <w:lang w:val="en-GB" w:eastAsia="ru-RU"/>
              </w:rPr>
            </w:pPr>
          </w:p>
        </w:tc>
        <w:tc>
          <w:tcPr>
            <w:tcW w:w="1178" w:type="dxa"/>
            <w:vMerge/>
            <w:tcBorders>
              <w:left w:val="nil"/>
              <w:right w:val="single" w:sz="4" w:space="0" w:color="auto"/>
            </w:tcBorders>
            <w:shd w:val="clear" w:color="auto" w:fill="auto"/>
            <w:noWrap/>
            <w:tcMar>
              <w:left w:w="57" w:type="dxa"/>
              <w:right w:w="57" w:type="dxa"/>
            </w:tcMar>
            <w:hideMark/>
          </w:tcPr>
          <w:p w:rsidR="007A6054" w:rsidRPr="00B618E5" w:rsidRDefault="007A6054" w:rsidP="007A6054">
            <w:pPr>
              <w:pStyle w:val="Tabletext"/>
              <w:jc w:val="center"/>
              <w:rPr>
                <w:color w:val="000000"/>
                <w:sz w:val="20"/>
                <w:lang w:val="en-GB" w:eastAsia="ru-RU"/>
              </w:rPr>
            </w:pPr>
          </w:p>
        </w:tc>
        <w:tc>
          <w:tcPr>
            <w:tcW w:w="868" w:type="dxa"/>
            <w:tcBorders>
              <w:top w:val="nil"/>
              <w:left w:val="nil"/>
              <w:bottom w:val="single" w:sz="4" w:space="0" w:color="auto"/>
              <w:right w:val="single" w:sz="4" w:space="0" w:color="auto"/>
            </w:tcBorders>
            <w:shd w:val="clear" w:color="auto" w:fill="auto"/>
            <w:noWrap/>
            <w:tcMar>
              <w:left w:w="57" w:type="dxa"/>
              <w:right w:w="57" w:type="dxa"/>
            </w:tcMar>
            <w:hideMark/>
          </w:tcPr>
          <w:p w:rsidR="007A6054" w:rsidRPr="00B618E5" w:rsidRDefault="007A6054" w:rsidP="007A6054">
            <w:pPr>
              <w:pStyle w:val="Tabletext"/>
              <w:jc w:val="center"/>
              <w:rPr>
                <w:color w:val="000000"/>
                <w:sz w:val="20"/>
                <w:lang w:val="en-GB" w:eastAsia="ru-RU"/>
              </w:rPr>
            </w:pPr>
            <w:r w:rsidRPr="00B618E5">
              <w:rPr>
                <w:i/>
                <w:iCs/>
                <w:color w:val="000000"/>
                <w:sz w:val="20"/>
                <w:lang w:val="en-GB" w:eastAsia="ru-RU"/>
              </w:rPr>
              <w:t>R</w:t>
            </w:r>
            <w:r w:rsidRPr="00B618E5">
              <w:rPr>
                <w:color w:val="000000"/>
                <w:sz w:val="20"/>
                <w:lang w:val="en-GB" w:eastAsia="ru-RU"/>
              </w:rPr>
              <w:t> = 2/3</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rsidR="007A6054" w:rsidRPr="00B618E5" w:rsidRDefault="007A6054" w:rsidP="007A6054">
            <w:pPr>
              <w:pStyle w:val="Tabletext"/>
              <w:jc w:val="center"/>
              <w:rPr>
                <w:color w:val="000000"/>
                <w:sz w:val="20"/>
                <w:lang w:val="en-GB"/>
              </w:rPr>
            </w:pPr>
            <w:r w:rsidRPr="00B618E5">
              <w:rPr>
                <w:color w:val="000000"/>
                <w:sz w:val="20"/>
                <w:lang w:val="en-GB"/>
              </w:rPr>
              <w:t>22.15</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7A6054" w:rsidRPr="00B618E5" w:rsidRDefault="007A6054" w:rsidP="007A6054">
            <w:pPr>
              <w:pStyle w:val="Tabletext"/>
              <w:jc w:val="center"/>
              <w:rPr>
                <w:color w:val="000000"/>
                <w:sz w:val="20"/>
                <w:lang w:val="en-GB"/>
              </w:rPr>
            </w:pPr>
            <w:r w:rsidRPr="00B618E5">
              <w:rPr>
                <w:color w:val="000000"/>
                <w:sz w:val="20"/>
                <w:lang w:val="en-GB"/>
              </w:rPr>
              <w:t>56.96</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rsidR="007A6054" w:rsidRPr="00B618E5" w:rsidRDefault="007A6054" w:rsidP="007A6054">
            <w:pPr>
              <w:pStyle w:val="Tabletext"/>
              <w:jc w:val="center"/>
              <w:rPr>
                <w:color w:val="000000"/>
                <w:sz w:val="20"/>
                <w:lang w:val="en-GB"/>
              </w:rPr>
            </w:pPr>
            <w:r w:rsidRPr="00B618E5">
              <w:rPr>
                <w:color w:val="000000"/>
                <w:sz w:val="20"/>
                <w:lang w:val="en-GB"/>
              </w:rPr>
              <w:t>65.91</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7A6054" w:rsidRPr="00B618E5" w:rsidRDefault="007A6054" w:rsidP="007A6054">
            <w:pPr>
              <w:pStyle w:val="Tabletext"/>
              <w:jc w:val="center"/>
              <w:rPr>
                <w:color w:val="000000"/>
                <w:sz w:val="20"/>
                <w:lang w:val="en-GB"/>
              </w:rPr>
            </w:pPr>
            <w:r w:rsidRPr="00B618E5">
              <w:rPr>
                <w:color w:val="000000"/>
                <w:sz w:val="20"/>
                <w:lang w:val="en-GB"/>
              </w:rPr>
              <w:t>53.50</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rsidR="007A6054" w:rsidRPr="00B618E5" w:rsidRDefault="007A6054" w:rsidP="007A6054">
            <w:pPr>
              <w:pStyle w:val="Tabletext"/>
              <w:jc w:val="center"/>
              <w:rPr>
                <w:color w:val="000000"/>
                <w:sz w:val="20"/>
                <w:lang w:val="en-GB"/>
              </w:rPr>
            </w:pPr>
            <w:r w:rsidRPr="00B618E5">
              <w:rPr>
                <w:color w:val="000000"/>
                <w:sz w:val="20"/>
                <w:lang w:val="en-GB"/>
              </w:rPr>
              <w:t>62.45</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7A6054" w:rsidRPr="00B618E5" w:rsidRDefault="007A6054" w:rsidP="007A6054">
            <w:pPr>
              <w:pStyle w:val="Tabletext"/>
              <w:jc w:val="center"/>
              <w:rPr>
                <w:color w:val="000000"/>
                <w:sz w:val="20"/>
                <w:lang w:val="en-GB"/>
              </w:rPr>
            </w:pPr>
            <w:r w:rsidRPr="00B618E5">
              <w:rPr>
                <w:color w:val="000000"/>
                <w:sz w:val="20"/>
                <w:lang w:val="en-GB"/>
              </w:rPr>
              <w:t>57.56</w:t>
            </w:r>
          </w:p>
        </w:tc>
      </w:tr>
      <w:tr w:rsidR="007A6054" w:rsidRPr="00B618E5" w:rsidTr="00FD3B22">
        <w:trPr>
          <w:jc w:val="center"/>
        </w:trPr>
        <w:tc>
          <w:tcPr>
            <w:tcW w:w="2127" w:type="dxa"/>
            <w:vMerge/>
            <w:tcBorders>
              <w:left w:val="single" w:sz="4" w:space="0" w:color="auto"/>
              <w:bottom w:val="single" w:sz="4" w:space="0" w:color="auto"/>
              <w:right w:val="single" w:sz="4" w:space="0" w:color="auto"/>
            </w:tcBorders>
            <w:shd w:val="clear" w:color="auto" w:fill="auto"/>
            <w:noWrap/>
            <w:tcMar>
              <w:left w:w="57" w:type="dxa"/>
              <w:right w:w="57" w:type="dxa"/>
            </w:tcMar>
            <w:hideMark/>
          </w:tcPr>
          <w:p w:rsidR="007A6054" w:rsidRPr="00B618E5" w:rsidRDefault="007A6054" w:rsidP="007161F3">
            <w:pPr>
              <w:pStyle w:val="Tabletext"/>
              <w:jc w:val="left"/>
              <w:rPr>
                <w:sz w:val="20"/>
                <w:lang w:val="en-GB" w:eastAsia="ru-RU"/>
              </w:rPr>
            </w:pPr>
          </w:p>
        </w:tc>
        <w:tc>
          <w:tcPr>
            <w:tcW w:w="1178" w:type="dxa"/>
            <w:vMerge/>
            <w:tcBorders>
              <w:left w:val="nil"/>
              <w:bottom w:val="single" w:sz="4" w:space="0" w:color="auto"/>
              <w:right w:val="single" w:sz="4" w:space="0" w:color="auto"/>
            </w:tcBorders>
            <w:shd w:val="clear" w:color="auto" w:fill="auto"/>
            <w:noWrap/>
            <w:tcMar>
              <w:left w:w="57" w:type="dxa"/>
              <w:right w:w="57" w:type="dxa"/>
            </w:tcMar>
            <w:hideMark/>
          </w:tcPr>
          <w:p w:rsidR="007A6054" w:rsidRPr="00B618E5" w:rsidRDefault="007A6054" w:rsidP="007A6054">
            <w:pPr>
              <w:pStyle w:val="Tabletext"/>
              <w:jc w:val="center"/>
              <w:rPr>
                <w:color w:val="000000"/>
                <w:sz w:val="20"/>
                <w:lang w:val="en-GB" w:eastAsia="ru-RU"/>
              </w:rPr>
            </w:pPr>
          </w:p>
        </w:tc>
        <w:tc>
          <w:tcPr>
            <w:tcW w:w="868" w:type="dxa"/>
            <w:tcBorders>
              <w:top w:val="nil"/>
              <w:left w:val="nil"/>
              <w:bottom w:val="single" w:sz="4" w:space="0" w:color="auto"/>
              <w:right w:val="single" w:sz="4" w:space="0" w:color="auto"/>
            </w:tcBorders>
            <w:shd w:val="clear" w:color="auto" w:fill="auto"/>
            <w:noWrap/>
            <w:tcMar>
              <w:left w:w="57" w:type="dxa"/>
              <w:right w:w="57" w:type="dxa"/>
            </w:tcMar>
            <w:hideMark/>
          </w:tcPr>
          <w:p w:rsidR="007A6054" w:rsidRPr="00B618E5" w:rsidRDefault="007A6054" w:rsidP="007A6054">
            <w:pPr>
              <w:pStyle w:val="Tabletext"/>
              <w:jc w:val="center"/>
              <w:rPr>
                <w:color w:val="000000"/>
                <w:sz w:val="20"/>
                <w:lang w:val="en-GB" w:eastAsia="ru-RU"/>
              </w:rPr>
            </w:pPr>
            <w:r w:rsidRPr="00B618E5">
              <w:rPr>
                <w:i/>
                <w:iCs/>
                <w:color w:val="000000"/>
                <w:sz w:val="20"/>
                <w:lang w:val="en-GB" w:eastAsia="ru-RU"/>
              </w:rPr>
              <w:t>R</w:t>
            </w:r>
            <w:r w:rsidRPr="00B618E5">
              <w:rPr>
                <w:color w:val="000000"/>
                <w:sz w:val="20"/>
                <w:lang w:val="en-GB" w:eastAsia="ru-RU"/>
              </w:rPr>
              <w:t> = 3/4</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rsidR="007A6054" w:rsidRPr="00B618E5" w:rsidRDefault="007A6054" w:rsidP="007A6054">
            <w:pPr>
              <w:pStyle w:val="Tabletext"/>
              <w:jc w:val="center"/>
              <w:rPr>
                <w:color w:val="000000"/>
                <w:sz w:val="20"/>
                <w:lang w:val="en-GB"/>
              </w:rPr>
            </w:pPr>
            <w:r w:rsidRPr="00B618E5">
              <w:rPr>
                <w:color w:val="000000"/>
                <w:sz w:val="20"/>
                <w:lang w:val="en-GB"/>
              </w:rPr>
              <w:t>22.75</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7A6054" w:rsidRPr="00B618E5" w:rsidRDefault="007A6054" w:rsidP="007A6054">
            <w:pPr>
              <w:pStyle w:val="Tabletext"/>
              <w:jc w:val="center"/>
              <w:rPr>
                <w:color w:val="000000"/>
                <w:sz w:val="20"/>
                <w:lang w:val="en-GB"/>
              </w:rPr>
            </w:pPr>
            <w:r w:rsidRPr="00B618E5">
              <w:rPr>
                <w:color w:val="000000"/>
                <w:sz w:val="20"/>
                <w:lang w:val="en-GB"/>
              </w:rPr>
              <w:t>57.56</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rsidR="007A6054" w:rsidRPr="00B618E5" w:rsidRDefault="007A6054" w:rsidP="007A6054">
            <w:pPr>
              <w:pStyle w:val="Tabletext"/>
              <w:jc w:val="center"/>
              <w:rPr>
                <w:color w:val="000000"/>
                <w:sz w:val="20"/>
                <w:lang w:val="en-GB"/>
              </w:rPr>
            </w:pPr>
            <w:r w:rsidRPr="00B618E5">
              <w:rPr>
                <w:color w:val="000000"/>
                <w:sz w:val="20"/>
                <w:lang w:val="en-GB"/>
              </w:rPr>
              <w:t>66.51</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7A6054" w:rsidRPr="00B618E5" w:rsidRDefault="007A6054" w:rsidP="007A6054">
            <w:pPr>
              <w:pStyle w:val="Tabletext"/>
              <w:jc w:val="center"/>
              <w:rPr>
                <w:color w:val="000000"/>
                <w:sz w:val="20"/>
                <w:lang w:val="en-GB"/>
              </w:rPr>
            </w:pPr>
            <w:r w:rsidRPr="00B618E5">
              <w:rPr>
                <w:color w:val="000000"/>
                <w:sz w:val="20"/>
                <w:lang w:val="en-GB"/>
              </w:rPr>
              <w:t>54.10</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rsidR="007A6054" w:rsidRPr="00B618E5" w:rsidRDefault="007A6054" w:rsidP="007A6054">
            <w:pPr>
              <w:pStyle w:val="Tabletext"/>
              <w:jc w:val="center"/>
              <w:rPr>
                <w:color w:val="000000"/>
                <w:sz w:val="20"/>
                <w:lang w:val="en-GB"/>
              </w:rPr>
            </w:pPr>
            <w:r w:rsidRPr="00B618E5">
              <w:rPr>
                <w:color w:val="000000"/>
                <w:sz w:val="20"/>
                <w:lang w:val="en-GB"/>
              </w:rPr>
              <w:t>63.05</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7A6054" w:rsidRPr="00B618E5" w:rsidRDefault="007A6054" w:rsidP="007A6054">
            <w:pPr>
              <w:pStyle w:val="Tabletext"/>
              <w:jc w:val="center"/>
              <w:rPr>
                <w:color w:val="000000"/>
                <w:sz w:val="20"/>
                <w:lang w:val="en-GB"/>
              </w:rPr>
            </w:pPr>
            <w:r w:rsidRPr="00B618E5">
              <w:rPr>
                <w:color w:val="000000"/>
                <w:sz w:val="20"/>
                <w:lang w:val="en-GB"/>
              </w:rPr>
              <w:t>58.16</w:t>
            </w:r>
          </w:p>
        </w:tc>
      </w:tr>
    </w:tbl>
    <w:p w:rsidR="00F31DD9" w:rsidRPr="00B618E5" w:rsidRDefault="00F31DD9" w:rsidP="00006062">
      <w:pPr>
        <w:pStyle w:val="Tablefin"/>
      </w:pPr>
    </w:p>
    <w:p w:rsidR="00F31DD9" w:rsidRPr="00B618E5" w:rsidRDefault="00006062" w:rsidP="0083325E">
      <w:pPr>
        <w:pStyle w:val="TableNo"/>
        <w:rPr>
          <w:sz w:val="22"/>
          <w:szCs w:val="22"/>
          <w:lang w:val="en-GB"/>
        </w:rPr>
      </w:pPr>
      <w:r w:rsidRPr="00B618E5">
        <w:rPr>
          <w:sz w:val="22"/>
          <w:szCs w:val="22"/>
          <w:lang w:val="en-GB"/>
        </w:rPr>
        <w:lastRenderedPageBreak/>
        <w:t>TABLE</w:t>
      </w:r>
      <w:r w:rsidR="00F31DD9" w:rsidRPr="00B618E5">
        <w:rPr>
          <w:sz w:val="22"/>
          <w:szCs w:val="22"/>
          <w:lang w:val="en-GB"/>
        </w:rPr>
        <w:t> </w:t>
      </w:r>
      <w:r w:rsidR="0083325E" w:rsidRPr="00B618E5">
        <w:rPr>
          <w:sz w:val="22"/>
          <w:szCs w:val="22"/>
          <w:lang w:val="en-GB"/>
        </w:rPr>
        <w:t>84</w:t>
      </w:r>
    </w:p>
    <w:p w:rsidR="00F31DD9" w:rsidRPr="00B618E5" w:rsidRDefault="00F31DD9" w:rsidP="00006062">
      <w:pPr>
        <w:pStyle w:val="Tabletitle"/>
        <w:rPr>
          <w:sz w:val="22"/>
          <w:szCs w:val="22"/>
          <w:lang w:val="en-GB"/>
        </w:rPr>
      </w:pPr>
      <w:r w:rsidRPr="00B618E5">
        <w:rPr>
          <w:sz w:val="22"/>
          <w:szCs w:val="22"/>
          <w:lang w:val="en-GB"/>
        </w:rPr>
        <w:t xml:space="preserve">Minimum median field-strength level </w:t>
      </w:r>
      <w:r w:rsidRPr="00B618E5">
        <w:rPr>
          <w:i/>
          <w:iCs/>
          <w:sz w:val="22"/>
          <w:szCs w:val="22"/>
          <w:lang w:val="en-GB"/>
        </w:rPr>
        <w:t>E</w:t>
      </w:r>
      <w:r w:rsidRPr="00B618E5">
        <w:rPr>
          <w:i/>
          <w:iCs/>
          <w:sz w:val="22"/>
          <w:szCs w:val="22"/>
          <w:vertAlign w:val="subscript"/>
          <w:lang w:val="en-GB"/>
        </w:rPr>
        <w:t>med</w:t>
      </w:r>
      <w:r w:rsidRPr="00B618E5">
        <w:rPr>
          <w:sz w:val="22"/>
          <w:szCs w:val="22"/>
          <w:lang w:val="en-GB"/>
        </w:rPr>
        <w:t xml:space="preserve"> for 250 kHz channel </w:t>
      </w:r>
      <w:r w:rsidR="00006062" w:rsidRPr="00B618E5">
        <w:rPr>
          <w:sz w:val="22"/>
          <w:szCs w:val="22"/>
          <w:lang w:val="en-GB"/>
        </w:rPr>
        <w:br/>
      </w:r>
      <w:r w:rsidRPr="00B618E5">
        <w:rPr>
          <w:sz w:val="22"/>
          <w:szCs w:val="22"/>
          <w:lang w:val="en-GB"/>
        </w:rPr>
        <w:t>bandwidth and 16</w:t>
      </w:r>
      <w:r w:rsidRPr="00B618E5">
        <w:rPr>
          <w:sz w:val="22"/>
          <w:szCs w:val="22"/>
          <w:lang w:val="en-GB"/>
        </w:rPr>
        <w:noBreakHyphen/>
        <w:t>QAM modulation in Band I</w:t>
      </w:r>
    </w:p>
    <w:tbl>
      <w:tblPr>
        <w:tblW w:w="9639" w:type="dxa"/>
        <w:jc w:val="center"/>
        <w:tblLayout w:type="fixed"/>
        <w:tblLook w:val="04A0" w:firstRow="1" w:lastRow="0" w:firstColumn="1" w:lastColumn="0" w:noHBand="0" w:noVBand="1"/>
      </w:tblPr>
      <w:tblGrid>
        <w:gridCol w:w="2127"/>
        <w:gridCol w:w="1197"/>
        <w:gridCol w:w="878"/>
        <w:gridCol w:w="906"/>
        <w:gridCol w:w="906"/>
        <w:gridCol w:w="906"/>
        <w:gridCol w:w="906"/>
        <w:gridCol w:w="906"/>
        <w:gridCol w:w="907"/>
      </w:tblGrid>
      <w:tr w:rsidR="008D58BD" w:rsidRPr="00B618E5" w:rsidTr="00FD3B22">
        <w:trPr>
          <w:jc w:val="center"/>
        </w:trPr>
        <w:tc>
          <w:tcPr>
            <w:tcW w:w="2127"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hideMark/>
          </w:tcPr>
          <w:p w:rsidR="008D58BD" w:rsidRPr="00B618E5" w:rsidRDefault="008D58BD" w:rsidP="008D58BD">
            <w:pPr>
              <w:pStyle w:val="Tablehead"/>
              <w:rPr>
                <w:sz w:val="20"/>
                <w:lang w:val="en-GB" w:eastAsia="ru-RU"/>
              </w:rPr>
            </w:pPr>
            <w:r w:rsidRPr="00B618E5">
              <w:rPr>
                <w:sz w:val="20"/>
                <w:lang w:val="en-GB" w:eastAsia="ru-RU"/>
              </w:rPr>
              <w:t>Reception mode</w:t>
            </w:r>
          </w:p>
        </w:tc>
        <w:tc>
          <w:tcPr>
            <w:tcW w:w="1197"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rsidR="008D58BD" w:rsidRPr="00B618E5" w:rsidRDefault="008D58BD" w:rsidP="008D58BD">
            <w:pPr>
              <w:pStyle w:val="Tablehead"/>
              <w:rPr>
                <w:color w:val="000000"/>
                <w:sz w:val="20"/>
                <w:lang w:val="en-GB" w:eastAsia="ru-RU"/>
              </w:rPr>
            </w:pPr>
          </w:p>
        </w:tc>
        <w:tc>
          <w:tcPr>
            <w:tcW w:w="878"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rsidR="008D58BD" w:rsidRPr="00B618E5" w:rsidRDefault="008D58BD" w:rsidP="008D58BD">
            <w:pPr>
              <w:pStyle w:val="Tablehead"/>
              <w:rPr>
                <w:color w:val="000000"/>
                <w:sz w:val="20"/>
                <w:lang w:val="en-GB" w:eastAsia="ru-RU"/>
              </w:rPr>
            </w:pPr>
          </w:p>
        </w:tc>
        <w:tc>
          <w:tcPr>
            <w:tcW w:w="906"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rsidR="008D58BD" w:rsidRPr="00B618E5" w:rsidRDefault="008D58BD" w:rsidP="008D58BD">
            <w:pPr>
              <w:pStyle w:val="Tablehead"/>
              <w:rPr>
                <w:color w:val="000000"/>
                <w:sz w:val="20"/>
                <w:lang w:val="en-GB" w:eastAsia="ru-RU"/>
              </w:rPr>
            </w:pPr>
            <w:r w:rsidRPr="00B618E5">
              <w:rPr>
                <w:color w:val="000000"/>
                <w:sz w:val="20"/>
                <w:lang w:val="en-GB" w:eastAsia="ru-RU"/>
              </w:rPr>
              <w:t>FX</w:t>
            </w:r>
          </w:p>
        </w:tc>
        <w:tc>
          <w:tcPr>
            <w:tcW w:w="906"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rsidR="008D58BD" w:rsidRPr="00B618E5" w:rsidRDefault="008D58BD" w:rsidP="008D58BD">
            <w:pPr>
              <w:pStyle w:val="Tablehead"/>
              <w:rPr>
                <w:color w:val="000000"/>
                <w:sz w:val="20"/>
                <w:lang w:val="en-GB" w:eastAsia="ru-RU"/>
              </w:rPr>
            </w:pPr>
            <w:r w:rsidRPr="00B618E5">
              <w:rPr>
                <w:color w:val="000000"/>
                <w:sz w:val="20"/>
                <w:lang w:val="en-GB" w:eastAsia="ru-RU"/>
              </w:rPr>
              <w:t>PI</w:t>
            </w:r>
          </w:p>
        </w:tc>
        <w:tc>
          <w:tcPr>
            <w:tcW w:w="906"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rsidR="008D58BD" w:rsidRPr="00B618E5" w:rsidRDefault="008D58BD" w:rsidP="008D58BD">
            <w:pPr>
              <w:pStyle w:val="Tablehead"/>
              <w:rPr>
                <w:color w:val="000000"/>
                <w:sz w:val="20"/>
                <w:lang w:val="en-GB" w:eastAsia="ru-RU"/>
              </w:rPr>
            </w:pPr>
            <w:r w:rsidRPr="00B618E5">
              <w:rPr>
                <w:color w:val="000000"/>
                <w:sz w:val="20"/>
                <w:lang w:val="en-GB" w:eastAsia="ru-RU"/>
              </w:rPr>
              <w:t>PI-H</w:t>
            </w:r>
          </w:p>
        </w:tc>
        <w:tc>
          <w:tcPr>
            <w:tcW w:w="906"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rsidR="008D58BD" w:rsidRPr="00B618E5" w:rsidRDefault="008D58BD" w:rsidP="008D58BD">
            <w:pPr>
              <w:pStyle w:val="Tablehead"/>
              <w:rPr>
                <w:color w:val="000000"/>
                <w:sz w:val="20"/>
                <w:lang w:val="en-GB" w:eastAsia="ru-RU"/>
              </w:rPr>
            </w:pPr>
            <w:r w:rsidRPr="00B618E5">
              <w:rPr>
                <w:color w:val="000000"/>
                <w:sz w:val="20"/>
                <w:lang w:val="en-GB" w:eastAsia="ru-RU"/>
              </w:rPr>
              <w:t>PO</w:t>
            </w:r>
          </w:p>
        </w:tc>
        <w:tc>
          <w:tcPr>
            <w:tcW w:w="906"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rsidR="008D58BD" w:rsidRPr="00B618E5" w:rsidRDefault="008D58BD" w:rsidP="008D58BD">
            <w:pPr>
              <w:pStyle w:val="Tablehead"/>
              <w:rPr>
                <w:color w:val="000000"/>
                <w:sz w:val="20"/>
                <w:lang w:val="en-GB" w:eastAsia="ru-RU"/>
              </w:rPr>
            </w:pPr>
            <w:r w:rsidRPr="00B618E5">
              <w:rPr>
                <w:color w:val="000000"/>
                <w:sz w:val="20"/>
                <w:lang w:val="en-GB" w:eastAsia="ru-RU"/>
              </w:rPr>
              <w:t>PO-H</w:t>
            </w:r>
          </w:p>
        </w:tc>
        <w:tc>
          <w:tcPr>
            <w:tcW w:w="907"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rsidR="008D58BD" w:rsidRPr="00B618E5" w:rsidRDefault="008D58BD" w:rsidP="008D58BD">
            <w:pPr>
              <w:pStyle w:val="Tablehead"/>
              <w:rPr>
                <w:color w:val="000000"/>
                <w:sz w:val="20"/>
                <w:lang w:val="en-GB" w:eastAsia="ru-RU"/>
              </w:rPr>
            </w:pPr>
            <w:r w:rsidRPr="00B618E5">
              <w:rPr>
                <w:color w:val="000000"/>
                <w:sz w:val="20"/>
                <w:lang w:val="en-GB" w:eastAsia="ru-RU"/>
              </w:rPr>
              <w:t>MO</w:t>
            </w:r>
          </w:p>
        </w:tc>
      </w:tr>
      <w:tr w:rsidR="008D58BD" w:rsidRPr="00B618E5" w:rsidTr="00FD3B22">
        <w:trPr>
          <w:jc w:val="center"/>
        </w:trPr>
        <w:tc>
          <w:tcPr>
            <w:tcW w:w="2127" w:type="dxa"/>
            <w:tcBorders>
              <w:top w:val="nil"/>
              <w:left w:val="single" w:sz="4" w:space="0" w:color="auto"/>
              <w:bottom w:val="single" w:sz="4" w:space="0" w:color="auto"/>
              <w:right w:val="single" w:sz="4" w:space="0" w:color="auto"/>
            </w:tcBorders>
            <w:shd w:val="clear" w:color="auto" w:fill="auto"/>
            <w:noWrap/>
            <w:tcMar>
              <w:left w:w="57" w:type="dxa"/>
              <w:right w:w="57" w:type="dxa"/>
            </w:tcMar>
            <w:hideMark/>
          </w:tcPr>
          <w:p w:rsidR="008D58BD" w:rsidRPr="00B618E5" w:rsidRDefault="008D58BD" w:rsidP="008D58BD">
            <w:pPr>
              <w:pStyle w:val="Tabletext"/>
              <w:jc w:val="left"/>
              <w:rPr>
                <w:sz w:val="20"/>
                <w:lang w:val="en-GB" w:eastAsia="ru-RU"/>
              </w:rPr>
            </w:pPr>
            <w:r w:rsidRPr="00B618E5">
              <w:rPr>
                <w:sz w:val="20"/>
                <w:lang w:val="en-GB" w:eastAsia="ru-RU"/>
              </w:rPr>
              <w:t>Receiver noise figure</w:t>
            </w:r>
          </w:p>
        </w:tc>
        <w:tc>
          <w:tcPr>
            <w:tcW w:w="1197" w:type="dxa"/>
            <w:tcBorders>
              <w:top w:val="nil"/>
              <w:left w:val="nil"/>
              <w:bottom w:val="single" w:sz="4" w:space="0" w:color="auto"/>
              <w:right w:val="single" w:sz="4" w:space="0" w:color="auto"/>
            </w:tcBorders>
            <w:shd w:val="clear" w:color="auto" w:fill="auto"/>
            <w:noWrap/>
            <w:tcMar>
              <w:left w:w="57" w:type="dxa"/>
              <w:right w:w="57" w:type="dxa"/>
            </w:tcMar>
            <w:hideMark/>
          </w:tcPr>
          <w:p w:rsidR="008D58BD" w:rsidRPr="00B618E5" w:rsidRDefault="008D58BD" w:rsidP="008D58BD">
            <w:pPr>
              <w:pStyle w:val="Tabletext"/>
              <w:jc w:val="center"/>
              <w:rPr>
                <w:i/>
                <w:iCs/>
                <w:color w:val="000000"/>
                <w:sz w:val="20"/>
                <w:lang w:val="en-GB" w:eastAsia="ru-RU"/>
              </w:rPr>
            </w:pPr>
            <w:r w:rsidRPr="00B618E5">
              <w:rPr>
                <w:i/>
                <w:iCs/>
                <w:color w:val="000000"/>
                <w:sz w:val="20"/>
                <w:lang w:val="en-GB" w:eastAsia="ru-RU"/>
              </w:rPr>
              <w:t xml:space="preserve">F </w:t>
            </w:r>
            <w:r w:rsidRPr="00B618E5">
              <w:rPr>
                <w:color w:val="000000"/>
                <w:sz w:val="20"/>
                <w:lang w:val="en-GB" w:eastAsia="ru-RU"/>
              </w:rPr>
              <w:t>(dB)</w:t>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rsidR="008D58BD" w:rsidRPr="00B618E5" w:rsidRDefault="008D58BD" w:rsidP="008D58BD">
            <w:pPr>
              <w:pStyle w:val="Tabletext"/>
              <w:jc w:val="center"/>
              <w:rPr>
                <w:color w:val="000000"/>
                <w:sz w:val="20"/>
                <w:lang w:val="en-GB" w:eastAsia="ru-RU"/>
              </w:rPr>
            </w:pP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8D58BD" w:rsidRPr="00B618E5" w:rsidRDefault="008D58BD" w:rsidP="008D58BD">
            <w:pPr>
              <w:pStyle w:val="Tabletext"/>
              <w:jc w:val="center"/>
              <w:rPr>
                <w:color w:val="000000"/>
                <w:sz w:val="20"/>
                <w:lang w:val="en-GB"/>
              </w:rPr>
            </w:pPr>
            <w:r w:rsidRPr="00B618E5">
              <w:rPr>
                <w:color w:val="000000"/>
                <w:sz w:val="20"/>
                <w:lang w:val="en-GB"/>
              </w:rPr>
              <w:t>7.00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8D58BD" w:rsidRPr="00B618E5" w:rsidRDefault="008D58BD" w:rsidP="008D58BD">
            <w:pPr>
              <w:pStyle w:val="Tabletext"/>
              <w:jc w:val="center"/>
              <w:rPr>
                <w:color w:val="000000"/>
                <w:sz w:val="20"/>
                <w:lang w:val="en-GB"/>
              </w:rPr>
            </w:pPr>
            <w:r w:rsidRPr="00B618E5">
              <w:rPr>
                <w:color w:val="000000"/>
                <w:sz w:val="20"/>
                <w:lang w:val="en-GB"/>
              </w:rPr>
              <w:t>7.00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8D58BD" w:rsidRPr="00B618E5" w:rsidRDefault="008D58BD" w:rsidP="008D58BD">
            <w:pPr>
              <w:pStyle w:val="Tabletext"/>
              <w:jc w:val="center"/>
              <w:rPr>
                <w:color w:val="000000"/>
                <w:sz w:val="20"/>
                <w:lang w:val="en-GB"/>
              </w:rPr>
            </w:pPr>
            <w:r w:rsidRPr="00B618E5">
              <w:rPr>
                <w:color w:val="000000"/>
                <w:sz w:val="20"/>
                <w:lang w:val="en-GB"/>
              </w:rPr>
              <w:t>7.00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8D58BD" w:rsidRPr="00B618E5" w:rsidRDefault="008D58BD" w:rsidP="008D58BD">
            <w:pPr>
              <w:pStyle w:val="Tabletext"/>
              <w:jc w:val="center"/>
              <w:rPr>
                <w:color w:val="000000"/>
                <w:sz w:val="20"/>
                <w:lang w:val="en-GB"/>
              </w:rPr>
            </w:pPr>
            <w:r w:rsidRPr="00B618E5">
              <w:rPr>
                <w:color w:val="000000"/>
                <w:sz w:val="20"/>
                <w:lang w:val="en-GB"/>
              </w:rPr>
              <w:t>7.00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8D58BD" w:rsidRPr="00B618E5" w:rsidRDefault="008D58BD" w:rsidP="008D58BD">
            <w:pPr>
              <w:pStyle w:val="Tabletext"/>
              <w:jc w:val="center"/>
              <w:rPr>
                <w:color w:val="000000"/>
                <w:sz w:val="20"/>
                <w:lang w:val="en-GB"/>
              </w:rPr>
            </w:pPr>
            <w:r w:rsidRPr="00B618E5">
              <w:rPr>
                <w:color w:val="000000"/>
                <w:sz w:val="20"/>
                <w:lang w:val="en-GB"/>
              </w:rPr>
              <w:t>7.00</w:t>
            </w: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rsidR="008D58BD" w:rsidRPr="00B618E5" w:rsidRDefault="008D58BD" w:rsidP="008D58BD">
            <w:pPr>
              <w:pStyle w:val="Tabletext"/>
              <w:jc w:val="center"/>
              <w:rPr>
                <w:color w:val="000000"/>
                <w:sz w:val="20"/>
                <w:lang w:val="en-GB"/>
              </w:rPr>
            </w:pPr>
            <w:r w:rsidRPr="00B618E5">
              <w:rPr>
                <w:color w:val="000000"/>
                <w:sz w:val="20"/>
                <w:lang w:val="en-GB"/>
              </w:rPr>
              <w:t>7.00</w:t>
            </w:r>
          </w:p>
        </w:tc>
      </w:tr>
      <w:tr w:rsidR="008D58BD" w:rsidRPr="00B618E5" w:rsidTr="00FD3B22">
        <w:trPr>
          <w:jc w:val="center"/>
        </w:trPr>
        <w:tc>
          <w:tcPr>
            <w:tcW w:w="2127" w:type="dxa"/>
            <w:tcBorders>
              <w:top w:val="nil"/>
              <w:left w:val="single" w:sz="4" w:space="0" w:color="auto"/>
              <w:bottom w:val="nil"/>
              <w:right w:val="single" w:sz="4" w:space="0" w:color="auto"/>
            </w:tcBorders>
            <w:shd w:val="clear" w:color="auto" w:fill="auto"/>
            <w:noWrap/>
            <w:tcMar>
              <w:left w:w="57" w:type="dxa"/>
              <w:right w:w="57" w:type="dxa"/>
            </w:tcMar>
            <w:hideMark/>
          </w:tcPr>
          <w:p w:rsidR="008D58BD" w:rsidRPr="00B618E5" w:rsidRDefault="008D58BD" w:rsidP="008D58BD">
            <w:pPr>
              <w:pStyle w:val="Tabletext"/>
              <w:jc w:val="left"/>
              <w:rPr>
                <w:sz w:val="20"/>
                <w:lang w:val="en-GB" w:eastAsia="ru-RU"/>
              </w:rPr>
            </w:pPr>
            <w:r w:rsidRPr="00B618E5">
              <w:rPr>
                <w:sz w:val="20"/>
                <w:lang w:val="en-GB" w:eastAsia="ru-RU"/>
              </w:rPr>
              <w:t>Receiver noise input power</w:t>
            </w:r>
          </w:p>
        </w:tc>
        <w:tc>
          <w:tcPr>
            <w:tcW w:w="1197" w:type="dxa"/>
            <w:tcBorders>
              <w:top w:val="nil"/>
              <w:left w:val="nil"/>
              <w:bottom w:val="nil"/>
              <w:right w:val="single" w:sz="4" w:space="0" w:color="auto"/>
            </w:tcBorders>
            <w:shd w:val="clear" w:color="auto" w:fill="auto"/>
            <w:noWrap/>
            <w:tcMar>
              <w:left w:w="57" w:type="dxa"/>
              <w:right w:w="57" w:type="dxa"/>
            </w:tcMar>
            <w:hideMark/>
          </w:tcPr>
          <w:p w:rsidR="008D58BD" w:rsidRPr="00B618E5" w:rsidRDefault="008D58BD" w:rsidP="008D58BD">
            <w:pPr>
              <w:pStyle w:val="Tabletext"/>
              <w:jc w:val="center"/>
              <w:rPr>
                <w:i/>
                <w:iCs/>
                <w:color w:val="000000"/>
                <w:sz w:val="20"/>
                <w:lang w:val="en-GB" w:eastAsia="ru-RU"/>
              </w:rPr>
            </w:pPr>
            <w:r w:rsidRPr="00B618E5">
              <w:rPr>
                <w:i/>
                <w:iCs/>
                <w:color w:val="000000"/>
                <w:sz w:val="20"/>
                <w:lang w:val="en-GB" w:eastAsia="ru-RU"/>
              </w:rPr>
              <w:t>P</w:t>
            </w:r>
            <w:r w:rsidRPr="00B618E5">
              <w:rPr>
                <w:i/>
                <w:iCs/>
                <w:color w:val="000000"/>
                <w:sz w:val="20"/>
                <w:vertAlign w:val="subscript"/>
                <w:lang w:val="en-GB" w:eastAsia="ru-RU"/>
              </w:rPr>
              <w:t>n</w:t>
            </w:r>
            <w:r w:rsidRPr="00B618E5">
              <w:rPr>
                <w:color w:val="000000"/>
                <w:sz w:val="20"/>
                <w:lang w:val="en-GB" w:eastAsia="ru-RU"/>
              </w:rPr>
              <w:t xml:space="preserve"> </w:t>
            </w:r>
            <w:r w:rsidR="0083325E" w:rsidRPr="00B618E5">
              <w:rPr>
                <w:color w:val="000000"/>
                <w:sz w:val="20"/>
                <w:lang w:val="en-GB" w:eastAsia="ru-RU"/>
              </w:rPr>
              <w:t>(</w:t>
            </w:r>
            <w:r w:rsidRPr="00B618E5">
              <w:rPr>
                <w:color w:val="000000"/>
                <w:sz w:val="20"/>
                <w:lang w:val="en-GB" w:eastAsia="ru-RU"/>
              </w:rPr>
              <w:t>dBW)</w:t>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rsidR="008D58BD" w:rsidRPr="00B618E5" w:rsidRDefault="008D58BD" w:rsidP="008D58BD">
            <w:pPr>
              <w:pStyle w:val="Tabletext"/>
              <w:jc w:val="center"/>
              <w:rPr>
                <w:color w:val="000000"/>
                <w:sz w:val="20"/>
                <w:lang w:val="en-GB" w:eastAsia="ru-RU"/>
              </w:rPr>
            </w:pP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8D58BD" w:rsidRPr="00B618E5" w:rsidRDefault="008D58BD" w:rsidP="008D58BD">
            <w:pPr>
              <w:pStyle w:val="Tabletext"/>
              <w:jc w:val="center"/>
              <w:rPr>
                <w:color w:val="000000"/>
                <w:sz w:val="20"/>
                <w:lang w:val="en-GB"/>
              </w:rPr>
            </w:pPr>
            <w:r w:rsidRPr="00B618E5">
              <w:rPr>
                <w:color w:val="000000"/>
                <w:sz w:val="20"/>
                <w:lang w:val="en-GB"/>
              </w:rPr>
              <w:t>−143.00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8D58BD" w:rsidRPr="00B618E5" w:rsidRDefault="008D58BD" w:rsidP="008D58BD">
            <w:pPr>
              <w:pStyle w:val="Tabletext"/>
              <w:jc w:val="center"/>
              <w:rPr>
                <w:color w:val="000000"/>
                <w:sz w:val="20"/>
                <w:lang w:val="en-GB"/>
              </w:rPr>
            </w:pPr>
            <w:r w:rsidRPr="00B618E5">
              <w:rPr>
                <w:color w:val="000000"/>
                <w:sz w:val="20"/>
                <w:lang w:val="en-GB"/>
              </w:rPr>
              <w:t>−143.00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8D58BD" w:rsidRPr="00B618E5" w:rsidRDefault="008D58BD" w:rsidP="008D58BD">
            <w:pPr>
              <w:pStyle w:val="Tabletext"/>
              <w:jc w:val="center"/>
              <w:rPr>
                <w:color w:val="000000"/>
                <w:sz w:val="20"/>
                <w:lang w:val="en-GB"/>
              </w:rPr>
            </w:pPr>
            <w:r w:rsidRPr="00B618E5">
              <w:rPr>
                <w:color w:val="000000"/>
                <w:sz w:val="20"/>
                <w:lang w:val="en-GB"/>
              </w:rPr>
              <w:t>−143.00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8D58BD" w:rsidRPr="00B618E5" w:rsidRDefault="008D58BD" w:rsidP="008D58BD">
            <w:pPr>
              <w:pStyle w:val="Tabletext"/>
              <w:jc w:val="center"/>
              <w:rPr>
                <w:color w:val="000000"/>
                <w:sz w:val="20"/>
                <w:lang w:val="en-GB"/>
              </w:rPr>
            </w:pPr>
            <w:r w:rsidRPr="00B618E5">
              <w:rPr>
                <w:color w:val="000000"/>
                <w:sz w:val="20"/>
                <w:lang w:val="en-GB"/>
              </w:rPr>
              <w:t>−143.00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8D58BD" w:rsidRPr="00B618E5" w:rsidRDefault="008D58BD" w:rsidP="008D58BD">
            <w:pPr>
              <w:pStyle w:val="Tabletext"/>
              <w:jc w:val="center"/>
              <w:rPr>
                <w:color w:val="000000"/>
                <w:sz w:val="20"/>
                <w:lang w:val="en-GB"/>
              </w:rPr>
            </w:pPr>
            <w:r w:rsidRPr="00B618E5">
              <w:rPr>
                <w:color w:val="000000"/>
                <w:sz w:val="20"/>
                <w:lang w:val="en-GB"/>
              </w:rPr>
              <w:t>−143.00</w:t>
            </w: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rsidR="008D58BD" w:rsidRPr="00B618E5" w:rsidRDefault="008D58BD" w:rsidP="008D58BD">
            <w:pPr>
              <w:pStyle w:val="Tabletext"/>
              <w:jc w:val="center"/>
              <w:rPr>
                <w:color w:val="000000"/>
                <w:sz w:val="20"/>
                <w:lang w:val="en-GB"/>
              </w:rPr>
            </w:pPr>
            <w:r w:rsidRPr="00B618E5">
              <w:rPr>
                <w:color w:val="000000"/>
                <w:sz w:val="20"/>
                <w:lang w:val="en-GB"/>
              </w:rPr>
              <w:t>−143.00</w:t>
            </w:r>
          </w:p>
        </w:tc>
      </w:tr>
      <w:tr w:rsidR="008D58BD" w:rsidRPr="00B618E5" w:rsidTr="00FD3B22">
        <w:trPr>
          <w:jc w:val="center"/>
        </w:trPr>
        <w:tc>
          <w:tcPr>
            <w:tcW w:w="2127" w:type="dxa"/>
            <w:vMerge w:val="restart"/>
            <w:tcBorders>
              <w:top w:val="single" w:sz="4" w:space="0" w:color="auto"/>
              <w:left w:val="single" w:sz="4" w:space="0" w:color="auto"/>
              <w:right w:val="nil"/>
            </w:tcBorders>
            <w:shd w:val="clear" w:color="auto" w:fill="auto"/>
            <w:noWrap/>
            <w:tcMar>
              <w:left w:w="57" w:type="dxa"/>
              <w:right w:w="57" w:type="dxa"/>
            </w:tcMar>
            <w:hideMark/>
          </w:tcPr>
          <w:p w:rsidR="008D58BD" w:rsidRPr="00B618E5" w:rsidRDefault="008D58BD" w:rsidP="008D58BD">
            <w:pPr>
              <w:pStyle w:val="Tabletext"/>
              <w:jc w:val="left"/>
              <w:rPr>
                <w:sz w:val="20"/>
                <w:lang w:val="en-GB" w:eastAsia="ru-RU"/>
              </w:rPr>
            </w:pPr>
            <w:r w:rsidRPr="00B618E5">
              <w:rPr>
                <w:sz w:val="20"/>
                <w:lang w:val="en-GB" w:eastAsia="ru-RU"/>
              </w:rPr>
              <w:t xml:space="preserve">Minimum </w:t>
            </w:r>
            <w:r w:rsidRPr="00B618E5">
              <w:rPr>
                <w:i/>
                <w:iCs/>
                <w:sz w:val="20"/>
                <w:lang w:val="en-GB" w:eastAsia="de-DE"/>
              </w:rPr>
              <w:t>C</w:t>
            </w:r>
            <w:r w:rsidRPr="00B618E5">
              <w:rPr>
                <w:sz w:val="20"/>
                <w:lang w:val="en-GB" w:eastAsia="de-DE"/>
              </w:rPr>
              <w:t>/</w:t>
            </w:r>
            <w:r w:rsidRPr="00B618E5">
              <w:rPr>
                <w:i/>
                <w:iCs/>
                <w:sz w:val="20"/>
                <w:lang w:val="en-GB" w:eastAsia="de-DE"/>
              </w:rPr>
              <w:t>N</w:t>
            </w:r>
            <w:r w:rsidRPr="00B618E5">
              <w:rPr>
                <w:sz w:val="20"/>
                <w:lang w:val="en-GB" w:eastAsia="ru-RU"/>
              </w:rPr>
              <w:t xml:space="preserve"> ratio</w:t>
            </w:r>
          </w:p>
        </w:tc>
        <w:tc>
          <w:tcPr>
            <w:tcW w:w="1197" w:type="dxa"/>
            <w:vMerge w:val="restart"/>
            <w:tcBorders>
              <w:top w:val="single" w:sz="4" w:space="0" w:color="auto"/>
              <w:left w:val="single" w:sz="4" w:space="0" w:color="auto"/>
              <w:right w:val="single" w:sz="4" w:space="0" w:color="auto"/>
            </w:tcBorders>
            <w:shd w:val="clear" w:color="auto" w:fill="auto"/>
            <w:noWrap/>
            <w:tcMar>
              <w:left w:w="57" w:type="dxa"/>
              <w:right w:w="57" w:type="dxa"/>
            </w:tcMar>
            <w:hideMark/>
          </w:tcPr>
          <w:p w:rsidR="001E4E01" w:rsidRPr="00B618E5" w:rsidRDefault="008D58BD" w:rsidP="008D58BD">
            <w:pPr>
              <w:pStyle w:val="Tabletext"/>
              <w:jc w:val="center"/>
              <w:rPr>
                <w:color w:val="000000"/>
                <w:sz w:val="20"/>
                <w:lang w:val="en-GB" w:eastAsia="ru-RU"/>
              </w:rPr>
            </w:pPr>
            <w:r w:rsidRPr="00B618E5">
              <w:rPr>
                <w:color w:val="000000"/>
                <w:sz w:val="20"/>
                <w:lang w:val="en-GB" w:eastAsia="ru-RU"/>
              </w:rPr>
              <w:t>(</w:t>
            </w:r>
            <w:r w:rsidRPr="00B618E5">
              <w:rPr>
                <w:i/>
                <w:iCs/>
                <w:sz w:val="20"/>
                <w:lang w:val="en-GB" w:eastAsia="de-DE"/>
              </w:rPr>
              <w:t>C</w:t>
            </w:r>
            <w:r w:rsidRPr="00B618E5">
              <w:rPr>
                <w:sz w:val="20"/>
                <w:lang w:val="en-GB" w:eastAsia="de-DE"/>
              </w:rPr>
              <w:t>/</w:t>
            </w:r>
            <w:r w:rsidRPr="00B618E5">
              <w:rPr>
                <w:i/>
                <w:iCs/>
                <w:sz w:val="20"/>
                <w:lang w:val="en-GB" w:eastAsia="de-DE"/>
              </w:rPr>
              <w:t>N</w:t>
            </w:r>
            <w:r w:rsidRPr="00B618E5">
              <w:rPr>
                <w:color w:val="000000"/>
                <w:sz w:val="20"/>
                <w:lang w:val="en-GB" w:eastAsia="ru-RU"/>
              </w:rPr>
              <w:t>)</w:t>
            </w:r>
            <w:r w:rsidRPr="00B618E5">
              <w:rPr>
                <w:i/>
                <w:iCs/>
                <w:color w:val="000000"/>
                <w:sz w:val="20"/>
                <w:vertAlign w:val="subscript"/>
                <w:lang w:val="en-GB" w:eastAsia="ru-RU"/>
              </w:rPr>
              <w:t>min</w:t>
            </w:r>
            <w:r w:rsidRPr="00B618E5">
              <w:rPr>
                <w:color w:val="000000"/>
                <w:sz w:val="20"/>
                <w:lang w:val="en-GB" w:eastAsia="ru-RU"/>
              </w:rPr>
              <w:t xml:space="preserve"> </w:t>
            </w:r>
          </w:p>
          <w:p w:rsidR="008D58BD" w:rsidRPr="00B618E5" w:rsidRDefault="008D58BD" w:rsidP="008D58BD">
            <w:pPr>
              <w:pStyle w:val="Tabletext"/>
              <w:jc w:val="center"/>
              <w:rPr>
                <w:color w:val="000000"/>
                <w:sz w:val="20"/>
                <w:lang w:val="en-GB" w:eastAsia="ru-RU"/>
              </w:rPr>
            </w:pPr>
            <w:r w:rsidRPr="00B618E5">
              <w:rPr>
                <w:color w:val="000000"/>
                <w:sz w:val="20"/>
                <w:lang w:val="en-GB" w:eastAsia="ru-RU"/>
              </w:rPr>
              <w:t>(dB)</w:t>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rsidR="008D58BD" w:rsidRPr="00B618E5" w:rsidRDefault="008D58BD" w:rsidP="008D58BD">
            <w:pPr>
              <w:pStyle w:val="Tabletext"/>
              <w:jc w:val="center"/>
              <w:rPr>
                <w:color w:val="000000"/>
                <w:sz w:val="20"/>
                <w:lang w:val="en-GB" w:eastAsia="ru-RU"/>
              </w:rPr>
            </w:pPr>
            <w:r w:rsidRPr="00B618E5">
              <w:rPr>
                <w:i/>
                <w:iCs/>
                <w:color w:val="000000"/>
                <w:sz w:val="20"/>
                <w:lang w:val="en-GB" w:eastAsia="ru-RU"/>
              </w:rPr>
              <w:t>R</w:t>
            </w:r>
            <w:r w:rsidRPr="00B618E5">
              <w:rPr>
                <w:color w:val="000000"/>
                <w:sz w:val="20"/>
                <w:lang w:val="en-GB" w:eastAsia="ru-RU"/>
              </w:rPr>
              <w:t> = 1/2</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8D58BD" w:rsidRPr="00B618E5" w:rsidRDefault="008D58BD" w:rsidP="008D58BD">
            <w:pPr>
              <w:pStyle w:val="Tabletext"/>
              <w:jc w:val="center"/>
              <w:rPr>
                <w:color w:val="000000"/>
                <w:sz w:val="20"/>
                <w:lang w:val="en-GB"/>
              </w:rPr>
            </w:pPr>
            <w:r w:rsidRPr="00B618E5">
              <w:rPr>
                <w:color w:val="000000"/>
                <w:sz w:val="20"/>
                <w:lang w:val="en-GB"/>
              </w:rPr>
              <w:t>8.70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8D58BD" w:rsidRPr="00B618E5" w:rsidRDefault="008D58BD" w:rsidP="008D58BD">
            <w:pPr>
              <w:pStyle w:val="Tabletext"/>
              <w:jc w:val="center"/>
              <w:rPr>
                <w:color w:val="000000"/>
                <w:sz w:val="20"/>
                <w:lang w:val="en-GB"/>
              </w:rPr>
            </w:pPr>
            <w:r w:rsidRPr="00B618E5">
              <w:rPr>
                <w:color w:val="000000"/>
                <w:sz w:val="20"/>
                <w:lang w:val="en-GB"/>
              </w:rPr>
              <w:t>19.20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8D58BD" w:rsidRPr="00B618E5" w:rsidRDefault="008D58BD" w:rsidP="008D58BD">
            <w:pPr>
              <w:pStyle w:val="Tabletext"/>
              <w:jc w:val="center"/>
              <w:rPr>
                <w:color w:val="000000"/>
                <w:sz w:val="20"/>
                <w:lang w:val="en-GB"/>
              </w:rPr>
            </w:pPr>
            <w:r w:rsidRPr="00B618E5">
              <w:rPr>
                <w:color w:val="000000"/>
                <w:sz w:val="20"/>
                <w:lang w:val="en-GB"/>
              </w:rPr>
              <w:t>19.20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8D58BD" w:rsidRPr="00B618E5" w:rsidRDefault="008D58BD" w:rsidP="008D58BD">
            <w:pPr>
              <w:pStyle w:val="Tabletext"/>
              <w:jc w:val="center"/>
              <w:rPr>
                <w:color w:val="000000"/>
                <w:sz w:val="20"/>
                <w:lang w:val="en-GB"/>
              </w:rPr>
            </w:pPr>
            <w:r w:rsidRPr="00B618E5">
              <w:rPr>
                <w:color w:val="000000"/>
                <w:sz w:val="20"/>
                <w:lang w:val="en-GB"/>
              </w:rPr>
              <w:t>19.20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8D58BD" w:rsidRPr="00B618E5" w:rsidRDefault="008D58BD" w:rsidP="008D58BD">
            <w:pPr>
              <w:pStyle w:val="Tabletext"/>
              <w:jc w:val="center"/>
              <w:rPr>
                <w:color w:val="000000"/>
                <w:sz w:val="20"/>
                <w:lang w:val="en-GB"/>
              </w:rPr>
            </w:pPr>
            <w:r w:rsidRPr="00B618E5">
              <w:rPr>
                <w:color w:val="000000"/>
                <w:sz w:val="20"/>
                <w:lang w:val="en-GB"/>
              </w:rPr>
              <w:t>19.20</w:t>
            </w: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rsidR="008D58BD" w:rsidRPr="00B618E5" w:rsidRDefault="008D58BD" w:rsidP="008D58BD">
            <w:pPr>
              <w:pStyle w:val="Tabletext"/>
              <w:jc w:val="center"/>
              <w:rPr>
                <w:color w:val="000000"/>
                <w:sz w:val="20"/>
                <w:lang w:val="en-GB"/>
              </w:rPr>
            </w:pPr>
            <w:r w:rsidRPr="00B618E5">
              <w:rPr>
                <w:color w:val="000000"/>
                <w:sz w:val="20"/>
                <w:lang w:val="en-GB"/>
              </w:rPr>
              <w:t>16.60</w:t>
            </w:r>
          </w:p>
        </w:tc>
      </w:tr>
      <w:tr w:rsidR="008D58BD" w:rsidRPr="00B618E5" w:rsidTr="00FD3B22">
        <w:trPr>
          <w:jc w:val="center"/>
        </w:trPr>
        <w:tc>
          <w:tcPr>
            <w:tcW w:w="2127" w:type="dxa"/>
            <w:vMerge/>
            <w:tcBorders>
              <w:left w:val="single" w:sz="4" w:space="0" w:color="auto"/>
              <w:right w:val="nil"/>
            </w:tcBorders>
            <w:shd w:val="clear" w:color="auto" w:fill="auto"/>
            <w:noWrap/>
            <w:tcMar>
              <w:left w:w="57" w:type="dxa"/>
              <w:right w:w="57" w:type="dxa"/>
            </w:tcMar>
            <w:hideMark/>
          </w:tcPr>
          <w:p w:rsidR="008D58BD" w:rsidRPr="00B618E5" w:rsidRDefault="008D58BD" w:rsidP="008D58BD">
            <w:pPr>
              <w:pStyle w:val="Tabletext"/>
              <w:jc w:val="left"/>
              <w:rPr>
                <w:sz w:val="20"/>
                <w:lang w:val="en-GB" w:eastAsia="ru-RU"/>
              </w:rPr>
            </w:pPr>
          </w:p>
        </w:tc>
        <w:tc>
          <w:tcPr>
            <w:tcW w:w="1197" w:type="dxa"/>
            <w:vMerge/>
            <w:tcBorders>
              <w:left w:val="single" w:sz="4" w:space="0" w:color="auto"/>
              <w:right w:val="single" w:sz="4" w:space="0" w:color="auto"/>
            </w:tcBorders>
            <w:shd w:val="clear" w:color="auto" w:fill="auto"/>
            <w:noWrap/>
            <w:tcMar>
              <w:left w:w="57" w:type="dxa"/>
              <w:right w:w="57" w:type="dxa"/>
            </w:tcMar>
            <w:hideMark/>
          </w:tcPr>
          <w:p w:rsidR="008D58BD" w:rsidRPr="00B618E5" w:rsidRDefault="008D58BD" w:rsidP="008D58BD">
            <w:pPr>
              <w:pStyle w:val="Tabletext"/>
              <w:jc w:val="center"/>
              <w:rPr>
                <w:color w:val="000000"/>
                <w:sz w:val="20"/>
                <w:lang w:val="en-GB" w:eastAsia="ru-RU"/>
              </w:rPr>
            </w:pP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rsidR="008D58BD" w:rsidRPr="00B618E5" w:rsidRDefault="008D58BD" w:rsidP="008D58BD">
            <w:pPr>
              <w:pStyle w:val="Tabletext"/>
              <w:jc w:val="center"/>
              <w:rPr>
                <w:color w:val="000000"/>
                <w:sz w:val="20"/>
                <w:lang w:val="en-GB" w:eastAsia="ru-RU"/>
              </w:rPr>
            </w:pPr>
            <w:r w:rsidRPr="00B618E5">
              <w:rPr>
                <w:i/>
                <w:iCs/>
                <w:color w:val="000000"/>
                <w:sz w:val="20"/>
                <w:lang w:val="en-GB" w:eastAsia="ru-RU"/>
              </w:rPr>
              <w:t>R</w:t>
            </w:r>
            <w:r w:rsidRPr="00B618E5">
              <w:rPr>
                <w:color w:val="000000"/>
                <w:sz w:val="20"/>
                <w:lang w:val="en-GB" w:eastAsia="ru-RU"/>
              </w:rPr>
              <w:t> = 2/3</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8D58BD" w:rsidRPr="00B618E5" w:rsidRDefault="008D58BD" w:rsidP="008D58BD">
            <w:pPr>
              <w:pStyle w:val="Tabletext"/>
              <w:jc w:val="center"/>
              <w:rPr>
                <w:color w:val="000000"/>
                <w:sz w:val="20"/>
                <w:lang w:val="en-GB"/>
              </w:rPr>
            </w:pPr>
            <w:r w:rsidRPr="00B618E5">
              <w:rPr>
                <w:color w:val="000000"/>
                <w:sz w:val="20"/>
                <w:lang w:val="en-GB"/>
              </w:rPr>
              <w:t>10.70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8D58BD" w:rsidRPr="00B618E5" w:rsidRDefault="008D58BD" w:rsidP="008D58BD">
            <w:pPr>
              <w:pStyle w:val="Tabletext"/>
              <w:jc w:val="center"/>
              <w:rPr>
                <w:color w:val="000000"/>
                <w:sz w:val="20"/>
                <w:lang w:val="en-GB"/>
              </w:rPr>
            </w:pPr>
            <w:r w:rsidRPr="00B618E5">
              <w:rPr>
                <w:color w:val="000000"/>
                <w:sz w:val="20"/>
                <w:lang w:val="en-GB"/>
              </w:rPr>
              <w:t>20.20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8D58BD" w:rsidRPr="00B618E5" w:rsidRDefault="008D58BD" w:rsidP="008D58BD">
            <w:pPr>
              <w:pStyle w:val="Tabletext"/>
              <w:jc w:val="center"/>
              <w:rPr>
                <w:color w:val="000000"/>
                <w:sz w:val="20"/>
                <w:lang w:val="en-GB"/>
              </w:rPr>
            </w:pPr>
            <w:r w:rsidRPr="00B618E5">
              <w:rPr>
                <w:color w:val="000000"/>
                <w:sz w:val="20"/>
                <w:lang w:val="en-GB"/>
              </w:rPr>
              <w:t>20.20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8D58BD" w:rsidRPr="00B618E5" w:rsidRDefault="008D58BD" w:rsidP="008D58BD">
            <w:pPr>
              <w:pStyle w:val="Tabletext"/>
              <w:jc w:val="center"/>
              <w:rPr>
                <w:color w:val="000000"/>
                <w:sz w:val="20"/>
                <w:lang w:val="en-GB"/>
              </w:rPr>
            </w:pPr>
            <w:r w:rsidRPr="00B618E5">
              <w:rPr>
                <w:color w:val="000000"/>
                <w:sz w:val="20"/>
                <w:lang w:val="en-GB"/>
              </w:rPr>
              <w:t>20.20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8D58BD" w:rsidRPr="00B618E5" w:rsidRDefault="008D58BD" w:rsidP="008D58BD">
            <w:pPr>
              <w:pStyle w:val="Tabletext"/>
              <w:jc w:val="center"/>
              <w:rPr>
                <w:color w:val="000000"/>
                <w:sz w:val="20"/>
                <w:lang w:val="en-GB"/>
              </w:rPr>
            </w:pPr>
            <w:r w:rsidRPr="00B618E5">
              <w:rPr>
                <w:color w:val="000000"/>
                <w:sz w:val="20"/>
                <w:lang w:val="en-GB"/>
              </w:rPr>
              <w:t>20.20</w:t>
            </w: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rsidR="008D58BD" w:rsidRPr="00B618E5" w:rsidRDefault="008D58BD" w:rsidP="008D58BD">
            <w:pPr>
              <w:pStyle w:val="Tabletext"/>
              <w:jc w:val="center"/>
              <w:rPr>
                <w:color w:val="000000"/>
                <w:sz w:val="20"/>
                <w:lang w:val="en-GB"/>
              </w:rPr>
            </w:pPr>
            <w:r w:rsidRPr="00B618E5">
              <w:rPr>
                <w:color w:val="000000"/>
                <w:sz w:val="20"/>
                <w:lang w:val="en-GB"/>
              </w:rPr>
              <w:t>17.60</w:t>
            </w:r>
          </w:p>
        </w:tc>
      </w:tr>
      <w:tr w:rsidR="008D58BD" w:rsidRPr="00B618E5" w:rsidTr="00FD3B22">
        <w:trPr>
          <w:jc w:val="center"/>
        </w:trPr>
        <w:tc>
          <w:tcPr>
            <w:tcW w:w="2127" w:type="dxa"/>
            <w:vMerge/>
            <w:tcBorders>
              <w:left w:val="single" w:sz="4" w:space="0" w:color="auto"/>
              <w:bottom w:val="single" w:sz="4" w:space="0" w:color="auto"/>
              <w:right w:val="nil"/>
            </w:tcBorders>
            <w:shd w:val="clear" w:color="auto" w:fill="auto"/>
            <w:noWrap/>
            <w:tcMar>
              <w:left w:w="57" w:type="dxa"/>
              <w:right w:w="57" w:type="dxa"/>
            </w:tcMar>
            <w:hideMark/>
          </w:tcPr>
          <w:p w:rsidR="008D58BD" w:rsidRPr="00B618E5" w:rsidRDefault="008D58BD" w:rsidP="008D58BD">
            <w:pPr>
              <w:pStyle w:val="Tabletext"/>
              <w:jc w:val="left"/>
              <w:rPr>
                <w:sz w:val="20"/>
                <w:lang w:val="en-GB" w:eastAsia="ru-RU"/>
              </w:rPr>
            </w:pPr>
          </w:p>
        </w:tc>
        <w:tc>
          <w:tcPr>
            <w:tcW w:w="1197" w:type="dxa"/>
            <w:vMerge/>
            <w:tcBorders>
              <w:left w:val="single" w:sz="4" w:space="0" w:color="auto"/>
              <w:bottom w:val="single" w:sz="4" w:space="0" w:color="auto"/>
              <w:right w:val="single" w:sz="4" w:space="0" w:color="auto"/>
            </w:tcBorders>
            <w:shd w:val="clear" w:color="auto" w:fill="auto"/>
            <w:noWrap/>
            <w:tcMar>
              <w:left w:w="57" w:type="dxa"/>
              <w:right w:w="57" w:type="dxa"/>
            </w:tcMar>
            <w:hideMark/>
          </w:tcPr>
          <w:p w:rsidR="008D58BD" w:rsidRPr="00B618E5" w:rsidRDefault="008D58BD" w:rsidP="008D58BD">
            <w:pPr>
              <w:pStyle w:val="Tabletext"/>
              <w:jc w:val="center"/>
              <w:rPr>
                <w:color w:val="000000"/>
                <w:sz w:val="20"/>
                <w:lang w:val="en-GB" w:eastAsia="ru-RU"/>
              </w:rPr>
            </w:pP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rsidR="008D58BD" w:rsidRPr="00B618E5" w:rsidRDefault="008D58BD" w:rsidP="008D58BD">
            <w:pPr>
              <w:pStyle w:val="Tabletext"/>
              <w:jc w:val="center"/>
              <w:rPr>
                <w:color w:val="000000"/>
                <w:sz w:val="20"/>
                <w:lang w:val="en-GB" w:eastAsia="ru-RU"/>
              </w:rPr>
            </w:pPr>
            <w:r w:rsidRPr="00B618E5">
              <w:rPr>
                <w:i/>
                <w:iCs/>
                <w:color w:val="000000"/>
                <w:sz w:val="20"/>
                <w:lang w:val="en-GB" w:eastAsia="ru-RU"/>
              </w:rPr>
              <w:t>R</w:t>
            </w:r>
            <w:r w:rsidRPr="00B618E5">
              <w:rPr>
                <w:color w:val="000000"/>
                <w:sz w:val="20"/>
                <w:lang w:val="en-GB" w:eastAsia="ru-RU"/>
              </w:rPr>
              <w:t> = 3/4</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8D58BD" w:rsidRPr="00B618E5" w:rsidRDefault="008D58BD" w:rsidP="008D58BD">
            <w:pPr>
              <w:pStyle w:val="Tabletext"/>
              <w:jc w:val="center"/>
              <w:rPr>
                <w:color w:val="000000"/>
                <w:sz w:val="20"/>
                <w:lang w:val="en-GB"/>
              </w:rPr>
            </w:pPr>
            <w:r w:rsidRPr="00B618E5">
              <w:rPr>
                <w:color w:val="000000"/>
                <w:sz w:val="20"/>
                <w:lang w:val="en-GB"/>
              </w:rPr>
              <w:t>11.90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8D58BD" w:rsidRPr="00B618E5" w:rsidRDefault="008D58BD" w:rsidP="008D58BD">
            <w:pPr>
              <w:pStyle w:val="Tabletext"/>
              <w:jc w:val="center"/>
              <w:rPr>
                <w:color w:val="000000"/>
                <w:sz w:val="20"/>
                <w:lang w:val="en-GB"/>
              </w:rPr>
            </w:pPr>
            <w:r w:rsidRPr="00B618E5">
              <w:rPr>
                <w:color w:val="000000"/>
                <w:sz w:val="20"/>
                <w:lang w:val="en-GB"/>
              </w:rPr>
              <w:t>21.30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8D58BD" w:rsidRPr="00B618E5" w:rsidRDefault="008D58BD" w:rsidP="008D58BD">
            <w:pPr>
              <w:pStyle w:val="Tabletext"/>
              <w:jc w:val="center"/>
              <w:rPr>
                <w:color w:val="000000"/>
                <w:sz w:val="20"/>
                <w:lang w:val="en-GB"/>
              </w:rPr>
            </w:pPr>
            <w:r w:rsidRPr="00B618E5">
              <w:rPr>
                <w:color w:val="000000"/>
                <w:sz w:val="20"/>
                <w:lang w:val="en-GB"/>
              </w:rPr>
              <w:t>21.30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8D58BD" w:rsidRPr="00B618E5" w:rsidRDefault="008D58BD" w:rsidP="008D58BD">
            <w:pPr>
              <w:pStyle w:val="Tabletext"/>
              <w:jc w:val="center"/>
              <w:rPr>
                <w:color w:val="000000"/>
                <w:sz w:val="20"/>
                <w:lang w:val="en-GB"/>
              </w:rPr>
            </w:pPr>
            <w:r w:rsidRPr="00B618E5">
              <w:rPr>
                <w:color w:val="000000"/>
                <w:sz w:val="20"/>
                <w:lang w:val="en-GB"/>
              </w:rPr>
              <w:t>21.30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8D58BD" w:rsidRPr="00B618E5" w:rsidRDefault="008D58BD" w:rsidP="008D58BD">
            <w:pPr>
              <w:pStyle w:val="Tabletext"/>
              <w:jc w:val="center"/>
              <w:rPr>
                <w:color w:val="000000"/>
                <w:sz w:val="20"/>
                <w:lang w:val="en-GB"/>
              </w:rPr>
            </w:pPr>
            <w:r w:rsidRPr="00B618E5">
              <w:rPr>
                <w:color w:val="000000"/>
                <w:sz w:val="20"/>
                <w:lang w:val="en-GB"/>
              </w:rPr>
              <w:t>21.30</w:t>
            </w: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rsidR="008D58BD" w:rsidRPr="00B618E5" w:rsidRDefault="008D58BD" w:rsidP="008D58BD">
            <w:pPr>
              <w:pStyle w:val="Tabletext"/>
              <w:jc w:val="center"/>
              <w:rPr>
                <w:color w:val="000000"/>
                <w:sz w:val="20"/>
                <w:lang w:val="en-GB"/>
              </w:rPr>
            </w:pPr>
            <w:r w:rsidRPr="00B618E5">
              <w:rPr>
                <w:color w:val="000000"/>
                <w:sz w:val="20"/>
                <w:lang w:val="en-GB"/>
              </w:rPr>
              <w:t>18.70</w:t>
            </w:r>
          </w:p>
        </w:tc>
      </w:tr>
      <w:tr w:rsidR="008D58BD" w:rsidRPr="00B618E5" w:rsidTr="00FD3B22">
        <w:trPr>
          <w:jc w:val="center"/>
        </w:trPr>
        <w:tc>
          <w:tcPr>
            <w:tcW w:w="2127" w:type="dxa"/>
            <w:tcBorders>
              <w:top w:val="nil"/>
              <w:left w:val="single" w:sz="4" w:space="0" w:color="auto"/>
              <w:bottom w:val="nil"/>
              <w:right w:val="single" w:sz="4" w:space="0" w:color="auto"/>
            </w:tcBorders>
            <w:shd w:val="clear" w:color="auto" w:fill="auto"/>
            <w:noWrap/>
            <w:tcMar>
              <w:left w:w="57" w:type="dxa"/>
              <w:right w:w="57" w:type="dxa"/>
            </w:tcMar>
            <w:hideMark/>
          </w:tcPr>
          <w:p w:rsidR="008D58BD" w:rsidRPr="00B618E5" w:rsidRDefault="008D58BD" w:rsidP="008D58BD">
            <w:pPr>
              <w:pStyle w:val="Tabletext"/>
              <w:jc w:val="left"/>
              <w:rPr>
                <w:sz w:val="20"/>
                <w:lang w:val="en-GB" w:eastAsia="ru-RU"/>
              </w:rPr>
            </w:pPr>
            <w:r w:rsidRPr="00B618E5">
              <w:rPr>
                <w:sz w:val="20"/>
                <w:lang w:val="en-GB" w:eastAsia="ru-RU"/>
              </w:rPr>
              <w:t>Implementation loss</w:t>
            </w:r>
          </w:p>
        </w:tc>
        <w:tc>
          <w:tcPr>
            <w:tcW w:w="1197" w:type="dxa"/>
            <w:tcBorders>
              <w:top w:val="nil"/>
              <w:left w:val="nil"/>
              <w:bottom w:val="nil"/>
              <w:right w:val="single" w:sz="4" w:space="0" w:color="auto"/>
            </w:tcBorders>
            <w:shd w:val="clear" w:color="auto" w:fill="auto"/>
            <w:noWrap/>
            <w:tcMar>
              <w:left w:w="57" w:type="dxa"/>
              <w:right w:w="57" w:type="dxa"/>
            </w:tcMar>
            <w:hideMark/>
          </w:tcPr>
          <w:p w:rsidR="008D58BD" w:rsidRPr="00B618E5" w:rsidRDefault="008D58BD" w:rsidP="008D58BD">
            <w:pPr>
              <w:pStyle w:val="Tabletext"/>
              <w:jc w:val="center"/>
              <w:rPr>
                <w:i/>
                <w:iCs/>
                <w:color w:val="000000"/>
                <w:sz w:val="20"/>
                <w:lang w:val="en-GB" w:eastAsia="ru-RU"/>
              </w:rPr>
            </w:pPr>
            <w:r w:rsidRPr="00B618E5">
              <w:rPr>
                <w:i/>
                <w:iCs/>
                <w:color w:val="000000"/>
                <w:sz w:val="20"/>
                <w:lang w:val="en-GB" w:eastAsia="ru-RU"/>
              </w:rPr>
              <w:t>L</w:t>
            </w:r>
            <w:r w:rsidRPr="00B618E5">
              <w:rPr>
                <w:i/>
                <w:iCs/>
                <w:color w:val="000000"/>
                <w:sz w:val="20"/>
                <w:vertAlign w:val="subscript"/>
                <w:lang w:val="en-GB" w:eastAsia="ru-RU"/>
              </w:rPr>
              <w:t>i</w:t>
            </w:r>
            <w:r w:rsidRPr="00B618E5">
              <w:rPr>
                <w:color w:val="000000"/>
                <w:szCs w:val="22"/>
                <w:lang w:val="en-GB" w:eastAsia="ru-RU"/>
              </w:rPr>
              <w:t xml:space="preserve"> </w:t>
            </w:r>
            <w:r w:rsidRPr="00B618E5">
              <w:rPr>
                <w:color w:val="000000"/>
                <w:sz w:val="20"/>
                <w:lang w:val="en-GB" w:eastAsia="ru-RU"/>
              </w:rPr>
              <w:t>(dB)</w:t>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rsidR="008D58BD" w:rsidRPr="00B618E5" w:rsidRDefault="008D58BD" w:rsidP="008D58BD">
            <w:pPr>
              <w:pStyle w:val="Tabletext"/>
              <w:jc w:val="center"/>
              <w:rPr>
                <w:color w:val="000000"/>
                <w:sz w:val="20"/>
                <w:lang w:val="en-GB" w:eastAsia="ru-RU"/>
              </w:rPr>
            </w:pP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8D58BD" w:rsidRPr="00B618E5" w:rsidRDefault="008D58BD" w:rsidP="008D58BD">
            <w:pPr>
              <w:pStyle w:val="Tabletext"/>
              <w:jc w:val="center"/>
              <w:rPr>
                <w:color w:val="000000"/>
                <w:sz w:val="20"/>
                <w:lang w:val="en-GB"/>
              </w:rPr>
            </w:pPr>
            <w:r w:rsidRPr="00B618E5">
              <w:rPr>
                <w:color w:val="000000"/>
                <w:sz w:val="20"/>
                <w:lang w:val="en-GB"/>
              </w:rPr>
              <w:t>3.00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8D58BD" w:rsidRPr="00B618E5" w:rsidRDefault="008D58BD" w:rsidP="008D58BD">
            <w:pPr>
              <w:pStyle w:val="Tabletext"/>
              <w:jc w:val="center"/>
              <w:rPr>
                <w:color w:val="000000"/>
                <w:sz w:val="20"/>
                <w:lang w:val="en-GB"/>
              </w:rPr>
            </w:pPr>
            <w:r w:rsidRPr="00B618E5">
              <w:rPr>
                <w:color w:val="000000"/>
                <w:sz w:val="20"/>
                <w:lang w:val="en-GB"/>
              </w:rPr>
              <w:t>3.00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8D58BD" w:rsidRPr="00B618E5" w:rsidRDefault="008D58BD" w:rsidP="008D58BD">
            <w:pPr>
              <w:pStyle w:val="Tabletext"/>
              <w:jc w:val="center"/>
              <w:rPr>
                <w:color w:val="000000"/>
                <w:sz w:val="20"/>
                <w:lang w:val="en-GB"/>
              </w:rPr>
            </w:pPr>
            <w:r w:rsidRPr="00B618E5">
              <w:rPr>
                <w:color w:val="000000"/>
                <w:sz w:val="20"/>
                <w:lang w:val="en-GB"/>
              </w:rPr>
              <w:t>3.00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8D58BD" w:rsidRPr="00B618E5" w:rsidRDefault="008D58BD" w:rsidP="008D58BD">
            <w:pPr>
              <w:pStyle w:val="Tabletext"/>
              <w:jc w:val="center"/>
              <w:rPr>
                <w:color w:val="000000"/>
                <w:sz w:val="20"/>
                <w:lang w:val="en-GB"/>
              </w:rPr>
            </w:pPr>
            <w:r w:rsidRPr="00B618E5">
              <w:rPr>
                <w:color w:val="000000"/>
                <w:sz w:val="20"/>
                <w:lang w:val="en-GB"/>
              </w:rPr>
              <w:t>3.00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8D58BD" w:rsidRPr="00B618E5" w:rsidRDefault="008D58BD" w:rsidP="008D58BD">
            <w:pPr>
              <w:pStyle w:val="Tabletext"/>
              <w:jc w:val="center"/>
              <w:rPr>
                <w:color w:val="000000"/>
                <w:sz w:val="20"/>
                <w:lang w:val="en-GB"/>
              </w:rPr>
            </w:pPr>
            <w:r w:rsidRPr="00B618E5">
              <w:rPr>
                <w:color w:val="000000"/>
                <w:sz w:val="20"/>
                <w:lang w:val="en-GB"/>
              </w:rPr>
              <w:t>3.00</w:t>
            </w: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rsidR="008D58BD" w:rsidRPr="00B618E5" w:rsidRDefault="008D58BD" w:rsidP="008D58BD">
            <w:pPr>
              <w:pStyle w:val="Tabletext"/>
              <w:jc w:val="center"/>
              <w:rPr>
                <w:color w:val="000000"/>
                <w:sz w:val="20"/>
                <w:lang w:val="en-GB"/>
              </w:rPr>
            </w:pPr>
            <w:r w:rsidRPr="00B618E5">
              <w:rPr>
                <w:color w:val="000000"/>
                <w:sz w:val="20"/>
                <w:lang w:val="en-GB"/>
              </w:rPr>
              <w:t>3.00</w:t>
            </w:r>
          </w:p>
        </w:tc>
      </w:tr>
      <w:tr w:rsidR="008D58BD" w:rsidRPr="00B618E5" w:rsidTr="00FD3B22">
        <w:trPr>
          <w:jc w:val="center"/>
        </w:trPr>
        <w:tc>
          <w:tcPr>
            <w:tcW w:w="2127" w:type="dxa"/>
            <w:vMerge w:val="restart"/>
            <w:tcBorders>
              <w:top w:val="single" w:sz="4" w:space="0" w:color="auto"/>
              <w:left w:val="single" w:sz="4" w:space="0" w:color="auto"/>
              <w:right w:val="single" w:sz="4" w:space="0" w:color="auto"/>
            </w:tcBorders>
            <w:shd w:val="clear" w:color="auto" w:fill="auto"/>
            <w:tcMar>
              <w:left w:w="57" w:type="dxa"/>
              <w:right w:w="57" w:type="dxa"/>
            </w:tcMar>
            <w:hideMark/>
          </w:tcPr>
          <w:p w:rsidR="008D58BD" w:rsidRPr="00B618E5" w:rsidRDefault="008D58BD" w:rsidP="008D58BD">
            <w:pPr>
              <w:pStyle w:val="Tabletext"/>
              <w:jc w:val="left"/>
              <w:rPr>
                <w:sz w:val="20"/>
                <w:lang w:val="en-GB" w:eastAsia="ru-RU"/>
              </w:rPr>
            </w:pPr>
            <w:r w:rsidRPr="00B618E5">
              <w:rPr>
                <w:sz w:val="20"/>
                <w:lang w:val="en-GB" w:eastAsia="ru-RU"/>
              </w:rPr>
              <w:t>Minimum receiver input power level</w:t>
            </w:r>
          </w:p>
        </w:tc>
        <w:tc>
          <w:tcPr>
            <w:tcW w:w="1197" w:type="dxa"/>
            <w:vMerge w:val="restart"/>
            <w:tcBorders>
              <w:top w:val="single" w:sz="4" w:space="0" w:color="auto"/>
              <w:left w:val="nil"/>
              <w:right w:val="single" w:sz="4" w:space="0" w:color="auto"/>
            </w:tcBorders>
            <w:shd w:val="clear" w:color="auto" w:fill="auto"/>
            <w:noWrap/>
            <w:tcMar>
              <w:left w:w="57" w:type="dxa"/>
              <w:right w:w="57" w:type="dxa"/>
            </w:tcMar>
            <w:hideMark/>
          </w:tcPr>
          <w:p w:rsidR="008D58BD" w:rsidRPr="00B618E5" w:rsidRDefault="008D58BD" w:rsidP="008D58BD">
            <w:pPr>
              <w:pStyle w:val="Tabletext"/>
              <w:jc w:val="center"/>
              <w:rPr>
                <w:i/>
                <w:iCs/>
                <w:color w:val="000000"/>
                <w:sz w:val="20"/>
                <w:lang w:val="en-GB" w:eastAsia="ru-RU"/>
              </w:rPr>
            </w:pPr>
            <w:r w:rsidRPr="00B618E5">
              <w:rPr>
                <w:i/>
                <w:iCs/>
                <w:color w:val="000000"/>
                <w:sz w:val="20"/>
                <w:lang w:val="en-GB" w:eastAsia="ru-RU"/>
              </w:rPr>
              <w:t>P</w:t>
            </w:r>
            <w:r w:rsidRPr="00B618E5">
              <w:rPr>
                <w:i/>
                <w:iCs/>
                <w:color w:val="000000"/>
                <w:sz w:val="20"/>
                <w:vertAlign w:val="subscript"/>
                <w:lang w:val="en-GB" w:eastAsia="ru-RU"/>
              </w:rPr>
              <w:t xml:space="preserve">s,min </w:t>
            </w:r>
            <w:r w:rsidRPr="00B618E5">
              <w:rPr>
                <w:color w:val="000000"/>
                <w:sz w:val="20"/>
                <w:lang w:val="en-GB" w:eastAsia="ru-RU"/>
              </w:rPr>
              <w:t>(dBW)</w:t>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rsidR="008D58BD" w:rsidRPr="00B618E5" w:rsidRDefault="008D58BD" w:rsidP="008D58BD">
            <w:pPr>
              <w:pStyle w:val="Tabletext"/>
              <w:jc w:val="center"/>
              <w:rPr>
                <w:color w:val="000000"/>
                <w:sz w:val="20"/>
                <w:lang w:val="en-GB" w:eastAsia="ru-RU"/>
              </w:rPr>
            </w:pPr>
            <w:r w:rsidRPr="00B618E5">
              <w:rPr>
                <w:i/>
                <w:iCs/>
                <w:color w:val="000000"/>
                <w:sz w:val="20"/>
                <w:lang w:val="en-GB" w:eastAsia="ru-RU"/>
              </w:rPr>
              <w:t>R</w:t>
            </w:r>
            <w:r w:rsidRPr="00B618E5">
              <w:rPr>
                <w:color w:val="000000"/>
                <w:sz w:val="20"/>
                <w:lang w:val="en-GB" w:eastAsia="ru-RU"/>
              </w:rPr>
              <w:t> = 1/2</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8D58BD" w:rsidRPr="00B618E5" w:rsidRDefault="008D58BD" w:rsidP="008D58BD">
            <w:pPr>
              <w:pStyle w:val="Tabletext"/>
              <w:jc w:val="center"/>
              <w:rPr>
                <w:color w:val="000000"/>
                <w:sz w:val="20"/>
                <w:lang w:val="en-GB"/>
              </w:rPr>
            </w:pPr>
            <w:r w:rsidRPr="00B618E5">
              <w:rPr>
                <w:color w:val="000000"/>
                <w:sz w:val="20"/>
                <w:lang w:val="en-GB"/>
              </w:rPr>
              <w:t>−131.30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8D58BD" w:rsidRPr="00B618E5" w:rsidRDefault="008D58BD" w:rsidP="008D58BD">
            <w:pPr>
              <w:pStyle w:val="Tabletext"/>
              <w:jc w:val="center"/>
              <w:rPr>
                <w:color w:val="000000"/>
                <w:sz w:val="20"/>
                <w:lang w:val="en-GB"/>
              </w:rPr>
            </w:pPr>
            <w:r w:rsidRPr="00B618E5">
              <w:rPr>
                <w:color w:val="000000"/>
                <w:sz w:val="20"/>
                <w:lang w:val="en-GB"/>
              </w:rPr>
              <w:t>−120.80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8D58BD" w:rsidRPr="00B618E5" w:rsidRDefault="008D58BD" w:rsidP="008D58BD">
            <w:pPr>
              <w:pStyle w:val="Tabletext"/>
              <w:jc w:val="center"/>
              <w:rPr>
                <w:color w:val="000000"/>
                <w:sz w:val="20"/>
                <w:lang w:val="en-GB"/>
              </w:rPr>
            </w:pPr>
            <w:r w:rsidRPr="00B618E5">
              <w:rPr>
                <w:color w:val="000000"/>
                <w:sz w:val="20"/>
                <w:lang w:val="en-GB"/>
              </w:rPr>
              <w:t>−120.80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8D58BD" w:rsidRPr="00B618E5" w:rsidRDefault="008D58BD" w:rsidP="008D58BD">
            <w:pPr>
              <w:pStyle w:val="Tabletext"/>
              <w:jc w:val="center"/>
              <w:rPr>
                <w:color w:val="000000"/>
                <w:sz w:val="20"/>
                <w:lang w:val="en-GB"/>
              </w:rPr>
            </w:pPr>
            <w:r w:rsidRPr="00B618E5">
              <w:rPr>
                <w:color w:val="000000"/>
                <w:sz w:val="20"/>
                <w:lang w:val="en-GB"/>
              </w:rPr>
              <w:t>−120.80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8D58BD" w:rsidRPr="00B618E5" w:rsidRDefault="008D58BD" w:rsidP="008D58BD">
            <w:pPr>
              <w:pStyle w:val="Tabletext"/>
              <w:jc w:val="center"/>
              <w:rPr>
                <w:color w:val="000000"/>
                <w:sz w:val="20"/>
                <w:lang w:val="en-GB"/>
              </w:rPr>
            </w:pPr>
            <w:r w:rsidRPr="00B618E5">
              <w:rPr>
                <w:color w:val="000000"/>
                <w:sz w:val="20"/>
                <w:lang w:val="en-GB"/>
              </w:rPr>
              <w:t>−120.80</w:t>
            </w: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rsidR="008D58BD" w:rsidRPr="00B618E5" w:rsidRDefault="008D58BD" w:rsidP="008D58BD">
            <w:pPr>
              <w:pStyle w:val="Tabletext"/>
              <w:jc w:val="center"/>
              <w:rPr>
                <w:color w:val="000000"/>
                <w:sz w:val="20"/>
                <w:lang w:val="en-GB"/>
              </w:rPr>
            </w:pPr>
            <w:r w:rsidRPr="00B618E5">
              <w:rPr>
                <w:color w:val="000000"/>
                <w:sz w:val="20"/>
                <w:lang w:val="en-GB"/>
              </w:rPr>
              <w:t>−123.40</w:t>
            </w:r>
          </w:p>
        </w:tc>
      </w:tr>
      <w:tr w:rsidR="008D58BD" w:rsidRPr="00B618E5" w:rsidTr="00FD3B22">
        <w:trPr>
          <w:jc w:val="center"/>
        </w:trPr>
        <w:tc>
          <w:tcPr>
            <w:tcW w:w="2127" w:type="dxa"/>
            <w:vMerge/>
            <w:tcBorders>
              <w:left w:val="single" w:sz="4" w:space="0" w:color="auto"/>
              <w:right w:val="single" w:sz="4" w:space="0" w:color="auto"/>
            </w:tcBorders>
            <w:shd w:val="clear" w:color="auto" w:fill="auto"/>
            <w:tcMar>
              <w:left w:w="57" w:type="dxa"/>
              <w:right w:w="57" w:type="dxa"/>
            </w:tcMar>
            <w:hideMark/>
          </w:tcPr>
          <w:p w:rsidR="008D58BD" w:rsidRPr="00B618E5" w:rsidRDefault="008D58BD" w:rsidP="008D58BD">
            <w:pPr>
              <w:pStyle w:val="Tabletext"/>
              <w:jc w:val="left"/>
              <w:rPr>
                <w:sz w:val="20"/>
                <w:lang w:val="en-GB" w:eastAsia="ru-RU"/>
              </w:rPr>
            </w:pPr>
          </w:p>
        </w:tc>
        <w:tc>
          <w:tcPr>
            <w:tcW w:w="1197" w:type="dxa"/>
            <w:vMerge/>
            <w:tcBorders>
              <w:left w:val="nil"/>
              <w:right w:val="single" w:sz="4" w:space="0" w:color="auto"/>
            </w:tcBorders>
            <w:shd w:val="clear" w:color="auto" w:fill="auto"/>
            <w:noWrap/>
            <w:tcMar>
              <w:left w:w="57" w:type="dxa"/>
              <w:right w:w="57" w:type="dxa"/>
            </w:tcMar>
            <w:hideMark/>
          </w:tcPr>
          <w:p w:rsidR="008D58BD" w:rsidRPr="00B618E5" w:rsidRDefault="008D58BD" w:rsidP="008D58BD">
            <w:pPr>
              <w:pStyle w:val="Tabletext"/>
              <w:jc w:val="center"/>
              <w:rPr>
                <w:i/>
                <w:iCs/>
                <w:color w:val="000000"/>
                <w:sz w:val="20"/>
                <w:lang w:val="en-GB" w:eastAsia="ru-RU"/>
              </w:rPr>
            </w:pP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rsidR="008D58BD" w:rsidRPr="00B618E5" w:rsidRDefault="008D58BD" w:rsidP="008D58BD">
            <w:pPr>
              <w:pStyle w:val="Tabletext"/>
              <w:jc w:val="center"/>
              <w:rPr>
                <w:color w:val="000000"/>
                <w:sz w:val="20"/>
                <w:lang w:val="en-GB" w:eastAsia="ru-RU"/>
              </w:rPr>
            </w:pPr>
            <w:r w:rsidRPr="00B618E5">
              <w:rPr>
                <w:i/>
                <w:iCs/>
                <w:color w:val="000000"/>
                <w:sz w:val="20"/>
                <w:lang w:val="en-GB" w:eastAsia="ru-RU"/>
              </w:rPr>
              <w:t>R</w:t>
            </w:r>
            <w:r w:rsidRPr="00B618E5">
              <w:rPr>
                <w:color w:val="000000"/>
                <w:sz w:val="20"/>
                <w:lang w:val="en-GB" w:eastAsia="ru-RU"/>
              </w:rPr>
              <w:t> = 2/3</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8D58BD" w:rsidRPr="00B618E5" w:rsidRDefault="008D58BD" w:rsidP="008D58BD">
            <w:pPr>
              <w:pStyle w:val="Tabletext"/>
              <w:jc w:val="center"/>
              <w:rPr>
                <w:color w:val="000000"/>
                <w:sz w:val="20"/>
                <w:lang w:val="en-GB"/>
              </w:rPr>
            </w:pPr>
            <w:r w:rsidRPr="00B618E5">
              <w:rPr>
                <w:color w:val="000000"/>
                <w:sz w:val="20"/>
                <w:lang w:val="en-GB"/>
              </w:rPr>
              <w:t>−129.30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8D58BD" w:rsidRPr="00B618E5" w:rsidRDefault="008D58BD" w:rsidP="008D58BD">
            <w:pPr>
              <w:pStyle w:val="Tabletext"/>
              <w:jc w:val="center"/>
              <w:rPr>
                <w:color w:val="000000"/>
                <w:sz w:val="20"/>
                <w:lang w:val="en-GB"/>
              </w:rPr>
            </w:pPr>
            <w:r w:rsidRPr="00B618E5">
              <w:rPr>
                <w:color w:val="000000"/>
                <w:sz w:val="20"/>
                <w:lang w:val="en-GB"/>
              </w:rPr>
              <w:t>−119.80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8D58BD" w:rsidRPr="00B618E5" w:rsidRDefault="008D58BD" w:rsidP="008D58BD">
            <w:pPr>
              <w:pStyle w:val="Tabletext"/>
              <w:jc w:val="center"/>
              <w:rPr>
                <w:color w:val="000000"/>
                <w:sz w:val="20"/>
                <w:lang w:val="en-GB"/>
              </w:rPr>
            </w:pPr>
            <w:r w:rsidRPr="00B618E5">
              <w:rPr>
                <w:color w:val="000000"/>
                <w:sz w:val="20"/>
                <w:lang w:val="en-GB"/>
              </w:rPr>
              <w:t>−119.80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8D58BD" w:rsidRPr="00B618E5" w:rsidRDefault="008D58BD" w:rsidP="008D58BD">
            <w:pPr>
              <w:pStyle w:val="Tabletext"/>
              <w:jc w:val="center"/>
              <w:rPr>
                <w:color w:val="000000"/>
                <w:sz w:val="20"/>
                <w:lang w:val="en-GB"/>
              </w:rPr>
            </w:pPr>
            <w:r w:rsidRPr="00B618E5">
              <w:rPr>
                <w:color w:val="000000"/>
                <w:sz w:val="20"/>
                <w:lang w:val="en-GB"/>
              </w:rPr>
              <w:t>−119.80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8D58BD" w:rsidRPr="00B618E5" w:rsidRDefault="008D58BD" w:rsidP="008D58BD">
            <w:pPr>
              <w:pStyle w:val="Tabletext"/>
              <w:jc w:val="center"/>
              <w:rPr>
                <w:color w:val="000000"/>
                <w:sz w:val="20"/>
                <w:lang w:val="en-GB"/>
              </w:rPr>
            </w:pPr>
            <w:r w:rsidRPr="00B618E5">
              <w:rPr>
                <w:color w:val="000000"/>
                <w:sz w:val="20"/>
                <w:lang w:val="en-GB"/>
              </w:rPr>
              <w:t>−119.80</w:t>
            </w: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rsidR="008D58BD" w:rsidRPr="00B618E5" w:rsidRDefault="008D58BD" w:rsidP="008D58BD">
            <w:pPr>
              <w:pStyle w:val="Tabletext"/>
              <w:jc w:val="center"/>
              <w:rPr>
                <w:color w:val="000000"/>
                <w:sz w:val="20"/>
                <w:lang w:val="en-GB"/>
              </w:rPr>
            </w:pPr>
            <w:r w:rsidRPr="00B618E5">
              <w:rPr>
                <w:color w:val="000000"/>
                <w:sz w:val="20"/>
                <w:lang w:val="en-GB"/>
              </w:rPr>
              <w:t>−122.40</w:t>
            </w:r>
          </w:p>
        </w:tc>
      </w:tr>
      <w:tr w:rsidR="008D58BD" w:rsidRPr="00B618E5" w:rsidTr="00FD3B22">
        <w:trPr>
          <w:jc w:val="center"/>
        </w:trPr>
        <w:tc>
          <w:tcPr>
            <w:tcW w:w="2127" w:type="dxa"/>
            <w:vMerge/>
            <w:tcBorders>
              <w:left w:val="single" w:sz="4" w:space="0" w:color="auto"/>
              <w:bottom w:val="single" w:sz="4" w:space="0" w:color="auto"/>
              <w:right w:val="single" w:sz="4" w:space="0" w:color="auto"/>
            </w:tcBorders>
            <w:shd w:val="clear" w:color="auto" w:fill="auto"/>
            <w:tcMar>
              <w:left w:w="57" w:type="dxa"/>
              <w:right w:w="57" w:type="dxa"/>
            </w:tcMar>
            <w:hideMark/>
          </w:tcPr>
          <w:p w:rsidR="008D58BD" w:rsidRPr="00B618E5" w:rsidRDefault="008D58BD" w:rsidP="008D58BD">
            <w:pPr>
              <w:pStyle w:val="Tabletext"/>
              <w:jc w:val="left"/>
              <w:rPr>
                <w:sz w:val="20"/>
                <w:lang w:val="en-GB" w:eastAsia="ru-RU"/>
              </w:rPr>
            </w:pPr>
          </w:p>
        </w:tc>
        <w:tc>
          <w:tcPr>
            <w:tcW w:w="1197" w:type="dxa"/>
            <w:vMerge/>
            <w:tcBorders>
              <w:left w:val="nil"/>
              <w:bottom w:val="single" w:sz="4" w:space="0" w:color="auto"/>
              <w:right w:val="single" w:sz="4" w:space="0" w:color="auto"/>
            </w:tcBorders>
            <w:shd w:val="clear" w:color="auto" w:fill="auto"/>
            <w:noWrap/>
            <w:tcMar>
              <w:left w:w="57" w:type="dxa"/>
              <w:right w:w="57" w:type="dxa"/>
            </w:tcMar>
            <w:hideMark/>
          </w:tcPr>
          <w:p w:rsidR="008D58BD" w:rsidRPr="00B618E5" w:rsidRDefault="008D58BD" w:rsidP="008D58BD">
            <w:pPr>
              <w:pStyle w:val="Tabletext"/>
              <w:jc w:val="center"/>
              <w:rPr>
                <w:i/>
                <w:iCs/>
                <w:color w:val="000000"/>
                <w:sz w:val="20"/>
                <w:lang w:val="en-GB" w:eastAsia="ru-RU"/>
              </w:rPr>
            </w:pP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rsidR="008D58BD" w:rsidRPr="00B618E5" w:rsidRDefault="008D58BD" w:rsidP="008D58BD">
            <w:pPr>
              <w:pStyle w:val="Tabletext"/>
              <w:jc w:val="center"/>
              <w:rPr>
                <w:color w:val="000000"/>
                <w:sz w:val="20"/>
                <w:lang w:val="en-GB" w:eastAsia="ru-RU"/>
              </w:rPr>
            </w:pPr>
            <w:r w:rsidRPr="00B618E5">
              <w:rPr>
                <w:i/>
                <w:iCs/>
                <w:color w:val="000000"/>
                <w:sz w:val="20"/>
                <w:lang w:val="en-GB" w:eastAsia="ru-RU"/>
              </w:rPr>
              <w:t>R</w:t>
            </w:r>
            <w:r w:rsidRPr="00B618E5">
              <w:rPr>
                <w:color w:val="000000"/>
                <w:sz w:val="20"/>
                <w:lang w:val="en-GB" w:eastAsia="ru-RU"/>
              </w:rPr>
              <w:t> = 3/4</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8D58BD" w:rsidRPr="00B618E5" w:rsidRDefault="008D58BD" w:rsidP="008D58BD">
            <w:pPr>
              <w:pStyle w:val="Tabletext"/>
              <w:jc w:val="center"/>
              <w:rPr>
                <w:color w:val="000000"/>
                <w:sz w:val="20"/>
                <w:lang w:val="en-GB"/>
              </w:rPr>
            </w:pPr>
            <w:r w:rsidRPr="00B618E5">
              <w:rPr>
                <w:color w:val="000000"/>
                <w:sz w:val="20"/>
                <w:lang w:val="en-GB"/>
              </w:rPr>
              <w:t>−128.10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8D58BD" w:rsidRPr="00B618E5" w:rsidRDefault="008D58BD" w:rsidP="008D58BD">
            <w:pPr>
              <w:pStyle w:val="Tabletext"/>
              <w:jc w:val="center"/>
              <w:rPr>
                <w:color w:val="000000"/>
                <w:sz w:val="20"/>
                <w:lang w:val="en-GB"/>
              </w:rPr>
            </w:pPr>
            <w:r w:rsidRPr="00B618E5">
              <w:rPr>
                <w:color w:val="000000"/>
                <w:sz w:val="20"/>
                <w:lang w:val="en-GB"/>
              </w:rPr>
              <w:t>−118.70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8D58BD" w:rsidRPr="00B618E5" w:rsidRDefault="008D58BD" w:rsidP="008D58BD">
            <w:pPr>
              <w:pStyle w:val="Tabletext"/>
              <w:jc w:val="center"/>
              <w:rPr>
                <w:color w:val="000000"/>
                <w:sz w:val="20"/>
                <w:lang w:val="en-GB"/>
              </w:rPr>
            </w:pPr>
            <w:r w:rsidRPr="00B618E5">
              <w:rPr>
                <w:color w:val="000000"/>
                <w:sz w:val="20"/>
                <w:lang w:val="en-GB"/>
              </w:rPr>
              <w:t>−118.70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8D58BD" w:rsidRPr="00B618E5" w:rsidRDefault="008D58BD" w:rsidP="008D58BD">
            <w:pPr>
              <w:pStyle w:val="Tabletext"/>
              <w:jc w:val="center"/>
              <w:rPr>
                <w:color w:val="000000"/>
                <w:sz w:val="20"/>
                <w:lang w:val="en-GB"/>
              </w:rPr>
            </w:pPr>
            <w:r w:rsidRPr="00B618E5">
              <w:rPr>
                <w:color w:val="000000"/>
                <w:sz w:val="20"/>
                <w:lang w:val="en-GB"/>
              </w:rPr>
              <w:t>−118.70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8D58BD" w:rsidRPr="00B618E5" w:rsidRDefault="008D58BD" w:rsidP="008D58BD">
            <w:pPr>
              <w:pStyle w:val="Tabletext"/>
              <w:jc w:val="center"/>
              <w:rPr>
                <w:color w:val="000000"/>
                <w:sz w:val="20"/>
                <w:lang w:val="en-GB"/>
              </w:rPr>
            </w:pPr>
            <w:r w:rsidRPr="00B618E5">
              <w:rPr>
                <w:color w:val="000000"/>
                <w:sz w:val="20"/>
                <w:lang w:val="en-GB"/>
              </w:rPr>
              <w:t>−118.70</w:t>
            </w: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rsidR="008D58BD" w:rsidRPr="00B618E5" w:rsidRDefault="008D58BD" w:rsidP="008D58BD">
            <w:pPr>
              <w:pStyle w:val="Tabletext"/>
              <w:jc w:val="center"/>
              <w:rPr>
                <w:color w:val="000000"/>
                <w:sz w:val="20"/>
                <w:lang w:val="en-GB"/>
              </w:rPr>
            </w:pPr>
            <w:r w:rsidRPr="00B618E5">
              <w:rPr>
                <w:color w:val="000000"/>
                <w:sz w:val="20"/>
                <w:lang w:val="en-GB"/>
              </w:rPr>
              <w:t>−121.30</w:t>
            </w:r>
          </w:p>
        </w:tc>
      </w:tr>
      <w:tr w:rsidR="008D58BD" w:rsidRPr="00B618E5" w:rsidTr="00FD3B22">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8D58BD" w:rsidRPr="00B618E5" w:rsidRDefault="008D58BD" w:rsidP="008D58BD">
            <w:pPr>
              <w:pStyle w:val="Tabletext"/>
              <w:jc w:val="left"/>
              <w:rPr>
                <w:sz w:val="20"/>
                <w:lang w:val="en-GB" w:eastAsia="ru-RU"/>
              </w:rPr>
            </w:pPr>
            <w:r w:rsidRPr="00B618E5">
              <w:rPr>
                <w:sz w:val="20"/>
                <w:lang w:val="en-GB" w:eastAsia="ru-RU"/>
              </w:rPr>
              <w:t>Antenna gain</w:t>
            </w:r>
          </w:p>
        </w:tc>
        <w:tc>
          <w:tcPr>
            <w:tcW w:w="1197" w:type="dxa"/>
            <w:tcBorders>
              <w:top w:val="nil"/>
              <w:left w:val="nil"/>
              <w:bottom w:val="single" w:sz="4" w:space="0" w:color="auto"/>
              <w:right w:val="single" w:sz="4" w:space="0" w:color="auto"/>
            </w:tcBorders>
            <w:shd w:val="clear" w:color="auto" w:fill="auto"/>
            <w:noWrap/>
            <w:tcMar>
              <w:left w:w="57" w:type="dxa"/>
              <w:right w:w="57" w:type="dxa"/>
            </w:tcMar>
            <w:hideMark/>
          </w:tcPr>
          <w:p w:rsidR="008D58BD" w:rsidRPr="00B618E5" w:rsidRDefault="008D58BD" w:rsidP="008D58BD">
            <w:pPr>
              <w:pStyle w:val="Tabletext"/>
              <w:jc w:val="center"/>
              <w:rPr>
                <w:i/>
                <w:iCs/>
                <w:color w:val="000000"/>
                <w:sz w:val="20"/>
                <w:lang w:val="en-GB" w:eastAsia="ru-RU"/>
              </w:rPr>
            </w:pPr>
            <w:r w:rsidRPr="00B618E5">
              <w:rPr>
                <w:i/>
                <w:iCs/>
                <w:color w:val="000000"/>
                <w:sz w:val="20"/>
                <w:lang w:val="en-GB" w:eastAsia="ru-RU"/>
              </w:rPr>
              <w:t>G</w:t>
            </w:r>
            <w:r w:rsidRPr="00B618E5">
              <w:rPr>
                <w:i/>
                <w:iCs/>
                <w:color w:val="000000"/>
                <w:sz w:val="20"/>
                <w:vertAlign w:val="subscript"/>
                <w:lang w:val="en-GB" w:eastAsia="ru-RU"/>
              </w:rPr>
              <w:t xml:space="preserve">d </w:t>
            </w:r>
            <w:r w:rsidRPr="00B618E5">
              <w:rPr>
                <w:color w:val="000000"/>
                <w:sz w:val="20"/>
                <w:lang w:val="en-GB" w:eastAsia="ru-RU"/>
              </w:rPr>
              <w:t>(dBd)</w:t>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rsidR="008D58BD" w:rsidRPr="00B618E5" w:rsidRDefault="008D58BD" w:rsidP="008D58BD">
            <w:pPr>
              <w:pStyle w:val="Tabletext"/>
              <w:jc w:val="center"/>
              <w:rPr>
                <w:color w:val="000000"/>
                <w:sz w:val="20"/>
                <w:lang w:val="en-GB" w:eastAsia="ru-RU"/>
              </w:rPr>
            </w:pP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8D58BD" w:rsidRPr="00B618E5" w:rsidRDefault="008D58BD" w:rsidP="008D58BD">
            <w:pPr>
              <w:pStyle w:val="Tabletext"/>
              <w:jc w:val="center"/>
              <w:rPr>
                <w:color w:val="000000"/>
                <w:sz w:val="20"/>
                <w:lang w:val="en-GB"/>
              </w:rPr>
            </w:pPr>
            <w:r w:rsidRPr="00B618E5">
              <w:rPr>
                <w:color w:val="000000"/>
                <w:sz w:val="20"/>
                <w:lang w:val="en-GB"/>
              </w:rPr>
              <w:t>0.00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8D58BD" w:rsidRPr="00B618E5" w:rsidRDefault="008D58BD" w:rsidP="008D58BD">
            <w:pPr>
              <w:pStyle w:val="Tabletext"/>
              <w:jc w:val="center"/>
              <w:rPr>
                <w:color w:val="000000"/>
                <w:sz w:val="20"/>
                <w:lang w:val="en-GB"/>
              </w:rPr>
            </w:pPr>
            <w:r w:rsidRPr="00B618E5">
              <w:rPr>
                <w:color w:val="000000"/>
                <w:sz w:val="20"/>
                <w:lang w:val="en-GB"/>
              </w:rPr>
              <w:t>−2.20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8D58BD" w:rsidRPr="00B618E5" w:rsidRDefault="008D58BD" w:rsidP="008D58BD">
            <w:pPr>
              <w:pStyle w:val="Tabletext"/>
              <w:jc w:val="center"/>
              <w:rPr>
                <w:color w:val="000000"/>
                <w:sz w:val="20"/>
                <w:lang w:val="en-GB"/>
              </w:rPr>
            </w:pPr>
            <w:r w:rsidRPr="00B618E5">
              <w:rPr>
                <w:color w:val="000000"/>
                <w:sz w:val="20"/>
                <w:lang w:val="en-GB"/>
              </w:rPr>
              <w:t>−22.76</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8D58BD" w:rsidRPr="00B618E5" w:rsidRDefault="008D58BD" w:rsidP="008D58BD">
            <w:pPr>
              <w:pStyle w:val="Tabletext"/>
              <w:jc w:val="center"/>
              <w:rPr>
                <w:color w:val="000000"/>
                <w:sz w:val="20"/>
                <w:lang w:val="en-GB"/>
              </w:rPr>
            </w:pPr>
            <w:r w:rsidRPr="00B618E5">
              <w:rPr>
                <w:color w:val="000000"/>
                <w:sz w:val="20"/>
                <w:lang w:val="en-GB"/>
              </w:rPr>
              <w:t>−2.20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8D58BD" w:rsidRPr="00B618E5" w:rsidRDefault="008D58BD" w:rsidP="008D58BD">
            <w:pPr>
              <w:pStyle w:val="Tabletext"/>
              <w:jc w:val="center"/>
              <w:rPr>
                <w:color w:val="000000"/>
                <w:sz w:val="20"/>
                <w:lang w:val="en-GB"/>
              </w:rPr>
            </w:pPr>
            <w:r w:rsidRPr="00B618E5">
              <w:rPr>
                <w:color w:val="000000"/>
                <w:sz w:val="20"/>
                <w:lang w:val="en-GB"/>
              </w:rPr>
              <w:t>−22.76</w:t>
            </w: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rsidR="008D58BD" w:rsidRPr="00B618E5" w:rsidRDefault="008D58BD" w:rsidP="008D58BD">
            <w:pPr>
              <w:pStyle w:val="Tabletext"/>
              <w:jc w:val="center"/>
              <w:rPr>
                <w:color w:val="000000"/>
                <w:sz w:val="20"/>
                <w:lang w:val="en-GB"/>
              </w:rPr>
            </w:pPr>
            <w:r w:rsidRPr="00B618E5">
              <w:rPr>
                <w:color w:val="000000"/>
                <w:sz w:val="20"/>
                <w:lang w:val="en-GB"/>
              </w:rPr>
              <w:t>−2.20</w:t>
            </w:r>
          </w:p>
        </w:tc>
      </w:tr>
      <w:tr w:rsidR="008D58BD" w:rsidRPr="00B618E5" w:rsidTr="00FD3B22">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8D58BD" w:rsidRPr="00B618E5" w:rsidRDefault="008D58BD" w:rsidP="008D58BD">
            <w:pPr>
              <w:pStyle w:val="Tabletext"/>
              <w:jc w:val="left"/>
              <w:rPr>
                <w:sz w:val="20"/>
                <w:lang w:val="en-GB" w:eastAsia="ru-RU"/>
              </w:rPr>
            </w:pPr>
            <w:r w:rsidRPr="00B618E5">
              <w:rPr>
                <w:sz w:val="20"/>
                <w:lang w:val="en-GB" w:eastAsia="ru-RU"/>
              </w:rPr>
              <w:t>Effective antenna aperture</w:t>
            </w:r>
          </w:p>
        </w:tc>
        <w:tc>
          <w:tcPr>
            <w:tcW w:w="1197" w:type="dxa"/>
            <w:tcBorders>
              <w:top w:val="nil"/>
              <w:left w:val="nil"/>
              <w:bottom w:val="single" w:sz="4" w:space="0" w:color="auto"/>
              <w:right w:val="single" w:sz="4" w:space="0" w:color="auto"/>
            </w:tcBorders>
            <w:shd w:val="clear" w:color="auto" w:fill="auto"/>
            <w:noWrap/>
            <w:tcMar>
              <w:left w:w="57" w:type="dxa"/>
              <w:right w:w="57" w:type="dxa"/>
            </w:tcMar>
            <w:hideMark/>
          </w:tcPr>
          <w:p w:rsidR="008D58BD" w:rsidRPr="00B618E5" w:rsidRDefault="008D58BD" w:rsidP="008D58BD">
            <w:pPr>
              <w:pStyle w:val="Tabletext"/>
              <w:jc w:val="center"/>
              <w:rPr>
                <w:i/>
                <w:iCs/>
                <w:color w:val="000000"/>
                <w:sz w:val="20"/>
                <w:lang w:val="en-GB" w:eastAsia="ru-RU"/>
              </w:rPr>
            </w:pPr>
            <w:r w:rsidRPr="00B618E5">
              <w:rPr>
                <w:i/>
                <w:iCs/>
                <w:color w:val="000000"/>
                <w:sz w:val="20"/>
                <w:lang w:val="en-GB" w:eastAsia="ru-RU"/>
              </w:rPr>
              <w:t>A</w:t>
            </w:r>
            <w:r w:rsidRPr="00B618E5">
              <w:rPr>
                <w:i/>
                <w:iCs/>
                <w:color w:val="000000"/>
                <w:sz w:val="20"/>
                <w:vertAlign w:val="subscript"/>
                <w:lang w:val="en-GB" w:eastAsia="ru-RU"/>
              </w:rPr>
              <w:t xml:space="preserve">a </w:t>
            </w:r>
            <w:r w:rsidRPr="00B618E5">
              <w:rPr>
                <w:color w:val="000000"/>
                <w:sz w:val="20"/>
                <w:lang w:val="en-GB" w:eastAsia="ru-RU"/>
              </w:rPr>
              <w:t>(dBm</w:t>
            </w:r>
            <w:r w:rsidRPr="00B618E5">
              <w:rPr>
                <w:color w:val="000000"/>
                <w:sz w:val="20"/>
                <w:vertAlign w:val="superscript"/>
                <w:lang w:val="en-GB" w:eastAsia="ru-RU"/>
              </w:rPr>
              <w:t>2</w:t>
            </w:r>
            <w:r w:rsidRPr="00B618E5">
              <w:rPr>
                <w:color w:val="000000"/>
                <w:sz w:val="20"/>
                <w:lang w:val="en-GB" w:eastAsia="ru-RU"/>
              </w:rPr>
              <w:t>)</w:t>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rsidR="008D58BD" w:rsidRPr="00B618E5" w:rsidRDefault="008D58BD" w:rsidP="008D58BD">
            <w:pPr>
              <w:pStyle w:val="Tabletext"/>
              <w:jc w:val="center"/>
              <w:rPr>
                <w:color w:val="000000"/>
                <w:sz w:val="20"/>
                <w:lang w:val="en-GB" w:eastAsia="ru-RU"/>
              </w:rPr>
            </w:pP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8D58BD" w:rsidRPr="00B618E5" w:rsidRDefault="008D58BD" w:rsidP="008D58BD">
            <w:pPr>
              <w:pStyle w:val="Tabletext"/>
              <w:jc w:val="center"/>
              <w:rPr>
                <w:color w:val="000000"/>
                <w:sz w:val="20"/>
                <w:lang w:val="en-GB"/>
              </w:rPr>
            </w:pPr>
            <w:r w:rsidRPr="00B618E5">
              <w:rPr>
                <w:color w:val="000000"/>
                <w:sz w:val="20"/>
                <w:lang w:val="en-GB"/>
              </w:rPr>
              <w:t>4.44</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8D58BD" w:rsidRPr="00B618E5" w:rsidRDefault="008D58BD" w:rsidP="008D58BD">
            <w:pPr>
              <w:pStyle w:val="Tabletext"/>
              <w:jc w:val="center"/>
              <w:rPr>
                <w:color w:val="000000"/>
                <w:sz w:val="20"/>
                <w:lang w:val="en-GB"/>
              </w:rPr>
            </w:pPr>
            <w:r w:rsidRPr="00B618E5">
              <w:rPr>
                <w:color w:val="000000"/>
                <w:sz w:val="20"/>
                <w:lang w:val="en-GB"/>
              </w:rPr>
              <w:t>2.24</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8D58BD" w:rsidRPr="00B618E5" w:rsidRDefault="008D58BD" w:rsidP="008D58BD">
            <w:pPr>
              <w:pStyle w:val="Tabletext"/>
              <w:jc w:val="center"/>
              <w:rPr>
                <w:color w:val="000000"/>
                <w:sz w:val="20"/>
                <w:lang w:val="en-GB"/>
              </w:rPr>
            </w:pPr>
            <w:r w:rsidRPr="00B618E5">
              <w:rPr>
                <w:color w:val="000000"/>
                <w:sz w:val="20"/>
                <w:lang w:val="en-GB"/>
              </w:rPr>
              <w:t>−18.32</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8D58BD" w:rsidRPr="00B618E5" w:rsidRDefault="008D58BD" w:rsidP="008D58BD">
            <w:pPr>
              <w:pStyle w:val="Tabletext"/>
              <w:jc w:val="center"/>
              <w:rPr>
                <w:color w:val="000000"/>
                <w:sz w:val="20"/>
                <w:lang w:val="en-GB"/>
              </w:rPr>
            </w:pPr>
            <w:r w:rsidRPr="00B618E5">
              <w:rPr>
                <w:color w:val="000000"/>
                <w:sz w:val="20"/>
                <w:lang w:val="en-GB"/>
              </w:rPr>
              <w:t>2.24</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8D58BD" w:rsidRPr="00B618E5" w:rsidRDefault="008D58BD" w:rsidP="008D58BD">
            <w:pPr>
              <w:pStyle w:val="Tabletext"/>
              <w:jc w:val="center"/>
              <w:rPr>
                <w:color w:val="000000"/>
                <w:sz w:val="20"/>
                <w:lang w:val="en-GB"/>
              </w:rPr>
            </w:pPr>
            <w:r w:rsidRPr="00B618E5">
              <w:rPr>
                <w:color w:val="000000"/>
                <w:sz w:val="20"/>
                <w:lang w:val="en-GB"/>
              </w:rPr>
              <w:t>−18.32</w:t>
            </w: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rsidR="008D58BD" w:rsidRPr="00B618E5" w:rsidRDefault="008D58BD" w:rsidP="008D58BD">
            <w:pPr>
              <w:pStyle w:val="Tabletext"/>
              <w:jc w:val="center"/>
              <w:rPr>
                <w:color w:val="000000"/>
                <w:sz w:val="20"/>
                <w:lang w:val="en-GB"/>
              </w:rPr>
            </w:pPr>
            <w:r w:rsidRPr="00B618E5">
              <w:rPr>
                <w:color w:val="000000"/>
                <w:sz w:val="20"/>
                <w:lang w:val="en-GB"/>
              </w:rPr>
              <w:t>2.24</w:t>
            </w:r>
          </w:p>
        </w:tc>
      </w:tr>
      <w:tr w:rsidR="008D58BD" w:rsidRPr="00B618E5" w:rsidTr="00FD3B22">
        <w:trPr>
          <w:jc w:val="center"/>
        </w:trPr>
        <w:tc>
          <w:tcPr>
            <w:tcW w:w="2127" w:type="dxa"/>
            <w:tcBorders>
              <w:top w:val="nil"/>
              <w:left w:val="single" w:sz="4" w:space="0" w:color="auto"/>
              <w:bottom w:val="nil"/>
              <w:right w:val="single" w:sz="4" w:space="0" w:color="auto"/>
            </w:tcBorders>
            <w:shd w:val="clear" w:color="auto" w:fill="auto"/>
            <w:tcMar>
              <w:left w:w="57" w:type="dxa"/>
              <w:right w:w="57" w:type="dxa"/>
            </w:tcMar>
            <w:hideMark/>
          </w:tcPr>
          <w:p w:rsidR="008D58BD" w:rsidRPr="00B618E5" w:rsidRDefault="008D58BD" w:rsidP="008D58BD">
            <w:pPr>
              <w:pStyle w:val="Tabletext"/>
              <w:jc w:val="left"/>
              <w:rPr>
                <w:sz w:val="20"/>
                <w:lang w:val="en-GB" w:eastAsia="ru-RU"/>
              </w:rPr>
            </w:pPr>
            <w:r w:rsidRPr="00B618E5">
              <w:rPr>
                <w:sz w:val="20"/>
                <w:lang w:val="en-GB" w:eastAsia="ru-RU"/>
              </w:rPr>
              <w:t>Feeder-loss</w:t>
            </w:r>
          </w:p>
        </w:tc>
        <w:tc>
          <w:tcPr>
            <w:tcW w:w="1197" w:type="dxa"/>
            <w:tcBorders>
              <w:top w:val="nil"/>
              <w:left w:val="nil"/>
              <w:bottom w:val="nil"/>
              <w:right w:val="single" w:sz="4" w:space="0" w:color="auto"/>
            </w:tcBorders>
            <w:shd w:val="clear" w:color="auto" w:fill="auto"/>
            <w:noWrap/>
            <w:tcMar>
              <w:left w:w="57" w:type="dxa"/>
              <w:right w:w="57" w:type="dxa"/>
            </w:tcMar>
            <w:hideMark/>
          </w:tcPr>
          <w:p w:rsidR="008D58BD" w:rsidRPr="00B618E5" w:rsidRDefault="008D58BD" w:rsidP="008D58BD">
            <w:pPr>
              <w:pStyle w:val="Tabletext"/>
              <w:jc w:val="center"/>
              <w:rPr>
                <w:i/>
                <w:iCs/>
                <w:color w:val="000000"/>
                <w:sz w:val="20"/>
                <w:lang w:val="en-GB" w:eastAsia="ru-RU"/>
              </w:rPr>
            </w:pPr>
            <w:r w:rsidRPr="00B618E5">
              <w:rPr>
                <w:i/>
                <w:iCs/>
                <w:color w:val="000000"/>
                <w:sz w:val="20"/>
                <w:lang w:val="en-GB" w:eastAsia="ru-RU"/>
              </w:rPr>
              <w:t>L</w:t>
            </w:r>
            <w:r w:rsidRPr="00B618E5">
              <w:rPr>
                <w:i/>
                <w:iCs/>
                <w:color w:val="000000"/>
                <w:sz w:val="20"/>
                <w:vertAlign w:val="subscript"/>
                <w:lang w:val="en-GB" w:eastAsia="ru-RU"/>
              </w:rPr>
              <w:t>f</w:t>
            </w:r>
            <w:r w:rsidRPr="00B618E5">
              <w:rPr>
                <w:color w:val="000000"/>
                <w:szCs w:val="22"/>
                <w:lang w:val="en-GB" w:eastAsia="ru-RU"/>
              </w:rPr>
              <w:t xml:space="preserve"> </w:t>
            </w:r>
            <w:r w:rsidRPr="00B618E5">
              <w:rPr>
                <w:color w:val="000000"/>
                <w:sz w:val="20"/>
                <w:lang w:val="en-GB" w:eastAsia="ru-RU"/>
              </w:rPr>
              <w:t>(dB)</w:t>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rsidR="008D58BD" w:rsidRPr="00B618E5" w:rsidRDefault="008D58BD" w:rsidP="008D58BD">
            <w:pPr>
              <w:pStyle w:val="Tabletext"/>
              <w:jc w:val="center"/>
              <w:rPr>
                <w:color w:val="000000"/>
                <w:sz w:val="20"/>
                <w:lang w:val="en-GB" w:eastAsia="ru-RU"/>
              </w:rPr>
            </w:pP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8D58BD" w:rsidRPr="00B618E5" w:rsidRDefault="008D58BD" w:rsidP="008D58BD">
            <w:pPr>
              <w:pStyle w:val="Tabletext"/>
              <w:jc w:val="center"/>
              <w:rPr>
                <w:color w:val="000000"/>
                <w:sz w:val="20"/>
                <w:lang w:val="en-GB"/>
              </w:rPr>
            </w:pPr>
            <w:r w:rsidRPr="00B618E5">
              <w:rPr>
                <w:color w:val="000000"/>
                <w:sz w:val="20"/>
                <w:lang w:val="en-GB"/>
              </w:rPr>
              <w:t>1.14</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8D58BD" w:rsidRPr="00B618E5" w:rsidRDefault="008D58BD" w:rsidP="008D58BD">
            <w:pPr>
              <w:pStyle w:val="Tabletext"/>
              <w:jc w:val="center"/>
              <w:rPr>
                <w:color w:val="000000"/>
                <w:sz w:val="20"/>
                <w:lang w:val="en-GB"/>
              </w:rPr>
            </w:pPr>
            <w:r w:rsidRPr="00B618E5">
              <w:rPr>
                <w:color w:val="000000"/>
                <w:sz w:val="20"/>
                <w:lang w:val="en-GB"/>
              </w:rPr>
              <w:t>0.00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8D58BD" w:rsidRPr="00B618E5" w:rsidRDefault="008D58BD" w:rsidP="008D58BD">
            <w:pPr>
              <w:pStyle w:val="Tabletext"/>
              <w:jc w:val="center"/>
              <w:rPr>
                <w:color w:val="000000"/>
                <w:sz w:val="20"/>
                <w:lang w:val="en-GB"/>
              </w:rPr>
            </w:pPr>
            <w:r w:rsidRPr="00B618E5">
              <w:rPr>
                <w:color w:val="000000"/>
                <w:sz w:val="20"/>
                <w:lang w:val="en-GB"/>
              </w:rPr>
              <w:t>0.00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8D58BD" w:rsidRPr="00B618E5" w:rsidRDefault="008D58BD" w:rsidP="008D58BD">
            <w:pPr>
              <w:pStyle w:val="Tabletext"/>
              <w:jc w:val="center"/>
              <w:rPr>
                <w:color w:val="000000"/>
                <w:sz w:val="20"/>
                <w:lang w:val="en-GB"/>
              </w:rPr>
            </w:pPr>
            <w:r w:rsidRPr="00B618E5">
              <w:rPr>
                <w:color w:val="000000"/>
                <w:sz w:val="20"/>
                <w:lang w:val="en-GB"/>
              </w:rPr>
              <w:t>0.00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8D58BD" w:rsidRPr="00B618E5" w:rsidRDefault="008D58BD" w:rsidP="008D58BD">
            <w:pPr>
              <w:pStyle w:val="Tabletext"/>
              <w:jc w:val="center"/>
              <w:rPr>
                <w:color w:val="000000"/>
                <w:sz w:val="20"/>
                <w:lang w:val="en-GB"/>
              </w:rPr>
            </w:pPr>
            <w:r w:rsidRPr="00B618E5">
              <w:rPr>
                <w:color w:val="000000"/>
                <w:sz w:val="20"/>
                <w:lang w:val="en-GB"/>
              </w:rPr>
              <w:t>0.00</w:t>
            </w: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rsidR="008D58BD" w:rsidRPr="00B618E5" w:rsidRDefault="008D58BD" w:rsidP="008D58BD">
            <w:pPr>
              <w:pStyle w:val="Tabletext"/>
              <w:jc w:val="center"/>
              <w:rPr>
                <w:color w:val="000000"/>
                <w:sz w:val="20"/>
                <w:lang w:val="en-GB"/>
              </w:rPr>
            </w:pPr>
            <w:r w:rsidRPr="00B618E5">
              <w:rPr>
                <w:color w:val="000000"/>
                <w:sz w:val="20"/>
                <w:lang w:val="en-GB"/>
              </w:rPr>
              <w:t>0.23</w:t>
            </w:r>
          </w:p>
        </w:tc>
      </w:tr>
      <w:tr w:rsidR="008D58BD" w:rsidRPr="00B618E5" w:rsidTr="00FD3B22">
        <w:trPr>
          <w:jc w:val="center"/>
        </w:trPr>
        <w:tc>
          <w:tcPr>
            <w:tcW w:w="2127" w:type="dxa"/>
            <w:vMerge w:val="restart"/>
            <w:tcBorders>
              <w:top w:val="single" w:sz="4" w:space="0" w:color="auto"/>
              <w:left w:val="single" w:sz="4" w:space="0" w:color="auto"/>
              <w:right w:val="single" w:sz="4" w:space="0" w:color="auto"/>
            </w:tcBorders>
            <w:shd w:val="clear" w:color="auto" w:fill="auto"/>
            <w:tcMar>
              <w:left w:w="57" w:type="dxa"/>
              <w:right w:w="57" w:type="dxa"/>
            </w:tcMar>
            <w:hideMark/>
          </w:tcPr>
          <w:p w:rsidR="008D58BD" w:rsidRPr="00B618E5" w:rsidRDefault="008D58BD" w:rsidP="008D58BD">
            <w:pPr>
              <w:pStyle w:val="Tabletext"/>
              <w:jc w:val="left"/>
              <w:rPr>
                <w:sz w:val="20"/>
                <w:lang w:val="en-GB" w:eastAsia="ru-RU"/>
              </w:rPr>
            </w:pPr>
            <w:r w:rsidRPr="00B618E5">
              <w:rPr>
                <w:sz w:val="20"/>
                <w:lang w:val="en-GB" w:eastAsia="ru-RU"/>
              </w:rPr>
              <w:t>Minimum power flux</w:t>
            </w:r>
            <w:r w:rsidRPr="00B618E5">
              <w:rPr>
                <w:sz w:val="20"/>
                <w:lang w:val="en-GB" w:eastAsia="ru-RU"/>
              </w:rPr>
              <w:noBreakHyphen/>
              <w:t>density at receiving place</w:t>
            </w:r>
          </w:p>
        </w:tc>
        <w:tc>
          <w:tcPr>
            <w:tcW w:w="1197" w:type="dxa"/>
            <w:vMerge w:val="restart"/>
            <w:tcBorders>
              <w:top w:val="single" w:sz="4" w:space="0" w:color="auto"/>
              <w:left w:val="nil"/>
              <w:right w:val="single" w:sz="4" w:space="0" w:color="auto"/>
            </w:tcBorders>
            <w:shd w:val="clear" w:color="auto" w:fill="auto"/>
            <w:noWrap/>
            <w:tcMar>
              <w:left w:w="57" w:type="dxa"/>
              <w:right w:w="57" w:type="dxa"/>
            </w:tcMar>
            <w:hideMark/>
          </w:tcPr>
          <w:p w:rsidR="008D58BD" w:rsidRPr="00B618E5" w:rsidRDefault="008D58BD" w:rsidP="008D58BD">
            <w:pPr>
              <w:pStyle w:val="Tabletext"/>
              <w:jc w:val="center"/>
              <w:rPr>
                <w:color w:val="000000"/>
                <w:sz w:val="20"/>
                <w:lang w:val="en-GB" w:eastAsia="ru-RU"/>
              </w:rPr>
            </w:pPr>
            <w:r w:rsidRPr="00B618E5">
              <w:rPr>
                <w:color w:val="000000"/>
                <w:sz w:val="20"/>
                <w:lang w:val="en-GB" w:eastAsia="ru-RU"/>
              </w:rPr>
              <w:sym w:font="Symbol" w:char="F06A"/>
            </w:r>
            <w:r w:rsidRPr="00B618E5">
              <w:rPr>
                <w:i/>
                <w:iCs/>
                <w:color w:val="000000"/>
                <w:sz w:val="20"/>
                <w:vertAlign w:val="subscript"/>
                <w:lang w:val="en-GB" w:eastAsia="ru-RU"/>
              </w:rPr>
              <w:t>min</w:t>
            </w:r>
            <w:r w:rsidRPr="00B618E5">
              <w:rPr>
                <w:color w:val="000000"/>
                <w:sz w:val="20"/>
                <w:vertAlign w:val="subscript"/>
                <w:lang w:val="en-GB" w:eastAsia="ru-RU"/>
              </w:rPr>
              <w:t xml:space="preserve"> </w:t>
            </w:r>
            <w:r w:rsidRPr="00B618E5">
              <w:rPr>
                <w:color w:val="000000"/>
                <w:sz w:val="20"/>
                <w:lang w:val="en-GB" w:eastAsia="ru-RU"/>
              </w:rPr>
              <w:t>(dBW/m</w:t>
            </w:r>
            <w:r w:rsidRPr="00B618E5">
              <w:rPr>
                <w:color w:val="000000"/>
                <w:sz w:val="20"/>
                <w:vertAlign w:val="superscript"/>
                <w:lang w:val="en-GB" w:eastAsia="ru-RU"/>
              </w:rPr>
              <w:t>2</w:t>
            </w:r>
            <w:r w:rsidRPr="00B618E5">
              <w:rPr>
                <w:color w:val="000000"/>
                <w:sz w:val="20"/>
                <w:lang w:val="en-GB" w:eastAsia="ru-RU"/>
              </w:rPr>
              <w:t>)</w:t>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rsidR="008D58BD" w:rsidRPr="00B618E5" w:rsidRDefault="008D58BD" w:rsidP="008D58BD">
            <w:pPr>
              <w:pStyle w:val="Tabletext"/>
              <w:jc w:val="center"/>
              <w:rPr>
                <w:color w:val="000000"/>
                <w:sz w:val="20"/>
                <w:lang w:val="en-GB" w:eastAsia="ru-RU"/>
              </w:rPr>
            </w:pPr>
            <w:r w:rsidRPr="00B618E5">
              <w:rPr>
                <w:i/>
                <w:iCs/>
                <w:color w:val="000000"/>
                <w:sz w:val="20"/>
                <w:lang w:val="en-GB" w:eastAsia="ru-RU"/>
              </w:rPr>
              <w:t>R</w:t>
            </w:r>
            <w:r w:rsidRPr="00B618E5">
              <w:rPr>
                <w:color w:val="000000"/>
                <w:sz w:val="20"/>
                <w:lang w:val="en-GB" w:eastAsia="ru-RU"/>
              </w:rPr>
              <w:t> = 1/2</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8D58BD" w:rsidRPr="00B618E5" w:rsidRDefault="008D58BD" w:rsidP="008D58BD">
            <w:pPr>
              <w:pStyle w:val="Tabletext"/>
              <w:jc w:val="center"/>
              <w:rPr>
                <w:color w:val="000000"/>
                <w:sz w:val="20"/>
                <w:lang w:val="en-GB"/>
              </w:rPr>
            </w:pPr>
            <w:r w:rsidRPr="00B618E5">
              <w:rPr>
                <w:color w:val="000000"/>
                <w:sz w:val="20"/>
                <w:lang w:val="en-GB"/>
              </w:rPr>
              <w:t>−134.60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8D58BD" w:rsidRPr="00B618E5" w:rsidRDefault="008D58BD" w:rsidP="008D58BD">
            <w:pPr>
              <w:pStyle w:val="Tabletext"/>
              <w:jc w:val="center"/>
              <w:rPr>
                <w:color w:val="000000"/>
                <w:sz w:val="20"/>
                <w:lang w:val="en-GB"/>
              </w:rPr>
            </w:pPr>
            <w:r w:rsidRPr="00B618E5">
              <w:rPr>
                <w:color w:val="000000"/>
                <w:sz w:val="20"/>
                <w:lang w:val="en-GB"/>
              </w:rPr>
              <w:t>−123.04</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8D58BD" w:rsidRPr="00B618E5" w:rsidRDefault="008D58BD" w:rsidP="008D58BD">
            <w:pPr>
              <w:pStyle w:val="Tabletext"/>
              <w:jc w:val="center"/>
              <w:rPr>
                <w:color w:val="000000"/>
                <w:sz w:val="20"/>
                <w:lang w:val="en-GB"/>
              </w:rPr>
            </w:pPr>
            <w:r w:rsidRPr="00B618E5">
              <w:rPr>
                <w:color w:val="000000"/>
                <w:sz w:val="20"/>
                <w:lang w:val="en-GB"/>
              </w:rPr>
              <w:t>−102.48</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8D58BD" w:rsidRPr="00B618E5" w:rsidRDefault="008D58BD" w:rsidP="008D58BD">
            <w:pPr>
              <w:pStyle w:val="Tabletext"/>
              <w:jc w:val="center"/>
              <w:rPr>
                <w:color w:val="000000"/>
                <w:sz w:val="20"/>
                <w:lang w:val="en-GB"/>
              </w:rPr>
            </w:pPr>
            <w:r w:rsidRPr="00B618E5">
              <w:rPr>
                <w:color w:val="000000"/>
                <w:sz w:val="20"/>
                <w:lang w:val="en-GB"/>
              </w:rPr>
              <w:t>−123.04</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8D58BD" w:rsidRPr="00B618E5" w:rsidRDefault="008D58BD" w:rsidP="008D58BD">
            <w:pPr>
              <w:pStyle w:val="Tabletext"/>
              <w:jc w:val="center"/>
              <w:rPr>
                <w:color w:val="000000"/>
                <w:sz w:val="20"/>
                <w:lang w:val="en-GB"/>
              </w:rPr>
            </w:pPr>
            <w:r w:rsidRPr="00B618E5">
              <w:rPr>
                <w:color w:val="000000"/>
                <w:sz w:val="20"/>
                <w:lang w:val="en-GB"/>
              </w:rPr>
              <w:t>−102.48</w:t>
            </w: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rsidR="008D58BD" w:rsidRPr="00B618E5" w:rsidRDefault="008D58BD" w:rsidP="008D58BD">
            <w:pPr>
              <w:pStyle w:val="Tabletext"/>
              <w:jc w:val="center"/>
              <w:rPr>
                <w:color w:val="000000"/>
                <w:sz w:val="20"/>
                <w:lang w:val="en-GB"/>
              </w:rPr>
            </w:pPr>
            <w:r w:rsidRPr="00B618E5">
              <w:rPr>
                <w:color w:val="000000"/>
                <w:sz w:val="20"/>
                <w:lang w:val="en-GB"/>
              </w:rPr>
              <w:t>−125.41</w:t>
            </w:r>
          </w:p>
        </w:tc>
      </w:tr>
      <w:tr w:rsidR="008D58BD" w:rsidRPr="00B618E5" w:rsidTr="00FD3B22">
        <w:trPr>
          <w:jc w:val="center"/>
        </w:trPr>
        <w:tc>
          <w:tcPr>
            <w:tcW w:w="2127" w:type="dxa"/>
            <w:vMerge/>
            <w:tcBorders>
              <w:left w:val="single" w:sz="4" w:space="0" w:color="auto"/>
              <w:right w:val="single" w:sz="4" w:space="0" w:color="auto"/>
            </w:tcBorders>
            <w:shd w:val="clear" w:color="auto" w:fill="auto"/>
            <w:tcMar>
              <w:left w:w="57" w:type="dxa"/>
              <w:right w:w="57" w:type="dxa"/>
            </w:tcMar>
            <w:hideMark/>
          </w:tcPr>
          <w:p w:rsidR="008D58BD" w:rsidRPr="00B618E5" w:rsidRDefault="008D58BD" w:rsidP="008D58BD">
            <w:pPr>
              <w:pStyle w:val="Tabletext"/>
              <w:jc w:val="left"/>
              <w:rPr>
                <w:sz w:val="20"/>
                <w:lang w:val="en-GB" w:eastAsia="ru-RU"/>
              </w:rPr>
            </w:pPr>
          </w:p>
        </w:tc>
        <w:tc>
          <w:tcPr>
            <w:tcW w:w="1197" w:type="dxa"/>
            <w:vMerge/>
            <w:tcBorders>
              <w:left w:val="nil"/>
              <w:right w:val="single" w:sz="4" w:space="0" w:color="auto"/>
            </w:tcBorders>
            <w:shd w:val="clear" w:color="auto" w:fill="auto"/>
            <w:noWrap/>
            <w:tcMar>
              <w:left w:w="57" w:type="dxa"/>
              <w:right w:w="57" w:type="dxa"/>
            </w:tcMar>
            <w:hideMark/>
          </w:tcPr>
          <w:p w:rsidR="008D58BD" w:rsidRPr="00B618E5" w:rsidRDefault="008D58BD" w:rsidP="008D58BD">
            <w:pPr>
              <w:pStyle w:val="Tabletext"/>
              <w:jc w:val="center"/>
              <w:rPr>
                <w:color w:val="000000"/>
                <w:sz w:val="20"/>
                <w:lang w:val="en-GB" w:eastAsia="ru-RU"/>
              </w:rPr>
            </w:pP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rsidR="008D58BD" w:rsidRPr="00B618E5" w:rsidRDefault="008D58BD" w:rsidP="008D58BD">
            <w:pPr>
              <w:pStyle w:val="Tabletext"/>
              <w:jc w:val="center"/>
              <w:rPr>
                <w:color w:val="000000"/>
                <w:sz w:val="20"/>
                <w:lang w:val="en-GB" w:eastAsia="ru-RU"/>
              </w:rPr>
            </w:pPr>
            <w:r w:rsidRPr="00B618E5">
              <w:rPr>
                <w:i/>
                <w:iCs/>
                <w:color w:val="000000"/>
                <w:sz w:val="20"/>
                <w:lang w:val="en-GB" w:eastAsia="ru-RU"/>
              </w:rPr>
              <w:t>R</w:t>
            </w:r>
            <w:r w:rsidRPr="00B618E5">
              <w:rPr>
                <w:color w:val="000000"/>
                <w:sz w:val="20"/>
                <w:lang w:val="en-GB" w:eastAsia="ru-RU"/>
              </w:rPr>
              <w:t> = 2/3</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8D58BD" w:rsidRPr="00B618E5" w:rsidRDefault="008D58BD" w:rsidP="008D58BD">
            <w:pPr>
              <w:pStyle w:val="Tabletext"/>
              <w:jc w:val="center"/>
              <w:rPr>
                <w:color w:val="000000"/>
                <w:sz w:val="20"/>
                <w:lang w:val="en-GB"/>
              </w:rPr>
            </w:pPr>
            <w:r w:rsidRPr="00B618E5">
              <w:rPr>
                <w:color w:val="000000"/>
                <w:sz w:val="20"/>
                <w:lang w:val="en-GB"/>
              </w:rPr>
              <w:t>−132.60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8D58BD" w:rsidRPr="00B618E5" w:rsidRDefault="008D58BD" w:rsidP="008D58BD">
            <w:pPr>
              <w:pStyle w:val="Tabletext"/>
              <w:jc w:val="center"/>
              <w:rPr>
                <w:color w:val="000000"/>
                <w:sz w:val="20"/>
                <w:lang w:val="en-GB"/>
              </w:rPr>
            </w:pPr>
            <w:r w:rsidRPr="00B618E5">
              <w:rPr>
                <w:color w:val="000000"/>
                <w:sz w:val="20"/>
                <w:lang w:val="en-GB"/>
              </w:rPr>
              <w:t>−122.04</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8D58BD" w:rsidRPr="00B618E5" w:rsidRDefault="008D58BD" w:rsidP="008D58BD">
            <w:pPr>
              <w:pStyle w:val="Tabletext"/>
              <w:jc w:val="center"/>
              <w:rPr>
                <w:color w:val="000000"/>
                <w:sz w:val="20"/>
                <w:lang w:val="en-GB"/>
              </w:rPr>
            </w:pPr>
            <w:r w:rsidRPr="00B618E5">
              <w:rPr>
                <w:color w:val="000000"/>
                <w:sz w:val="20"/>
                <w:lang w:val="en-GB"/>
              </w:rPr>
              <w:t>−101.48</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8D58BD" w:rsidRPr="00B618E5" w:rsidRDefault="008D58BD" w:rsidP="008D58BD">
            <w:pPr>
              <w:pStyle w:val="Tabletext"/>
              <w:jc w:val="center"/>
              <w:rPr>
                <w:color w:val="000000"/>
                <w:sz w:val="20"/>
                <w:lang w:val="en-GB"/>
              </w:rPr>
            </w:pPr>
            <w:r w:rsidRPr="00B618E5">
              <w:rPr>
                <w:color w:val="000000"/>
                <w:sz w:val="20"/>
                <w:lang w:val="en-GB"/>
              </w:rPr>
              <w:t>−122.04</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8D58BD" w:rsidRPr="00B618E5" w:rsidRDefault="008D58BD" w:rsidP="008D58BD">
            <w:pPr>
              <w:pStyle w:val="Tabletext"/>
              <w:jc w:val="center"/>
              <w:rPr>
                <w:color w:val="000000"/>
                <w:sz w:val="20"/>
                <w:lang w:val="en-GB"/>
              </w:rPr>
            </w:pPr>
            <w:r w:rsidRPr="00B618E5">
              <w:rPr>
                <w:color w:val="000000"/>
                <w:sz w:val="20"/>
                <w:lang w:val="en-GB"/>
              </w:rPr>
              <w:t>−101.48</w:t>
            </w: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rsidR="008D58BD" w:rsidRPr="00B618E5" w:rsidRDefault="008D58BD" w:rsidP="008D58BD">
            <w:pPr>
              <w:pStyle w:val="Tabletext"/>
              <w:jc w:val="center"/>
              <w:rPr>
                <w:color w:val="000000"/>
                <w:sz w:val="20"/>
                <w:lang w:val="en-GB"/>
              </w:rPr>
            </w:pPr>
            <w:r w:rsidRPr="00B618E5">
              <w:rPr>
                <w:color w:val="000000"/>
                <w:sz w:val="20"/>
                <w:lang w:val="en-GB"/>
              </w:rPr>
              <w:t>−124.41</w:t>
            </w:r>
          </w:p>
        </w:tc>
      </w:tr>
      <w:tr w:rsidR="008D58BD" w:rsidRPr="00B618E5" w:rsidTr="00FD3B22">
        <w:trPr>
          <w:jc w:val="center"/>
        </w:trPr>
        <w:tc>
          <w:tcPr>
            <w:tcW w:w="2127" w:type="dxa"/>
            <w:vMerge/>
            <w:tcBorders>
              <w:left w:val="single" w:sz="4" w:space="0" w:color="auto"/>
              <w:bottom w:val="single" w:sz="4" w:space="0" w:color="auto"/>
              <w:right w:val="single" w:sz="4" w:space="0" w:color="auto"/>
            </w:tcBorders>
            <w:shd w:val="clear" w:color="auto" w:fill="auto"/>
            <w:tcMar>
              <w:left w:w="57" w:type="dxa"/>
              <w:right w:w="57" w:type="dxa"/>
            </w:tcMar>
            <w:hideMark/>
          </w:tcPr>
          <w:p w:rsidR="008D58BD" w:rsidRPr="00B618E5" w:rsidRDefault="008D58BD" w:rsidP="008D58BD">
            <w:pPr>
              <w:pStyle w:val="Tabletext"/>
              <w:jc w:val="left"/>
              <w:rPr>
                <w:sz w:val="20"/>
                <w:lang w:val="en-GB" w:eastAsia="ru-RU"/>
              </w:rPr>
            </w:pPr>
          </w:p>
        </w:tc>
        <w:tc>
          <w:tcPr>
            <w:tcW w:w="1197" w:type="dxa"/>
            <w:vMerge/>
            <w:tcBorders>
              <w:left w:val="nil"/>
              <w:bottom w:val="single" w:sz="4" w:space="0" w:color="auto"/>
              <w:right w:val="single" w:sz="4" w:space="0" w:color="auto"/>
            </w:tcBorders>
            <w:shd w:val="clear" w:color="auto" w:fill="auto"/>
            <w:noWrap/>
            <w:tcMar>
              <w:left w:w="57" w:type="dxa"/>
              <w:right w:w="57" w:type="dxa"/>
            </w:tcMar>
            <w:hideMark/>
          </w:tcPr>
          <w:p w:rsidR="008D58BD" w:rsidRPr="00B618E5" w:rsidRDefault="008D58BD" w:rsidP="008D58BD">
            <w:pPr>
              <w:pStyle w:val="Tabletext"/>
              <w:jc w:val="center"/>
              <w:rPr>
                <w:color w:val="000000"/>
                <w:sz w:val="20"/>
                <w:lang w:val="en-GB" w:eastAsia="ru-RU"/>
              </w:rPr>
            </w:pP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rsidR="008D58BD" w:rsidRPr="00B618E5" w:rsidRDefault="008D58BD" w:rsidP="008D58BD">
            <w:pPr>
              <w:pStyle w:val="Tabletext"/>
              <w:jc w:val="center"/>
              <w:rPr>
                <w:color w:val="000000"/>
                <w:sz w:val="20"/>
                <w:lang w:val="en-GB" w:eastAsia="ru-RU"/>
              </w:rPr>
            </w:pPr>
            <w:r w:rsidRPr="00B618E5">
              <w:rPr>
                <w:i/>
                <w:iCs/>
                <w:color w:val="000000"/>
                <w:sz w:val="20"/>
                <w:lang w:val="en-GB" w:eastAsia="ru-RU"/>
              </w:rPr>
              <w:t>R</w:t>
            </w:r>
            <w:r w:rsidRPr="00B618E5">
              <w:rPr>
                <w:color w:val="000000"/>
                <w:sz w:val="20"/>
                <w:lang w:val="en-GB" w:eastAsia="ru-RU"/>
              </w:rPr>
              <w:t> = 3/4</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8D58BD" w:rsidRPr="00B618E5" w:rsidRDefault="008D58BD" w:rsidP="008D58BD">
            <w:pPr>
              <w:pStyle w:val="Tabletext"/>
              <w:jc w:val="center"/>
              <w:rPr>
                <w:color w:val="000000"/>
                <w:sz w:val="20"/>
                <w:lang w:val="en-GB"/>
              </w:rPr>
            </w:pPr>
            <w:r w:rsidRPr="00B618E5">
              <w:rPr>
                <w:color w:val="000000"/>
                <w:sz w:val="20"/>
                <w:lang w:val="en-GB"/>
              </w:rPr>
              <w:t>−131.40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8D58BD" w:rsidRPr="00B618E5" w:rsidRDefault="008D58BD" w:rsidP="008D58BD">
            <w:pPr>
              <w:pStyle w:val="Tabletext"/>
              <w:jc w:val="center"/>
              <w:rPr>
                <w:color w:val="000000"/>
                <w:sz w:val="20"/>
                <w:lang w:val="en-GB"/>
              </w:rPr>
            </w:pPr>
            <w:r w:rsidRPr="00B618E5">
              <w:rPr>
                <w:color w:val="000000"/>
                <w:sz w:val="20"/>
                <w:lang w:val="en-GB"/>
              </w:rPr>
              <w:t>−120.94</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8D58BD" w:rsidRPr="00B618E5" w:rsidRDefault="008D58BD" w:rsidP="008D58BD">
            <w:pPr>
              <w:pStyle w:val="Tabletext"/>
              <w:jc w:val="center"/>
              <w:rPr>
                <w:color w:val="000000"/>
                <w:sz w:val="20"/>
                <w:lang w:val="en-GB"/>
              </w:rPr>
            </w:pPr>
            <w:r w:rsidRPr="00B618E5">
              <w:rPr>
                <w:color w:val="000000"/>
                <w:sz w:val="20"/>
                <w:lang w:val="en-GB"/>
              </w:rPr>
              <w:t>−100.38</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8D58BD" w:rsidRPr="00B618E5" w:rsidRDefault="008D58BD" w:rsidP="008D58BD">
            <w:pPr>
              <w:pStyle w:val="Tabletext"/>
              <w:jc w:val="center"/>
              <w:rPr>
                <w:color w:val="000000"/>
                <w:sz w:val="20"/>
                <w:lang w:val="en-GB"/>
              </w:rPr>
            </w:pPr>
            <w:r w:rsidRPr="00B618E5">
              <w:rPr>
                <w:color w:val="000000"/>
                <w:sz w:val="20"/>
                <w:lang w:val="en-GB"/>
              </w:rPr>
              <w:t>−120.94</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8D58BD" w:rsidRPr="00B618E5" w:rsidRDefault="008D58BD" w:rsidP="008D58BD">
            <w:pPr>
              <w:pStyle w:val="Tabletext"/>
              <w:jc w:val="center"/>
              <w:rPr>
                <w:color w:val="000000"/>
                <w:sz w:val="20"/>
                <w:lang w:val="en-GB"/>
              </w:rPr>
            </w:pPr>
            <w:r w:rsidRPr="00B618E5">
              <w:rPr>
                <w:color w:val="000000"/>
                <w:sz w:val="20"/>
                <w:lang w:val="en-GB"/>
              </w:rPr>
              <w:t>−100.38</w:t>
            </w: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rsidR="008D58BD" w:rsidRPr="00B618E5" w:rsidRDefault="008D58BD" w:rsidP="008D58BD">
            <w:pPr>
              <w:pStyle w:val="Tabletext"/>
              <w:jc w:val="center"/>
              <w:rPr>
                <w:color w:val="000000"/>
                <w:sz w:val="20"/>
                <w:lang w:val="en-GB"/>
              </w:rPr>
            </w:pPr>
            <w:r w:rsidRPr="00B618E5">
              <w:rPr>
                <w:color w:val="000000"/>
                <w:sz w:val="20"/>
                <w:lang w:val="en-GB"/>
              </w:rPr>
              <w:t>−123.31</w:t>
            </w:r>
          </w:p>
        </w:tc>
      </w:tr>
      <w:tr w:rsidR="008D58BD" w:rsidRPr="00B618E5" w:rsidTr="00FD3B22">
        <w:trPr>
          <w:jc w:val="center"/>
        </w:trPr>
        <w:tc>
          <w:tcPr>
            <w:tcW w:w="2127" w:type="dxa"/>
            <w:vMerge w:val="restart"/>
            <w:tcBorders>
              <w:top w:val="nil"/>
              <w:left w:val="single" w:sz="4" w:space="0" w:color="auto"/>
              <w:right w:val="single" w:sz="4" w:space="0" w:color="auto"/>
            </w:tcBorders>
            <w:shd w:val="clear" w:color="auto" w:fill="auto"/>
            <w:tcMar>
              <w:left w:w="57" w:type="dxa"/>
              <w:right w:w="57" w:type="dxa"/>
            </w:tcMar>
            <w:hideMark/>
          </w:tcPr>
          <w:p w:rsidR="008D58BD" w:rsidRPr="00B618E5" w:rsidRDefault="008D58BD" w:rsidP="008D58BD">
            <w:pPr>
              <w:pStyle w:val="Tabletext"/>
              <w:jc w:val="left"/>
              <w:rPr>
                <w:sz w:val="20"/>
                <w:lang w:val="en-GB" w:eastAsia="ru-RU"/>
              </w:rPr>
            </w:pPr>
            <w:r w:rsidRPr="00B618E5">
              <w:rPr>
                <w:sz w:val="20"/>
                <w:lang w:val="en-GB" w:eastAsia="ru-RU"/>
              </w:rPr>
              <w:t>Minimum field-strength level at receiving antenna</w:t>
            </w:r>
          </w:p>
        </w:tc>
        <w:tc>
          <w:tcPr>
            <w:tcW w:w="1197" w:type="dxa"/>
            <w:vMerge w:val="restart"/>
            <w:tcBorders>
              <w:top w:val="nil"/>
              <w:left w:val="nil"/>
              <w:right w:val="single" w:sz="4" w:space="0" w:color="auto"/>
            </w:tcBorders>
            <w:shd w:val="clear" w:color="auto" w:fill="auto"/>
            <w:noWrap/>
            <w:tcMar>
              <w:left w:w="57" w:type="dxa"/>
              <w:right w:w="57" w:type="dxa"/>
            </w:tcMar>
            <w:hideMark/>
          </w:tcPr>
          <w:p w:rsidR="008D58BD" w:rsidRPr="00B618E5" w:rsidRDefault="008D58BD" w:rsidP="008D58BD">
            <w:pPr>
              <w:pStyle w:val="Tabletext"/>
              <w:jc w:val="center"/>
              <w:rPr>
                <w:color w:val="000000"/>
                <w:sz w:val="20"/>
                <w:lang w:val="en-GB" w:eastAsia="ru-RU"/>
              </w:rPr>
            </w:pPr>
            <w:r w:rsidRPr="00B618E5">
              <w:rPr>
                <w:i/>
                <w:iCs/>
                <w:color w:val="000000"/>
                <w:sz w:val="20"/>
                <w:lang w:val="en-GB" w:eastAsia="ru-RU"/>
              </w:rPr>
              <w:t>E</w:t>
            </w:r>
            <w:r w:rsidRPr="00B618E5">
              <w:rPr>
                <w:i/>
                <w:iCs/>
                <w:color w:val="000000"/>
                <w:sz w:val="20"/>
                <w:vertAlign w:val="subscript"/>
                <w:lang w:val="en-GB" w:eastAsia="ru-RU"/>
              </w:rPr>
              <w:t xml:space="preserve">min </w:t>
            </w:r>
            <w:r w:rsidRPr="00B618E5">
              <w:rPr>
                <w:color w:val="000000"/>
                <w:sz w:val="20"/>
                <w:lang w:val="en-GB" w:eastAsia="ru-RU"/>
              </w:rPr>
              <w:t>(dB(</w:t>
            </w:r>
            <w:r w:rsidRPr="00B618E5">
              <w:rPr>
                <w:color w:val="000000"/>
                <w:sz w:val="20"/>
                <w:lang w:val="en-GB" w:eastAsia="ru-RU"/>
              </w:rPr>
              <w:sym w:font="Symbol" w:char="F06D"/>
            </w:r>
            <w:r w:rsidRPr="00B618E5">
              <w:rPr>
                <w:color w:val="000000"/>
                <w:sz w:val="20"/>
                <w:lang w:val="en-GB" w:eastAsia="ru-RU"/>
              </w:rPr>
              <w:t>V/m))</w:t>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rsidR="008D58BD" w:rsidRPr="00B618E5" w:rsidRDefault="008D58BD" w:rsidP="008D58BD">
            <w:pPr>
              <w:pStyle w:val="Tabletext"/>
              <w:jc w:val="center"/>
              <w:rPr>
                <w:color w:val="000000"/>
                <w:sz w:val="20"/>
                <w:lang w:val="en-GB" w:eastAsia="ru-RU"/>
              </w:rPr>
            </w:pPr>
            <w:r w:rsidRPr="00B618E5">
              <w:rPr>
                <w:i/>
                <w:iCs/>
                <w:color w:val="000000"/>
                <w:sz w:val="20"/>
                <w:lang w:val="en-GB" w:eastAsia="ru-RU"/>
              </w:rPr>
              <w:t>R</w:t>
            </w:r>
            <w:r w:rsidRPr="00B618E5">
              <w:rPr>
                <w:color w:val="000000"/>
                <w:sz w:val="20"/>
                <w:lang w:val="en-GB" w:eastAsia="ru-RU"/>
              </w:rPr>
              <w:t> = 1/2</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8D58BD" w:rsidRPr="00B618E5" w:rsidRDefault="008D58BD" w:rsidP="008D58BD">
            <w:pPr>
              <w:pStyle w:val="Tabletext"/>
              <w:jc w:val="center"/>
              <w:rPr>
                <w:color w:val="000000"/>
                <w:sz w:val="20"/>
                <w:lang w:val="en-GB"/>
              </w:rPr>
            </w:pPr>
            <w:r w:rsidRPr="00B618E5">
              <w:rPr>
                <w:color w:val="000000"/>
                <w:sz w:val="20"/>
                <w:lang w:val="en-GB"/>
              </w:rPr>
              <w:t>11.20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8D58BD" w:rsidRPr="00B618E5" w:rsidRDefault="008D58BD" w:rsidP="008D58BD">
            <w:pPr>
              <w:pStyle w:val="Tabletext"/>
              <w:jc w:val="center"/>
              <w:rPr>
                <w:color w:val="000000"/>
                <w:sz w:val="20"/>
                <w:lang w:val="en-GB"/>
              </w:rPr>
            </w:pPr>
            <w:r w:rsidRPr="00B618E5">
              <w:rPr>
                <w:color w:val="000000"/>
                <w:sz w:val="20"/>
                <w:lang w:val="en-GB"/>
              </w:rPr>
              <w:t>22.76</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8D58BD" w:rsidRPr="00B618E5" w:rsidRDefault="008D58BD" w:rsidP="008D58BD">
            <w:pPr>
              <w:pStyle w:val="Tabletext"/>
              <w:jc w:val="center"/>
              <w:rPr>
                <w:color w:val="000000"/>
                <w:sz w:val="20"/>
                <w:lang w:val="en-GB"/>
              </w:rPr>
            </w:pPr>
            <w:r w:rsidRPr="00B618E5">
              <w:rPr>
                <w:color w:val="000000"/>
                <w:sz w:val="20"/>
                <w:lang w:val="en-GB"/>
              </w:rPr>
              <w:t>43.32</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8D58BD" w:rsidRPr="00B618E5" w:rsidRDefault="008D58BD" w:rsidP="008D58BD">
            <w:pPr>
              <w:pStyle w:val="Tabletext"/>
              <w:jc w:val="center"/>
              <w:rPr>
                <w:color w:val="000000"/>
                <w:sz w:val="20"/>
                <w:lang w:val="en-GB"/>
              </w:rPr>
            </w:pPr>
            <w:r w:rsidRPr="00B618E5">
              <w:rPr>
                <w:color w:val="000000"/>
                <w:sz w:val="20"/>
                <w:lang w:val="en-GB"/>
              </w:rPr>
              <w:t>22.76</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8D58BD" w:rsidRPr="00B618E5" w:rsidRDefault="008D58BD" w:rsidP="008D58BD">
            <w:pPr>
              <w:pStyle w:val="Tabletext"/>
              <w:jc w:val="center"/>
              <w:rPr>
                <w:color w:val="000000"/>
                <w:sz w:val="20"/>
                <w:lang w:val="en-GB"/>
              </w:rPr>
            </w:pPr>
            <w:r w:rsidRPr="00B618E5">
              <w:rPr>
                <w:color w:val="000000"/>
                <w:sz w:val="20"/>
                <w:lang w:val="en-GB"/>
              </w:rPr>
              <w:t>43.32</w:t>
            </w: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rsidR="008D58BD" w:rsidRPr="00B618E5" w:rsidRDefault="008D58BD" w:rsidP="008D58BD">
            <w:pPr>
              <w:pStyle w:val="Tabletext"/>
              <w:jc w:val="center"/>
              <w:rPr>
                <w:color w:val="000000"/>
                <w:sz w:val="20"/>
                <w:lang w:val="en-GB"/>
              </w:rPr>
            </w:pPr>
            <w:r w:rsidRPr="00B618E5">
              <w:rPr>
                <w:color w:val="000000"/>
                <w:sz w:val="20"/>
                <w:lang w:val="en-GB"/>
              </w:rPr>
              <w:t>20.39</w:t>
            </w:r>
          </w:p>
        </w:tc>
      </w:tr>
      <w:tr w:rsidR="008D58BD" w:rsidRPr="00B618E5" w:rsidTr="00FD3B22">
        <w:trPr>
          <w:jc w:val="center"/>
        </w:trPr>
        <w:tc>
          <w:tcPr>
            <w:tcW w:w="2127" w:type="dxa"/>
            <w:vMerge/>
            <w:tcBorders>
              <w:left w:val="single" w:sz="4" w:space="0" w:color="auto"/>
              <w:right w:val="single" w:sz="4" w:space="0" w:color="auto"/>
            </w:tcBorders>
            <w:shd w:val="clear" w:color="auto" w:fill="auto"/>
            <w:tcMar>
              <w:left w:w="57" w:type="dxa"/>
              <w:right w:w="57" w:type="dxa"/>
            </w:tcMar>
            <w:hideMark/>
          </w:tcPr>
          <w:p w:rsidR="008D58BD" w:rsidRPr="00B618E5" w:rsidRDefault="008D58BD" w:rsidP="008D58BD">
            <w:pPr>
              <w:pStyle w:val="Tabletext"/>
              <w:jc w:val="left"/>
              <w:rPr>
                <w:sz w:val="20"/>
                <w:lang w:val="en-GB" w:eastAsia="ru-RU"/>
              </w:rPr>
            </w:pPr>
          </w:p>
        </w:tc>
        <w:tc>
          <w:tcPr>
            <w:tcW w:w="1197" w:type="dxa"/>
            <w:vMerge/>
            <w:tcBorders>
              <w:left w:val="nil"/>
              <w:right w:val="single" w:sz="4" w:space="0" w:color="auto"/>
            </w:tcBorders>
            <w:shd w:val="clear" w:color="auto" w:fill="auto"/>
            <w:noWrap/>
            <w:tcMar>
              <w:left w:w="57" w:type="dxa"/>
              <w:right w:w="57" w:type="dxa"/>
            </w:tcMar>
            <w:hideMark/>
          </w:tcPr>
          <w:p w:rsidR="008D58BD" w:rsidRPr="00B618E5" w:rsidRDefault="008D58BD" w:rsidP="008D58BD">
            <w:pPr>
              <w:pStyle w:val="Tabletext"/>
              <w:jc w:val="center"/>
              <w:rPr>
                <w:color w:val="000000"/>
                <w:sz w:val="20"/>
                <w:lang w:val="en-GB" w:eastAsia="ru-RU"/>
              </w:rPr>
            </w:pP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rsidR="008D58BD" w:rsidRPr="00B618E5" w:rsidRDefault="008D58BD" w:rsidP="008D58BD">
            <w:pPr>
              <w:pStyle w:val="Tabletext"/>
              <w:jc w:val="center"/>
              <w:rPr>
                <w:color w:val="000000"/>
                <w:sz w:val="20"/>
                <w:lang w:val="en-GB" w:eastAsia="ru-RU"/>
              </w:rPr>
            </w:pPr>
            <w:r w:rsidRPr="00B618E5">
              <w:rPr>
                <w:i/>
                <w:iCs/>
                <w:color w:val="000000"/>
                <w:sz w:val="20"/>
                <w:lang w:val="en-GB" w:eastAsia="ru-RU"/>
              </w:rPr>
              <w:t>R</w:t>
            </w:r>
            <w:r w:rsidRPr="00B618E5">
              <w:rPr>
                <w:color w:val="000000"/>
                <w:sz w:val="20"/>
                <w:lang w:val="en-GB" w:eastAsia="ru-RU"/>
              </w:rPr>
              <w:t> = 2/3</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8D58BD" w:rsidRPr="00B618E5" w:rsidRDefault="008D58BD" w:rsidP="008D58BD">
            <w:pPr>
              <w:pStyle w:val="Tabletext"/>
              <w:jc w:val="center"/>
              <w:rPr>
                <w:color w:val="000000"/>
                <w:sz w:val="20"/>
                <w:lang w:val="en-GB"/>
              </w:rPr>
            </w:pPr>
            <w:r w:rsidRPr="00B618E5">
              <w:rPr>
                <w:color w:val="000000"/>
                <w:sz w:val="20"/>
                <w:lang w:val="en-GB"/>
              </w:rPr>
              <w:t>13.20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8D58BD" w:rsidRPr="00B618E5" w:rsidRDefault="008D58BD" w:rsidP="008D58BD">
            <w:pPr>
              <w:pStyle w:val="Tabletext"/>
              <w:jc w:val="center"/>
              <w:rPr>
                <w:color w:val="000000"/>
                <w:sz w:val="20"/>
                <w:lang w:val="en-GB"/>
              </w:rPr>
            </w:pPr>
            <w:r w:rsidRPr="00B618E5">
              <w:rPr>
                <w:color w:val="000000"/>
                <w:sz w:val="20"/>
                <w:lang w:val="en-GB"/>
              </w:rPr>
              <w:t>23.76</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8D58BD" w:rsidRPr="00B618E5" w:rsidRDefault="008D58BD" w:rsidP="008D58BD">
            <w:pPr>
              <w:pStyle w:val="Tabletext"/>
              <w:jc w:val="center"/>
              <w:rPr>
                <w:color w:val="000000"/>
                <w:sz w:val="20"/>
                <w:lang w:val="en-GB"/>
              </w:rPr>
            </w:pPr>
            <w:r w:rsidRPr="00B618E5">
              <w:rPr>
                <w:color w:val="000000"/>
                <w:sz w:val="20"/>
                <w:lang w:val="en-GB"/>
              </w:rPr>
              <w:t>44.32</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8D58BD" w:rsidRPr="00B618E5" w:rsidRDefault="008D58BD" w:rsidP="008D58BD">
            <w:pPr>
              <w:pStyle w:val="Tabletext"/>
              <w:jc w:val="center"/>
              <w:rPr>
                <w:color w:val="000000"/>
                <w:sz w:val="20"/>
                <w:lang w:val="en-GB"/>
              </w:rPr>
            </w:pPr>
            <w:r w:rsidRPr="00B618E5">
              <w:rPr>
                <w:color w:val="000000"/>
                <w:sz w:val="20"/>
                <w:lang w:val="en-GB"/>
              </w:rPr>
              <w:t>23.76</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8D58BD" w:rsidRPr="00B618E5" w:rsidRDefault="008D58BD" w:rsidP="008D58BD">
            <w:pPr>
              <w:pStyle w:val="Tabletext"/>
              <w:jc w:val="center"/>
              <w:rPr>
                <w:color w:val="000000"/>
                <w:sz w:val="20"/>
                <w:lang w:val="en-GB"/>
              </w:rPr>
            </w:pPr>
            <w:r w:rsidRPr="00B618E5">
              <w:rPr>
                <w:color w:val="000000"/>
                <w:sz w:val="20"/>
                <w:lang w:val="en-GB"/>
              </w:rPr>
              <w:t>44.32</w:t>
            </w: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rsidR="008D58BD" w:rsidRPr="00B618E5" w:rsidRDefault="008D58BD" w:rsidP="008D58BD">
            <w:pPr>
              <w:pStyle w:val="Tabletext"/>
              <w:jc w:val="center"/>
              <w:rPr>
                <w:color w:val="000000"/>
                <w:sz w:val="20"/>
                <w:lang w:val="en-GB"/>
              </w:rPr>
            </w:pPr>
            <w:r w:rsidRPr="00B618E5">
              <w:rPr>
                <w:color w:val="000000"/>
                <w:sz w:val="20"/>
                <w:lang w:val="en-GB"/>
              </w:rPr>
              <w:t>21.39</w:t>
            </w:r>
          </w:p>
        </w:tc>
      </w:tr>
      <w:tr w:rsidR="008D58BD" w:rsidRPr="00B618E5" w:rsidTr="00FD3B22">
        <w:trPr>
          <w:jc w:val="center"/>
        </w:trPr>
        <w:tc>
          <w:tcPr>
            <w:tcW w:w="2127" w:type="dxa"/>
            <w:vMerge/>
            <w:tcBorders>
              <w:left w:val="single" w:sz="4" w:space="0" w:color="auto"/>
              <w:bottom w:val="single" w:sz="4" w:space="0" w:color="auto"/>
              <w:right w:val="single" w:sz="4" w:space="0" w:color="auto"/>
            </w:tcBorders>
            <w:shd w:val="clear" w:color="auto" w:fill="auto"/>
            <w:tcMar>
              <w:left w:w="57" w:type="dxa"/>
              <w:right w:w="57" w:type="dxa"/>
            </w:tcMar>
            <w:hideMark/>
          </w:tcPr>
          <w:p w:rsidR="008D58BD" w:rsidRPr="00B618E5" w:rsidRDefault="008D58BD" w:rsidP="008D58BD">
            <w:pPr>
              <w:pStyle w:val="Tabletext"/>
              <w:jc w:val="left"/>
              <w:rPr>
                <w:sz w:val="20"/>
                <w:lang w:val="en-GB" w:eastAsia="ru-RU"/>
              </w:rPr>
            </w:pPr>
          </w:p>
        </w:tc>
        <w:tc>
          <w:tcPr>
            <w:tcW w:w="1197" w:type="dxa"/>
            <w:vMerge/>
            <w:tcBorders>
              <w:left w:val="nil"/>
              <w:bottom w:val="single" w:sz="4" w:space="0" w:color="auto"/>
              <w:right w:val="single" w:sz="4" w:space="0" w:color="auto"/>
            </w:tcBorders>
            <w:shd w:val="clear" w:color="auto" w:fill="auto"/>
            <w:noWrap/>
            <w:tcMar>
              <w:left w:w="57" w:type="dxa"/>
              <w:right w:w="57" w:type="dxa"/>
            </w:tcMar>
            <w:hideMark/>
          </w:tcPr>
          <w:p w:rsidR="008D58BD" w:rsidRPr="00B618E5" w:rsidRDefault="008D58BD" w:rsidP="008D58BD">
            <w:pPr>
              <w:pStyle w:val="Tabletext"/>
              <w:jc w:val="center"/>
              <w:rPr>
                <w:color w:val="000000"/>
                <w:sz w:val="20"/>
                <w:lang w:val="en-GB" w:eastAsia="ru-RU"/>
              </w:rPr>
            </w:pP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rsidR="008D58BD" w:rsidRPr="00B618E5" w:rsidRDefault="008D58BD" w:rsidP="008D58BD">
            <w:pPr>
              <w:pStyle w:val="Tabletext"/>
              <w:jc w:val="center"/>
              <w:rPr>
                <w:color w:val="000000"/>
                <w:sz w:val="20"/>
                <w:lang w:val="en-GB" w:eastAsia="ru-RU"/>
              </w:rPr>
            </w:pPr>
            <w:r w:rsidRPr="00B618E5">
              <w:rPr>
                <w:i/>
                <w:iCs/>
                <w:color w:val="000000"/>
                <w:sz w:val="20"/>
                <w:lang w:val="en-GB" w:eastAsia="ru-RU"/>
              </w:rPr>
              <w:t>R</w:t>
            </w:r>
            <w:r w:rsidRPr="00B618E5">
              <w:rPr>
                <w:color w:val="000000"/>
                <w:sz w:val="20"/>
                <w:lang w:val="en-GB" w:eastAsia="ru-RU"/>
              </w:rPr>
              <w:t> = 3/4</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8D58BD" w:rsidRPr="00B618E5" w:rsidRDefault="008D58BD" w:rsidP="008D58BD">
            <w:pPr>
              <w:pStyle w:val="Tabletext"/>
              <w:jc w:val="center"/>
              <w:rPr>
                <w:color w:val="000000"/>
                <w:sz w:val="20"/>
                <w:lang w:val="en-GB"/>
              </w:rPr>
            </w:pPr>
            <w:r w:rsidRPr="00B618E5">
              <w:rPr>
                <w:color w:val="000000"/>
                <w:sz w:val="20"/>
                <w:lang w:val="en-GB"/>
              </w:rPr>
              <w:t>14.40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8D58BD" w:rsidRPr="00B618E5" w:rsidRDefault="008D58BD" w:rsidP="008D58BD">
            <w:pPr>
              <w:pStyle w:val="Tabletext"/>
              <w:jc w:val="center"/>
              <w:rPr>
                <w:color w:val="000000"/>
                <w:sz w:val="20"/>
                <w:lang w:val="en-GB"/>
              </w:rPr>
            </w:pPr>
            <w:r w:rsidRPr="00B618E5">
              <w:rPr>
                <w:color w:val="000000"/>
                <w:sz w:val="20"/>
                <w:lang w:val="en-GB"/>
              </w:rPr>
              <w:t>24.86</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8D58BD" w:rsidRPr="00B618E5" w:rsidRDefault="008D58BD" w:rsidP="008D58BD">
            <w:pPr>
              <w:pStyle w:val="Tabletext"/>
              <w:jc w:val="center"/>
              <w:rPr>
                <w:color w:val="000000"/>
                <w:sz w:val="20"/>
                <w:lang w:val="en-GB"/>
              </w:rPr>
            </w:pPr>
            <w:r w:rsidRPr="00B618E5">
              <w:rPr>
                <w:color w:val="000000"/>
                <w:sz w:val="20"/>
                <w:lang w:val="en-GB"/>
              </w:rPr>
              <w:t>45.42</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8D58BD" w:rsidRPr="00B618E5" w:rsidRDefault="008D58BD" w:rsidP="008D58BD">
            <w:pPr>
              <w:pStyle w:val="Tabletext"/>
              <w:jc w:val="center"/>
              <w:rPr>
                <w:color w:val="000000"/>
                <w:sz w:val="20"/>
                <w:lang w:val="en-GB"/>
              </w:rPr>
            </w:pPr>
            <w:r w:rsidRPr="00B618E5">
              <w:rPr>
                <w:color w:val="000000"/>
                <w:sz w:val="20"/>
                <w:lang w:val="en-GB"/>
              </w:rPr>
              <w:t>24.86</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8D58BD" w:rsidRPr="00B618E5" w:rsidRDefault="008D58BD" w:rsidP="008D58BD">
            <w:pPr>
              <w:pStyle w:val="Tabletext"/>
              <w:jc w:val="center"/>
              <w:rPr>
                <w:color w:val="000000"/>
                <w:sz w:val="20"/>
                <w:lang w:val="en-GB"/>
              </w:rPr>
            </w:pPr>
            <w:r w:rsidRPr="00B618E5">
              <w:rPr>
                <w:color w:val="000000"/>
                <w:sz w:val="20"/>
                <w:lang w:val="en-GB"/>
              </w:rPr>
              <w:t>45.42</w:t>
            </w: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rsidR="008D58BD" w:rsidRPr="00B618E5" w:rsidRDefault="008D58BD" w:rsidP="008D58BD">
            <w:pPr>
              <w:pStyle w:val="Tabletext"/>
              <w:jc w:val="center"/>
              <w:rPr>
                <w:color w:val="000000"/>
                <w:sz w:val="20"/>
                <w:lang w:val="en-GB"/>
              </w:rPr>
            </w:pPr>
            <w:r w:rsidRPr="00B618E5">
              <w:rPr>
                <w:color w:val="000000"/>
                <w:sz w:val="20"/>
                <w:lang w:val="en-GB"/>
              </w:rPr>
              <w:t>22.49</w:t>
            </w:r>
          </w:p>
        </w:tc>
      </w:tr>
      <w:tr w:rsidR="008D58BD" w:rsidRPr="00B618E5" w:rsidTr="00FD3B22">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8D58BD" w:rsidRPr="00B618E5" w:rsidRDefault="008D58BD" w:rsidP="008D58BD">
            <w:pPr>
              <w:pStyle w:val="Tabletext"/>
              <w:jc w:val="left"/>
              <w:rPr>
                <w:sz w:val="20"/>
                <w:lang w:val="en-GB" w:eastAsia="ru-RU"/>
              </w:rPr>
            </w:pPr>
            <w:r w:rsidRPr="00B618E5">
              <w:rPr>
                <w:sz w:val="20"/>
                <w:lang w:val="en-GB" w:eastAsia="ru-RU"/>
              </w:rPr>
              <w:t>Allowance for man-made noise</w:t>
            </w:r>
          </w:p>
        </w:tc>
        <w:tc>
          <w:tcPr>
            <w:tcW w:w="1197" w:type="dxa"/>
            <w:tcBorders>
              <w:top w:val="nil"/>
              <w:left w:val="nil"/>
              <w:bottom w:val="single" w:sz="4" w:space="0" w:color="auto"/>
              <w:right w:val="single" w:sz="4" w:space="0" w:color="auto"/>
            </w:tcBorders>
            <w:shd w:val="clear" w:color="auto" w:fill="auto"/>
            <w:noWrap/>
            <w:tcMar>
              <w:left w:w="57" w:type="dxa"/>
              <w:right w:w="57" w:type="dxa"/>
            </w:tcMar>
            <w:hideMark/>
          </w:tcPr>
          <w:p w:rsidR="008D58BD" w:rsidRPr="00B618E5" w:rsidRDefault="008D58BD" w:rsidP="008D58BD">
            <w:pPr>
              <w:pStyle w:val="Tabletext"/>
              <w:jc w:val="center"/>
              <w:rPr>
                <w:i/>
                <w:iCs/>
                <w:color w:val="000000"/>
                <w:sz w:val="20"/>
                <w:lang w:val="en-GB" w:eastAsia="ru-RU"/>
              </w:rPr>
            </w:pPr>
            <w:r w:rsidRPr="00B618E5">
              <w:rPr>
                <w:i/>
                <w:iCs/>
                <w:color w:val="000000"/>
                <w:sz w:val="20"/>
                <w:lang w:val="en-GB" w:eastAsia="ru-RU"/>
              </w:rPr>
              <w:t>P</w:t>
            </w:r>
            <w:r w:rsidRPr="00B618E5">
              <w:rPr>
                <w:i/>
                <w:iCs/>
                <w:color w:val="000000"/>
                <w:sz w:val="20"/>
                <w:vertAlign w:val="subscript"/>
                <w:lang w:val="en-GB" w:eastAsia="ru-RU"/>
              </w:rPr>
              <w:t xml:space="preserve">MMN </w:t>
            </w:r>
            <w:r w:rsidRPr="00B618E5">
              <w:rPr>
                <w:color w:val="000000"/>
                <w:sz w:val="20"/>
                <w:lang w:val="en-GB" w:eastAsia="ru-RU"/>
              </w:rPr>
              <w:t>(dB)</w:t>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rsidR="008D58BD" w:rsidRPr="00B618E5" w:rsidRDefault="008D58BD" w:rsidP="008D58BD">
            <w:pPr>
              <w:pStyle w:val="Tabletext"/>
              <w:jc w:val="center"/>
              <w:rPr>
                <w:color w:val="000000"/>
                <w:sz w:val="20"/>
                <w:lang w:val="en-GB" w:eastAsia="ru-RU"/>
              </w:rPr>
            </w:pP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8D58BD" w:rsidRPr="00B618E5" w:rsidRDefault="008D58BD" w:rsidP="008D58BD">
            <w:pPr>
              <w:pStyle w:val="Tabletext"/>
              <w:jc w:val="center"/>
              <w:rPr>
                <w:color w:val="000000"/>
                <w:sz w:val="20"/>
                <w:lang w:val="en-GB"/>
              </w:rPr>
            </w:pPr>
            <w:r w:rsidRPr="00B618E5">
              <w:rPr>
                <w:color w:val="000000"/>
                <w:sz w:val="20"/>
                <w:lang w:val="en-GB"/>
              </w:rPr>
              <w:t>12.63</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8D58BD" w:rsidRPr="00B618E5" w:rsidRDefault="008D58BD" w:rsidP="008D58BD">
            <w:pPr>
              <w:pStyle w:val="Tabletext"/>
              <w:jc w:val="center"/>
              <w:rPr>
                <w:color w:val="000000"/>
                <w:sz w:val="20"/>
                <w:lang w:val="en-GB"/>
              </w:rPr>
            </w:pPr>
            <w:r w:rsidRPr="00B618E5">
              <w:rPr>
                <w:color w:val="000000"/>
                <w:sz w:val="20"/>
                <w:lang w:val="en-GB"/>
              </w:rPr>
              <w:t>12.63</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8D58BD" w:rsidRPr="00B618E5" w:rsidRDefault="008D58BD" w:rsidP="008D58BD">
            <w:pPr>
              <w:pStyle w:val="Tabletext"/>
              <w:jc w:val="center"/>
              <w:rPr>
                <w:color w:val="000000"/>
                <w:sz w:val="20"/>
                <w:lang w:val="en-GB"/>
              </w:rPr>
            </w:pPr>
            <w:r w:rsidRPr="00B618E5">
              <w:rPr>
                <w:color w:val="000000"/>
                <w:sz w:val="20"/>
                <w:lang w:val="en-GB"/>
              </w:rPr>
              <w:t>0.00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8D58BD" w:rsidRPr="00B618E5" w:rsidRDefault="008D58BD" w:rsidP="008D58BD">
            <w:pPr>
              <w:pStyle w:val="Tabletext"/>
              <w:jc w:val="center"/>
              <w:rPr>
                <w:color w:val="000000"/>
                <w:sz w:val="20"/>
                <w:lang w:val="en-GB"/>
              </w:rPr>
            </w:pPr>
            <w:r w:rsidRPr="00B618E5">
              <w:rPr>
                <w:color w:val="000000"/>
                <w:sz w:val="20"/>
                <w:lang w:val="en-GB"/>
              </w:rPr>
              <w:t>12.63</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8D58BD" w:rsidRPr="00B618E5" w:rsidRDefault="008D58BD" w:rsidP="008D58BD">
            <w:pPr>
              <w:pStyle w:val="Tabletext"/>
              <w:jc w:val="center"/>
              <w:rPr>
                <w:color w:val="000000"/>
                <w:sz w:val="20"/>
                <w:lang w:val="en-GB"/>
              </w:rPr>
            </w:pPr>
            <w:r w:rsidRPr="00B618E5">
              <w:rPr>
                <w:color w:val="000000"/>
                <w:sz w:val="20"/>
                <w:lang w:val="en-GB"/>
              </w:rPr>
              <w:t>0.00</w:t>
            </w: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rsidR="008D58BD" w:rsidRPr="00B618E5" w:rsidRDefault="008D58BD" w:rsidP="008D58BD">
            <w:pPr>
              <w:pStyle w:val="Tabletext"/>
              <w:jc w:val="center"/>
              <w:rPr>
                <w:color w:val="000000"/>
                <w:sz w:val="20"/>
                <w:lang w:val="en-GB"/>
              </w:rPr>
            </w:pPr>
            <w:r w:rsidRPr="00B618E5">
              <w:rPr>
                <w:color w:val="000000"/>
                <w:sz w:val="20"/>
                <w:lang w:val="en-GB"/>
              </w:rPr>
              <w:t>12.63</w:t>
            </w:r>
          </w:p>
        </w:tc>
      </w:tr>
      <w:tr w:rsidR="008D58BD" w:rsidRPr="00B618E5" w:rsidTr="00FD3B22">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8D58BD" w:rsidRPr="00B618E5" w:rsidRDefault="008D58BD" w:rsidP="008D58BD">
            <w:pPr>
              <w:pStyle w:val="Tabletext"/>
              <w:jc w:val="left"/>
              <w:rPr>
                <w:sz w:val="20"/>
                <w:lang w:val="en-GB" w:eastAsia="ru-RU"/>
              </w:rPr>
            </w:pPr>
            <w:r w:rsidRPr="00B618E5">
              <w:rPr>
                <w:sz w:val="20"/>
                <w:lang w:val="en-GB" w:eastAsia="ru-RU"/>
              </w:rPr>
              <w:t>Location probability</w:t>
            </w:r>
          </w:p>
        </w:tc>
        <w:tc>
          <w:tcPr>
            <w:tcW w:w="1197" w:type="dxa"/>
            <w:tcBorders>
              <w:top w:val="nil"/>
              <w:left w:val="nil"/>
              <w:bottom w:val="single" w:sz="4" w:space="0" w:color="auto"/>
              <w:right w:val="single" w:sz="4" w:space="0" w:color="auto"/>
            </w:tcBorders>
            <w:shd w:val="clear" w:color="auto" w:fill="auto"/>
            <w:noWrap/>
            <w:tcMar>
              <w:left w:w="57" w:type="dxa"/>
              <w:right w:w="57" w:type="dxa"/>
            </w:tcMar>
            <w:hideMark/>
          </w:tcPr>
          <w:p w:rsidR="008D58BD" w:rsidRPr="00B618E5" w:rsidRDefault="008D58BD" w:rsidP="008D58BD">
            <w:pPr>
              <w:pStyle w:val="Tabletext"/>
              <w:jc w:val="center"/>
              <w:rPr>
                <w:i/>
                <w:iCs/>
                <w:color w:val="000000"/>
                <w:sz w:val="20"/>
                <w:lang w:val="en-GB" w:eastAsia="ru-RU"/>
              </w:rPr>
            </w:pPr>
            <w:r w:rsidRPr="00B618E5">
              <w:rPr>
                <w:i/>
                <w:iCs/>
                <w:color w:val="000000"/>
                <w:sz w:val="20"/>
                <w:lang w:val="en-GB" w:eastAsia="ru-RU"/>
              </w:rPr>
              <w:t xml:space="preserve">p </w:t>
            </w:r>
            <w:r w:rsidRPr="00B618E5">
              <w:rPr>
                <w:color w:val="000000"/>
                <w:sz w:val="20"/>
                <w:lang w:val="en-GB" w:eastAsia="ru-RU"/>
              </w:rPr>
              <w:t>(%)</w:t>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rsidR="008D58BD" w:rsidRPr="00B618E5" w:rsidRDefault="008D58BD" w:rsidP="008D58BD">
            <w:pPr>
              <w:pStyle w:val="Tabletext"/>
              <w:jc w:val="center"/>
              <w:rPr>
                <w:color w:val="000000"/>
                <w:sz w:val="20"/>
                <w:lang w:val="en-GB" w:eastAsia="ru-RU"/>
              </w:rPr>
            </w:pP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8D58BD" w:rsidRPr="00B618E5" w:rsidRDefault="008D58BD" w:rsidP="008D58BD">
            <w:pPr>
              <w:pStyle w:val="Tabletext"/>
              <w:jc w:val="center"/>
              <w:rPr>
                <w:color w:val="000000"/>
                <w:sz w:val="20"/>
                <w:lang w:val="en-GB"/>
              </w:rPr>
            </w:pPr>
            <w:r w:rsidRPr="00B618E5">
              <w:rPr>
                <w:color w:val="000000"/>
                <w:sz w:val="20"/>
                <w:lang w:val="en-GB"/>
              </w:rPr>
              <w:t>70.00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8D58BD" w:rsidRPr="00B618E5" w:rsidRDefault="008D58BD" w:rsidP="008D58BD">
            <w:pPr>
              <w:pStyle w:val="Tabletext"/>
              <w:jc w:val="center"/>
              <w:rPr>
                <w:color w:val="000000"/>
                <w:sz w:val="20"/>
                <w:lang w:val="en-GB"/>
              </w:rPr>
            </w:pPr>
            <w:r w:rsidRPr="00B618E5">
              <w:rPr>
                <w:color w:val="000000"/>
                <w:sz w:val="20"/>
                <w:lang w:val="en-GB"/>
              </w:rPr>
              <w:t>95.00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8D58BD" w:rsidRPr="00B618E5" w:rsidRDefault="008D58BD" w:rsidP="008D58BD">
            <w:pPr>
              <w:pStyle w:val="Tabletext"/>
              <w:jc w:val="center"/>
              <w:rPr>
                <w:color w:val="000000"/>
                <w:sz w:val="20"/>
                <w:lang w:val="en-GB"/>
              </w:rPr>
            </w:pPr>
            <w:r w:rsidRPr="00B618E5">
              <w:rPr>
                <w:color w:val="000000"/>
                <w:sz w:val="20"/>
                <w:lang w:val="en-GB"/>
              </w:rPr>
              <w:t>95.00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8D58BD" w:rsidRPr="00B618E5" w:rsidRDefault="008D58BD" w:rsidP="008D58BD">
            <w:pPr>
              <w:pStyle w:val="Tabletext"/>
              <w:jc w:val="center"/>
              <w:rPr>
                <w:color w:val="000000"/>
                <w:sz w:val="20"/>
                <w:lang w:val="en-GB"/>
              </w:rPr>
            </w:pPr>
            <w:r w:rsidRPr="00B618E5">
              <w:rPr>
                <w:color w:val="000000"/>
                <w:sz w:val="20"/>
                <w:lang w:val="en-GB"/>
              </w:rPr>
              <w:t>95.00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8D58BD" w:rsidRPr="00B618E5" w:rsidRDefault="008D58BD" w:rsidP="008D58BD">
            <w:pPr>
              <w:pStyle w:val="Tabletext"/>
              <w:jc w:val="center"/>
              <w:rPr>
                <w:color w:val="000000"/>
                <w:sz w:val="20"/>
                <w:lang w:val="en-GB"/>
              </w:rPr>
            </w:pPr>
            <w:r w:rsidRPr="00B618E5">
              <w:rPr>
                <w:color w:val="000000"/>
                <w:sz w:val="20"/>
                <w:lang w:val="en-GB"/>
              </w:rPr>
              <w:t>95.00</w:t>
            </w: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rsidR="008D58BD" w:rsidRPr="00B618E5" w:rsidRDefault="008D58BD" w:rsidP="008D58BD">
            <w:pPr>
              <w:pStyle w:val="Tabletext"/>
              <w:jc w:val="center"/>
              <w:rPr>
                <w:color w:val="000000"/>
                <w:sz w:val="20"/>
                <w:lang w:val="en-GB"/>
              </w:rPr>
            </w:pPr>
            <w:r w:rsidRPr="00B618E5">
              <w:rPr>
                <w:color w:val="000000"/>
                <w:sz w:val="20"/>
                <w:lang w:val="en-GB"/>
              </w:rPr>
              <w:t>99.00</w:t>
            </w:r>
          </w:p>
        </w:tc>
      </w:tr>
      <w:tr w:rsidR="008D58BD" w:rsidRPr="00B618E5" w:rsidTr="00FD3B22">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8D58BD" w:rsidRPr="00B618E5" w:rsidRDefault="008D58BD" w:rsidP="008D58BD">
            <w:pPr>
              <w:pStyle w:val="Tabletext"/>
              <w:jc w:val="left"/>
              <w:rPr>
                <w:sz w:val="20"/>
                <w:lang w:val="en-GB" w:eastAsia="ru-RU"/>
              </w:rPr>
            </w:pPr>
            <w:r w:rsidRPr="00B618E5">
              <w:rPr>
                <w:sz w:val="20"/>
                <w:lang w:val="en-GB" w:eastAsia="ru-RU"/>
              </w:rPr>
              <w:t>Distribution factor</w:t>
            </w:r>
          </w:p>
        </w:tc>
        <w:tc>
          <w:tcPr>
            <w:tcW w:w="1197" w:type="dxa"/>
            <w:tcBorders>
              <w:top w:val="nil"/>
              <w:left w:val="nil"/>
              <w:bottom w:val="single" w:sz="4" w:space="0" w:color="auto"/>
              <w:right w:val="single" w:sz="4" w:space="0" w:color="auto"/>
            </w:tcBorders>
            <w:shd w:val="clear" w:color="auto" w:fill="auto"/>
            <w:noWrap/>
            <w:tcMar>
              <w:left w:w="57" w:type="dxa"/>
              <w:right w:w="57" w:type="dxa"/>
            </w:tcMar>
            <w:hideMark/>
          </w:tcPr>
          <w:p w:rsidR="008D58BD" w:rsidRPr="00B618E5" w:rsidRDefault="008D58BD" w:rsidP="008D58BD">
            <w:pPr>
              <w:pStyle w:val="Tabletext"/>
              <w:jc w:val="center"/>
              <w:rPr>
                <w:color w:val="000000"/>
                <w:sz w:val="20"/>
                <w:lang w:val="en-GB" w:eastAsia="ru-RU"/>
              </w:rPr>
            </w:pPr>
            <w:r w:rsidRPr="00B618E5">
              <w:rPr>
                <w:color w:val="000000"/>
                <w:sz w:val="20"/>
                <w:lang w:val="en-GB" w:eastAsia="ru-RU"/>
              </w:rPr>
              <w:sym w:font="Symbol" w:char="F06D"/>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rsidR="008D58BD" w:rsidRPr="00B618E5" w:rsidRDefault="008D58BD" w:rsidP="008D58BD">
            <w:pPr>
              <w:pStyle w:val="Tabletext"/>
              <w:jc w:val="center"/>
              <w:rPr>
                <w:color w:val="000000"/>
                <w:sz w:val="20"/>
                <w:lang w:val="en-GB" w:eastAsia="ru-RU"/>
              </w:rPr>
            </w:pP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8D58BD" w:rsidRPr="00B618E5" w:rsidRDefault="008D58BD" w:rsidP="008D58BD">
            <w:pPr>
              <w:pStyle w:val="Tabletext"/>
              <w:jc w:val="center"/>
              <w:rPr>
                <w:color w:val="000000"/>
                <w:sz w:val="20"/>
                <w:lang w:val="en-GB"/>
              </w:rPr>
            </w:pPr>
            <w:r w:rsidRPr="00B618E5">
              <w:rPr>
                <w:color w:val="000000"/>
                <w:sz w:val="20"/>
                <w:lang w:val="en-GB"/>
              </w:rPr>
              <w:t>0.52</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8D58BD" w:rsidRPr="00B618E5" w:rsidRDefault="008D58BD" w:rsidP="008D58BD">
            <w:pPr>
              <w:pStyle w:val="Tabletext"/>
              <w:jc w:val="center"/>
              <w:rPr>
                <w:color w:val="000000"/>
                <w:sz w:val="20"/>
                <w:lang w:val="en-GB"/>
              </w:rPr>
            </w:pPr>
            <w:r w:rsidRPr="00B618E5">
              <w:rPr>
                <w:color w:val="000000"/>
                <w:sz w:val="20"/>
                <w:lang w:val="en-GB"/>
              </w:rPr>
              <w:t>1.65</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8D58BD" w:rsidRPr="00B618E5" w:rsidRDefault="008D58BD" w:rsidP="008D58BD">
            <w:pPr>
              <w:pStyle w:val="Tabletext"/>
              <w:jc w:val="center"/>
              <w:rPr>
                <w:color w:val="000000"/>
                <w:sz w:val="20"/>
                <w:lang w:val="en-GB"/>
              </w:rPr>
            </w:pPr>
            <w:r w:rsidRPr="00B618E5">
              <w:rPr>
                <w:color w:val="000000"/>
                <w:sz w:val="20"/>
                <w:lang w:val="en-GB"/>
              </w:rPr>
              <w:t>1.65</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8D58BD" w:rsidRPr="00B618E5" w:rsidRDefault="008D58BD" w:rsidP="008D58BD">
            <w:pPr>
              <w:pStyle w:val="Tabletext"/>
              <w:jc w:val="center"/>
              <w:rPr>
                <w:color w:val="000000"/>
                <w:sz w:val="20"/>
                <w:lang w:val="en-GB"/>
              </w:rPr>
            </w:pPr>
            <w:r w:rsidRPr="00B618E5">
              <w:rPr>
                <w:color w:val="000000"/>
                <w:sz w:val="20"/>
                <w:lang w:val="en-GB"/>
              </w:rPr>
              <w:t>1.65</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8D58BD" w:rsidRPr="00B618E5" w:rsidRDefault="008D58BD" w:rsidP="008D58BD">
            <w:pPr>
              <w:pStyle w:val="Tabletext"/>
              <w:jc w:val="center"/>
              <w:rPr>
                <w:color w:val="000000"/>
                <w:sz w:val="20"/>
                <w:lang w:val="en-GB"/>
              </w:rPr>
            </w:pPr>
            <w:r w:rsidRPr="00B618E5">
              <w:rPr>
                <w:color w:val="000000"/>
                <w:sz w:val="20"/>
                <w:lang w:val="en-GB"/>
              </w:rPr>
              <w:t>1.65</w:t>
            </w: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rsidR="008D58BD" w:rsidRPr="00B618E5" w:rsidRDefault="008D58BD" w:rsidP="008D58BD">
            <w:pPr>
              <w:pStyle w:val="Tabletext"/>
              <w:jc w:val="center"/>
              <w:rPr>
                <w:color w:val="000000"/>
                <w:sz w:val="20"/>
                <w:lang w:val="en-GB"/>
              </w:rPr>
            </w:pPr>
            <w:r w:rsidRPr="00B618E5">
              <w:rPr>
                <w:color w:val="000000"/>
                <w:sz w:val="20"/>
                <w:lang w:val="en-GB"/>
              </w:rPr>
              <w:t>2.33</w:t>
            </w:r>
          </w:p>
        </w:tc>
      </w:tr>
      <w:tr w:rsidR="008D58BD" w:rsidRPr="00B618E5" w:rsidTr="00FD3B22">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8D58BD" w:rsidRPr="00B618E5" w:rsidRDefault="008D58BD" w:rsidP="008D58BD">
            <w:pPr>
              <w:pStyle w:val="Tabletext"/>
              <w:jc w:val="left"/>
              <w:rPr>
                <w:sz w:val="20"/>
                <w:lang w:val="en-GB" w:eastAsia="ru-RU"/>
              </w:rPr>
            </w:pPr>
            <w:r w:rsidRPr="00B618E5">
              <w:rPr>
                <w:sz w:val="20"/>
                <w:lang w:val="en-GB" w:eastAsia="ru-RU"/>
              </w:rPr>
              <w:t>Standard deviation of field strength</w:t>
            </w:r>
          </w:p>
        </w:tc>
        <w:tc>
          <w:tcPr>
            <w:tcW w:w="1197" w:type="dxa"/>
            <w:tcBorders>
              <w:top w:val="nil"/>
              <w:left w:val="nil"/>
              <w:bottom w:val="single" w:sz="4" w:space="0" w:color="auto"/>
              <w:right w:val="single" w:sz="4" w:space="0" w:color="auto"/>
            </w:tcBorders>
            <w:shd w:val="clear" w:color="auto" w:fill="auto"/>
            <w:noWrap/>
            <w:tcMar>
              <w:left w:w="57" w:type="dxa"/>
              <w:right w:w="57" w:type="dxa"/>
            </w:tcMar>
            <w:hideMark/>
          </w:tcPr>
          <w:p w:rsidR="008D58BD" w:rsidRPr="00B618E5" w:rsidRDefault="008D58BD" w:rsidP="008D58BD">
            <w:pPr>
              <w:pStyle w:val="Tabletext"/>
              <w:jc w:val="center"/>
              <w:rPr>
                <w:color w:val="000000"/>
                <w:sz w:val="20"/>
                <w:lang w:val="en-GB" w:eastAsia="ru-RU"/>
              </w:rPr>
            </w:pPr>
            <w:r w:rsidRPr="00B618E5">
              <w:rPr>
                <w:color w:val="000000"/>
                <w:sz w:val="20"/>
                <w:lang w:val="en-GB" w:eastAsia="ru-RU"/>
              </w:rPr>
              <w:sym w:font="Symbol" w:char="F073"/>
            </w:r>
            <w:r w:rsidRPr="00B618E5">
              <w:rPr>
                <w:color w:val="000000"/>
                <w:sz w:val="20"/>
                <w:lang w:val="en-GB" w:eastAsia="ru-RU"/>
              </w:rPr>
              <w:t xml:space="preserve"> (dB)</w:t>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rsidR="008D58BD" w:rsidRPr="00B618E5" w:rsidRDefault="008D58BD" w:rsidP="008D58BD">
            <w:pPr>
              <w:pStyle w:val="Tabletext"/>
              <w:jc w:val="center"/>
              <w:rPr>
                <w:color w:val="000000"/>
                <w:sz w:val="20"/>
                <w:lang w:val="en-GB" w:eastAsia="ru-RU"/>
              </w:rPr>
            </w:pP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8D58BD" w:rsidRPr="00B618E5" w:rsidRDefault="008D58BD" w:rsidP="008D58BD">
            <w:pPr>
              <w:pStyle w:val="Tabletext"/>
              <w:jc w:val="center"/>
              <w:rPr>
                <w:color w:val="000000"/>
                <w:sz w:val="20"/>
                <w:lang w:val="en-GB"/>
              </w:rPr>
            </w:pPr>
            <w:r w:rsidRPr="00B618E5">
              <w:rPr>
                <w:color w:val="000000"/>
                <w:sz w:val="20"/>
                <w:lang w:val="en-GB"/>
              </w:rPr>
              <w:t>3.80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8D58BD" w:rsidRPr="00B618E5" w:rsidRDefault="008D58BD" w:rsidP="008D58BD">
            <w:pPr>
              <w:pStyle w:val="Tabletext"/>
              <w:jc w:val="center"/>
              <w:rPr>
                <w:color w:val="000000"/>
                <w:sz w:val="20"/>
                <w:lang w:val="en-GB"/>
              </w:rPr>
            </w:pPr>
            <w:r w:rsidRPr="00B618E5">
              <w:rPr>
                <w:color w:val="000000"/>
                <w:sz w:val="20"/>
                <w:lang w:val="en-GB"/>
              </w:rPr>
              <w:t>3.80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8D58BD" w:rsidRPr="00B618E5" w:rsidRDefault="008D58BD" w:rsidP="008D58BD">
            <w:pPr>
              <w:pStyle w:val="Tabletext"/>
              <w:jc w:val="center"/>
              <w:rPr>
                <w:color w:val="000000"/>
                <w:sz w:val="20"/>
                <w:lang w:val="en-GB"/>
              </w:rPr>
            </w:pPr>
            <w:r w:rsidRPr="00B618E5">
              <w:rPr>
                <w:color w:val="000000"/>
                <w:sz w:val="20"/>
                <w:lang w:val="en-GB"/>
              </w:rPr>
              <w:t>3.80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8D58BD" w:rsidRPr="00B618E5" w:rsidRDefault="008D58BD" w:rsidP="008D58BD">
            <w:pPr>
              <w:pStyle w:val="Tabletext"/>
              <w:jc w:val="center"/>
              <w:rPr>
                <w:color w:val="000000"/>
                <w:sz w:val="20"/>
                <w:lang w:val="en-GB"/>
              </w:rPr>
            </w:pPr>
            <w:r w:rsidRPr="00B618E5">
              <w:rPr>
                <w:color w:val="000000"/>
                <w:sz w:val="20"/>
                <w:lang w:val="en-GB"/>
              </w:rPr>
              <w:t>8.20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8D58BD" w:rsidRPr="00B618E5" w:rsidRDefault="008D58BD" w:rsidP="008D58BD">
            <w:pPr>
              <w:pStyle w:val="Tabletext"/>
              <w:jc w:val="center"/>
              <w:rPr>
                <w:color w:val="000000"/>
                <w:sz w:val="20"/>
                <w:lang w:val="en-GB"/>
              </w:rPr>
            </w:pPr>
            <w:r w:rsidRPr="00B618E5">
              <w:rPr>
                <w:color w:val="000000"/>
                <w:sz w:val="20"/>
                <w:lang w:val="en-GB"/>
              </w:rPr>
              <w:t>8.20</w:t>
            </w: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rsidR="008D58BD" w:rsidRPr="00B618E5" w:rsidRDefault="008D58BD" w:rsidP="008D58BD">
            <w:pPr>
              <w:pStyle w:val="Tabletext"/>
              <w:jc w:val="center"/>
              <w:rPr>
                <w:color w:val="000000"/>
                <w:sz w:val="20"/>
                <w:lang w:val="en-GB"/>
              </w:rPr>
            </w:pPr>
            <w:r w:rsidRPr="00B618E5">
              <w:rPr>
                <w:color w:val="000000"/>
                <w:sz w:val="20"/>
                <w:lang w:val="en-GB"/>
              </w:rPr>
              <w:t>8.20</w:t>
            </w:r>
          </w:p>
        </w:tc>
      </w:tr>
      <w:tr w:rsidR="008D58BD" w:rsidRPr="00B618E5" w:rsidTr="00FD3B22">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8D58BD" w:rsidRPr="00B618E5" w:rsidRDefault="008D58BD" w:rsidP="008D58BD">
            <w:pPr>
              <w:pStyle w:val="Tabletext"/>
              <w:jc w:val="left"/>
              <w:rPr>
                <w:sz w:val="20"/>
                <w:lang w:val="en-GB" w:eastAsia="ru-RU"/>
              </w:rPr>
            </w:pPr>
            <w:r w:rsidRPr="00B618E5">
              <w:rPr>
                <w:sz w:val="20"/>
                <w:lang w:val="en-GB" w:eastAsia="ru-RU"/>
              </w:rPr>
              <w:t>Standard deviation of building penetration loss</w:t>
            </w:r>
          </w:p>
        </w:tc>
        <w:tc>
          <w:tcPr>
            <w:tcW w:w="1197" w:type="dxa"/>
            <w:tcBorders>
              <w:top w:val="nil"/>
              <w:left w:val="nil"/>
              <w:bottom w:val="single" w:sz="4" w:space="0" w:color="auto"/>
              <w:right w:val="single" w:sz="4" w:space="0" w:color="auto"/>
            </w:tcBorders>
            <w:shd w:val="clear" w:color="auto" w:fill="auto"/>
            <w:noWrap/>
            <w:tcMar>
              <w:left w:w="57" w:type="dxa"/>
              <w:right w:w="57" w:type="dxa"/>
            </w:tcMar>
            <w:hideMark/>
          </w:tcPr>
          <w:p w:rsidR="008D58BD" w:rsidRPr="00B618E5" w:rsidRDefault="008D58BD" w:rsidP="008D58BD">
            <w:pPr>
              <w:pStyle w:val="Tabletext"/>
              <w:jc w:val="center"/>
              <w:rPr>
                <w:color w:val="000000"/>
                <w:sz w:val="20"/>
                <w:lang w:val="en-GB" w:eastAsia="ru-RU"/>
              </w:rPr>
            </w:pPr>
            <w:r w:rsidRPr="00B618E5">
              <w:rPr>
                <w:color w:val="000000"/>
                <w:sz w:val="20"/>
                <w:lang w:val="en-GB" w:eastAsia="ru-RU"/>
              </w:rPr>
              <w:sym w:font="Symbol" w:char="F073"/>
            </w:r>
            <w:r w:rsidRPr="00B618E5">
              <w:rPr>
                <w:i/>
                <w:iCs/>
                <w:color w:val="000000"/>
                <w:sz w:val="20"/>
                <w:vertAlign w:val="subscript"/>
                <w:lang w:val="en-GB" w:eastAsia="ru-RU"/>
              </w:rPr>
              <w:t xml:space="preserve">b </w:t>
            </w:r>
            <w:r w:rsidRPr="00B618E5">
              <w:rPr>
                <w:color w:val="000000"/>
                <w:sz w:val="20"/>
                <w:lang w:val="en-GB" w:eastAsia="ru-RU"/>
              </w:rPr>
              <w:t>(dB)</w:t>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rsidR="008D58BD" w:rsidRPr="00B618E5" w:rsidRDefault="008D58BD" w:rsidP="008D58BD">
            <w:pPr>
              <w:pStyle w:val="Tabletext"/>
              <w:jc w:val="center"/>
              <w:rPr>
                <w:color w:val="000000"/>
                <w:sz w:val="20"/>
                <w:lang w:val="en-GB" w:eastAsia="ru-RU"/>
              </w:rPr>
            </w:pP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8D58BD" w:rsidRPr="00B618E5" w:rsidRDefault="008D58BD" w:rsidP="008D58BD">
            <w:pPr>
              <w:pStyle w:val="Tabletext"/>
              <w:jc w:val="center"/>
              <w:rPr>
                <w:color w:val="000000"/>
                <w:sz w:val="20"/>
                <w:lang w:val="en-GB"/>
              </w:rPr>
            </w:pPr>
            <w:r w:rsidRPr="00B618E5">
              <w:rPr>
                <w:color w:val="000000"/>
                <w:sz w:val="20"/>
                <w:lang w:val="en-GB"/>
              </w:rPr>
              <w:t>0.00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8D58BD" w:rsidRPr="00B618E5" w:rsidRDefault="008D58BD" w:rsidP="008D58BD">
            <w:pPr>
              <w:pStyle w:val="Tabletext"/>
              <w:jc w:val="center"/>
              <w:rPr>
                <w:color w:val="000000"/>
                <w:sz w:val="20"/>
                <w:lang w:val="en-GB"/>
              </w:rPr>
            </w:pPr>
            <w:r w:rsidRPr="00B618E5">
              <w:rPr>
                <w:color w:val="000000"/>
                <w:sz w:val="20"/>
                <w:lang w:val="en-GB"/>
              </w:rPr>
              <w:t>3.00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8D58BD" w:rsidRPr="00B618E5" w:rsidRDefault="008D58BD" w:rsidP="008D58BD">
            <w:pPr>
              <w:pStyle w:val="Tabletext"/>
              <w:jc w:val="center"/>
              <w:rPr>
                <w:color w:val="000000"/>
                <w:sz w:val="20"/>
                <w:lang w:val="en-GB"/>
              </w:rPr>
            </w:pPr>
            <w:r w:rsidRPr="00B618E5">
              <w:rPr>
                <w:color w:val="000000"/>
                <w:sz w:val="20"/>
                <w:lang w:val="en-GB"/>
              </w:rPr>
              <w:t>3.00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8D58BD" w:rsidRPr="00B618E5" w:rsidRDefault="008D58BD" w:rsidP="008D58BD">
            <w:pPr>
              <w:pStyle w:val="Tabletext"/>
              <w:jc w:val="center"/>
              <w:rPr>
                <w:color w:val="000000"/>
                <w:sz w:val="20"/>
                <w:lang w:val="en-GB"/>
              </w:rPr>
            </w:pPr>
            <w:r w:rsidRPr="00B618E5">
              <w:rPr>
                <w:color w:val="000000"/>
                <w:sz w:val="20"/>
                <w:lang w:val="en-GB"/>
              </w:rPr>
              <w:t>0.00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8D58BD" w:rsidRPr="00B618E5" w:rsidRDefault="008D58BD" w:rsidP="008D58BD">
            <w:pPr>
              <w:pStyle w:val="Tabletext"/>
              <w:jc w:val="center"/>
              <w:rPr>
                <w:color w:val="000000"/>
                <w:sz w:val="20"/>
                <w:lang w:val="en-GB"/>
              </w:rPr>
            </w:pPr>
            <w:r w:rsidRPr="00B618E5">
              <w:rPr>
                <w:color w:val="000000"/>
                <w:sz w:val="20"/>
                <w:lang w:val="en-GB"/>
              </w:rPr>
              <w:t>0.00</w:t>
            </w: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rsidR="008D58BD" w:rsidRPr="00B618E5" w:rsidRDefault="008D58BD" w:rsidP="008D58BD">
            <w:pPr>
              <w:pStyle w:val="Tabletext"/>
              <w:jc w:val="center"/>
              <w:rPr>
                <w:color w:val="000000"/>
                <w:sz w:val="20"/>
                <w:lang w:val="en-GB"/>
              </w:rPr>
            </w:pPr>
            <w:r w:rsidRPr="00B618E5">
              <w:rPr>
                <w:color w:val="000000"/>
                <w:sz w:val="20"/>
                <w:lang w:val="en-GB"/>
              </w:rPr>
              <w:t>0.00</w:t>
            </w:r>
          </w:p>
        </w:tc>
      </w:tr>
      <w:tr w:rsidR="008D58BD" w:rsidRPr="00B618E5" w:rsidTr="00FD3B22">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8D58BD" w:rsidRPr="00B618E5" w:rsidRDefault="008D58BD" w:rsidP="008D58BD">
            <w:pPr>
              <w:pStyle w:val="Tabletext"/>
              <w:jc w:val="left"/>
              <w:rPr>
                <w:sz w:val="20"/>
                <w:lang w:val="en-GB" w:eastAsia="ru-RU"/>
              </w:rPr>
            </w:pPr>
            <w:r w:rsidRPr="00B618E5">
              <w:rPr>
                <w:sz w:val="20"/>
                <w:lang w:val="en-GB" w:eastAsia="ru-RU"/>
              </w:rPr>
              <w:t>Combined standard deviation of field strength</w:t>
            </w:r>
          </w:p>
        </w:tc>
        <w:tc>
          <w:tcPr>
            <w:tcW w:w="1197" w:type="dxa"/>
            <w:tcBorders>
              <w:top w:val="nil"/>
              <w:left w:val="nil"/>
              <w:bottom w:val="single" w:sz="4" w:space="0" w:color="auto"/>
              <w:right w:val="single" w:sz="4" w:space="0" w:color="auto"/>
            </w:tcBorders>
            <w:shd w:val="clear" w:color="auto" w:fill="auto"/>
            <w:noWrap/>
            <w:tcMar>
              <w:left w:w="57" w:type="dxa"/>
              <w:right w:w="57" w:type="dxa"/>
            </w:tcMar>
            <w:hideMark/>
          </w:tcPr>
          <w:p w:rsidR="008D58BD" w:rsidRPr="00B618E5" w:rsidRDefault="008D58BD" w:rsidP="008D58BD">
            <w:pPr>
              <w:pStyle w:val="Tabletext"/>
              <w:jc w:val="center"/>
              <w:rPr>
                <w:color w:val="000000"/>
                <w:sz w:val="20"/>
                <w:lang w:val="en-GB" w:eastAsia="ru-RU"/>
              </w:rPr>
            </w:pPr>
            <w:r w:rsidRPr="00B618E5">
              <w:rPr>
                <w:color w:val="000000"/>
                <w:sz w:val="20"/>
                <w:lang w:val="en-GB" w:eastAsia="ru-RU"/>
              </w:rPr>
              <w:sym w:font="Symbol" w:char="F073"/>
            </w:r>
            <w:r w:rsidRPr="00B618E5">
              <w:rPr>
                <w:i/>
                <w:iCs/>
                <w:color w:val="000000"/>
                <w:sz w:val="20"/>
                <w:vertAlign w:val="subscript"/>
                <w:lang w:val="en-GB" w:eastAsia="ru-RU"/>
              </w:rPr>
              <w:t xml:space="preserve">c </w:t>
            </w:r>
            <w:r w:rsidRPr="00B618E5">
              <w:rPr>
                <w:color w:val="000000"/>
                <w:sz w:val="20"/>
                <w:lang w:val="en-GB" w:eastAsia="ru-RU"/>
              </w:rPr>
              <w:t>(dB)</w:t>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rsidR="008D58BD" w:rsidRPr="00B618E5" w:rsidRDefault="008D58BD" w:rsidP="008D58BD">
            <w:pPr>
              <w:pStyle w:val="Tabletext"/>
              <w:jc w:val="center"/>
              <w:rPr>
                <w:color w:val="000000"/>
                <w:sz w:val="20"/>
                <w:lang w:val="en-GB" w:eastAsia="ru-RU"/>
              </w:rPr>
            </w:pP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8D58BD" w:rsidRPr="00B618E5" w:rsidRDefault="008D58BD" w:rsidP="008D58BD">
            <w:pPr>
              <w:pStyle w:val="Tabletext"/>
              <w:jc w:val="center"/>
              <w:rPr>
                <w:color w:val="000000"/>
                <w:sz w:val="20"/>
                <w:lang w:val="en-GB"/>
              </w:rPr>
            </w:pPr>
            <w:r w:rsidRPr="00B618E5">
              <w:rPr>
                <w:color w:val="000000"/>
                <w:sz w:val="20"/>
                <w:lang w:val="en-GB"/>
              </w:rPr>
              <w:t>3.80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8D58BD" w:rsidRPr="00B618E5" w:rsidRDefault="008D58BD" w:rsidP="008D58BD">
            <w:pPr>
              <w:pStyle w:val="Tabletext"/>
              <w:jc w:val="center"/>
              <w:rPr>
                <w:color w:val="000000"/>
                <w:sz w:val="20"/>
                <w:lang w:val="en-GB"/>
              </w:rPr>
            </w:pPr>
            <w:r w:rsidRPr="00B618E5">
              <w:rPr>
                <w:color w:val="000000"/>
                <w:sz w:val="20"/>
                <w:lang w:val="en-GB"/>
              </w:rPr>
              <w:t>4.84</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8D58BD" w:rsidRPr="00B618E5" w:rsidRDefault="008D58BD" w:rsidP="008D58BD">
            <w:pPr>
              <w:pStyle w:val="Tabletext"/>
              <w:jc w:val="center"/>
              <w:rPr>
                <w:color w:val="000000"/>
                <w:sz w:val="20"/>
                <w:lang w:val="en-GB"/>
              </w:rPr>
            </w:pPr>
            <w:r w:rsidRPr="00B618E5">
              <w:rPr>
                <w:color w:val="000000"/>
                <w:sz w:val="20"/>
                <w:lang w:val="en-GB"/>
              </w:rPr>
              <w:t>4.84</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8D58BD" w:rsidRPr="00B618E5" w:rsidRDefault="008D58BD" w:rsidP="008D58BD">
            <w:pPr>
              <w:pStyle w:val="Tabletext"/>
              <w:jc w:val="center"/>
              <w:rPr>
                <w:color w:val="000000"/>
                <w:sz w:val="20"/>
                <w:lang w:val="en-GB"/>
              </w:rPr>
            </w:pPr>
            <w:r w:rsidRPr="00B618E5">
              <w:rPr>
                <w:color w:val="000000"/>
                <w:sz w:val="20"/>
                <w:lang w:val="en-GB"/>
              </w:rPr>
              <w:t>8.20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8D58BD" w:rsidRPr="00B618E5" w:rsidRDefault="008D58BD" w:rsidP="008D58BD">
            <w:pPr>
              <w:pStyle w:val="Tabletext"/>
              <w:jc w:val="center"/>
              <w:rPr>
                <w:color w:val="000000"/>
                <w:sz w:val="20"/>
                <w:lang w:val="en-GB"/>
              </w:rPr>
            </w:pPr>
            <w:r w:rsidRPr="00B618E5">
              <w:rPr>
                <w:color w:val="000000"/>
                <w:sz w:val="20"/>
                <w:lang w:val="en-GB"/>
              </w:rPr>
              <w:t>8.20</w:t>
            </w: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rsidR="008D58BD" w:rsidRPr="00B618E5" w:rsidRDefault="008D58BD" w:rsidP="008D58BD">
            <w:pPr>
              <w:pStyle w:val="Tabletext"/>
              <w:jc w:val="center"/>
              <w:rPr>
                <w:color w:val="000000"/>
                <w:sz w:val="20"/>
                <w:lang w:val="en-GB"/>
              </w:rPr>
            </w:pPr>
            <w:r w:rsidRPr="00B618E5">
              <w:rPr>
                <w:color w:val="000000"/>
                <w:sz w:val="20"/>
                <w:lang w:val="en-GB"/>
              </w:rPr>
              <w:t>8.20</w:t>
            </w:r>
          </w:p>
        </w:tc>
      </w:tr>
      <w:tr w:rsidR="008D58BD" w:rsidRPr="00B618E5" w:rsidTr="00FD3B22">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8D58BD" w:rsidRPr="00B618E5" w:rsidRDefault="008D58BD" w:rsidP="008D58BD">
            <w:pPr>
              <w:pStyle w:val="Tabletext"/>
              <w:jc w:val="left"/>
              <w:rPr>
                <w:sz w:val="20"/>
                <w:lang w:val="en-GB" w:eastAsia="ru-RU"/>
              </w:rPr>
            </w:pPr>
            <w:r w:rsidRPr="00B618E5">
              <w:rPr>
                <w:sz w:val="20"/>
                <w:lang w:val="en-GB" w:eastAsia="ru-RU"/>
              </w:rPr>
              <w:t>Location correction factor</w:t>
            </w:r>
          </w:p>
        </w:tc>
        <w:tc>
          <w:tcPr>
            <w:tcW w:w="1197" w:type="dxa"/>
            <w:tcBorders>
              <w:top w:val="nil"/>
              <w:left w:val="nil"/>
              <w:bottom w:val="single" w:sz="4" w:space="0" w:color="auto"/>
              <w:right w:val="single" w:sz="4" w:space="0" w:color="auto"/>
            </w:tcBorders>
            <w:shd w:val="clear" w:color="auto" w:fill="auto"/>
            <w:noWrap/>
            <w:tcMar>
              <w:left w:w="57" w:type="dxa"/>
              <w:right w:w="57" w:type="dxa"/>
            </w:tcMar>
            <w:hideMark/>
          </w:tcPr>
          <w:p w:rsidR="008D58BD" w:rsidRPr="00B618E5" w:rsidRDefault="00FD3B22" w:rsidP="008D58BD">
            <w:pPr>
              <w:pStyle w:val="Tabletext"/>
              <w:jc w:val="center"/>
              <w:rPr>
                <w:color w:val="000000"/>
                <w:sz w:val="20"/>
                <w:lang w:val="en-GB" w:eastAsia="ru-RU"/>
              </w:rPr>
            </w:pPr>
            <w:r w:rsidRPr="00B618E5">
              <w:rPr>
                <w:i/>
                <w:iCs/>
                <w:color w:val="000000"/>
                <w:sz w:val="20"/>
                <w:lang w:val="en-GB" w:eastAsia="ru-RU"/>
              </w:rPr>
              <w:t>C</w:t>
            </w:r>
            <w:r w:rsidR="008D58BD" w:rsidRPr="00B618E5">
              <w:rPr>
                <w:i/>
                <w:iCs/>
                <w:color w:val="000000"/>
                <w:sz w:val="20"/>
                <w:vertAlign w:val="subscript"/>
                <w:lang w:val="en-GB" w:eastAsia="ru-RU"/>
              </w:rPr>
              <w:t>l</w:t>
            </w:r>
            <w:r w:rsidR="008D58BD" w:rsidRPr="00B618E5">
              <w:rPr>
                <w:color w:val="000000"/>
                <w:sz w:val="20"/>
                <w:vertAlign w:val="subscript"/>
                <w:lang w:val="en-GB" w:eastAsia="ru-RU"/>
              </w:rPr>
              <w:t xml:space="preserve"> </w:t>
            </w:r>
            <w:r w:rsidR="008D58BD" w:rsidRPr="00B618E5">
              <w:rPr>
                <w:color w:val="000000"/>
                <w:sz w:val="20"/>
                <w:lang w:val="en-GB" w:eastAsia="ru-RU"/>
              </w:rPr>
              <w:t>(dB)</w:t>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rsidR="008D58BD" w:rsidRPr="00B618E5" w:rsidRDefault="008D58BD" w:rsidP="008D58BD">
            <w:pPr>
              <w:pStyle w:val="Tabletext"/>
              <w:jc w:val="center"/>
              <w:rPr>
                <w:color w:val="000000"/>
                <w:sz w:val="20"/>
                <w:lang w:val="en-GB" w:eastAsia="ru-RU"/>
              </w:rPr>
            </w:pP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8D58BD" w:rsidRPr="00B618E5" w:rsidRDefault="008D58BD" w:rsidP="008D58BD">
            <w:pPr>
              <w:pStyle w:val="Tabletext"/>
              <w:jc w:val="center"/>
              <w:rPr>
                <w:color w:val="000000"/>
                <w:sz w:val="20"/>
                <w:lang w:val="en-GB"/>
              </w:rPr>
            </w:pPr>
            <w:r w:rsidRPr="00B618E5">
              <w:rPr>
                <w:color w:val="000000"/>
                <w:sz w:val="20"/>
                <w:lang w:val="en-GB"/>
              </w:rPr>
              <w:t>1.98</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8D58BD" w:rsidRPr="00B618E5" w:rsidRDefault="008D58BD" w:rsidP="008D58BD">
            <w:pPr>
              <w:pStyle w:val="Tabletext"/>
              <w:jc w:val="center"/>
              <w:rPr>
                <w:color w:val="000000"/>
                <w:sz w:val="20"/>
                <w:lang w:val="en-GB"/>
              </w:rPr>
            </w:pPr>
            <w:r w:rsidRPr="00B618E5">
              <w:rPr>
                <w:color w:val="000000"/>
                <w:sz w:val="20"/>
                <w:lang w:val="en-GB"/>
              </w:rPr>
              <w:t>7.99</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8D58BD" w:rsidRPr="00B618E5" w:rsidRDefault="008D58BD" w:rsidP="008D58BD">
            <w:pPr>
              <w:pStyle w:val="Tabletext"/>
              <w:jc w:val="center"/>
              <w:rPr>
                <w:color w:val="000000"/>
                <w:sz w:val="20"/>
                <w:lang w:val="en-GB"/>
              </w:rPr>
            </w:pPr>
            <w:r w:rsidRPr="00B618E5">
              <w:rPr>
                <w:color w:val="000000"/>
                <w:sz w:val="20"/>
                <w:lang w:val="en-GB"/>
              </w:rPr>
              <w:t>7.99</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8D58BD" w:rsidRPr="00B618E5" w:rsidRDefault="008D58BD" w:rsidP="008D58BD">
            <w:pPr>
              <w:pStyle w:val="Tabletext"/>
              <w:jc w:val="center"/>
              <w:rPr>
                <w:color w:val="000000"/>
                <w:sz w:val="20"/>
                <w:lang w:val="en-GB"/>
              </w:rPr>
            </w:pPr>
            <w:r w:rsidRPr="00B618E5">
              <w:rPr>
                <w:color w:val="000000"/>
                <w:sz w:val="20"/>
                <w:lang w:val="en-GB"/>
              </w:rPr>
              <w:t>13.53</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8D58BD" w:rsidRPr="00B618E5" w:rsidRDefault="008D58BD" w:rsidP="008D58BD">
            <w:pPr>
              <w:pStyle w:val="Tabletext"/>
              <w:jc w:val="center"/>
              <w:rPr>
                <w:color w:val="000000"/>
                <w:sz w:val="20"/>
                <w:lang w:val="en-GB"/>
              </w:rPr>
            </w:pPr>
            <w:r w:rsidRPr="00B618E5">
              <w:rPr>
                <w:color w:val="000000"/>
                <w:sz w:val="20"/>
                <w:lang w:val="en-GB"/>
              </w:rPr>
              <w:t>13.53</w:t>
            </w: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rsidR="008D58BD" w:rsidRPr="00B618E5" w:rsidRDefault="008D58BD" w:rsidP="008D58BD">
            <w:pPr>
              <w:pStyle w:val="Tabletext"/>
              <w:jc w:val="center"/>
              <w:rPr>
                <w:color w:val="000000"/>
                <w:sz w:val="20"/>
                <w:lang w:val="en-GB"/>
              </w:rPr>
            </w:pPr>
            <w:r w:rsidRPr="00B618E5">
              <w:rPr>
                <w:color w:val="000000"/>
                <w:sz w:val="20"/>
                <w:lang w:val="en-GB"/>
              </w:rPr>
              <w:t>19.11</w:t>
            </w:r>
          </w:p>
        </w:tc>
      </w:tr>
      <w:tr w:rsidR="008D58BD" w:rsidRPr="00B618E5" w:rsidTr="00FD3B22">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8D58BD" w:rsidRPr="00B618E5" w:rsidRDefault="008D58BD" w:rsidP="008D58BD">
            <w:pPr>
              <w:pStyle w:val="Tabletext"/>
              <w:jc w:val="left"/>
              <w:rPr>
                <w:sz w:val="20"/>
                <w:lang w:val="en-GB" w:eastAsia="ru-RU"/>
              </w:rPr>
            </w:pPr>
            <w:r w:rsidRPr="00B618E5">
              <w:rPr>
                <w:sz w:val="20"/>
                <w:lang w:val="en-GB" w:eastAsia="ru-RU"/>
              </w:rPr>
              <w:t>Antenna height loss</w:t>
            </w:r>
          </w:p>
        </w:tc>
        <w:tc>
          <w:tcPr>
            <w:tcW w:w="1197" w:type="dxa"/>
            <w:tcBorders>
              <w:top w:val="nil"/>
              <w:left w:val="nil"/>
              <w:bottom w:val="single" w:sz="4" w:space="0" w:color="auto"/>
              <w:right w:val="single" w:sz="4" w:space="0" w:color="auto"/>
            </w:tcBorders>
            <w:shd w:val="clear" w:color="auto" w:fill="auto"/>
            <w:noWrap/>
            <w:tcMar>
              <w:left w:w="57" w:type="dxa"/>
              <w:right w:w="57" w:type="dxa"/>
            </w:tcMar>
            <w:hideMark/>
          </w:tcPr>
          <w:p w:rsidR="008D58BD" w:rsidRPr="00B618E5" w:rsidRDefault="008D58BD" w:rsidP="008D58BD">
            <w:pPr>
              <w:pStyle w:val="Tabletext"/>
              <w:jc w:val="center"/>
              <w:rPr>
                <w:i/>
                <w:iCs/>
                <w:color w:val="000000"/>
                <w:sz w:val="20"/>
                <w:lang w:val="en-GB" w:eastAsia="ru-RU"/>
              </w:rPr>
            </w:pPr>
            <w:r w:rsidRPr="00B618E5">
              <w:rPr>
                <w:i/>
                <w:iCs/>
                <w:color w:val="000000"/>
                <w:sz w:val="20"/>
                <w:lang w:val="en-GB" w:eastAsia="ru-RU"/>
              </w:rPr>
              <w:t>L</w:t>
            </w:r>
            <w:r w:rsidRPr="00B618E5">
              <w:rPr>
                <w:i/>
                <w:iCs/>
                <w:color w:val="000000"/>
                <w:sz w:val="20"/>
                <w:vertAlign w:val="subscript"/>
                <w:lang w:val="en-GB" w:eastAsia="ru-RU"/>
              </w:rPr>
              <w:t xml:space="preserve">h </w:t>
            </w:r>
            <w:r w:rsidRPr="00B618E5">
              <w:rPr>
                <w:color w:val="000000"/>
                <w:sz w:val="20"/>
                <w:lang w:val="en-GB" w:eastAsia="ru-RU"/>
              </w:rPr>
              <w:t>(dB)</w:t>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rsidR="008D58BD" w:rsidRPr="00B618E5" w:rsidRDefault="008D58BD" w:rsidP="008D58BD">
            <w:pPr>
              <w:pStyle w:val="Tabletext"/>
              <w:jc w:val="center"/>
              <w:rPr>
                <w:color w:val="000000"/>
                <w:sz w:val="20"/>
                <w:lang w:val="en-GB" w:eastAsia="ru-RU"/>
              </w:rPr>
            </w:pP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8D58BD" w:rsidRPr="00B618E5" w:rsidRDefault="008D58BD" w:rsidP="008D58BD">
            <w:pPr>
              <w:pStyle w:val="Tabletext"/>
              <w:jc w:val="center"/>
              <w:rPr>
                <w:color w:val="000000"/>
                <w:sz w:val="20"/>
                <w:lang w:val="en-GB"/>
              </w:rPr>
            </w:pPr>
            <w:r w:rsidRPr="00B618E5">
              <w:rPr>
                <w:color w:val="000000"/>
                <w:sz w:val="20"/>
                <w:lang w:val="en-GB"/>
              </w:rPr>
              <w:t>0.00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8D58BD" w:rsidRPr="00B618E5" w:rsidRDefault="008D58BD" w:rsidP="008D58BD">
            <w:pPr>
              <w:pStyle w:val="Tabletext"/>
              <w:jc w:val="center"/>
              <w:rPr>
                <w:color w:val="000000"/>
                <w:sz w:val="20"/>
                <w:lang w:val="en-GB"/>
              </w:rPr>
            </w:pPr>
            <w:r w:rsidRPr="00B618E5">
              <w:rPr>
                <w:color w:val="000000"/>
                <w:sz w:val="20"/>
                <w:lang w:val="en-GB"/>
              </w:rPr>
              <w:t>8.00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8D58BD" w:rsidRPr="00B618E5" w:rsidRDefault="008D58BD" w:rsidP="008D58BD">
            <w:pPr>
              <w:pStyle w:val="Tabletext"/>
              <w:jc w:val="center"/>
              <w:rPr>
                <w:color w:val="000000"/>
                <w:sz w:val="20"/>
                <w:lang w:val="en-GB"/>
              </w:rPr>
            </w:pPr>
            <w:r w:rsidRPr="00B618E5">
              <w:rPr>
                <w:color w:val="000000"/>
                <w:sz w:val="20"/>
                <w:lang w:val="en-GB"/>
              </w:rPr>
              <w:t>8.00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8D58BD" w:rsidRPr="00B618E5" w:rsidRDefault="008D58BD" w:rsidP="008D58BD">
            <w:pPr>
              <w:pStyle w:val="Tabletext"/>
              <w:jc w:val="center"/>
              <w:rPr>
                <w:color w:val="000000"/>
                <w:sz w:val="20"/>
                <w:lang w:val="en-GB"/>
              </w:rPr>
            </w:pPr>
            <w:r w:rsidRPr="00B618E5">
              <w:rPr>
                <w:color w:val="000000"/>
                <w:sz w:val="20"/>
                <w:lang w:val="en-GB"/>
              </w:rPr>
              <w:t>8.00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8D58BD" w:rsidRPr="00B618E5" w:rsidRDefault="008D58BD" w:rsidP="008D58BD">
            <w:pPr>
              <w:pStyle w:val="Tabletext"/>
              <w:jc w:val="center"/>
              <w:rPr>
                <w:color w:val="000000"/>
                <w:sz w:val="20"/>
                <w:lang w:val="en-GB"/>
              </w:rPr>
            </w:pPr>
            <w:r w:rsidRPr="00B618E5">
              <w:rPr>
                <w:color w:val="000000"/>
                <w:sz w:val="20"/>
                <w:lang w:val="en-GB"/>
              </w:rPr>
              <w:t>8.00</w:t>
            </w: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rsidR="008D58BD" w:rsidRPr="00B618E5" w:rsidRDefault="008D58BD" w:rsidP="008D58BD">
            <w:pPr>
              <w:pStyle w:val="Tabletext"/>
              <w:jc w:val="center"/>
              <w:rPr>
                <w:color w:val="000000"/>
                <w:sz w:val="20"/>
                <w:lang w:val="en-GB"/>
              </w:rPr>
            </w:pPr>
            <w:r w:rsidRPr="00B618E5">
              <w:rPr>
                <w:color w:val="000000"/>
                <w:sz w:val="20"/>
                <w:lang w:val="en-GB"/>
              </w:rPr>
              <w:t>8.00</w:t>
            </w:r>
          </w:p>
        </w:tc>
      </w:tr>
      <w:tr w:rsidR="008D58BD" w:rsidRPr="00B618E5" w:rsidTr="00FD3B22">
        <w:trPr>
          <w:jc w:val="center"/>
        </w:trPr>
        <w:tc>
          <w:tcPr>
            <w:tcW w:w="2127" w:type="dxa"/>
            <w:tcBorders>
              <w:top w:val="nil"/>
              <w:left w:val="single" w:sz="4" w:space="0" w:color="auto"/>
              <w:bottom w:val="nil"/>
              <w:right w:val="single" w:sz="4" w:space="0" w:color="auto"/>
            </w:tcBorders>
            <w:shd w:val="clear" w:color="auto" w:fill="auto"/>
            <w:tcMar>
              <w:left w:w="57" w:type="dxa"/>
              <w:right w:w="57" w:type="dxa"/>
            </w:tcMar>
            <w:hideMark/>
          </w:tcPr>
          <w:p w:rsidR="008D58BD" w:rsidRPr="00B618E5" w:rsidRDefault="008D58BD" w:rsidP="008D58BD">
            <w:pPr>
              <w:pStyle w:val="Tabletext"/>
              <w:jc w:val="left"/>
              <w:rPr>
                <w:sz w:val="20"/>
                <w:lang w:val="en-GB" w:eastAsia="ru-RU"/>
              </w:rPr>
            </w:pPr>
            <w:r w:rsidRPr="00B618E5">
              <w:rPr>
                <w:sz w:val="20"/>
                <w:lang w:val="en-GB" w:eastAsia="ru-RU"/>
              </w:rPr>
              <w:t>Building penetration loss</w:t>
            </w:r>
          </w:p>
        </w:tc>
        <w:tc>
          <w:tcPr>
            <w:tcW w:w="1197" w:type="dxa"/>
            <w:tcBorders>
              <w:top w:val="nil"/>
              <w:left w:val="nil"/>
              <w:bottom w:val="nil"/>
              <w:right w:val="single" w:sz="4" w:space="0" w:color="auto"/>
            </w:tcBorders>
            <w:shd w:val="clear" w:color="auto" w:fill="auto"/>
            <w:noWrap/>
            <w:tcMar>
              <w:left w:w="57" w:type="dxa"/>
              <w:right w:w="57" w:type="dxa"/>
            </w:tcMar>
            <w:hideMark/>
          </w:tcPr>
          <w:p w:rsidR="008D58BD" w:rsidRPr="00B618E5" w:rsidRDefault="008D58BD" w:rsidP="008D58BD">
            <w:pPr>
              <w:pStyle w:val="Tabletext"/>
              <w:jc w:val="center"/>
              <w:rPr>
                <w:i/>
                <w:iCs/>
                <w:color w:val="000000"/>
                <w:sz w:val="20"/>
                <w:lang w:val="en-GB" w:eastAsia="ru-RU"/>
              </w:rPr>
            </w:pPr>
            <w:r w:rsidRPr="00B618E5">
              <w:rPr>
                <w:i/>
                <w:iCs/>
                <w:color w:val="000000"/>
                <w:sz w:val="20"/>
                <w:lang w:val="en-GB" w:eastAsia="ru-RU"/>
              </w:rPr>
              <w:t>L</w:t>
            </w:r>
            <w:r w:rsidRPr="00B618E5">
              <w:rPr>
                <w:i/>
                <w:iCs/>
                <w:color w:val="000000"/>
                <w:sz w:val="20"/>
                <w:vertAlign w:val="subscript"/>
                <w:lang w:val="en-GB" w:eastAsia="ru-RU"/>
              </w:rPr>
              <w:t xml:space="preserve">b </w:t>
            </w:r>
            <w:r w:rsidRPr="00B618E5">
              <w:rPr>
                <w:color w:val="000000"/>
                <w:sz w:val="20"/>
                <w:lang w:val="en-GB" w:eastAsia="ru-RU"/>
              </w:rPr>
              <w:t>(dB)</w:t>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rsidR="008D58BD" w:rsidRPr="00B618E5" w:rsidRDefault="008D58BD" w:rsidP="008D58BD">
            <w:pPr>
              <w:pStyle w:val="Tabletext"/>
              <w:jc w:val="center"/>
              <w:rPr>
                <w:color w:val="000000"/>
                <w:sz w:val="20"/>
                <w:lang w:val="en-GB" w:eastAsia="ru-RU"/>
              </w:rPr>
            </w:pP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8D58BD" w:rsidRPr="00B618E5" w:rsidRDefault="008D58BD" w:rsidP="008D58BD">
            <w:pPr>
              <w:pStyle w:val="Tabletext"/>
              <w:jc w:val="center"/>
              <w:rPr>
                <w:color w:val="000000"/>
                <w:sz w:val="20"/>
                <w:lang w:val="en-GB"/>
              </w:rPr>
            </w:pPr>
            <w:r w:rsidRPr="00B618E5">
              <w:rPr>
                <w:color w:val="000000"/>
                <w:sz w:val="20"/>
                <w:lang w:val="en-GB"/>
              </w:rPr>
              <w:t>0.00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8D58BD" w:rsidRPr="00B618E5" w:rsidRDefault="008D58BD" w:rsidP="008D58BD">
            <w:pPr>
              <w:pStyle w:val="Tabletext"/>
              <w:jc w:val="center"/>
              <w:rPr>
                <w:color w:val="000000"/>
                <w:sz w:val="20"/>
                <w:lang w:val="en-GB"/>
              </w:rPr>
            </w:pPr>
            <w:r w:rsidRPr="00B618E5">
              <w:rPr>
                <w:color w:val="000000"/>
                <w:sz w:val="20"/>
                <w:lang w:val="en-GB"/>
              </w:rPr>
              <w:t>9.00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8D58BD" w:rsidRPr="00B618E5" w:rsidRDefault="008D58BD" w:rsidP="008D58BD">
            <w:pPr>
              <w:pStyle w:val="Tabletext"/>
              <w:jc w:val="center"/>
              <w:rPr>
                <w:color w:val="000000"/>
                <w:sz w:val="20"/>
                <w:lang w:val="en-GB"/>
              </w:rPr>
            </w:pPr>
            <w:r w:rsidRPr="00B618E5">
              <w:rPr>
                <w:color w:val="000000"/>
                <w:sz w:val="20"/>
                <w:lang w:val="en-GB"/>
              </w:rPr>
              <w:t>9.00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8D58BD" w:rsidRPr="00B618E5" w:rsidRDefault="008D58BD" w:rsidP="008D58BD">
            <w:pPr>
              <w:pStyle w:val="Tabletext"/>
              <w:jc w:val="center"/>
              <w:rPr>
                <w:color w:val="000000"/>
                <w:sz w:val="20"/>
                <w:lang w:val="en-GB"/>
              </w:rPr>
            </w:pPr>
            <w:r w:rsidRPr="00B618E5">
              <w:rPr>
                <w:color w:val="000000"/>
                <w:sz w:val="20"/>
                <w:lang w:val="en-GB"/>
              </w:rPr>
              <w:t>0.00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8D58BD" w:rsidRPr="00B618E5" w:rsidRDefault="008D58BD" w:rsidP="008D58BD">
            <w:pPr>
              <w:pStyle w:val="Tabletext"/>
              <w:jc w:val="center"/>
              <w:rPr>
                <w:color w:val="000000"/>
                <w:sz w:val="20"/>
                <w:lang w:val="en-GB"/>
              </w:rPr>
            </w:pPr>
            <w:r w:rsidRPr="00B618E5">
              <w:rPr>
                <w:color w:val="000000"/>
                <w:sz w:val="20"/>
                <w:lang w:val="en-GB"/>
              </w:rPr>
              <w:t>0.00</w:t>
            </w: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rsidR="008D58BD" w:rsidRPr="00B618E5" w:rsidRDefault="008D58BD" w:rsidP="008D58BD">
            <w:pPr>
              <w:pStyle w:val="Tabletext"/>
              <w:jc w:val="center"/>
              <w:rPr>
                <w:color w:val="000000"/>
                <w:sz w:val="20"/>
                <w:lang w:val="en-GB"/>
              </w:rPr>
            </w:pPr>
            <w:r w:rsidRPr="00B618E5">
              <w:rPr>
                <w:color w:val="000000"/>
                <w:sz w:val="20"/>
                <w:lang w:val="en-GB"/>
              </w:rPr>
              <w:t>0.00</w:t>
            </w:r>
          </w:p>
        </w:tc>
      </w:tr>
      <w:tr w:rsidR="008D58BD" w:rsidRPr="00B618E5" w:rsidTr="00FD3B22">
        <w:trPr>
          <w:jc w:val="center"/>
        </w:trPr>
        <w:tc>
          <w:tcPr>
            <w:tcW w:w="2127" w:type="dxa"/>
            <w:vMerge w:val="restart"/>
            <w:tcBorders>
              <w:top w:val="single" w:sz="4" w:space="0" w:color="auto"/>
              <w:left w:val="single" w:sz="4" w:space="0" w:color="auto"/>
              <w:right w:val="single" w:sz="4" w:space="0" w:color="auto"/>
            </w:tcBorders>
            <w:shd w:val="clear" w:color="auto" w:fill="auto"/>
            <w:tcMar>
              <w:left w:w="57" w:type="dxa"/>
              <w:right w:w="57" w:type="dxa"/>
            </w:tcMar>
            <w:hideMark/>
          </w:tcPr>
          <w:p w:rsidR="008D58BD" w:rsidRPr="00B618E5" w:rsidRDefault="008D58BD" w:rsidP="00AF7EBF">
            <w:pPr>
              <w:pStyle w:val="Tabletext"/>
              <w:jc w:val="left"/>
              <w:rPr>
                <w:sz w:val="20"/>
                <w:lang w:val="en-GB" w:eastAsia="ru-RU"/>
              </w:rPr>
            </w:pPr>
            <w:r w:rsidRPr="00B618E5">
              <w:rPr>
                <w:sz w:val="20"/>
                <w:lang w:val="en-GB" w:eastAsia="ru-RU"/>
              </w:rPr>
              <w:t>Minimum median field</w:t>
            </w:r>
            <w:r w:rsidR="00AF7EBF" w:rsidRPr="00B618E5">
              <w:rPr>
                <w:sz w:val="20"/>
                <w:lang w:val="en-GB" w:eastAsia="ru-RU"/>
              </w:rPr>
              <w:noBreakHyphen/>
            </w:r>
            <w:r w:rsidRPr="00B618E5">
              <w:rPr>
                <w:sz w:val="20"/>
                <w:lang w:val="en-GB" w:eastAsia="ru-RU"/>
              </w:rPr>
              <w:t>strength level</w:t>
            </w:r>
          </w:p>
        </w:tc>
        <w:tc>
          <w:tcPr>
            <w:tcW w:w="1197" w:type="dxa"/>
            <w:vMerge w:val="restart"/>
            <w:tcBorders>
              <w:top w:val="single" w:sz="4" w:space="0" w:color="auto"/>
              <w:left w:val="nil"/>
              <w:right w:val="single" w:sz="4" w:space="0" w:color="auto"/>
            </w:tcBorders>
            <w:shd w:val="clear" w:color="auto" w:fill="auto"/>
            <w:noWrap/>
            <w:tcMar>
              <w:left w:w="57" w:type="dxa"/>
              <w:right w:w="57" w:type="dxa"/>
            </w:tcMar>
            <w:hideMark/>
          </w:tcPr>
          <w:p w:rsidR="008D58BD" w:rsidRPr="00B618E5" w:rsidRDefault="008D58BD" w:rsidP="008D58BD">
            <w:pPr>
              <w:pStyle w:val="Tabletext"/>
              <w:jc w:val="center"/>
              <w:rPr>
                <w:color w:val="000000"/>
                <w:sz w:val="20"/>
                <w:lang w:val="en-GB" w:eastAsia="ru-RU"/>
              </w:rPr>
            </w:pPr>
            <w:r w:rsidRPr="00B618E5">
              <w:rPr>
                <w:i/>
                <w:iCs/>
                <w:color w:val="000000"/>
                <w:sz w:val="20"/>
                <w:lang w:val="en-GB" w:eastAsia="ru-RU"/>
              </w:rPr>
              <w:t>E</w:t>
            </w:r>
            <w:r w:rsidRPr="00B618E5">
              <w:rPr>
                <w:i/>
                <w:iCs/>
                <w:color w:val="000000"/>
                <w:sz w:val="20"/>
                <w:vertAlign w:val="subscript"/>
                <w:lang w:val="en-GB" w:eastAsia="ru-RU"/>
              </w:rPr>
              <w:t>med</w:t>
            </w:r>
            <w:r w:rsidRPr="00B618E5">
              <w:rPr>
                <w:color w:val="000000"/>
                <w:sz w:val="20"/>
                <w:vertAlign w:val="subscript"/>
                <w:lang w:val="en-GB" w:eastAsia="ru-RU"/>
              </w:rPr>
              <w:t xml:space="preserve"> </w:t>
            </w:r>
            <w:r w:rsidRPr="00B618E5">
              <w:rPr>
                <w:color w:val="000000"/>
                <w:sz w:val="20"/>
                <w:lang w:val="en-GB" w:eastAsia="ru-RU"/>
              </w:rPr>
              <w:t>(dB(</w:t>
            </w:r>
            <w:r w:rsidRPr="00B618E5">
              <w:rPr>
                <w:color w:val="000000"/>
                <w:sz w:val="20"/>
                <w:lang w:val="en-GB" w:eastAsia="ru-RU"/>
              </w:rPr>
              <w:sym w:font="Symbol" w:char="F06D"/>
            </w:r>
            <w:r w:rsidRPr="00B618E5">
              <w:rPr>
                <w:color w:val="000000"/>
                <w:sz w:val="20"/>
                <w:lang w:val="en-GB" w:eastAsia="ru-RU"/>
              </w:rPr>
              <w:t>V/m)</w:t>
            </w:r>
            <w:r w:rsidR="00AF7EBF" w:rsidRPr="00B618E5">
              <w:rPr>
                <w:color w:val="000000"/>
                <w:sz w:val="20"/>
                <w:lang w:val="en-GB" w:eastAsia="ru-RU"/>
              </w:rPr>
              <w:t>)</w:t>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rsidR="008D58BD" w:rsidRPr="00B618E5" w:rsidRDefault="008D58BD" w:rsidP="008D58BD">
            <w:pPr>
              <w:pStyle w:val="Tabletext"/>
              <w:jc w:val="center"/>
              <w:rPr>
                <w:color w:val="000000"/>
                <w:sz w:val="20"/>
                <w:lang w:val="en-GB" w:eastAsia="ru-RU"/>
              </w:rPr>
            </w:pPr>
            <w:r w:rsidRPr="00B618E5">
              <w:rPr>
                <w:i/>
                <w:iCs/>
                <w:color w:val="000000"/>
                <w:sz w:val="20"/>
                <w:lang w:val="en-GB" w:eastAsia="ru-RU"/>
              </w:rPr>
              <w:t>R</w:t>
            </w:r>
            <w:r w:rsidRPr="00B618E5">
              <w:rPr>
                <w:color w:val="000000"/>
                <w:sz w:val="20"/>
                <w:lang w:val="en-GB" w:eastAsia="ru-RU"/>
              </w:rPr>
              <w:t> = 1/2</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8D58BD" w:rsidRPr="00B618E5" w:rsidRDefault="008D58BD" w:rsidP="008D58BD">
            <w:pPr>
              <w:pStyle w:val="Tabletext"/>
              <w:jc w:val="center"/>
              <w:rPr>
                <w:color w:val="000000"/>
                <w:sz w:val="20"/>
                <w:lang w:val="en-GB"/>
              </w:rPr>
            </w:pPr>
            <w:r w:rsidRPr="00B618E5">
              <w:rPr>
                <w:color w:val="000000"/>
                <w:sz w:val="20"/>
                <w:lang w:val="en-GB"/>
              </w:rPr>
              <w:t>25.80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8D58BD" w:rsidRPr="00B618E5" w:rsidRDefault="008D58BD" w:rsidP="008D58BD">
            <w:pPr>
              <w:pStyle w:val="Tabletext"/>
              <w:jc w:val="center"/>
              <w:rPr>
                <w:color w:val="000000"/>
                <w:sz w:val="20"/>
                <w:lang w:val="en-GB"/>
              </w:rPr>
            </w:pPr>
            <w:r w:rsidRPr="00B618E5">
              <w:rPr>
                <w:color w:val="000000"/>
                <w:sz w:val="20"/>
                <w:lang w:val="en-GB"/>
              </w:rPr>
              <w:t>60.38</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8D58BD" w:rsidRPr="00B618E5" w:rsidRDefault="008D58BD" w:rsidP="008D58BD">
            <w:pPr>
              <w:pStyle w:val="Tabletext"/>
              <w:jc w:val="center"/>
              <w:rPr>
                <w:color w:val="000000"/>
                <w:sz w:val="20"/>
                <w:lang w:val="en-GB"/>
              </w:rPr>
            </w:pPr>
            <w:r w:rsidRPr="00B618E5">
              <w:rPr>
                <w:color w:val="000000"/>
                <w:sz w:val="20"/>
                <w:lang w:val="en-GB"/>
              </w:rPr>
              <w:t>68.31</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8D58BD" w:rsidRPr="00B618E5" w:rsidRDefault="008D58BD" w:rsidP="008D58BD">
            <w:pPr>
              <w:pStyle w:val="Tabletext"/>
              <w:jc w:val="center"/>
              <w:rPr>
                <w:color w:val="000000"/>
                <w:sz w:val="20"/>
                <w:lang w:val="en-GB"/>
              </w:rPr>
            </w:pPr>
            <w:r w:rsidRPr="00B618E5">
              <w:rPr>
                <w:color w:val="000000"/>
                <w:sz w:val="20"/>
                <w:lang w:val="en-GB"/>
              </w:rPr>
              <w:t>56.92</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8D58BD" w:rsidRPr="00B618E5" w:rsidRDefault="008D58BD" w:rsidP="008D58BD">
            <w:pPr>
              <w:pStyle w:val="Tabletext"/>
              <w:jc w:val="center"/>
              <w:rPr>
                <w:color w:val="000000"/>
                <w:sz w:val="20"/>
                <w:lang w:val="en-GB"/>
              </w:rPr>
            </w:pPr>
            <w:r w:rsidRPr="00B618E5">
              <w:rPr>
                <w:color w:val="000000"/>
                <w:sz w:val="20"/>
                <w:lang w:val="en-GB"/>
              </w:rPr>
              <w:t>64.85</w:t>
            </w: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rsidR="008D58BD" w:rsidRPr="00B618E5" w:rsidRDefault="008D58BD" w:rsidP="008D58BD">
            <w:pPr>
              <w:pStyle w:val="Tabletext"/>
              <w:jc w:val="center"/>
              <w:rPr>
                <w:color w:val="000000"/>
                <w:sz w:val="20"/>
                <w:lang w:val="en-GB"/>
              </w:rPr>
            </w:pPr>
            <w:r w:rsidRPr="00B618E5">
              <w:rPr>
                <w:color w:val="000000"/>
                <w:sz w:val="20"/>
                <w:lang w:val="en-GB"/>
              </w:rPr>
              <w:t>60.12</w:t>
            </w:r>
          </w:p>
        </w:tc>
      </w:tr>
      <w:tr w:rsidR="008D58BD" w:rsidRPr="00B618E5" w:rsidTr="00FD3B22">
        <w:trPr>
          <w:jc w:val="center"/>
        </w:trPr>
        <w:tc>
          <w:tcPr>
            <w:tcW w:w="2127" w:type="dxa"/>
            <w:vMerge/>
            <w:tcBorders>
              <w:left w:val="single" w:sz="4" w:space="0" w:color="auto"/>
              <w:right w:val="single" w:sz="4" w:space="0" w:color="auto"/>
            </w:tcBorders>
            <w:shd w:val="clear" w:color="auto" w:fill="auto"/>
            <w:tcMar>
              <w:left w:w="57" w:type="dxa"/>
              <w:right w:w="57" w:type="dxa"/>
            </w:tcMar>
            <w:hideMark/>
          </w:tcPr>
          <w:p w:rsidR="008D58BD" w:rsidRPr="00B618E5" w:rsidRDefault="008D58BD" w:rsidP="008D58BD">
            <w:pPr>
              <w:pStyle w:val="Tabletext"/>
              <w:jc w:val="left"/>
              <w:rPr>
                <w:sz w:val="20"/>
                <w:lang w:val="en-GB" w:eastAsia="ru-RU"/>
              </w:rPr>
            </w:pPr>
          </w:p>
        </w:tc>
        <w:tc>
          <w:tcPr>
            <w:tcW w:w="1197" w:type="dxa"/>
            <w:vMerge/>
            <w:tcBorders>
              <w:left w:val="nil"/>
              <w:right w:val="single" w:sz="4" w:space="0" w:color="auto"/>
            </w:tcBorders>
            <w:shd w:val="clear" w:color="auto" w:fill="auto"/>
            <w:noWrap/>
            <w:tcMar>
              <w:left w:w="57" w:type="dxa"/>
              <w:right w:w="57" w:type="dxa"/>
            </w:tcMar>
            <w:hideMark/>
          </w:tcPr>
          <w:p w:rsidR="008D58BD" w:rsidRPr="00B618E5" w:rsidRDefault="008D58BD" w:rsidP="008D58BD">
            <w:pPr>
              <w:pStyle w:val="Tabletext"/>
              <w:jc w:val="center"/>
              <w:rPr>
                <w:color w:val="000000"/>
                <w:sz w:val="20"/>
                <w:lang w:val="en-GB" w:eastAsia="ru-RU"/>
              </w:rPr>
            </w:pP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rsidR="008D58BD" w:rsidRPr="00B618E5" w:rsidRDefault="008D58BD" w:rsidP="008D58BD">
            <w:pPr>
              <w:pStyle w:val="Tabletext"/>
              <w:jc w:val="center"/>
              <w:rPr>
                <w:color w:val="000000"/>
                <w:sz w:val="20"/>
                <w:lang w:val="en-GB" w:eastAsia="ru-RU"/>
              </w:rPr>
            </w:pPr>
            <w:r w:rsidRPr="00B618E5">
              <w:rPr>
                <w:i/>
                <w:iCs/>
                <w:color w:val="000000"/>
                <w:sz w:val="20"/>
                <w:lang w:val="en-GB" w:eastAsia="ru-RU"/>
              </w:rPr>
              <w:t>R</w:t>
            </w:r>
            <w:r w:rsidRPr="00B618E5">
              <w:rPr>
                <w:color w:val="000000"/>
                <w:sz w:val="20"/>
                <w:lang w:val="en-GB" w:eastAsia="ru-RU"/>
              </w:rPr>
              <w:t> = 2/3</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8D58BD" w:rsidRPr="00B618E5" w:rsidRDefault="008D58BD" w:rsidP="008D58BD">
            <w:pPr>
              <w:pStyle w:val="Tabletext"/>
              <w:jc w:val="center"/>
              <w:rPr>
                <w:color w:val="000000"/>
                <w:sz w:val="20"/>
                <w:lang w:val="en-GB"/>
              </w:rPr>
            </w:pPr>
            <w:r w:rsidRPr="00B618E5">
              <w:rPr>
                <w:color w:val="000000"/>
                <w:sz w:val="20"/>
                <w:lang w:val="en-GB"/>
              </w:rPr>
              <w:t>27.80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8D58BD" w:rsidRPr="00B618E5" w:rsidRDefault="008D58BD" w:rsidP="008D58BD">
            <w:pPr>
              <w:pStyle w:val="Tabletext"/>
              <w:jc w:val="center"/>
              <w:rPr>
                <w:color w:val="000000"/>
                <w:sz w:val="20"/>
                <w:lang w:val="en-GB"/>
              </w:rPr>
            </w:pPr>
            <w:r w:rsidRPr="00B618E5">
              <w:rPr>
                <w:color w:val="000000"/>
                <w:sz w:val="20"/>
                <w:lang w:val="en-GB"/>
              </w:rPr>
              <w:t>61.38</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8D58BD" w:rsidRPr="00B618E5" w:rsidRDefault="008D58BD" w:rsidP="008D58BD">
            <w:pPr>
              <w:pStyle w:val="Tabletext"/>
              <w:jc w:val="center"/>
              <w:rPr>
                <w:color w:val="000000"/>
                <w:sz w:val="20"/>
                <w:lang w:val="en-GB"/>
              </w:rPr>
            </w:pPr>
            <w:r w:rsidRPr="00B618E5">
              <w:rPr>
                <w:color w:val="000000"/>
                <w:sz w:val="20"/>
                <w:lang w:val="en-GB"/>
              </w:rPr>
              <w:t>69.31</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8D58BD" w:rsidRPr="00B618E5" w:rsidRDefault="008D58BD" w:rsidP="008D58BD">
            <w:pPr>
              <w:pStyle w:val="Tabletext"/>
              <w:jc w:val="center"/>
              <w:rPr>
                <w:color w:val="000000"/>
                <w:sz w:val="20"/>
                <w:lang w:val="en-GB"/>
              </w:rPr>
            </w:pPr>
            <w:r w:rsidRPr="00B618E5">
              <w:rPr>
                <w:color w:val="000000"/>
                <w:sz w:val="20"/>
                <w:lang w:val="en-GB"/>
              </w:rPr>
              <w:t>57.92</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8D58BD" w:rsidRPr="00B618E5" w:rsidRDefault="008D58BD" w:rsidP="008D58BD">
            <w:pPr>
              <w:pStyle w:val="Tabletext"/>
              <w:jc w:val="center"/>
              <w:rPr>
                <w:color w:val="000000"/>
                <w:sz w:val="20"/>
                <w:lang w:val="en-GB"/>
              </w:rPr>
            </w:pPr>
            <w:r w:rsidRPr="00B618E5">
              <w:rPr>
                <w:color w:val="000000"/>
                <w:sz w:val="20"/>
                <w:lang w:val="en-GB"/>
              </w:rPr>
              <w:t>65.85</w:t>
            </w: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rsidR="008D58BD" w:rsidRPr="00B618E5" w:rsidRDefault="008D58BD" w:rsidP="008D58BD">
            <w:pPr>
              <w:pStyle w:val="Tabletext"/>
              <w:jc w:val="center"/>
              <w:rPr>
                <w:color w:val="000000"/>
                <w:sz w:val="20"/>
                <w:lang w:val="en-GB"/>
              </w:rPr>
            </w:pPr>
            <w:r w:rsidRPr="00B618E5">
              <w:rPr>
                <w:color w:val="000000"/>
                <w:sz w:val="20"/>
                <w:lang w:val="en-GB"/>
              </w:rPr>
              <w:t>61.12</w:t>
            </w:r>
          </w:p>
        </w:tc>
      </w:tr>
      <w:tr w:rsidR="008D58BD" w:rsidRPr="00B618E5" w:rsidTr="00FD3B22">
        <w:trPr>
          <w:jc w:val="center"/>
        </w:trPr>
        <w:tc>
          <w:tcPr>
            <w:tcW w:w="2127" w:type="dxa"/>
            <w:vMerge/>
            <w:tcBorders>
              <w:left w:val="single" w:sz="4" w:space="0" w:color="auto"/>
              <w:bottom w:val="single" w:sz="4" w:space="0" w:color="auto"/>
              <w:right w:val="single" w:sz="4" w:space="0" w:color="auto"/>
            </w:tcBorders>
            <w:shd w:val="clear" w:color="auto" w:fill="auto"/>
            <w:noWrap/>
            <w:tcMar>
              <w:left w:w="57" w:type="dxa"/>
              <w:right w:w="57" w:type="dxa"/>
            </w:tcMar>
            <w:hideMark/>
          </w:tcPr>
          <w:p w:rsidR="008D58BD" w:rsidRPr="00B618E5" w:rsidRDefault="008D58BD" w:rsidP="008D58BD">
            <w:pPr>
              <w:pStyle w:val="Tabletext"/>
              <w:jc w:val="left"/>
              <w:rPr>
                <w:sz w:val="20"/>
                <w:lang w:val="en-GB" w:eastAsia="ru-RU"/>
              </w:rPr>
            </w:pPr>
          </w:p>
        </w:tc>
        <w:tc>
          <w:tcPr>
            <w:tcW w:w="1197" w:type="dxa"/>
            <w:vMerge/>
            <w:tcBorders>
              <w:left w:val="nil"/>
              <w:bottom w:val="single" w:sz="4" w:space="0" w:color="auto"/>
              <w:right w:val="single" w:sz="4" w:space="0" w:color="auto"/>
            </w:tcBorders>
            <w:shd w:val="clear" w:color="auto" w:fill="auto"/>
            <w:noWrap/>
            <w:tcMar>
              <w:left w:w="57" w:type="dxa"/>
              <w:right w:w="57" w:type="dxa"/>
            </w:tcMar>
            <w:hideMark/>
          </w:tcPr>
          <w:p w:rsidR="008D58BD" w:rsidRPr="00B618E5" w:rsidRDefault="008D58BD" w:rsidP="008D58BD">
            <w:pPr>
              <w:pStyle w:val="Tabletext"/>
              <w:jc w:val="center"/>
              <w:rPr>
                <w:color w:val="000000"/>
                <w:sz w:val="20"/>
                <w:lang w:val="en-GB" w:eastAsia="ru-RU"/>
              </w:rPr>
            </w:pP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rsidR="008D58BD" w:rsidRPr="00B618E5" w:rsidRDefault="008D58BD" w:rsidP="008D58BD">
            <w:pPr>
              <w:pStyle w:val="Tabletext"/>
              <w:jc w:val="center"/>
              <w:rPr>
                <w:color w:val="000000"/>
                <w:sz w:val="20"/>
                <w:lang w:val="en-GB" w:eastAsia="ru-RU"/>
              </w:rPr>
            </w:pPr>
            <w:r w:rsidRPr="00B618E5">
              <w:rPr>
                <w:i/>
                <w:iCs/>
                <w:color w:val="000000"/>
                <w:sz w:val="20"/>
                <w:lang w:val="en-GB" w:eastAsia="ru-RU"/>
              </w:rPr>
              <w:t>R</w:t>
            </w:r>
            <w:r w:rsidRPr="00B618E5">
              <w:rPr>
                <w:color w:val="000000"/>
                <w:sz w:val="20"/>
                <w:lang w:val="en-GB" w:eastAsia="ru-RU"/>
              </w:rPr>
              <w:t> = 3/4</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8D58BD" w:rsidRPr="00B618E5" w:rsidRDefault="008D58BD" w:rsidP="008D58BD">
            <w:pPr>
              <w:pStyle w:val="Tabletext"/>
              <w:jc w:val="center"/>
              <w:rPr>
                <w:color w:val="000000"/>
                <w:sz w:val="20"/>
                <w:lang w:val="en-GB"/>
              </w:rPr>
            </w:pPr>
            <w:r w:rsidRPr="00B618E5">
              <w:rPr>
                <w:color w:val="000000"/>
                <w:sz w:val="20"/>
                <w:lang w:val="en-GB"/>
              </w:rPr>
              <w:t>29.00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8D58BD" w:rsidRPr="00B618E5" w:rsidRDefault="008D58BD" w:rsidP="008D58BD">
            <w:pPr>
              <w:pStyle w:val="Tabletext"/>
              <w:jc w:val="center"/>
              <w:rPr>
                <w:color w:val="000000"/>
                <w:sz w:val="20"/>
                <w:lang w:val="en-GB"/>
              </w:rPr>
            </w:pPr>
            <w:r w:rsidRPr="00B618E5">
              <w:rPr>
                <w:color w:val="000000"/>
                <w:sz w:val="20"/>
                <w:lang w:val="en-GB"/>
              </w:rPr>
              <w:t>62.48</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8D58BD" w:rsidRPr="00B618E5" w:rsidRDefault="008D58BD" w:rsidP="008D58BD">
            <w:pPr>
              <w:pStyle w:val="Tabletext"/>
              <w:jc w:val="center"/>
              <w:rPr>
                <w:color w:val="000000"/>
                <w:sz w:val="20"/>
                <w:lang w:val="en-GB"/>
              </w:rPr>
            </w:pPr>
            <w:r w:rsidRPr="00B618E5">
              <w:rPr>
                <w:color w:val="000000"/>
                <w:sz w:val="20"/>
                <w:lang w:val="en-GB"/>
              </w:rPr>
              <w:t>70.41</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8D58BD" w:rsidRPr="00B618E5" w:rsidRDefault="008D58BD" w:rsidP="008D58BD">
            <w:pPr>
              <w:pStyle w:val="Tabletext"/>
              <w:jc w:val="center"/>
              <w:rPr>
                <w:color w:val="000000"/>
                <w:sz w:val="20"/>
                <w:lang w:val="en-GB"/>
              </w:rPr>
            </w:pPr>
            <w:r w:rsidRPr="00B618E5">
              <w:rPr>
                <w:color w:val="000000"/>
                <w:sz w:val="20"/>
                <w:lang w:val="en-GB"/>
              </w:rPr>
              <w:t>59.02</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8D58BD" w:rsidRPr="00B618E5" w:rsidRDefault="008D58BD" w:rsidP="008D58BD">
            <w:pPr>
              <w:pStyle w:val="Tabletext"/>
              <w:jc w:val="center"/>
              <w:rPr>
                <w:color w:val="000000"/>
                <w:sz w:val="20"/>
                <w:lang w:val="en-GB"/>
              </w:rPr>
            </w:pPr>
            <w:r w:rsidRPr="00B618E5">
              <w:rPr>
                <w:color w:val="000000"/>
                <w:sz w:val="20"/>
                <w:lang w:val="en-GB"/>
              </w:rPr>
              <w:t>66.95</w:t>
            </w: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rsidR="008D58BD" w:rsidRPr="00B618E5" w:rsidRDefault="008D58BD" w:rsidP="008D58BD">
            <w:pPr>
              <w:pStyle w:val="Tabletext"/>
              <w:jc w:val="center"/>
              <w:rPr>
                <w:color w:val="000000"/>
                <w:sz w:val="20"/>
                <w:lang w:val="en-GB"/>
              </w:rPr>
            </w:pPr>
            <w:r w:rsidRPr="00B618E5">
              <w:rPr>
                <w:color w:val="000000"/>
                <w:sz w:val="20"/>
                <w:lang w:val="en-GB"/>
              </w:rPr>
              <w:t>62.22</w:t>
            </w:r>
          </w:p>
        </w:tc>
      </w:tr>
    </w:tbl>
    <w:p w:rsidR="00F31DD9" w:rsidRPr="00B618E5" w:rsidRDefault="00F31DD9" w:rsidP="001E4E01">
      <w:pPr>
        <w:pStyle w:val="Tablefin"/>
      </w:pPr>
    </w:p>
    <w:p w:rsidR="00F31DD9" w:rsidRPr="00B618E5" w:rsidRDefault="001E4E01" w:rsidP="0083325E">
      <w:pPr>
        <w:pStyle w:val="TableNo"/>
        <w:rPr>
          <w:sz w:val="22"/>
          <w:szCs w:val="22"/>
          <w:lang w:val="en-GB"/>
        </w:rPr>
      </w:pPr>
      <w:r w:rsidRPr="00B618E5">
        <w:rPr>
          <w:sz w:val="22"/>
          <w:szCs w:val="22"/>
          <w:lang w:val="en-GB"/>
        </w:rPr>
        <w:lastRenderedPageBreak/>
        <w:t>TABLE</w:t>
      </w:r>
      <w:r w:rsidR="00F31DD9" w:rsidRPr="00B618E5">
        <w:rPr>
          <w:sz w:val="22"/>
          <w:szCs w:val="22"/>
          <w:lang w:val="en-GB"/>
        </w:rPr>
        <w:t> </w:t>
      </w:r>
      <w:r w:rsidR="0083325E" w:rsidRPr="00B618E5">
        <w:rPr>
          <w:sz w:val="22"/>
          <w:szCs w:val="22"/>
          <w:lang w:val="en-GB"/>
        </w:rPr>
        <w:t>85</w:t>
      </w:r>
    </w:p>
    <w:p w:rsidR="00F31DD9" w:rsidRPr="00B618E5" w:rsidRDefault="00F31DD9" w:rsidP="00F31DD9">
      <w:pPr>
        <w:pStyle w:val="Tabletitle"/>
        <w:rPr>
          <w:sz w:val="22"/>
          <w:szCs w:val="22"/>
          <w:lang w:val="en-GB"/>
        </w:rPr>
      </w:pPr>
      <w:r w:rsidRPr="00B618E5">
        <w:rPr>
          <w:sz w:val="22"/>
          <w:szCs w:val="22"/>
          <w:lang w:val="en-GB"/>
        </w:rPr>
        <w:t xml:space="preserve">Minimum median field-strength level </w:t>
      </w:r>
      <w:r w:rsidRPr="00B618E5">
        <w:rPr>
          <w:i/>
          <w:iCs/>
          <w:sz w:val="22"/>
          <w:szCs w:val="22"/>
          <w:lang w:val="en-GB"/>
        </w:rPr>
        <w:t>E</w:t>
      </w:r>
      <w:r w:rsidRPr="00B618E5">
        <w:rPr>
          <w:i/>
          <w:iCs/>
          <w:sz w:val="22"/>
          <w:szCs w:val="22"/>
          <w:vertAlign w:val="subscript"/>
          <w:lang w:val="en-GB"/>
        </w:rPr>
        <w:t>med</w:t>
      </w:r>
      <w:r w:rsidRPr="00B618E5">
        <w:rPr>
          <w:sz w:val="22"/>
          <w:szCs w:val="22"/>
          <w:lang w:val="en-GB"/>
        </w:rPr>
        <w:t xml:space="preserve"> for 250 kHz channel </w:t>
      </w:r>
      <w:r w:rsidR="001E4E01" w:rsidRPr="00B618E5">
        <w:rPr>
          <w:sz w:val="22"/>
          <w:szCs w:val="22"/>
          <w:lang w:val="en-GB"/>
        </w:rPr>
        <w:br/>
      </w:r>
      <w:r w:rsidRPr="00B618E5">
        <w:rPr>
          <w:sz w:val="22"/>
          <w:szCs w:val="22"/>
          <w:lang w:val="en-GB"/>
        </w:rPr>
        <w:t>bandwidth and 16</w:t>
      </w:r>
      <w:r w:rsidRPr="00B618E5">
        <w:rPr>
          <w:sz w:val="22"/>
          <w:szCs w:val="22"/>
          <w:lang w:val="en-GB"/>
        </w:rPr>
        <w:noBreakHyphen/>
        <w:t>QAM modulation in Band II</w:t>
      </w:r>
    </w:p>
    <w:tbl>
      <w:tblPr>
        <w:tblW w:w="9639" w:type="dxa"/>
        <w:jc w:val="center"/>
        <w:tblLayout w:type="fixed"/>
        <w:tblLook w:val="04A0" w:firstRow="1" w:lastRow="0" w:firstColumn="1" w:lastColumn="0" w:noHBand="0" w:noVBand="1"/>
      </w:tblPr>
      <w:tblGrid>
        <w:gridCol w:w="1985"/>
        <w:gridCol w:w="1341"/>
        <w:gridCol w:w="878"/>
        <w:gridCol w:w="905"/>
        <w:gridCol w:w="906"/>
        <w:gridCol w:w="906"/>
        <w:gridCol w:w="906"/>
        <w:gridCol w:w="906"/>
        <w:gridCol w:w="906"/>
      </w:tblGrid>
      <w:tr w:rsidR="001E4E01" w:rsidRPr="00B618E5" w:rsidTr="00FD3B22">
        <w:trPr>
          <w:jc w:val="center"/>
        </w:trPr>
        <w:tc>
          <w:tcPr>
            <w:tcW w:w="1985"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hideMark/>
          </w:tcPr>
          <w:p w:rsidR="001E4E01" w:rsidRPr="00B618E5" w:rsidRDefault="001E4E01" w:rsidP="001E4E01">
            <w:pPr>
              <w:pStyle w:val="Tablehead"/>
              <w:rPr>
                <w:sz w:val="20"/>
                <w:lang w:val="en-GB" w:eastAsia="ru-RU"/>
              </w:rPr>
            </w:pPr>
            <w:r w:rsidRPr="00B618E5">
              <w:rPr>
                <w:sz w:val="20"/>
                <w:lang w:val="en-GB" w:eastAsia="ru-RU"/>
              </w:rPr>
              <w:t>Reception mode</w:t>
            </w:r>
          </w:p>
        </w:tc>
        <w:tc>
          <w:tcPr>
            <w:tcW w:w="1341"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rsidR="001E4E01" w:rsidRPr="00B618E5" w:rsidRDefault="001E4E01" w:rsidP="001E4E01">
            <w:pPr>
              <w:pStyle w:val="Tablehead"/>
              <w:rPr>
                <w:color w:val="000000"/>
                <w:sz w:val="20"/>
                <w:lang w:val="en-GB" w:eastAsia="ru-RU"/>
              </w:rPr>
            </w:pPr>
          </w:p>
        </w:tc>
        <w:tc>
          <w:tcPr>
            <w:tcW w:w="878"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rsidR="001E4E01" w:rsidRPr="00B618E5" w:rsidRDefault="001E4E01" w:rsidP="001E4E01">
            <w:pPr>
              <w:pStyle w:val="Tablehead"/>
              <w:rPr>
                <w:color w:val="000000"/>
                <w:sz w:val="20"/>
                <w:lang w:val="en-GB" w:eastAsia="ru-RU"/>
              </w:rPr>
            </w:pPr>
          </w:p>
        </w:tc>
        <w:tc>
          <w:tcPr>
            <w:tcW w:w="905"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rsidR="001E4E01" w:rsidRPr="00B618E5" w:rsidRDefault="001E4E01" w:rsidP="001E4E01">
            <w:pPr>
              <w:pStyle w:val="Tablehead"/>
              <w:rPr>
                <w:color w:val="000000"/>
                <w:sz w:val="20"/>
                <w:lang w:val="en-GB" w:eastAsia="ru-RU"/>
              </w:rPr>
            </w:pPr>
            <w:r w:rsidRPr="00B618E5">
              <w:rPr>
                <w:color w:val="000000"/>
                <w:sz w:val="20"/>
                <w:lang w:val="en-GB" w:eastAsia="ru-RU"/>
              </w:rPr>
              <w:t>FX</w:t>
            </w:r>
          </w:p>
        </w:tc>
        <w:tc>
          <w:tcPr>
            <w:tcW w:w="906"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rsidR="001E4E01" w:rsidRPr="00B618E5" w:rsidRDefault="001E4E01" w:rsidP="001E4E01">
            <w:pPr>
              <w:pStyle w:val="Tablehead"/>
              <w:rPr>
                <w:color w:val="000000"/>
                <w:sz w:val="20"/>
                <w:lang w:val="en-GB" w:eastAsia="ru-RU"/>
              </w:rPr>
            </w:pPr>
            <w:r w:rsidRPr="00B618E5">
              <w:rPr>
                <w:color w:val="000000"/>
                <w:sz w:val="20"/>
                <w:lang w:val="en-GB" w:eastAsia="ru-RU"/>
              </w:rPr>
              <w:t>PI</w:t>
            </w:r>
          </w:p>
        </w:tc>
        <w:tc>
          <w:tcPr>
            <w:tcW w:w="906"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rsidR="001E4E01" w:rsidRPr="00B618E5" w:rsidRDefault="001E4E01" w:rsidP="001E4E01">
            <w:pPr>
              <w:pStyle w:val="Tablehead"/>
              <w:rPr>
                <w:color w:val="000000"/>
                <w:sz w:val="20"/>
                <w:lang w:val="en-GB" w:eastAsia="ru-RU"/>
              </w:rPr>
            </w:pPr>
            <w:r w:rsidRPr="00B618E5">
              <w:rPr>
                <w:color w:val="000000"/>
                <w:sz w:val="20"/>
                <w:lang w:val="en-GB" w:eastAsia="ru-RU"/>
              </w:rPr>
              <w:t>PI-H</w:t>
            </w:r>
          </w:p>
        </w:tc>
        <w:tc>
          <w:tcPr>
            <w:tcW w:w="906"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rsidR="001E4E01" w:rsidRPr="00B618E5" w:rsidRDefault="001E4E01" w:rsidP="001E4E01">
            <w:pPr>
              <w:pStyle w:val="Tablehead"/>
              <w:rPr>
                <w:color w:val="000000"/>
                <w:sz w:val="20"/>
                <w:lang w:val="en-GB" w:eastAsia="ru-RU"/>
              </w:rPr>
            </w:pPr>
            <w:r w:rsidRPr="00B618E5">
              <w:rPr>
                <w:color w:val="000000"/>
                <w:sz w:val="20"/>
                <w:lang w:val="en-GB" w:eastAsia="ru-RU"/>
              </w:rPr>
              <w:t>PO</w:t>
            </w:r>
          </w:p>
        </w:tc>
        <w:tc>
          <w:tcPr>
            <w:tcW w:w="906"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rsidR="001E4E01" w:rsidRPr="00B618E5" w:rsidRDefault="001E4E01" w:rsidP="001E4E01">
            <w:pPr>
              <w:pStyle w:val="Tablehead"/>
              <w:rPr>
                <w:color w:val="000000"/>
                <w:sz w:val="20"/>
                <w:lang w:val="en-GB" w:eastAsia="ru-RU"/>
              </w:rPr>
            </w:pPr>
            <w:r w:rsidRPr="00B618E5">
              <w:rPr>
                <w:color w:val="000000"/>
                <w:sz w:val="20"/>
                <w:lang w:val="en-GB" w:eastAsia="ru-RU"/>
              </w:rPr>
              <w:t>PO-H</w:t>
            </w:r>
          </w:p>
        </w:tc>
        <w:tc>
          <w:tcPr>
            <w:tcW w:w="906"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rsidR="001E4E01" w:rsidRPr="00B618E5" w:rsidRDefault="001E4E01" w:rsidP="001E4E01">
            <w:pPr>
              <w:pStyle w:val="Tablehead"/>
              <w:rPr>
                <w:color w:val="000000"/>
                <w:sz w:val="20"/>
                <w:lang w:val="en-GB" w:eastAsia="ru-RU"/>
              </w:rPr>
            </w:pPr>
            <w:r w:rsidRPr="00B618E5">
              <w:rPr>
                <w:color w:val="000000"/>
                <w:sz w:val="20"/>
                <w:lang w:val="en-GB" w:eastAsia="ru-RU"/>
              </w:rPr>
              <w:t>MO</w:t>
            </w:r>
          </w:p>
        </w:tc>
      </w:tr>
      <w:tr w:rsidR="001E4E01" w:rsidRPr="00B618E5" w:rsidTr="00FD3B22">
        <w:trPr>
          <w:jc w:val="center"/>
        </w:trPr>
        <w:tc>
          <w:tcPr>
            <w:tcW w:w="1985" w:type="dxa"/>
            <w:tcBorders>
              <w:top w:val="nil"/>
              <w:left w:val="single" w:sz="4" w:space="0" w:color="auto"/>
              <w:bottom w:val="single" w:sz="4" w:space="0" w:color="auto"/>
              <w:right w:val="single" w:sz="4" w:space="0" w:color="auto"/>
            </w:tcBorders>
            <w:shd w:val="clear" w:color="auto" w:fill="auto"/>
            <w:noWrap/>
            <w:tcMar>
              <w:left w:w="57" w:type="dxa"/>
              <w:right w:w="57" w:type="dxa"/>
            </w:tcMar>
            <w:hideMark/>
          </w:tcPr>
          <w:p w:rsidR="001E4E01" w:rsidRPr="00B618E5" w:rsidRDefault="001E4E01" w:rsidP="001E4E01">
            <w:pPr>
              <w:pStyle w:val="Tabletext"/>
              <w:jc w:val="left"/>
              <w:rPr>
                <w:sz w:val="20"/>
                <w:lang w:val="en-GB" w:eastAsia="ru-RU"/>
              </w:rPr>
            </w:pPr>
            <w:r w:rsidRPr="00B618E5">
              <w:rPr>
                <w:sz w:val="20"/>
                <w:lang w:val="en-GB" w:eastAsia="ru-RU"/>
              </w:rPr>
              <w:t>Receiver noise figure</w:t>
            </w:r>
          </w:p>
        </w:tc>
        <w:tc>
          <w:tcPr>
            <w:tcW w:w="1341" w:type="dxa"/>
            <w:tcBorders>
              <w:top w:val="nil"/>
              <w:left w:val="nil"/>
              <w:bottom w:val="single" w:sz="4" w:space="0" w:color="auto"/>
              <w:right w:val="single" w:sz="4" w:space="0" w:color="auto"/>
            </w:tcBorders>
            <w:shd w:val="clear" w:color="auto" w:fill="auto"/>
            <w:noWrap/>
            <w:tcMar>
              <w:left w:w="57" w:type="dxa"/>
              <w:right w:w="57" w:type="dxa"/>
            </w:tcMar>
            <w:hideMark/>
          </w:tcPr>
          <w:p w:rsidR="001E4E01" w:rsidRPr="00B618E5" w:rsidRDefault="001E4E01" w:rsidP="001E4E01">
            <w:pPr>
              <w:pStyle w:val="Tabletext"/>
              <w:jc w:val="center"/>
              <w:rPr>
                <w:i/>
                <w:iCs/>
                <w:color w:val="000000"/>
                <w:sz w:val="20"/>
                <w:lang w:val="en-GB" w:eastAsia="ru-RU"/>
              </w:rPr>
            </w:pPr>
            <w:r w:rsidRPr="00B618E5">
              <w:rPr>
                <w:i/>
                <w:iCs/>
                <w:color w:val="000000"/>
                <w:sz w:val="20"/>
                <w:lang w:val="en-GB" w:eastAsia="ru-RU"/>
              </w:rPr>
              <w:t xml:space="preserve">F </w:t>
            </w:r>
            <w:r w:rsidRPr="00B618E5">
              <w:rPr>
                <w:color w:val="000000"/>
                <w:sz w:val="20"/>
                <w:lang w:val="en-GB" w:eastAsia="ru-RU"/>
              </w:rPr>
              <w:t>(dB)</w:t>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rsidR="001E4E01" w:rsidRPr="00B618E5" w:rsidRDefault="001E4E01" w:rsidP="001E4E01">
            <w:pPr>
              <w:pStyle w:val="Tabletext"/>
              <w:jc w:val="center"/>
              <w:rPr>
                <w:color w:val="000000"/>
                <w:sz w:val="20"/>
                <w:lang w:val="en-GB" w:eastAsia="ru-RU"/>
              </w:rPr>
            </w:pP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rsidR="001E4E01" w:rsidRPr="00B618E5" w:rsidRDefault="001E4E01" w:rsidP="001E4E01">
            <w:pPr>
              <w:pStyle w:val="Tabletext"/>
              <w:jc w:val="center"/>
              <w:rPr>
                <w:color w:val="000000"/>
                <w:sz w:val="20"/>
                <w:lang w:val="en-GB"/>
              </w:rPr>
            </w:pPr>
            <w:r w:rsidRPr="00B618E5">
              <w:rPr>
                <w:color w:val="000000"/>
                <w:sz w:val="20"/>
                <w:lang w:val="en-GB"/>
              </w:rPr>
              <w:t>7.00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1E4E01" w:rsidRPr="00B618E5" w:rsidRDefault="001E4E01" w:rsidP="001E4E01">
            <w:pPr>
              <w:pStyle w:val="Tabletext"/>
              <w:jc w:val="center"/>
              <w:rPr>
                <w:color w:val="000000"/>
                <w:sz w:val="20"/>
                <w:lang w:val="en-GB"/>
              </w:rPr>
            </w:pPr>
            <w:r w:rsidRPr="00B618E5">
              <w:rPr>
                <w:color w:val="000000"/>
                <w:sz w:val="20"/>
                <w:lang w:val="en-GB"/>
              </w:rPr>
              <w:t>7.00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1E4E01" w:rsidRPr="00B618E5" w:rsidRDefault="001E4E01" w:rsidP="001E4E01">
            <w:pPr>
              <w:pStyle w:val="Tabletext"/>
              <w:jc w:val="center"/>
              <w:rPr>
                <w:color w:val="000000"/>
                <w:sz w:val="20"/>
                <w:lang w:val="en-GB"/>
              </w:rPr>
            </w:pPr>
            <w:r w:rsidRPr="00B618E5">
              <w:rPr>
                <w:color w:val="000000"/>
                <w:sz w:val="20"/>
                <w:lang w:val="en-GB"/>
              </w:rPr>
              <w:t>7.00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1E4E01" w:rsidRPr="00B618E5" w:rsidRDefault="001E4E01" w:rsidP="001E4E01">
            <w:pPr>
              <w:pStyle w:val="Tabletext"/>
              <w:jc w:val="center"/>
              <w:rPr>
                <w:color w:val="000000"/>
                <w:sz w:val="20"/>
                <w:lang w:val="en-GB"/>
              </w:rPr>
            </w:pPr>
            <w:r w:rsidRPr="00B618E5">
              <w:rPr>
                <w:color w:val="000000"/>
                <w:sz w:val="20"/>
                <w:lang w:val="en-GB"/>
              </w:rPr>
              <w:t>7.00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1E4E01" w:rsidRPr="00B618E5" w:rsidRDefault="001E4E01" w:rsidP="001E4E01">
            <w:pPr>
              <w:pStyle w:val="Tabletext"/>
              <w:jc w:val="center"/>
              <w:rPr>
                <w:color w:val="000000"/>
                <w:sz w:val="20"/>
                <w:lang w:val="en-GB"/>
              </w:rPr>
            </w:pPr>
            <w:r w:rsidRPr="00B618E5">
              <w:rPr>
                <w:color w:val="000000"/>
                <w:sz w:val="20"/>
                <w:lang w:val="en-GB"/>
              </w:rPr>
              <w:t>7.00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1E4E01" w:rsidRPr="00B618E5" w:rsidRDefault="001E4E01" w:rsidP="001E4E01">
            <w:pPr>
              <w:pStyle w:val="Tabletext"/>
              <w:jc w:val="center"/>
              <w:rPr>
                <w:color w:val="000000"/>
                <w:sz w:val="20"/>
                <w:lang w:val="en-GB"/>
              </w:rPr>
            </w:pPr>
            <w:r w:rsidRPr="00B618E5">
              <w:rPr>
                <w:color w:val="000000"/>
                <w:sz w:val="20"/>
                <w:lang w:val="en-GB"/>
              </w:rPr>
              <w:t>7.00</w:t>
            </w:r>
          </w:p>
        </w:tc>
      </w:tr>
      <w:tr w:rsidR="001E4E01" w:rsidRPr="00B618E5" w:rsidTr="00FD3B22">
        <w:trPr>
          <w:jc w:val="center"/>
        </w:trPr>
        <w:tc>
          <w:tcPr>
            <w:tcW w:w="1985" w:type="dxa"/>
            <w:tcBorders>
              <w:top w:val="nil"/>
              <w:left w:val="single" w:sz="4" w:space="0" w:color="auto"/>
              <w:bottom w:val="nil"/>
              <w:right w:val="single" w:sz="4" w:space="0" w:color="auto"/>
            </w:tcBorders>
            <w:shd w:val="clear" w:color="auto" w:fill="auto"/>
            <w:noWrap/>
            <w:tcMar>
              <w:left w:w="57" w:type="dxa"/>
              <w:right w:w="57" w:type="dxa"/>
            </w:tcMar>
            <w:hideMark/>
          </w:tcPr>
          <w:p w:rsidR="001E4E01" w:rsidRPr="00B618E5" w:rsidRDefault="001E4E01" w:rsidP="001E4E01">
            <w:pPr>
              <w:pStyle w:val="Tabletext"/>
              <w:jc w:val="left"/>
              <w:rPr>
                <w:sz w:val="20"/>
                <w:lang w:val="en-GB" w:eastAsia="ru-RU"/>
              </w:rPr>
            </w:pPr>
            <w:r w:rsidRPr="00B618E5">
              <w:rPr>
                <w:sz w:val="20"/>
                <w:lang w:val="en-GB" w:eastAsia="ru-RU"/>
              </w:rPr>
              <w:t>Receiver noise input power</w:t>
            </w:r>
          </w:p>
        </w:tc>
        <w:tc>
          <w:tcPr>
            <w:tcW w:w="1341" w:type="dxa"/>
            <w:tcBorders>
              <w:top w:val="nil"/>
              <w:left w:val="nil"/>
              <w:bottom w:val="nil"/>
              <w:right w:val="single" w:sz="4" w:space="0" w:color="auto"/>
            </w:tcBorders>
            <w:shd w:val="clear" w:color="auto" w:fill="auto"/>
            <w:noWrap/>
            <w:tcMar>
              <w:left w:w="57" w:type="dxa"/>
              <w:right w:w="57" w:type="dxa"/>
            </w:tcMar>
            <w:hideMark/>
          </w:tcPr>
          <w:p w:rsidR="001E4E01" w:rsidRPr="00B618E5" w:rsidRDefault="001E4E01" w:rsidP="001E4E01">
            <w:pPr>
              <w:pStyle w:val="Tabletext"/>
              <w:jc w:val="center"/>
              <w:rPr>
                <w:i/>
                <w:iCs/>
                <w:color w:val="000000"/>
                <w:sz w:val="20"/>
                <w:lang w:val="en-GB" w:eastAsia="ru-RU"/>
              </w:rPr>
            </w:pPr>
            <w:r w:rsidRPr="00B618E5">
              <w:rPr>
                <w:i/>
                <w:iCs/>
                <w:color w:val="000000"/>
                <w:sz w:val="20"/>
                <w:lang w:val="en-GB" w:eastAsia="ru-RU"/>
              </w:rPr>
              <w:t>P</w:t>
            </w:r>
            <w:r w:rsidRPr="00B618E5">
              <w:rPr>
                <w:i/>
                <w:iCs/>
                <w:color w:val="000000"/>
                <w:sz w:val="20"/>
                <w:vertAlign w:val="subscript"/>
                <w:lang w:val="en-GB" w:eastAsia="ru-RU"/>
              </w:rPr>
              <w:t xml:space="preserve">n </w:t>
            </w:r>
            <w:r w:rsidRPr="00B618E5">
              <w:rPr>
                <w:color w:val="000000"/>
                <w:sz w:val="20"/>
                <w:lang w:val="en-GB" w:eastAsia="ru-RU"/>
              </w:rPr>
              <w:t>(dBW)</w:t>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rsidR="001E4E01" w:rsidRPr="00B618E5" w:rsidRDefault="001E4E01" w:rsidP="001E4E01">
            <w:pPr>
              <w:pStyle w:val="Tabletext"/>
              <w:jc w:val="center"/>
              <w:rPr>
                <w:color w:val="000000"/>
                <w:sz w:val="20"/>
                <w:lang w:val="en-GB" w:eastAsia="ru-RU"/>
              </w:rPr>
            </w:pP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rsidR="001E4E01" w:rsidRPr="00B618E5" w:rsidRDefault="001E4E01" w:rsidP="001E4E01">
            <w:pPr>
              <w:pStyle w:val="Tabletext"/>
              <w:jc w:val="center"/>
              <w:rPr>
                <w:color w:val="000000"/>
                <w:sz w:val="20"/>
                <w:lang w:val="en-GB"/>
              </w:rPr>
            </w:pPr>
            <w:r w:rsidRPr="00B618E5">
              <w:rPr>
                <w:color w:val="000000"/>
                <w:sz w:val="20"/>
                <w:lang w:val="en-GB"/>
              </w:rPr>
              <w:t>−143.00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1E4E01" w:rsidRPr="00B618E5" w:rsidRDefault="001E4E01" w:rsidP="001E4E01">
            <w:pPr>
              <w:pStyle w:val="Tabletext"/>
              <w:jc w:val="center"/>
              <w:rPr>
                <w:color w:val="000000"/>
                <w:sz w:val="20"/>
                <w:lang w:val="en-GB"/>
              </w:rPr>
            </w:pPr>
            <w:r w:rsidRPr="00B618E5">
              <w:rPr>
                <w:color w:val="000000"/>
                <w:sz w:val="20"/>
                <w:lang w:val="en-GB"/>
              </w:rPr>
              <w:t>−143.00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1E4E01" w:rsidRPr="00B618E5" w:rsidRDefault="001E4E01" w:rsidP="001E4E01">
            <w:pPr>
              <w:pStyle w:val="Tabletext"/>
              <w:jc w:val="center"/>
              <w:rPr>
                <w:color w:val="000000"/>
                <w:sz w:val="20"/>
                <w:lang w:val="en-GB"/>
              </w:rPr>
            </w:pPr>
            <w:r w:rsidRPr="00B618E5">
              <w:rPr>
                <w:color w:val="000000"/>
                <w:sz w:val="20"/>
                <w:lang w:val="en-GB"/>
              </w:rPr>
              <w:t>−143.00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1E4E01" w:rsidRPr="00B618E5" w:rsidRDefault="001E4E01" w:rsidP="001E4E01">
            <w:pPr>
              <w:pStyle w:val="Tabletext"/>
              <w:jc w:val="center"/>
              <w:rPr>
                <w:color w:val="000000"/>
                <w:sz w:val="20"/>
                <w:lang w:val="en-GB"/>
              </w:rPr>
            </w:pPr>
            <w:r w:rsidRPr="00B618E5">
              <w:rPr>
                <w:color w:val="000000"/>
                <w:sz w:val="20"/>
                <w:lang w:val="en-GB"/>
              </w:rPr>
              <w:t>−143.00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1E4E01" w:rsidRPr="00B618E5" w:rsidRDefault="001E4E01" w:rsidP="001E4E01">
            <w:pPr>
              <w:pStyle w:val="Tabletext"/>
              <w:jc w:val="center"/>
              <w:rPr>
                <w:color w:val="000000"/>
                <w:sz w:val="20"/>
                <w:lang w:val="en-GB"/>
              </w:rPr>
            </w:pPr>
            <w:r w:rsidRPr="00B618E5">
              <w:rPr>
                <w:color w:val="000000"/>
                <w:sz w:val="20"/>
                <w:lang w:val="en-GB"/>
              </w:rPr>
              <w:t>−143.00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1E4E01" w:rsidRPr="00B618E5" w:rsidRDefault="001E4E01" w:rsidP="001E4E01">
            <w:pPr>
              <w:pStyle w:val="Tabletext"/>
              <w:jc w:val="center"/>
              <w:rPr>
                <w:color w:val="000000"/>
                <w:sz w:val="20"/>
                <w:lang w:val="en-GB"/>
              </w:rPr>
            </w:pPr>
            <w:r w:rsidRPr="00B618E5">
              <w:rPr>
                <w:color w:val="000000"/>
                <w:sz w:val="20"/>
                <w:lang w:val="en-GB"/>
              </w:rPr>
              <w:t>−143.00</w:t>
            </w:r>
          </w:p>
        </w:tc>
      </w:tr>
      <w:tr w:rsidR="001E4E01" w:rsidRPr="00B618E5" w:rsidTr="00FD3B22">
        <w:trPr>
          <w:jc w:val="center"/>
        </w:trPr>
        <w:tc>
          <w:tcPr>
            <w:tcW w:w="1985" w:type="dxa"/>
            <w:vMerge w:val="restart"/>
            <w:tcBorders>
              <w:top w:val="single" w:sz="4" w:space="0" w:color="auto"/>
              <w:left w:val="single" w:sz="4" w:space="0" w:color="auto"/>
              <w:right w:val="nil"/>
            </w:tcBorders>
            <w:shd w:val="clear" w:color="auto" w:fill="auto"/>
            <w:noWrap/>
            <w:tcMar>
              <w:left w:w="57" w:type="dxa"/>
              <w:right w:w="57" w:type="dxa"/>
            </w:tcMar>
            <w:hideMark/>
          </w:tcPr>
          <w:p w:rsidR="001E4E01" w:rsidRPr="00B618E5" w:rsidRDefault="001E4E01" w:rsidP="001E4E01">
            <w:pPr>
              <w:pStyle w:val="Tabletext"/>
              <w:jc w:val="left"/>
              <w:rPr>
                <w:sz w:val="20"/>
                <w:lang w:val="en-GB" w:eastAsia="ru-RU"/>
              </w:rPr>
            </w:pPr>
            <w:r w:rsidRPr="00B618E5">
              <w:rPr>
                <w:sz w:val="20"/>
                <w:lang w:val="en-GB" w:eastAsia="ru-RU"/>
              </w:rPr>
              <w:t xml:space="preserve">Minimum </w:t>
            </w:r>
            <w:r w:rsidRPr="00B618E5">
              <w:rPr>
                <w:i/>
                <w:iCs/>
                <w:sz w:val="20"/>
                <w:lang w:val="en-GB" w:eastAsia="de-DE"/>
              </w:rPr>
              <w:t>C</w:t>
            </w:r>
            <w:r w:rsidRPr="00B618E5">
              <w:rPr>
                <w:sz w:val="20"/>
                <w:lang w:val="en-GB" w:eastAsia="de-DE"/>
              </w:rPr>
              <w:t>/</w:t>
            </w:r>
            <w:r w:rsidRPr="00B618E5">
              <w:rPr>
                <w:i/>
                <w:iCs/>
                <w:sz w:val="20"/>
                <w:lang w:val="en-GB" w:eastAsia="de-DE"/>
              </w:rPr>
              <w:t>N</w:t>
            </w:r>
            <w:r w:rsidRPr="00B618E5">
              <w:rPr>
                <w:sz w:val="20"/>
                <w:lang w:val="en-GB" w:eastAsia="ru-RU"/>
              </w:rPr>
              <w:t xml:space="preserve"> ratio</w:t>
            </w:r>
          </w:p>
        </w:tc>
        <w:tc>
          <w:tcPr>
            <w:tcW w:w="1341" w:type="dxa"/>
            <w:vMerge w:val="restart"/>
            <w:tcBorders>
              <w:top w:val="single" w:sz="4" w:space="0" w:color="auto"/>
              <w:left w:val="single" w:sz="4" w:space="0" w:color="auto"/>
              <w:right w:val="single" w:sz="4" w:space="0" w:color="auto"/>
            </w:tcBorders>
            <w:shd w:val="clear" w:color="auto" w:fill="auto"/>
            <w:noWrap/>
            <w:tcMar>
              <w:left w:w="57" w:type="dxa"/>
              <w:right w:w="57" w:type="dxa"/>
            </w:tcMar>
            <w:hideMark/>
          </w:tcPr>
          <w:p w:rsidR="001E4E01" w:rsidRPr="00B618E5" w:rsidRDefault="001E4E01" w:rsidP="001E4E01">
            <w:pPr>
              <w:pStyle w:val="Tabletext"/>
              <w:jc w:val="center"/>
              <w:rPr>
                <w:color w:val="000000"/>
                <w:sz w:val="20"/>
                <w:lang w:val="en-GB" w:eastAsia="ru-RU"/>
              </w:rPr>
            </w:pPr>
            <w:r w:rsidRPr="00B618E5">
              <w:rPr>
                <w:color w:val="000000"/>
                <w:sz w:val="20"/>
                <w:lang w:val="en-GB" w:eastAsia="ru-RU"/>
              </w:rPr>
              <w:t>(</w:t>
            </w:r>
            <w:r w:rsidRPr="00B618E5">
              <w:rPr>
                <w:i/>
                <w:iCs/>
                <w:sz w:val="20"/>
                <w:lang w:val="en-GB" w:eastAsia="de-DE"/>
              </w:rPr>
              <w:t>C</w:t>
            </w:r>
            <w:r w:rsidRPr="00B618E5">
              <w:rPr>
                <w:sz w:val="20"/>
                <w:lang w:val="en-GB" w:eastAsia="de-DE"/>
              </w:rPr>
              <w:t>/</w:t>
            </w:r>
            <w:r w:rsidRPr="00B618E5">
              <w:rPr>
                <w:i/>
                <w:iCs/>
                <w:sz w:val="20"/>
                <w:lang w:val="en-GB" w:eastAsia="de-DE"/>
              </w:rPr>
              <w:t>N</w:t>
            </w:r>
            <w:r w:rsidRPr="00B618E5">
              <w:rPr>
                <w:color w:val="000000"/>
                <w:sz w:val="20"/>
                <w:lang w:val="en-GB" w:eastAsia="ru-RU"/>
              </w:rPr>
              <w:t>)</w:t>
            </w:r>
            <w:r w:rsidRPr="00B618E5">
              <w:rPr>
                <w:i/>
                <w:iCs/>
                <w:color w:val="000000"/>
                <w:sz w:val="20"/>
                <w:vertAlign w:val="subscript"/>
                <w:lang w:val="en-GB" w:eastAsia="ru-RU"/>
              </w:rPr>
              <w:t>min</w:t>
            </w:r>
            <w:r w:rsidRPr="00B618E5">
              <w:rPr>
                <w:color w:val="000000"/>
                <w:sz w:val="20"/>
                <w:vertAlign w:val="subscript"/>
                <w:lang w:val="en-GB" w:eastAsia="ru-RU"/>
              </w:rPr>
              <w:t xml:space="preserve"> </w:t>
            </w:r>
            <w:r w:rsidRPr="00B618E5">
              <w:rPr>
                <w:color w:val="000000"/>
                <w:sz w:val="20"/>
                <w:lang w:val="en-GB" w:eastAsia="ru-RU"/>
              </w:rPr>
              <w:t>(dB)</w:t>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rsidR="001E4E01" w:rsidRPr="00B618E5" w:rsidRDefault="001E4E01" w:rsidP="001E4E01">
            <w:pPr>
              <w:pStyle w:val="Tabletext"/>
              <w:jc w:val="center"/>
              <w:rPr>
                <w:color w:val="000000"/>
                <w:sz w:val="20"/>
                <w:lang w:val="en-GB" w:eastAsia="ru-RU"/>
              </w:rPr>
            </w:pPr>
            <w:r w:rsidRPr="00B618E5">
              <w:rPr>
                <w:i/>
                <w:iCs/>
                <w:color w:val="000000"/>
                <w:sz w:val="20"/>
                <w:lang w:val="en-GB" w:eastAsia="ru-RU"/>
              </w:rPr>
              <w:t>R</w:t>
            </w:r>
            <w:r w:rsidRPr="00B618E5">
              <w:rPr>
                <w:color w:val="000000"/>
                <w:sz w:val="20"/>
                <w:lang w:val="en-GB" w:eastAsia="ru-RU"/>
              </w:rPr>
              <w:t> = 1/2</w:t>
            </w: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rsidR="001E4E01" w:rsidRPr="00B618E5" w:rsidRDefault="001E4E01" w:rsidP="001E4E01">
            <w:pPr>
              <w:pStyle w:val="Tabletext"/>
              <w:jc w:val="center"/>
              <w:rPr>
                <w:color w:val="000000"/>
                <w:sz w:val="20"/>
                <w:lang w:val="en-GB"/>
              </w:rPr>
            </w:pPr>
            <w:r w:rsidRPr="00B618E5">
              <w:rPr>
                <w:color w:val="000000"/>
                <w:sz w:val="20"/>
                <w:lang w:val="en-GB"/>
              </w:rPr>
              <w:t>8.70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1E4E01" w:rsidRPr="00B618E5" w:rsidRDefault="001E4E01" w:rsidP="001E4E01">
            <w:pPr>
              <w:pStyle w:val="Tabletext"/>
              <w:jc w:val="center"/>
              <w:rPr>
                <w:color w:val="000000"/>
                <w:sz w:val="20"/>
                <w:lang w:val="en-GB"/>
              </w:rPr>
            </w:pPr>
            <w:r w:rsidRPr="00B618E5">
              <w:rPr>
                <w:color w:val="000000"/>
                <w:sz w:val="20"/>
                <w:lang w:val="en-GB"/>
              </w:rPr>
              <w:t>19.20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1E4E01" w:rsidRPr="00B618E5" w:rsidRDefault="001E4E01" w:rsidP="001E4E01">
            <w:pPr>
              <w:pStyle w:val="Tabletext"/>
              <w:jc w:val="center"/>
              <w:rPr>
                <w:color w:val="000000"/>
                <w:sz w:val="20"/>
                <w:lang w:val="en-GB"/>
              </w:rPr>
            </w:pPr>
            <w:r w:rsidRPr="00B618E5">
              <w:rPr>
                <w:color w:val="000000"/>
                <w:sz w:val="20"/>
                <w:lang w:val="en-GB"/>
              </w:rPr>
              <w:t>19.20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1E4E01" w:rsidRPr="00B618E5" w:rsidRDefault="001E4E01" w:rsidP="001E4E01">
            <w:pPr>
              <w:pStyle w:val="Tabletext"/>
              <w:jc w:val="center"/>
              <w:rPr>
                <w:color w:val="000000"/>
                <w:sz w:val="20"/>
                <w:lang w:val="en-GB"/>
              </w:rPr>
            </w:pPr>
            <w:r w:rsidRPr="00B618E5">
              <w:rPr>
                <w:color w:val="000000"/>
                <w:sz w:val="20"/>
                <w:lang w:val="en-GB"/>
              </w:rPr>
              <w:t>19.20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1E4E01" w:rsidRPr="00B618E5" w:rsidRDefault="001E4E01" w:rsidP="001E4E01">
            <w:pPr>
              <w:pStyle w:val="Tabletext"/>
              <w:jc w:val="center"/>
              <w:rPr>
                <w:color w:val="000000"/>
                <w:sz w:val="20"/>
                <w:lang w:val="en-GB"/>
              </w:rPr>
            </w:pPr>
            <w:r w:rsidRPr="00B618E5">
              <w:rPr>
                <w:color w:val="000000"/>
                <w:sz w:val="20"/>
                <w:lang w:val="en-GB"/>
              </w:rPr>
              <w:t>19.20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1E4E01" w:rsidRPr="00B618E5" w:rsidRDefault="001E4E01" w:rsidP="001E4E01">
            <w:pPr>
              <w:pStyle w:val="Tabletext"/>
              <w:jc w:val="center"/>
              <w:rPr>
                <w:color w:val="000000"/>
                <w:sz w:val="20"/>
                <w:lang w:val="en-GB"/>
              </w:rPr>
            </w:pPr>
            <w:r w:rsidRPr="00B618E5">
              <w:rPr>
                <w:color w:val="000000"/>
                <w:sz w:val="20"/>
                <w:lang w:val="en-GB"/>
              </w:rPr>
              <w:t>16.60</w:t>
            </w:r>
          </w:p>
        </w:tc>
      </w:tr>
      <w:tr w:rsidR="001E4E01" w:rsidRPr="00B618E5" w:rsidTr="00FD3B22">
        <w:trPr>
          <w:jc w:val="center"/>
        </w:trPr>
        <w:tc>
          <w:tcPr>
            <w:tcW w:w="1985" w:type="dxa"/>
            <w:vMerge/>
            <w:tcBorders>
              <w:left w:val="single" w:sz="4" w:space="0" w:color="auto"/>
              <w:right w:val="nil"/>
            </w:tcBorders>
            <w:shd w:val="clear" w:color="auto" w:fill="auto"/>
            <w:noWrap/>
            <w:tcMar>
              <w:left w:w="57" w:type="dxa"/>
              <w:right w:w="57" w:type="dxa"/>
            </w:tcMar>
            <w:hideMark/>
          </w:tcPr>
          <w:p w:rsidR="001E4E01" w:rsidRPr="00B618E5" w:rsidRDefault="001E4E01" w:rsidP="001E4E01">
            <w:pPr>
              <w:pStyle w:val="Tabletext"/>
              <w:jc w:val="left"/>
              <w:rPr>
                <w:sz w:val="20"/>
                <w:lang w:val="en-GB" w:eastAsia="ru-RU"/>
              </w:rPr>
            </w:pPr>
          </w:p>
        </w:tc>
        <w:tc>
          <w:tcPr>
            <w:tcW w:w="1341" w:type="dxa"/>
            <w:vMerge/>
            <w:tcBorders>
              <w:left w:val="single" w:sz="4" w:space="0" w:color="auto"/>
              <w:right w:val="single" w:sz="4" w:space="0" w:color="auto"/>
            </w:tcBorders>
            <w:shd w:val="clear" w:color="auto" w:fill="auto"/>
            <w:noWrap/>
            <w:tcMar>
              <w:left w:w="57" w:type="dxa"/>
              <w:right w:w="57" w:type="dxa"/>
            </w:tcMar>
            <w:hideMark/>
          </w:tcPr>
          <w:p w:rsidR="001E4E01" w:rsidRPr="00B618E5" w:rsidRDefault="001E4E01" w:rsidP="001E4E01">
            <w:pPr>
              <w:pStyle w:val="Tabletext"/>
              <w:jc w:val="center"/>
              <w:rPr>
                <w:color w:val="000000"/>
                <w:sz w:val="20"/>
                <w:lang w:val="en-GB" w:eastAsia="ru-RU"/>
              </w:rPr>
            </w:pP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rsidR="001E4E01" w:rsidRPr="00B618E5" w:rsidRDefault="001E4E01" w:rsidP="001E4E01">
            <w:pPr>
              <w:pStyle w:val="Tabletext"/>
              <w:jc w:val="center"/>
              <w:rPr>
                <w:color w:val="000000"/>
                <w:sz w:val="20"/>
                <w:lang w:val="en-GB" w:eastAsia="ru-RU"/>
              </w:rPr>
            </w:pPr>
            <w:r w:rsidRPr="00B618E5">
              <w:rPr>
                <w:i/>
                <w:iCs/>
                <w:color w:val="000000"/>
                <w:sz w:val="20"/>
                <w:lang w:val="en-GB" w:eastAsia="ru-RU"/>
              </w:rPr>
              <w:t>R</w:t>
            </w:r>
            <w:r w:rsidRPr="00B618E5">
              <w:rPr>
                <w:color w:val="000000"/>
                <w:sz w:val="20"/>
                <w:lang w:val="en-GB" w:eastAsia="ru-RU"/>
              </w:rPr>
              <w:t> = 2/3</w:t>
            </w: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rsidR="001E4E01" w:rsidRPr="00B618E5" w:rsidRDefault="001E4E01" w:rsidP="001E4E01">
            <w:pPr>
              <w:pStyle w:val="Tabletext"/>
              <w:jc w:val="center"/>
              <w:rPr>
                <w:color w:val="000000"/>
                <w:sz w:val="20"/>
                <w:lang w:val="en-GB"/>
              </w:rPr>
            </w:pPr>
            <w:r w:rsidRPr="00B618E5">
              <w:rPr>
                <w:color w:val="000000"/>
                <w:sz w:val="20"/>
                <w:lang w:val="en-GB"/>
              </w:rPr>
              <w:t>10.70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1E4E01" w:rsidRPr="00B618E5" w:rsidRDefault="001E4E01" w:rsidP="001E4E01">
            <w:pPr>
              <w:pStyle w:val="Tabletext"/>
              <w:jc w:val="center"/>
              <w:rPr>
                <w:color w:val="000000"/>
                <w:sz w:val="20"/>
                <w:lang w:val="en-GB"/>
              </w:rPr>
            </w:pPr>
            <w:r w:rsidRPr="00B618E5">
              <w:rPr>
                <w:color w:val="000000"/>
                <w:sz w:val="20"/>
                <w:lang w:val="en-GB"/>
              </w:rPr>
              <w:t>20.20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1E4E01" w:rsidRPr="00B618E5" w:rsidRDefault="001E4E01" w:rsidP="001E4E01">
            <w:pPr>
              <w:pStyle w:val="Tabletext"/>
              <w:jc w:val="center"/>
              <w:rPr>
                <w:color w:val="000000"/>
                <w:sz w:val="20"/>
                <w:lang w:val="en-GB"/>
              </w:rPr>
            </w:pPr>
            <w:r w:rsidRPr="00B618E5">
              <w:rPr>
                <w:color w:val="000000"/>
                <w:sz w:val="20"/>
                <w:lang w:val="en-GB"/>
              </w:rPr>
              <w:t>20.20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1E4E01" w:rsidRPr="00B618E5" w:rsidRDefault="001E4E01" w:rsidP="001E4E01">
            <w:pPr>
              <w:pStyle w:val="Tabletext"/>
              <w:jc w:val="center"/>
              <w:rPr>
                <w:color w:val="000000"/>
                <w:sz w:val="20"/>
                <w:lang w:val="en-GB"/>
              </w:rPr>
            </w:pPr>
            <w:r w:rsidRPr="00B618E5">
              <w:rPr>
                <w:color w:val="000000"/>
                <w:sz w:val="20"/>
                <w:lang w:val="en-GB"/>
              </w:rPr>
              <w:t>20.20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1E4E01" w:rsidRPr="00B618E5" w:rsidRDefault="001E4E01" w:rsidP="001E4E01">
            <w:pPr>
              <w:pStyle w:val="Tabletext"/>
              <w:jc w:val="center"/>
              <w:rPr>
                <w:color w:val="000000"/>
                <w:sz w:val="20"/>
                <w:lang w:val="en-GB"/>
              </w:rPr>
            </w:pPr>
            <w:r w:rsidRPr="00B618E5">
              <w:rPr>
                <w:color w:val="000000"/>
                <w:sz w:val="20"/>
                <w:lang w:val="en-GB"/>
              </w:rPr>
              <w:t>20.20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1E4E01" w:rsidRPr="00B618E5" w:rsidRDefault="001E4E01" w:rsidP="001E4E01">
            <w:pPr>
              <w:pStyle w:val="Tabletext"/>
              <w:jc w:val="center"/>
              <w:rPr>
                <w:color w:val="000000"/>
                <w:sz w:val="20"/>
                <w:lang w:val="en-GB"/>
              </w:rPr>
            </w:pPr>
            <w:r w:rsidRPr="00B618E5">
              <w:rPr>
                <w:color w:val="000000"/>
                <w:sz w:val="20"/>
                <w:lang w:val="en-GB"/>
              </w:rPr>
              <w:t>17.60</w:t>
            </w:r>
          </w:p>
        </w:tc>
      </w:tr>
      <w:tr w:rsidR="001E4E01" w:rsidRPr="00B618E5" w:rsidTr="00FD3B22">
        <w:trPr>
          <w:jc w:val="center"/>
        </w:trPr>
        <w:tc>
          <w:tcPr>
            <w:tcW w:w="1985" w:type="dxa"/>
            <w:vMerge/>
            <w:tcBorders>
              <w:left w:val="single" w:sz="4" w:space="0" w:color="auto"/>
              <w:bottom w:val="single" w:sz="4" w:space="0" w:color="auto"/>
              <w:right w:val="nil"/>
            </w:tcBorders>
            <w:shd w:val="clear" w:color="auto" w:fill="auto"/>
            <w:noWrap/>
            <w:tcMar>
              <w:left w:w="57" w:type="dxa"/>
              <w:right w:w="57" w:type="dxa"/>
            </w:tcMar>
            <w:hideMark/>
          </w:tcPr>
          <w:p w:rsidR="001E4E01" w:rsidRPr="00B618E5" w:rsidRDefault="001E4E01" w:rsidP="001E4E01">
            <w:pPr>
              <w:pStyle w:val="Tabletext"/>
              <w:jc w:val="left"/>
              <w:rPr>
                <w:sz w:val="20"/>
                <w:lang w:val="en-GB" w:eastAsia="ru-RU"/>
              </w:rPr>
            </w:pPr>
          </w:p>
        </w:tc>
        <w:tc>
          <w:tcPr>
            <w:tcW w:w="1341" w:type="dxa"/>
            <w:vMerge/>
            <w:tcBorders>
              <w:left w:val="single" w:sz="4" w:space="0" w:color="auto"/>
              <w:bottom w:val="single" w:sz="4" w:space="0" w:color="auto"/>
              <w:right w:val="single" w:sz="4" w:space="0" w:color="auto"/>
            </w:tcBorders>
            <w:shd w:val="clear" w:color="auto" w:fill="auto"/>
            <w:noWrap/>
            <w:tcMar>
              <w:left w:w="57" w:type="dxa"/>
              <w:right w:w="57" w:type="dxa"/>
            </w:tcMar>
            <w:hideMark/>
          </w:tcPr>
          <w:p w:rsidR="001E4E01" w:rsidRPr="00B618E5" w:rsidRDefault="001E4E01" w:rsidP="001E4E01">
            <w:pPr>
              <w:pStyle w:val="Tabletext"/>
              <w:jc w:val="center"/>
              <w:rPr>
                <w:color w:val="000000"/>
                <w:sz w:val="20"/>
                <w:lang w:val="en-GB" w:eastAsia="ru-RU"/>
              </w:rPr>
            </w:pP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rsidR="001E4E01" w:rsidRPr="00B618E5" w:rsidRDefault="001E4E01" w:rsidP="001E4E01">
            <w:pPr>
              <w:pStyle w:val="Tabletext"/>
              <w:jc w:val="center"/>
              <w:rPr>
                <w:color w:val="000000"/>
                <w:sz w:val="20"/>
                <w:lang w:val="en-GB" w:eastAsia="ru-RU"/>
              </w:rPr>
            </w:pPr>
            <w:r w:rsidRPr="00B618E5">
              <w:rPr>
                <w:i/>
                <w:iCs/>
                <w:color w:val="000000"/>
                <w:sz w:val="20"/>
                <w:lang w:val="en-GB" w:eastAsia="ru-RU"/>
              </w:rPr>
              <w:t>R</w:t>
            </w:r>
            <w:r w:rsidRPr="00B618E5">
              <w:rPr>
                <w:color w:val="000000"/>
                <w:sz w:val="20"/>
                <w:lang w:val="en-GB" w:eastAsia="ru-RU"/>
              </w:rPr>
              <w:t> = 3/4</w:t>
            </w: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rsidR="001E4E01" w:rsidRPr="00B618E5" w:rsidRDefault="001E4E01" w:rsidP="001E4E01">
            <w:pPr>
              <w:pStyle w:val="Tabletext"/>
              <w:jc w:val="center"/>
              <w:rPr>
                <w:color w:val="000000"/>
                <w:sz w:val="20"/>
                <w:lang w:val="en-GB"/>
              </w:rPr>
            </w:pPr>
            <w:r w:rsidRPr="00B618E5">
              <w:rPr>
                <w:color w:val="000000"/>
                <w:sz w:val="20"/>
                <w:lang w:val="en-GB"/>
              </w:rPr>
              <w:t>11.90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1E4E01" w:rsidRPr="00B618E5" w:rsidRDefault="001E4E01" w:rsidP="001E4E01">
            <w:pPr>
              <w:pStyle w:val="Tabletext"/>
              <w:jc w:val="center"/>
              <w:rPr>
                <w:color w:val="000000"/>
                <w:sz w:val="20"/>
                <w:lang w:val="en-GB"/>
              </w:rPr>
            </w:pPr>
            <w:r w:rsidRPr="00B618E5">
              <w:rPr>
                <w:color w:val="000000"/>
                <w:sz w:val="20"/>
                <w:lang w:val="en-GB"/>
              </w:rPr>
              <w:t>21.30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1E4E01" w:rsidRPr="00B618E5" w:rsidRDefault="001E4E01" w:rsidP="001E4E01">
            <w:pPr>
              <w:pStyle w:val="Tabletext"/>
              <w:jc w:val="center"/>
              <w:rPr>
                <w:color w:val="000000"/>
                <w:sz w:val="20"/>
                <w:lang w:val="en-GB"/>
              </w:rPr>
            </w:pPr>
            <w:r w:rsidRPr="00B618E5">
              <w:rPr>
                <w:color w:val="000000"/>
                <w:sz w:val="20"/>
                <w:lang w:val="en-GB"/>
              </w:rPr>
              <w:t>21.30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1E4E01" w:rsidRPr="00B618E5" w:rsidRDefault="001E4E01" w:rsidP="001E4E01">
            <w:pPr>
              <w:pStyle w:val="Tabletext"/>
              <w:jc w:val="center"/>
              <w:rPr>
                <w:color w:val="000000"/>
                <w:sz w:val="20"/>
                <w:lang w:val="en-GB"/>
              </w:rPr>
            </w:pPr>
            <w:r w:rsidRPr="00B618E5">
              <w:rPr>
                <w:color w:val="000000"/>
                <w:sz w:val="20"/>
                <w:lang w:val="en-GB"/>
              </w:rPr>
              <w:t>21.30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1E4E01" w:rsidRPr="00B618E5" w:rsidRDefault="001E4E01" w:rsidP="001E4E01">
            <w:pPr>
              <w:pStyle w:val="Tabletext"/>
              <w:jc w:val="center"/>
              <w:rPr>
                <w:color w:val="000000"/>
                <w:sz w:val="20"/>
                <w:lang w:val="en-GB"/>
              </w:rPr>
            </w:pPr>
            <w:r w:rsidRPr="00B618E5">
              <w:rPr>
                <w:color w:val="000000"/>
                <w:sz w:val="20"/>
                <w:lang w:val="en-GB"/>
              </w:rPr>
              <w:t>21.30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1E4E01" w:rsidRPr="00B618E5" w:rsidRDefault="001E4E01" w:rsidP="001E4E01">
            <w:pPr>
              <w:pStyle w:val="Tabletext"/>
              <w:jc w:val="center"/>
              <w:rPr>
                <w:color w:val="000000"/>
                <w:sz w:val="20"/>
                <w:lang w:val="en-GB"/>
              </w:rPr>
            </w:pPr>
            <w:r w:rsidRPr="00B618E5">
              <w:rPr>
                <w:color w:val="000000"/>
                <w:sz w:val="20"/>
                <w:lang w:val="en-GB"/>
              </w:rPr>
              <w:t>18.70</w:t>
            </w:r>
          </w:p>
        </w:tc>
      </w:tr>
      <w:tr w:rsidR="001E4E01" w:rsidRPr="00B618E5" w:rsidTr="00FD3B22">
        <w:trPr>
          <w:jc w:val="center"/>
        </w:trPr>
        <w:tc>
          <w:tcPr>
            <w:tcW w:w="1985" w:type="dxa"/>
            <w:tcBorders>
              <w:top w:val="nil"/>
              <w:left w:val="single" w:sz="4" w:space="0" w:color="auto"/>
              <w:bottom w:val="nil"/>
              <w:right w:val="single" w:sz="4" w:space="0" w:color="auto"/>
            </w:tcBorders>
            <w:shd w:val="clear" w:color="auto" w:fill="auto"/>
            <w:noWrap/>
            <w:tcMar>
              <w:left w:w="57" w:type="dxa"/>
              <w:right w:w="57" w:type="dxa"/>
            </w:tcMar>
            <w:hideMark/>
          </w:tcPr>
          <w:p w:rsidR="001E4E01" w:rsidRPr="00B618E5" w:rsidRDefault="001E4E01" w:rsidP="001E4E01">
            <w:pPr>
              <w:pStyle w:val="Tabletext"/>
              <w:jc w:val="left"/>
              <w:rPr>
                <w:sz w:val="20"/>
                <w:lang w:val="en-GB" w:eastAsia="ru-RU"/>
              </w:rPr>
            </w:pPr>
            <w:r w:rsidRPr="00B618E5">
              <w:rPr>
                <w:sz w:val="20"/>
                <w:lang w:val="en-GB" w:eastAsia="ru-RU"/>
              </w:rPr>
              <w:t>Implementation loss</w:t>
            </w:r>
          </w:p>
        </w:tc>
        <w:tc>
          <w:tcPr>
            <w:tcW w:w="1341" w:type="dxa"/>
            <w:tcBorders>
              <w:top w:val="nil"/>
              <w:left w:val="nil"/>
              <w:bottom w:val="nil"/>
              <w:right w:val="single" w:sz="4" w:space="0" w:color="auto"/>
            </w:tcBorders>
            <w:shd w:val="clear" w:color="auto" w:fill="auto"/>
            <w:noWrap/>
            <w:tcMar>
              <w:left w:w="57" w:type="dxa"/>
              <w:right w:w="57" w:type="dxa"/>
            </w:tcMar>
            <w:hideMark/>
          </w:tcPr>
          <w:p w:rsidR="001E4E01" w:rsidRPr="00B618E5" w:rsidRDefault="001E4E01" w:rsidP="001E4E01">
            <w:pPr>
              <w:pStyle w:val="Tabletext"/>
              <w:jc w:val="center"/>
              <w:rPr>
                <w:i/>
                <w:iCs/>
                <w:color w:val="000000"/>
                <w:sz w:val="20"/>
                <w:lang w:val="en-GB" w:eastAsia="ru-RU"/>
              </w:rPr>
            </w:pPr>
            <w:r w:rsidRPr="00B618E5">
              <w:rPr>
                <w:i/>
                <w:iCs/>
                <w:color w:val="000000"/>
                <w:sz w:val="20"/>
                <w:lang w:val="en-GB" w:eastAsia="ru-RU"/>
              </w:rPr>
              <w:t>L</w:t>
            </w:r>
            <w:r w:rsidRPr="00B618E5">
              <w:rPr>
                <w:i/>
                <w:iCs/>
                <w:color w:val="000000"/>
                <w:sz w:val="20"/>
                <w:vertAlign w:val="subscript"/>
                <w:lang w:val="en-GB" w:eastAsia="ru-RU"/>
              </w:rPr>
              <w:t xml:space="preserve">i </w:t>
            </w:r>
            <w:r w:rsidRPr="00B618E5">
              <w:rPr>
                <w:color w:val="000000"/>
                <w:sz w:val="20"/>
                <w:lang w:val="en-GB" w:eastAsia="ru-RU"/>
              </w:rPr>
              <w:t>(dB)</w:t>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rsidR="001E4E01" w:rsidRPr="00B618E5" w:rsidRDefault="001E4E01" w:rsidP="001E4E01">
            <w:pPr>
              <w:pStyle w:val="Tabletext"/>
              <w:jc w:val="center"/>
              <w:rPr>
                <w:color w:val="000000"/>
                <w:sz w:val="20"/>
                <w:lang w:val="en-GB" w:eastAsia="ru-RU"/>
              </w:rPr>
            </w:pP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rsidR="001E4E01" w:rsidRPr="00B618E5" w:rsidRDefault="001E4E01" w:rsidP="001E4E01">
            <w:pPr>
              <w:pStyle w:val="Tabletext"/>
              <w:jc w:val="center"/>
              <w:rPr>
                <w:color w:val="000000"/>
                <w:sz w:val="20"/>
                <w:lang w:val="en-GB"/>
              </w:rPr>
            </w:pPr>
            <w:r w:rsidRPr="00B618E5">
              <w:rPr>
                <w:color w:val="000000"/>
                <w:sz w:val="20"/>
                <w:lang w:val="en-GB"/>
              </w:rPr>
              <w:t>3.00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1E4E01" w:rsidRPr="00B618E5" w:rsidRDefault="001E4E01" w:rsidP="001E4E01">
            <w:pPr>
              <w:pStyle w:val="Tabletext"/>
              <w:jc w:val="center"/>
              <w:rPr>
                <w:color w:val="000000"/>
                <w:sz w:val="20"/>
                <w:lang w:val="en-GB"/>
              </w:rPr>
            </w:pPr>
            <w:r w:rsidRPr="00B618E5">
              <w:rPr>
                <w:color w:val="000000"/>
                <w:sz w:val="20"/>
                <w:lang w:val="en-GB"/>
              </w:rPr>
              <w:t>3.00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1E4E01" w:rsidRPr="00B618E5" w:rsidRDefault="001E4E01" w:rsidP="001E4E01">
            <w:pPr>
              <w:pStyle w:val="Tabletext"/>
              <w:jc w:val="center"/>
              <w:rPr>
                <w:color w:val="000000"/>
                <w:sz w:val="20"/>
                <w:lang w:val="en-GB"/>
              </w:rPr>
            </w:pPr>
            <w:r w:rsidRPr="00B618E5">
              <w:rPr>
                <w:color w:val="000000"/>
                <w:sz w:val="20"/>
                <w:lang w:val="en-GB"/>
              </w:rPr>
              <w:t>3.00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1E4E01" w:rsidRPr="00B618E5" w:rsidRDefault="001E4E01" w:rsidP="001E4E01">
            <w:pPr>
              <w:pStyle w:val="Tabletext"/>
              <w:jc w:val="center"/>
              <w:rPr>
                <w:color w:val="000000"/>
                <w:sz w:val="20"/>
                <w:lang w:val="en-GB"/>
              </w:rPr>
            </w:pPr>
            <w:r w:rsidRPr="00B618E5">
              <w:rPr>
                <w:color w:val="000000"/>
                <w:sz w:val="20"/>
                <w:lang w:val="en-GB"/>
              </w:rPr>
              <w:t>3.00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1E4E01" w:rsidRPr="00B618E5" w:rsidRDefault="001E4E01" w:rsidP="001E4E01">
            <w:pPr>
              <w:pStyle w:val="Tabletext"/>
              <w:jc w:val="center"/>
              <w:rPr>
                <w:color w:val="000000"/>
                <w:sz w:val="20"/>
                <w:lang w:val="en-GB"/>
              </w:rPr>
            </w:pPr>
            <w:r w:rsidRPr="00B618E5">
              <w:rPr>
                <w:color w:val="000000"/>
                <w:sz w:val="20"/>
                <w:lang w:val="en-GB"/>
              </w:rPr>
              <w:t>3.00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1E4E01" w:rsidRPr="00B618E5" w:rsidRDefault="001E4E01" w:rsidP="001E4E01">
            <w:pPr>
              <w:pStyle w:val="Tabletext"/>
              <w:jc w:val="center"/>
              <w:rPr>
                <w:color w:val="000000"/>
                <w:sz w:val="20"/>
                <w:lang w:val="en-GB"/>
              </w:rPr>
            </w:pPr>
            <w:r w:rsidRPr="00B618E5">
              <w:rPr>
                <w:color w:val="000000"/>
                <w:sz w:val="20"/>
                <w:lang w:val="en-GB"/>
              </w:rPr>
              <w:t>3.00</w:t>
            </w:r>
          </w:p>
        </w:tc>
      </w:tr>
      <w:tr w:rsidR="001E4E01" w:rsidRPr="00B618E5" w:rsidTr="00FD3B22">
        <w:trPr>
          <w:jc w:val="center"/>
        </w:trPr>
        <w:tc>
          <w:tcPr>
            <w:tcW w:w="1985" w:type="dxa"/>
            <w:vMerge w:val="restart"/>
            <w:tcBorders>
              <w:top w:val="single" w:sz="4" w:space="0" w:color="auto"/>
              <w:left w:val="single" w:sz="4" w:space="0" w:color="auto"/>
              <w:right w:val="single" w:sz="4" w:space="0" w:color="auto"/>
            </w:tcBorders>
            <w:shd w:val="clear" w:color="auto" w:fill="auto"/>
            <w:tcMar>
              <w:left w:w="57" w:type="dxa"/>
              <w:right w:w="57" w:type="dxa"/>
            </w:tcMar>
            <w:hideMark/>
          </w:tcPr>
          <w:p w:rsidR="001E4E01" w:rsidRPr="00B618E5" w:rsidRDefault="001E4E01" w:rsidP="001E4E01">
            <w:pPr>
              <w:pStyle w:val="Tabletext"/>
              <w:jc w:val="left"/>
              <w:rPr>
                <w:sz w:val="20"/>
                <w:lang w:val="en-GB" w:eastAsia="ru-RU"/>
              </w:rPr>
            </w:pPr>
            <w:r w:rsidRPr="00B618E5">
              <w:rPr>
                <w:sz w:val="20"/>
                <w:lang w:val="en-GB" w:eastAsia="ru-RU"/>
              </w:rPr>
              <w:t>Minimum receiver input power level</w:t>
            </w:r>
          </w:p>
        </w:tc>
        <w:tc>
          <w:tcPr>
            <w:tcW w:w="1341" w:type="dxa"/>
            <w:vMerge w:val="restart"/>
            <w:tcBorders>
              <w:top w:val="single" w:sz="4" w:space="0" w:color="auto"/>
              <w:left w:val="nil"/>
              <w:right w:val="single" w:sz="4" w:space="0" w:color="auto"/>
            </w:tcBorders>
            <w:shd w:val="clear" w:color="auto" w:fill="auto"/>
            <w:noWrap/>
            <w:tcMar>
              <w:left w:w="57" w:type="dxa"/>
              <w:right w:w="57" w:type="dxa"/>
            </w:tcMar>
            <w:hideMark/>
          </w:tcPr>
          <w:p w:rsidR="001E4E01" w:rsidRPr="00B618E5" w:rsidRDefault="001E4E01" w:rsidP="001E4E01">
            <w:pPr>
              <w:pStyle w:val="Tabletext"/>
              <w:jc w:val="center"/>
              <w:rPr>
                <w:i/>
                <w:iCs/>
                <w:color w:val="000000"/>
                <w:sz w:val="20"/>
                <w:vertAlign w:val="subscript"/>
                <w:lang w:val="en-GB" w:eastAsia="ru-RU"/>
              </w:rPr>
            </w:pPr>
            <w:r w:rsidRPr="00B618E5">
              <w:rPr>
                <w:i/>
                <w:iCs/>
                <w:color w:val="000000"/>
                <w:sz w:val="20"/>
                <w:lang w:val="en-GB" w:eastAsia="ru-RU"/>
              </w:rPr>
              <w:t>P</w:t>
            </w:r>
            <w:r w:rsidRPr="00B618E5">
              <w:rPr>
                <w:i/>
                <w:iCs/>
                <w:color w:val="000000"/>
                <w:sz w:val="20"/>
                <w:vertAlign w:val="subscript"/>
                <w:lang w:val="en-GB" w:eastAsia="ru-RU"/>
              </w:rPr>
              <w:t xml:space="preserve">s,min </w:t>
            </w:r>
          </w:p>
          <w:p w:rsidR="001E4E01" w:rsidRPr="00B618E5" w:rsidRDefault="001E4E01" w:rsidP="001E4E01">
            <w:pPr>
              <w:pStyle w:val="Tabletext"/>
              <w:jc w:val="center"/>
              <w:rPr>
                <w:i/>
                <w:iCs/>
                <w:color w:val="000000"/>
                <w:sz w:val="20"/>
                <w:lang w:val="en-GB" w:eastAsia="ru-RU"/>
              </w:rPr>
            </w:pPr>
            <w:r w:rsidRPr="00B618E5">
              <w:rPr>
                <w:color w:val="000000"/>
                <w:sz w:val="20"/>
                <w:lang w:val="en-GB" w:eastAsia="ru-RU"/>
              </w:rPr>
              <w:t>(dBW)</w:t>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rsidR="001E4E01" w:rsidRPr="00B618E5" w:rsidRDefault="001E4E01" w:rsidP="001E4E01">
            <w:pPr>
              <w:pStyle w:val="Tabletext"/>
              <w:jc w:val="center"/>
              <w:rPr>
                <w:color w:val="000000"/>
                <w:sz w:val="20"/>
                <w:lang w:val="en-GB" w:eastAsia="ru-RU"/>
              </w:rPr>
            </w:pPr>
            <w:r w:rsidRPr="00B618E5">
              <w:rPr>
                <w:i/>
                <w:iCs/>
                <w:color w:val="000000"/>
                <w:sz w:val="20"/>
                <w:lang w:val="en-GB" w:eastAsia="ru-RU"/>
              </w:rPr>
              <w:t>R</w:t>
            </w:r>
            <w:r w:rsidRPr="00B618E5">
              <w:rPr>
                <w:color w:val="000000"/>
                <w:sz w:val="20"/>
                <w:lang w:val="en-GB" w:eastAsia="ru-RU"/>
              </w:rPr>
              <w:t> = 1/2</w:t>
            </w: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rsidR="001E4E01" w:rsidRPr="00B618E5" w:rsidRDefault="001E4E01" w:rsidP="001E4E01">
            <w:pPr>
              <w:pStyle w:val="Tabletext"/>
              <w:jc w:val="center"/>
              <w:rPr>
                <w:color w:val="000000"/>
                <w:sz w:val="20"/>
                <w:lang w:val="en-GB"/>
              </w:rPr>
            </w:pPr>
            <w:r w:rsidRPr="00B618E5">
              <w:rPr>
                <w:color w:val="000000"/>
                <w:sz w:val="20"/>
                <w:lang w:val="en-GB"/>
              </w:rPr>
              <w:t>−131.30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1E4E01" w:rsidRPr="00B618E5" w:rsidRDefault="001E4E01" w:rsidP="001E4E01">
            <w:pPr>
              <w:pStyle w:val="Tabletext"/>
              <w:jc w:val="center"/>
              <w:rPr>
                <w:color w:val="000000"/>
                <w:sz w:val="20"/>
                <w:lang w:val="en-GB"/>
              </w:rPr>
            </w:pPr>
            <w:r w:rsidRPr="00B618E5">
              <w:rPr>
                <w:color w:val="000000"/>
                <w:sz w:val="20"/>
                <w:lang w:val="en-GB"/>
              </w:rPr>
              <w:t>−120.80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1E4E01" w:rsidRPr="00B618E5" w:rsidRDefault="001E4E01" w:rsidP="001E4E01">
            <w:pPr>
              <w:pStyle w:val="Tabletext"/>
              <w:jc w:val="center"/>
              <w:rPr>
                <w:color w:val="000000"/>
                <w:sz w:val="20"/>
                <w:lang w:val="en-GB"/>
              </w:rPr>
            </w:pPr>
            <w:r w:rsidRPr="00B618E5">
              <w:rPr>
                <w:color w:val="000000"/>
                <w:sz w:val="20"/>
                <w:lang w:val="en-GB"/>
              </w:rPr>
              <w:t>−120.80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1E4E01" w:rsidRPr="00B618E5" w:rsidRDefault="001E4E01" w:rsidP="001E4E01">
            <w:pPr>
              <w:pStyle w:val="Tabletext"/>
              <w:jc w:val="center"/>
              <w:rPr>
                <w:color w:val="000000"/>
                <w:sz w:val="20"/>
                <w:lang w:val="en-GB"/>
              </w:rPr>
            </w:pPr>
            <w:r w:rsidRPr="00B618E5">
              <w:rPr>
                <w:color w:val="000000"/>
                <w:sz w:val="20"/>
                <w:lang w:val="en-GB"/>
              </w:rPr>
              <w:t>−120.80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1E4E01" w:rsidRPr="00B618E5" w:rsidRDefault="001E4E01" w:rsidP="001E4E01">
            <w:pPr>
              <w:pStyle w:val="Tabletext"/>
              <w:jc w:val="center"/>
              <w:rPr>
                <w:color w:val="000000"/>
                <w:sz w:val="20"/>
                <w:lang w:val="en-GB"/>
              </w:rPr>
            </w:pPr>
            <w:r w:rsidRPr="00B618E5">
              <w:rPr>
                <w:color w:val="000000"/>
                <w:sz w:val="20"/>
                <w:lang w:val="en-GB"/>
              </w:rPr>
              <w:t>−120.80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1E4E01" w:rsidRPr="00B618E5" w:rsidRDefault="001E4E01" w:rsidP="001E4E01">
            <w:pPr>
              <w:pStyle w:val="Tabletext"/>
              <w:jc w:val="center"/>
              <w:rPr>
                <w:color w:val="000000"/>
                <w:sz w:val="20"/>
                <w:lang w:val="en-GB"/>
              </w:rPr>
            </w:pPr>
            <w:r w:rsidRPr="00B618E5">
              <w:rPr>
                <w:color w:val="000000"/>
                <w:sz w:val="20"/>
                <w:lang w:val="en-GB"/>
              </w:rPr>
              <w:t>−123.40</w:t>
            </w:r>
          </w:p>
        </w:tc>
      </w:tr>
      <w:tr w:rsidR="001E4E01" w:rsidRPr="00B618E5" w:rsidTr="00FD3B22">
        <w:trPr>
          <w:jc w:val="center"/>
        </w:trPr>
        <w:tc>
          <w:tcPr>
            <w:tcW w:w="1985" w:type="dxa"/>
            <w:vMerge/>
            <w:tcBorders>
              <w:left w:val="single" w:sz="4" w:space="0" w:color="auto"/>
              <w:right w:val="single" w:sz="4" w:space="0" w:color="auto"/>
            </w:tcBorders>
            <w:shd w:val="clear" w:color="auto" w:fill="auto"/>
            <w:tcMar>
              <w:left w:w="57" w:type="dxa"/>
              <w:right w:w="57" w:type="dxa"/>
            </w:tcMar>
            <w:hideMark/>
          </w:tcPr>
          <w:p w:rsidR="001E4E01" w:rsidRPr="00B618E5" w:rsidRDefault="001E4E01" w:rsidP="001E4E01">
            <w:pPr>
              <w:pStyle w:val="Tabletext"/>
              <w:jc w:val="left"/>
              <w:rPr>
                <w:sz w:val="20"/>
                <w:lang w:val="en-GB" w:eastAsia="ru-RU"/>
              </w:rPr>
            </w:pPr>
          </w:p>
        </w:tc>
        <w:tc>
          <w:tcPr>
            <w:tcW w:w="1341" w:type="dxa"/>
            <w:vMerge/>
            <w:tcBorders>
              <w:left w:val="nil"/>
              <w:right w:val="single" w:sz="4" w:space="0" w:color="auto"/>
            </w:tcBorders>
            <w:shd w:val="clear" w:color="auto" w:fill="auto"/>
            <w:noWrap/>
            <w:tcMar>
              <w:left w:w="57" w:type="dxa"/>
              <w:right w:w="57" w:type="dxa"/>
            </w:tcMar>
            <w:hideMark/>
          </w:tcPr>
          <w:p w:rsidR="001E4E01" w:rsidRPr="00B618E5" w:rsidRDefault="001E4E01" w:rsidP="001E4E01">
            <w:pPr>
              <w:pStyle w:val="Tabletext"/>
              <w:jc w:val="center"/>
              <w:rPr>
                <w:i/>
                <w:iCs/>
                <w:color w:val="000000"/>
                <w:sz w:val="20"/>
                <w:lang w:val="en-GB" w:eastAsia="ru-RU"/>
              </w:rPr>
            </w:pP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rsidR="001E4E01" w:rsidRPr="00B618E5" w:rsidRDefault="001E4E01" w:rsidP="001E4E01">
            <w:pPr>
              <w:pStyle w:val="Tabletext"/>
              <w:jc w:val="center"/>
              <w:rPr>
                <w:color w:val="000000"/>
                <w:sz w:val="20"/>
                <w:lang w:val="en-GB" w:eastAsia="ru-RU"/>
              </w:rPr>
            </w:pPr>
            <w:r w:rsidRPr="00B618E5">
              <w:rPr>
                <w:i/>
                <w:iCs/>
                <w:color w:val="000000"/>
                <w:sz w:val="20"/>
                <w:lang w:val="en-GB" w:eastAsia="ru-RU"/>
              </w:rPr>
              <w:t>R</w:t>
            </w:r>
            <w:r w:rsidRPr="00B618E5">
              <w:rPr>
                <w:color w:val="000000"/>
                <w:sz w:val="20"/>
                <w:lang w:val="en-GB" w:eastAsia="ru-RU"/>
              </w:rPr>
              <w:t> = 2/3</w:t>
            </w: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rsidR="001E4E01" w:rsidRPr="00B618E5" w:rsidRDefault="001E4E01" w:rsidP="001E4E01">
            <w:pPr>
              <w:pStyle w:val="Tabletext"/>
              <w:jc w:val="center"/>
              <w:rPr>
                <w:color w:val="000000"/>
                <w:sz w:val="20"/>
                <w:lang w:val="en-GB"/>
              </w:rPr>
            </w:pPr>
            <w:r w:rsidRPr="00B618E5">
              <w:rPr>
                <w:color w:val="000000"/>
                <w:sz w:val="20"/>
                <w:lang w:val="en-GB"/>
              </w:rPr>
              <w:t>−129.30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1E4E01" w:rsidRPr="00B618E5" w:rsidRDefault="001E4E01" w:rsidP="001E4E01">
            <w:pPr>
              <w:pStyle w:val="Tabletext"/>
              <w:jc w:val="center"/>
              <w:rPr>
                <w:color w:val="000000"/>
                <w:sz w:val="20"/>
                <w:lang w:val="en-GB"/>
              </w:rPr>
            </w:pPr>
            <w:r w:rsidRPr="00B618E5">
              <w:rPr>
                <w:color w:val="000000"/>
                <w:sz w:val="20"/>
                <w:lang w:val="en-GB"/>
              </w:rPr>
              <w:t>−119.80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1E4E01" w:rsidRPr="00B618E5" w:rsidRDefault="001E4E01" w:rsidP="001E4E01">
            <w:pPr>
              <w:pStyle w:val="Tabletext"/>
              <w:jc w:val="center"/>
              <w:rPr>
                <w:color w:val="000000"/>
                <w:sz w:val="20"/>
                <w:lang w:val="en-GB"/>
              </w:rPr>
            </w:pPr>
            <w:r w:rsidRPr="00B618E5">
              <w:rPr>
                <w:color w:val="000000"/>
                <w:sz w:val="20"/>
                <w:lang w:val="en-GB"/>
              </w:rPr>
              <w:t>−119.80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1E4E01" w:rsidRPr="00B618E5" w:rsidRDefault="001E4E01" w:rsidP="001E4E01">
            <w:pPr>
              <w:pStyle w:val="Tabletext"/>
              <w:jc w:val="center"/>
              <w:rPr>
                <w:color w:val="000000"/>
                <w:sz w:val="20"/>
                <w:lang w:val="en-GB"/>
              </w:rPr>
            </w:pPr>
            <w:r w:rsidRPr="00B618E5">
              <w:rPr>
                <w:color w:val="000000"/>
                <w:sz w:val="20"/>
                <w:lang w:val="en-GB"/>
              </w:rPr>
              <w:t>−119.80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1E4E01" w:rsidRPr="00B618E5" w:rsidRDefault="001E4E01" w:rsidP="001E4E01">
            <w:pPr>
              <w:pStyle w:val="Tabletext"/>
              <w:jc w:val="center"/>
              <w:rPr>
                <w:color w:val="000000"/>
                <w:sz w:val="20"/>
                <w:lang w:val="en-GB"/>
              </w:rPr>
            </w:pPr>
            <w:r w:rsidRPr="00B618E5">
              <w:rPr>
                <w:color w:val="000000"/>
                <w:sz w:val="20"/>
                <w:lang w:val="en-GB"/>
              </w:rPr>
              <w:t>−119.80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1E4E01" w:rsidRPr="00B618E5" w:rsidRDefault="001E4E01" w:rsidP="001E4E01">
            <w:pPr>
              <w:pStyle w:val="Tabletext"/>
              <w:jc w:val="center"/>
              <w:rPr>
                <w:color w:val="000000"/>
                <w:sz w:val="20"/>
                <w:lang w:val="en-GB"/>
              </w:rPr>
            </w:pPr>
            <w:r w:rsidRPr="00B618E5">
              <w:rPr>
                <w:color w:val="000000"/>
                <w:sz w:val="20"/>
                <w:lang w:val="en-GB"/>
              </w:rPr>
              <w:t>−122.40</w:t>
            </w:r>
          </w:p>
        </w:tc>
      </w:tr>
      <w:tr w:rsidR="001E4E01" w:rsidRPr="00B618E5" w:rsidTr="00FD3B22">
        <w:trPr>
          <w:jc w:val="center"/>
        </w:trPr>
        <w:tc>
          <w:tcPr>
            <w:tcW w:w="1985" w:type="dxa"/>
            <w:vMerge/>
            <w:tcBorders>
              <w:left w:val="single" w:sz="4" w:space="0" w:color="auto"/>
              <w:bottom w:val="single" w:sz="4" w:space="0" w:color="auto"/>
              <w:right w:val="single" w:sz="4" w:space="0" w:color="auto"/>
            </w:tcBorders>
            <w:shd w:val="clear" w:color="auto" w:fill="auto"/>
            <w:tcMar>
              <w:left w:w="57" w:type="dxa"/>
              <w:right w:w="57" w:type="dxa"/>
            </w:tcMar>
            <w:hideMark/>
          </w:tcPr>
          <w:p w:rsidR="001E4E01" w:rsidRPr="00B618E5" w:rsidRDefault="001E4E01" w:rsidP="001E4E01">
            <w:pPr>
              <w:pStyle w:val="Tabletext"/>
              <w:jc w:val="left"/>
              <w:rPr>
                <w:sz w:val="20"/>
                <w:lang w:val="en-GB" w:eastAsia="ru-RU"/>
              </w:rPr>
            </w:pPr>
          </w:p>
        </w:tc>
        <w:tc>
          <w:tcPr>
            <w:tcW w:w="1341" w:type="dxa"/>
            <w:vMerge/>
            <w:tcBorders>
              <w:left w:val="nil"/>
              <w:bottom w:val="single" w:sz="4" w:space="0" w:color="auto"/>
              <w:right w:val="single" w:sz="4" w:space="0" w:color="auto"/>
            </w:tcBorders>
            <w:shd w:val="clear" w:color="auto" w:fill="auto"/>
            <w:noWrap/>
            <w:tcMar>
              <w:left w:w="57" w:type="dxa"/>
              <w:right w:w="57" w:type="dxa"/>
            </w:tcMar>
            <w:hideMark/>
          </w:tcPr>
          <w:p w:rsidR="001E4E01" w:rsidRPr="00B618E5" w:rsidRDefault="001E4E01" w:rsidP="001E4E01">
            <w:pPr>
              <w:pStyle w:val="Tabletext"/>
              <w:jc w:val="center"/>
              <w:rPr>
                <w:i/>
                <w:iCs/>
                <w:color w:val="000000"/>
                <w:sz w:val="20"/>
                <w:lang w:val="en-GB" w:eastAsia="ru-RU"/>
              </w:rPr>
            </w:pP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rsidR="001E4E01" w:rsidRPr="00B618E5" w:rsidRDefault="001E4E01" w:rsidP="001E4E01">
            <w:pPr>
              <w:pStyle w:val="Tabletext"/>
              <w:jc w:val="center"/>
              <w:rPr>
                <w:color w:val="000000"/>
                <w:sz w:val="20"/>
                <w:lang w:val="en-GB" w:eastAsia="ru-RU"/>
              </w:rPr>
            </w:pPr>
            <w:r w:rsidRPr="00B618E5">
              <w:rPr>
                <w:i/>
                <w:iCs/>
                <w:color w:val="000000"/>
                <w:sz w:val="20"/>
                <w:lang w:val="en-GB" w:eastAsia="ru-RU"/>
              </w:rPr>
              <w:t>R</w:t>
            </w:r>
            <w:r w:rsidRPr="00B618E5">
              <w:rPr>
                <w:color w:val="000000"/>
                <w:sz w:val="20"/>
                <w:lang w:val="en-GB" w:eastAsia="ru-RU"/>
              </w:rPr>
              <w:t> = 3/4</w:t>
            </w: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rsidR="001E4E01" w:rsidRPr="00B618E5" w:rsidRDefault="001E4E01" w:rsidP="001E4E01">
            <w:pPr>
              <w:pStyle w:val="Tabletext"/>
              <w:jc w:val="center"/>
              <w:rPr>
                <w:color w:val="000000"/>
                <w:sz w:val="20"/>
                <w:lang w:val="en-GB"/>
              </w:rPr>
            </w:pPr>
            <w:r w:rsidRPr="00B618E5">
              <w:rPr>
                <w:color w:val="000000"/>
                <w:sz w:val="20"/>
                <w:lang w:val="en-GB"/>
              </w:rPr>
              <w:t>−128.10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1E4E01" w:rsidRPr="00B618E5" w:rsidRDefault="001E4E01" w:rsidP="001E4E01">
            <w:pPr>
              <w:pStyle w:val="Tabletext"/>
              <w:jc w:val="center"/>
              <w:rPr>
                <w:color w:val="000000"/>
                <w:sz w:val="20"/>
                <w:lang w:val="en-GB"/>
              </w:rPr>
            </w:pPr>
            <w:r w:rsidRPr="00B618E5">
              <w:rPr>
                <w:color w:val="000000"/>
                <w:sz w:val="20"/>
                <w:lang w:val="en-GB"/>
              </w:rPr>
              <w:t>−118.70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1E4E01" w:rsidRPr="00B618E5" w:rsidRDefault="001E4E01" w:rsidP="001E4E01">
            <w:pPr>
              <w:pStyle w:val="Tabletext"/>
              <w:jc w:val="center"/>
              <w:rPr>
                <w:color w:val="000000"/>
                <w:sz w:val="20"/>
                <w:lang w:val="en-GB"/>
              </w:rPr>
            </w:pPr>
            <w:r w:rsidRPr="00B618E5">
              <w:rPr>
                <w:color w:val="000000"/>
                <w:sz w:val="20"/>
                <w:lang w:val="en-GB"/>
              </w:rPr>
              <w:t>−118.70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1E4E01" w:rsidRPr="00B618E5" w:rsidRDefault="001E4E01" w:rsidP="001E4E01">
            <w:pPr>
              <w:pStyle w:val="Tabletext"/>
              <w:jc w:val="center"/>
              <w:rPr>
                <w:color w:val="000000"/>
                <w:sz w:val="20"/>
                <w:lang w:val="en-GB"/>
              </w:rPr>
            </w:pPr>
            <w:r w:rsidRPr="00B618E5">
              <w:rPr>
                <w:color w:val="000000"/>
                <w:sz w:val="20"/>
                <w:lang w:val="en-GB"/>
              </w:rPr>
              <w:t>−118.70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1E4E01" w:rsidRPr="00B618E5" w:rsidRDefault="001E4E01" w:rsidP="001E4E01">
            <w:pPr>
              <w:pStyle w:val="Tabletext"/>
              <w:jc w:val="center"/>
              <w:rPr>
                <w:color w:val="000000"/>
                <w:sz w:val="20"/>
                <w:lang w:val="en-GB"/>
              </w:rPr>
            </w:pPr>
            <w:r w:rsidRPr="00B618E5">
              <w:rPr>
                <w:color w:val="000000"/>
                <w:sz w:val="20"/>
                <w:lang w:val="en-GB"/>
              </w:rPr>
              <w:t>−118.70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1E4E01" w:rsidRPr="00B618E5" w:rsidRDefault="001E4E01" w:rsidP="001E4E01">
            <w:pPr>
              <w:pStyle w:val="Tabletext"/>
              <w:jc w:val="center"/>
              <w:rPr>
                <w:color w:val="000000"/>
                <w:sz w:val="20"/>
                <w:lang w:val="en-GB"/>
              </w:rPr>
            </w:pPr>
            <w:r w:rsidRPr="00B618E5">
              <w:rPr>
                <w:color w:val="000000"/>
                <w:sz w:val="20"/>
                <w:lang w:val="en-GB"/>
              </w:rPr>
              <w:t>−121.30</w:t>
            </w:r>
          </w:p>
        </w:tc>
      </w:tr>
      <w:tr w:rsidR="001E4E01" w:rsidRPr="00B618E5" w:rsidTr="00FD3B22">
        <w:trPr>
          <w:jc w:val="center"/>
        </w:trPr>
        <w:tc>
          <w:tcPr>
            <w:tcW w:w="1985"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1E4E01" w:rsidRPr="00B618E5" w:rsidRDefault="001E4E01" w:rsidP="001E4E01">
            <w:pPr>
              <w:pStyle w:val="Tabletext"/>
              <w:jc w:val="left"/>
              <w:rPr>
                <w:sz w:val="20"/>
                <w:lang w:val="en-GB" w:eastAsia="ru-RU"/>
              </w:rPr>
            </w:pPr>
            <w:r w:rsidRPr="00B618E5">
              <w:rPr>
                <w:sz w:val="20"/>
                <w:lang w:val="en-GB" w:eastAsia="ru-RU"/>
              </w:rPr>
              <w:t>Antenna gain</w:t>
            </w:r>
          </w:p>
        </w:tc>
        <w:tc>
          <w:tcPr>
            <w:tcW w:w="1341" w:type="dxa"/>
            <w:tcBorders>
              <w:top w:val="nil"/>
              <w:left w:val="nil"/>
              <w:bottom w:val="single" w:sz="4" w:space="0" w:color="auto"/>
              <w:right w:val="single" w:sz="4" w:space="0" w:color="auto"/>
            </w:tcBorders>
            <w:shd w:val="clear" w:color="auto" w:fill="auto"/>
            <w:noWrap/>
            <w:tcMar>
              <w:left w:w="57" w:type="dxa"/>
              <w:right w:w="57" w:type="dxa"/>
            </w:tcMar>
            <w:hideMark/>
          </w:tcPr>
          <w:p w:rsidR="001E4E01" w:rsidRPr="00B618E5" w:rsidRDefault="001E4E01" w:rsidP="001E4E01">
            <w:pPr>
              <w:pStyle w:val="Tabletext"/>
              <w:jc w:val="center"/>
              <w:rPr>
                <w:i/>
                <w:iCs/>
                <w:color w:val="000000"/>
                <w:sz w:val="20"/>
                <w:lang w:val="en-GB" w:eastAsia="ru-RU"/>
              </w:rPr>
            </w:pPr>
            <w:r w:rsidRPr="00B618E5">
              <w:rPr>
                <w:i/>
                <w:iCs/>
                <w:color w:val="000000"/>
                <w:sz w:val="20"/>
                <w:lang w:val="en-GB" w:eastAsia="ru-RU"/>
              </w:rPr>
              <w:t>G</w:t>
            </w:r>
            <w:r w:rsidRPr="00B618E5">
              <w:rPr>
                <w:i/>
                <w:iCs/>
                <w:color w:val="000000"/>
                <w:sz w:val="20"/>
                <w:vertAlign w:val="subscript"/>
                <w:lang w:val="en-GB" w:eastAsia="ru-RU"/>
              </w:rPr>
              <w:t xml:space="preserve">d </w:t>
            </w:r>
            <w:r w:rsidRPr="00B618E5">
              <w:rPr>
                <w:color w:val="000000"/>
                <w:sz w:val="20"/>
                <w:lang w:val="en-GB" w:eastAsia="ru-RU"/>
              </w:rPr>
              <w:t>(dBd)</w:t>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rsidR="001E4E01" w:rsidRPr="00B618E5" w:rsidRDefault="001E4E01" w:rsidP="001E4E01">
            <w:pPr>
              <w:pStyle w:val="Tabletext"/>
              <w:jc w:val="center"/>
              <w:rPr>
                <w:color w:val="000000"/>
                <w:sz w:val="20"/>
                <w:lang w:val="en-GB" w:eastAsia="ru-RU"/>
              </w:rPr>
            </w:pP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rsidR="001E4E01" w:rsidRPr="00B618E5" w:rsidRDefault="001E4E01" w:rsidP="001E4E01">
            <w:pPr>
              <w:pStyle w:val="Tabletext"/>
              <w:jc w:val="center"/>
              <w:rPr>
                <w:color w:val="000000"/>
                <w:sz w:val="20"/>
                <w:lang w:val="en-GB"/>
              </w:rPr>
            </w:pPr>
            <w:r w:rsidRPr="00B618E5">
              <w:rPr>
                <w:color w:val="000000"/>
                <w:sz w:val="20"/>
                <w:lang w:val="en-GB"/>
              </w:rPr>
              <w:t>0.00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1E4E01" w:rsidRPr="00B618E5" w:rsidRDefault="001E4E01" w:rsidP="001E4E01">
            <w:pPr>
              <w:pStyle w:val="Tabletext"/>
              <w:jc w:val="center"/>
              <w:rPr>
                <w:color w:val="000000"/>
                <w:sz w:val="20"/>
                <w:lang w:val="en-GB"/>
              </w:rPr>
            </w:pPr>
            <w:r w:rsidRPr="00B618E5">
              <w:rPr>
                <w:color w:val="000000"/>
                <w:sz w:val="20"/>
                <w:lang w:val="en-GB"/>
              </w:rPr>
              <w:t>−2.20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1E4E01" w:rsidRPr="00B618E5" w:rsidRDefault="001E4E01" w:rsidP="001E4E01">
            <w:pPr>
              <w:pStyle w:val="Tabletext"/>
              <w:jc w:val="center"/>
              <w:rPr>
                <w:color w:val="000000"/>
                <w:sz w:val="20"/>
                <w:lang w:val="en-GB"/>
              </w:rPr>
            </w:pPr>
            <w:r w:rsidRPr="00B618E5">
              <w:rPr>
                <w:color w:val="000000"/>
                <w:sz w:val="20"/>
                <w:lang w:val="en-GB"/>
              </w:rPr>
              <w:t>−19.02</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1E4E01" w:rsidRPr="00B618E5" w:rsidRDefault="001E4E01" w:rsidP="001E4E01">
            <w:pPr>
              <w:pStyle w:val="Tabletext"/>
              <w:jc w:val="center"/>
              <w:rPr>
                <w:color w:val="000000"/>
                <w:sz w:val="20"/>
                <w:lang w:val="en-GB"/>
              </w:rPr>
            </w:pPr>
            <w:r w:rsidRPr="00B618E5">
              <w:rPr>
                <w:color w:val="000000"/>
                <w:sz w:val="20"/>
                <w:lang w:val="en-GB"/>
              </w:rPr>
              <w:t>−2.20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1E4E01" w:rsidRPr="00B618E5" w:rsidRDefault="001E4E01" w:rsidP="001E4E01">
            <w:pPr>
              <w:pStyle w:val="Tabletext"/>
              <w:jc w:val="center"/>
              <w:rPr>
                <w:color w:val="000000"/>
                <w:sz w:val="20"/>
                <w:lang w:val="en-GB"/>
              </w:rPr>
            </w:pPr>
            <w:r w:rsidRPr="00B618E5">
              <w:rPr>
                <w:color w:val="000000"/>
                <w:sz w:val="20"/>
                <w:lang w:val="en-GB"/>
              </w:rPr>
              <w:t>−19.02</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1E4E01" w:rsidRPr="00B618E5" w:rsidRDefault="001E4E01" w:rsidP="001E4E01">
            <w:pPr>
              <w:pStyle w:val="Tabletext"/>
              <w:jc w:val="center"/>
              <w:rPr>
                <w:color w:val="000000"/>
                <w:sz w:val="20"/>
                <w:lang w:val="en-GB"/>
              </w:rPr>
            </w:pPr>
            <w:r w:rsidRPr="00B618E5">
              <w:rPr>
                <w:color w:val="000000"/>
                <w:sz w:val="20"/>
                <w:lang w:val="en-GB"/>
              </w:rPr>
              <w:t>−2.20</w:t>
            </w:r>
          </w:p>
        </w:tc>
      </w:tr>
      <w:tr w:rsidR="001E4E01" w:rsidRPr="00B618E5" w:rsidTr="00FD3B22">
        <w:trPr>
          <w:jc w:val="center"/>
        </w:trPr>
        <w:tc>
          <w:tcPr>
            <w:tcW w:w="1985"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1E4E01" w:rsidRPr="00B618E5" w:rsidRDefault="001E4E01" w:rsidP="001E4E01">
            <w:pPr>
              <w:pStyle w:val="Tabletext"/>
              <w:jc w:val="left"/>
              <w:rPr>
                <w:sz w:val="20"/>
                <w:lang w:val="en-GB" w:eastAsia="ru-RU"/>
              </w:rPr>
            </w:pPr>
            <w:r w:rsidRPr="00B618E5">
              <w:rPr>
                <w:sz w:val="20"/>
                <w:lang w:val="en-GB" w:eastAsia="ru-RU"/>
              </w:rPr>
              <w:t>Effective antenna aperture</w:t>
            </w:r>
          </w:p>
        </w:tc>
        <w:tc>
          <w:tcPr>
            <w:tcW w:w="1341" w:type="dxa"/>
            <w:tcBorders>
              <w:top w:val="nil"/>
              <w:left w:val="nil"/>
              <w:bottom w:val="single" w:sz="4" w:space="0" w:color="auto"/>
              <w:right w:val="single" w:sz="4" w:space="0" w:color="auto"/>
            </w:tcBorders>
            <w:shd w:val="clear" w:color="auto" w:fill="auto"/>
            <w:noWrap/>
            <w:tcMar>
              <w:left w:w="57" w:type="dxa"/>
              <w:right w:w="57" w:type="dxa"/>
            </w:tcMar>
            <w:hideMark/>
          </w:tcPr>
          <w:p w:rsidR="001E4E01" w:rsidRPr="00B618E5" w:rsidRDefault="001E4E01" w:rsidP="001E4E01">
            <w:pPr>
              <w:pStyle w:val="Tabletext"/>
              <w:jc w:val="center"/>
              <w:rPr>
                <w:i/>
                <w:iCs/>
                <w:color w:val="000000"/>
                <w:sz w:val="20"/>
                <w:lang w:val="en-GB" w:eastAsia="ru-RU"/>
              </w:rPr>
            </w:pPr>
            <w:r w:rsidRPr="00B618E5">
              <w:rPr>
                <w:i/>
                <w:iCs/>
                <w:color w:val="000000"/>
                <w:sz w:val="20"/>
                <w:lang w:val="en-GB" w:eastAsia="ru-RU"/>
              </w:rPr>
              <w:t>A</w:t>
            </w:r>
            <w:r w:rsidRPr="00B618E5">
              <w:rPr>
                <w:i/>
                <w:iCs/>
                <w:color w:val="000000"/>
                <w:sz w:val="20"/>
                <w:vertAlign w:val="subscript"/>
                <w:lang w:val="en-GB" w:eastAsia="ru-RU"/>
              </w:rPr>
              <w:t xml:space="preserve">a </w:t>
            </w:r>
            <w:r w:rsidRPr="00B618E5">
              <w:rPr>
                <w:color w:val="000000"/>
                <w:sz w:val="20"/>
                <w:lang w:val="en-GB" w:eastAsia="ru-RU"/>
              </w:rPr>
              <w:t>(dBm</w:t>
            </w:r>
            <w:r w:rsidRPr="00B618E5">
              <w:rPr>
                <w:color w:val="000000"/>
                <w:sz w:val="20"/>
                <w:vertAlign w:val="superscript"/>
                <w:lang w:val="en-GB" w:eastAsia="ru-RU"/>
              </w:rPr>
              <w:t>2</w:t>
            </w:r>
            <w:r w:rsidRPr="00B618E5">
              <w:rPr>
                <w:color w:val="000000"/>
                <w:sz w:val="20"/>
                <w:lang w:val="en-GB" w:eastAsia="ru-RU"/>
              </w:rPr>
              <w:t>)</w:t>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rsidR="001E4E01" w:rsidRPr="00B618E5" w:rsidRDefault="001E4E01" w:rsidP="001E4E01">
            <w:pPr>
              <w:pStyle w:val="Tabletext"/>
              <w:jc w:val="center"/>
              <w:rPr>
                <w:color w:val="000000"/>
                <w:sz w:val="20"/>
                <w:lang w:val="en-GB" w:eastAsia="ru-RU"/>
              </w:rPr>
            </w:pP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rsidR="001E4E01" w:rsidRPr="00B618E5" w:rsidRDefault="001E4E01" w:rsidP="001E4E01">
            <w:pPr>
              <w:pStyle w:val="Tabletext"/>
              <w:jc w:val="center"/>
              <w:rPr>
                <w:color w:val="000000"/>
                <w:sz w:val="20"/>
                <w:lang w:val="en-GB"/>
              </w:rPr>
            </w:pPr>
            <w:r w:rsidRPr="00B618E5">
              <w:rPr>
                <w:color w:val="000000"/>
                <w:sz w:val="20"/>
                <w:lang w:val="en-GB"/>
              </w:rPr>
              <w:t>0.70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1E4E01" w:rsidRPr="00B618E5" w:rsidRDefault="001E4E01" w:rsidP="001E4E01">
            <w:pPr>
              <w:pStyle w:val="Tabletext"/>
              <w:jc w:val="center"/>
              <w:rPr>
                <w:color w:val="000000"/>
                <w:sz w:val="20"/>
                <w:lang w:val="en-GB"/>
              </w:rPr>
            </w:pPr>
            <w:r w:rsidRPr="00B618E5">
              <w:rPr>
                <w:color w:val="000000"/>
                <w:sz w:val="20"/>
                <w:lang w:val="en-GB"/>
              </w:rPr>
              <w:t>−1.50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1E4E01" w:rsidRPr="00B618E5" w:rsidRDefault="001E4E01" w:rsidP="001E4E01">
            <w:pPr>
              <w:pStyle w:val="Tabletext"/>
              <w:jc w:val="center"/>
              <w:rPr>
                <w:color w:val="000000"/>
                <w:sz w:val="20"/>
                <w:lang w:val="en-GB"/>
              </w:rPr>
            </w:pPr>
            <w:r w:rsidRPr="00B618E5">
              <w:rPr>
                <w:color w:val="000000"/>
                <w:sz w:val="20"/>
                <w:lang w:val="en-GB"/>
              </w:rPr>
              <w:t>−18.32</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1E4E01" w:rsidRPr="00B618E5" w:rsidRDefault="001E4E01" w:rsidP="001E4E01">
            <w:pPr>
              <w:pStyle w:val="Tabletext"/>
              <w:jc w:val="center"/>
              <w:rPr>
                <w:color w:val="000000"/>
                <w:sz w:val="20"/>
                <w:lang w:val="en-GB"/>
              </w:rPr>
            </w:pPr>
            <w:r w:rsidRPr="00B618E5">
              <w:rPr>
                <w:color w:val="000000"/>
                <w:sz w:val="20"/>
                <w:lang w:val="en-GB"/>
              </w:rPr>
              <w:t>−1.50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1E4E01" w:rsidRPr="00B618E5" w:rsidRDefault="001E4E01" w:rsidP="001E4E01">
            <w:pPr>
              <w:pStyle w:val="Tabletext"/>
              <w:jc w:val="center"/>
              <w:rPr>
                <w:color w:val="000000"/>
                <w:sz w:val="20"/>
                <w:lang w:val="en-GB"/>
              </w:rPr>
            </w:pPr>
            <w:r w:rsidRPr="00B618E5">
              <w:rPr>
                <w:color w:val="000000"/>
                <w:sz w:val="20"/>
                <w:lang w:val="en-GB"/>
              </w:rPr>
              <w:t>−18.32</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1E4E01" w:rsidRPr="00B618E5" w:rsidRDefault="001E4E01" w:rsidP="001E4E01">
            <w:pPr>
              <w:pStyle w:val="Tabletext"/>
              <w:jc w:val="center"/>
              <w:rPr>
                <w:color w:val="000000"/>
                <w:sz w:val="20"/>
                <w:lang w:val="en-GB"/>
              </w:rPr>
            </w:pPr>
            <w:r w:rsidRPr="00B618E5">
              <w:rPr>
                <w:color w:val="000000"/>
                <w:sz w:val="20"/>
                <w:lang w:val="en-GB"/>
              </w:rPr>
              <w:t>−1.50</w:t>
            </w:r>
          </w:p>
        </w:tc>
      </w:tr>
      <w:tr w:rsidR="001E4E01" w:rsidRPr="00B618E5" w:rsidTr="00FD3B22">
        <w:trPr>
          <w:jc w:val="center"/>
        </w:trPr>
        <w:tc>
          <w:tcPr>
            <w:tcW w:w="1985" w:type="dxa"/>
            <w:tcBorders>
              <w:top w:val="nil"/>
              <w:left w:val="single" w:sz="4" w:space="0" w:color="auto"/>
              <w:bottom w:val="nil"/>
              <w:right w:val="single" w:sz="4" w:space="0" w:color="auto"/>
            </w:tcBorders>
            <w:shd w:val="clear" w:color="auto" w:fill="auto"/>
            <w:tcMar>
              <w:left w:w="57" w:type="dxa"/>
              <w:right w:w="57" w:type="dxa"/>
            </w:tcMar>
            <w:hideMark/>
          </w:tcPr>
          <w:p w:rsidR="001E4E01" w:rsidRPr="00B618E5" w:rsidRDefault="001E4E01" w:rsidP="001E4E01">
            <w:pPr>
              <w:pStyle w:val="Tabletext"/>
              <w:jc w:val="left"/>
              <w:rPr>
                <w:sz w:val="20"/>
                <w:lang w:val="en-GB" w:eastAsia="ru-RU"/>
              </w:rPr>
            </w:pPr>
            <w:r w:rsidRPr="00B618E5">
              <w:rPr>
                <w:sz w:val="20"/>
                <w:lang w:val="en-GB" w:eastAsia="ru-RU"/>
              </w:rPr>
              <w:t>Feeder-loss</w:t>
            </w:r>
          </w:p>
        </w:tc>
        <w:tc>
          <w:tcPr>
            <w:tcW w:w="1341" w:type="dxa"/>
            <w:tcBorders>
              <w:top w:val="nil"/>
              <w:left w:val="nil"/>
              <w:bottom w:val="nil"/>
              <w:right w:val="single" w:sz="4" w:space="0" w:color="auto"/>
            </w:tcBorders>
            <w:shd w:val="clear" w:color="auto" w:fill="auto"/>
            <w:noWrap/>
            <w:tcMar>
              <w:left w:w="57" w:type="dxa"/>
              <w:right w:w="57" w:type="dxa"/>
            </w:tcMar>
            <w:hideMark/>
          </w:tcPr>
          <w:p w:rsidR="001E4E01" w:rsidRPr="00B618E5" w:rsidRDefault="001E4E01" w:rsidP="001E4E01">
            <w:pPr>
              <w:pStyle w:val="Tabletext"/>
              <w:jc w:val="center"/>
              <w:rPr>
                <w:i/>
                <w:iCs/>
                <w:color w:val="000000"/>
                <w:sz w:val="20"/>
                <w:lang w:val="en-GB" w:eastAsia="ru-RU"/>
              </w:rPr>
            </w:pPr>
            <w:r w:rsidRPr="00B618E5">
              <w:rPr>
                <w:i/>
                <w:iCs/>
                <w:color w:val="000000"/>
                <w:sz w:val="20"/>
                <w:lang w:val="en-GB" w:eastAsia="ru-RU"/>
              </w:rPr>
              <w:t>L</w:t>
            </w:r>
            <w:r w:rsidRPr="00B618E5">
              <w:rPr>
                <w:i/>
                <w:iCs/>
                <w:color w:val="000000"/>
                <w:sz w:val="20"/>
                <w:vertAlign w:val="subscript"/>
                <w:lang w:val="en-GB" w:eastAsia="ru-RU"/>
              </w:rPr>
              <w:t>f</w:t>
            </w:r>
            <w:r w:rsidRPr="00B618E5">
              <w:rPr>
                <w:color w:val="000000"/>
                <w:szCs w:val="22"/>
                <w:lang w:val="en-GB" w:eastAsia="ru-RU"/>
              </w:rPr>
              <w:t xml:space="preserve"> </w:t>
            </w:r>
            <w:r w:rsidRPr="00B618E5">
              <w:rPr>
                <w:color w:val="000000"/>
                <w:sz w:val="20"/>
                <w:lang w:val="en-GB" w:eastAsia="ru-RU"/>
              </w:rPr>
              <w:t>(dB)</w:t>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rsidR="001E4E01" w:rsidRPr="00B618E5" w:rsidRDefault="001E4E01" w:rsidP="001E4E01">
            <w:pPr>
              <w:pStyle w:val="Tabletext"/>
              <w:jc w:val="center"/>
              <w:rPr>
                <w:color w:val="000000"/>
                <w:sz w:val="20"/>
                <w:lang w:val="en-GB" w:eastAsia="ru-RU"/>
              </w:rPr>
            </w:pP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rsidR="001E4E01" w:rsidRPr="00B618E5" w:rsidRDefault="001E4E01" w:rsidP="001E4E01">
            <w:pPr>
              <w:pStyle w:val="Tabletext"/>
              <w:jc w:val="center"/>
              <w:rPr>
                <w:color w:val="000000"/>
                <w:sz w:val="20"/>
                <w:lang w:val="en-GB"/>
              </w:rPr>
            </w:pPr>
            <w:r w:rsidRPr="00B618E5">
              <w:rPr>
                <w:color w:val="000000"/>
                <w:sz w:val="20"/>
                <w:lang w:val="en-GB"/>
              </w:rPr>
              <w:t>1.40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1E4E01" w:rsidRPr="00B618E5" w:rsidRDefault="001E4E01" w:rsidP="001E4E01">
            <w:pPr>
              <w:pStyle w:val="Tabletext"/>
              <w:jc w:val="center"/>
              <w:rPr>
                <w:color w:val="000000"/>
                <w:sz w:val="20"/>
                <w:lang w:val="en-GB"/>
              </w:rPr>
            </w:pPr>
            <w:r w:rsidRPr="00B618E5">
              <w:rPr>
                <w:color w:val="000000"/>
                <w:sz w:val="20"/>
                <w:lang w:val="en-GB"/>
              </w:rPr>
              <w:t>0.00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1E4E01" w:rsidRPr="00B618E5" w:rsidRDefault="001E4E01" w:rsidP="001E4E01">
            <w:pPr>
              <w:pStyle w:val="Tabletext"/>
              <w:jc w:val="center"/>
              <w:rPr>
                <w:color w:val="000000"/>
                <w:sz w:val="20"/>
                <w:lang w:val="en-GB"/>
              </w:rPr>
            </w:pPr>
            <w:r w:rsidRPr="00B618E5">
              <w:rPr>
                <w:color w:val="000000"/>
                <w:sz w:val="20"/>
                <w:lang w:val="en-GB"/>
              </w:rPr>
              <w:t>0.00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1E4E01" w:rsidRPr="00B618E5" w:rsidRDefault="001E4E01" w:rsidP="001E4E01">
            <w:pPr>
              <w:pStyle w:val="Tabletext"/>
              <w:jc w:val="center"/>
              <w:rPr>
                <w:color w:val="000000"/>
                <w:sz w:val="20"/>
                <w:lang w:val="en-GB"/>
              </w:rPr>
            </w:pPr>
            <w:r w:rsidRPr="00B618E5">
              <w:rPr>
                <w:color w:val="000000"/>
                <w:sz w:val="20"/>
                <w:lang w:val="en-GB"/>
              </w:rPr>
              <w:t>0.00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1E4E01" w:rsidRPr="00B618E5" w:rsidRDefault="001E4E01" w:rsidP="001E4E01">
            <w:pPr>
              <w:pStyle w:val="Tabletext"/>
              <w:jc w:val="center"/>
              <w:rPr>
                <w:color w:val="000000"/>
                <w:sz w:val="20"/>
                <w:lang w:val="en-GB"/>
              </w:rPr>
            </w:pPr>
            <w:r w:rsidRPr="00B618E5">
              <w:rPr>
                <w:color w:val="000000"/>
                <w:sz w:val="20"/>
                <w:lang w:val="en-GB"/>
              </w:rPr>
              <w:t>0.00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1E4E01" w:rsidRPr="00B618E5" w:rsidRDefault="001E4E01" w:rsidP="001E4E01">
            <w:pPr>
              <w:pStyle w:val="Tabletext"/>
              <w:jc w:val="center"/>
              <w:rPr>
                <w:color w:val="000000"/>
                <w:sz w:val="20"/>
                <w:lang w:val="en-GB"/>
              </w:rPr>
            </w:pPr>
            <w:r w:rsidRPr="00B618E5">
              <w:rPr>
                <w:color w:val="000000"/>
                <w:sz w:val="20"/>
                <w:lang w:val="en-GB"/>
              </w:rPr>
              <w:t>0.28</w:t>
            </w:r>
          </w:p>
        </w:tc>
      </w:tr>
      <w:tr w:rsidR="001E4E01" w:rsidRPr="00B618E5" w:rsidTr="00FD3B22">
        <w:trPr>
          <w:jc w:val="center"/>
        </w:trPr>
        <w:tc>
          <w:tcPr>
            <w:tcW w:w="1985" w:type="dxa"/>
            <w:vMerge w:val="restart"/>
            <w:tcBorders>
              <w:top w:val="single" w:sz="4" w:space="0" w:color="auto"/>
              <w:left w:val="single" w:sz="4" w:space="0" w:color="auto"/>
              <w:right w:val="single" w:sz="4" w:space="0" w:color="auto"/>
            </w:tcBorders>
            <w:shd w:val="clear" w:color="auto" w:fill="auto"/>
            <w:tcMar>
              <w:left w:w="57" w:type="dxa"/>
              <w:right w:w="57" w:type="dxa"/>
            </w:tcMar>
            <w:hideMark/>
          </w:tcPr>
          <w:p w:rsidR="001E4E01" w:rsidRPr="00B618E5" w:rsidRDefault="001E4E01" w:rsidP="001E4E01">
            <w:pPr>
              <w:pStyle w:val="Tabletext"/>
              <w:jc w:val="left"/>
              <w:rPr>
                <w:sz w:val="20"/>
                <w:lang w:val="en-GB" w:eastAsia="ru-RU"/>
              </w:rPr>
            </w:pPr>
            <w:r w:rsidRPr="00B618E5">
              <w:rPr>
                <w:sz w:val="20"/>
                <w:lang w:val="en-GB" w:eastAsia="ru-RU"/>
              </w:rPr>
              <w:t>Minimum power flux</w:t>
            </w:r>
            <w:r w:rsidRPr="00B618E5">
              <w:rPr>
                <w:sz w:val="20"/>
                <w:lang w:val="en-GB" w:eastAsia="ru-RU"/>
              </w:rPr>
              <w:noBreakHyphen/>
              <w:t>density at receiving place</w:t>
            </w:r>
          </w:p>
        </w:tc>
        <w:tc>
          <w:tcPr>
            <w:tcW w:w="1341" w:type="dxa"/>
            <w:vMerge w:val="restart"/>
            <w:tcBorders>
              <w:top w:val="single" w:sz="4" w:space="0" w:color="auto"/>
              <w:left w:val="nil"/>
              <w:right w:val="single" w:sz="4" w:space="0" w:color="auto"/>
            </w:tcBorders>
            <w:shd w:val="clear" w:color="auto" w:fill="auto"/>
            <w:noWrap/>
            <w:tcMar>
              <w:left w:w="57" w:type="dxa"/>
              <w:right w:w="57" w:type="dxa"/>
            </w:tcMar>
            <w:hideMark/>
          </w:tcPr>
          <w:p w:rsidR="001E4E01" w:rsidRPr="00B618E5" w:rsidRDefault="001E4E01" w:rsidP="001E4E01">
            <w:pPr>
              <w:pStyle w:val="Tabletext"/>
              <w:jc w:val="center"/>
              <w:rPr>
                <w:color w:val="000000"/>
                <w:sz w:val="20"/>
                <w:lang w:val="en-GB" w:eastAsia="ru-RU"/>
              </w:rPr>
            </w:pPr>
            <w:r w:rsidRPr="00B618E5">
              <w:rPr>
                <w:color w:val="000000"/>
                <w:sz w:val="20"/>
                <w:lang w:val="en-GB" w:eastAsia="ru-RU"/>
              </w:rPr>
              <w:t>φ</w:t>
            </w:r>
            <w:r w:rsidRPr="00B618E5">
              <w:rPr>
                <w:i/>
                <w:iCs/>
                <w:color w:val="000000"/>
                <w:sz w:val="20"/>
                <w:vertAlign w:val="subscript"/>
                <w:lang w:val="en-GB" w:eastAsia="ru-RU"/>
              </w:rPr>
              <w:t>min</w:t>
            </w:r>
            <w:r w:rsidRPr="00B618E5">
              <w:rPr>
                <w:color w:val="000000"/>
                <w:sz w:val="20"/>
                <w:vertAlign w:val="subscript"/>
                <w:lang w:val="en-GB" w:eastAsia="ru-RU"/>
              </w:rPr>
              <w:t xml:space="preserve"> </w:t>
            </w:r>
            <w:r w:rsidRPr="00B618E5">
              <w:rPr>
                <w:color w:val="000000"/>
                <w:sz w:val="20"/>
                <w:lang w:val="en-GB" w:eastAsia="ru-RU"/>
              </w:rPr>
              <w:t>(dBW/m</w:t>
            </w:r>
            <w:r w:rsidRPr="00B618E5">
              <w:rPr>
                <w:color w:val="000000"/>
                <w:sz w:val="20"/>
                <w:vertAlign w:val="superscript"/>
                <w:lang w:val="en-GB" w:eastAsia="ru-RU"/>
              </w:rPr>
              <w:t>2</w:t>
            </w:r>
            <w:r w:rsidRPr="00B618E5">
              <w:rPr>
                <w:color w:val="000000"/>
                <w:sz w:val="20"/>
                <w:lang w:val="en-GB" w:eastAsia="ru-RU"/>
              </w:rPr>
              <w:t>)</w:t>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rsidR="001E4E01" w:rsidRPr="00B618E5" w:rsidRDefault="001E4E01" w:rsidP="001E4E01">
            <w:pPr>
              <w:pStyle w:val="Tabletext"/>
              <w:jc w:val="center"/>
              <w:rPr>
                <w:color w:val="000000"/>
                <w:sz w:val="20"/>
                <w:lang w:val="en-GB" w:eastAsia="ru-RU"/>
              </w:rPr>
            </w:pPr>
            <w:r w:rsidRPr="00B618E5">
              <w:rPr>
                <w:i/>
                <w:iCs/>
                <w:color w:val="000000"/>
                <w:sz w:val="20"/>
                <w:lang w:val="en-GB" w:eastAsia="ru-RU"/>
              </w:rPr>
              <w:t>R</w:t>
            </w:r>
            <w:r w:rsidRPr="00B618E5">
              <w:rPr>
                <w:color w:val="000000"/>
                <w:sz w:val="20"/>
                <w:lang w:val="en-GB" w:eastAsia="ru-RU"/>
              </w:rPr>
              <w:t> = 1/2</w:t>
            </w: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rsidR="001E4E01" w:rsidRPr="00B618E5" w:rsidRDefault="001E4E01" w:rsidP="001E4E01">
            <w:pPr>
              <w:pStyle w:val="Tabletext"/>
              <w:jc w:val="center"/>
              <w:rPr>
                <w:color w:val="000000"/>
                <w:sz w:val="20"/>
                <w:lang w:val="en-GB"/>
              </w:rPr>
            </w:pPr>
            <w:r w:rsidRPr="00B618E5">
              <w:rPr>
                <w:color w:val="000000"/>
                <w:sz w:val="20"/>
                <w:lang w:val="en-GB"/>
              </w:rPr>
              <w:t>−130.60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1E4E01" w:rsidRPr="00B618E5" w:rsidRDefault="001E4E01" w:rsidP="001E4E01">
            <w:pPr>
              <w:pStyle w:val="Tabletext"/>
              <w:jc w:val="center"/>
              <w:rPr>
                <w:color w:val="000000"/>
                <w:sz w:val="20"/>
                <w:lang w:val="en-GB"/>
              </w:rPr>
            </w:pPr>
            <w:r w:rsidRPr="00B618E5">
              <w:rPr>
                <w:color w:val="000000"/>
                <w:sz w:val="20"/>
                <w:lang w:val="en-GB"/>
              </w:rPr>
              <w:t>−119.30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1E4E01" w:rsidRPr="00B618E5" w:rsidRDefault="001E4E01" w:rsidP="001E4E01">
            <w:pPr>
              <w:pStyle w:val="Tabletext"/>
              <w:jc w:val="center"/>
              <w:rPr>
                <w:color w:val="000000"/>
                <w:sz w:val="20"/>
                <w:lang w:val="en-GB"/>
              </w:rPr>
            </w:pPr>
            <w:r w:rsidRPr="00B618E5">
              <w:rPr>
                <w:color w:val="000000"/>
                <w:sz w:val="20"/>
                <w:lang w:val="en-GB"/>
              </w:rPr>
              <w:t>−102.48</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1E4E01" w:rsidRPr="00B618E5" w:rsidRDefault="001E4E01" w:rsidP="001E4E01">
            <w:pPr>
              <w:pStyle w:val="Tabletext"/>
              <w:jc w:val="center"/>
              <w:rPr>
                <w:color w:val="000000"/>
                <w:sz w:val="20"/>
                <w:lang w:val="en-GB"/>
              </w:rPr>
            </w:pPr>
            <w:r w:rsidRPr="00B618E5">
              <w:rPr>
                <w:color w:val="000000"/>
                <w:sz w:val="20"/>
                <w:lang w:val="en-GB"/>
              </w:rPr>
              <w:t>−119.30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1E4E01" w:rsidRPr="00B618E5" w:rsidRDefault="001E4E01" w:rsidP="001E4E01">
            <w:pPr>
              <w:pStyle w:val="Tabletext"/>
              <w:jc w:val="center"/>
              <w:rPr>
                <w:color w:val="000000"/>
                <w:sz w:val="20"/>
                <w:lang w:val="en-GB"/>
              </w:rPr>
            </w:pPr>
            <w:r w:rsidRPr="00B618E5">
              <w:rPr>
                <w:color w:val="000000"/>
                <w:sz w:val="20"/>
                <w:lang w:val="en-GB"/>
              </w:rPr>
              <w:t>−102.48</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1E4E01" w:rsidRPr="00B618E5" w:rsidRDefault="001E4E01" w:rsidP="001E4E01">
            <w:pPr>
              <w:pStyle w:val="Tabletext"/>
              <w:jc w:val="center"/>
              <w:rPr>
                <w:color w:val="000000"/>
                <w:sz w:val="20"/>
                <w:lang w:val="en-GB"/>
              </w:rPr>
            </w:pPr>
            <w:r w:rsidRPr="00B618E5">
              <w:rPr>
                <w:color w:val="000000"/>
                <w:sz w:val="20"/>
                <w:lang w:val="en-GB"/>
              </w:rPr>
              <w:t>−121.62</w:t>
            </w:r>
          </w:p>
        </w:tc>
      </w:tr>
      <w:tr w:rsidR="001E4E01" w:rsidRPr="00B618E5" w:rsidTr="00FD3B22">
        <w:trPr>
          <w:jc w:val="center"/>
        </w:trPr>
        <w:tc>
          <w:tcPr>
            <w:tcW w:w="1985" w:type="dxa"/>
            <w:vMerge/>
            <w:tcBorders>
              <w:left w:val="single" w:sz="4" w:space="0" w:color="auto"/>
              <w:right w:val="single" w:sz="4" w:space="0" w:color="auto"/>
            </w:tcBorders>
            <w:shd w:val="clear" w:color="auto" w:fill="auto"/>
            <w:tcMar>
              <w:left w:w="57" w:type="dxa"/>
              <w:right w:w="57" w:type="dxa"/>
            </w:tcMar>
            <w:hideMark/>
          </w:tcPr>
          <w:p w:rsidR="001E4E01" w:rsidRPr="00B618E5" w:rsidRDefault="001E4E01" w:rsidP="001E4E01">
            <w:pPr>
              <w:pStyle w:val="Tabletext"/>
              <w:jc w:val="left"/>
              <w:rPr>
                <w:sz w:val="20"/>
                <w:lang w:val="en-GB" w:eastAsia="ru-RU"/>
              </w:rPr>
            </w:pPr>
          </w:p>
        </w:tc>
        <w:tc>
          <w:tcPr>
            <w:tcW w:w="1341" w:type="dxa"/>
            <w:vMerge/>
            <w:tcBorders>
              <w:left w:val="nil"/>
              <w:right w:val="single" w:sz="4" w:space="0" w:color="auto"/>
            </w:tcBorders>
            <w:shd w:val="clear" w:color="auto" w:fill="auto"/>
            <w:noWrap/>
            <w:tcMar>
              <w:left w:w="57" w:type="dxa"/>
              <w:right w:w="57" w:type="dxa"/>
            </w:tcMar>
            <w:hideMark/>
          </w:tcPr>
          <w:p w:rsidR="001E4E01" w:rsidRPr="00B618E5" w:rsidRDefault="001E4E01" w:rsidP="001E4E01">
            <w:pPr>
              <w:pStyle w:val="Tabletext"/>
              <w:jc w:val="center"/>
              <w:rPr>
                <w:color w:val="000000"/>
                <w:sz w:val="20"/>
                <w:lang w:val="en-GB" w:eastAsia="ru-RU"/>
              </w:rPr>
            </w:pP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rsidR="001E4E01" w:rsidRPr="00B618E5" w:rsidRDefault="001E4E01" w:rsidP="001E4E01">
            <w:pPr>
              <w:pStyle w:val="Tabletext"/>
              <w:jc w:val="center"/>
              <w:rPr>
                <w:color w:val="000000"/>
                <w:sz w:val="20"/>
                <w:lang w:val="en-GB" w:eastAsia="ru-RU"/>
              </w:rPr>
            </w:pPr>
            <w:r w:rsidRPr="00B618E5">
              <w:rPr>
                <w:i/>
                <w:iCs/>
                <w:color w:val="000000"/>
                <w:sz w:val="20"/>
                <w:lang w:val="en-GB" w:eastAsia="ru-RU"/>
              </w:rPr>
              <w:t>R</w:t>
            </w:r>
            <w:r w:rsidRPr="00B618E5">
              <w:rPr>
                <w:color w:val="000000"/>
                <w:sz w:val="20"/>
                <w:lang w:val="en-GB" w:eastAsia="ru-RU"/>
              </w:rPr>
              <w:t> = 2/3</w:t>
            </w: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rsidR="001E4E01" w:rsidRPr="00B618E5" w:rsidRDefault="001E4E01" w:rsidP="001E4E01">
            <w:pPr>
              <w:pStyle w:val="Tabletext"/>
              <w:jc w:val="center"/>
              <w:rPr>
                <w:color w:val="000000"/>
                <w:sz w:val="20"/>
                <w:lang w:val="en-GB"/>
              </w:rPr>
            </w:pPr>
            <w:r w:rsidRPr="00B618E5">
              <w:rPr>
                <w:color w:val="000000"/>
                <w:sz w:val="20"/>
                <w:lang w:val="en-GB"/>
              </w:rPr>
              <w:t>−128.60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1E4E01" w:rsidRPr="00B618E5" w:rsidRDefault="001E4E01" w:rsidP="001E4E01">
            <w:pPr>
              <w:pStyle w:val="Tabletext"/>
              <w:jc w:val="center"/>
              <w:rPr>
                <w:color w:val="000000"/>
                <w:sz w:val="20"/>
                <w:lang w:val="en-GB"/>
              </w:rPr>
            </w:pPr>
            <w:r w:rsidRPr="00B618E5">
              <w:rPr>
                <w:color w:val="000000"/>
                <w:sz w:val="20"/>
                <w:lang w:val="en-GB"/>
              </w:rPr>
              <w:t>−118.30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1E4E01" w:rsidRPr="00B618E5" w:rsidRDefault="001E4E01" w:rsidP="001E4E01">
            <w:pPr>
              <w:pStyle w:val="Tabletext"/>
              <w:jc w:val="center"/>
              <w:rPr>
                <w:color w:val="000000"/>
                <w:sz w:val="20"/>
                <w:lang w:val="en-GB"/>
              </w:rPr>
            </w:pPr>
            <w:r w:rsidRPr="00B618E5">
              <w:rPr>
                <w:color w:val="000000"/>
                <w:sz w:val="20"/>
                <w:lang w:val="en-GB"/>
              </w:rPr>
              <w:t>−101.48</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1E4E01" w:rsidRPr="00B618E5" w:rsidRDefault="001E4E01" w:rsidP="001E4E01">
            <w:pPr>
              <w:pStyle w:val="Tabletext"/>
              <w:jc w:val="center"/>
              <w:rPr>
                <w:color w:val="000000"/>
                <w:sz w:val="20"/>
                <w:lang w:val="en-GB"/>
              </w:rPr>
            </w:pPr>
            <w:r w:rsidRPr="00B618E5">
              <w:rPr>
                <w:color w:val="000000"/>
                <w:sz w:val="20"/>
                <w:lang w:val="en-GB"/>
              </w:rPr>
              <w:t>−118.30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1E4E01" w:rsidRPr="00B618E5" w:rsidRDefault="001E4E01" w:rsidP="001E4E01">
            <w:pPr>
              <w:pStyle w:val="Tabletext"/>
              <w:jc w:val="center"/>
              <w:rPr>
                <w:color w:val="000000"/>
                <w:sz w:val="20"/>
                <w:lang w:val="en-GB"/>
              </w:rPr>
            </w:pPr>
            <w:r w:rsidRPr="00B618E5">
              <w:rPr>
                <w:color w:val="000000"/>
                <w:sz w:val="20"/>
                <w:lang w:val="en-GB"/>
              </w:rPr>
              <w:t>−101.48</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1E4E01" w:rsidRPr="00B618E5" w:rsidRDefault="001E4E01" w:rsidP="001E4E01">
            <w:pPr>
              <w:pStyle w:val="Tabletext"/>
              <w:jc w:val="center"/>
              <w:rPr>
                <w:color w:val="000000"/>
                <w:sz w:val="20"/>
                <w:lang w:val="en-GB"/>
              </w:rPr>
            </w:pPr>
            <w:r w:rsidRPr="00B618E5">
              <w:rPr>
                <w:color w:val="000000"/>
                <w:sz w:val="20"/>
                <w:lang w:val="en-GB"/>
              </w:rPr>
              <w:t>−120.62</w:t>
            </w:r>
          </w:p>
        </w:tc>
      </w:tr>
      <w:tr w:rsidR="001E4E01" w:rsidRPr="00B618E5" w:rsidTr="00FD3B22">
        <w:trPr>
          <w:jc w:val="center"/>
        </w:trPr>
        <w:tc>
          <w:tcPr>
            <w:tcW w:w="1985" w:type="dxa"/>
            <w:vMerge/>
            <w:tcBorders>
              <w:left w:val="single" w:sz="4" w:space="0" w:color="auto"/>
              <w:bottom w:val="single" w:sz="4" w:space="0" w:color="auto"/>
              <w:right w:val="single" w:sz="4" w:space="0" w:color="auto"/>
            </w:tcBorders>
            <w:shd w:val="clear" w:color="auto" w:fill="auto"/>
            <w:tcMar>
              <w:left w:w="57" w:type="dxa"/>
              <w:right w:w="57" w:type="dxa"/>
            </w:tcMar>
            <w:hideMark/>
          </w:tcPr>
          <w:p w:rsidR="001E4E01" w:rsidRPr="00B618E5" w:rsidRDefault="001E4E01" w:rsidP="001E4E01">
            <w:pPr>
              <w:pStyle w:val="Tabletext"/>
              <w:jc w:val="left"/>
              <w:rPr>
                <w:sz w:val="20"/>
                <w:lang w:val="en-GB" w:eastAsia="ru-RU"/>
              </w:rPr>
            </w:pPr>
          </w:p>
        </w:tc>
        <w:tc>
          <w:tcPr>
            <w:tcW w:w="1341" w:type="dxa"/>
            <w:vMerge/>
            <w:tcBorders>
              <w:left w:val="nil"/>
              <w:bottom w:val="single" w:sz="4" w:space="0" w:color="auto"/>
              <w:right w:val="single" w:sz="4" w:space="0" w:color="auto"/>
            </w:tcBorders>
            <w:shd w:val="clear" w:color="auto" w:fill="auto"/>
            <w:noWrap/>
            <w:tcMar>
              <w:left w:w="57" w:type="dxa"/>
              <w:right w:w="57" w:type="dxa"/>
            </w:tcMar>
            <w:hideMark/>
          </w:tcPr>
          <w:p w:rsidR="001E4E01" w:rsidRPr="00B618E5" w:rsidRDefault="001E4E01" w:rsidP="001E4E01">
            <w:pPr>
              <w:pStyle w:val="Tabletext"/>
              <w:jc w:val="center"/>
              <w:rPr>
                <w:color w:val="000000"/>
                <w:sz w:val="20"/>
                <w:lang w:val="en-GB" w:eastAsia="ru-RU"/>
              </w:rPr>
            </w:pP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rsidR="001E4E01" w:rsidRPr="00B618E5" w:rsidRDefault="001E4E01" w:rsidP="001E4E01">
            <w:pPr>
              <w:pStyle w:val="Tabletext"/>
              <w:jc w:val="center"/>
              <w:rPr>
                <w:color w:val="000000"/>
                <w:sz w:val="20"/>
                <w:lang w:val="en-GB" w:eastAsia="ru-RU"/>
              </w:rPr>
            </w:pPr>
            <w:r w:rsidRPr="00B618E5">
              <w:rPr>
                <w:i/>
                <w:iCs/>
                <w:color w:val="000000"/>
                <w:sz w:val="20"/>
                <w:lang w:val="en-GB" w:eastAsia="ru-RU"/>
              </w:rPr>
              <w:t>R</w:t>
            </w:r>
            <w:r w:rsidRPr="00B618E5">
              <w:rPr>
                <w:color w:val="000000"/>
                <w:sz w:val="20"/>
                <w:lang w:val="en-GB" w:eastAsia="ru-RU"/>
              </w:rPr>
              <w:t> = 3/4</w:t>
            </w: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rsidR="001E4E01" w:rsidRPr="00B618E5" w:rsidRDefault="001E4E01" w:rsidP="001E4E01">
            <w:pPr>
              <w:pStyle w:val="Tabletext"/>
              <w:jc w:val="center"/>
              <w:rPr>
                <w:color w:val="000000"/>
                <w:sz w:val="20"/>
                <w:lang w:val="en-GB"/>
              </w:rPr>
            </w:pPr>
            <w:r w:rsidRPr="00B618E5">
              <w:rPr>
                <w:color w:val="000000"/>
                <w:sz w:val="20"/>
                <w:lang w:val="en-GB"/>
              </w:rPr>
              <w:t>−127.40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1E4E01" w:rsidRPr="00B618E5" w:rsidRDefault="001E4E01" w:rsidP="001E4E01">
            <w:pPr>
              <w:pStyle w:val="Tabletext"/>
              <w:jc w:val="center"/>
              <w:rPr>
                <w:color w:val="000000"/>
                <w:sz w:val="20"/>
                <w:lang w:val="en-GB"/>
              </w:rPr>
            </w:pPr>
            <w:r w:rsidRPr="00B618E5">
              <w:rPr>
                <w:color w:val="000000"/>
                <w:sz w:val="20"/>
                <w:lang w:val="en-GB"/>
              </w:rPr>
              <w:t>−117.20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1E4E01" w:rsidRPr="00B618E5" w:rsidRDefault="001E4E01" w:rsidP="001E4E01">
            <w:pPr>
              <w:pStyle w:val="Tabletext"/>
              <w:jc w:val="center"/>
              <w:rPr>
                <w:color w:val="000000"/>
                <w:sz w:val="20"/>
                <w:lang w:val="en-GB"/>
              </w:rPr>
            </w:pPr>
            <w:r w:rsidRPr="00B618E5">
              <w:rPr>
                <w:color w:val="000000"/>
                <w:sz w:val="20"/>
                <w:lang w:val="en-GB"/>
              </w:rPr>
              <w:t>−100.38</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1E4E01" w:rsidRPr="00B618E5" w:rsidRDefault="001E4E01" w:rsidP="001E4E01">
            <w:pPr>
              <w:pStyle w:val="Tabletext"/>
              <w:jc w:val="center"/>
              <w:rPr>
                <w:color w:val="000000"/>
                <w:sz w:val="20"/>
                <w:lang w:val="en-GB"/>
              </w:rPr>
            </w:pPr>
            <w:r w:rsidRPr="00B618E5">
              <w:rPr>
                <w:color w:val="000000"/>
                <w:sz w:val="20"/>
                <w:lang w:val="en-GB"/>
              </w:rPr>
              <w:t>−117.20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1E4E01" w:rsidRPr="00B618E5" w:rsidRDefault="001E4E01" w:rsidP="001E4E01">
            <w:pPr>
              <w:pStyle w:val="Tabletext"/>
              <w:jc w:val="center"/>
              <w:rPr>
                <w:color w:val="000000"/>
                <w:sz w:val="20"/>
                <w:lang w:val="en-GB"/>
              </w:rPr>
            </w:pPr>
            <w:r w:rsidRPr="00B618E5">
              <w:rPr>
                <w:color w:val="000000"/>
                <w:sz w:val="20"/>
                <w:lang w:val="en-GB"/>
              </w:rPr>
              <w:t>−100.38</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1E4E01" w:rsidRPr="00B618E5" w:rsidRDefault="001E4E01" w:rsidP="001E4E01">
            <w:pPr>
              <w:pStyle w:val="Tabletext"/>
              <w:jc w:val="center"/>
              <w:rPr>
                <w:color w:val="000000"/>
                <w:sz w:val="20"/>
                <w:lang w:val="en-GB"/>
              </w:rPr>
            </w:pPr>
            <w:r w:rsidRPr="00B618E5">
              <w:rPr>
                <w:color w:val="000000"/>
                <w:sz w:val="20"/>
                <w:lang w:val="en-GB"/>
              </w:rPr>
              <w:t>−119.52</w:t>
            </w:r>
          </w:p>
        </w:tc>
      </w:tr>
      <w:tr w:rsidR="001E4E01" w:rsidRPr="00B618E5" w:rsidTr="00FD3B22">
        <w:trPr>
          <w:jc w:val="center"/>
        </w:trPr>
        <w:tc>
          <w:tcPr>
            <w:tcW w:w="1985" w:type="dxa"/>
            <w:vMerge w:val="restart"/>
            <w:tcBorders>
              <w:top w:val="nil"/>
              <w:left w:val="single" w:sz="4" w:space="0" w:color="auto"/>
              <w:right w:val="single" w:sz="4" w:space="0" w:color="auto"/>
            </w:tcBorders>
            <w:shd w:val="clear" w:color="auto" w:fill="auto"/>
            <w:tcMar>
              <w:left w:w="57" w:type="dxa"/>
              <w:right w:w="57" w:type="dxa"/>
            </w:tcMar>
            <w:hideMark/>
          </w:tcPr>
          <w:p w:rsidR="001E4E01" w:rsidRPr="00B618E5" w:rsidRDefault="001E4E01" w:rsidP="001E4E01">
            <w:pPr>
              <w:pStyle w:val="Tabletext"/>
              <w:jc w:val="left"/>
              <w:rPr>
                <w:sz w:val="20"/>
                <w:lang w:val="en-GB" w:eastAsia="ru-RU"/>
              </w:rPr>
            </w:pPr>
            <w:r w:rsidRPr="00B618E5">
              <w:rPr>
                <w:sz w:val="20"/>
                <w:lang w:val="en-GB" w:eastAsia="ru-RU"/>
              </w:rPr>
              <w:t>Minimum field-strength level at receiving antenna</w:t>
            </w:r>
          </w:p>
        </w:tc>
        <w:tc>
          <w:tcPr>
            <w:tcW w:w="1341" w:type="dxa"/>
            <w:vMerge w:val="restart"/>
            <w:tcBorders>
              <w:top w:val="nil"/>
              <w:left w:val="nil"/>
              <w:right w:val="single" w:sz="4" w:space="0" w:color="auto"/>
            </w:tcBorders>
            <w:shd w:val="clear" w:color="auto" w:fill="auto"/>
            <w:noWrap/>
            <w:tcMar>
              <w:left w:w="57" w:type="dxa"/>
              <w:right w:w="57" w:type="dxa"/>
            </w:tcMar>
            <w:hideMark/>
          </w:tcPr>
          <w:p w:rsidR="001E4E01" w:rsidRPr="00B618E5" w:rsidRDefault="001E4E01" w:rsidP="001E4E01">
            <w:pPr>
              <w:pStyle w:val="Tabletext"/>
              <w:jc w:val="center"/>
              <w:rPr>
                <w:color w:val="000000"/>
                <w:sz w:val="20"/>
                <w:lang w:val="en-GB" w:eastAsia="ru-RU"/>
              </w:rPr>
            </w:pPr>
            <w:r w:rsidRPr="00B618E5">
              <w:rPr>
                <w:i/>
                <w:iCs/>
                <w:color w:val="000000"/>
                <w:sz w:val="20"/>
                <w:lang w:val="en-GB" w:eastAsia="ru-RU"/>
              </w:rPr>
              <w:t>E</w:t>
            </w:r>
            <w:r w:rsidRPr="00B618E5">
              <w:rPr>
                <w:i/>
                <w:iCs/>
                <w:color w:val="000000"/>
                <w:sz w:val="20"/>
                <w:vertAlign w:val="subscript"/>
                <w:lang w:val="en-GB" w:eastAsia="ru-RU"/>
              </w:rPr>
              <w:t>min</w:t>
            </w:r>
            <w:r w:rsidRPr="00B618E5">
              <w:rPr>
                <w:color w:val="000000"/>
                <w:sz w:val="20"/>
                <w:vertAlign w:val="subscript"/>
                <w:lang w:val="en-GB" w:eastAsia="ru-RU"/>
              </w:rPr>
              <w:t xml:space="preserve"> </w:t>
            </w:r>
            <w:r w:rsidRPr="00B618E5">
              <w:rPr>
                <w:color w:val="000000"/>
                <w:sz w:val="20"/>
                <w:lang w:val="en-GB" w:eastAsia="ru-RU"/>
              </w:rPr>
              <w:t>(dB(µV/m))</w:t>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rsidR="001E4E01" w:rsidRPr="00B618E5" w:rsidRDefault="001E4E01" w:rsidP="001E4E01">
            <w:pPr>
              <w:pStyle w:val="Tabletext"/>
              <w:jc w:val="center"/>
              <w:rPr>
                <w:color w:val="000000"/>
                <w:sz w:val="20"/>
                <w:lang w:val="en-GB" w:eastAsia="ru-RU"/>
              </w:rPr>
            </w:pPr>
            <w:r w:rsidRPr="00B618E5">
              <w:rPr>
                <w:i/>
                <w:iCs/>
                <w:color w:val="000000"/>
                <w:sz w:val="20"/>
                <w:lang w:val="en-GB" w:eastAsia="ru-RU"/>
              </w:rPr>
              <w:t>R</w:t>
            </w:r>
            <w:r w:rsidRPr="00B618E5">
              <w:rPr>
                <w:color w:val="000000"/>
                <w:sz w:val="20"/>
                <w:lang w:val="en-GB" w:eastAsia="ru-RU"/>
              </w:rPr>
              <w:t> = 1/2</w:t>
            </w: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rsidR="001E4E01" w:rsidRPr="00B618E5" w:rsidRDefault="001E4E01" w:rsidP="001E4E01">
            <w:pPr>
              <w:pStyle w:val="Tabletext"/>
              <w:jc w:val="center"/>
              <w:rPr>
                <w:color w:val="000000"/>
                <w:sz w:val="20"/>
                <w:lang w:val="en-GB"/>
              </w:rPr>
            </w:pPr>
            <w:r w:rsidRPr="00B618E5">
              <w:rPr>
                <w:color w:val="000000"/>
                <w:sz w:val="20"/>
                <w:lang w:val="en-GB"/>
              </w:rPr>
              <w:t>15.20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1E4E01" w:rsidRPr="00B618E5" w:rsidRDefault="001E4E01" w:rsidP="001E4E01">
            <w:pPr>
              <w:pStyle w:val="Tabletext"/>
              <w:jc w:val="center"/>
              <w:rPr>
                <w:color w:val="000000"/>
                <w:sz w:val="20"/>
                <w:lang w:val="en-GB"/>
              </w:rPr>
            </w:pPr>
            <w:r w:rsidRPr="00B618E5">
              <w:rPr>
                <w:color w:val="000000"/>
                <w:sz w:val="20"/>
                <w:lang w:val="en-GB"/>
              </w:rPr>
              <w:t>26.50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1E4E01" w:rsidRPr="00B618E5" w:rsidRDefault="001E4E01" w:rsidP="001E4E01">
            <w:pPr>
              <w:pStyle w:val="Tabletext"/>
              <w:jc w:val="center"/>
              <w:rPr>
                <w:color w:val="000000"/>
                <w:sz w:val="20"/>
                <w:lang w:val="en-GB"/>
              </w:rPr>
            </w:pPr>
            <w:r w:rsidRPr="00B618E5">
              <w:rPr>
                <w:color w:val="000000"/>
                <w:sz w:val="20"/>
                <w:lang w:val="en-GB"/>
              </w:rPr>
              <w:t>43.32</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1E4E01" w:rsidRPr="00B618E5" w:rsidRDefault="001E4E01" w:rsidP="001E4E01">
            <w:pPr>
              <w:pStyle w:val="Tabletext"/>
              <w:jc w:val="center"/>
              <w:rPr>
                <w:color w:val="000000"/>
                <w:sz w:val="20"/>
                <w:lang w:val="en-GB"/>
              </w:rPr>
            </w:pPr>
            <w:r w:rsidRPr="00B618E5">
              <w:rPr>
                <w:color w:val="000000"/>
                <w:sz w:val="20"/>
                <w:lang w:val="en-GB"/>
              </w:rPr>
              <w:t>26.50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1E4E01" w:rsidRPr="00B618E5" w:rsidRDefault="001E4E01" w:rsidP="001E4E01">
            <w:pPr>
              <w:pStyle w:val="Tabletext"/>
              <w:jc w:val="center"/>
              <w:rPr>
                <w:color w:val="000000"/>
                <w:sz w:val="20"/>
                <w:lang w:val="en-GB"/>
              </w:rPr>
            </w:pPr>
            <w:r w:rsidRPr="00B618E5">
              <w:rPr>
                <w:color w:val="000000"/>
                <w:sz w:val="20"/>
                <w:lang w:val="en-GB"/>
              </w:rPr>
              <w:t>43.32</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1E4E01" w:rsidRPr="00B618E5" w:rsidRDefault="001E4E01" w:rsidP="001E4E01">
            <w:pPr>
              <w:pStyle w:val="Tabletext"/>
              <w:jc w:val="center"/>
              <w:rPr>
                <w:color w:val="000000"/>
                <w:sz w:val="20"/>
                <w:lang w:val="en-GB"/>
              </w:rPr>
            </w:pPr>
            <w:r w:rsidRPr="00B618E5">
              <w:rPr>
                <w:color w:val="000000"/>
                <w:sz w:val="20"/>
                <w:lang w:val="en-GB"/>
              </w:rPr>
              <w:t>24.18</w:t>
            </w:r>
          </w:p>
        </w:tc>
      </w:tr>
      <w:tr w:rsidR="001E4E01" w:rsidRPr="00B618E5" w:rsidTr="00FD3B22">
        <w:trPr>
          <w:jc w:val="center"/>
        </w:trPr>
        <w:tc>
          <w:tcPr>
            <w:tcW w:w="1985" w:type="dxa"/>
            <w:vMerge/>
            <w:tcBorders>
              <w:left w:val="single" w:sz="4" w:space="0" w:color="auto"/>
              <w:right w:val="single" w:sz="4" w:space="0" w:color="auto"/>
            </w:tcBorders>
            <w:shd w:val="clear" w:color="auto" w:fill="auto"/>
            <w:tcMar>
              <w:left w:w="57" w:type="dxa"/>
              <w:right w:w="57" w:type="dxa"/>
            </w:tcMar>
            <w:hideMark/>
          </w:tcPr>
          <w:p w:rsidR="001E4E01" w:rsidRPr="00B618E5" w:rsidRDefault="001E4E01" w:rsidP="001E4E01">
            <w:pPr>
              <w:pStyle w:val="Tabletext"/>
              <w:jc w:val="left"/>
              <w:rPr>
                <w:sz w:val="20"/>
                <w:lang w:val="en-GB" w:eastAsia="ru-RU"/>
              </w:rPr>
            </w:pPr>
          </w:p>
        </w:tc>
        <w:tc>
          <w:tcPr>
            <w:tcW w:w="1341" w:type="dxa"/>
            <w:vMerge/>
            <w:tcBorders>
              <w:left w:val="nil"/>
              <w:right w:val="single" w:sz="4" w:space="0" w:color="auto"/>
            </w:tcBorders>
            <w:shd w:val="clear" w:color="auto" w:fill="auto"/>
            <w:noWrap/>
            <w:tcMar>
              <w:left w:w="57" w:type="dxa"/>
              <w:right w:w="57" w:type="dxa"/>
            </w:tcMar>
            <w:hideMark/>
          </w:tcPr>
          <w:p w:rsidR="001E4E01" w:rsidRPr="00B618E5" w:rsidRDefault="001E4E01" w:rsidP="001E4E01">
            <w:pPr>
              <w:pStyle w:val="Tabletext"/>
              <w:jc w:val="center"/>
              <w:rPr>
                <w:color w:val="000000"/>
                <w:sz w:val="20"/>
                <w:lang w:val="en-GB" w:eastAsia="ru-RU"/>
              </w:rPr>
            </w:pP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rsidR="001E4E01" w:rsidRPr="00B618E5" w:rsidRDefault="001E4E01" w:rsidP="001E4E01">
            <w:pPr>
              <w:pStyle w:val="Tabletext"/>
              <w:jc w:val="center"/>
              <w:rPr>
                <w:color w:val="000000"/>
                <w:sz w:val="20"/>
                <w:lang w:val="en-GB" w:eastAsia="ru-RU"/>
              </w:rPr>
            </w:pPr>
            <w:r w:rsidRPr="00B618E5">
              <w:rPr>
                <w:i/>
                <w:iCs/>
                <w:color w:val="000000"/>
                <w:sz w:val="20"/>
                <w:lang w:val="en-GB" w:eastAsia="ru-RU"/>
              </w:rPr>
              <w:t>R</w:t>
            </w:r>
            <w:r w:rsidRPr="00B618E5">
              <w:rPr>
                <w:color w:val="000000"/>
                <w:sz w:val="20"/>
                <w:lang w:val="en-GB" w:eastAsia="ru-RU"/>
              </w:rPr>
              <w:t> = 2/3</w:t>
            </w: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rsidR="001E4E01" w:rsidRPr="00B618E5" w:rsidRDefault="001E4E01" w:rsidP="001E4E01">
            <w:pPr>
              <w:pStyle w:val="Tabletext"/>
              <w:jc w:val="center"/>
              <w:rPr>
                <w:color w:val="000000"/>
                <w:sz w:val="20"/>
                <w:lang w:val="en-GB"/>
              </w:rPr>
            </w:pPr>
            <w:r w:rsidRPr="00B618E5">
              <w:rPr>
                <w:color w:val="000000"/>
                <w:sz w:val="20"/>
                <w:lang w:val="en-GB"/>
              </w:rPr>
              <w:t>17.20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1E4E01" w:rsidRPr="00B618E5" w:rsidRDefault="001E4E01" w:rsidP="001E4E01">
            <w:pPr>
              <w:pStyle w:val="Tabletext"/>
              <w:jc w:val="center"/>
              <w:rPr>
                <w:color w:val="000000"/>
                <w:sz w:val="20"/>
                <w:lang w:val="en-GB"/>
              </w:rPr>
            </w:pPr>
            <w:r w:rsidRPr="00B618E5">
              <w:rPr>
                <w:color w:val="000000"/>
                <w:sz w:val="20"/>
                <w:lang w:val="en-GB"/>
              </w:rPr>
              <w:t>27.50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1E4E01" w:rsidRPr="00B618E5" w:rsidRDefault="001E4E01" w:rsidP="001E4E01">
            <w:pPr>
              <w:pStyle w:val="Tabletext"/>
              <w:jc w:val="center"/>
              <w:rPr>
                <w:color w:val="000000"/>
                <w:sz w:val="20"/>
                <w:lang w:val="en-GB"/>
              </w:rPr>
            </w:pPr>
            <w:r w:rsidRPr="00B618E5">
              <w:rPr>
                <w:color w:val="000000"/>
                <w:sz w:val="20"/>
                <w:lang w:val="en-GB"/>
              </w:rPr>
              <w:t>44.32</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1E4E01" w:rsidRPr="00B618E5" w:rsidRDefault="001E4E01" w:rsidP="001E4E01">
            <w:pPr>
              <w:pStyle w:val="Tabletext"/>
              <w:jc w:val="center"/>
              <w:rPr>
                <w:color w:val="000000"/>
                <w:sz w:val="20"/>
                <w:lang w:val="en-GB"/>
              </w:rPr>
            </w:pPr>
            <w:r w:rsidRPr="00B618E5">
              <w:rPr>
                <w:color w:val="000000"/>
                <w:sz w:val="20"/>
                <w:lang w:val="en-GB"/>
              </w:rPr>
              <w:t>27.50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1E4E01" w:rsidRPr="00B618E5" w:rsidRDefault="001E4E01" w:rsidP="001E4E01">
            <w:pPr>
              <w:pStyle w:val="Tabletext"/>
              <w:jc w:val="center"/>
              <w:rPr>
                <w:color w:val="000000"/>
                <w:sz w:val="20"/>
                <w:lang w:val="en-GB"/>
              </w:rPr>
            </w:pPr>
            <w:r w:rsidRPr="00B618E5">
              <w:rPr>
                <w:color w:val="000000"/>
                <w:sz w:val="20"/>
                <w:lang w:val="en-GB"/>
              </w:rPr>
              <w:t>44.32</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1E4E01" w:rsidRPr="00B618E5" w:rsidRDefault="001E4E01" w:rsidP="001E4E01">
            <w:pPr>
              <w:pStyle w:val="Tabletext"/>
              <w:jc w:val="center"/>
              <w:rPr>
                <w:color w:val="000000"/>
                <w:sz w:val="20"/>
                <w:lang w:val="en-GB"/>
              </w:rPr>
            </w:pPr>
            <w:r w:rsidRPr="00B618E5">
              <w:rPr>
                <w:color w:val="000000"/>
                <w:sz w:val="20"/>
                <w:lang w:val="en-GB"/>
              </w:rPr>
              <w:t>25.18</w:t>
            </w:r>
          </w:p>
        </w:tc>
      </w:tr>
      <w:tr w:rsidR="001E4E01" w:rsidRPr="00B618E5" w:rsidTr="00FD3B22">
        <w:trPr>
          <w:jc w:val="center"/>
        </w:trPr>
        <w:tc>
          <w:tcPr>
            <w:tcW w:w="1985" w:type="dxa"/>
            <w:vMerge/>
            <w:tcBorders>
              <w:left w:val="single" w:sz="4" w:space="0" w:color="auto"/>
              <w:bottom w:val="single" w:sz="4" w:space="0" w:color="auto"/>
              <w:right w:val="single" w:sz="4" w:space="0" w:color="auto"/>
            </w:tcBorders>
            <w:shd w:val="clear" w:color="auto" w:fill="auto"/>
            <w:tcMar>
              <w:left w:w="57" w:type="dxa"/>
              <w:right w:w="57" w:type="dxa"/>
            </w:tcMar>
            <w:hideMark/>
          </w:tcPr>
          <w:p w:rsidR="001E4E01" w:rsidRPr="00B618E5" w:rsidRDefault="001E4E01" w:rsidP="001E4E01">
            <w:pPr>
              <w:pStyle w:val="Tabletext"/>
              <w:jc w:val="left"/>
              <w:rPr>
                <w:sz w:val="20"/>
                <w:lang w:val="en-GB" w:eastAsia="ru-RU"/>
              </w:rPr>
            </w:pPr>
          </w:p>
        </w:tc>
        <w:tc>
          <w:tcPr>
            <w:tcW w:w="1341" w:type="dxa"/>
            <w:vMerge/>
            <w:tcBorders>
              <w:left w:val="nil"/>
              <w:bottom w:val="single" w:sz="4" w:space="0" w:color="auto"/>
              <w:right w:val="single" w:sz="4" w:space="0" w:color="auto"/>
            </w:tcBorders>
            <w:shd w:val="clear" w:color="auto" w:fill="auto"/>
            <w:noWrap/>
            <w:tcMar>
              <w:left w:w="57" w:type="dxa"/>
              <w:right w:w="57" w:type="dxa"/>
            </w:tcMar>
            <w:hideMark/>
          </w:tcPr>
          <w:p w:rsidR="001E4E01" w:rsidRPr="00B618E5" w:rsidRDefault="001E4E01" w:rsidP="001E4E01">
            <w:pPr>
              <w:pStyle w:val="Tabletext"/>
              <w:jc w:val="center"/>
              <w:rPr>
                <w:color w:val="000000"/>
                <w:sz w:val="20"/>
                <w:lang w:val="en-GB" w:eastAsia="ru-RU"/>
              </w:rPr>
            </w:pP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rsidR="001E4E01" w:rsidRPr="00B618E5" w:rsidRDefault="001E4E01" w:rsidP="001E4E01">
            <w:pPr>
              <w:pStyle w:val="Tabletext"/>
              <w:jc w:val="center"/>
              <w:rPr>
                <w:color w:val="000000"/>
                <w:sz w:val="20"/>
                <w:lang w:val="en-GB" w:eastAsia="ru-RU"/>
              </w:rPr>
            </w:pPr>
            <w:r w:rsidRPr="00B618E5">
              <w:rPr>
                <w:i/>
                <w:iCs/>
                <w:color w:val="000000"/>
                <w:sz w:val="20"/>
                <w:lang w:val="en-GB" w:eastAsia="ru-RU"/>
              </w:rPr>
              <w:t>R </w:t>
            </w:r>
            <w:r w:rsidRPr="00B618E5">
              <w:rPr>
                <w:color w:val="000000"/>
                <w:sz w:val="20"/>
                <w:lang w:val="en-GB" w:eastAsia="ru-RU"/>
              </w:rPr>
              <w:t>= 3/4</w:t>
            </w: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rsidR="001E4E01" w:rsidRPr="00B618E5" w:rsidRDefault="001E4E01" w:rsidP="001E4E01">
            <w:pPr>
              <w:pStyle w:val="Tabletext"/>
              <w:jc w:val="center"/>
              <w:rPr>
                <w:color w:val="000000"/>
                <w:sz w:val="20"/>
                <w:lang w:val="en-GB"/>
              </w:rPr>
            </w:pPr>
            <w:r w:rsidRPr="00B618E5">
              <w:rPr>
                <w:color w:val="000000"/>
                <w:sz w:val="20"/>
                <w:lang w:val="en-GB"/>
              </w:rPr>
              <w:t>18.40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1E4E01" w:rsidRPr="00B618E5" w:rsidRDefault="001E4E01" w:rsidP="001E4E01">
            <w:pPr>
              <w:pStyle w:val="Tabletext"/>
              <w:jc w:val="center"/>
              <w:rPr>
                <w:color w:val="000000"/>
                <w:sz w:val="20"/>
                <w:lang w:val="en-GB"/>
              </w:rPr>
            </w:pPr>
            <w:r w:rsidRPr="00B618E5">
              <w:rPr>
                <w:color w:val="000000"/>
                <w:sz w:val="20"/>
                <w:lang w:val="en-GB"/>
              </w:rPr>
              <w:t>28.60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1E4E01" w:rsidRPr="00B618E5" w:rsidRDefault="001E4E01" w:rsidP="001E4E01">
            <w:pPr>
              <w:pStyle w:val="Tabletext"/>
              <w:jc w:val="center"/>
              <w:rPr>
                <w:color w:val="000000"/>
                <w:sz w:val="20"/>
                <w:lang w:val="en-GB"/>
              </w:rPr>
            </w:pPr>
            <w:r w:rsidRPr="00B618E5">
              <w:rPr>
                <w:color w:val="000000"/>
                <w:sz w:val="20"/>
                <w:lang w:val="en-GB"/>
              </w:rPr>
              <w:t>45.42</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1E4E01" w:rsidRPr="00B618E5" w:rsidRDefault="001E4E01" w:rsidP="001E4E01">
            <w:pPr>
              <w:pStyle w:val="Tabletext"/>
              <w:jc w:val="center"/>
              <w:rPr>
                <w:color w:val="000000"/>
                <w:sz w:val="20"/>
                <w:lang w:val="en-GB"/>
              </w:rPr>
            </w:pPr>
            <w:r w:rsidRPr="00B618E5">
              <w:rPr>
                <w:color w:val="000000"/>
                <w:sz w:val="20"/>
                <w:lang w:val="en-GB"/>
              </w:rPr>
              <w:t>28.60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1E4E01" w:rsidRPr="00B618E5" w:rsidRDefault="001E4E01" w:rsidP="001E4E01">
            <w:pPr>
              <w:pStyle w:val="Tabletext"/>
              <w:jc w:val="center"/>
              <w:rPr>
                <w:color w:val="000000"/>
                <w:sz w:val="20"/>
                <w:lang w:val="en-GB"/>
              </w:rPr>
            </w:pPr>
            <w:r w:rsidRPr="00B618E5">
              <w:rPr>
                <w:color w:val="000000"/>
                <w:sz w:val="20"/>
                <w:lang w:val="en-GB"/>
              </w:rPr>
              <w:t>45.42</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1E4E01" w:rsidRPr="00B618E5" w:rsidRDefault="001E4E01" w:rsidP="001E4E01">
            <w:pPr>
              <w:pStyle w:val="Tabletext"/>
              <w:jc w:val="center"/>
              <w:rPr>
                <w:color w:val="000000"/>
                <w:sz w:val="20"/>
                <w:lang w:val="en-GB"/>
              </w:rPr>
            </w:pPr>
            <w:r w:rsidRPr="00B618E5">
              <w:rPr>
                <w:color w:val="000000"/>
                <w:sz w:val="20"/>
                <w:lang w:val="en-GB"/>
              </w:rPr>
              <w:t>26.28</w:t>
            </w:r>
          </w:p>
        </w:tc>
      </w:tr>
      <w:tr w:rsidR="001E4E01" w:rsidRPr="00B618E5" w:rsidTr="00FD3B22">
        <w:trPr>
          <w:jc w:val="center"/>
        </w:trPr>
        <w:tc>
          <w:tcPr>
            <w:tcW w:w="1985"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1E4E01" w:rsidRPr="00B618E5" w:rsidRDefault="001E4E01" w:rsidP="001E4E01">
            <w:pPr>
              <w:pStyle w:val="Tabletext"/>
              <w:jc w:val="left"/>
              <w:rPr>
                <w:sz w:val="20"/>
                <w:lang w:val="en-GB" w:eastAsia="ru-RU"/>
              </w:rPr>
            </w:pPr>
            <w:r w:rsidRPr="00B618E5">
              <w:rPr>
                <w:sz w:val="20"/>
                <w:lang w:val="en-GB" w:eastAsia="ru-RU"/>
              </w:rPr>
              <w:t>Allowance for man-made noise</w:t>
            </w:r>
          </w:p>
        </w:tc>
        <w:tc>
          <w:tcPr>
            <w:tcW w:w="1341" w:type="dxa"/>
            <w:tcBorders>
              <w:top w:val="nil"/>
              <w:left w:val="nil"/>
              <w:bottom w:val="single" w:sz="4" w:space="0" w:color="auto"/>
              <w:right w:val="single" w:sz="4" w:space="0" w:color="auto"/>
            </w:tcBorders>
            <w:shd w:val="clear" w:color="auto" w:fill="auto"/>
            <w:noWrap/>
            <w:tcMar>
              <w:left w:w="57" w:type="dxa"/>
              <w:right w:w="57" w:type="dxa"/>
            </w:tcMar>
            <w:hideMark/>
          </w:tcPr>
          <w:p w:rsidR="001E4E01" w:rsidRPr="00B618E5" w:rsidRDefault="001E4E01" w:rsidP="001E4E01">
            <w:pPr>
              <w:pStyle w:val="Tabletext"/>
              <w:jc w:val="center"/>
              <w:rPr>
                <w:i/>
                <w:iCs/>
                <w:color w:val="000000"/>
                <w:sz w:val="20"/>
                <w:lang w:val="en-GB" w:eastAsia="ru-RU"/>
              </w:rPr>
            </w:pPr>
            <w:r w:rsidRPr="00B618E5">
              <w:rPr>
                <w:i/>
                <w:iCs/>
                <w:color w:val="000000"/>
                <w:sz w:val="20"/>
                <w:lang w:val="en-GB" w:eastAsia="ru-RU"/>
              </w:rPr>
              <w:t>P</w:t>
            </w:r>
            <w:r w:rsidRPr="00B618E5">
              <w:rPr>
                <w:i/>
                <w:iCs/>
                <w:color w:val="000000"/>
                <w:sz w:val="20"/>
                <w:vertAlign w:val="subscript"/>
                <w:lang w:val="en-GB" w:eastAsia="ru-RU"/>
              </w:rPr>
              <w:t xml:space="preserve">MMN </w:t>
            </w:r>
            <w:r w:rsidRPr="00B618E5">
              <w:rPr>
                <w:color w:val="000000"/>
                <w:sz w:val="20"/>
                <w:lang w:val="en-GB" w:eastAsia="ru-RU"/>
              </w:rPr>
              <w:t>(dB)</w:t>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rsidR="001E4E01" w:rsidRPr="00B618E5" w:rsidRDefault="001E4E01" w:rsidP="001E4E01">
            <w:pPr>
              <w:pStyle w:val="Tabletext"/>
              <w:jc w:val="center"/>
              <w:rPr>
                <w:color w:val="000000"/>
                <w:sz w:val="20"/>
                <w:lang w:val="en-GB" w:eastAsia="ru-RU"/>
              </w:rPr>
            </w:pP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rsidR="001E4E01" w:rsidRPr="00B618E5" w:rsidRDefault="001E4E01" w:rsidP="001E4E01">
            <w:pPr>
              <w:pStyle w:val="Tabletext"/>
              <w:jc w:val="center"/>
              <w:rPr>
                <w:color w:val="000000"/>
                <w:sz w:val="20"/>
                <w:lang w:val="en-GB"/>
              </w:rPr>
            </w:pPr>
            <w:r w:rsidRPr="00B618E5">
              <w:rPr>
                <w:color w:val="000000"/>
                <w:sz w:val="20"/>
                <w:lang w:val="en-GB"/>
              </w:rPr>
              <w:t>7.87</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1E4E01" w:rsidRPr="00B618E5" w:rsidRDefault="001E4E01" w:rsidP="001E4E01">
            <w:pPr>
              <w:pStyle w:val="Tabletext"/>
              <w:jc w:val="center"/>
              <w:rPr>
                <w:color w:val="000000"/>
                <w:sz w:val="20"/>
                <w:lang w:val="en-GB"/>
              </w:rPr>
            </w:pPr>
            <w:r w:rsidRPr="00B618E5">
              <w:rPr>
                <w:color w:val="000000"/>
                <w:sz w:val="20"/>
                <w:lang w:val="en-GB"/>
              </w:rPr>
              <w:t>7.87</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1E4E01" w:rsidRPr="00B618E5" w:rsidRDefault="001E4E01" w:rsidP="001E4E01">
            <w:pPr>
              <w:pStyle w:val="Tabletext"/>
              <w:jc w:val="center"/>
              <w:rPr>
                <w:color w:val="000000"/>
                <w:sz w:val="20"/>
                <w:lang w:val="en-GB"/>
              </w:rPr>
            </w:pPr>
            <w:r w:rsidRPr="00B618E5">
              <w:rPr>
                <w:color w:val="000000"/>
                <w:sz w:val="20"/>
                <w:lang w:val="en-GB"/>
              </w:rPr>
              <w:t>0.00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1E4E01" w:rsidRPr="00B618E5" w:rsidRDefault="001E4E01" w:rsidP="001E4E01">
            <w:pPr>
              <w:pStyle w:val="Tabletext"/>
              <w:jc w:val="center"/>
              <w:rPr>
                <w:color w:val="000000"/>
                <w:sz w:val="20"/>
                <w:lang w:val="en-GB"/>
              </w:rPr>
            </w:pPr>
            <w:r w:rsidRPr="00B618E5">
              <w:rPr>
                <w:color w:val="000000"/>
                <w:sz w:val="20"/>
                <w:lang w:val="en-GB"/>
              </w:rPr>
              <w:t>7.87</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1E4E01" w:rsidRPr="00B618E5" w:rsidRDefault="001E4E01" w:rsidP="001E4E01">
            <w:pPr>
              <w:pStyle w:val="Tabletext"/>
              <w:jc w:val="center"/>
              <w:rPr>
                <w:color w:val="000000"/>
                <w:sz w:val="20"/>
                <w:lang w:val="en-GB"/>
              </w:rPr>
            </w:pPr>
            <w:r w:rsidRPr="00B618E5">
              <w:rPr>
                <w:color w:val="000000"/>
                <w:sz w:val="20"/>
                <w:lang w:val="en-GB"/>
              </w:rPr>
              <w:t>0.00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1E4E01" w:rsidRPr="00B618E5" w:rsidRDefault="001E4E01" w:rsidP="001E4E01">
            <w:pPr>
              <w:pStyle w:val="Tabletext"/>
              <w:jc w:val="center"/>
              <w:rPr>
                <w:color w:val="000000"/>
                <w:sz w:val="20"/>
                <w:lang w:val="en-GB"/>
              </w:rPr>
            </w:pPr>
            <w:r w:rsidRPr="00B618E5">
              <w:rPr>
                <w:color w:val="000000"/>
                <w:sz w:val="20"/>
                <w:lang w:val="en-GB"/>
              </w:rPr>
              <w:t>7.87</w:t>
            </w:r>
          </w:p>
        </w:tc>
      </w:tr>
      <w:tr w:rsidR="001E4E01" w:rsidRPr="00B618E5" w:rsidTr="00FD3B22">
        <w:trPr>
          <w:jc w:val="center"/>
        </w:trPr>
        <w:tc>
          <w:tcPr>
            <w:tcW w:w="1985"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1E4E01" w:rsidRPr="00B618E5" w:rsidRDefault="001E4E01" w:rsidP="001E4E01">
            <w:pPr>
              <w:pStyle w:val="Tabletext"/>
              <w:jc w:val="left"/>
              <w:rPr>
                <w:sz w:val="20"/>
                <w:lang w:val="en-GB" w:eastAsia="ru-RU"/>
              </w:rPr>
            </w:pPr>
            <w:r w:rsidRPr="00B618E5">
              <w:rPr>
                <w:sz w:val="20"/>
                <w:lang w:val="en-GB" w:eastAsia="ru-RU"/>
              </w:rPr>
              <w:t>Location probability</w:t>
            </w:r>
          </w:p>
        </w:tc>
        <w:tc>
          <w:tcPr>
            <w:tcW w:w="1341" w:type="dxa"/>
            <w:tcBorders>
              <w:top w:val="nil"/>
              <w:left w:val="nil"/>
              <w:bottom w:val="single" w:sz="4" w:space="0" w:color="auto"/>
              <w:right w:val="single" w:sz="4" w:space="0" w:color="auto"/>
            </w:tcBorders>
            <w:shd w:val="clear" w:color="auto" w:fill="auto"/>
            <w:noWrap/>
            <w:tcMar>
              <w:left w:w="57" w:type="dxa"/>
              <w:right w:w="57" w:type="dxa"/>
            </w:tcMar>
            <w:hideMark/>
          </w:tcPr>
          <w:p w:rsidR="001E4E01" w:rsidRPr="00B618E5" w:rsidRDefault="001E4E01" w:rsidP="001E4E01">
            <w:pPr>
              <w:pStyle w:val="Tabletext"/>
              <w:jc w:val="center"/>
              <w:rPr>
                <w:i/>
                <w:iCs/>
                <w:color w:val="000000"/>
                <w:sz w:val="20"/>
                <w:lang w:val="en-GB" w:eastAsia="ru-RU"/>
              </w:rPr>
            </w:pPr>
            <w:r w:rsidRPr="00B618E5">
              <w:rPr>
                <w:i/>
                <w:iCs/>
                <w:color w:val="000000"/>
                <w:sz w:val="20"/>
                <w:lang w:val="en-GB" w:eastAsia="ru-RU"/>
              </w:rPr>
              <w:t xml:space="preserve">p </w:t>
            </w:r>
            <w:r w:rsidRPr="00B618E5">
              <w:rPr>
                <w:color w:val="000000"/>
                <w:sz w:val="20"/>
                <w:lang w:val="en-GB" w:eastAsia="ru-RU"/>
              </w:rPr>
              <w:t>(%)</w:t>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rsidR="001E4E01" w:rsidRPr="00B618E5" w:rsidRDefault="001E4E01" w:rsidP="001E4E01">
            <w:pPr>
              <w:pStyle w:val="Tabletext"/>
              <w:jc w:val="center"/>
              <w:rPr>
                <w:color w:val="000000"/>
                <w:sz w:val="20"/>
                <w:lang w:val="en-GB" w:eastAsia="ru-RU"/>
              </w:rPr>
            </w:pP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rsidR="001E4E01" w:rsidRPr="00B618E5" w:rsidRDefault="001E4E01" w:rsidP="001E4E01">
            <w:pPr>
              <w:pStyle w:val="Tabletext"/>
              <w:jc w:val="center"/>
              <w:rPr>
                <w:color w:val="000000"/>
                <w:sz w:val="20"/>
                <w:lang w:val="en-GB"/>
              </w:rPr>
            </w:pPr>
            <w:r w:rsidRPr="00B618E5">
              <w:rPr>
                <w:color w:val="000000"/>
                <w:sz w:val="20"/>
                <w:lang w:val="en-GB"/>
              </w:rPr>
              <w:t>70.00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1E4E01" w:rsidRPr="00B618E5" w:rsidRDefault="001E4E01" w:rsidP="001E4E01">
            <w:pPr>
              <w:pStyle w:val="Tabletext"/>
              <w:jc w:val="center"/>
              <w:rPr>
                <w:color w:val="000000"/>
                <w:sz w:val="20"/>
                <w:lang w:val="en-GB"/>
              </w:rPr>
            </w:pPr>
            <w:r w:rsidRPr="00B618E5">
              <w:rPr>
                <w:color w:val="000000"/>
                <w:sz w:val="20"/>
                <w:lang w:val="en-GB"/>
              </w:rPr>
              <w:t>95.00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1E4E01" w:rsidRPr="00B618E5" w:rsidRDefault="001E4E01" w:rsidP="001E4E01">
            <w:pPr>
              <w:pStyle w:val="Tabletext"/>
              <w:jc w:val="center"/>
              <w:rPr>
                <w:color w:val="000000"/>
                <w:sz w:val="20"/>
                <w:lang w:val="en-GB"/>
              </w:rPr>
            </w:pPr>
            <w:r w:rsidRPr="00B618E5">
              <w:rPr>
                <w:color w:val="000000"/>
                <w:sz w:val="20"/>
                <w:lang w:val="en-GB"/>
              </w:rPr>
              <w:t>95.00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1E4E01" w:rsidRPr="00B618E5" w:rsidRDefault="001E4E01" w:rsidP="001E4E01">
            <w:pPr>
              <w:pStyle w:val="Tabletext"/>
              <w:jc w:val="center"/>
              <w:rPr>
                <w:color w:val="000000"/>
                <w:sz w:val="20"/>
                <w:lang w:val="en-GB"/>
              </w:rPr>
            </w:pPr>
            <w:r w:rsidRPr="00B618E5">
              <w:rPr>
                <w:color w:val="000000"/>
                <w:sz w:val="20"/>
                <w:lang w:val="en-GB"/>
              </w:rPr>
              <w:t>95.00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1E4E01" w:rsidRPr="00B618E5" w:rsidRDefault="001E4E01" w:rsidP="001E4E01">
            <w:pPr>
              <w:pStyle w:val="Tabletext"/>
              <w:jc w:val="center"/>
              <w:rPr>
                <w:color w:val="000000"/>
                <w:sz w:val="20"/>
                <w:lang w:val="en-GB"/>
              </w:rPr>
            </w:pPr>
            <w:r w:rsidRPr="00B618E5">
              <w:rPr>
                <w:color w:val="000000"/>
                <w:sz w:val="20"/>
                <w:lang w:val="en-GB"/>
              </w:rPr>
              <w:t>95.00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1E4E01" w:rsidRPr="00B618E5" w:rsidRDefault="001E4E01" w:rsidP="001E4E01">
            <w:pPr>
              <w:pStyle w:val="Tabletext"/>
              <w:jc w:val="center"/>
              <w:rPr>
                <w:color w:val="000000"/>
                <w:sz w:val="20"/>
                <w:lang w:val="en-GB"/>
              </w:rPr>
            </w:pPr>
            <w:r w:rsidRPr="00B618E5">
              <w:rPr>
                <w:color w:val="000000"/>
                <w:sz w:val="20"/>
                <w:lang w:val="en-GB"/>
              </w:rPr>
              <w:t>99.00</w:t>
            </w:r>
          </w:p>
        </w:tc>
      </w:tr>
      <w:tr w:rsidR="001E4E01" w:rsidRPr="00B618E5" w:rsidTr="00FD3B22">
        <w:trPr>
          <w:jc w:val="center"/>
        </w:trPr>
        <w:tc>
          <w:tcPr>
            <w:tcW w:w="1985"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1E4E01" w:rsidRPr="00B618E5" w:rsidRDefault="001E4E01" w:rsidP="001E4E01">
            <w:pPr>
              <w:pStyle w:val="Tabletext"/>
              <w:jc w:val="left"/>
              <w:rPr>
                <w:sz w:val="20"/>
                <w:lang w:val="en-GB" w:eastAsia="ru-RU"/>
              </w:rPr>
            </w:pPr>
            <w:r w:rsidRPr="00B618E5">
              <w:rPr>
                <w:sz w:val="20"/>
                <w:lang w:val="en-GB" w:eastAsia="ru-RU"/>
              </w:rPr>
              <w:t>Distribution factor</w:t>
            </w:r>
          </w:p>
        </w:tc>
        <w:tc>
          <w:tcPr>
            <w:tcW w:w="1341" w:type="dxa"/>
            <w:tcBorders>
              <w:top w:val="nil"/>
              <w:left w:val="nil"/>
              <w:bottom w:val="single" w:sz="4" w:space="0" w:color="auto"/>
              <w:right w:val="single" w:sz="4" w:space="0" w:color="auto"/>
            </w:tcBorders>
            <w:shd w:val="clear" w:color="auto" w:fill="auto"/>
            <w:noWrap/>
            <w:tcMar>
              <w:left w:w="57" w:type="dxa"/>
              <w:right w:w="57" w:type="dxa"/>
            </w:tcMar>
            <w:hideMark/>
          </w:tcPr>
          <w:p w:rsidR="001E4E01" w:rsidRPr="00B618E5" w:rsidRDefault="001E4E01" w:rsidP="001E4E01">
            <w:pPr>
              <w:pStyle w:val="Tabletext"/>
              <w:jc w:val="center"/>
              <w:rPr>
                <w:color w:val="000000"/>
                <w:sz w:val="20"/>
                <w:lang w:val="en-GB" w:eastAsia="ru-RU"/>
              </w:rPr>
            </w:pPr>
            <w:r w:rsidRPr="00B618E5">
              <w:rPr>
                <w:color w:val="000000"/>
                <w:sz w:val="20"/>
                <w:lang w:val="en-GB" w:eastAsia="ru-RU"/>
              </w:rPr>
              <w:sym w:font="Symbol" w:char="F06D"/>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rsidR="001E4E01" w:rsidRPr="00B618E5" w:rsidRDefault="001E4E01" w:rsidP="001E4E01">
            <w:pPr>
              <w:pStyle w:val="Tabletext"/>
              <w:jc w:val="center"/>
              <w:rPr>
                <w:color w:val="000000"/>
                <w:sz w:val="20"/>
                <w:lang w:val="en-GB" w:eastAsia="ru-RU"/>
              </w:rPr>
            </w:pP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rsidR="001E4E01" w:rsidRPr="00B618E5" w:rsidRDefault="001E4E01" w:rsidP="001E4E01">
            <w:pPr>
              <w:pStyle w:val="Tabletext"/>
              <w:jc w:val="center"/>
              <w:rPr>
                <w:color w:val="000000"/>
                <w:sz w:val="20"/>
                <w:lang w:val="en-GB"/>
              </w:rPr>
            </w:pPr>
            <w:r w:rsidRPr="00B618E5">
              <w:rPr>
                <w:color w:val="000000"/>
                <w:sz w:val="20"/>
                <w:lang w:val="en-GB"/>
              </w:rPr>
              <w:t>0.52</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1E4E01" w:rsidRPr="00B618E5" w:rsidRDefault="001E4E01" w:rsidP="001E4E01">
            <w:pPr>
              <w:pStyle w:val="Tabletext"/>
              <w:jc w:val="center"/>
              <w:rPr>
                <w:color w:val="000000"/>
                <w:sz w:val="20"/>
                <w:lang w:val="en-GB"/>
              </w:rPr>
            </w:pPr>
            <w:r w:rsidRPr="00B618E5">
              <w:rPr>
                <w:color w:val="000000"/>
                <w:sz w:val="20"/>
                <w:lang w:val="en-GB"/>
              </w:rPr>
              <w:t>1.65</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1E4E01" w:rsidRPr="00B618E5" w:rsidRDefault="001E4E01" w:rsidP="001E4E01">
            <w:pPr>
              <w:pStyle w:val="Tabletext"/>
              <w:jc w:val="center"/>
              <w:rPr>
                <w:color w:val="000000"/>
                <w:sz w:val="20"/>
                <w:lang w:val="en-GB"/>
              </w:rPr>
            </w:pPr>
            <w:r w:rsidRPr="00B618E5">
              <w:rPr>
                <w:color w:val="000000"/>
                <w:sz w:val="20"/>
                <w:lang w:val="en-GB"/>
              </w:rPr>
              <w:t>1.65</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1E4E01" w:rsidRPr="00B618E5" w:rsidRDefault="001E4E01" w:rsidP="001E4E01">
            <w:pPr>
              <w:pStyle w:val="Tabletext"/>
              <w:jc w:val="center"/>
              <w:rPr>
                <w:color w:val="000000"/>
                <w:sz w:val="20"/>
                <w:lang w:val="en-GB"/>
              </w:rPr>
            </w:pPr>
            <w:r w:rsidRPr="00B618E5">
              <w:rPr>
                <w:color w:val="000000"/>
                <w:sz w:val="20"/>
                <w:lang w:val="en-GB"/>
              </w:rPr>
              <w:t>1.65</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1E4E01" w:rsidRPr="00B618E5" w:rsidRDefault="001E4E01" w:rsidP="001E4E01">
            <w:pPr>
              <w:pStyle w:val="Tabletext"/>
              <w:jc w:val="center"/>
              <w:rPr>
                <w:color w:val="000000"/>
                <w:sz w:val="20"/>
                <w:lang w:val="en-GB"/>
              </w:rPr>
            </w:pPr>
            <w:r w:rsidRPr="00B618E5">
              <w:rPr>
                <w:color w:val="000000"/>
                <w:sz w:val="20"/>
                <w:lang w:val="en-GB"/>
              </w:rPr>
              <w:t>1.65</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1E4E01" w:rsidRPr="00B618E5" w:rsidRDefault="001E4E01" w:rsidP="001E4E01">
            <w:pPr>
              <w:pStyle w:val="Tabletext"/>
              <w:jc w:val="center"/>
              <w:rPr>
                <w:color w:val="000000"/>
                <w:sz w:val="20"/>
                <w:lang w:val="en-GB"/>
              </w:rPr>
            </w:pPr>
            <w:r w:rsidRPr="00B618E5">
              <w:rPr>
                <w:color w:val="000000"/>
                <w:sz w:val="20"/>
                <w:lang w:val="en-GB"/>
              </w:rPr>
              <w:t>2.33</w:t>
            </w:r>
          </w:p>
        </w:tc>
      </w:tr>
      <w:tr w:rsidR="001E4E01" w:rsidRPr="00B618E5" w:rsidTr="00FD3B22">
        <w:trPr>
          <w:jc w:val="center"/>
        </w:trPr>
        <w:tc>
          <w:tcPr>
            <w:tcW w:w="1985"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1E4E01" w:rsidRPr="00B618E5" w:rsidRDefault="001E4E01" w:rsidP="001E4E01">
            <w:pPr>
              <w:pStyle w:val="Tabletext"/>
              <w:jc w:val="left"/>
              <w:rPr>
                <w:sz w:val="20"/>
                <w:lang w:val="en-GB" w:eastAsia="ru-RU"/>
              </w:rPr>
            </w:pPr>
            <w:r w:rsidRPr="00B618E5">
              <w:rPr>
                <w:sz w:val="20"/>
                <w:lang w:val="en-GB" w:eastAsia="ru-RU"/>
              </w:rPr>
              <w:t>Standard deviation of field strength</w:t>
            </w:r>
          </w:p>
        </w:tc>
        <w:tc>
          <w:tcPr>
            <w:tcW w:w="1341" w:type="dxa"/>
            <w:tcBorders>
              <w:top w:val="nil"/>
              <w:left w:val="nil"/>
              <w:bottom w:val="single" w:sz="4" w:space="0" w:color="auto"/>
              <w:right w:val="single" w:sz="4" w:space="0" w:color="auto"/>
            </w:tcBorders>
            <w:shd w:val="clear" w:color="auto" w:fill="auto"/>
            <w:noWrap/>
            <w:tcMar>
              <w:left w:w="57" w:type="dxa"/>
              <w:right w:w="57" w:type="dxa"/>
            </w:tcMar>
            <w:hideMark/>
          </w:tcPr>
          <w:p w:rsidR="001E4E01" w:rsidRPr="00B618E5" w:rsidRDefault="001E4E01" w:rsidP="001E4E01">
            <w:pPr>
              <w:pStyle w:val="Tabletext"/>
              <w:jc w:val="center"/>
              <w:rPr>
                <w:color w:val="000000"/>
                <w:sz w:val="20"/>
                <w:lang w:val="en-GB" w:eastAsia="ru-RU"/>
              </w:rPr>
            </w:pPr>
            <w:r w:rsidRPr="00B618E5">
              <w:rPr>
                <w:color w:val="000000"/>
                <w:sz w:val="20"/>
                <w:lang w:val="en-GB" w:eastAsia="ru-RU"/>
              </w:rPr>
              <w:sym w:font="Symbol" w:char="F073"/>
            </w:r>
            <w:r w:rsidRPr="00B618E5">
              <w:rPr>
                <w:color w:val="000000"/>
                <w:sz w:val="20"/>
                <w:lang w:val="en-GB" w:eastAsia="ru-RU"/>
              </w:rPr>
              <w:t xml:space="preserve"> (dB)</w:t>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rsidR="001E4E01" w:rsidRPr="00B618E5" w:rsidRDefault="001E4E01" w:rsidP="001E4E01">
            <w:pPr>
              <w:pStyle w:val="Tabletext"/>
              <w:jc w:val="center"/>
              <w:rPr>
                <w:color w:val="000000"/>
                <w:sz w:val="20"/>
                <w:lang w:val="en-GB" w:eastAsia="ru-RU"/>
              </w:rPr>
            </w:pP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rsidR="001E4E01" w:rsidRPr="00B618E5" w:rsidRDefault="001E4E01" w:rsidP="001E4E01">
            <w:pPr>
              <w:pStyle w:val="Tabletext"/>
              <w:jc w:val="center"/>
              <w:rPr>
                <w:color w:val="000000"/>
                <w:sz w:val="20"/>
                <w:lang w:val="en-GB"/>
              </w:rPr>
            </w:pPr>
            <w:r w:rsidRPr="00B618E5">
              <w:rPr>
                <w:color w:val="000000"/>
                <w:sz w:val="20"/>
                <w:lang w:val="en-GB"/>
              </w:rPr>
              <w:t>3.80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1E4E01" w:rsidRPr="00B618E5" w:rsidRDefault="001E4E01" w:rsidP="001E4E01">
            <w:pPr>
              <w:pStyle w:val="Tabletext"/>
              <w:jc w:val="center"/>
              <w:rPr>
                <w:color w:val="000000"/>
                <w:sz w:val="20"/>
                <w:lang w:val="en-GB"/>
              </w:rPr>
            </w:pPr>
            <w:r w:rsidRPr="00B618E5">
              <w:rPr>
                <w:color w:val="000000"/>
                <w:sz w:val="20"/>
                <w:lang w:val="en-GB"/>
              </w:rPr>
              <w:t>3.80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1E4E01" w:rsidRPr="00B618E5" w:rsidRDefault="001E4E01" w:rsidP="001E4E01">
            <w:pPr>
              <w:pStyle w:val="Tabletext"/>
              <w:jc w:val="center"/>
              <w:rPr>
                <w:color w:val="000000"/>
                <w:sz w:val="20"/>
                <w:lang w:val="en-GB"/>
              </w:rPr>
            </w:pPr>
            <w:r w:rsidRPr="00B618E5">
              <w:rPr>
                <w:color w:val="000000"/>
                <w:sz w:val="20"/>
                <w:lang w:val="en-GB"/>
              </w:rPr>
              <w:t>3.80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1E4E01" w:rsidRPr="00B618E5" w:rsidRDefault="001E4E01" w:rsidP="001E4E01">
            <w:pPr>
              <w:pStyle w:val="Tabletext"/>
              <w:jc w:val="center"/>
              <w:rPr>
                <w:color w:val="000000"/>
                <w:sz w:val="20"/>
                <w:lang w:val="en-GB"/>
              </w:rPr>
            </w:pPr>
            <w:r w:rsidRPr="00B618E5">
              <w:rPr>
                <w:color w:val="000000"/>
                <w:sz w:val="20"/>
                <w:lang w:val="en-GB"/>
              </w:rPr>
              <w:t>8.20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1E4E01" w:rsidRPr="00B618E5" w:rsidRDefault="001E4E01" w:rsidP="001E4E01">
            <w:pPr>
              <w:pStyle w:val="Tabletext"/>
              <w:jc w:val="center"/>
              <w:rPr>
                <w:color w:val="000000"/>
                <w:sz w:val="20"/>
                <w:lang w:val="en-GB"/>
              </w:rPr>
            </w:pPr>
            <w:r w:rsidRPr="00B618E5">
              <w:rPr>
                <w:color w:val="000000"/>
                <w:sz w:val="20"/>
                <w:lang w:val="en-GB"/>
              </w:rPr>
              <w:t>8.20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1E4E01" w:rsidRPr="00B618E5" w:rsidRDefault="001E4E01" w:rsidP="001E4E01">
            <w:pPr>
              <w:pStyle w:val="Tabletext"/>
              <w:jc w:val="center"/>
              <w:rPr>
                <w:color w:val="000000"/>
                <w:sz w:val="20"/>
                <w:lang w:val="en-GB"/>
              </w:rPr>
            </w:pPr>
            <w:r w:rsidRPr="00B618E5">
              <w:rPr>
                <w:color w:val="000000"/>
                <w:sz w:val="20"/>
                <w:lang w:val="en-GB"/>
              </w:rPr>
              <w:t>8.20</w:t>
            </w:r>
          </w:p>
        </w:tc>
      </w:tr>
      <w:tr w:rsidR="001E4E01" w:rsidRPr="00B618E5" w:rsidTr="00FD3B22">
        <w:trPr>
          <w:jc w:val="center"/>
        </w:trPr>
        <w:tc>
          <w:tcPr>
            <w:tcW w:w="1985"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1E4E01" w:rsidRPr="00B618E5" w:rsidRDefault="001E4E01" w:rsidP="001E4E01">
            <w:pPr>
              <w:pStyle w:val="Tabletext"/>
              <w:jc w:val="left"/>
              <w:rPr>
                <w:sz w:val="20"/>
                <w:lang w:val="en-GB" w:eastAsia="ru-RU"/>
              </w:rPr>
            </w:pPr>
            <w:r w:rsidRPr="00B618E5">
              <w:rPr>
                <w:sz w:val="20"/>
                <w:lang w:val="en-GB" w:eastAsia="ru-RU"/>
              </w:rPr>
              <w:t>Standard deviation of building penetration loss</w:t>
            </w:r>
          </w:p>
        </w:tc>
        <w:tc>
          <w:tcPr>
            <w:tcW w:w="1341" w:type="dxa"/>
            <w:tcBorders>
              <w:top w:val="nil"/>
              <w:left w:val="nil"/>
              <w:bottom w:val="single" w:sz="4" w:space="0" w:color="auto"/>
              <w:right w:val="single" w:sz="4" w:space="0" w:color="auto"/>
            </w:tcBorders>
            <w:shd w:val="clear" w:color="auto" w:fill="auto"/>
            <w:noWrap/>
            <w:tcMar>
              <w:left w:w="57" w:type="dxa"/>
              <w:right w:w="57" w:type="dxa"/>
            </w:tcMar>
            <w:hideMark/>
          </w:tcPr>
          <w:p w:rsidR="001E4E01" w:rsidRPr="00B618E5" w:rsidRDefault="001E4E01" w:rsidP="001E4E01">
            <w:pPr>
              <w:pStyle w:val="Tabletext"/>
              <w:jc w:val="center"/>
              <w:rPr>
                <w:color w:val="000000"/>
                <w:sz w:val="20"/>
                <w:lang w:val="en-GB" w:eastAsia="ru-RU"/>
              </w:rPr>
            </w:pPr>
            <w:r w:rsidRPr="00B618E5">
              <w:rPr>
                <w:color w:val="000000"/>
                <w:sz w:val="20"/>
                <w:lang w:val="en-GB" w:eastAsia="ru-RU"/>
              </w:rPr>
              <w:sym w:font="Symbol" w:char="F073"/>
            </w:r>
            <w:r w:rsidRPr="00B618E5">
              <w:rPr>
                <w:i/>
                <w:iCs/>
                <w:color w:val="000000"/>
                <w:sz w:val="20"/>
                <w:vertAlign w:val="subscript"/>
                <w:lang w:val="en-GB" w:eastAsia="ru-RU"/>
              </w:rPr>
              <w:t xml:space="preserve">b </w:t>
            </w:r>
            <w:r w:rsidRPr="00B618E5">
              <w:rPr>
                <w:color w:val="000000"/>
                <w:sz w:val="20"/>
                <w:lang w:val="en-GB" w:eastAsia="ru-RU"/>
              </w:rPr>
              <w:t>(dB)</w:t>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rsidR="001E4E01" w:rsidRPr="00B618E5" w:rsidRDefault="001E4E01" w:rsidP="001E4E01">
            <w:pPr>
              <w:pStyle w:val="Tabletext"/>
              <w:jc w:val="center"/>
              <w:rPr>
                <w:color w:val="000000"/>
                <w:sz w:val="20"/>
                <w:lang w:val="en-GB" w:eastAsia="ru-RU"/>
              </w:rPr>
            </w:pP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rsidR="001E4E01" w:rsidRPr="00B618E5" w:rsidRDefault="001E4E01" w:rsidP="001E4E01">
            <w:pPr>
              <w:pStyle w:val="Tabletext"/>
              <w:jc w:val="center"/>
              <w:rPr>
                <w:color w:val="000000"/>
                <w:sz w:val="20"/>
                <w:lang w:val="en-GB"/>
              </w:rPr>
            </w:pPr>
            <w:r w:rsidRPr="00B618E5">
              <w:rPr>
                <w:color w:val="000000"/>
                <w:sz w:val="20"/>
                <w:lang w:val="en-GB"/>
              </w:rPr>
              <w:t>0.00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1E4E01" w:rsidRPr="00B618E5" w:rsidRDefault="001E4E01" w:rsidP="001E4E01">
            <w:pPr>
              <w:pStyle w:val="Tabletext"/>
              <w:jc w:val="center"/>
              <w:rPr>
                <w:color w:val="000000"/>
                <w:sz w:val="20"/>
                <w:lang w:val="en-GB"/>
              </w:rPr>
            </w:pPr>
            <w:r w:rsidRPr="00B618E5">
              <w:rPr>
                <w:color w:val="000000"/>
                <w:sz w:val="20"/>
                <w:lang w:val="en-GB"/>
              </w:rPr>
              <w:t>3.00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1E4E01" w:rsidRPr="00B618E5" w:rsidRDefault="001E4E01" w:rsidP="001E4E01">
            <w:pPr>
              <w:pStyle w:val="Tabletext"/>
              <w:jc w:val="center"/>
              <w:rPr>
                <w:color w:val="000000"/>
                <w:sz w:val="20"/>
                <w:lang w:val="en-GB"/>
              </w:rPr>
            </w:pPr>
            <w:r w:rsidRPr="00B618E5">
              <w:rPr>
                <w:color w:val="000000"/>
                <w:sz w:val="20"/>
                <w:lang w:val="en-GB"/>
              </w:rPr>
              <w:t>3.00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1E4E01" w:rsidRPr="00B618E5" w:rsidRDefault="001E4E01" w:rsidP="001E4E01">
            <w:pPr>
              <w:pStyle w:val="Tabletext"/>
              <w:jc w:val="center"/>
              <w:rPr>
                <w:color w:val="000000"/>
                <w:sz w:val="20"/>
                <w:lang w:val="en-GB"/>
              </w:rPr>
            </w:pPr>
            <w:r w:rsidRPr="00B618E5">
              <w:rPr>
                <w:color w:val="000000"/>
                <w:sz w:val="20"/>
                <w:lang w:val="en-GB"/>
              </w:rPr>
              <w:t>0.00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1E4E01" w:rsidRPr="00B618E5" w:rsidRDefault="001E4E01" w:rsidP="001E4E01">
            <w:pPr>
              <w:pStyle w:val="Tabletext"/>
              <w:jc w:val="center"/>
              <w:rPr>
                <w:color w:val="000000"/>
                <w:sz w:val="20"/>
                <w:lang w:val="en-GB"/>
              </w:rPr>
            </w:pPr>
            <w:r w:rsidRPr="00B618E5">
              <w:rPr>
                <w:color w:val="000000"/>
                <w:sz w:val="20"/>
                <w:lang w:val="en-GB"/>
              </w:rPr>
              <w:t>0.00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1E4E01" w:rsidRPr="00B618E5" w:rsidRDefault="001E4E01" w:rsidP="001E4E01">
            <w:pPr>
              <w:pStyle w:val="Tabletext"/>
              <w:jc w:val="center"/>
              <w:rPr>
                <w:color w:val="000000"/>
                <w:sz w:val="20"/>
                <w:lang w:val="en-GB"/>
              </w:rPr>
            </w:pPr>
            <w:r w:rsidRPr="00B618E5">
              <w:rPr>
                <w:color w:val="000000"/>
                <w:sz w:val="20"/>
                <w:lang w:val="en-GB"/>
              </w:rPr>
              <w:t>0.00</w:t>
            </w:r>
          </w:p>
        </w:tc>
      </w:tr>
      <w:tr w:rsidR="001E4E01" w:rsidRPr="00B618E5" w:rsidTr="00FD3B22">
        <w:trPr>
          <w:jc w:val="center"/>
        </w:trPr>
        <w:tc>
          <w:tcPr>
            <w:tcW w:w="1985"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1E4E01" w:rsidRPr="00B618E5" w:rsidRDefault="001E4E01" w:rsidP="001E4E01">
            <w:pPr>
              <w:pStyle w:val="Tabletext"/>
              <w:jc w:val="left"/>
              <w:rPr>
                <w:sz w:val="20"/>
                <w:lang w:val="en-GB" w:eastAsia="ru-RU"/>
              </w:rPr>
            </w:pPr>
            <w:r w:rsidRPr="00B618E5">
              <w:rPr>
                <w:sz w:val="20"/>
                <w:lang w:val="en-GB" w:eastAsia="ru-RU"/>
              </w:rPr>
              <w:t>Combined standard deviation of field strength</w:t>
            </w:r>
          </w:p>
        </w:tc>
        <w:tc>
          <w:tcPr>
            <w:tcW w:w="1341" w:type="dxa"/>
            <w:tcBorders>
              <w:top w:val="nil"/>
              <w:left w:val="nil"/>
              <w:bottom w:val="single" w:sz="4" w:space="0" w:color="auto"/>
              <w:right w:val="single" w:sz="4" w:space="0" w:color="auto"/>
            </w:tcBorders>
            <w:shd w:val="clear" w:color="auto" w:fill="auto"/>
            <w:noWrap/>
            <w:tcMar>
              <w:left w:w="57" w:type="dxa"/>
              <w:right w:w="57" w:type="dxa"/>
            </w:tcMar>
            <w:hideMark/>
          </w:tcPr>
          <w:p w:rsidR="001E4E01" w:rsidRPr="00B618E5" w:rsidRDefault="001E4E01" w:rsidP="001E4E01">
            <w:pPr>
              <w:pStyle w:val="Tabletext"/>
              <w:jc w:val="center"/>
              <w:rPr>
                <w:color w:val="000000"/>
                <w:sz w:val="20"/>
                <w:lang w:val="en-GB" w:eastAsia="ru-RU"/>
              </w:rPr>
            </w:pPr>
            <w:r w:rsidRPr="00B618E5">
              <w:rPr>
                <w:color w:val="000000"/>
                <w:sz w:val="20"/>
                <w:lang w:val="en-GB" w:eastAsia="ru-RU"/>
              </w:rPr>
              <w:sym w:font="Symbol" w:char="F073"/>
            </w:r>
            <w:r w:rsidRPr="00B618E5">
              <w:rPr>
                <w:i/>
                <w:iCs/>
                <w:color w:val="000000"/>
                <w:sz w:val="20"/>
                <w:vertAlign w:val="subscript"/>
                <w:lang w:val="en-GB" w:eastAsia="ru-RU"/>
              </w:rPr>
              <w:t xml:space="preserve">c </w:t>
            </w:r>
            <w:r w:rsidRPr="00B618E5">
              <w:rPr>
                <w:color w:val="000000"/>
                <w:sz w:val="20"/>
                <w:lang w:val="en-GB" w:eastAsia="ru-RU"/>
              </w:rPr>
              <w:t>(dB)</w:t>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rsidR="001E4E01" w:rsidRPr="00B618E5" w:rsidRDefault="001E4E01" w:rsidP="001E4E01">
            <w:pPr>
              <w:pStyle w:val="Tabletext"/>
              <w:jc w:val="center"/>
              <w:rPr>
                <w:color w:val="000000"/>
                <w:sz w:val="20"/>
                <w:lang w:val="en-GB" w:eastAsia="ru-RU"/>
              </w:rPr>
            </w:pP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rsidR="001E4E01" w:rsidRPr="00B618E5" w:rsidRDefault="001E4E01" w:rsidP="001E4E01">
            <w:pPr>
              <w:pStyle w:val="Tabletext"/>
              <w:jc w:val="center"/>
              <w:rPr>
                <w:color w:val="000000"/>
                <w:sz w:val="20"/>
                <w:lang w:val="en-GB"/>
              </w:rPr>
            </w:pPr>
            <w:r w:rsidRPr="00B618E5">
              <w:rPr>
                <w:color w:val="000000"/>
                <w:sz w:val="20"/>
                <w:lang w:val="en-GB"/>
              </w:rPr>
              <w:t>3.80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1E4E01" w:rsidRPr="00B618E5" w:rsidRDefault="001E4E01" w:rsidP="001E4E01">
            <w:pPr>
              <w:pStyle w:val="Tabletext"/>
              <w:jc w:val="center"/>
              <w:rPr>
                <w:color w:val="000000"/>
                <w:sz w:val="20"/>
                <w:lang w:val="en-GB"/>
              </w:rPr>
            </w:pPr>
            <w:r w:rsidRPr="00B618E5">
              <w:rPr>
                <w:color w:val="000000"/>
                <w:sz w:val="20"/>
                <w:lang w:val="en-GB"/>
              </w:rPr>
              <w:t>4.84</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1E4E01" w:rsidRPr="00B618E5" w:rsidRDefault="001E4E01" w:rsidP="001E4E01">
            <w:pPr>
              <w:pStyle w:val="Tabletext"/>
              <w:jc w:val="center"/>
              <w:rPr>
                <w:color w:val="000000"/>
                <w:sz w:val="20"/>
                <w:lang w:val="en-GB"/>
              </w:rPr>
            </w:pPr>
            <w:r w:rsidRPr="00B618E5">
              <w:rPr>
                <w:color w:val="000000"/>
                <w:sz w:val="20"/>
                <w:lang w:val="en-GB"/>
              </w:rPr>
              <w:t>4.84</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1E4E01" w:rsidRPr="00B618E5" w:rsidRDefault="001E4E01" w:rsidP="001E4E01">
            <w:pPr>
              <w:pStyle w:val="Tabletext"/>
              <w:jc w:val="center"/>
              <w:rPr>
                <w:color w:val="000000"/>
                <w:sz w:val="20"/>
                <w:lang w:val="en-GB"/>
              </w:rPr>
            </w:pPr>
            <w:r w:rsidRPr="00B618E5">
              <w:rPr>
                <w:color w:val="000000"/>
                <w:sz w:val="20"/>
                <w:lang w:val="en-GB"/>
              </w:rPr>
              <w:t>8.20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1E4E01" w:rsidRPr="00B618E5" w:rsidRDefault="001E4E01" w:rsidP="001E4E01">
            <w:pPr>
              <w:pStyle w:val="Tabletext"/>
              <w:jc w:val="center"/>
              <w:rPr>
                <w:color w:val="000000"/>
                <w:sz w:val="20"/>
                <w:lang w:val="en-GB"/>
              </w:rPr>
            </w:pPr>
            <w:r w:rsidRPr="00B618E5">
              <w:rPr>
                <w:color w:val="000000"/>
                <w:sz w:val="20"/>
                <w:lang w:val="en-GB"/>
              </w:rPr>
              <w:t>8.20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1E4E01" w:rsidRPr="00B618E5" w:rsidRDefault="001E4E01" w:rsidP="001E4E01">
            <w:pPr>
              <w:pStyle w:val="Tabletext"/>
              <w:jc w:val="center"/>
              <w:rPr>
                <w:color w:val="000000"/>
                <w:sz w:val="20"/>
                <w:lang w:val="en-GB"/>
              </w:rPr>
            </w:pPr>
            <w:r w:rsidRPr="00B618E5">
              <w:rPr>
                <w:color w:val="000000"/>
                <w:sz w:val="20"/>
                <w:lang w:val="en-GB"/>
              </w:rPr>
              <w:t>8.20</w:t>
            </w:r>
          </w:p>
        </w:tc>
      </w:tr>
      <w:tr w:rsidR="001E4E01" w:rsidRPr="00B618E5" w:rsidTr="00FD3B22">
        <w:trPr>
          <w:jc w:val="center"/>
        </w:trPr>
        <w:tc>
          <w:tcPr>
            <w:tcW w:w="1985"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1E4E01" w:rsidRPr="00B618E5" w:rsidRDefault="001E4E01" w:rsidP="001E4E01">
            <w:pPr>
              <w:pStyle w:val="Tabletext"/>
              <w:jc w:val="left"/>
              <w:rPr>
                <w:sz w:val="20"/>
                <w:lang w:val="en-GB" w:eastAsia="ru-RU"/>
              </w:rPr>
            </w:pPr>
            <w:r w:rsidRPr="00B618E5">
              <w:rPr>
                <w:sz w:val="20"/>
                <w:lang w:val="en-GB" w:eastAsia="ru-RU"/>
              </w:rPr>
              <w:t>Location correction factor</w:t>
            </w:r>
          </w:p>
        </w:tc>
        <w:tc>
          <w:tcPr>
            <w:tcW w:w="1341" w:type="dxa"/>
            <w:tcBorders>
              <w:top w:val="nil"/>
              <w:left w:val="nil"/>
              <w:bottom w:val="single" w:sz="4" w:space="0" w:color="auto"/>
              <w:right w:val="single" w:sz="4" w:space="0" w:color="auto"/>
            </w:tcBorders>
            <w:shd w:val="clear" w:color="auto" w:fill="auto"/>
            <w:noWrap/>
            <w:tcMar>
              <w:left w:w="57" w:type="dxa"/>
              <w:right w:w="57" w:type="dxa"/>
            </w:tcMar>
            <w:hideMark/>
          </w:tcPr>
          <w:p w:rsidR="001E4E01" w:rsidRPr="00B618E5" w:rsidRDefault="00FD3B22" w:rsidP="001E4E01">
            <w:pPr>
              <w:pStyle w:val="Tabletext"/>
              <w:jc w:val="center"/>
              <w:rPr>
                <w:color w:val="000000"/>
                <w:sz w:val="20"/>
                <w:lang w:val="en-GB" w:eastAsia="ru-RU"/>
              </w:rPr>
            </w:pPr>
            <w:r w:rsidRPr="00B618E5">
              <w:rPr>
                <w:i/>
                <w:iCs/>
                <w:color w:val="000000"/>
                <w:sz w:val="20"/>
                <w:lang w:val="en-GB" w:eastAsia="ru-RU"/>
              </w:rPr>
              <w:t>C</w:t>
            </w:r>
            <w:r w:rsidR="001E4E01" w:rsidRPr="00B618E5">
              <w:rPr>
                <w:i/>
                <w:iCs/>
                <w:color w:val="000000"/>
                <w:sz w:val="20"/>
                <w:vertAlign w:val="subscript"/>
                <w:lang w:val="en-GB" w:eastAsia="ru-RU"/>
              </w:rPr>
              <w:t>l</w:t>
            </w:r>
            <w:r w:rsidR="001E4E01" w:rsidRPr="00B618E5">
              <w:rPr>
                <w:color w:val="000000"/>
                <w:sz w:val="20"/>
                <w:vertAlign w:val="subscript"/>
                <w:lang w:val="en-GB" w:eastAsia="ru-RU"/>
              </w:rPr>
              <w:t xml:space="preserve"> </w:t>
            </w:r>
            <w:r w:rsidR="001E4E01" w:rsidRPr="00B618E5">
              <w:rPr>
                <w:color w:val="000000"/>
                <w:sz w:val="20"/>
                <w:lang w:val="en-GB" w:eastAsia="ru-RU"/>
              </w:rPr>
              <w:t>(dB)</w:t>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rsidR="001E4E01" w:rsidRPr="00B618E5" w:rsidRDefault="001E4E01" w:rsidP="001E4E01">
            <w:pPr>
              <w:pStyle w:val="Tabletext"/>
              <w:jc w:val="center"/>
              <w:rPr>
                <w:color w:val="000000"/>
                <w:sz w:val="20"/>
                <w:lang w:val="en-GB" w:eastAsia="ru-RU"/>
              </w:rPr>
            </w:pP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rsidR="001E4E01" w:rsidRPr="00B618E5" w:rsidRDefault="001E4E01" w:rsidP="001E4E01">
            <w:pPr>
              <w:pStyle w:val="Tabletext"/>
              <w:jc w:val="center"/>
              <w:rPr>
                <w:color w:val="000000"/>
                <w:sz w:val="20"/>
                <w:lang w:val="en-GB"/>
              </w:rPr>
            </w:pPr>
            <w:r w:rsidRPr="00B618E5">
              <w:rPr>
                <w:color w:val="000000"/>
                <w:sz w:val="20"/>
                <w:lang w:val="en-GB"/>
              </w:rPr>
              <w:t>1.98</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1E4E01" w:rsidRPr="00B618E5" w:rsidRDefault="001E4E01" w:rsidP="001E4E01">
            <w:pPr>
              <w:pStyle w:val="Tabletext"/>
              <w:jc w:val="center"/>
              <w:rPr>
                <w:color w:val="000000"/>
                <w:sz w:val="20"/>
                <w:lang w:val="en-GB"/>
              </w:rPr>
            </w:pPr>
            <w:r w:rsidRPr="00B618E5">
              <w:rPr>
                <w:color w:val="000000"/>
                <w:sz w:val="20"/>
                <w:lang w:val="en-GB"/>
              </w:rPr>
              <w:t>7.99</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1E4E01" w:rsidRPr="00B618E5" w:rsidRDefault="001E4E01" w:rsidP="001E4E01">
            <w:pPr>
              <w:pStyle w:val="Tabletext"/>
              <w:jc w:val="center"/>
              <w:rPr>
                <w:color w:val="000000"/>
                <w:sz w:val="20"/>
                <w:lang w:val="en-GB"/>
              </w:rPr>
            </w:pPr>
            <w:r w:rsidRPr="00B618E5">
              <w:rPr>
                <w:color w:val="000000"/>
                <w:sz w:val="20"/>
                <w:lang w:val="en-GB"/>
              </w:rPr>
              <w:t>7.99</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1E4E01" w:rsidRPr="00B618E5" w:rsidRDefault="001E4E01" w:rsidP="001E4E01">
            <w:pPr>
              <w:pStyle w:val="Tabletext"/>
              <w:jc w:val="center"/>
              <w:rPr>
                <w:color w:val="000000"/>
                <w:sz w:val="20"/>
                <w:lang w:val="en-GB"/>
              </w:rPr>
            </w:pPr>
            <w:r w:rsidRPr="00B618E5">
              <w:rPr>
                <w:color w:val="000000"/>
                <w:sz w:val="20"/>
                <w:lang w:val="en-GB"/>
              </w:rPr>
              <w:t>13.53</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1E4E01" w:rsidRPr="00B618E5" w:rsidRDefault="001E4E01" w:rsidP="001E4E01">
            <w:pPr>
              <w:pStyle w:val="Tabletext"/>
              <w:jc w:val="center"/>
              <w:rPr>
                <w:color w:val="000000"/>
                <w:sz w:val="20"/>
                <w:lang w:val="en-GB"/>
              </w:rPr>
            </w:pPr>
            <w:r w:rsidRPr="00B618E5">
              <w:rPr>
                <w:color w:val="000000"/>
                <w:sz w:val="20"/>
                <w:lang w:val="en-GB"/>
              </w:rPr>
              <w:t>13.53</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1E4E01" w:rsidRPr="00B618E5" w:rsidRDefault="001E4E01" w:rsidP="001E4E01">
            <w:pPr>
              <w:pStyle w:val="Tabletext"/>
              <w:jc w:val="center"/>
              <w:rPr>
                <w:color w:val="000000"/>
                <w:sz w:val="20"/>
                <w:lang w:val="en-GB"/>
              </w:rPr>
            </w:pPr>
            <w:r w:rsidRPr="00B618E5">
              <w:rPr>
                <w:color w:val="000000"/>
                <w:sz w:val="20"/>
                <w:lang w:val="en-GB"/>
              </w:rPr>
              <w:t>19.11</w:t>
            </w:r>
          </w:p>
        </w:tc>
      </w:tr>
      <w:tr w:rsidR="001E4E01" w:rsidRPr="00B618E5" w:rsidTr="00FD3B22">
        <w:trPr>
          <w:jc w:val="center"/>
        </w:trPr>
        <w:tc>
          <w:tcPr>
            <w:tcW w:w="1985"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1E4E01" w:rsidRPr="00B618E5" w:rsidRDefault="001E4E01" w:rsidP="001E4E01">
            <w:pPr>
              <w:pStyle w:val="Tabletext"/>
              <w:jc w:val="left"/>
              <w:rPr>
                <w:sz w:val="20"/>
                <w:lang w:val="en-GB" w:eastAsia="ru-RU"/>
              </w:rPr>
            </w:pPr>
            <w:r w:rsidRPr="00B618E5">
              <w:rPr>
                <w:sz w:val="20"/>
                <w:lang w:val="en-GB" w:eastAsia="ru-RU"/>
              </w:rPr>
              <w:t>Antenna height loss</w:t>
            </w:r>
          </w:p>
        </w:tc>
        <w:tc>
          <w:tcPr>
            <w:tcW w:w="1341" w:type="dxa"/>
            <w:tcBorders>
              <w:top w:val="nil"/>
              <w:left w:val="nil"/>
              <w:bottom w:val="single" w:sz="4" w:space="0" w:color="auto"/>
              <w:right w:val="single" w:sz="4" w:space="0" w:color="auto"/>
            </w:tcBorders>
            <w:shd w:val="clear" w:color="auto" w:fill="auto"/>
            <w:noWrap/>
            <w:tcMar>
              <w:left w:w="57" w:type="dxa"/>
              <w:right w:w="57" w:type="dxa"/>
            </w:tcMar>
            <w:hideMark/>
          </w:tcPr>
          <w:p w:rsidR="001E4E01" w:rsidRPr="00B618E5" w:rsidRDefault="001E4E01" w:rsidP="001E4E01">
            <w:pPr>
              <w:pStyle w:val="Tabletext"/>
              <w:jc w:val="center"/>
              <w:rPr>
                <w:i/>
                <w:iCs/>
                <w:color w:val="000000"/>
                <w:sz w:val="20"/>
                <w:lang w:val="en-GB" w:eastAsia="ru-RU"/>
              </w:rPr>
            </w:pPr>
            <w:r w:rsidRPr="00B618E5">
              <w:rPr>
                <w:i/>
                <w:iCs/>
                <w:color w:val="000000"/>
                <w:sz w:val="20"/>
                <w:lang w:val="en-GB" w:eastAsia="ru-RU"/>
              </w:rPr>
              <w:t>L</w:t>
            </w:r>
            <w:r w:rsidRPr="00B618E5">
              <w:rPr>
                <w:i/>
                <w:iCs/>
                <w:color w:val="000000"/>
                <w:sz w:val="20"/>
                <w:vertAlign w:val="subscript"/>
                <w:lang w:val="en-GB" w:eastAsia="ru-RU"/>
              </w:rPr>
              <w:t xml:space="preserve">h </w:t>
            </w:r>
            <w:r w:rsidRPr="00B618E5">
              <w:rPr>
                <w:color w:val="000000"/>
                <w:sz w:val="20"/>
                <w:lang w:val="en-GB" w:eastAsia="ru-RU"/>
              </w:rPr>
              <w:t>(dB)</w:t>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rsidR="001E4E01" w:rsidRPr="00B618E5" w:rsidRDefault="001E4E01" w:rsidP="001E4E01">
            <w:pPr>
              <w:pStyle w:val="Tabletext"/>
              <w:jc w:val="center"/>
              <w:rPr>
                <w:color w:val="000000"/>
                <w:sz w:val="20"/>
                <w:lang w:val="en-GB" w:eastAsia="ru-RU"/>
              </w:rPr>
            </w:pP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rsidR="001E4E01" w:rsidRPr="00B618E5" w:rsidRDefault="001E4E01" w:rsidP="001E4E01">
            <w:pPr>
              <w:pStyle w:val="Tabletext"/>
              <w:jc w:val="center"/>
              <w:rPr>
                <w:color w:val="000000"/>
                <w:sz w:val="20"/>
                <w:lang w:val="en-GB"/>
              </w:rPr>
            </w:pPr>
            <w:r w:rsidRPr="00B618E5">
              <w:rPr>
                <w:color w:val="000000"/>
                <w:sz w:val="20"/>
                <w:lang w:val="en-GB"/>
              </w:rPr>
              <w:t>0.00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1E4E01" w:rsidRPr="00B618E5" w:rsidRDefault="001E4E01" w:rsidP="001E4E01">
            <w:pPr>
              <w:pStyle w:val="Tabletext"/>
              <w:jc w:val="center"/>
              <w:rPr>
                <w:color w:val="000000"/>
                <w:sz w:val="20"/>
                <w:lang w:val="en-GB"/>
              </w:rPr>
            </w:pPr>
            <w:r w:rsidRPr="00B618E5">
              <w:rPr>
                <w:color w:val="000000"/>
                <w:sz w:val="20"/>
                <w:lang w:val="en-GB"/>
              </w:rPr>
              <w:t>10.00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1E4E01" w:rsidRPr="00B618E5" w:rsidRDefault="001E4E01" w:rsidP="001E4E01">
            <w:pPr>
              <w:pStyle w:val="Tabletext"/>
              <w:jc w:val="center"/>
              <w:rPr>
                <w:color w:val="000000"/>
                <w:sz w:val="20"/>
                <w:lang w:val="en-GB"/>
              </w:rPr>
            </w:pPr>
            <w:r w:rsidRPr="00B618E5">
              <w:rPr>
                <w:color w:val="000000"/>
                <w:sz w:val="20"/>
                <w:lang w:val="en-GB"/>
              </w:rPr>
              <w:t>10.00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1E4E01" w:rsidRPr="00B618E5" w:rsidRDefault="001E4E01" w:rsidP="001E4E01">
            <w:pPr>
              <w:pStyle w:val="Tabletext"/>
              <w:jc w:val="center"/>
              <w:rPr>
                <w:color w:val="000000"/>
                <w:sz w:val="20"/>
                <w:lang w:val="en-GB"/>
              </w:rPr>
            </w:pPr>
            <w:r w:rsidRPr="00B618E5">
              <w:rPr>
                <w:color w:val="000000"/>
                <w:sz w:val="20"/>
                <w:lang w:val="en-GB"/>
              </w:rPr>
              <w:t>10.00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1E4E01" w:rsidRPr="00B618E5" w:rsidRDefault="001E4E01" w:rsidP="001E4E01">
            <w:pPr>
              <w:pStyle w:val="Tabletext"/>
              <w:jc w:val="center"/>
              <w:rPr>
                <w:color w:val="000000"/>
                <w:sz w:val="20"/>
                <w:lang w:val="en-GB"/>
              </w:rPr>
            </w:pPr>
            <w:r w:rsidRPr="00B618E5">
              <w:rPr>
                <w:color w:val="000000"/>
                <w:sz w:val="20"/>
                <w:lang w:val="en-GB"/>
              </w:rPr>
              <w:t>10.00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1E4E01" w:rsidRPr="00B618E5" w:rsidRDefault="001E4E01" w:rsidP="001E4E01">
            <w:pPr>
              <w:pStyle w:val="Tabletext"/>
              <w:jc w:val="center"/>
              <w:rPr>
                <w:color w:val="000000"/>
                <w:sz w:val="20"/>
                <w:lang w:val="en-GB"/>
              </w:rPr>
            </w:pPr>
            <w:r w:rsidRPr="00B618E5">
              <w:rPr>
                <w:color w:val="000000"/>
                <w:sz w:val="20"/>
                <w:lang w:val="en-GB"/>
              </w:rPr>
              <w:t>10.00</w:t>
            </w:r>
          </w:p>
        </w:tc>
      </w:tr>
      <w:tr w:rsidR="001E4E01" w:rsidRPr="00B618E5" w:rsidTr="00FD3B22">
        <w:trPr>
          <w:jc w:val="center"/>
        </w:trPr>
        <w:tc>
          <w:tcPr>
            <w:tcW w:w="1985" w:type="dxa"/>
            <w:tcBorders>
              <w:top w:val="nil"/>
              <w:left w:val="single" w:sz="4" w:space="0" w:color="auto"/>
              <w:bottom w:val="nil"/>
              <w:right w:val="single" w:sz="4" w:space="0" w:color="auto"/>
            </w:tcBorders>
            <w:shd w:val="clear" w:color="auto" w:fill="auto"/>
            <w:tcMar>
              <w:left w:w="57" w:type="dxa"/>
              <w:right w:w="57" w:type="dxa"/>
            </w:tcMar>
            <w:hideMark/>
          </w:tcPr>
          <w:p w:rsidR="001E4E01" w:rsidRPr="00B618E5" w:rsidRDefault="001E4E01" w:rsidP="001E4E01">
            <w:pPr>
              <w:pStyle w:val="Tabletext"/>
              <w:jc w:val="left"/>
              <w:rPr>
                <w:sz w:val="20"/>
                <w:lang w:val="en-GB" w:eastAsia="ru-RU"/>
              </w:rPr>
            </w:pPr>
            <w:r w:rsidRPr="00B618E5">
              <w:rPr>
                <w:sz w:val="20"/>
                <w:lang w:val="en-GB" w:eastAsia="ru-RU"/>
              </w:rPr>
              <w:t>Building penetration loss</w:t>
            </w:r>
          </w:p>
        </w:tc>
        <w:tc>
          <w:tcPr>
            <w:tcW w:w="1341" w:type="dxa"/>
            <w:tcBorders>
              <w:top w:val="nil"/>
              <w:left w:val="nil"/>
              <w:bottom w:val="nil"/>
              <w:right w:val="single" w:sz="4" w:space="0" w:color="auto"/>
            </w:tcBorders>
            <w:shd w:val="clear" w:color="auto" w:fill="auto"/>
            <w:noWrap/>
            <w:tcMar>
              <w:left w:w="57" w:type="dxa"/>
              <w:right w:w="57" w:type="dxa"/>
            </w:tcMar>
            <w:hideMark/>
          </w:tcPr>
          <w:p w:rsidR="001E4E01" w:rsidRPr="00B618E5" w:rsidRDefault="001E4E01" w:rsidP="001E4E01">
            <w:pPr>
              <w:pStyle w:val="Tabletext"/>
              <w:jc w:val="center"/>
              <w:rPr>
                <w:i/>
                <w:iCs/>
                <w:color w:val="000000"/>
                <w:sz w:val="20"/>
                <w:lang w:val="en-GB" w:eastAsia="ru-RU"/>
              </w:rPr>
            </w:pPr>
            <w:r w:rsidRPr="00B618E5">
              <w:rPr>
                <w:i/>
                <w:iCs/>
                <w:color w:val="000000"/>
                <w:sz w:val="20"/>
                <w:lang w:val="en-GB" w:eastAsia="ru-RU"/>
              </w:rPr>
              <w:t>L</w:t>
            </w:r>
            <w:r w:rsidRPr="00B618E5">
              <w:rPr>
                <w:i/>
                <w:iCs/>
                <w:color w:val="000000"/>
                <w:sz w:val="20"/>
                <w:vertAlign w:val="subscript"/>
                <w:lang w:val="en-GB" w:eastAsia="ru-RU"/>
              </w:rPr>
              <w:t xml:space="preserve">b </w:t>
            </w:r>
            <w:r w:rsidRPr="00B618E5">
              <w:rPr>
                <w:color w:val="000000"/>
                <w:sz w:val="20"/>
                <w:lang w:val="en-GB" w:eastAsia="ru-RU"/>
              </w:rPr>
              <w:t>(dB)</w:t>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rsidR="001E4E01" w:rsidRPr="00B618E5" w:rsidRDefault="001E4E01" w:rsidP="001E4E01">
            <w:pPr>
              <w:pStyle w:val="Tabletext"/>
              <w:jc w:val="center"/>
              <w:rPr>
                <w:color w:val="000000"/>
                <w:sz w:val="20"/>
                <w:lang w:val="en-GB" w:eastAsia="ru-RU"/>
              </w:rPr>
            </w:pP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rsidR="001E4E01" w:rsidRPr="00B618E5" w:rsidRDefault="001E4E01" w:rsidP="001E4E01">
            <w:pPr>
              <w:pStyle w:val="Tabletext"/>
              <w:jc w:val="center"/>
              <w:rPr>
                <w:color w:val="000000"/>
                <w:sz w:val="20"/>
                <w:lang w:val="en-GB"/>
              </w:rPr>
            </w:pPr>
            <w:r w:rsidRPr="00B618E5">
              <w:rPr>
                <w:color w:val="000000"/>
                <w:sz w:val="20"/>
                <w:lang w:val="en-GB"/>
              </w:rPr>
              <w:t>0.00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1E4E01" w:rsidRPr="00B618E5" w:rsidRDefault="001E4E01" w:rsidP="001E4E01">
            <w:pPr>
              <w:pStyle w:val="Tabletext"/>
              <w:jc w:val="center"/>
              <w:rPr>
                <w:color w:val="000000"/>
                <w:sz w:val="20"/>
                <w:lang w:val="en-GB"/>
              </w:rPr>
            </w:pPr>
            <w:r w:rsidRPr="00B618E5">
              <w:rPr>
                <w:color w:val="000000"/>
                <w:sz w:val="20"/>
                <w:lang w:val="en-GB"/>
              </w:rPr>
              <w:t>9.00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1E4E01" w:rsidRPr="00B618E5" w:rsidRDefault="001E4E01" w:rsidP="001E4E01">
            <w:pPr>
              <w:pStyle w:val="Tabletext"/>
              <w:jc w:val="center"/>
              <w:rPr>
                <w:color w:val="000000"/>
                <w:sz w:val="20"/>
                <w:lang w:val="en-GB"/>
              </w:rPr>
            </w:pPr>
            <w:r w:rsidRPr="00B618E5">
              <w:rPr>
                <w:color w:val="000000"/>
                <w:sz w:val="20"/>
                <w:lang w:val="en-GB"/>
              </w:rPr>
              <w:t>9.00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1E4E01" w:rsidRPr="00B618E5" w:rsidRDefault="001E4E01" w:rsidP="001E4E01">
            <w:pPr>
              <w:pStyle w:val="Tabletext"/>
              <w:jc w:val="center"/>
              <w:rPr>
                <w:color w:val="000000"/>
                <w:sz w:val="20"/>
                <w:lang w:val="en-GB"/>
              </w:rPr>
            </w:pPr>
            <w:r w:rsidRPr="00B618E5">
              <w:rPr>
                <w:color w:val="000000"/>
                <w:sz w:val="20"/>
                <w:lang w:val="en-GB"/>
              </w:rPr>
              <w:t>0.00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1E4E01" w:rsidRPr="00B618E5" w:rsidRDefault="001E4E01" w:rsidP="001E4E01">
            <w:pPr>
              <w:pStyle w:val="Tabletext"/>
              <w:jc w:val="center"/>
              <w:rPr>
                <w:color w:val="000000"/>
                <w:sz w:val="20"/>
                <w:lang w:val="en-GB"/>
              </w:rPr>
            </w:pPr>
            <w:r w:rsidRPr="00B618E5">
              <w:rPr>
                <w:color w:val="000000"/>
                <w:sz w:val="20"/>
                <w:lang w:val="en-GB"/>
              </w:rPr>
              <w:t>0.00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1E4E01" w:rsidRPr="00B618E5" w:rsidRDefault="001E4E01" w:rsidP="001E4E01">
            <w:pPr>
              <w:pStyle w:val="Tabletext"/>
              <w:jc w:val="center"/>
              <w:rPr>
                <w:color w:val="000000"/>
                <w:sz w:val="20"/>
                <w:lang w:val="en-GB"/>
              </w:rPr>
            </w:pPr>
            <w:r w:rsidRPr="00B618E5">
              <w:rPr>
                <w:color w:val="000000"/>
                <w:sz w:val="20"/>
                <w:lang w:val="en-GB"/>
              </w:rPr>
              <w:t>0.00</w:t>
            </w:r>
          </w:p>
        </w:tc>
      </w:tr>
      <w:tr w:rsidR="001E4E01" w:rsidRPr="00B618E5" w:rsidTr="00FD3B22">
        <w:trPr>
          <w:jc w:val="center"/>
        </w:trPr>
        <w:tc>
          <w:tcPr>
            <w:tcW w:w="1985" w:type="dxa"/>
            <w:vMerge w:val="restart"/>
            <w:tcBorders>
              <w:top w:val="single" w:sz="4" w:space="0" w:color="auto"/>
              <w:left w:val="single" w:sz="4" w:space="0" w:color="auto"/>
              <w:right w:val="single" w:sz="4" w:space="0" w:color="auto"/>
            </w:tcBorders>
            <w:shd w:val="clear" w:color="auto" w:fill="auto"/>
            <w:tcMar>
              <w:left w:w="57" w:type="dxa"/>
              <w:right w:w="57" w:type="dxa"/>
            </w:tcMar>
            <w:hideMark/>
          </w:tcPr>
          <w:p w:rsidR="001E4E01" w:rsidRPr="00B618E5" w:rsidRDefault="001E4E01" w:rsidP="001E4E01">
            <w:pPr>
              <w:pStyle w:val="Tabletext"/>
              <w:jc w:val="left"/>
              <w:rPr>
                <w:sz w:val="20"/>
                <w:lang w:val="en-GB" w:eastAsia="ru-RU"/>
              </w:rPr>
            </w:pPr>
            <w:r w:rsidRPr="00B618E5">
              <w:rPr>
                <w:sz w:val="20"/>
                <w:lang w:val="en-GB" w:eastAsia="ru-RU"/>
              </w:rPr>
              <w:t>Minimum median field</w:t>
            </w:r>
            <w:r w:rsidRPr="00B618E5">
              <w:rPr>
                <w:sz w:val="20"/>
                <w:lang w:val="en-GB" w:eastAsia="ru-RU"/>
              </w:rPr>
              <w:noBreakHyphen/>
              <w:t>strength level</w:t>
            </w:r>
          </w:p>
        </w:tc>
        <w:tc>
          <w:tcPr>
            <w:tcW w:w="1341" w:type="dxa"/>
            <w:vMerge w:val="restart"/>
            <w:tcBorders>
              <w:top w:val="single" w:sz="4" w:space="0" w:color="auto"/>
              <w:left w:val="nil"/>
              <w:right w:val="single" w:sz="4" w:space="0" w:color="auto"/>
            </w:tcBorders>
            <w:shd w:val="clear" w:color="auto" w:fill="auto"/>
            <w:noWrap/>
            <w:tcMar>
              <w:left w:w="57" w:type="dxa"/>
              <w:right w:w="57" w:type="dxa"/>
            </w:tcMar>
            <w:hideMark/>
          </w:tcPr>
          <w:p w:rsidR="001E4E01" w:rsidRPr="00B618E5" w:rsidRDefault="001E4E01" w:rsidP="001E4E01">
            <w:pPr>
              <w:pStyle w:val="Tabletext"/>
              <w:jc w:val="center"/>
              <w:rPr>
                <w:i/>
                <w:iCs/>
                <w:color w:val="000000"/>
                <w:sz w:val="20"/>
                <w:vertAlign w:val="subscript"/>
                <w:lang w:val="en-GB" w:eastAsia="ru-RU"/>
              </w:rPr>
            </w:pPr>
            <w:r w:rsidRPr="00B618E5">
              <w:rPr>
                <w:i/>
                <w:iCs/>
                <w:color w:val="000000"/>
                <w:sz w:val="20"/>
                <w:lang w:val="en-GB" w:eastAsia="ru-RU"/>
              </w:rPr>
              <w:t>E</w:t>
            </w:r>
            <w:r w:rsidRPr="00B618E5">
              <w:rPr>
                <w:i/>
                <w:iCs/>
                <w:color w:val="000000"/>
                <w:sz w:val="20"/>
                <w:vertAlign w:val="subscript"/>
                <w:lang w:val="en-GB" w:eastAsia="ru-RU"/>
              </w:rPr>
              <w:t>med</w:t>
            </w:r>
          </w:p>
          <w:p w:rsidR="001E4E01" w:rsidRPr="00B618E5" w:rsidRDefault="001E4E01" w:rsidP="001E4E01">
            <w:pPr>
              <w:pStyle w:val="Tabletext"/>
              <w:jc w:val="center"/>
              <w:rPr>
                <w:color w:val="000000"/>
                <w:sz w:val="20"/>
                <w:lang w:val="en-GB" w:eastAsia="ru-RU"/>
              </w:rPr>
            </w:pPr>
            <w:r w:rsidRPr="00B618E5">
              <w:rPr>
                <w:color w:val="000000"/>
                <w:sz w:val="20"/>
                <w:lang w:val="en-GB" w:eastAsia="ru-RU"/>
              </w:rPr>
              <w:t>(dB(µV/m))</w:t>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rsidR="001E4E01" w:rsidRPr="00B618E5" w:rsidRDefault="001E4E01" w:rsidP="001E4E01">
            <w:pPr>
              <w:pStyle w:val="Tabletext"/>
              <w:jc w:val="center"/>
              <w:rPr>
                <w:color w:val="000000"/>
                <w:sz w:val="20"/>
                <w:lang w:val="en-GB" w:eastAsia="ru-RU"/>
              </w:rPr>
            </w:pPr>
            <w:r w:rsidRPr="00B618E5">
              <w:rPr>
                <w:i/>
                <w:iCs/>
                <w:color w:val="000000"/>
                <w:sz w:val="20"/>
                <w:lang w:val="en-GB" w:eastAsia="ru-RU"/>
              </w:rPr>
              <w:t>R</w:t>
            </w:r>
            <w:r w:rsidRPr="00B618E5">
              <w:rPr>
                <w:color w:val="000000"/>
                <w:sz w:val="20"/>
                <w:lang w:val="en-GB" w:eastAsia="ru-RU"/>
              </w:rPr>
              <w:t> = 1/2</w:t>
            </w: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rsidR="001E4E01" w:rsidRPr="00B618E5" w:rsidRDefault="001E4E01" w:rsidP="001E4E01">
            <w:pPr>
              <w:pStyle w:val="Tabletext"/>
              <w:jc w:val="center"/>
              <w:rPr>
                <w:color w:val="000000"/>
                <w:sz w:val="20"/>
                <w:lang w:val="en-GB"/>
              </w:rPr>
            </w:pPr>
            <w:r w:rsidRPr="00B618E5">
              <w:rPr>
                <w:color w:val="000000"/>
                <w:sz w:val="20"/>
                <w:lang w:val="en-GB"/>
              </w:rPr>
              <w:t>25.05</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1E4E01" w:rsidRPr="00B618E5" w:rsidRDefault="001E4E01" w:rsidP="001E4E01">
            <w:pPr>
              <w:pStyle w:val="Tabletext"/>
              <w:jc w:val="center"/>
              <w:rPr>
                <w:color w:val="000000"/>
                <w:sz w:val="20"/>
                <w:lang w:val="en-GB"/>
              </w:rPr>
            </w:pPr>
            <w:r w:rsidRPr="00B618E5">
              <w:rPr>
                <w:color w:val="000000"/>
                <w:sz w:val="20"/>
                <w:lang w:val="en-GB"/>
              </w:rPr>
              <w:t>61.36</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1E4E01" w:rsidRPr="00B618E5" w:rsidRDefault="001E4E01" w:rsidP="001E4E01">
            <w:pPr>
              <w:pStyle w:val="Tabletext"/>
              <w:jc w:val="center"/>
              <w:rPr>
                <w:color w:val="000000"/>
                <w:sz w:val="20"/>
                <w:lang w:val="en-GB"/>
              </w:rPr>
            </w:pPr>
            <w:r w:rsidRPr="00B618E5">
              <w:rPr>
                <w:color w:val="000000"/>
                <w:sz w:val="20"/>
                <w:lang w:val="en-GB"/>
              </w:rPr>
              <w:t>70.31</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1E4E01" w:rsidRPr="00B618E5" w:rsidRDefault="001E4E01" w:rsidP="001E4E01">
            <w:pPr>
              <w:pStyle w:val="Tabletext"/>
              <w:jc w:val="center"/>
              <w:rPr>
                <w:color w:val="000000"/>
                <w:sz w:val="20"/>
                <w:lang w:val="en-GB"/>
              </w:rPr>
            </w:pPr>
            <w:r w:rsidRPr="00B618E5">
              <w:rPr>
                <w:color w:val="000000"/>
                <w:sz w:val="20"/>
                <w:lang w:val="en-GB"/>
              </w:rPr>
              <w:t>57.90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1E4E01" w:rsidRPr="00B618E5" w:rsidRDefault="001E4E01" w:rsidP="001E4E01">
            <w:pPr>
              <w:pStyle w:val="Tabletext"/>
              <w:jc w:val="center"/>
              <w:rPr>
                <w:color w:val="000000"/>
                <w:sz w:val="20"/>
                <w:lang w:val="en-GB"/>
              </w:rPr>
            </w:pPr>
            <w:r w:rsidRPr="00B618E5">
              <w:rPr>
                <w:color w:val="000000"/>
                <w:sz w:val="20"/>
                <w:lang w:val="en-GB"/>
              </w:rPr>
              <w:t>66.85</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1E4E01" w:rsidRPr="00B618E5" w:rsidRDefault="001E4E01" w:rsidP="001E4E01">
            <w:pPr>
              <w:pStyle w:val="Tabletext"/>
              <w:jc w:val="center"/>
              <w:rPr>
                <w:color w:val="000000"/>
                <w:sz w:val="20"/>
                <w:lang w:val="en-GB"/>
              </w:rPr>
            </w:pPr>
            <w:r w:rsidRPr="00B618E5">
              <w:rPr>
                <w:color w:val="000000"/>
                <w:sz w:val="20"/>
                <w:lang w:val="en-GB"/>
              </w:rPr>
              <w:t>61.16</w:t>
            </w:r>
          </w:p>
        </w:tc>
      </w:tr>
      <w:tr w:rsidR="001E4E01" w:rsidRPr="00B618E5" w:rsidTr="00FD3B22">
        <w:trPr>
          <w:jc w:val="center"/>
        </w:trPr>
        <w:tc>
          <w:tcPr>
            <w:tcW w:w="1985" w:type="dxa"/>
            <w:vMerge/>
            <w:tcBorders>
              <w:left w:val="single" w:sz="4" w:space="0" w:color="auto"/>
              <w:right w:val="single" w:sz="4" w:space="0" w:color="auto"/>
            </w:tcBorders>
            <w:shd w:val="clear" w:color="auto" w:fill="auto"/>
            <w:tcMar>
              <w:left w:w="57" w:type="dxa"/>
              <w:right w:w="57" w:type="dxa"/>
            </w:tcMar>
            <w:hideMark/>
          </w:tcPr>
          <w:p w:rsidR="001E4E01" w:rsidRPr="00B618E5" w:rsidRDefault="001E4E01" w:rsidP="001E4E01">
            <w:pPr>
              <w:pStyle w:val="Tabletext"/>
              <w:jc w:val="left"/>
              <w:rPr>
                <w:sz w:val="20"/>
                <w:lang w:val="en-GB" w:eastAsia="ru-RU"/>
              </w:rPr>
            </w:pPr>
          </w:p>
        </w:tc>
        <w:tc>
          <w:tcPr>
            <w:tcW w:w="1341" w:type="dxa"/>
            <w:vMerge/>
            <w:tcBorders>
              <w:left w:val="nil"/>
              <w:right w:val="single" w:sz="4" w:space="0" w:color="auto"/>
            </w:tcBorders>
            <w:shd w:val="clear" w:color="auto" w:fill="auto"/>
            <w:noWrap/>
            <w:tcMar>
              <w:left w:w="57" w:type="dxa"/>
              <w:right w:w="57" w:type="dxa"/>
            </w:tcMar>
            <w:hideMark/>
          </w:tcPr>
          <w:p w:rsidR="001E4E01" w:rsidRPr="00B618E5" w:rsidRDefault="001E4E01" w:rsidP="001E4E01">
            <w:pPr>
              <w:pStyle w:val="Tabletext"/>
              <w:jc w:val="center"/>
              <w:rPr>
                <w:color w:val="000000"/>
                <w:sz w:val="20"/>
                <w:lang w:val="en-GB" w:eastAsia="ru-RU"/>
              </w:rPr>
            </w:pP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rsidR="001E4E01" w:rsidRPr="00B618E5" w:rsidRDefault="001E4E01" w:rsidP="001E4E01">
            <w:pPr>
              <w:pStyle w:val="Tabletext"/>
              <w:jc w:val="center"/>
              <w:rPr>
                <w:color w:val="000000"/>
                <w:sz w:val="20"/>
                <w:lang w:val="en-GB" w:eastAsia="ru-RU"/>
              </w:rPr>
            </w:pPr>
            <w:r w:rsidRPr="00B618E5">
              <w:rPr>
                <w:i/>
                <w:iCs/>
                <w:color w:val="000000"/>
                <w:sz w:val="20"/>
                <w:lang w:val="en-GB" w:eastAsia="ru-RU"/>
              </w:rPr>
              <w:t>R</w:t>
            </w:r>
            <w:r w:rsidRPr="00B618E5">
              <w:rPr>
                <w:color w:val="000000"/>
                <w:sz w:val="20"/>
                <w:lang w:val="en-GB" w:eastAsia="ru-RU"/>
              </w:rPr>
              <w:t> = 2/3</w:t>
            </w: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rsidR="001E4E01" w:rsidRPr="00B618E5" w:rsidRDefault="001E4E01" w:rsidP="001E4E01">
            <w:pPr>
              <w:pStyle w:val="Tabletext"/>
              <w:jc w:val="center"/>
              <w:rPr>
                <w:color w:val="000000"/>
                <w:sz w:val="20"/>
                <w:lang w:val="en-GB"/>
              </w:rPr>
            </w:pPr>
            <w:r w:rsidRPr="00B618E5">
              <w:rPr>
                <w:color w:val="000000"/>
                <w:sz w:val="20"/>
                <w:lang w:val="en-GB"/>
              </w:rPr>
              <w:t>27.05</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1E4E01" w:rsidRPr="00B618E5" w:rsidRDefault="001E4E01" w:rsidP="001E4E01">
            <w:pPr>
              <w:pStyle w:val="Tabletext"/>
              <w:jc w:val="center"/>
              <w:rPr>
                <w:color w:val="000000"/>
                <w:sz w:val="20"/>
                <w:lang w:val="en-GB"/>
              </w:rPr>
            </w:pPr>
            <w:r w:rsidRPr="00B618E5">
              <w:rPr>
                <w:color w:val="000000"/>
                <w:sz w:val="20"/>
                <w:lang w:val="en-GB"/>
              </w:rPr>
              <w:t>62.36</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1E4E01" w:rsidRPr="00B618E5" w:rsidRDefault="001E4E01" w:rsidP="001E4E01">
            <w:pPr>
              <w:pStyle w:val="Tabletext"/>
              <w:jc w:val="center"/>
              <w:rPr>
                <w:color w:val="000000"/>
                <w:sz w:val="20"/>
                <w:lang w:val="en-GB"/>
              </w:rPr>
            </w:pPr>
            <w:r w:rsidRPr="00B618E5">
              <w:rPr>
                <w:color w:val="000000"/>
                <w:sz w:val="20"/>
                <w:lang w:val="en-GB"/>
              </w:rPr>
              <w:t>71.31</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1E4E01" w:rsidRPr="00B618E5" w:rsidRDefault="001E4E01" w:rsidP="001E4E01">
            <w:pPr>
              <w:pStyle w:val="Tabletext"/>
              <w:jc w:val="center"/>
              <w:rPr>
                <w:color w:val="000000"/>
                <w:sz w:val="20"/>
                <w:lang w:val="en-GB"/>
              </w:rPr>
            </w:pPr>
            <w:r w:rsidRPr="00B618E5">
              <w:rPr>
                <w:color w:val="000000"/>
                <w:sz w:val="20"/>
                <w:lang w:val="en-GB"/>
              </w:rPr>
              <w:t>58.90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1E4E01" w:rsidRPr="00B618E5" w:rsidRDefault="001E4E01" w:rsidP="001E4E01">
            <w:pPr>
              <w:pStyle w:val="Tabletext"/>
              <w:jc w:val="center"/>
              <w:rPr>
                <w:color w:val="000000"/>
                <w:sz w:val="20"/>
                <w:lang w:val="en-GB"/>
              </w:rPr>
            </w:pPr>
            <w:r w:rsidRPr="00B618E5">
              <w:rPr>
                <w:color w:val="000000"/>
                <w:sz w:val="20"/>
                <w:lang w:val="en-GB"/>
              </w:rPr>
              <w:t>67.85</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1E4E01" w:rsidRPr="00B618E5" w:rsidRDefault="001E4E01" w:rsidP="001E4E01">
            <w:pPr>
              <w:pStyle w:val="Tabletext"/>
              <w:jc w:val="center"/>
              <w:rPr>
                <w:color w:val="000000"/>
                <w:sz w:val="20"/>
                <w:lang w:val="en-GB"/>
              </w:rPr>
            </w:pPr>
            <w:r w:rsidRPr="00B618E5">
              <w:rPr>
                <w:color w:val="000000"/>
                <w:sz w:val="20"/>
                <w:lang w:val="en-GB"/>
              </w:rPr>
              <w:t>62.16</w:t>
            </w:r>
          </w:p>
        </w:tc>
      </w:tr>
      <w:tr w:rsidR="001E4E01" w:rsidRPr="00B618E5" w:rsidTr="00FD3B22">
        <w:trPr>
          <w:jc w:val="center"/>
        </w:trPr>
        <w:tc>
          <w:tcPr>
            <w:tcW w:w="1985" w:type="dxa"/>
            <w:vMerge/>
            <w:tcBorders>
              <w:left w:val="single" w:sz="4" w:space="0" w:color="auto"/>
              <w:bottom w:val="single" w:sz="4" w:space="0" w:color="auto"/>
              <w:right w:val="single" w:sz="4" w:space="0" w:color="auto"/>
            </w:tcBorders>
            <w:shd w:val="clear" w:color="auto" w:fill="auto"/>
            <w:noWrap/>
            <w:tcMar>
              <w:left w:w="57" w:type="dxa"/>
              <w:right w:w="57" w:type="dxa"/>
            </w:tcMar>
            <w:hideMark/>
          </w:tcPr>
          <w:p w:rsidR="001E4E01" w:rsidRPr="00B618E5" w:rsidRDefault="001E4E01" w:rsidP="001E4E01">
            <w:pPr>
              <w:pStyle w:val="Tabletext"/>
              <w:jc w:val="left"/>
              <w:rPr>
                <w:sz w:val="20"/>
                <w:lang w:val="en-GB" w:eastAsia="ru-RU"/>
              </w:rPr>
            </w:pPr>
          </w:p>
        </w:tc>
        <w:tc>
          <w:tcPr>
            <w:tcW w:w="1341" w:type="dxa"/>
            <w:vMerge/>
            <w:tcBorders>
              <w:left w:val="nil"/>
              <w:bottom w:val="single" w:sz="4" w:space="0" w:color="auto"/>
              <w:right w:val="single" w:sz="4" w:space="0" w:color="auto"/>
            </w:tcBorders>
            <w:shd w:val="clear" w:color="auto" w:fill="auto"/>
            <w:noWrap/>
            <w:tcMar>
              <w:left w:w="57" w:type="dxa"/>
              <w:right w:w="57" w:type="dxa"/>
            </w:tcMar>
            <w:hideMark/>
          </w:tcPr>
          <w:p w:rsidR="001E4E01" w:rsidRPr="00B618E5" w:rsidRDefault="001E4E01" w:rsidP="001E4E01">
            <w:pPr>
              <w:pStyle w:val="Tabletext"/>
              <w:jc w:val="center"/>
              <w:rPr>
                <w:color w:val="000000"/>
                <w:sz w:val="20"/>
                <w:lang w:val="en-GB" w:eastAsia="ru-RU"/>
              </w:rPr>
            </w:pP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rsidR="001E4E01" w:rsidRPr="00B618E5" w:rsidRDefault="001E4E01" w:rsidP="001E4E01">
            <w:pPr>
              <w:pStyle w:val="Tabletext"/>
              <w:jc w:val="center"/>
              <w:rPr>
                <w:color w:val="000000"/>
                <w:sz w:val="20"/>
                <w:lang w:val="en-GB" w:eastAsia="ru-RU"/>
              </w:rPr>
            </w:pPr>
            <w:r w:rsidRPr="00B618E5">
              <w:rPr>
                <w:i/>
                <w:iCs/>
                <w:color w:val="000000"/>
                <w:sz w:val="20"/>
                <w:lang w:val="en-GB" w:eastAsia="ru-RU"/>
              </w:rPr>
              <w:t>R</w:t>
            </w:r>
            <w:r w:rsidRPr="00B618E5">
              <w:rPr>
                <w:color w:val="000000"/>
                <w:sz w:val="20"/>
                <w:lang w:val="en-GB" w:eastAsia="ru-RU"/>
              </w:rPr>
              <w:t> = 3/4</w:t>
            </w: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rsidR="001E4E01" w:rsidRPr="00B618E5" w:rsidRDefault="001E4E01" w:rsidP="001E4E01">
            <w:pPr>
              <w:pStyle w:val="Tabletext"/>
              <w:jc w:val="center"/>
              <w:rPr>
                <w:color w:val="000000"/>
                <w:sz w:val="20"/>
                <w:lang w:val="en-GB"/>
              </w:rPr>
            </w:pPr>
            <w:r w:rsidRPr="00B618E5">
              <w:rPr>
                <w:color w:val="000000"/>
                <w:sz w:val="20"/>
                <w:lang w:val="en-GB"/>
              </w:rPr>
              <w:t>28.25</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1E4E01" w:rsidRPr="00B618E5" w:rsidRDefault="001E4E01" w:rsidP="001E4E01">
            <w:pPr>
              <w:pStyle w:val="Tabletext"/>
              <w:jc w:val="center"/>
              <w:rPr>
                <w:color w:val="000000"/>
                <w:sz w:val="20"/>
                <w:lang w:val="en-GB"/>
              </w:rPr>
            </w:pPr>
            <w:r w:rsidRPr="00B618E5">
              <w:rPr>
                <w:color w:val="000000"/>
                <w:sz w:val="20"/>
                <w:lang w:val="en-GB"/>
              </w:rPr>
              <w:t>63.46</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1E4E01" w:rsidRPr="00B618E5" w:rsidRDefault="001E4E01" w:rsidP="001E4E01">
            <w:pPr>
              <w:pStyle w:val="Tabletext"/>
              <w:jc w:val="center"/>
              <w:rPr>
                <w:color w:val="000000"/>
                <w:sz w:val="20"/>
                <w:lang w:val="en-GB"/>
              </w:rPr>
            </w:pPr>
            <w:r w:rsidRPr="00B618E5">
              <w:rPr>
                <w:color w:val="000000"/>
                <w:sz w:val="20"/>
                <w:lang w:val="en-GB"/>
              </w:rPr>
              <w:t>72.41</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1E4E01" w:rsidRPr="00B618E5" w:rsidRDefault="001E4E01" w:rsidP="001E4E01">
            <w:pPr>
              <w:pStyle w:val="Tabletext"/>
              <w:jc w:val="center"/>
              <w:rPr>
                <w:color w:val="000000"/>
                <w:sz w:val="20"/>
                <w:lang w:val="en-GB"/>
              </w:rPr>
            </w:pPr>
            <w:r w:rsidRPr="00B618E5">
              <w:rPr>
                <w:color w:val="000000"/>
                <w:sz w:val="20"/>
                <w:lang w:val="en-GB"/>
              </w:rPr>
              <w:t>60.00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1E4E01" w:rsidRPr="00B618E5" w:rsidRDefault="001E4E01" w:rsidP="001E4E01">
            <w:pPr>
              <w:pStyle w:val="Tabletext"/>
              <w:jc w:val="center"/>
              <w:rPr>
                <w:color w:val="000000"/>
                <w:sz w:val="20"/>
                <w:lang w:val="en-GB"/>
              </w:rPr>
            </w:pPr>
            <w:r w:rsidRPr="00B618E5">
              <w:rPr>
                <w:color w:val="000000"/>
                <w:sz w:val="20"/>
                <w:lang w:val="en-GB"/>
              </w:rPr>
              <w:t>68.95</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1E4E01" w:rsidRPr="00B618E5" w:rsidRDefault="001E4E01" w:rsidP="001E4E01">
            <w:pPr>
              <w:pStyle w:val="Tabletext"/>
              <w:jc w:val="center"/>
              <w:rPr>
                <w:color w:val="000000"/>
                <w:sz w:val="20"/>
                <w:lang w:val="en-GB"/>
              </w:rPr>
            </w:pPr>
            <w:r w:rsidRPr="00B618E5">
              <w:rPr>
                <w:color w:val="000000"/>
                <w:sz w:val="20"/>
                <w:lang w:val="en-GB"/>
              </w:rPr>
              <w:t>63.26</w:t>
            </w:r>
          </w:p>
        </w:tc>
      </w:tr>
    </w:tbl>
    <w:p w:rsidR="00F31DD9" w:rsidRPr="00B618E5" w:rsidRDefault="00F31DD9" w:rsidP="00655A76">
      <w:pPr>
        <w:pStyle w:val="Tablefin"/>
      </w:pPr>
    </w:p>
    <w:p w:rsidR="00F31DD9" w:rsidRPr="00B618E5" w:rsidRDefault="00655A76" w:rsidP="0083325E">
      <w:pPr>
        <w:pStyle w:val="TableNo"/>
        <w:rPr>
          <w:sz w:val="22"/>
          <w:szCs w:val="22"/>
          <w:lang w:val="en-GB"/>
        </w:rPr>
      </w:pPr>
      <w:r w:rsidRPr="00B618E5">
        <w:rPr>
          <w:sz w:val="22"/>
          <w:szCs w:val="22"/>
          <w:lang w:val="en-GB"/>
        </w:rPr>
        <w:lastRenderedPageBreak/>
        <w:t>TABLE </w:t>
      </w:r>
      <w:r w:rsidR="0083325E" w:rsidRPr="00B618E5">
        <w:rPr>
          <w:sz w:val="22"/>
          <w:szCs w:val="22"/>
          <w:lang w:val="en-GB"/>
        </w:rPr>
        <w:t>86</w:t>
      </w:r>
    </w:p>
    <w:p w:rsidR="00F31DD9" w:rsidRPr="00B618E5" w:rsidRDefault="00F31DD9" w:rsidP="00F31DD9">
      <w:pPr>
        <w:pStyle w:val="Tabletitle"/>
        <w:rPr>
          <w:lang w:val="en-GB"/>
        </w:rPr>
      </w:pPr>
      <w:r w:rsidRPr="00B618E5">
        <w:rPr>
          <w:sz w:val="22"/>
          <w:szCs w:val="22"/>
          <w:lang w:val="en-GB"/>
        </w:rPr>
        <w:t xml:space="preserve">Minimum median field-strength level </w:t>
      </w:r>
      <w:r w:rsidRPr="00B618E5">
        <w:rPr>
          <w:i/>
          <w:iCs/>
          <w:sz w:val="22"/>
          <w:szCs w:val="22"/>
          <w:lang w:val="en-GB"/>
        </w:rPr>
        <w:t>E</w:t>
      </w:r>
      <w:r w:rsidRPr="00B618E5">
        <w:rPr>
          <w:i/>
          <w:iCs/>
          <w:sz w:val="22"/>
          <w:szCs w:val="22"/>
          <w:vertAlign w:val="subscript"/>
          <w:lang w:val="en-GB"/>
        </w:rPr>
        <w:t>med</w:t>
      </w:r>
      <w:r w:rsidRPr="00B618E5">
        <w:rPr>
          <w:sz w:val="22"/>
          <w:szCs w:val="22"/>
          <w:lang w:val="en-GB"/>
        </w:rPr>
        <w:t xml:space="preserve"> for 250 kHz channel </w:t>
      </w:r>
      <w:r w:rsidR="00655A76" w:rsidRPr="00B618E5">
        <w:rPr>
          <w:sz w:val="22"/>
          <w:szCs w:val="22"/>
          <w:lang w:val="en-GB"/>
        </w:rPr>
        <w:br/>
      </w:r>
      <w:r w:rsidRPr="00B618E5">
        <w:rPr>
          <w:sz w:val="22"/>
          <w:szCs w:val="22"/>
          <w:lang w:val="en-GB"/>
        </w:rPr>
        <w:t>bandwidth and 64</w:t>
      </w:r>
      <w:r w:rsidRPr="00B618E5">
        <w:rPr>
          <w:sz w:val="22"/>
          <w:szCs w:val="22"/>
          <w:lang w:val="en-GB"/>
        </w:rPr>
        <w:noBreakHyphen/>
        <w:t>QAM modulation in Band I</w:t>
      </w:r>
    </w:p>
    <w:tbl>
      <w:tblPr>
        <w:tblW w:w="9639" w:type="dxa"/>
        <w:jc w:val="center"/>
        <w:tblLayout w:type="fixed"/>
        <w:tblLook w:val="04A0" w:firstRow="1" w:lastRow="0" w:firstColumn="1" w:lastColumn="0" w:noHBand="0" w:noVBand="1"/>
      </w:tblPr>
      <w:tblGrid>
        <w:gridCol w:w="2127"/>
        <w:gridCol w:w="1209"/>
        <w:gridCol w:w="878"/>
        <w:gridCol w:w="904"/>
        <w:gridCol w:w="904"/>
        <w:gridCol w:w="904"/>
        <w:gridCol w:w="904"/>
        <w:gridCol w:w="904"/>
        <w:gridCol w:w="905"/>
      </w:tblGrid>
      <w:tr w:rsidR="00E765BD" w:rsidRPr="00B618E5" w:rsidTr="00AE6EC0">
        <w:trPr>
          <w:jc w:val="center"/>
        </w:trPr>
        <w:tc>
          <w:tcPr>
            <w:tcW w:w="2127"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hideMark/>
          </w:tcPr>
          <w:p w:rsidR="00E765BD" w:rsidRPr="00B618E5" w:rsidRDefault="00E765BD" w:rsidP="00F66A58">
            <w:pPr>
              <w:pStyle w:val="Tablehead"/>
              <w:jc w:val="left"/>
              <w:rPr>
                <w:sz w:val="20"/>
                <w:lang w:val="en-GB" w:eastAsia="ru-RU"/>
              </w:rPr>
            </w:pPr>
            <w:r w:rsidRPr="00B618E5">
              <w:rPr>
                <w:sz w:val="20"/>
                <w:lang w:val="en-GB" w:eastAsia="ru-RU"/>
              </w:rPr>
              <w:t>Reception mode</w:t>
            </w:r>
          </w:p>
        </w:tc>
        <w:tc>
          <w:tcPr>
            <w:tcW w:w="1209"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rsidR="00E765BD" w:rsidRPr="00B618E5" w:rsidRDefault="00E765BD" w:rsidP="00672A31">
            <w:pPr>
              <w:pStyle w:val="Tablehead"/>
              <w:rPr>
                <w:color w:val="000000"/>
                <w:sz w:val="20"/>
                <w:lang w:val="en-GB" w:eastAsia="ru-RU"/>
              </w:rPr>
            </w:pPr>
          </w:p>
        </w:tc>
        <w:tc>
          <w:tcPr>
            <w:tcW w:w="878"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rsidR="00E765BD" w:rsidRPr="00B618E5" w:rsidRDefault="00E765BD" w:rsidP="00672A31">
            <w:pPr>
              <w:pStyle w:val="Tablehead"/>
              <w:rPr>
                <w:color w:val="000000"/>
                <w:sz w:val="20"/>
                <w:lang w:val="en-GB" w:eastAsia="ru-RU"/>
              </w:rPr>
            </w:pPr>
          </w:p>
        </w:tc>
        <w:tc>
          <w:tcPr>
            <w:tcW w:w="904"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rsidR="00E765BD" w:rsidRPr="00B618E5" w:rsidRDefault="00E765BD" w:rsidP="00672A31">
            <w:pPr>
              <w:pStyle w:val="Tablehead"/>
              <w:rPr>
                <w:color w:val="000000"/>
                <w:sz w:val="20"/>
                <w:lang w:val="en-GB" w:eastAsia="ru-RU"/>
              </w:rPr>
            </w:pPr>
            <w:r w:rsidRPr="00B618E5">
              <w:rPr>
                <w:color w:val="000000"/>
                <w:sz w:val="20"/>
                <w:lang w:val="en-GB" w:eastAsia="ru-RU"/>
              </w:rPr>
              <w:t>FX</w:t>
            </w:r>
          </w:p>
        </w:tc>
        <w:tc>
          <w:tcPr>
            <w:tcW w:w="904"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rsidR="00E765BD" w:rsidRPr="00B618E5" w:rsidRDefault="00E765BD" w:rsidP="00672A31">
            <w:pPr>
              <w:pStyle w:val="Tablehead"/>
              <w:rPr>
                <w:color w:val="000000"/>
                <w:sz w:val="20"/>
                <w:lang w:val="en-GB" w:eastAsia="ru-RU"/>
              </w:rPr>
            </w:pPr>
            <w:r w:rsidRPr="00B618E5">
              <w:rPr>
                <w:color w:val="000000"/>
                <w:sz w:val="20"/>
                <w:lang w:val="en-GB" w:eastAsia="ru-RU"/>
              </w:rPr>
              <w:t>PI</w:t>
            </w:r>
          </w:p>
        </w:tc>
        <w:tc>
          <w:tcPr>
            <w:tcW w:w="904"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rsidR="00E765BD" w:rsidRPr="00B618E5" w:rsidRDefault="00E765BD" w:rsidP="00672A31">
            <w:pPr>
              <w:pStyle w:val="Tablehead"/>
              <w:rPr>
                <w:color w:val="000000"/>
                <w:sz w:val="20"/>
                <w:lang w:val="en-GB" w:eastAsia="ru-RU"/>
              </w:rPr>
            </w:pPr>
            <w:r w:rsidRPr="00B618E5">
              <w:rPr>
                <w:color w:val="000000"/>
                <w:sz w:val="20"/>
                <w:lang w:val="en-GB" w:eastAsia="ru-RU"/>
              </w:rPr>
              <w:t>PI-H</w:t>
            </w:r>
          </w:p>
        </w:tc>
        <w:tc>
          <w:tcPr>
            <w:tcW w:w="904"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rsidR="00E765BD" w:rsidRPr="00B618E5" w:rsidRDefault="00E765BD" w:rsidP="00672A31">
            <w:pPr>
              <w:pStyle w:val="Tablehead"/>
              <w:rPr>
                <w:color w:val="000000"/>
                <w:sz w:val="20"/>
                <w:lang w:val="en-GB" w:eastAsia="ru-RU"/>
              </w:rPr>
            </w:pPr>
            <w:r w:rsidRPr="00B618E5">
              <w:rPr>
                <w:color w:val="000000"/>
                <w:sz w:val="20"/>
                <w:lang w:val="en-GB" w:eastAsia="ru-RU"/>
              </w:rPr>
              <w:t>PO</w:t>
            </w:r>
          </w:p>
        </w:tc>
        <w:tc>
          <w:tcPr>
            <w:tcW w:w="904"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rsidR="00E765BD" w:rsidRPr="00B618E5" w:rsidRDefault="00E765BD" w:rsidP="00672A31">
            <w:pPr>
              <w:pStyle w:val="Tablehead"/>
              <w:rPr>
                <w:color w:val="000000"/>
                <w:sz w:val="20"/>
                <w:lang w:val="en-GB" w:eastAsia="ru-RU"/>
              </w:rPr>
            </w:pPr>
            <w:r w:rsidRPr="00B618E5">
              <w:rPr>
                <w:color w:val="000000"/>
                <w:sz w:val="20"/>
                <w:lang w:val="en-GB" w:eastAsia="ru-RU"/>
              </w:rPr>
              <w:t>PO-H</w:t>
            </w:r>
          </w:p>
        </w:tc>
        <w:tc>
          <w:tcPr>
            <w:tcW w:w="905"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rsidR="00E765BD" w:rsidRPr="00B618E5" w:rsidRDefault="00E765BD" w:rsidP="00672A31">
            <w:pPr>
              <w:pStyle w:val="Tablehead"/>
              <w:rPr>
                <w:color w:val="000000"/>
                <w:sz w:val="20"/>
                <w:lang w:val="en-GB" w:eastAsia="ru-RU"/>
              </w:rPr>
            </w:pPr>
            <w:r w:rsidRPr="00B618E5">
              <w:rPr>
                <w:color w:val="000000"/>
                <w:sz w:val="20"/>
                <w:lang w:val="en-GB" w:eastAsia="ru-RU"/>
              </w:rPr>
              <w:t>MO</w:t>
            </w:r>
          </w:p>
        </w:tc>
      </w:tr>
      <w:tr w:rsidR="00E765BD" w:rsidRPr="00B618E5" w:rsidTr="00AE6EC0">
        <w:trPr>
          <w:jc w:val="center"/>
        </w:trPr>
        <w:tc>
          <w:tcPr>
            <w:tcW w:w="2127" w:type="dxa"/>
            <w:tcBorders>
              <w:top w:val="nil"/>
              <w:left w:val="single" w:sz="4" w:space="0" w:color="auto"/>
              <w:bottom w:val="single" w:sz="4" w:space="0" w:color="auto"/>
              <w:right w:val="single" w:sz="4" w:space="0" w:color="auto"/>
            </w:tcBorders>
            <w:shd w:val="clear" w:color="auto" w:fill="auto"/>
            <w:noWrap/>
            <w:tcMar>
              <w:left w:w="57" w:type="dxa"/>
              <w:right w:w="57" w:type="dxa"/>
            </w:tcMar>
            <w:hideMark/>
          </w:tcPr>
          <w:p w:rsidR="00E765BD" w:rsidRPr="00B618E5" w:rsidRDefault="00E765BD" w:rsidP="00F66A58">
            <w:pPr>
              <w:pStyle w:val="Tabletext"/>
              <w:jc w:val="left"/>
              <w:rPr>
                <w:sz w:val="20"/>
                <w:lang w:val="en-GB" w:eastAsia="ru-RU"/>
              </w:rPr>
            </w:pPr>
            <w:r w:rsidRPr="00B618E5">
              <w:rPr>
                <w:sz w:val="20"/>
                <w:lang w:val="en-GB" w:eastAsia="ru-RU"/>
              </w:rPr>
              <w:t>Receiver noise figure</w:t>
            </w:r>
          </w:p>
        </w:tc>
        <w:tc>
          <w:tcPr>
            <w:tcW w:w="1209" w:type="dxa"/>
            <w:tcBorders>
              <w:top w:val="nil"/>
              <w:left w:val="nil"/>
              <w:bottom w:val="single" w:sz="4" w:space="0" w:color="auto"/>
              <w:right w:val="single" w:sz="4" w:space="0" w:color="auto"/>
            </w:tcBorders>
            <w:shd w:val="clear" w:color="auto" w:fill="auto"/>
            <w:noWrap/>
            <w:tcMar>
              <w:left w:w="57" w:type="dxa"/>
              <w:right w:w="57" w:type="dxa"/>
            </w:tcMar>
            <w:hideMark/>
          </w:tcPr>
          <w:p w:rsidR="00E765BD" w:rsidRPr="00B618E5" w:rsidRDefault="00E765BD" w:rsidP="00672A31">
            <w:pPr>
              <w:pStyle w:val="Tabletext"/>
              <w:jc w:val="center"/>
              <w:rPr>
                <w:i/>
                <w:iCs/>
                <w:color w:val="000000"/>
                <w:sz w:val="20"/>
                <w:lang w:val="en-GB" w:eastAsia="ru-RU"/>
              </w:rPr>
            </w:pPr>
            <w:r w:rsidRPr="00B618E5">
              <w:rPr>
                <w:i/>
                <w:iCs/>
                <w:color w:val="000000"/>
                <w:sz w:val="20"/>
                <w:lang w:val="en-GB" w:eastAsia="ru-RU"/>
              </w:rPr>
              <w:t xml:space="preserve">F </w:t>
            </w:r>
            <w:r w:rsidRPr="00B618E5">
              <w:rPr>
                <w:color w:val="000000"/>
                <w:sz w:val="20"/>
                <w:lang w:val="en-GB" w:eastAsia="ru-RU"/>
              </w:rPr>
              <w:t>(dB)</w:t>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rsidR="00E765BD" w:rsidRPr="00B618E5" w:rsidRDefault="00E765BD" w:rsidP="00672A31">
            <w:pPr>
              <w:pStyle w:val="Tabletext"/>
              <w:jc w:val="center"/>
              <w:rPr>
                <w:color w:val="000000"/>
                <w:sz w:val="20"/>
                <w:lang w:val="en-GB" w:eastAsia="ru-RU"/>
              </w:rPr>
            </w:pP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E765BD" w:rsidRPr="00B618E5" w:rsidRDefault="00E765BD" w:rsidP="00672A31">
            <w:pPr>
              <w:pStyle w:val="Tabletext"/>
              <w:jc w:val="center"/>
              <w:rPr>
                <w:color w:val="000000"/>
                <w:sz w:val="20"/>
                <w:lang w:val="en-GB"/>
              </w:rPr>
            </w:pPr>
            <w:r w:rsidRPr="00B618E5">
              <w:rPr>
                <w:color w:val="000000"/>
                <w:sz w:val="20"/>
                <w:lang w:val="en-GB"/>
              </w:rPr>
              <w:t>7.00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E765BD" w:rsidRPr="00B618E5" w:rsidRDefault="00E765BD" w:rsidP="00672A31">
            <w:pPr>
              <w:pStyle w:val="Tabletext"/>
              <w:jc w:val="center"/>
              <w:rPr>
                <w:color w:val="000000"/>
                <w:sz w:val="20"/>
                <w:lang w:val="en-GB"/>
              </w:rPr>
            </w:pPr>
            <w:r w:rsidRPr="00B618E5">
              <w:rPr>
                <w:color w:val="000000"/>
                <w:sz w:val="20"/>
                <w:lang w:val="en-GB"/>
              </w:rPr>
              <w:t>7.00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E765BD" w:rsidRPr="00B618E5" w:rsidRDefault="00E765BD" w:rsidP="00672A31">
            <w:pPr>
              <w:pStyle w:val="Tabletext"/>
              <w:jc w:val="center"/>
              <w:rPr>
                <w:color w:val="000000"/>
                <w:sz w:val="20"/>
                <w:lang w:val="en-GB"/>
              </w:rPr>
            </w:pPr>
            <w:r w:rsidRPr="00B618E5">
              <w:rPr>
                <w:color w:val="000000"/>
                <w:sz w:val="20"/>
                <w:lang w:val="en-GB"/>
              </w:rPr>
              <w:t>7.00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E765BD" w:rsidRPr="00B618E5" w:rsidRDefault="00E765BD" w:rsidP="00672A31">
            <w:pPr>
              <w:pStyle w:val="Tabletext"/>
              <w:jc w:val="center"/>
              <w:rPr>
                <w:color w:val="000000"/>
                <w:sz w:val="20"/>
                <w:lang w:val="en-GB"/>
              </w:rPr>
            </w:pPr>
            <w:r w:rsidRPr="00B618E5">
              <w:rPr>
                <w:color w:val="000000"/>
                <w:sz w:val="20"/>
                <w:lang w:val="en-GB"/>
              </w:rPr>
              <w:t>7.00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E765BD" w:rsidRPr="00B618E5" w:rsidRDefault="00E765BD" w:rsidP="00672A31">
            <w:pPr>
              <w:pStyle w:val="Tabletext"/>
              <w:jc w:val="center"/>
              <w:rPr>
                <w:color w:val="000000"/>
                <w:sz w:val="20"/>
                <w:lang w:val="en-GB"/>
              </w:rPr>
            </w:pPr>
            <w:r w:rsidRPr="00B618E5">
              <w:rPr>
                <w:color w:val="000000"/>
                <w:sz w:val="20"/>
                <w:lang w:val="en-GB"/>
              </w:rPr>
              <w:t>7.00</w:t>
            </w: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rsidR="00E765BD" w:rsidRPr="00B618E5" w:rsidRDefault="00E765BD" w:rsidP="00672A31">
            <w:pPr>
              <w:pStyle w:val="Tabletext"/>
              <w:jc w:val="center"/>
              <w:rPr>
                <w:color w:val="000000"/>
                <w:sz w:val="20"/>
                <w:lang w:val="en-GB"/>
              </w:rPr>
            </w:pPr>
            <w:r w:rsidRPr="00B618E5">
              <w:rPr>
                <w:color w:val="000000"/>
                <w:sz w:val="20"/>
                <w:lang w:val="en-GB"/>
              </w:rPr>
              <w:t>7.00</w:t>
            </w:r>
          </w:p>
        </w:tc>
      </w:tr>
      <w:tr w:rsidR="00E765BD" w:rsidRPr="00B618E5" w:rsidTr="00AE6EC0">
        <w:trPr>
          <w:jc w:val="center"/>
        </w:trPr>
        <w:tc>
          <w:tcPr>
            <w:tcW w:w="2127" w:type="dxa"/>
            <w:tcBorders>
              <w:top w:val="nil"/>
              <w:left w:val="single" w:sz="4" w:space="0" w:color="auto"/>
              <w:bottom w:val="nil"/>
              <w:right w:val="single" w:sz="4" w:space="0" w:color="auto"/>
            </w:tcBorders>
            <w:shd w:val="clear" w:color="auto" w:fill="auto"/>
            <w:noWrap/>
            <w:tcMar>
              <w:left w:w="57" w:type="dxa"/>
              <w:right w:w="57" w:type="dxa"/>
            </w:tcMar>
            <w:hideMark/>
          </w:tcPr>
          <w:p w:rsidR="00E765BD" w:rsidRPr="00B618E5" w:rsidRDefault="00E765BD" w:rsidP="00F66A58">
            <w:pPr>
              <w:pStyle w:val="Tabletext"/>
              <w:jc w:val="left"/>
              <w:rPr>
                <w:sz w:val="20"/>
                <w:lang w:val="en-GB" w:eastAsia="ru-RU"/>
              </w:rPr>
            </w:pPr>
            <w:r w:rsidRPr="00B618E5">
              <w:rPr>
                <w:sz w:val="20"/>
                <w:lang w:val="en-GB" w:eastAsia="ru-RU"/>
              </w:rPr>
              <w:t>Receiver noise input power</w:t>
            </w:r>
          </w:p>
        </w:tc>
        <w:tc>
          <w:tcPr>
            <w:tcW w:w="1209" w:type="dxa"/>
            <w:tcBorders>
              <w:top w:val="nil"/>
              <w:left w:val="nil"/>
              <w:bottom w:val="nil"/>
              <w:right w:val="single" w:sz="4" w:space="0" w:color="auto"/>
            </w:tcBorders>
            <w:shd w:val="clear" w:color="auto" w:fill="auto"/>
            <w:noWrap/>
            <w:tcMar>
              <w:left w:w="57" w:type="dxa"/>
              <w:right w:w="57" w:type="dxa"/>
            </w:tcMar>
            <w:hideMark/>
          </w:tcPr>
          <w:p w:rsidR="00E765BD" w:rsidRPr="00B618E5" w:rsidRDefault="00E765BD" w:rsidP="00672A31">
            <w:pPr>
              <w:pStyle w:val="Tabletext"/>
              <w:jc w:val="center"/>
              <w:rPr>
                <w:i/>
                <w:iCs/>
                <w:color w:val="000000"/>
                <w:sz w:val="20"/>
                <w:lang w:val="en-GB" w:eastAsia="ru-RU"/>
              </w:rPr>
            </w:pPr>
            <w:r w:rsidRPr="00B618E5">
              <w:rPr>
                <w:i/>
                <w:iCs/>
                <w:color w:val="000000"/>
                <w:sz w:val="20"/>
                <w:lang w:val="en-GB" w:eastAsia="ru-RU"/>
              </w:rPr>
              <w:t>P</w:t>
            </w:r>
            <w:r w:rsidRPr="00B618E5">
              <w:rPr>
                <w:i/>
                <w:iCs/>
                <w:color w:val="000000"/>
                <w:sz w:val="20"/>
                <w:vertAlign w:val="subscript"/>
                <w:lang w:val="en-GB" w:eastAsia="ru-RU"/>
              </w:rPr>
              <w:t xml:space="preserve">n </w:t>
            </w:r>
            <w:r w:rsidRPr="00B618E5">
              <w:rPr>
                <w:color w:val="000000"/>
                <w:sz w:val="20"/>
                <w:lang w:val="en-GB" w:eastAsia="ru-RU"/>
              </w:rPr>
              <w:t>(dBW)</w:t>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rsidR="00E765BD" w:rsidRPr="00B618E5" w:rsidRDefault="00E765BD" w:rsidP="00672A31">
            <w:pPr>
              <w:pStyle w:val="Tabletext"/>
              <w:jc w:val="center"/>
              <w:rPr>
                <w:color w:val="000000"/>
                <w:sz w:val="20"/>
                <w:lang w:val="en-GB" w:eastAsia="ru-RU"/>
              </w:rPr>
            </w:pP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E765BD" w:rsidRPr="00B618E5" w:rsidRDefault="00E765BD" w:rsidP="00672A31">
            <w:pPr>
              <w:pStyle w:val="Tabletext"/>
              <w:jc w:val="center"/>
              <w:rPr>
                <w:color w:val="000000"/>
                <w:sz w:val="20"/>
                <w:lang w:val="en-GB"/>
              </w:rPr>
            </w:pPr>
            <w:r w:rsidRPr="00B618E5">
              <w:rPr>
                <w:color w:val="000000"/>
                <w:sz w:val="20"/>
                <w:lang w:val="en-GB"/>
              </w:rPr>
              <w:t>−143.00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E765BD" w:rsidRPr="00B618E5" w:rsidRDefault="00E765BD" w:rsidP="00672A31">
            <w:pPr>
              <w:pStyle w:val="Tabletext"/>
              <w:jc w:val="center"/>
              <w:rPr>
                <w:color w:val="000000"/>
                <w:sz w:val="20"/>
                <w:lang w:val="en-GB"/>
              </w:rPr>
            </w:pPr>
            <w:r w:rsidRPr="00B618E5">
              <w:rPr>
                <w:color w:val="000000"/>
                <w:sz w:val="20"/>
                <w:lang w:val="en-GB"/>
              </w:rPr>
              <w:t>−143.00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E765BD" w:rsidRPr="00B618E5" w:rsidRDefault="00E765BD" w:rsidP="00672A31">
            <w:pPr>
              <w:pStyle w:val="Tabletext"/>
              <w:jc w:val="center"/>
              <w:rPr>
                <w:color w:val="000000"/>
                <w:sz w:val="20"/>
                <w:lang w:val="en-GB"/>
              </w:rPr>
            </w:pPr>
            <w:r w:rsidRPr="00B618E5">
              <w:rPr>
                <w:color w:val="000000"/>
                <w:sz w:val="20"/>
                <w:lang w:val="en-GB"/>
              </w:rPr>
              <w:t>−143.00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E765BD" w:rsidRPr="00B618E5" w:rsidRDefault="00E765BD" w:rsidP="00672A31">
            <w:pPr>
              <w:pStyle w:val="Tabletext"/>
              <w:jc w:val="center"/>
              <w:rPr>
                <w:color w:val="000000"/>
                <w:sz w:val="20"/>
                <w:lang w:val="en-GB"/>
              </w:rPr>
            </w:pPr>
            <w:r w:rsidRPr="00B618E5">
              <w:rPr>
                <w:color w:val="000000"/>
                <w:sz w:val="20"/>
                <w:lang w:val="en-GB"/>
              </w:rPr>
              <w:t>−143.00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E765BD" w:rsidRPr="00B618E5" w:rsidRDefault="00E765BD" w:rsidP="00672A31">
            <w:pPr>
              <w:pStyle w:val="Tabletext"/>
              <w:jc w:val="center"/>
              <w:rPr>
                <w:color w:val="000000"/>
                <w:sz w:val="20"/>
                <w:lang w:val="en-GB"/>
              </w:rPr>
            </w:pPr>
            <w:r w:rsidRPr="00B618E5">
              <w:rPr>
                <w:color w:val="000000"/>
                <w:sz w:val="20"/>
                <w:lang w:val="en-GB"/>
              </w:rPr>
              <w:t>−143.00</w:t>
            </w: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rsidR="00E765BD" w:rsidRPr="00B618E5" w:rsidRDefault="00E765BD" w:rsidP="00672A31">
            <w:pPr>
              <w:pStyle w:val="Tabletext"/>
              <w:jc w:val="center"/>
              <w:rPr>
                <w:color w:val="000000"/>
                <w:sz w:val="20"/>
                <w:lang w:val="en-GB"/>
              </w:rPr>
            </w:pPr>
            <w:r w:rsidRPr="00B618E5">
              <w:rPr>
                <w:color w:val="000000"/>
                <w:sz w:val="20"/>
                <w:lang w:val="en-GB"/>
              </w:rPr>
              <w:t>−143.00</w:t>
            </w:r>
          </w:p>
        </w:tc>
      </w:tr>
      <w:tr w:rsidR="00E765BD" w:rsidRPr="00B618E5" w:rsidTr="00AE6EC0">
        <w:trPr>
          <w:jc w:val="center"/>
        </w:trPr>
        <w:tc>
          <w:tcPr>
            <w:tcW w:w="2127" w:type="dxa"/>
            <w:vMerge w:val="restart"/>
            <w:tcBorders>
              <w:top w:val="single" w:sz="4" w:space="0" w:color="auto"/>
              <w:left w:val="single" w:sz="4" w:space="0" w:color="auto"/>
              <w:right w:val="nil"/>
            </w:tcBorders>
            <w:shd w:val="clear" w:color="auto" w:fill="auto"/>
            <w:noWrap/>
            <w:tcMar>
              <w:left w:w="57" w:type="dxa"/>
              <w:right w:w="57" w:type="dxa"/>
            </w:tcMar>
            <w:hideMark/>
          </w:tcPr>
          <w:p w:rsidR="00E765BD" w:rsidRPr="00B618E5" w:rsidRDefault="00E765BD" w:rsidP="00F66A58">
            <w:pPr>
              <w:pStyle w:val="Tabletext"/>
              <w:jc w:val="left"/>
              <w:rPr>
                <w:sz w:val="20"/>
                <w:lang w:val="en-GB" w:eastAsia="ru-RU"/>
              </w:rPr>
            </w:pPr>
            <w:r w:rsidRPr="00B618E5">
              <w:rPr>
                <w:sz w:val="20"/>
                <w:lang w:val="en-GB" w:eastAsia="ru-RU"/>
              </w:rPr>
              <w:t xml:space="preserve">Minimum </w:t>
            </w:r>
            <w:r w:rsidRPr="00B618E5">
              <w:rPr>
                <w:i/>
                <w:iCs/>
                <w:sz w:val="20"/>
                <w:lang w:val="en-GB" w:eastAsia="de-DE"/>
              </w:rPr>
              <w:t>C</w:t>
            </w:r>
            <w:r w:rsidRPr="00B618E5">
              <w:rPr>
                <w:sz w:val="20"/>
                <w:lang w:val="en-GB" w:eastAsia="de-DE"/>
              </w:rPr>
              <w:t>/</w:t>
            </w:r>
            <w:r w:rsidRPr="00B618E5">
              <w:rPr>
                <w:i/>
                <w:iCs/>
                <w:sz w:val="20"/>
                <w:lang w:val="en-GB" w:eastAsia="de-DE"/>
              </w:rPr>
              <w:t>N</w:t>
            </w:r>
            <w:r w:rsidRPr="00B618E5">
              <w:rPr>
                <w:sz w:val="20"/>
                <w:lang w:val="en-GB" w:eastAsia="ru-RU"/>
              </w:rPr>
              <w:t xml:space="preserve"> ratio</w:t>
            </w:r>
          </w:p>
        </w:tc>
        <w:tc>
          <w:tcPr>
            <w:tcW w:w="1209" w:type="dxa"/>
            <w:vMerge w:val="restart"/>
            <w:tcBorders>
              <w:top w:val="single" w:sz="4" w:space="0" w:color="auto"/>
              <w:left w:val="single" w:sz="4" w:space="0" w:color="auto"/>
              <w:right w:val="single" w:sz="4" w:space="0" w:color="auto"/>
            </w:tcBorders>
            <w:shd w:val="clear" w:color="auto" w:fill="auto"/>
            <w:noWrap/>
            <w:tcMar>
              <w:left w:w="57" w:type="dxa"/>
              <w:right w:w="57" w:type="dxa"/>
            </w:tcMar>
            <w:hideMark/>
          </w:tcPr>
          <w:p w:rsidR="00E765BD" w:rsidRPr="00B618E5" w:rsidRDefault="00E765BD" w:rsidP="00672A31">
            <w:pPr>
              <w:pStyle w:val="Tabletext"/>
              <w:jc w:val="center"/>
              <w:rPr>
                <w:i/>
                <w:iCs/>
                <w:color w:val="000000"/>
                <w:sz w:val="20"/>
                <w:vertAlign w:val="subscript"/>
                <w:lang w:val="en-GB" w:eastAsia="ru-RU"/>
              </w:rPr>
            </w:pPr>
            <w:r w:rsidRPr="00B618E5">
              <w:rPr>
                <w:color w:val="000000"/>
                <w:sz w:val="20"/>
                <w:lang w:val="en-GB" w:eastAsia="ru-RU"/>
              </w:rPr>
              <w:t>(</w:t>
            </w:r>
            <w:r w:rsidRPr="00B618E5">
              <w:rPr>
                <w:i/>
                <w:iCs/>
                <w:sz w:val="20"/>
                <w:lang w:val="en-GB" w:eastAsia="de-DE"/>
              </w:rPr>
              <w:t>C</w:t>
            </w:r>
            <w:r w:rsidRPr="00B618E5">
              <w:rPr>
                <w:sz w:val="20"/>
                <w:lang w:val="en-GB" w:eastAsia="de-DE"/>
              </w:rPr>
              <w:t>/</w:t>
            </w:r>
            <w:r w:rsidRPr="00B618E5">
              <w:rPr>
                <w:i/>
                <w:iCs/>
                <w:sz w:val="20"/>
                <w:lang w:val="en-GB" w:eastAsia="de-DE"/>
              </w:rPr>
              <w:t>N</w:t>
            </w:r>
            <w:r w:rsidRPr="00B618E5">
              <w:rPr>
                <w:color w:val="000000"/>
                <w:sz w:val="20"/>
                <w:lang w:val="en-GB" w:eastAsia="ru-RU"/>
              </w:rPr>
              <w:t>)</w:t>
            </w:r>
            <w:r w:rsidRPr="00B618E5">
              <w:rPr>
                <w:i/>
                <w:iCs/>
                <w:color w:val="000000"/>
                <w:sz w:val="20"/>
                <w:vertAlign w:val="subscript"/>
                <w:lang w:val="en-GB" w:eastAsia="ru-RU"/>
              </w:rPr>
              <w:t xml:space="preserve">min </w:t>
            </w:r>
          </w:p>
          <w:p w:rsidR="00E765BD" w:rsidRPr="00B618E5" w:rsidRDefault="00E765BD" w:rsidP="00672A31">
            <w:pPr>
              <w:pStyle w:val="Tabletext"/>
              <w:jc w:val="center"/>
              <w:rPr>
                <w:color w:val="000000"/>
                <w:sz w:val="20"/>
                <w:lang w:val="en-GB" w:eastAsia="ru-RU"/>
              </w:rPr>
            </w:pPr>
            <w:r w:rsidRPr="00B618E5">
              <w:rPr>
                <w:color w:val="000000"/>
                <w:sz w:val="20"/>
                <w:lang w:val="en-GB" w:eastAsia="ru-RU"/>
              </w:rPr>
              <w:t>(dB)</w:t>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rsidR="00E765BD" w:rsidRPr="00B618E5" w:rsidRDefault="00E765BD" w:rsidP="00672A31">
            <w:pPr>
              <w:pStyle w:val="Tabletext"/>
              <w:jc w:val="center"/>
              <w:rPr>
                <w:color w:val="000000"/>
                <w:sz w:val="20"/>
                <w:lang w:val="en-GB" w:eastAsia="ru-RU"/>
              </w:rPr>
            </w:pPr>
            <w:r w:rsidRPr="00B618E5">
              <w:rPr>
                <w:i/>
                <w:iCs/>
                <w:color w:val="000000"/>
                <w:sz w:val="20"/>
                <w:lang w:val="en-GB" w:eastAsia="ru-RU"/>
              </w:rPr>
              <w:t>R</w:t>
            </w:r>
            <w:r w:rsidRPr="00B618E5">
              <w:rPr>
                <w:color w:val="000000"/>
                <w:sz w:val="20"/>
                <w:lang w:val="en-GB" w:eastAsia="ru-RU"/>
              </w:rPr>
              <w:t> = 1/2</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E765BD" w:rsidRPr="00B618E5" w:rsidRDefault="00E765BD" w:rsidP="00672A31">
            <w:pPr>
              <w:pStyle w:val="Tabletext"/>
              <w:jc w:val="center"/>
              <w:rPr>
                <w:color w:val="000000"/>
                <w:sz w:val="20"/>
                <w:lang w:val="en-GB"/>
              </w:rPr>
            </w:pPr>
            <w:r w:rsidRPr="00B618E5">
              <w:rPr>
                <w:color w:val="000000"/>
                <w:sz w:val="20"/>
                <w:lang w:val="en-GB"/>
              </w:rPr>
              <w:t>13.20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E765BD" w:rsidRPr="00B618E5" w:rsidRDefault="00E765BD" w:rsidP="00672A31">
            <w:pPr>
              <w:pStyle w:val="Tabletext"/>
              <w:jc w:val="center"/>
              <w:rPr>
                <w:color w:val="000000"/>
                <w:sz w:val="20"/>
                <w:lang w:val="en-GB"/>
              </w:rPr>
            </w:pPr>
            <w:r w:rsidRPr="00B618E5">
              <w:rPr>
                <w:color w:val="000000"/>
                <w:sz w:val="20"/>
                <w:lang w:val="en-GB"/>
              </w:rPr>
              <w:t>25.20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E765BD" w:rsidRPr="00B618E5" w:rsidRDefault="00E765BD" w:rsidP="00672A31">
            <w:pPr>
              <w:pStyle w:val="Tabletext"/>
              <w:jc w:val="center"/>
              <w:rPr>
                <w:color w:val="000000"/>
                <w:sz w:val="20"/>
                <w:lang w:val="en-GB"/>
              </w:rPr>
            </w:pPr>
            <w:r w:rsidRPr="00B618E5">
              <w:rPr>
                <w:color w:val="000000"/>
                <w:sz w:val="20"/>
                <w:lang w:val="en-GB"/>
              </w:rPr>
              <w:t>25.20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E765BD" w:rsidRPr="00B618E5" w:rsidRDefault="00E765BD" w:rsidP="00672A31">
            <w:pPr>
              <w:pStyle w:val="Tabletext"/>
              <w:jc w:val="center"/>
              <w:rPr>
                <w:color w:val="000000"/>
                <w:sz w:val="20"/>
                <w:lang w:val="en-GB"/>
              </w:rPr>
            </w:pPr>
            <w:r w:rsidRPr="00B618E5">
              <w:rPr>
                <w:color w:val="000000"/>
                <w:sz w:val="20"/>
                <w:lang w:val="en-GB"/>
              </w:rPr>
              <w:t>25.20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E765BD" w:rsidRPr="00B618E5" w:rsidRDefault="00E765BD" w:rsidP="00672A31">
            <w:pPr>
              <w:pStyle w:val="Tabletext"/>
              <w:jc w:val="center"/>
              <w:rPr>
                <w:color w:val="000000"/>
                <w:sz w:val="20"/>
                <w:lang w:val="en-GB"/>
              </w:rPr>
            </w:pPr>
            <w:r w:rsidRPr="00B618E5">
              <w:rPr>
                <w:color w:val="000000"/>
                <w:sz w:val="20"/>
                <w:lang w:val="en-GB"/>
              </w:rPr>
              <w:t>25.20</w:t>
            </w: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rsidR="00E765BD" w:rsidRPr="00B618E5" w:rsidRDefault="00E765BD" w:rsidP="00672A31">
            <w:pPr>
              <w:pStyle w:val="Tabletext"/>
              <w:jc w:val="center"/>
              <w:rPr>
                <w:color w:val="000000"/>
                <w:sz w:val="20"/>
                <w:lang w:val="en-GB"/>
              </w:rPr>
            </w:pPr>
            <w:r w:rsidRPr="00B618E5">
              <w:rPr>
                <w:color w:val="000000"/>
                <w:sz w:val="20"/>
                <w:lang w:val="en-GB"/>
              </w:rPr>
              <w:t>21.80</w:t>
            </w:r>
          </w:p>
        </w:tc>
      </w:tr>
      <w:tr w:rsidR="00E765BD" w:rsidRPr="00B618E5" w:rsidTr="00AE6EC0">
        <w:trPr>
          <w:jc w:val="center"/>
        </w:trPr>
        <w:tc>
          <w:tcPr>
            <w:tcW w:w="2127" w:type="dxa"/>
            <w:vMerge/>
            <w:tcBorders>
              <w:left w:val="single" w:sz="4" w:space="0" w:color="auto"/>
              <w:right w:val="nil"/>
            </w:tcBorders>
            <w:shd w:val="clear" w:color="auto" w:fill="auto"/>
            <w:noWrap/>
            <w:tcMar>
              <w:left w:w="57" w:type="dxa"/>
              <w:right w:w="57" w:type="dxa"/>
            </w:tcMar>
            <w:hideMark/>
          </w:tcPr>
          <w:p w:rsidR="00E765BD" w:rsidRPr="00B618E5" w:rsidRDefault="00E765BD" w:rsidP="00F66A58">
            <w:pPr>
              <w:pStyle w:val="Tabletext"/>
              <w:jc w:val="left"/>
              <w:rPr>
                <w:sz w:val="20"/>
                <w:lang w:val="en-GB" w:eastAsia="ru-RU"/>
              </w:rPr>
            </w:pPr>
          </w:p>
        </w:tc>
        <w:tc>
          <w:tcPr>
            <w:tcW w:w="1209" w:type="dxa"/>
            <w:vMerge/>
            <w:tcBorders>
              <w:left w:val="single" w:sz="4" w:space="0" w:color="auto"/>
              <w:right w:val="single" w:sz="4" w:space="0" w:color="auto"/>
            </w:tcBorders>
            <w:shd w:val="clear" w:color="auto" w:fill="auto"/>
            <w:noWrap/>
            <w:tcMar>
              <w:left w:w="57" w:type="dxa"/>
              <w:right w:w="57" w:type="dxa"/>
            </w:tcMar>
            <w:hideMark/>
          </w:tcPr>
          <w:p w:rsidR="00E765BD" w:rsidRPr="00B618E5" w:rsidRDefault="00E765BD" w:rsidP="00672A31">
            <w:pPr>
              <w:pStyle w:val="Tabletext"/>
              <w:jc w:val="center"/>
              <w:rPr>
                <w:color w:val="000000"/>
                <w:sz w:val="20"/>
                <w:lang w:val="en-GB" w:eastAsia="ru-RU"/>
              </w:rPr>
            </w:pP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rsidR="00E765BD" w:rsidRPr="00B618E5" w:rsidRDefault="00E765BD" w:rsidP="00672A31">
            <w:pPr>
              <w:pStyle w:val="Tabletext"/>
              <w:jc w:val="center"/>
              <w:rPr>
                <w:color w:val="000000"/>
                <w:sz w:val="20"/>
                <w:lang w:val="en-GB" w:eastAsia="ru-RU"/>
              </w:rPr>
            </w:pPr>
            <w:r w:rsidRPr="00B618E5">
              <w:rPr>
                <w:i/>
                <w:iCs/>
                <w:color w:val="000000"/>
                <w:sz w:val="20"/>
                <w:lang w:val="en-GB" w:eastAsia="ru-RU"/>
              </w:rPr>
              <w:t>R</w:t>
            </w:r>
            <w:r w:rsidRPr="00B618E5">
              <w:rPr>
                <w:color w:val="000000"/>
                <w:sz w:val="20"/>
                <w:lang w:val="en-GB" w:eastAsia="ru-RU"/>
              </w:rPr>
              <w:t> = 2/3</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E765BD" w:rsidRPr="00B618E5" w:rsidRDefault="00E765BD" w:rsidP="00672A31">
            <w:pPr>
              <w:pStyle w:val="Tabletext"/>
              <w:jc w:val="center"/>
              <w:rPr>
                <w:color w:val="000000"/>
                <w:sz w:val="20"/>
                <w:lang w:val="en-GB"/>
              </w:rPr>
            </w:pPr>
            <w:r w:rsidRPr="00B618E5">
              <w:rPr>
                <w:color w:val="000000"/>
                <w:sz w:val="20"/>
                <w:lang w:val="en-GB"/>
              </w:rPr>
              <w:t>15.70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E765BD" w:rsidRPr="00B618E5" w:rsidRDefault="00E765BD" w:rsidP="00672A31">
            <w:pPr>
              <w:pStyle w:val="Tabletext"/>
              <w:jc w:val="center"/>
              <w:rPr>
                <w:color w:val="000000"/>
                <w:sz w:val="20"/>
                <w:lang w:val="en-GB"/>
              </w:rPr>
            </w:pPr>
            <w:r w:rsidRPr="00B618E5">
              <w:rPr>
                <w:color w:val="000000"/>
                <w:sz w:val="20"/>
                <w:lang w:val="en-GB"/>
              </w:rPr>
              <w:t>27.70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E765BD" w:rsidRPr="00B618E5" w:rsidRDefault="00E765BD" w:rsidP="00672A31">
            <w:pPr>
              <w:pStyle w:val="Tabletext"/>
              <w:jc w:val="center"/>
              <w:rPr>
                <w:color w:val="000000"/>
                <w:sz w:val="20"/>
                <w:lang w:val="en-GB"/>
              </w:rPr>
            </w:pPr>
            <w:r w:rsidRPr="00B618E5">
              <w:rPr>
                <w:color w:val="000000"/>
                <w:sz w:val="20"/>
                <w:lang w:val="en-GB"/>
              </w:rPr>
              <w:t>27.70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E765BD" w:rsidRPr="00B618E5" w:rsidRDefault="00E765BD" w:rsidP="00672A31">
            <w:pPr>
              <w:pStyle w:val="Tabletext"/>
              <w:jc w:val="center"/>
              <w:rPr>
                <w:color w:val="000000"/>
                <w:sz w:val="20"/>
                <w:lang w:val="en-GB"/>
              </w:rPr>
            </w:pPr>
            <w:r w:rsidRPr="00B618E5">
              <w:rPr>
                <w:color w:val="000000"/>
                <w:sz w:val="20"/>
                <w:lang w:val="en-GB"/>
              </w:rPr>
              <w:t>27.70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E765BD" w:rsidRPr="00B618E5" w:rsidRDefault="00E765BD" w:rsidP="00672A31">
            <w:pPr>
              <w:pStyle w:val="Tabletext"/>
              <w:jc w:val="center"/>
              <w:rPr>
                <w:color w:val="000000"/>
                <w:sz w:val="20"/>
                <w:lang w:val="en-GB"/>
              </w:rPr>
            </w:pPr>
            <w:r w:rsidRPr="00B618E5">
              <w:rPr>
                <w:color w:val="000000"/>
                <w:sz w:val="20"/>
                <w:lang w:val="en-GB"/>
              </w:rPr>
              <w:t>27.70</w:t>
            </w: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rsidR="00E765BD" w:rsidRPr="00B618E5" w:rsidRDefault="00E765BD" w:rsidP="00672A31">
            <w:pPr>
              <w:pStyle w:val="Tabletext"/>
              <w:jc w:val="center"/>
              <w:rPr>
                <w:color w:val="000000"/>
                <w:sz w:val="20"/>
                <w:lang w:val="en-GB"/>
              </w:rPr>
            </w:pPr>
            <w:r w:rsidRPr="00B618E5">
              <w:rPr>
                <w:color w:val="000000"/>
                <w:sz w:val="20"/>
                <w:lang w:val="en-GB"/>
              </w:rPr>
              <w:t>24.30</w:t>
            </w:r>
          </w:p>
        </w:tc>
      </w:tr>
      <w:tr w:rsidR="00E765BD" w:rsidRPr="00B618E5" w:rsidTr="00AE6EC0">
        <w:trPr>
          <w:jc w:val="center"/>
        </w:trPr>
        <w:tc>
          <w:tcPr>
            <w:tcW w:w="2127" w:type="dxa"/>
            <w:vMerge/>
            <w:tcBorders>
              <w:left w:val="single" w:sz="4" w:space="0" w:color="auto"/>
              <w:bottom w:val="single" w:sz="4" w:space="0" w:color="auto"/>
              <w:right w:val="nil"/>
            </w:tcBorders>
            <w:shd w:val="clear" w:color="auto" w:fill="auto"/>
            <w:noWrap/>
            <w:tcMar>
              <w:left w:w="57" w:type="dxa"/>
              <w:right w:w="57" w:type="dxa"/>
            </w:tcMar>
            <w:hideMark/>
          </w:tcPr>
          <w:p w:rsidR="00E765BD" w:rsidRPr="00B618E5" w:rsidRDefault="00E765BD" w:rsidP="00F66A58">
            <w:pPr>
              <w:pStyle w:val="Tabletext"/>
              <w:jc w:val="left"/>
              <w:rPr>
                <w:sz w:val="20"/>
                <w:lang w:val="en-GB" w:eastAsia="ru-RU"/>
              </w:rPr>
            </w:pPr>
          </w:p>
        </w:tc>
        <w:tc>
          <w:tcPr>
            <w:tcW w:w="1209" w:type="dxa"/>
            <w:vMerge/>
            <w:tcBorders>
              <w:left w:val="single" w:sz="4" w:space="0" w:color="auto"/>
              <w:bottom w:val="single" w:sz="4" w:space="0" w:color="auto"/>
              <w:right w:val="single" w:sz="4" w:space="0" w:color="auto"/>
            </w:tcBorders>
            <w:shd w:val="clear" w:color="auto" w:fill="auto"/>
            <w:noWrap/>
            <w:tcMar>
              <w:left w:w="57" w:type="dxa"/>
              <w:right w:w="57" w:type="dxa"/>
            </w:tcMar>
            <w:hideMark/>
          </w:tcPr>
          <w:p w:rsidR="00E765BD" w:rsidRPr="00B618E5" w:rsidRDefault="00E765BD" w:rsidP="00672A31">
            <w:pPr>
              <w:pStyle w:val="Tabletext"/>
              <w:jc w:val="center"/>
              <w:rPr>
                <w:color w:val="000000"/>
                <w:sz w:val="20"/>
                <w:lang w:val="en-GB" w:eastAsia="ru-RU"/>
              </w:rPr>
            </w:pP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rsidR="00E765BD" w:rsidRPr="00B618E5" w:rsidRDefault="00E765BD" w:rsidP="00672A31">
            <w:pPr>
              <w:pStyle w:val="Tabletext"/>
              <w:jc w:val="center"/>
              <w:rPr>
                <w:color w:val="000000"/>
                <w:sz w:val="20"/>
                <w:lang w:val="en-GB" w:eastAsia="ru-RU"/>
              </w:rPr>
            </w:pPr>
            <w:r w:rsidRPr="00B618E5">
              <w:rPr>
                <w:i/>
                <w:iCs/>
                <w:color w:val="000000"/>
                <w:sz w:val="20"/>
                <w:lang w:val="en-GB" w:eastAsia="ru-RU"/>
              </w:rPr>
              <w:t>R</w:t>
            </w:r>
            <w:r w:rsidRPr="00B618E5">
              <w:rPr>
                <w:color w:val="000000"/>
                <w:sz w:val="20"/>
                <w:lang w:val="en-GB" w:eastAsia="ru-RU"/>
              </w:rPr>
              <w:t> = 3/4</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E765BD" w:rsidRPr="00B618E5" w:rsidRDefault="00E765BD" w:rsidP="00672A31">
            <w:pPr>
              <w:pStyle w:val="Tabletext"/>
              <w:jc w:val="center"/>
              <w:rPr>
                <w:color w:val="000000"/>
                <w:sz w:val="20"/>
                <w:lang w:val="en-GB"/>
              </w:rPr>
            </w:pPr>
            <w:r w:rsidRPr="00B618E5">
              <w:rPr>
                <w:color w:val="000000"/>
                <w:sz w:val="20"/>
                <w:lang w:val="en-GB"/>
              </w:rPr>
              <w:t>17.20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E765BD" w:rsidRPr="00B618E5" w:rsidRDefault="00E765BD" w:rsidP="00672A31">
            <w:pPr>
              <w:pStyle w:val="Tabletext"/>
              <w:jc w:val="center"/>
              <w:rPr>
                <w:color w:val="000000"/>
                <w:sz w:val="20"/>
                <w:lang w:val="en-GB"/>
              </w:rPr>
            </w:pPr>
            <w:r w:rsidRPr="00B618E5">
              <w:rPr>
                <w:color w:val="000000"/>
                <w:sz w:val="20"/>
                <w:lang w:val="en-GB"/>
              </w:rPr>
              <w:t>29.20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E765BD" w:rsidRPr="00B618E5" w:rsidRDefault="00E765BD" w:rsidP="00672A31">
            <w:pPr>
              <w:pStyle w:val="Tabletext"/>
              <w:jc w:val="center"/>
              <w:rPr>
                <w:color w:val="000000"/>
                <w:sz w:val="20"/>
                <w:lang w:val="en-GB"/>
              </w:rPr>
            </w:pPr>
            <w:r w:rsidRPr="00B618E5">
              <w:rPr>
                <w:color w:val="000000"/>
                <w:sz w:val="20"/>
                <w:lang w:val="en-GB"/>
              </w:rPr>
              <w:t>29.20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E765BD" w:rsidRPr="00B618E5" w:rsidRDefault="00E765BD" w:rsidP="00672A31">
            <w:pPr>
              <w:pStyle w:val="Tabletext"/>
              <w:jc w:val="center"/>
              <w:rPr>
                <w:color w:val="000000"/>
                <w:sz w:val="20"/>
                <w:lang w:val="en-GB"/>
              </w:rPr>
            </w:pPr>
            <w:r w:rsidRPr="00B618E5">
              <w:rPr>
                <w:color w:val="000000"/>
                <w:sz w:val="20"/>
                <w:lang w:val="en-GB"/>
              </w:rPr>
              <w:t>29.20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E765BD" w:rsidRPr="00B618E5" w:rsidRDefault="00E765BD" w:rsidP="00672A31">
            <w:pPr>
              <w:pStyle w:val="Tabletext"/>
              <w:jc w:val="center"/>
              <w:rPr>
                <w:color w:val="000000"/>
                <w:sz w:val="20"/>
                <w:lang w:val="en-GB"/>
              </w:rPr>
            </w:pPr>
            <w:r w:rsidRPr="00B618E5">
              <w:rPr>
                <w:color w:val="000000"/>
                <w:sz w:val="20"/>
                <w:lang w:val="en-GB"/>
              </w:rPr>
              <w:t>29.20</w:t>
            </w: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rsidR="00E765BD" w:rsidRPr="00B618E5" w:rsidRDefault="00E765BD" w:rsidP="00672A31">
            <w:pPr>
              <w:pStyle w:val="Tabletext"/>
              <w:jc w:val="center"/>
              <w:rPr>
                <w:color w:val="000000"/>
                <w:sz w:val="20"/>
                <w:lang w:val="en-GB"/>
              </w:rPr>
            </w:pPr>
            <w:r w:rsidRPr="00B618E5">
              <w:rPr>
                <w:color w:val="000000"/>
                <w:sz w:val="20"/>
                <w:lang w:val="en-GB"/>
              </w:rPr>
              <w:t>25.80</w:t>
            </w:r>
          </w:p>
        </w:tc>
      </w:tr>
      <w:tr w:rsidR="00E765BD" w:rsidRPr="00B618E5" w:rsidTr="00AE6EC0">
        <w:trPr>
          <w:jc w:val="center"/>
        </w:trPr>
        <w:tc>
          <w:tcPr>
            <w:tcW w:w="2127" w:type="dxa"/>
            <w:tcBorders>
              <w:top w:val="nil"/>
              <w:left w:val="single" w:sz="4" w:space="0" w:color="auto"/>
              <w:bottom w:val="nil"/>
              <w:right w:val="single" w:sz="4" w:space="0" w:color="auto"/>
            </w:tcBorders>
            <w:shd w:val="clear" w:color="auto" w:fill="auto"/>
            <w:noWrap/>
            <w:tcMar>
              <w:left w:w="57" w:type="dxa"/>
              <w:right w:w="57" w:type="dxa"/>
            </w:tcMar>
            <w:hideMark/>
          </w:tcPr>
          <w:p w:rsidR="00E765BD" w:rsidRPr="00B618E5" w:rsidRDefault="00E765BD" w:rsidP="00F66A58">
            <w:pPr>
              <w:pStyle w:val="Tabletext"/>
              <w:jc w:val="left"/>
              <w:rPr>
                <w:sz w:val="20"/>
                <w:lang w:val="en-GB" w:eastAsia="ru-RU"/>
              </w:rPr>
            </w:pPr>
            <w:r w:rsidRPr="00B618E5">
              <w:rPr>
                <w:sz w:val="20"/>
                <w:lang w:val="en-GB" w:eastAsia="ru-RU"/>
              </w:rPr>
              <w:t>Implementation loss</w:t>
            </w:r>
          </w:p>
        </w:tc>
        <w:tc>
          <w:tcPr>
            <w:tcW w:w="1209" w:type="dxa"/>
            <w:tcBorders>
              <w:top w:val="nil"/>
              <w:left w:val="nil"/>
              <w:bottom w:val="nil"/>
              <w:right w:val="single" w:sz="4" w:space="0" w:color="auto"/>
            </w:tcBorders>
            <w:shd w:val="clear" w:color="auto" w:fill="auto"/>
            <w:noWrap/>
            <w:tcMar>
              <w:left w:w="57" w:type="dxa"/>
              <w:right w:w="57" w:type="dxa"/>
            </w:tcMar>
            <w:hideMark/>
          </w:tcPr>
          <w:p w:rsidR="00E765BD" w:rsidRPr="00B618E5" w:rsidRDefault="00E765BD" w:rsidP="00672A31">
            <w:pPr>
              <w:pStyle w:val="Tabletext"/>
              <w:jc w:val="center"/>
              <w:rPr>
                <w:i/>
                <w:iCs/>
                <w:color w:val="000000"/>
                <w:sz w:val="20"/>
                <w:lang w:val="en-GB" w:eastAsia="ru-RU"/>
              </w:rPr>
            </w:pPr>
            <w:r w:rsidRPr="00B618E5">
              <w:rPr>
                <w:i/>
                <w:iCs/>
                <w:color w:val="000000"/>
                <w:sz w:val="20"/>
                <w:lang w:val="en-GB" w:eastAsia="ru-RU"/>
              </w:rPr>
              <w:t>L</w:t>
            </w:r>
            <w:r w:rsidRPr="00B618E5">
              <w:rPr>
                <w:i/>
                <w:iCs/>
                <w:color w:val="000000"/>
                <w:sz w:val="20"/>
                <w:vertAlign w:val="subscript"/>
                <w:lang w:val="en-GB" w:eastAsia="ru-RU"/>
              </w:rPr>
              <w:t>i</w:t>
            </w:r>
            <w:r w:rsidRPr="00B618E5">
              <w:rPr>
                <w:color w:val="000000"/>
                <w:szCs w:val="22"/>
                <w:lang w:val="en-GB" w:eastAsia="ru-RU"/>
              </w:rPr>
              <w:t xml:space="preserve"> </w:t>
            </w:r>
            <w:r w:rsidRPr="00B618E5">
              <w:rPr>
                <w:color w:val="000000"/>
                <w:sz w:val="20"/>
                <w:lang w:val="en-GB" w:eastAsia="ru-RU"/>
              </w:rPr>
              <w:t>(dB)</w:t>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rsidR="00E765BD" w:rsidRPr="00B618E5" w:rsidRDefault="00E765BD" w:rsidP="00672A31">
            <w:pPr>
              <w:pStyle w:val="Tabletext"/>
              <w:jc w:val="center"/>
              <w:rPr>
                <w:color w:val="000000"/>
                <w:sz w:val="20"/>
                <w:lang w:val="en-GB" w:eastAsia="ru-RU"/>
              </w:rPr>
            </w:pP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E765BD" w:rsidRPr="00B618E5" w:rsidRDefault="00E765BD" w:rsidP="00672A31">
            <w:pPr>
              <w:pStyle w:val="Tabletext"/>
              <w:jc w:val="center"/>
              <w:rPr>
                <w:color w:val="000000"/>
                <w:sz w:val="20"/>
                <w:lang w:val="en-GB"/>
              </w:rPr>
            </w:pPr>
            <w:r w:rsidRPr="00B618E5">
              <w:rPr>
                <w:color w:val="000000"/>
                <w:sz w:val="20"/>
                <w:lang w:val="en-GB"/>
              </w:rPr>
              <w:t>3.00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E765BD" w:rsidRPr="00B618E5" w:rsidRDefault="00E765BD" w:rsidP="00672A31">
            <w:pPr>
              <w:pStyle w:val="Tabletext"/>
              <w:jc w:val="center"/>
              <w:rPr>
                <w:color w:val="000000"/>
                <w:sz w:val="20"/>
                <w:lang w:val="en-GB"/>
              </w:rPr>
            </w:pPr>
            <w:r w:rsidRPr="00B618E5">
              <w:rPr>
                <w:color w:val="000000"/>
                <w:sz w:val="20"/>
                <w:lang w:val="en-GB"/>
              </w:rPr>
              <w:t>3.00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E765BD" w:rsidRPr="00B618E5" w:rsidRDefault="00E765BD" w:rsidP="00672A31">
            <w:pPr>
              <w:pStyle w:val="Tabletext"/>
              <w:jc w:val="center"/>
              <w:rPr>
                <w:color w:val="000000"/>
                <w:sz w:val="20"/>
                <w:lang w:val="en-GB"/>
              </w:rPr>
            </w:pPr>
            <w:r w:rsidRPr="00B618E5">
              <w:rPr>
                <w:color w:val="000000"/>
                <w:sz w:val="20"/>
                <w:lang w:val="en-GB"/>
              </w:rPr>
              <w:t>3.00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E765BD" w:rsidRPr="00B618E5" w:rsidRDefault="00E765BD" w:rsidP="00672A31">
            <w:pPr>
              <w:pStyle w:val="Tabletext"/>
              <w:jc w:val="center"/>
              <w:rPr>
                <w:color w:val="000000"/>
                <w:sz w:val="20"/>
                <w:lang w:val="en-GB"/>
              </w:rPr>
            </w:pPr>
            <w:r w:rsidRPr="00B618E5">
              <w:rPr>
                <w:color w:val="000000"/>
                <w:sz w:val="20"/>
                <w:lang w:val="en-GB"/>
              </w:rPr>
              <w:t>3.00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E765BD" w:rsidRPr="00B618E5" w:rsidRDefault="00E765BD" w:rsidP="00672A31">
            <w:pPr>
              <w:pStyle w:val="Tabletext"/>
              <w:jc w:val="center"/>
              <w:rPr>
                <w:color w:val="000000"/>
                <w:sz w:val="20"/>
                <w:lang w:val="en-GB"/>
              </w:rPr>
            </w:pPr>
            <w:r w:rsidRPr="00B618E5">
              <w:rPr>
                <w:color w:val="000000"/>
                <w:sz w:val="20"/>
                <w:lang w:val="en-GB"/>
              </w:rPr>
              <w:t>3.00</w:t>
            </w: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rsidR="00E765BD" w:rsidRPr="00B618E5" w:rsidRDefault="00E765BD" w:rsidP="00672A31">
            <w:pPr>
              <w:pStyle w:val="Tabletext"/>
              <w:jc w:val="center"/>
              <w:rPr>
                <w:color w:val="000000"/>
                <w:sz w:val="20"/>
                <w:lang w:val="en-GB"/>
              </w:rPr>
            </w:pPr>
            <w:r w:rsidRPr="00B618E5">
              <w:rPr>
                <w:color w:val="000000"/>
                <w:sz w:val="20"/>
                <w:lang w:val="en-GB"/>
              </w:rPr>
              <w:t>3.00</w:t>
            </w:r>
          </w:p>
        </w:tc>
      </w:tr>
      <w:tr w:rsidR="00E765BD" w:rsidRPr="00B618E5" w:rsidTr="00AE6EC0">
        <w:trPr>
          <w:jc w:val="center"/>
        </w:trPr>
        <w:tc>
          <w:tcPr>
            <w:tcW w:w="2127" w:type="dxa"/>
            <w:vMerge w:val="restart"/>
            <w:tcBorders>
              <w:top w:val="single" w:sz="4" w:space="0" w:color="auto"/>
              <w:left w:val="single" w:sz="4" w:space="0" w:color="auto"/>
              <w:right w:val="single" w:sz="4" w:space="0" w:color="auto"/>
            </w:tcBorders>
            <w:shd w:val="clear" w:color="auto" w:fill="auto"/>
            <w:tcMar>
              <w:left w:w="57" w:type="dxa"/>
              <w:right w:w="57" w:type="dxa"/>
            </w:tcMar>
            <w:hideMark/>
          </w:tcPr>
          <w:p w:rsidR="00E765BD" w:rsidRPr="00B618E5" w:rsidRDefault="00E765BD" w:rsidP="00F66A58">
            <w:pPr>
              <w:pStyle w:val="Tabletext"/>
              <w:jc w:val="left"/>
              <w:rPr>
                <w:sz w:val="20"/>
                <w:lang w:val="en-GB" w:eastAsia="ru-RU"/>
              </w:rPr>
            </w:pPr>
            <w:r w:rsidRPr="00B618E5">
              <w:rPr>
                <w:sz w:val="20"/>
                <w:lang w:val="en-GB" w:eastAsia="ru-RU"/>
              </w:rPr>
              <w:t>Minimum receiver input power level</w:t>
            </w:r>
          </w:p>
        </w:tc>
        <w:tc>
          <w:tcPr>
            <w:tcW w:w="1209" w:type="dxa"/>
            <w:vMerge w:val="restart"/>
            <w:tcBorders>
              <w:top w:val="single" w:sz="4" w:space="0" w:color="auto"/>
              <w:left w:val="nil"/>
              <w:right w:val="single" w:sz="4" w:space="0" w:color="auto"/>
            </w:tcBorders>
            <w:shd w:val="clear" w:color="auto" w:fill="auto"/>
            <w:noWrap/>
            <w:tcMar>
              <w:left w:w="57" w:type="dxa"/>
              <w:right w:w="57" w:type="dxa"/>
            </w:tcMar>
            <w:hideMark/>
          </w:tcPr>
          <w:p w:rsidR="00E765BD" w:rsidRPr="00B618E5" w:rsidRDefault="00E765BD" w:rsidP="00E765BD">
            <w:pPr>
              <w:pStyle w:val="Tabletext"/>
              <w:jc w:val="center"/>
              <w:rPr>
                <w:i/>
                <w:iCs/>
                <w:color w:val="000000"/>
                <w:sz w:val="20"/>
                <w:vertAlign w:val="subscript"/>
                <w:lang w:val="en-GB" w:eastAsia="ru-RU"/>
              </w:rPr>
            </w:pPr>
            <w:r w:rsidRPr="00B618E5">
              <w:rPr>
                <w:i/>
                <w:iCs/>
                <w:color w:val="000000"/>
                <w:sz w:val="20"/>
                <w:lang w:val="en-GB" w:eastAsia="ru-RU"/>
              </w:rPr>
              <w:t>P</w:t>
            </w:r>
            <w:r w:rsidRPr="00B618E5">
              <w:rPr>
                <w:i/>
                <w:iCs/>
                <w:color w:val="000000"/>
                <w:sz w:val="20"/>
                <w:vertAlign w:val="subscript"/>
                <w:lang w:val="en-GB" w:eastAsia="ru-RU"/>
              </w:rPr>
              <w:t xml:space="preserve">s,min </w:t>
            </w:r>
          </w:p>
          <w:p w:rsidR="00E765BD" w:rsidRPr="00B618E5" w:rsidRDefault="00E765BD" w:rsidP="00E765BD">
            <w:pPr>
              <w:pStyle w:val="Tabletext"/>
              <w:jc w:val="center"/>
              <w:rPr>
                <w:i/>
                <w:iCs/>
                <w:color w:val="000000"/>
                <w:sz w:val="20"/>
                <w:lang w:val="en-GB" w:eastAsia="ru-RU"/>
              </w:rPr>
            </w:pPr>
            <w:r w:rsidRPr="00B618E5">
              <w:rPr>
                <w:color w:val="000000"/>
                <w:sz w:val="20"/>
                <w:lang w:val="en-GB" w:eastAsia="ru-RU"/>
              </w:rPr>
              <w:t>(dBW)</w:t>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rsidR="00E765BD" w:rsidRPr="00B618E5" w:rsidRDefault="00E765BD" w:rsidP="00672A31">
            <w:pPr>
              <w:pStyle w:val="Tabletext"/>
              <w:jc w:val="center"/>
              <w:rPr>
                <w:color w:val="000000"/>
                <w:sz w:val="20"/>
                <w:lang w:val="en-GB" w:eastAsia="ru-RU"/>
              </w:rPr>
            </w:pPr>
            <w:r w:rsidRPr="00B618E5">
              <w:rPr>
                <w:i/>
                <w:iCs/>
                <w:color w:val="000000"/>
                <w:sz w:val="20"/>
                <w:lang w:val="en-GB" w:eastAsia="ru-RU"/>
              </w:rPr>
              <w:t>R </w:t>
            </w:r>
            <w:r w:rsidRPr="00B618E5">
              <w:rPr>
                <w:color w:val="000000"/>
                <w:sz w:val="20"/>
                <w:lang w:val="en-GB" w:eastAsia="ru-RU"/>
              </w:rPr>
              <w:t>= 1/2</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E765BD" w:rsidRPr="00B618E5" w:rsidRDefault="00E765BD" w:rsidP="00672A31">
            <w:pPr>
              <w:pStyle w:val="Tabletext"/>
              <w:jc w:val="center"/>
              <w:rPr>
                <w:color w:val="000000"/>
                <w:sz w:val="20"/>
                <w:lang w:val="en-GB"/>
              </w:rPr>
            </w:pPr>
            <w:r w:rsidRPr="00B618E5">
              <w:rPr>
                <w:color w:val="000000"/>
                <w:sz w:val="20"/>
                <w:lang w:val="en-GB"/>
              </w:rPr>
              <w:t>−126.80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E765BD" w:rsidRPr="00B618E5" w:rsidRDefault="00E765BD" w:rsidP="00672A31">
            <w:pPr>
              <w:pStyle w:val="Tabletext"/>
              <w:jc w:val="center"/>
              <w:rPr>
                <w:color w:val="000000"/>
                <w:sz w:val="20"/>
                <w:lang w:val="en-GB"/>
              </w:rPr>
            </w:pPr>
            <w:r w:rsidRPr="00B618E5">
              <w:rPr>
                <w:color w:val="000000"/>
                <w:sz w:val="20"/>
                <w:lang w:val="en-GB"/>
              </w:rPr>
              <w:t>−114.80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E765BD" w:rsidRPr="00B618E5" w:rsidRDefault="00E765BD" w:rsidP="00672A31">
            <w:pPr>
              <w:pStyle w:val="Tabletext"/>
              <w:jc w:val="center"/>
              <w:rPr>
                <w:color w:val="000000"/>
                <w:sz w:val="20"/>
                <w:lang w:val="en-GB"/>
              </w:rPr>
            </w:pPr>
            <w:r w:rsidRPr="00B618E5">
              <w:rPr>
                <w:color w:val="000000"/>
                <w:sz w:val="20"/>
                <w:lang w:val="en-GB"/>
              </w:rPr>
              <w:t>−114.80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E765BD" w:rsidRPr="00B618E5" w:rsidRDefault="00E765BD" w:rsidP="00672A31">
            <w:pPr>
              <w:pStyle w:val="Tabletext"/>
              <w:jc w:val="center"/>
              <w:rPr>
                <w:color w:val="000000"/>
                <w:sz w:val="20"/>
                <w:lang w:val="en-GB"/>
              </w:rPr>
            </w:pPr>
            <w:r w:rsidRPr="00B618E5">
              <w:rPr>
                <w:color w:val="000000"/>
                <w:sz w:val="20"/>
                <w:lang w:val="en-GB"/>
              </w:rPr>
              <w:t>−114.80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E765BD" w:rsidRPr="00B618E5" w:rsidRDefault="00E765BD" w:rsidP="00672A31">
            <w:pPr>
              <w:pStyle w:val="Tabletext"/>
              <w:jc w:val="center"/>
              <w:rPr>
                <w:color w:val="000000"/>
                <w:sz w:val="20"/>
                <w:lang w:val="en-GB"/>
              </w:rPr>
            </w:pPr>
            <w:r w:rsidRPr="00B618E5">
              <w:rPr>
                <w:color w:val="000000"/>
                <w:sz w:val="20"/>
                <w:lang w:val="en-GB"/>
              </w:rPr>
              <w:t>−114.80</w:t>
            </w: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rsidR="00E765BD" w:rsidRPr="00B618E5" w:rsidRDefault="00E765BD" w:rsidP="00672A31">
            <w:pPr>
              <w:pStyle w:val="Tabletext"/>
              <w:jc w:val="center"/>
              <w:rPr>
                <w:color w:val="000000"/>
                <w:sz w:val="20"/>
                <w:lang w:val="en-GB"/>
              </w:rPr>
            </w:pPr>
            <w:r w:rsidRPr="00B618E5">
              <w:rPr>
                <w:color w:val="000000"/>
                <w:sz w:val="20"/>
                <w:lang w:val="en-GB"/>
              </w:rPr>
              <w:t>−118.20</w:t>
            </w:r>
          </w:p>
        </w:tc>
      </w:tr>
      <w:tr w:rsidR="00E765BD" w:rsidRPr="00B618E5" w:rsidTr="00AE6EC0">
        <w:trPr>
          <w:jc w:val="center"/>
        </w:trPr>
        <w:tc>
          <w:tcPr>
            <w:tcW w:w="2127" w:type="dxa"/>
            <w:vMerge/>
            <w:tcBorders>
              <w:left w:val="single" w:sz="4" w:space="0" w:color="auto"/>
              <w:right w:val="single" w:sz="4" w:space="0" w:color="auto"/>
            </w:tcBorders>
            <w:shd w:val="clear" w:color="auto" w:fill="auto"/>
            <w:tcMar>
              <w:left w:w="57" w:type="dxa"/>
              <w:right w:w="57" w:type="dxa"/>
            </w:tcMar>
            <w:hideMark/>
          </w:tcPr>
          <w:p w:rsidR="00E765BD" w:rsidRPr="00B618E5" w:rsidRDefault="00E765BD" w:rsidP="00F66A58">
            <w:pPr>
              <w:pStyle w:val="Tabletext"/>
              <w:jc w:val="left"/>
              <w:rPr>
                <w:sz w:val="20"/>
                <w:lang w:val="en-GB" w:eastAsia="ru-RU"/>
              </w:rPr>
            </w:pPr>
          </w:p>
        </w:tc>
        <w:tc>
          <w:tcPr>
            <w:tcW w:w="1209" w:type="dxa"/>
            <w:vMerge/>
            <w:tcBorders>
              <w:left w:val="nil"/>
              <w:right w:val="single" w:sz="4" w:space="0" w:color="auto"/>
            </w:tcBorders>
            <w:shd w:val="clear" w:color="auto" w:fill="auto"/>
            <w:noWrap/>
            <w:tcMar>
              <w:left w:w="57" w:type="dxa"/>
              <w:right w:w="57" w:type="dxa"/>
            </w:tcMar>
            <w:hideMark/>
          </w:tcPr>
          <w:p w:rsidR="00E765BD" w:rsidRPr="00B618E5" w:rsidRDefault="00E765BD" w:rsidP="00672A31">
            <w:pPr>
              <w:pStyle w:val="Tabletext"/>
              <w:jc w:val="center"/>
              <w:rPr>
                <w:i/>
                <w:iCs/>
                <w:color w:val="000000"/>
                <w:sz w:val="20"/>
                <w:lang w:val="en-GB" w:eastAsia="ru-RU"/>
              </w:rPr>
            </w:pP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rsidR="00E765BD" w:rsidRPr="00B618E5" w:rsidRDefault="00E765BD" w:rsidP="00672A31">
            <w:pPr>
              <w:pStyle w:val="Tabletext"/>
              <w:jc w:val="center"/>
              <w:rPr>
                <w:color w:val="000000"/>
                <w:sz w:val="20"/>
                <w:lang w:val="en-GB" w:eastAsia="ru-RU"/>
              </w:rPr>
            </w:pPr>
            <w:r w:rsidRPr="00B618E5">
              <w:rPr>
                <w:i/>
                <w:iCs/>
                <w:color w:val="000000"/>
                <w:sz w:val="20"/>
                <w:lang w:val="en-GB" w:eastAsia="ru-RU"/>
              </w:rPr>
              <w:t>R</w:t>
            </w:r>
            <w:r w:rsidRPr="00B618E5">
              <w:rPr>
                <w:color w:val="000000"/>
                <w:sz w:val="20"/>
                <w:lang w:val="en-GB" w:eastAsia="ru-RU"/>
              </w:rPr>
              <w:t> = 2/3</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E765BD" w:rsidRPr="00B618E5" w:rsidRDefault="00E765BD" w:rsidP="00672A31">
            <w:pPr>
              <w:pStyle w:val="Tabletext"/>
              <w:jc w:val="center"/>
              <w:rPr>
                <w:color w:val="000000"/>
                <w:sz w:val="20"/>
                <w:lang w:val="en-GB"/>
              </w:rPr>
            </w:pPr>
            <w:r w:rsidRPr="00B618E5">
              <w:rPr>
                <w:color w:val="000000"/>
                <w:sz w:val="20"/>
                <w:lang w:val="en-GB"/>
              </w:rPr>
              <w:t>−124.30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E765BD" w:rsidRPr="00B618E5" w:rsidRDefault="00E765BD" w:rsidP="00672A31">
            <w:pPr>
              <w:pStyle w:val="Tabletext"/>
              <w:jc w:val="center"/>
              <w:rPr>
                <w:color w:val="000000"/>
                <w:sz w:val="20"/>
                <w:lang w:val="en-GB"/>
              </w:rPr>
            </w:pPr>
            <w:r w:rsidRPr="00B618E5">
              <w:rPr>
                <w:color w:val="000000"/>
                <w:sz w:val="20"/>
                <w:lang w:val="en-GB"/>
              </w:rPr>
              <w:t>−112.30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E765BD" w:rsidRPr="00B618E5" w:rsidRDefault="00E765BD" w:rsidP="00672A31">
            <w:pPr>
              <w:pStyle w:val="Tabletext"/>
              <w:jc w:val="center"/>
              <w:rPr>
                <w:color w:val="000000"/>
                <w:sz w:val="20"/>
                <w:lang w:val="en-GB"/>
              </w:rPr>
            </w:pPr>
            <w:r w:rsidRPr="00B618E5">
              <w:rPr>
                <w:color w:val="000000"/>
                <w:sz w:val="20"/>
                <w:lang w:val="en-GB"/>
              </w:rPr>
              <w:t>−112.30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E765BD" w:rsidRPr="00B618E5" w:rsidRDefault="00E765BD" w:rsidP="00672A31">
            <w:pPr>
              <w:pStyle w:val="Tabletext"/>
              <w:jc w:val="center"/>
              <w:rPr>
                <w:color w:val="000000"/>
                <w:sz w:val="20"/>
                <w:lang w:val="en-GB"/>
              </w:rPr>
            </w:pPr>
            <w:r w:rsidRPr="00B618E5">
              <w:rPr>
                <w:color w:val="000000"/>
                <w:sz w:val="20"/>
                <w:lang w:val="en-GB"/>
              </w:rPr>
              <w:t>−112.30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E765BD" w:rsidRPr="00B618E5" w:rsidRDefault="00E765BD" w:rsidP="00672A31">
            <w:pPr>
              <w:pStyle w:val="Tabletext"/>
              <w:jc w:val="center"/>
              <w:rPr>
                <w:color w:val="000000"/>
                <w:sz w:val="20"/>
                <w:lang w:val="en-GB"/>
              </w:rPr>
            </w:pPr>
            <w:r w:rsidRPr="00B618E5">
              <w:rPr>
                <w:color w:val="000000"/>
                <w:sz w:val="20"/>
                <w:lang w:val="en-GB"/>
              </w:rPr>
              <w:t>−112.30</w:t>
            </w: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rsidR="00E765BD" w:rsidRPr="00B618E5" w:rsidRDefault="00E765BD" w:rsidP="00672A31">
            <w:pPr>
              <w:pStyle w:val="Tabletext"/>
              <w:jc w:val="center"/>
              <w:rPr>
                <w:color w:val="000000"/>
                <w:sz w:val="20"/>
                <w:lang w:val="en-GB"/>
              </w:rPr>
            </w:pPr>
            <w:r w:rsidRPr="00B618E5">
              <w:rPr>
                <w:color w:val="000000"/>
                <w:sz w:val="20"/>
                <w:lang w:val="en-GB"/>
              </w:rPr>
              <w:t>−115.70</w:t>
            </w:r>
          </w:p>
        </w:tc>
      </w:tr>
      <w:tr w:rsidR="00E765BD" w:rsidRPr="00B618E5" w:rsidTr="00AE6EC0">
        <w:trPr>
          <w:jc w:val="center"/>
        </w:trPr>
        <w:tc>
          <w:tcPr>
            <w:tcW w:w="2127" w:type="dxa"/>
            <w:vMerge/>
            <w:tcBorders>
              <w:left w:val="single" w:sz="4" w:space="0" w:color="auto"/>
              <w:bottom w:val="single" w:sz="4" w:space="0" w:color="auto"/>
              <w:right w:val="single" w:sz="4" w:space="0" w:color="auto"/>
            </w:tcBorders>
            <w:shd w:val="clear" w:color="auto" w:fill="auto"/>
            <w:tcMar>
              <w:left w:w="57" w:type="dxa"/>
              <w:right w:w="57" w:type="dxa"/>
            </w:tcMar>
            <w:hideMark/>
          </w:tcPr>
          <w:p w:rsidR="00E765BD" w:rsidRPr="00B618E5" w:rsidRDefault="00E765BD" w:rsidP="00F66A58">
            <w:pPr>
              <w:pStyle w:val="Tabletext"/>
              <w:jc w:val="left"/>
              <w:rPr>
                <w:sz w:val="20"/>
                <w:lang w:val="en-GB" w:eastAsia="ru-RU"/>
              </w:rPr>
            </w:pPr>
          </w:p>
        </w:tc>
        <w:tc>
          <w:tcPr>
            <w:tcW w:w="1209" w:type="dxa"/>
            <w:vMerge/>
            <w:tcBorders>
              <w:left w:val="nil"/>
              <w:bottom w:val="single" w:sz="4" w:space="0" w:color="auto"/>
              <w:right w:val="single" w:sz="4" w:space="0" w:color="auto"/>
            </w:tcBorders>
            <w:shd w:val="clear" w:color="auto" w:fill="auto"/>
            <w:noWrap/>
            <w:tcMar>
              <w:left w:w="57" w:type="dxa"/>
              <w:right w:w="57" w:type="dxa"/>
            </w:tcMar>
            <w:hideMark/>
          </w:tcPr>
          <w:p w:rsidR="00E765BD" w:rsidRPr="00B618E5" w:rsidRDefault="00E765BD" w:rsidP="00672A31">
            <w:pPr>
              <w:pStyle w:val="Tabletext"/>
              <w:jc w:val="center"/>
              <w:rPr>
                <w:i/>
                <w:iCs/>
                <w:color w:val="000000"/>
                <w:sz w:val="20"/>
                <w:lang w:val="en-GB" w:eastAsia="ru-RU"/>
              </w:rPr>
            </w:pP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rsidR="00E765BD" w:rsidRPr="00B618E5" w:rsidRDefault="00E765BD" w:rsidP="00672A31">
            <w:pPr>
              <w:pStyle w:val="Tabletext"/>
              <w:jc w:val="center"/>
              <w:rPr>
                <w:color w:val="000000"/>
                <w:sz w:val="20"/>
                <w:lang w:val="en-GB" w:eastAsia="ru-RU"/>
              </w:rPr>
            </w:pPr>
            <w:r w:rsidRPr="00B618E5">
              <w:rPr>
                <w:i/>
                <w:iCs/>
                <w:color w:val="000000"/>
                <w:sz w:val="20"/>
                <w:lang w:val="en-GB" w:eastAsia="ru-RU"/>
              </w:rPr>
              <w:t>R</w:t>
            </w:r>
            <w:r w:rsidRPr="00B618E5">
              <w:rPr>
                <w:color w:val="000000"/>
                <w:sz w:val="20"/>
                <w:lang w:val="en-GB" w:eastAsia="ru-RU"/>
              </w:rPr>
              <w:t> = 3/4</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E765BD" w:rsidRPr="00B618E5" w:rsidRDefault="00E765BD" w:rsidP="00672A31">
            <w:pPr>
              <w:pStyle w:val="Tabletext"/>
              <w:jc w:val="center"/>
              <w:rPr>
                <w:color w:val="000000"/>
                <w:sz w:val="20"/>
                <w:lang w:val="en-GB"/>
              </w:rPr>
            </w:pPr>
            <w:r w:rsidRPr="00B618E5">
              <w:rPr>
                <w:color w:val="000000"/>
                <w:sz w:val="20"/>
                <w:lang w:val="en-GB"/>
              </w:rPr>
              <w:t>−122.80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E765BD" w:rsidRPr="00B618E5" w:rsidRDefault="00E765BD" w:rsidP="00672A31">
            <w:pPr>
              <w:pStyle w:val="Tabletext"/>
              <w:jc w:val="center"/>
              <w:rPr>
                <w:color w:val="000000"/>
                <w:sz w:val="20"/>
                <w:lang w:val="en-GB"/>
              </w:rPr>
            </w:pPr>
            <w:r w:rsidRPr="00B618E5">
              <w:rPr>
                <w:color w:val="000000"/>
                <w:sz w:val="20"/>
                <w:lang w:val="en-GB"/>
              </w:rPr>
              <w:t>−110.80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E765BD" w:rsidRPr="00B618E5" w:rsidRDefault="00E765BD" w:rsidP="00672A31">
            <w:pPr>
              <w:pStyle w:val="Tabletext"/>
              <w:jc w:val="center"/>
              <w:rPr>
                <w:color w:val="000000"/>
                <w:sz w:val="20"/>
                <w:lang w:val="en-GB"/>
              </w:rPr>
            </w:pPr>
            <w:r w:rsidRPr="00B618E5">
              <w:rPr>
                <w:color w:val="000000"/>
                <w:sz w:val="20"/>
                <w:lang w:val="en-GB"/>
              </w:rPr>
              <w:t>−110.80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E765BD" w:rsidRPr="00B618E5" w:rsidRDefault="00E765BD" w:rsidP="00672A31">
            <w:pPr>
              <w:pStyle w:val="Tabletext"/>
              <w:jc w:val="center"/>
              <w:rPr>
                <w:color w:val="000000"/>
                <w:sz w:val="20"/>
                <w:lang w:val="en-GB"/>
              </w:rPr>
            </w:pPr>
            <w:r w:rsidRPr="00B618E5">
              <w:rPr>
                <w:color w:val="000000"/>
                <w:sz w:val="20"/>
                <w:lang w:val="en-GB"/>
              </w:rPr>
              <w:t>−110.80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E765BD" w:rsidRPr="00B618E5" w:rsidRDefault="00E765BD" w:rsidP="00672A31">
            <w:pPr>
              <w:pStyle w:val="Tabletext"/>
              <w:jc w:val="center"/>
              <w:rPr>
                <w:color w:val="000000"/>
                <w:sz w:val="20"/>
                <w:lang w:val="en-GB"/>
              </w:rPr>
            </w:pPr>
            <w:r w:rsidRPr="00B618E5">
              <w:rPr>
                <w:color w:val="000000"/>
                <w:sz w:val="20"/>
                <w:lang w:val="en-GB"/>
              </w:rPr>
              <w:t>−110.80</w:t>
            </w: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rsidR="00E765BD" w:rsidRPr="00B618E5" w:rsidRDefault="00E765BD" w:rsidP="00672A31">
            <w:pPr>
              <w:pStyle w:val="Tabletext"/>
              <w:jc w:val="center"/>
              <w:rPr>
                <w:color w:val="000000"/>
                <w:sz w:val="20"/>
                <w:lang w:val="en-GB"/>
              </w:rPr>
            </w:pPr>
            <w:r w:rsidRPr="00B618E5">
              <w:rPr>
                <w:color w:val="000000"/>
                <w:sz w:val="20"/>
                <w:lang w:val="en-GB"/>
              </w:rPr>
              <w:t>−114.20</w:t>
            </w:r>
          </w:p>
        </w:tc>
      </w:tr>
      <w:tr w:rsidR="00E765BD" w:rsidRPr="00B618E5" w:rsidTr="00AE6EC0">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E765BD" w:rsidRPr="00B618E5" w:rsidRDefault="00E765BD" w:rsidP="00F66A58">
            <w:pPr>
              <w:pStyle w:val="Tabletext"/>
              <w:jc w:val="left"/>
              <w:rPr>
                <w:sz w:val="20"/>
                <w:lang w:val="en-GB" w:eastAsia="ru-RU"/>
              </w:rPr>
            </w:pPr>
            <w:r w:rsidRPr="00B618E5">
              <w:rPr>
                <w:sz w:val="20"/>
                <w:lang w:val="en-GB" w:eastAsia="ru-RU"/>
              </w:rPr>
              <w:t>Antenna gain</w:t>
            </w:r>
          </w:p>
        </w:tc>
        <w:tc>
          <w:tcPr>
            <w:tcW w:w="1209" w:type="dxa"/>
            <w:tcBorders>
              <w:top w:val="nil"/>
              <w:left w:val="nil"/>
              <w:bottom w:val="single" w:sz="4" w:space="0" w:color="auto"/>
              <w:right w:val="single" w:sz="4" w:space="0" w:color="auto"/>
            </w:tcBorders>
            <w:shd w:val="clear" w:color="auto" w:fill="auto"/>
            <w:noWrap/>
            <w:tcMar>
              <w:left w:w="57" w:type="dxa"/>
              <w:right w:w="57" w:type="dxa"/>
            </w:tcMar>
            <w:hideMark/>
          </w:tcPr>
          <w:p w:rsidR="00E765BD" w:rsidRPr="00B618E5" w:rsidRDefault="00E765BD" w:rsidP="00672A31">
            <w:pPr>
              <w:pStyle w:val="Tabletext"/>
              <w:jc w:val="center"/>
              <w:rPr>
                <w:i/>
                <w:iCs/>
                <w:color w:val="000000"/>
                <w:sz w:val="20"/>
                <w:lang w:val="en-GB" w:eastAsia="ru-RU"/>
              </w:rPr>
            </w:pPr>
            <w:r w:rsidRPr="00B618E5">
              <w:rPr>
                <w:i/>
                <w:iCs/>
                <w:color w:val="000000"/>
                <w:sz w:val="20"/>
                <w:lang w:val="en-GB" w:eastAsia="ru-RU"/>
              </w:rPr>
              <w:t>G</w:t>
            </w:r>
            <w:r w:rsidRPr="00B618E5">
              <w:rPr>
                <w:i/>
                <w:iCs/>
                <w:color w:val="000000"/>
                <w:sz w:val="20"/>
                <w:vertAlign w:val="subscript"/>
                <w:lang w:val="en-GB" w:eastAsia="ru-RU"/>
              </w:rPr>
              <w:t xml:space="preserve">d </w:t>
            </w:r>
            <w:r w:rsidRPr="00B618E5">
              <w:rPr>
                <w:color w:val="000000"/>
                <w:sz w:val="20"/>
                <w:lang w:val="en-GB" w:eastAsia="ru-RU"/>
              </w:rPr>
              <w:t>(dBd)</w:t>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rsidR="00E765BD" w:rsidRPr="00B618E5" w:rsidRDefault="00E765BD" w:rsidP="00672A31">
            <w:pPr>
              <w:pStyle w:val="Tabletext"/>
              <w:jc w:val="center"/>
              <w:rPr>
                <w:color w:val="000000"/>
                <w:sz w:val="20"/>
                <w:lang w:val="en-GB" w:eastAsia="ru-RU"/>
              </w:rPr>
            </w:pP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E765BD" w:rsidRPr="00B618E5" w:rsidRDefault="00E765BD" w:rsidP="00672A31">
            <w:pPr>
              <w:pStyle w:val="Tabletext"/>
              <w:jc w:val="center"/>
              <w:rPr>
                <w:color w:val="000000"/>
                <w:sz w:val="20"/>
                <w:lang w:val="en-GB"/>
              </w:rPr>
            </w:pPr>
            <w:r w:rsidRPr="00B618E5">
              <w:rPr>
                <w:color w:val="000000"/>
                <w:sz w:val="20"/>
                <w:lang w:val="en-GB"/>
              </w:rPr>
              <w:t>0.00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E765BD" w:rsidRPr="00B618E5" w:rsidRDefault="00E765BD" w:rsidP="00672A31">
            <w:pPr>
              <w:pStyle w:val="Tabletext"/>
              <w:jc w:val="center"/>
              <w:rPr>
                <w:color w:val="000000"/>
                <w:sz w:val="20"/>
                <w:lang w:val="en-GB"/>
              </w:rPr>
            </w:pPr>
            <w:r w:rsidRPr="00B618E5">
              <w:rPr>
                <w:color w:val="000000"/>
                <w:sz w:val="20"/>
                <w:lang w:val="en-GB"/>
              </w:rPr>
              <w:t>−2.20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E765BD" w:rsidRPr="00B618E5" w:rsidRDefault="00E765BD" w:rsidP="00672A31">
            <w:pPr>
              <w:pStyle w:val="Tabletext"/>
              <w:jc w:val="center"/>
              <w:rPr>
                <w:color w:val="000000"/>
                <w:sz w:val="20"/>
                <w:lang w:val="en-GB"/>
              </w:rPr>
            </w:pPr>
            <w:r w:rsidRPr="00B618E5">
              <w:rPr>
                <w:color w:val="000000"/>
                <w:sz w:val="20"/>
                <w:lang w:val="en-GB"/>
              </w:rPr>
              <w:t>−22.76</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E765BD" w:rsidRPr="00B618E5" w:rsidRDefault="00E765BD" w:rsidP="00672A31">
            <w:pPr>
              <w:pStyle w:val="Tabletext"/>
              <w:jc w:val="center"/>
              <w:rPr>
                <w:color w:val="000000"/>
                <w:sz w:val="20"/>
                <w:lang w:val="en-GB"/>
              </w:rPr>
            </w:pPr>
            <w:r w:rsidRPr="00B618E5">
              <w:rPr>
                <w:color w:val="000000"/>
                <w:sz w:val="20"/>
                <w:lang w:val="en-GB"/>
              </w:rPr>
              <w:t>−2.20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E765BD" w:rsidRPr="00B618E5" w:rsidRDefault="00E765BD" w:rsidP="00672A31">
            <w:pPr>
              <w:pStyle w:val="Tabletext"/>
              <w:jc w:val="center"/>
              <w:rPr>
                <w:color w:val="000000"/>
                <w:sz w:val="20"/>
                <w:lang w:val="en-GB"/>
              </w:rPr>
            </w:pPr>
            <w:r w:rsidRPr="00B618E5">
              <w:rPr>
                <w:color w:val="000000"/>
                <w:sz w:val="20"/>
                <w:lang w:val="en-GB"/>
              </w:rPr>
              <w:t>−22.76</w:t>
            </w: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rsidR="00E765BD" w:rsidRPr="00B618E5" w:rsidRDefault="00E765BD" w:rsidP="00672A31">
            <w:pPr>
              <w:pStyle w:val="Tabletext"/>
              <w:jc w:val="center"/>
              <w:rPr>
                <w:color w:val="000000"/>
                <w:sz w:val="20"/>
                <w:lang w:val="en-GB"/>
              </w:rPr>
            </w:pPr>
            <w:r w:rsidRPr="00B618E5">
              <w:rPr>
                <w:color w:val="000000"/>
                <w:sz w:val="20"/>
                <w:lang w:val="en-GB"/>
              </w:rPr>
              <w:t>−2.20</w:t>
            </w:r>
          </w:p>
        </w:tc>
      </w:tr>
      <w:tr w:rsidR="00E765BD" w:rsidRPr="00B618E5" w:rsidTr="00AE6EC0">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E765BD" w:rsidRPr="00B618E5" w:rsidRDefault="00E765BD" w:rsidP="00F66A58">
            <w:pPr>
              <w:pStyle w:val="Tabletext"/>
              <w:jc w:val="left"/>
              <w:rPr>
                <w:sz w:val="20"/>
                <w:lang w:val="en-GB" w:eastAsia="ru-RU"/>
              </w:rPr>
            </w:pPr>
            <w:r w:rsidRPr="00B618E5">
              <w:rPr>
                <w:sz w:val="20"/>
                <w:lang w:val="en-GB" w:eastAsia="ru-RU"/>
              </w:rPr>
              <w:t>Effective antenna aperture</w:t>
            </w:r>
          </w:p>
        </w:tc>
        <w:tc>
          <w:tcPr>
            <w:tcW w:w="1209" w:type="dxa"/>
            <w:tcBorders>
              <w:top w:val="nil"/>
              <w:left w:val="nil"/>
              <w:bottom w:val="single" w:sz="4" w:space="0" w:color="auto"/>
              <w:right w:val="single" w:sz="4" w:space="0" w:color="auto"/>
            </w:tcBorders>
            <w:shd w:val="clear" w:color="auto" w:fill="auto"/>
            <w:noWrap/>
            <w:tcMar>
              <w:left w:w="57" w:type="dxa"/>
              <w:right w:w="57" w:type="dxa"/>
            </w:tcMar>
            <w:hideMark/>
          </w:tcPr>
          <w:p w:rsidR="00E765BD" w:rsidRPr="00B618E5" w:rsidRDefault="00E765BD" w:rsidP="00672A31">
            <w:pPr>
              <w:pStyle w:val="Tabletext"/>
              <w:jc w:val="center"/>
              <w:rPr>
                <w:i/>
                <w:iCs/>
                <w:color w:val="000000"/>
                <w:sz w:val="20"/>
                <w:lang w:val="en-GB" w:eastAsia="ru-RU"/>
              </w:rPr>
            </w:pPr>
            <w:r w:rsidRPr="00B618E5">
              <w:rPr>
                <w:i/>
                <w:iCs/>
                <w:color w:val="000000"/>
                <w:sz w:val="20"/>
                <w:lang w:val="en-GB" w:eastAsia="ru-RU"/>
              </w:rPr>
              <w:t>A</w:t>
            </w:r>
            <w:r w:rsidRPr="00B618E5">
              <w:rPr>
                <w:i/>
                <w:iCs/>
                <w:color w:val="000000"/>
                <w:sz w:val="20"/>
                <w:vertAlign w:val="subscript"/>
                <w:lang w:val="en-GB" w:eastAsia="ru-RU"/>
              </w:rPr>
              <w:t xml:space="preserve">a </w:t>
            </w:r>
            <w:r w:rsidRPr="00B618E5">
              <w:rPr>
                <w:color w:val="000000"/>
                <w:sz w:val="20"/>
                <w:lang w:val="en-GB" w:eastAsia="ru-RU"/>
              </w:rPr>
              <w:t>(dBm</w:t>
            </w:r>
            <w:r w:rsidRPr="00B618E5">
              <w:rPr>
                <w:color w:val="000000"/>
                <w:sz w:val="20"/>
                <w:vertAlign w:val="superscript"/>
                <w:lang w:val="en-GB" w:eastAsia="ru-RU"/>
              </w:rPr>
              <w:t>2</w:t>
            </w:r>
            <w:r w:rsidR="00E33AC5" w:rsidRPr="00B618E5">
              <w:rPr>
                <w:color w:val="000000"/>
                <w:sz w:val="20"/>
                <w:lang w:val="en-GB" w:eastAsia="ru-RU"/>
              </w:rPr>
              <w:t>)</w:t>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rsidR="00E765BD" w:rsidRPr="00B618E5" w:rsidRDefault="00E765BD" w:rsidP="00672A31">
            <w:pPr>
              <w:pStyle w:val="Tabletext"/>
              <w:jc w:val="center"/>
              <w:rPr>
                <w:color w:val="000000"/>
                <w:sz w:val="20"/>
                <w:lang w:val="en-GB" w:eastAsia="ru-RU"/>
              </w:rPr>
            </w:pP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E765BD" w:rsidRPr="00B618E5" w:rsidRDefault="00E765BD" w:rsidP="00672A31">
            <w:pPr>
              <w:pStyle w:val="Tabletext"/>
              <w:jc w:val="center"/>
              <w:rPr>
                <w:color w:val="000000"/>
                <w:sz w:val="20"/>
                <w:lang w:val="en-GB"/>
              </w:rPr>
            </w:pPr>
            <w:r w:rsidRPr="00B618E5">
              <w:rPr>
                <w:color w:val="000000"/>
                <w:sz w:val="20"/>
                <w:lang w:val="en-GB"/>
              </w:rPr>
              <w:t>4.44</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E765BD" w:rsidRPr="00B618E5" w:rsidRDefault="00E765BD" w:rsidP="00672A31">
            <w:pPr>
              <w:pStyle w:val="Tabletext"/>
              <w:jc w:val="center"/>
              <w:rPr>
                <w:color w:val="000000"/>
                <w:sz w:val="20"/>
                <w:lang w:val="en-GB"/>
              </w:rPr>
            </w:pPr>
            <w:r w:rsidRPr="00B618E5">
              <w:rPr>
                <w:color w:val="000000"/>
                <w:sz w:val="20"/>
                <w:lang w:val="en-GB"/>
              </w:rPr>
              <w:t>2.24</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E765BD" w:rsidRPr="00B618E5" w:rsidRDefault="00E765BD" w:rsidP="00672A31">
            <w:pPr>
              <w:pStyle w:val="Tabletext"/>
              <w:jc w:val="center"/>
              <w:rPr>
                <w:color w:val="000000"/>
                <w:sz w:val="20"/>
                <w:lang w:val="en-GB"/>
              </w:rPr>
            </w:pPr>
            <w:r w:rsidRPr="00B618E5">
              <w:rPr>
                <w:color w:val="000000"/>
                <w:sz w:val="20"/>
                <w:lang w:val="en-GB"/>
              </w:rPr>
              <w:t>−18.32</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E765BD" w:rsidRPr="00B618E5" w:rsidRDefault="00E765BD" w:rsidP="00672A31">
            <w:pPr>
              <w:pStyle w:val="Tabletext"/>
              <w:jc w:val="center"/>
              <w:rPr>
                <w:color w:val="000000"/>
                <w:sz w:val="20"/>
                <w:lang w:val="en-GB"/>
              </w:rPr>
            </w:pPr>
            <w:r w:rsidRPr="00B618E5">
              <w:rPr>
                <w:color w:val="000000"/>
                <w:sz w:val="20"/>
                <w:lang w:val="en-GB"/>
              </w:rPr>
              <w:t>2.24</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E765BD" w:rsidRPr="00B618E5" w:rsidRDefault="00E765BD" w:rsidP="00672A31">
            <w:pPr>
              <w:pStyle w:val="Tabletext"/>
              <w:jc w:val="center"/>
              <w:rPr>
                <w:color w:val="000000"/>
                <w:sz w:val="20"/>
                <w:lang w:val="en-GB"/>
              </w:rPr>
            </w:pPr>
            <w:r w:rsidRPr="00B618E5">
              <w:rPr>
                <w:color w:val="000000"/>
                <w:sz w:val="20"/>
                <w:lang w:val="en-GB"/>
              </w:rPr>
              <w:t>−18.32</w:t>
            </w: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rsidR="00E765BD" w:rsidRPr="00B618E5" w:rsidRDefault="00E765BD" w:rsidP="00672A31">
            <w:pPr>
              <w:pStyle w:val="Tabletext"/>
              <w:jc w:val="center"/>
              <w:rPr>
                <w:color w:val="000000"/>
                <w:sz w:val="20"/>
                <w:lang w:val="en-GB"/>
              </w:rPr>
            </w:pPr>
            <w:r w:rsidRPr="00B618E5">
              <w:rPr>
                <w:color w:val="000000"/>
                <w:sz w:val="20"/>
                <w:lang w:val="en-GB"/>
              </w:rPr>
              <w:t>2.24</w:t>
            </w:r>
          </w:p>
        </w:tc>
      </w:tr>
      <w:tr w:rsidR="00E765BD" w:rsidRPr="00B618E5" w:rsidTr="00AE6EC0">
        <w:trPr>
          <w:jc w:val="center"/>
        </w:trPr>
        <w:tc>
          <w:tcPr>
            <w:tcW w:w="2127" w:type="dxa"/>
            <w:tcBorders>
              <w:top w:val="nil"/>
              <w:left w:val="single" w:sz="4" w:space="0" w:color="auto"/>
              <w:bottom w:val="nil"/>
              <w:right w:val="single" w:sz="4" w:space="0" w:color="auto"/>
            </w:tcBorders>
            <w:shd w:val="clear" w:color="auto" w:fill="auto"/>
            <w:tcMar>
              <w:left w:w="57" w:type="dxa"/>
              <w:right w:w="57" w:type="dxa"/>
            </w:tcMar>
            <w:hideMark/>
          </w:tcPr>
          <w:p w:rsidR="00E765BD" w:rsidRPr="00B618E5" w:rsidRDefault="00E765BD" w:rsidP="00F66A58">
            <w:pPr>
              <w:pStyle w:val="Tabletext"/>
              <w:jc w:val="left"/>
              <w:rPr>
                <w:sz w:val="20"/>
                <w:lang w:val="en-GB" w:eastAsia="ru-RU"/>
              </w:rPr>
            </w:pPr>
            <w:r w:rsidRPr="00B618E5">
              <w:rPr>
                <w:sz w:val="20"/>
                <w:lang w:val="en-GB" w:eastAsia="ru-RU"/>
              </w:rPr>
              <w:t>Feeder-loss</w:t>
            </w:r>
          </w:p>
        </w:tc>
        <w:tc>
          <w:tcPr>
            <w:tcW w:w="1209" w:type="dxa"/>
            <w:tcBorders>
              <w:top w:val="nil"/>
              <w:left w:val="nil"/>
              <w:bottom w:val="nil"/>
              <w:right w:val="single" w:sz="4" w:space="0" w:color="auto"/>
            </w:tcBorders>
            <w:shd w:val="clear" w:color="auto" w:fill="auto"/>
            <w:noWrap/>
            <w:tcMar>
              <w:left w:w="57" w:type="dxa"/>
              <w:right w:w="57" w:type="dxa"/>
            </w:tcMar>
            <w:hideMark/>
          </w:tcPr>
          <w:p w:rsidR="00E765BD" w:rsidRPr="00B618E5" w:rsidRDefault="00E765BD" w:rsidP="00672A31">
            <w:pPr>
              <w:pStyle w:val="Tabletext"/>
              <w:jc w:val="center"/>
              <w:rPr>
                <w:i/>
                <w:iCs/>
                <w:color w:val="000000"/>
                <w:sz w:val="20"/>
                <w:lang w:val="en-GB" w:eastAsia="ru-RU"/>
              </w:rPr>
            </w:pPr>
            <w:r w:rsidRPr="00B618E5">
              <w:rPr>
                <w:i/>
                <w:iCs/>
                <w:color w:val="000000"/>
                <w:sz w:val="20"/>
                <w:lang w:val="en-GB" w:eastAsia="ru-RU"/>
              </w:rPr>
              <w:t>L</w:t>
            </w:r>
            <w:r w:rsidRPr="00B618E5">
              <w:rPr>
                <w:i/>
                <w:iCs/>
                <w:color w:val="000000"/>
                <w:sz w:val="20"/>
                <w:vertAlign w:val="subscript"/>
                <w:lang w:val="en-GB" w:eastAsia="ru-RU"/>
              </w:rPr>
              <w:t>f</w:t>
            </w:r>
            <w:r w:rsidRPr="00B618E5">
              <w:rPr>
                <w:color w:val="000000"/>
                <w:szCs w:val="22"/>
                <w:lang w:val="en-GB" w:eastAsia="ru-RU"/>
              </w:rPr>
              <w:t xml:space="preserve"> </w:t>
            </w:r>
            <w:r w:rsidRPr="00B618E5">
              <w:rPr>
                <w:color w:val="000000"/>
                <w:sz w:val="20"/>
                <w:lang w:val="en-GB" w:eastAsia="ru-RU"/>
              </w:rPr>
              <w:t>(dB)</w:t>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rsidR="00E765BD" w:rsidRPr="00B618E5" w:rsidRDefault="00E765BD" w:rsidP="00672A31">
            <w:pPr>
              <w:pStyle w:val="Tabletext"/>
              <w:jc w:val="center"/>
              <w:rPr>
                <w:color w:val="000000"/>
                <w:sz w:val="20"/>
                <w:lang w:val="en-GB" w:eastAsia="ru-RU"/>
              </w:rPr>
            </w:pP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E765BD" w:rsidRPr="00B618E5" w:rsidRDefault="00E765BD" w:rsidP="00672A31">
            <w:pPr>
              <w:pStyle w:val="Tabletext"/>
              <w:jc w:val="center"/>
              <w:rPr>
                <w:color w:val="000000"/>
                <w:sz w:val="20"/>
                <w:lang w:val="en-GB"/>
              </w:rPr>
            </w:pPr>
            <w:r w:rsidRPr="00B618E5">
              <w:rPr>
                <w:color w:val="000000"/>
                <w:sz w:val="20"/>
                <w:lang w:val="en-GB"/>
              </w:rPr>
              <w:t>1.14</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E765BD" w:rsidRPr="00B618E5" w:rsidRDefault="00E765BD" w:rsidP="00672A31">
            <w:pPr>
              <w:pStyle w:val="Tabletext"/>
              <w:jc w:val="center"/>
              <w:rPr>
                <w:color w:val="000000"/>
                <w:sz w:val="20"/>
                <w:lang w:val="en-GB"/>
              </w:rPr>
            </w:pPr>
            <w:r w:rsidRPr="00B618E5">
              <w:rPr>
                <w:color w:val="000000"/>
                <w:sz w:val="20"/>
                <w:lang w:val="en-GB"/>
              </w:rPr>
              <w:t>0.00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E765BD" w:rsidRPr="00B618E5" w:rsidRDefault="00E765BD" w:rsidP="00672A31">
            <w:pPr>
              <w:pStyle w:val="Tabletext"/>
              <w:jc w:val="center"/>
              <w:rPr>
                <w:color w:val="000000"/>
                <w:sz w:val="20"/>
                <w:lang w:val="en-GB"/>
              </w:rPr>
            </w:pPr>
            <w:r w:rsidRPr="00B618E5">
              <w:rPr>
                <w:color w:val="000000"/>
                <w:sz w:val="20"/>
                <w:lang w:val="en-GB"/>
              </w:rPr>
              <w:t>0.00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E765BD" w:rsidRPr="00B618E5" w:rsidRDefault="00E765BD" w:rsidP="00672A31">
            <w:pPr>
              <w:pStyle w:val="Tabletext"/>
              <w:jc w:val="center"/>
              <w:rPr>
                <w:color w:val="000000"/>
                <w:sz w:val="20"/>
                <w:lang w:val="en-GB"/>
              </w:rPr>
            </w:pPr>
            <w:r w:rsidRPr="00B618E5">
              <w:rPr>
                <w:color w:val="000000"/>
                <w:sz w:val="20"/>
                <w:lang w:val="en-GB"/>
              </w:rPr>
              <w:t>0.00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E765BD" w:rsidRPr="00B618E5" w:rsidRDefault="00E765BD" w:rsidP="00672A31">
            <w:pPr>
              <w:pStyle w:val="Tabletext"/>
              <w:jc w:val="center"/>
              <w:rPr>
                <w:color w:val="000000"/>
                <w:sz w:val="20"/>
                <w:lang w:val="en-GB"/>
              </w:rPr>
            </w:pPr>
            <w:r w:rsidRPr="00B618E5">
              <w:rPr>
                <w:color w:val="000000"/>
                <w:sz w:val="20"/>
                <w:lang w:val="en-GB"/>
              </w:rPr>
              <w:t>0.00</w:t>
            </w: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rsidR="00E765BD" w:rsidRPr="00B618E5" w:rsidRDefault="00E765BD" w:rsidP="00672A31">
            <w:pPr>
              <w:pStyle w:val="Tabletext"/>
              <w:jc w:val="center"/>
              <w:rPr>
                <w:color w:val="000000"/>
                <w:sz w:val="20"/>
                <w:lang w:val="en-GB"/>
              </w:rPr>
            </w:pPr>
            <w:r w:rsidRPr="00B618E5">
              <w:rPr>
                <w:color w:val="000000"/>
                <w:sz w:val="20"/>
                <w:lang w:val="en-GB"/>
              </w:rPr>
              <w:t>0.23</w:t>
            </w:r>
          </w:p>
        </w:tc>
      </w:tr>
      <w:tr w:rsidR="00E765BD" w:rsidRPr="00B618E5" w:rsidTr="00AE6EC0">
        <w:trPr>
          <w:jc w:val="center"/>
        </w:trPr>
        <w:tc>
          <w:tcPr>
            <w:tcW w:w="2127" w:type="dxa"/>
            <w:vMerge w:val="restart"/>
            <w:tcBorders>
              <w:top w:val="single" w:sz="4" w:space="0" w:color="auto"/>
              <w:left w:val="single" w:sz="4" w:space="0" w:color="auto"/>
              <w:right w:val="single" w:sz="4" w:space="0" w:color="auto"/>
            </w:tcBorders>
            <w:shd w:val="clear" w:color="auto" w:fill="auto"/>
            <w:tcMar>
              <w:left w:w="57" w:type="dxa"/>
              <w:right w:w="57" w:type="dxa"/>
            </w:tcMar>
            <w:hideMark/>
          </w:tcPr>
          <w:p w:rsidR="00E765BD" w:rsidRPr="00B618E5" w:rsidRDefault="00E765BD" w:rsidP="00E765BD">
            <w:pPr>
              <w:pStyle w:val="Tabletext"/>
              <w:jc w:val="left"/>
              <w:rPr>
                <w:sz w:val="20"/>
                <w:lang w:val="en-GB" w:eastAsia="ru-RU"/>
              </w:rPr>
            </w:pPr>
            <w:r w:rsidRPr="00B618E5">
              <w:rPr>
                <w:sz w:val="20"/>
                <w:lang w:val="en-GB" w:eastAsia="ru-RU"/>
              </w:rPr>
              <w:t>Minimum power flux</w:t>
            </w:r>
            <w:r w:rsidRPr="00B618E5">
              <w:rPr>
                <w:sz w:val="20"/>
                <w:lang w:val="en-GB" w:eastAsia="ru-RU"/>
              </w:rPr>
              <w:noBreakHyphen/>
              <w:t>density at receiving place</w:t>
            </w:r>
          </w:p>
        </w:tc>
        <w:tc>
          <w:tcPr>
            <w:tcW w:w="1209" w:type="dxa"/>
            <w:vMerge w:val="restart"/>
            <w:tcBorders>
              <w:top w:val="single" w:sz="4" w:space="0" w:color="auto"/>
              <w:left w:val="nil"/>
              <w:right w:val="single" w:sz="4" w:space="0" w:color="auto"/>
            </w:tcBorders>
            <w:shd w:val="clear" w:color="auto" w:fill="auto"/>
            <w:noWrap/>
            <w:tcMar>
              <w:left w:w="57" w:type="dxa"/>
              <w:right w:w="57" w:type="dxa"/>
            </w:tcMar>
            <w:hideMark/>
          </w:tcPr>
          <w:p w:rsidR="00E765BD" w:rsidRPr="00B618E5" w:rsidRDefault="00E765BD" w:rsidP="00672A31">
            <w:pPr>
              <w:pStyle w:val="Tabletext"/>
              <w:jc w:val="center"/>
              <w:rPr>
                <w:color w:val="000000"/>
                <w:sz w:val="20"/>
                <w:lang w:val="en-GB" w:eastAsia="ru-RU"/>
              </w:rPr>
            </w:pPr>
            <w:r w:rsidRPr="00B618E5">
              <w:rPr>
                <w:color w:val="000000"/>
                <w:sz w:val="20"/>
                <w:lang w:val="en-GB" w:eastAsia="ru-RU"/>
              </w:rPr>
              <w:sym w:font="Symbol" w:char="F06A"/>
            </w:r>
            <w:r w:rsidRPr="00B618E5">
              <w:rPr>
                <w:i/>
                <w:iCs/>
                <w:color w:val="000000"/>
                <w:sz w:val="20"/>
                <w:vertAlign w:val="subscript"/>
                <w:lang w:val="en-GB" w:eastAsia="ru-RU"/>
              </w:rPr>
              <w:t xml:space="preserve">min </w:t>
            </w:r>
            <w:r w:rsidRPr="00B618E5">
              <w:rPr>
                <w:color w:val="000000"/>
                <w:sz w:val="20"/>
                <w:lang w:val="en-GB" w:eastAsia="ru-RU"/>
              </w:rPr>
              <w:t>(dBW/m</w:t>
            </w:r>
            <w:r w:rsidRPr="00B618E5">
              <w:rPr>
                <w:color w:val="000000"/>
                <w:sz w:val="20"/>
                <w:vertAlign w:val="superscript"/>
                <w:lang w:val="en-GB" w:eastAsia="ru-RU"/>
              </w:rPr>
              <w:t>2</w:t>
            </w:r>
            <w:r w:rsidRPr="00B618E5">
              <w:rPr>
                <w:color w:val="000000"/>
                <w:sz w:val="20"/>
                <w:lang w:val="en-GB" w:eastAsia="ru-RU"/>
              </w:rPr>
              <w:t>)</w:t>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rsidR="00E765BD" w:rsidRPr="00B618E5" w:rsidRDefault="00E765BD" w:rsidP="00672A31">
            <w:pPr>
              <w:pStyle w:val="Tabletext"/>
              <w:jc w:val="center"/>
              <w:rPr>
                <w:color w:val="000000"/>
                <w:sz w:val="20"/>
                <w:lang w:val="en-GB" w:eastAsia="ru-RU"/>
              </w:rPr>
            </w:pPr>
            <w:r w:rsidRPr="00B618E5">
              <w:rPr>
                <w:i/>
                <w:iCs/>
                <w:color w:val="000000"/>
                <w:sz w:val="20"/>
                <w:lang w:val="en-GB" w:eastAsia="ru-RU"/>
              </w:rPr>
              <w:t>R </w:t>
            </w:r>
            <w:r w:rsidRPr="00B618E5">
              <w:rPr>
                <w:color w:val="000000"/>
                <w:sz w:val="20"/>
                <w:lang w:val="en-GB" w:eastAsia="ru-RU"/>
              </w:rPr>
              <w:t>= 1/2</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E765BD" w:rsidRPr="00B618E5" w:rsidRDefault="00E765BD" w:rsidP="00672A31">
            <w:pPr>
              <w:pStyle w:val="Tabletext"/>
              <w:jc w:val="center"/>
              <w:rPr>
                <w:color w:val="000000"/>
                <w:sz w:val="20"/>
                <w:lang w:val="en-GB"/>
              </w:rPr>
            </w:pPr>
            <w:r w:rsidRPr="00B618E5">
              <w:rPr>
                <w:color w:val="000000"/>
                <w:sz w:val="20"/>
                <w:lang w:val="en-GB"/>
              </w:rPr>
              <w:t>−130.10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E765BD" w:rsidRPr="00B618E5" w:rsidRDefault="00E765BD" w:rsidP="00672A31">
            <w:pPr>
              <w:pStyle w:val="Tabletext"/>
              <w:jc w:val="center"/>
              <w:rPr>
                <w:color w:val="000000"/>
                <w:sz w:val="20"/>
                <w:lang w:val="en-GB"/>
              </w:rPr>
            </w:pPr>
            <w:r w:rsidRPr="00B618E5">
              <w:rPr>
                <w:color w:val="000000"/>
                <w:sz w:val="20"/>
                <w:lang w:val="en-GB"/>
              </w:rPr>
              <w:t>−117.04</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E765BD" w:rsidRPr="00B618E5" w:rsidRDefault="00E765BD" w:rsidP="00672A31">
            <w:pPr>
              <w:pStyle w:val="Tabletext"/>
              <w:jc w:val="center"/>
              <w:rPr>
                <w:color w:val="000000"/>
                <w:sz w:val="20"/>
                <w:lang w:val="en-GB"/>
              </w:rPr>
            </w:pPr>
            <w:r w:rsidRPr="00B618E5">
              <w:rPr>
                <w:color w:val="000000"/>
                <w:sz w:val="20"/>
                <w:lang w:val="en-GB"/>
              </w:rPr>
              <w:t>−96.48</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E765BD" w:rsidRPr="00B618E5" w:rsidRDefault="00E765BD" w:rsidP="00672A31">
            <w:pPr>
              <w:pStyle w:val="Tabletext"/>
              <w:jc w:val="center"/>
              <w:rPr>
                <w:color w:val="000000"/>
                <w:sz w:val="20"/>
                <w:lang w:val="en-GB"/>
              </w:rPr>
            </w:pPr>
            <w:r w:rsidRPr="00B618E5">
              <w:rPr>
                <w:color w:val="000000"/>
                <w:sz w:val="20"/>
                <w:lang w:val="en-GB"/>
              </w:rPr>
              <w:t>−117.04</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E765BD" w:rsidRPr="00B618E5" w:rsidRDefault="00E765BD" w:rsidP="00672A31">
            <w:pPr>
              <w:pStyle w:val="Tabletext"/>
              <w:jc w:val="center"/>
              <w:rPr>
                <w:color w:val="000000"/>
                <w:sz w:val="20"/>
                <w:lang w:val="en-GB"/>
              </w:rPr>
            </w:pPr>
            <w:r w:rsidRPr="00B618E5">
              <w:rPr>
                <w:color w:val="000000"/>
                <w:sz w:val="20"/>
                <w:lang w:val="en-GB"/>
              </w:rPr>
              <w:t>−96.48</w:t>
            </w: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rsidR="00E765BD" w:rsidRPr="00B618E5" w:rsidRDefault="00E765BD" w:rsidP="00672A31">
            <w:pPr>
              <w:pStyle w:val="Tabletext"/>
              <w:jc w:val="center"/>
              <w:rPr>
                <w:color w:val="000000"/>
                <w:sz w:val="20"/>
                <w:lang w:val="en-GB"/>
              </w:rPr>
            </w:pPr>
            <w:r w:rsidRPr="00B618E5">
              <w:rPr>
                <w:color w:val="000000"/>
                <w:sz w:val="20"/>
                <w:lang w:val="en-GB"/>
              </w:rPr>
              <w:t>−120.21</w:t>
            </w:r>
          </w:p>
        </w:tc>
      </w:tr>
      <w:tr w:rsidR="00E765BD" w:rsidRPr="00B618E5" w:rsidTr="00AE6EC0">
        <w:trPr>
          <w:jc w:val="center"/>
        </w:trPr>
        <w:tc>
          <w:tcPr>
            <w:tcW w:w="2127" w:type="dxa"/>
            <w:vMerge/>
            <w:tcBorders>
              <w:left w:val="single" w:sz="4" w:space="0" w:color="auto"/>
              <w:right w:val="single" w:sz="4" w:space="0" w:color="auto"/>
            </w:tcBorders>
            <w:shd w:val="clear" w:color="auto" w:fill="auto"/>
            <w:tcMar>
              <w:left w:w="57" w:type="dxa"/>
              <w:right w:w="57" w:type="dxa"/>
            </w:tcMar>
            <w:hideMark/>
          </w:tcPr>
          <w:p w:rsidR="00E765BD" w:rsidRPr="00B618E5" w:rsidRDefault="00E765BD" w:rsidP="00F66A58">
            <w:pPr>
              <w:pStyle w:val="Tabletext"/>
              <w:jc w:val="left"/>
              <w:rPr>
                <w:sz w:val="20"/>
                <w:lang w:val="en-GB" w:eastAsia="ru-RU"/>
              </w:rPr>
            </w:pPr>
          </w:p>
        </w:tc>
        <w:tc>
          <w:tcPr>
            <w:tcW w:w="1209" w:type="dxa"/>
            <w:vMerge/>
            <w:tcBorders>
              <w:left w:val="nil"/>
              <w:right w:val="single" w:sz="4" w:space="0" w:color="auto"/>
            </w:tcBorders>
            <w:shd w:val="clear" w:color="auto" w:fill="auto"/>
            <w:noWrap/>
            <w:tcMar>
              <w:left w:w="57" w:type="dxa"/>
              <w:right w:w="57" w:type="dxa"/>
            </w:tcMar>
            <w:hideMark/>
          </w:tcPr>
          <w:p w:rsidR="00E765BD" w:rsidRPr="00B618E5" w:rsidRDefault="00E765BD" w:rsidP="00672A31">
            <w:pPr>
              <w:pStyle w:val="Tabletext"/>
              <w:jc w:val="center"/>
              <w:rPr>
                <w:color w:val="000000"/>
                <w:sz w:val="20"/>
                <w:lang w:val="en-GB" w:eastAsia="ru-RU"/>
              </w:rPr>
            </w:pP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rsidR="00E765BD" w:rsidRPr="00B618E5" w:rsidRDefault="00E765BD" w:rsidP="00672A31">
            <w:pPr>
              <w:pStyle w:val="Tabletext"/>
              <w:jc w:val="center"/>
              <w:rPr>
                <w:color w:val="000000"/>
                <w:sz w:val="20"/>
                <w:lang w:val="en-GB" w:eastAsia="ru-RU"/>
              </w:rPr>
            </w:pPr>
            <w:r w:rsidRPr="00B618E5">
              <w:rPr>
                <w:i/>
                <w:iCs/>
                <w:color w:val="000000"/>
                <w:sz w:val="20"/>
                <w:lang w:val="en-GB" w:eastAsia="ru-RU"/>
              </w:rPr>
              <w:t>R </w:t>
            </w:r>
            <w:r w:rsidRPr="00B618E5">
              <w:rPr>
                <w:color w:val="000000"/>
                <w:sz w:val="20"/>
                <w:lang w:val="en-GB" w:eastAsia="ru-RU"/>
              </w:rPr>
              <w:t>= 2/3</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E765BD" w:rsidRPr="00B618E5" w:rsidRDefault="00E765BD" w:rsidP="00672A31">
            <w:pPr>
              <w:pStyle w:val="Tabletext"/>
              <w:jc w:val="center"/>
              <w:rPr>
                <w:color w:val="000000"/>
                <w:sz w:val="20"/>
                <w:lang w:val="en-GB"/>
              </w:rPr>
            </w:pPr>
            <w:r w:rsidRPr="00B618E5">
              <w:rPr>
                <w:color w:val="000000"/>
                <w:sz w:val="20"/>
                <w:lang w:val="en-GB"/>
              </w:rPr>
              <w:t>−127.60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E765BD" w:rsidRPr="00B618E5" w:rsidRDefault="00E765BD" w:rsidP="00672A31">
            <w:pPr>
              <w:pStyle w:val="Tabletext"/>
              <w:jc w:val="center"/>
              <w:rPr>
                <w:color w:val="000000"/>
                <w:sz w:val="20"/>
                <w:lang w:val="en-GB"/>
              </w:rPr>
            </w:pPr>
            <w:r w:rsidRPr="00B618E5">
              <w:rPr>
                <w:color w:val="000000"/>
                <w:sz w:val="20"/>
                <w:lang w:val="en-GB"/>
              </w:rPr>
              <w:t>−114.54</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E765BD" w:rsidRPr="00B618E5" w:rsidRDefault="00E765BD" w:rsidP="00672A31">
            <w:pPr>
              <w:pStyle w:val="Tabletext"/>
              <w:jc w:val="center"/>
              <w:rPr>
                <w:color w:val="000000"/>
                <w:sz w:val="20"/>
                <w:lang w:val="en-GB"/>
              </w:rPr>
            </w:pPr>
            <w:r w:rsidRPr="00B618E5">
              <w:rPr>
                <w:color w:val="000000"/>
                <w:sz w:val="20"/>
                <w:lang w:val="en-GB"/>
              </w:rPr>
              <w:t>−93.98</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E765BD" w:rsidRPr="00B618E5" w:rsidRDefault="00E765BD" w:rsidP="00672A31">
            <w:pPr>
              <w:pStyle w:val="Tabletext"/>
              <w:jc w:val="center"/>
              <w:rPr>
                <w:color w:val="000000"/>
                <w:sz w:val="20"/>
                <w:lang w:val="en-GB"/>
              </w:rPr>
            </w:pPr>
            <w:r w:rsidRPr="00B618E5">
              <w:rPr>
                <w:color w:val="000000"/>
                <w:sz w:val="20"/>
                <w:lang w:val="en-GB"/>
              </w:rPr>
              <w:t>−114.54</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E765BD" w:rsidRPr="00B618E5" w:rsidRDefault="00E765BD" w:rsidP="00672A31">
            <w:pPr>
              <w:pStyle w:val="Tabletext"/>
              <w:jc w:val="center"/>
              <w:rPr>
                <w:color w:val="000000"/>
                <w:sz w:val="20"/>
                <w:lang w:val="en-GB"/>
              </w:rPr>
            </w:pPr>
            <w:r w:rsidRPr="00B618E5">
              <w:rPr>
                <w:color w:val="000000"/>
                <w:sz w:val="20"/>
                <w:lang w:val="en-GB"/>
              </w:rPr>
              <w:t>−93.98</w:t>
            </w: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rsidR="00E765BD" w:rsidRPr="00B618E5" w:rsidRDefault="00E765BD" w:rsidP="00672A31">
            <w:pPr>
              <w:pStyle w:val="Tabletext"/>
              <w:jc w:val="center"/>
              <w:rPr>
                <w:color w:val="000000"/>
                <w:sz w:val="20"/>
                <w:lang w:val="en-GB"/>
              </w:rPr>
            </w:pPr>
            <w:r w:rsidRPr="00B618E5">
              <w:rPr>
                <w:color w:val="000000"/>
                <w:sz w:val="20"/>
                <w:lang w:val="en-GB"/>
              </w:rPr>
              <w:t>−117.71</w:t>
            </w:r>
          </w:p>
        </w:tc>
      </w:tr>
      <w:tr w:rsidR="00E765BD" w:rsidRPr="00B618E5" w:rsidTr="00AE6EC0">
        <w:trPr>
          <w:jc w:val="center"/>
        </w:trPr>
        <w:tc>
          <w:tcPr>
            <w:tcW w:w="2127" w:type="dxa"/>
            <w:vMerge/>
            <w:tcBorders>
              <w:left w:val="single" w:sz="4" w:space="0" w:color="auto"/>
              <w:bottom w:val="single" w:sz="4" w:space="0" w:color="auto"/>
              <w:right w:val="single" w:sz="4" w:space="0" w:color="auto"/>
            </w:tcBorders>
            <w:shd w:val="clear" w:color="auto" w:fill="auto"/>
            <w:tcMar>
              <w:left w:w="57" w:type="dxa"/>
              <w:right w:w="57" w:type="dxa"/>
            </w:tcMar>
            <w:hideMark/>
          </w:tcPr>
          <w:p w:rsidR="00E765BD" w:rsidRPr="00B618E5" w:rsidRDefault="00E765BD" w:rsidP="00F66A58">
            <w:pPr>
              <w:pStyle w:val="Tabletext"/>
              <w:jc w:val="left"/>
              <w:rPr>
                <w:sz w:val="20"/>
                <w:lang w:val="en-GB" w:eastAsia="ru-RU"/>
              </w:rPr>
            </w:pPr>
          </w:p>
        </w:tc>
        <w:tc>
          <w:tcPr>
            <w:tcW w:w="1209" w:type="dxa"/>
            <w:vMerge/>
            <w:tcBorders>
              <w:left w:val="nil"/>
              <w:bottom w:val="single" w:sz="4" w:space="0" w:color="auto"/>
              <w:right w:val="single" w:sz="4" w:space="0" w:color="auto"/>
            </w:tcBorders>
            <w:shd w:val="clear" w:color="auto" w:fill="auto"/>
            <w:noWrap/>
            <w:tcMar>
              <w:left w:w="57" w:type="dxa"/>
              <w:right w:w="57" w:type="dxa"/>
            </w:tcMar>
            <w:hideMark/>
          </w:tcPr>
          <w:p w:rsidR="00E765BD" w:rsidRPr="00B618E5" w:rsidRDefault="00E765BD" w:rsidP="00672A31">
            <w:pPr>
              <w:pStyle w:val="Tabletext"/>
              <w:jc w:val="center"/>
              <w:rPr>
                <w:color w:val="000000"/>
                <w:sz w:val="20"/>
                <w:lang w:val="en-GB" w:eastAsia="ru-RU"/>
              </w:rPr>
            </w:pP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rsidR="00E765BD" w:rsidRPr="00B618E5" w:rsidRDefault="00E765BD" w:rsidP="00672A31">
            <w:pPr>
              <w:pStyle w:val="Tabletext"/>
              <w:jc w:val="center"/>
              <w:rPr>
                <w:color w:val="000000"/>
                <w:sz w:val="20"/>
                <w:lang w:val="en-GB" w:eastAsia="ru-RU"/>
              </w:rPr>
            </w:pPr>
            <w:r w:rsidRPr="00B618E5">
              <w:rPr>
                <w:i/>
                <w:iCs/>
                <w:color w:val="000000"/>
                <w:sz w:val="20"/>
                <w:lang w:val="en-GB" w:eastAsia="ru-RU"/>
              </w:rPr>
              <w:t>R</w:t>
            </w:r>
            <w:r w:rsidRPr="00B618E5">
              <w:rPr>
                <w:color w:val="000000"/>
                <w:sz w:val="20"/>
                <w:lang w:val="en-GB" w:eastAsia="ru-RU"/>
              </w:rPr>
              <w:t> = 3/4</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E765BD" w:rsidRPr="00B618E5" w:rsidRDefault="00E765BD" w:rsidP="00672A31">
            <w:pPr>
              <w:pStyle w:val="Tabletext"/>
              <w:jc w:val="center"/>
              <w:rPr>
                <w:color w:val="000000"/>
                <w:sz w:val="20"/>
                <w:lang w:val="en-GB"/>
              </w:rPr>
            </w:pPr>
            <w:r w:rsidRPr="00B618E5">
              <w:rPr>
                <w:color w:val="000000"/>
                <w:sz w:val="20"/>
                <w:lang w:val="en-GB"/>
              </w:rPr>
              <w:t>−126.10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E765BD" w:rsidRPr="00B618E5" w:rsidRDefault="00E765BD" w:rsidP="00672A31">
            <w:pPr>
              <w:pStyle w:val="Tabletext"/>
              <w:jc w:val="center"/>
              <w:rPr>
                <w:color w:val="000000"/>
                <w:sz w:val="20"/>
                <w:lang w:val="en-GB"/>
              </w:rPr>
            </w:pPr>
            <w:r w:rsidRPr="00B618E5">
              <w:rPr>
                <w:color w:val="000000"/>
                <w:sz w:val="20"/>
                <w:lang w:val="en-GB"/>
              </w:rPr>
              <w:t>−113.04</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E765BD" w:rsidRPr="00B618E5" w:rsidRDefault="00E765BD" w:rsidP="00672A31">
            <w:pPr>
              <w:pStyle w:val="Tabletext"/>
              <w:jc w:val="center"/>
              <w:rPr>
                <w:color w:val="000000"/>
                <w:sz w:val="20"/>
                <w:lang w:val="en-GB"/>
              </w:rPr>
            </w:pPr>
            <w:r w:rsidRPr="00B618E5">
              <w:rPr>
                <w:color w:val="000000"/>
                <w:sz w:val="20"/>
                <w:lang w:val="en-GB"/>
              </w:rPr>
              <w:t>−92.48</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E765BD" w:rsidRPr="00B618E5" w:rsidRDefault="00E765BD" w:rsidP="00672A31">
            <w:pPr>
              <w:pStyle w:val="Tabletext"/>
              <w:jc w:val="center"/>
              <w:rPr>
                <w:color w:val="000000"/>
                <w:sz w:val="20"/>
                <w:lang w:val="en-GB"/>
              </w:rPr>
            </w:pPr>
            <w:r w:rsidRPr="00B618E5">
              <w:rPr>
                <w:color w:val="000000"/>
                <w:sz w:val="20"/>
                <w:lang w:val="en-GB"/>
              </w:rPr>
              <w:t>−113.04</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E765BD" w:rsidRPr="00B618E5" w:rsidRDefault="00E765BD" w:rsidP="00672A31">
            <w:pPr>
              <w:pStyle w:val="Tabletext"/>
              <w:jc w:val="center"/>
              <w:rPr>
                <w:color w:val="000000"/>
                <w:sz w:val="20"/>
                <w:lang w:val="en-GB"/>
              </w:rPr>
            </w:pPr>
            <w:r w:rsidRPr="00B618E5">
              <w:rPr>
                <w:color w:val="000000"/>
                <w:sz w:val="20"/>
                <w:lang w:val="en-GB"/>
              </w:rPr>
              <w:t>−92.48</w:t>
            </w: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rsidR="00E765BD" w:rsidRPr="00B618E5" w:rsidRDefault="00E765BD" w:rsidP="00672A31">
            <w:pPr>
              <w:pStyle w:val="Tabletext"/>
              <w:jc w:val="center"/>
              <w:rPr>
                <w:color w:val="000000"/>
                <w:sz w:val="20"/>
                <w:lang w:val="en-GB"/>
              </w:rPr>
            </w:pPr>
            <w:r w:rsidRPr="00B618E5">
              <w:rPr>
                <w:color w:val="000000"/>
                <w:sz w:val="20"/>
                <w:lang w:val="en-GB"/>
              </w:rPr>
              <w:t>−116.21</w:t>
            </w:r>
          </w:p>
        </w:tc>
      </w:tr>
      <w:tr w:rsidR="00E765BD" w:rsidRPr="00B618E5" w:rsidTr="00AE6EC0">
        <w:trPr>
          <w:jc w:val="center"/>
        </w:trPr>
        <w:tc>
          <w:tcPr>
            <w:tcW w:w="2127" w:type="dxa"/>
            <w:vMerge w:val="restart"/>
            <w:tcBorders>
              <w:top w:val="nil"/>
              <w:left w:val="single" w:sz="4" w:space="0" w:color="auto"/>
              <w:right w:val="single" w:sz="4" w:space="0" w:color="auto"/>
            </w:tcBorders>
            <w:shd w:val="clear" w:color="auto" w:fill="auto"/>
            <w:tcMar>
              <w:left w:w="57" w:type="dxa"/>
              <w:right w:w="57" w:type="dxa"/>
            </w:tcMar>
            <w:hideMark/>
          </w:tcPr>
          <w:p w:rsidR="00E765BD" w:rsidRPr="00B618E5" w:rsidRDefault="00E765BD" w:rsidP="00F66A58">
            <w:pPr>
              <w:pStyle w:val="Tabletext"/>
              <w:jc w:val="left"/>
              <w:rPr>
                <w:sz w:val="20"/>
                <w:lang w:val="en-GB" w:eastAsia="ru-RU"/>
              </w:rPr>
            </w:pPr>
            <w:r w:rsidRPr="00B618E5">
              <w:rPr>
                <w:sz w:val="20"/>
                <w:lang w:val="en-GB" w:eastAsia="ru-RU"/>
              </w:rPr>
              <w:t>Minimum field-strength level at receiving antenna</w:t>
            </w:r>
          </w:p>
        </w:tc>
        <w:tc>
          <w:tcPr>
            <w:tcW w:w="1209" w:type="dxa"/>
            <w:vMerge w:val="restart"/>
            <w:tcBorders>
              <w:top w:val="nil"/>
              <w:left w:val="nil"/>
              <w:right w:val="single" w:sz="4" w:space="0" w:color="auto"/>
            </w:tcBorders>
            <w:shd w:val="clear" w:color="auto" w:fill="auto"/>
            <w:noWrap/>
            <w:tcMar>
              <w:left w:w="57" w:type="dxa"/>
              <w:right w:w="57" w:type="dxa"/>
            </w:tcMar>
            <w:hideMark/>
          </w:tcPr>
          <w:p w:rsidR="00E765BD" w:rsidRPr="00B618E5" w:rsidRDefault="00E765BD" w:rsidP="00E765BD">
            <w:pPr>
              <w:pStyle w:val="Tabletext"/>
              <w:jc w:val="center"/>
              <w:rPr>
                <w:color w:val="000000"/>
                <w:sz w:val="20"/>
                <w:lang w:val="en-GB" w:eastAsia="ru-RU"/>
              </w:rPr>
            </w:pPr>
            <w:r w:rsidRPr="00B618E5">
              <w:rPr>
                <w:i/>
                <w:iCs/>
                <w:color w:val="000000"/>
                <w:sz w:val="20"/>
                <w:lang w:val="en-GB" w:eastAsia="ru-RU"/>
              </w:rPr>
              <w:t>E</w:t>
            </w:r>
            <w:r w:rsidRPr="00B618E5">
              <w:rPr>
                <w:i/>
                <w:iCs/>
                <w:color w:val="000000"/>
                <w:sz w:val="20"/>
                <w:vertAlign w:val="subscript"/>
                <w:lang w:val="en-GB" w:eastAsia="ru-RU"/>
              </w:rPr>
              <w:t xml:space="preserve">min </w:t>
            </w:r>
            <w:r w:rsidRPr="00B618E5">
              <w:rPr>
                <w:color w:val="000000"/>
                <w:sz w:val="20"/>
                <w:lang w:val="en-GB" w:eastAsia="ru-RU"/>
              </w:rPr>
              <w:t>(dB(</w:t>
            </w:r>
            <w:r w:rsidRPr="00B618E5">
              <w:rPr>
                <w:color w:val="000000"/>
                <w:sz w:val="20"/>
                <w:lang w:val="en-GB" w:eastAsia="ru-RU"/>
              </w:rPr>
              <w:sym w:font="Symbol" w:char="F06D"/>
            </w:r>
            <w:r w:rsidRPr="00B618E5">
              <w:rPr>
                <w:color w:val="000000"/>
                <w:sz w:val="20"/>
                <w:lang w:val="en-GB" w:eastAsia="ru-RU"/>
              </w:rPr>
              <w:t>V/m))</w:t>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rsidR="00E765BD" w:rsidRPr="00B618E5" w:rsidRDefault="00E765BD" w:rsidP="00672A31">
            <w:pPr>
              <w:pStyle w:val="Tabletext"/>
              <w:jc w:val="center"/>
              <w:rPr>
                <w:color w:val="000000"/>
                <w:sz w:val="20"/>
                <w:lang w:val="en-GB" w:eastAsia="ru-RU"/>
              </w:rPr>
            </w:pPr>
            <w:r w:rsidRPr="00B618E5">
              <w:rPr>
                <w:i/>
                <w:iCs/>
                <w:color w:val="000000"/>
                <w:sz w:val="20"/>
                <w:lang w:val="en-GB" w:eastAsia="ru-RU"/>
              </w:rPr>
              <w:t>R</w:t>
            </w:r>
            <w:r w:rsidRPr="00B618E5">
              <w:rPr>
                <w:color w:val="000000"/>
                <w:sz w:val="20"/>
                <w:lang w:val="en-GB" w:eastAsia="ru-RU"/>
              </w:rPr>
              <w:t> = 1/2</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E765BD" w:rsidRPr="00B618E5" w:rsidRDefault="00E765BD" w:rsidP="00672A31">
            <w:pPr>
              <w:pStyle w:val="Tabletext"/>
              <w:jc w:val="center"/>
              <w:rPr>
                <w:color w:val="000000"/>
                <w:sz w:val="20"/>
                <w:lang w:val="en-GB"/>
              </w:rPr>
            </w:pPr>
            <w:r w:rsidRPr="00B618E5">
              <w:rPr>
                <w:color w:val="000000"/>
                <w:sz w:val="20"/>
                <w:lang w:val="en-GB"/>
              </w:rPr>
              <w:t>15.70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E765BD" w:rsidRPr="00B618E5" w:rsidRDefault="00E765BD" w:rsidP="00672A31">
            <w:pPr>
              <w:pStyle w:val="Tabletext"/>
              <w:jc w:val="center"/>
              <w:rPr>
                <w:color w:val="000000"/>
                <w:sz w:val="20"/>
                <w:lang w:val="en-GB"/>
              </w:rPr>
            </w:pPr>
            <w:r w:rsidRPr="00B618E5">
              <w:rPr>
                <w:color w:val="000000"/>
                <w:sz w:val="20"/>
                <w:lang w:val="en-GB"/>
              </w:rPr>
              <w:t>28.76</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E765BD" w:rsidRPr="00B618E5" w:rsidRDefault="00E765BD" w:rsidP="00672A31">
            <w:pPr>
              <w:pStyle w:val="Tabletext"/>
              <w:jc w:val="center"/>
              <w:rPr>
                <w:color w:val="000000"/>
                <w:sz w:val="20"/>
                <w:lang w:val="en-GB"/>
              </w:rPr>
            </w:pPr>
            <w:r w:rsidRPr="00B618E5">
              <w:rPr>
                <w:color w:val="000000"/>
                <w:sz w:val="20"/>
                <w:lang w:val="en-GB"/>
              </w:rPr>
              <w:t>49.32</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E765BD" w:rsidRPr="00B618E5" w:rsidRDefault="00E765BD" w:rsidP="00672A31">
            <w:pPr>
              <w:pStyle w:val="Tabletext"/>
              <w:jc w:val="center"/>
              <w:rPr>
                <w:color w:val="000000"/>
                <w:sz w:val="20"/>
                <w:lang w:val="en-GB"/>
              </w:rPr>
            </w:pPr>
            <w:r w:rsidRPr="00B618E5">
              <w:rPr>
                <w:color w:val="000000"/>
                <w:sz w:val="20"/>
                <w:lang w:val="en-GB"/>
              </w:rPr>
              <w:t>28.76</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E765BD" w:rsidRPr="00B618E5" w:rsidRDefault="00E765BD" w:rsidP="00672A31">
            <w:pPr>
              <w:pStyle w:val="Tabletext"/>
              <w:jc w:val="center"/>
              <w:rPr>
                <w:color w:val="000000"/>
                <w:sz w:val="20"/>
                <w:lang w:val="en-GB"/>
              </w:rPr>
            </w:pPr>
            <w:r w:rsidRPr="00B618E5">
              <w:rPr>
                <w:color w:val="000000"/>
                <w:sz w:val="20"/>
                <w:lang w:val="en-GB"/>
              </w:rPr>
              <w:t>49.32</w:t>
            </w: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rsidR="00E765BD" w:rsidRPr="00B618E5" w:rsidRDefault="00E765BD" w:rsidP="00672A31">
            <w:pPr>
              <w:pStyle w:val="Tabletext"/>
              <w:jc w:val="center"/>
              <w:rPr>
                <w:color w:val="000000"/>
                <w:sz w:val="20"/>
                <w:lang w:val="en-GB"/>
              </w:rPr>
            </w:pPr>
            <w:r w:rsidRPr="00B618E5">
              <w:rPr>
                <w:color w:val="000000"/>
                <w:sz w:val="20"/>
                <w:lang w:val="en-GB"/>
              </w:rPr>
              <w:t>25.59</w:t>
            </w:r>
          </w:p>
        </w:tc>
      </w:tr>
      <w:tr w:rsidR="00E765BD" w:rsidRPr="00B618E5" w:rsidTr="00AE6EC0">
        <w:trPr>
          <w:jc w:val="center"/>
        </w:trPr>
        <w:tc>
          <w:tcPr>
            <w:tcW w:w="2127" w:type="dxa"/>
            <w:vMerge/>
            <w:tcBorders>
              <w:left w:val="single" w:sz="4" w:space="0" w:color="auto"/>
              <w:right w:val="single" w:sz="4" w:space="0" w:color="auto"/>
            </w:tcBorders>
            <w:shd w:val="clear" w:color="auto" w:fill="auto"/>
            <w:tcMar>
              <w:left w:w="57" w:type="dxa"/>
              <w:right w:w="57" w:type="dxa"/>
            </w:tcMar>
            <w:hideMark/>
          </w:tcPr>
          <w:p w:rsidR="00E765BD" w:rsidRPr="00B618E5" w:rsidRDefault="00E765BD" w:rsidP="00F66A58">
            <w:pPr>
              <w:pStyle w:val="Tabletext"/>
              <w:jc w:val="left"/>
              <w:rPr>
                <w:sz w:val="20"/>
                <w:lang w:val="en-GB" w:eastAsia="ru-RU"/>
              </w:rPr>
            </w:pPr>
          </w:p>
        </w:tc>
        <w:tc>
          <w:tcPr>
            <w:tcW w:w="1209" w:type="dxa"/>
            <w:vMerge/>
            <w:tcBorders>
              <w:left w:val="nil"/>
              <w:right w:val="single" w:sz="4" w:space="0" w:color="auto"/>
            </w:tcBorders>
            <w:shd w:val="clear" w:color="auto" w:fill="auto"/>
            <w:noWrap/>
            <w:tcMar>
              <w:left w:w="57" w:type="dxa"/>
              <w:right w:w="57" w:type="dxa"/>
            </w:tcMar>
            <w:hideMark/>
          </w:tcPr>
          <w:p w:rsidR="00E765BD" w:rsidRPr="00B618E5" w:rsidRDefault="00E765BD" w:rsidP="00672A31">
            <w:pPr>
              <w:pStyle w:val="Tabletext"/>
              <w:jc w:val="center"/>
              <w:rPr>
                <w:color w:val="000000"/>
                <w:sz w:val="20"/>
                <w:lang w:val="en-GB" w:eastAsia="ru-RU"/>
              </w:rPr>
            </w:pP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rsidR="00E765BD" w:rsidRPr="00B618E5" w:rsidRDefault="00E765BD" w:rsidP="00672A31">
            <w:pPr>
              <w:pStyle w:val="Tabletext"/>
              <w:jc w:val="center"/>
              <w:rPr>
                <w:color w:val="000000"/>
                <w:sz w:val="20"/>
                <w:lang w:val="en-GB" w:eastAsia="ru-RU"/>
              </w:rPr>
            </w:pPr>
            <w:r w:rsidRPr="00B618E5">
              <w:rPr>
                <w:i/>
                <w:iCs/>
                <w:color w:val="000000"/>
                <w:sz w:val="20"/>
                <w:lang w:val="en-GB" w:eastAsia="ru-RU"/>
              </w:rPr>
              <w:t>R</w:t>
            </w:r>
            <w:r w:rsidRPr="00B618E5">
              <w:rPr>
                <w:color w:val="000000"/>
                <w:sz w:val="20"/>
                <w:lang w:val="en-GB" w:eastAsia="ru-RU"/>
              </w:rPr>
              <w:t> = 2/3</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E765BD" w:rsidRPr="00B618E5" w:rsidRDefault="00E765BD" w:rsidP="00672A31">
            <w:pPr>
              <w:pStyle w:val="Tabletext"/>
              <w:jc w:val="center"/>
              <w:rPr>
                <w:color w:val="000000"/>
                <w:sz w:val="20"/>
                <w:lang w:val="en-GB"/>
              </w:rPr>
            </w:pPr>
            <w:r w:rsidRPr="00B618E5">
              <w:rPr>
                <w:color w:val="000000"/>
                <w:sz w:val="20"/>
                <w:lang w:val="en-GB"/>
              </w:rPr>
              <w:t>18.20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E765BD" w:rsidRPr="00B618E5" w:rsidRDefault="00E765BD" w:rsidP="00672A31">
            <w:pPr>
              <w:pStyle w:val="Tabletext"/>
              <w:jc w:val="center"/>
              <w:rPr>
                <w:color w:val="000000"/>
                <w:sz w:val="20"/>
                <w:lang w:val="en-GB"/>
              </w:rPr>
            </w:pPr>
            <w:r w:rsidRPr="00B618E5">
              <w:rPr>
                <w:color w:val="000000"/>
                <w:sz w:val="20"/>
                <w:lang w:val="en-GB"/>
              </w:rPr>
              <w:t>31.26</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E765BD" w:rsidRPr="00B618E5" w:rsidRDefault="00E765BD" w:rsidP="00672A31">
            <w:pPr>
              <w:pStyle w:val="Tabletext"/>
              <w:jc w:val="center"/>
              <w:rPr>
                <w:color w:val="000000"/>
                <w:sz w:val="20"/>
                <w:lang w:val="en-GB"/>
              </w:rPr>
            </w:pPr>
            <w:r w:rsidRPr="00B618E5">
              <w:rPr>
                <w:color w:val="000000"/>
                <w:sz w:val="20"/>
                <w:lang w:val="en-GB"/>
              </w:rPr>
              <w:t>51.82</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E765BD" w:rsidRPr="00B618E5" w:rsidRDefault="00E765BD" w:rsidP="00672A31">
            <w:pPr>
              <w:pStyle w:val="Tabletext"/>
              <w:jc w:val="center"/>
              <w:rPr>
                <w:color w:val="000000"/>
                <w:sz w:val="20"/>
                <w:lang w:val="en-GB"/>
              </w:rPr>
            </w:pPr>
            <w:r w:rsidRPr="00B618E5">
              <w:rPr>
                <w:color w:val="000000"/>
                <w:sz w:val="20"/>
                <w:lang w:val="en-GB"/>
              </w:rPr>
              <w:t>31.26</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E765BD" w:rsidRPr="00B618E5" w:rsidRDefault="00E765BD" w:rsidP="00672A31">
            <w:pPr>
              <w:pStyle w:val="Tabletext"/>
              <w:jc w:val="center"/>
              <w:rPr>
                <w:color w:val="000000"/>
                <w:sz w:val="20"/>
                <w:lang w:val="en-GB"/>
              </w:rPr>
            </w:pPr>
            <w:r w:rsidRPr="00B618E5">
              <w:rPr>
                <w:color w:val="000000"/>
                <w:sz w:val="20"/>
                <w:lang w:val="en-GB"/>
              </w:rPr>
              <w:t>51.82</w:t>
            </w: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rsidR="00E765BD" w:rsidRPr="00B618E5" w:rsidRDefault="00E765BD" w:rsidP="00672A31">
            <w:pPr>
              <w:pStyle w:val="Tabletext"/>
              <w:jc w:val="center"/>
              <w:rPr>
                <w:color w:val="000000"/>
                <w:sz w:val="20"/>
                <w:lang w:val="en-GB"/>
              </w:rPr>
            </w:pPr>
            <w:r w:rsidRPr="00B618E5">
              <w:rPr>
                <w:color w:val="000000"/>
                <w:sz w:val="20"/>
                <w:lang w:val="en-GB"/>
              </w:rPr>
              <w:t>28.09</w:t>
            </w:r>
          </w:p>
        </w:tc>
      </w:tr>
      <w:tr w:rsidR="00E765BD" w:rsidRPr="00B618E5" w:rsidTr="00AE6EC0">
        <w:trPr>
          <w:jc w:val="center"/>
        </w:trPr>
        <w:tc>
          <w:tcPr>
            <w:tcW w:w="2127" w:type="dxa"/>
            <w:vMerge/>
            <w:tcBorders>
              <w:left w:val="single" w:sz="4" w:space="0" w:color="auto"/>
              <w:bottom w:val="single" w:sz="4" w:space="0" w:color="auto"/>
              <w:right w:val="single" w:sz="4" w:space="0" w:color="auto"/>
            </w:tcBorders>
            <w:shd w:val="clear" w:color="auto" w:fill="auto"/>
            <w:tcMar>
              <w:left w:w="57" w:type="dxa"/>
              <w:right w:w="57" w:type="dxa"/>
            </w:tcMar>
            <w:hideMark/>
          </w:tcPr>
          <w:p w:rsidR="00E765BD" w:rsidRPr="00B618E5" w:rsidRDefault="00E765BD" w:rsidP="00F66A58">
            <w:pPr>
              <w:pStyle w:val="Tabletext"/>
              <w:jc w:val="left"/>
              <w:rPr>
                <w:sz w:val="20"/>
                <w:lang w:val="en-GB" w:eastAsia="ru-RU"/>
              </w:rPr>
            </w:pPr>
          </w:p>
        </w:tc>
        <w:tc>
          <w:tcPr>
            <w:tcW w:w="1209" w:type="dxa"/>
            <w:vMerge/>
            <w:tcBorders>
              <w:left w:val="nil"/>
              <w:bottom w:val="single" w:sz="4" w:space="0" w:color="auto"/>
              <w:right w:val="single" w:sz="4" w:space="0" w:color="auto"/>
            </w:tcBorders>
            <w:shd w:val="clear" w:color="auto" w:fill="auto"/>
            <w:noWrap/>
            <w:tcMar>
              <w:left w:w="57" w:type="dxa"/>
              <w:right w:w="57" w:type="dxa"/>
            </w:tcMar>
            <w:hideMark/>
          </w:tcPr>
          <w:p w:rsidR="00E765BD" w:rsidRPr="00B618E5" w:rsidRDefault="00E765BD" w:rsidP="00672A31">
            <w:pPr>
              <w:pStyle w:val="Tabletext"/>
              <w:jc w:val="center"/>
              <w:rPr>
                <w:color w:val="000000"/>
                <w:sz w:val="20"/>
                <w:lang w:val="en-GB" w:eastAsia="ru-RU"/>
              </w:rPr>
            </w:pP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rsidR="00E765BD" w:rsidRPr="00B618E5" w:rsidRDefault="00E765BD" w:rsidP="00672A31">
            <w:pPr>
              <w:pStyle w:val="Tabletext"/>
              <w:jc w:val="center"/>
              <w:rPr>
                <w:color w:val="000000"/>
                <w:sz w:val="20"/>
                <w:lang w:val="en-GB" w:eastAsia="ru-RU"/>
              </w:rPr>
            </w:pPr>
            <w:r w:rsidRPr="00B618E5">
              <w:rPr>
                <w:i/>
                <w:iCs/>
                <w:color w:val="000000"/>
                <w:sz w:val="20"/>
                <w:lang w:val="en-GB" w:eastAsia="ru-RU"/>
              </w:rPr>
              <w:t>R </w:t>
            </w:r>
            <w:r w:rsidRPr="00B618E5">
              <w:rPr>
                <w:color w:val="000000"/>
                <w:sz w:val="20"/>
                <w:lang w:val="en-GB" w:eastAsia="ru-RU"/>
              </w:rPr>
              <w:t>= 3/4</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E765BD" w:rsidRPr="00B618E5" w:rsidRDefault="00E765BD" w:rsidP="00672A31">
            <w:pPr>
              <w:pStyle w:val="Tabletext"/>
              <w:jc w:val="center"/>
              <w:rPr>
                <w:color w:val="000000"/>
                <w:sz w:val="20"/>
                <w:lang w:val="en-GB"/>
              </w:rPr>
            </w:pPr>
            <w:r w:rsidRPr="00B618E5">
              <w:rPr>
                <w:color w:val="000000"/>
                <w:sz w:val="20"/>
                <w:lang w:val="en-GB"/>
              </w:rPr>
              <w:t>19.70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E765BD" w:rsidRPr="00B618E5" w:rsidRDefault="00E765BD" w:rsidP="00672A31">
            <w:pPr>
              <w:pStyle w:val="Tabletext"/>
              <w:jc w:val="center"/>
              <w:rPr>
                <w:color w:val="000000"/>
                <w:sz w:val="20"/>
                <w:lang w:val="en-GB"/>
              </w:rPr>
            </w:pPr>
            <w:r w:rsidRPr="00B618E5">
              <w:rPr>
                <w:color w:val="000000"/>
                <w:sz w:val="20"/>
                <w:lang w:val="en-GB"/>
              </w:rPr>
              <w:t>32.76</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E765BD" w:rsidRPr="00B618E5" w:rsidRDefault="00E765BD" w:rsidP="00672A31">
            <w:pPr>
              <w:pStyle w:val="Tabletext"/>
              <w:jc w:val="center"/>
              <w:rPr>
                <w:color w:val="000000"/>
                <w:sz w:val="20"/>
                <w:lang w:val="en-GB"/>
              </w:rPr>
            </w:pPr>
            <w:r w:rsidRPr="00B618E5">
              <w:rPr>
                <w:color w:val="000000"/>
                <w:sz w:val="20"/>
                <w:lang w:val="en-GB"/>
              </w:rPr>
              <w:t>53.32</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E765BD" w:rsidRPr="00B618E5" w:rsidRDefault="00E765BD" w:rsidP="00672A31">
            <w:pPr>
              <w:pStyle w:val="Tabletext"/>
              <w:jc w:val="center"/>
              <w:rPr>
                <w:color w:val="000000"/>
                <w:sz w:val="20"/>
                <w:lang w:val="en-GB"/>
              </w:rPr>
            </w:pPr>
            <w:r w:rsidRPr="00B618E5">
              <w:rPr>
                <w:color w:val="000000"/>
                <w:sz w:val="20"/>
                <w:lang w:val="en-GB"/>
              </w:rPr>
              <w:t>32.76</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E765BD" w:rsidRPr="00B618E5" w:rsidRDefault="00E765BD" w:rsidP="00672A31">
            <w:pPr>
              <w:pStyle w:val="Tabletext"/>
              <w:jc w:val="center"/>
              <w:rPr>
                <w:color w:val="000000"/>
                <w:sz w:val="20"/>
                <w:lang w:val="en-GB"/>
              </w:rPr>
            </w:pPr>
            <w:r w:rsidRPr="00B618E5">
              <w:rPr>
                <w:color w:val="000000"/>
                <w:sz w:val="20"/>
                <w:lang w:val="en-GB"/>
              </w:rPr>
              <w:t>53.32</w:t>
            </w: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rsidR="00E765BD" w:rsidRPr="00B618E5" w:rsidRDefault="00E765BD" w:rsidP="00672A31">
            <w:pPr>
              <w:pStyle w:val="Tabletext"/>
              <w:jc w:val="center"/>
              <w:rPr>
                <w:color w:val="000000"/>
                <w:sz w:val="20"/>
                <w:lang w:val="en-GB"/>
              </w:rPr>
            </w:pPr>
            <w:r w:rsidRPr="00B618E5">
              <w:rPr>
                <w:color w:val="000000"/>
                <w:sz w:val="20"/>
                <w:lang w:val="en-GB"/>
              </w:rPr>
              <w:t>29.59</w:t>
            </w:r>
          </w:p>
        </w:tc>
      </w:tr>
      <w:tr w:rsidR="00E765BD" w:rsidRPr="00B618E5" w:rsidTr="00AE6EC0">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E765BD" w:rsidRPr="00B618E5" w:rsidRDefault="00E765BD" w:rsidP="00F66A58">
            <w:pPr>
              <w:pStyle w:val="Tabletext"/>
              <w:jc w:val="left"/>
              <w:rPr>
                <w:sz w:val="20"/>
                <w:lang w:val="en-GB" w:eastAsia="ru-RU"/>
              </w:rPr>
            </w:pPr>
            <w:r w:rsidRPr="00B618E5">
              <w:rPr>
                <w:sz w:val="20"/>
                <w:lang w:val="en-GB" w:eastAsia="ru-RU"/>
              </w:rPr>
              <w:t>Allowance for man-made noise</w:t>
            </w:r>
          </w:p>
        </w:tc>
        <w:tc>
          <w:tcPr>
            <w:tcW w:w="1209" w:type="dxa"/>
            <w:tcBorders>
              <w:top w:val="nil"/>
              <w:left w:val="nil"/>
              <w:bottom w:val="single" w:sz="4" w:space="0" w:color="auto"/>
              <w:right w:val="single" w:sz="4" w:space="0" w:color="auto"/>
            </w:tcBorders>
            <w:shd w:val="clear" w:color="auto" w:fill="auto"/>
            <w:noWrap/>
            <w:tcMar>
              <w:left w:w="57" w:type="dxa"/>
              <w:right w:w="57" w:type="dxa"/>
            </w:tcMar>
            <w:hideMark/>
          </w:tcPr>
          <w:p w:rsidR="00E765BD" w:rsidRPr="00B618E5" w:rsidRDefault="00E765BD" w:rsidP="00672A31">
            <w:pPr>
              <w:pStyle w:val="Tabletext"/>
              <w:jc w:val="center"/>
              <w:rPr>
                <w:i/>
                <w:iCs/>
                <w:color w:val="000000"/>
                <w:sz w:val="20"/>
                <w:lang w:val="en-GB" w:eastAsia="ru-RU"/>
              </w:rPr>
            </w:pPr>
            <w:r w:rsidRPr="00B618E5">
              <w:rPr>
                <w:i/>
                <w:iCs/>
                <w:color w:val="000000"/>
                <w:sz w:val="20"/>
                <w:lang w:val="en-GB" w:eastAsia="ru-RU"/>
              </w:rPr>
              <w:t>P</w:t>
            </w:r>
            <w:r w:rsidRPr="00B618E5">
              <w:rPr>
                <w:i/>
                <w:iCs/>
                <w:color w:val="000000"/>
                <w:sz w:val="20"/>
                <w:vertAlign w:val="subscript"/>
                <w:lang w:val="en-GB" w:eastAsia="ru-RU"/>
              </w:rPr>
              <w:t xml:space="preserve">MMN </w:t>
            </w:r>
            <w:r w:rsidRPr="00B618E5">
              <w:rPr>
                <w:color w:val="000000"/>
                <w:sz w:val="20"/>
                <w:lang w:val="en-GB" w:eastAsia="ru-RU"/>
              </w:rPr>
              <w:t>(dB)</w:t>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rsidR="00E765BD" w:rsidRPr="00B618E5" w:rsidRDefault="00E765BD" w:rsidP="00672A31">
            <w:pPr>
              <w:pStyle w:val="Tabletext"/>
              <w:jc w:val="center"/>
              <w:rPr>
                <w:color w:val="000000"/>
                <w:sz w:val="20"/>
                <w:lang w:val="en-GB" w:eastAsia="ru-RU"/>
              </w:rPr>
            </w:pP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E765BD" w:rsidRPr="00B618E5" w:rsidRDefault="00E765BD" w:rsidP="00672A31">
            <w:pPr>
              <w:pStyle w:val="Tabletext"/>
              <w:jc w:val="center"/>
              <w:rPr>
                <w:color w:val="000000"/>
                <w:sz w:val="20"/>
                <w:lang w:val="en-GB"/>
              </w:rPr>
            </w:pPr>
            <w:r w:rsidRPr="00B618E5">
              <w:rPr>
                <w:color w:val="000000"/>
                <w:sz w:val="20"/>
                <w:lang w:val="en-GB"/>
              </w:rPr>
              <w:t>12.63</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E765BD" w:rsidRPr="00B618E5" w:rsidRDefault="00E765BD" w:rsidP="00672A31">
            <w:pPr>
              <w:pStyle w:val="Tabletext"/>
              <w:jc w:val="center"/>
              <w:rPr>
                <w:color w:val="000000"/>
                <w:sz w:val="20"/>
                <w:lang w:val="en-GB"/>
              </w:rPr>
            </w:pPr>
            <w:r w:rsidRPr="00B618E5">
              <w:rPr>
                <w:color w:val="000000"/>
                <w:sz w:val="20"/>
                <w:lang w:val="en-GB"/>
              </w:rPr>
              <w:t>12.63</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E765BD" w:rsidRPr="00B618E5" w:rsidRDefault="00E765BD" w:rsidP="00672A31">
            <w:pPr>
              <w:pStyle w:val="Tabletext"/>
              <w:jc w:val="center"/>
              <w:rPr>
                <w:color w:val="000000"/>
                <w:sz w:val="20"/>
                <w:lang w:val="en-GB"/>
              </w:rPr>
            </w:pPr>
            <w:r w:rsidRPr="00B618E5">
              <w:rPr>
                <w:color w:val="000000"/>
                <w:sz w:val="20"/>
                <w:lang w:val="en-GB"/>
              </w:rPr>
              <w:t>0.00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E765BD" w:rsidRPr="00B618E5" w:rsidRDefault="00E765BD" w:rsidP="00672A31">
            <w:pPr>
              <w:pStyle w:val="Tabletext"/>
              <w:jc w:val="center"/>
              <w:rPr>
                <w:color w:val="000000"/>
                <w:sz w:val="20"/>
                <w:lang w:val="en-GB"/>
              </w:rPr>
            </w:pPr>
            <w:r w:rsidRPr="00B618E5">
              <w:rPr>
                <w:color w:val="000000"/>
                <w:sz w:val="20"/>
                <w:lang w:val="en-GB"/>
              </w:rPr>
              <w:t>12.63</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E765BD" w:rsidRPr="00B618E5" w:rsidRDefault="00E765BD" w:rsidP="00672A31">
            <w:pPr>
              <w:pStyle w:val="Tabletext"/>
              <w:jc w:val="center"/>
              <w:rPr>
                <w:color w:val="000000"/>
                <w:sz w:val="20"/>
                <w:lang w:val="en-GB"/>
              </w:rPr>
            </w:pPr>
            <w:r w:rsidRPr="00B618E5">
              <w:rPr>
                <w:color w:val="000000"/>
                <w:sz w:val="20"/>
                <w:lang w:val="en-GB"/>
              </w:rPr>
              <w:t>0.00</w:t>
            </w: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rsidR="00E765BD" w:rsidRPr="00B618E5" w:rsidRDefault="00E765BD" w:rsidP="00672A31">
            <w:pPr>
              <w:pStyle w:val="Tabletext"/>
              <w:jc w:val="center"/>
              <w:rPr>
                <w:color w:val="000000"/>
                <w:sz w:val="20"/>
                <w:lang w:val="en-GB"/>
              </w:rPr>
            </w:pPr>
            <w:r w:rsidRPr="00B618E5">
              <w:rPr>
                <w:color w:val="000000"/>
                <w:sz w:val="20"/>
                <w:lang w:val="en-GB"/>
              </w:rPr>
              <w:t>12.63</w:t>
            </w:r>
          </w:p>
        </w:tc>
      </w:tr>
      <w:tr w:rsidR="00E765BD" w:rsidRPr="00B618E5" w:rsidTr="00AE6EC0">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E765BD" w:rsidRPr="00B618E5" w:rsidRDefault="00E765BD" w:rsidP="00F66A58">
            <w:pPr>
              <w:pStyle w:val="Tabletext"/>
              <w:jc w:val="left"/>
              <w:rPr>
                <w:sz w:val="20"/>
                <w:lang w:val="en-GB" w:eastAsia="ru-RU"/>
              </w:rPr>
            </w:pPr>
            <w:r w:rsidRPr="00B618E5">
              <w:rPr>
                <w:sz w:val="20"/>
                <w:lang w:val="en-GB" w:eastAsia="ru-RU"/>
              </w:rPr>
              <w:t>Location probability</w:t>
            </w:r>
          </w:p>
        </w:tc>
        <w:tc>
          <w:tcPr>
            <w:tcW w:w="1209" w:type="dxa"/>
            <w:tcBorders>
              <w:top w:val="nil"/>
              <w:left w:val="nil"/>
              <w:bottom w:val="single" w:sz="4" w:space="0" w:color="auto"/>
              <w:right w:val="single" w:sz="4" w:space="0" w:color="auto"/>
            </w:tcBorders>
            <w:shd w:val="clear" w:color="auto" w:fill="auto"/>
            <w:noWrap/>
            <w:tcMar>
              <w:left w:w="57" w:type="dxa"/>
              <w:right w:w="57" w:type="dxa"/>
            </w:tcMar>
            <w:hideMark/>
          </w:tcPr>
          <w:p w:rsidR="00E765BD" w:rsidRPr="00B618E5" w:rsidRDefault="00E765BD" w:rsidP="00672A31">
            <w:pPr>
              <w:pStyle w:val="Tabletext"/>
              <w:jc w:val="center"/>
              <w:rPr>
                <w:i/>
                <w:iCs/>
                <w:color w:val="000000"/>
                <w:sz w:val="20"/>
                <w:lang w:val="en-GB" w:eastAsia="ru-RU"/>
              </w:rPr>
            </w:pPr>
            <w:r w:rsidRPr="00B618E5">
              <w:rPr>
                <w:i/>
                <w:iCs/>
                <w:color w:val="000000"/>
                <w:sz w:val="20"/>
                <w:lang w:val="en-GB" w:eastAsia="ru-RU"/>
              </w:rPr>
              <w:t xml:space="preserve">p </w:t>
            </w:r>
            <w:r w:rsidRPr="00B618E5">
              <w:rPr>
                <w:color w:val="000000"/>
                <w:sz w:val="20"/>
                <w:lang w:val="en-GB" w:eastAsia="ru-RU"/>
              </w:rPr>
              <w:t>(%)</w:t>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rsidR="00E765BD" w:rsidRPr="00B618E5" w:rsidRDefault="00E765BD" w:rsidP="00672A31">
            <w:pPr>
              <w:pStyle w:val="Tabletext"/>
              <w:jc w:val="center"/>
              <w:rPr>
                <w:color w:val="000000"/>
                <w:sz w:val="20"/>
                <w:lang w:val="en-GB" w:eastAsia="ru-RU"/>
              </w:rPr>
            </w:pP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E765BD" w:rsidRPr="00B618E5" w:rsidRDefault="00E765BD" w:rsidP="00672A31">
            <w:pPr>
              <w:pStyle w:val="Tabletext"/>
              <w:jc w:val="center"/>
              <w:rPr>
                <w:color w:val="000000"/>
                <w:sz w:val="20"/>
                <w:lang w:val="en-GB"/>
              </w:rPr>
            </w:pPr>
            <w:r w:rsidRPr="00B618E5">
              <w:rPr>
                <w:color w:val="000000"/>
                <w:sz w:val="20"/>
                <w:lang w:val="en-GB"/>
              </w:rPr>
              <w:t>70.00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E765BD" w:rsidRPr="00B618E5" w:rsidRDefault="00E765BD" w:rsidP="00672A31">
            <w:pPr>
              <w:pStyle w:val="Tabletext"/>
              <w:jc w:val="center"/>
              <w:rPr>
                <w:color w:val="000000"/>
                <w:sz w:val="20"/>
                <w:lang w:val="en-GB"/>
              </w:rPr>
            </w:pPr>
            <w:r w:rsidRPr="00B618E5">
              <w:rPr>
                <w:color w:val="000000"/>
                <w:sz w:val="20"/>
                <w:lang w:val="en-GB"/>
              </w:rPr>
              <w:t>95.00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E765BD" w:rsidRPr="00B618E5" w:rsidRDefault="00E765BD" w:rsidP="00672A31">
            <w:pPr>
              <w:pStyle w:val="Tabletext"/>
              <w:jc w:val="center"/>
              <w:rPr>
                <w:color w:val="000000"/>
                <w:sz w:val="20"/>
                <w:lang w:val="en-GB"/>
              </w:rPr>
            </w:pPr>
            <w:r w:rsidRPr="00B618E5">
              <w:rPr>
                <w:color w:val="000000"/>
                <w:sz w:val="20"/>
                <w:lang w:val="en-GB"/>
              </w:rPr>
              <w:t>95.00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E765BD" w:rsidRPr="00B618E5" w:rsidRDefault="00E765BD" w:rsidP="00672A31">
            <w:pPr>
              <w:pStyle w:val="Tabletext"/>
              <w:jc w:val="center"/>
              <w:rPr>
                <w:color w:val="000000"/>
                <w:sz w:val="20"/>
                <w:lang w:val="en-GB"/>
              </w:rPr>
            </w:pPr>
            <w:r w:rsidRPr="00B618E5">
              <w:rPr>
                <w:color w:val="000000"/>
                <w:sz w:val="20"/>
                <w:lang w:val="en-GB"/>
              </w:rPr>
              <w:t>95.00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E765BD" w:rsidRPr="00B618E5" w:rsidRDefault="00E765BD" w:rsidP="00672A31">
            <w:pPr>
              <w:pStyle w:val="Tabletext"/>
              <w:jc w:val="center"/>
              <w:rPr>
                <w:color w:val="000000"/>
                <w:sz w:val="20"/>
                <w:lang w:val="en-GB"/>
              </w:rPr>
            </w:pPr>
            <w:r w:rsidRPr="00B618E5">
              <w:rPr>
                <w:color w:val="000000"/>
                <w:sz w:val="20"/>
                <w:lang w:val="en-GB"/>
              </w:rPr>
              <w:t>95.00</w:t>
            </w: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rsidR="00E765BD" w:rsidRPr="00B618E5" w:rsidRDefault="00E765BD" w:rsidP="00672A31">
            <w:pPr>
              <w:pStyle w:val="Tabletext"/>
              <w:jc w:val="center"/>
              <w:rPr>
                <w:color w:val="000000"/>
                <w:sz w:val="20"/>
                <w:lang w:val="en-GB"/>
              </w:rPr>
            </w:pPr>
            <w:r w:rsidRPr="00B618E5">
              <w:rPr>
                <w:color w:val="000000"/>
                <w:sz w:val="20"/>
                <w:lang w:val="en-GB"/>
              </w:rPr>
              <w:t>99.00</w:t>
            </w:r>
          </w:p>
        </w:tc>
      </w:tr>
      <w:tr w:rsidR="00E765BD" w:rsidRPr="00B618E5" w:rsidTr="00AE6EC0">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E765BD" w:rsidRPr="00B618E5" w:rsidRDefault="00E765BD" w:rsidP="00F66A58">
            <w:pPr>
              <w:pStyle w:val="Tabletext"/>
              <w:jc w:val="left"/>
              <w:rPr>
                <w:sz w:val="20"/>
                <w:lang w:val="en-GB" w:eastAsia="ru-RU"/>
              </w:rPr>
            </w:pPr>
            <w:r w:rsidRPr="00B618E5">
              <w:rPr>
                <w:sz w:val="20"/>
                <w:lang w:val="en-GB" w:eastAsia="ru-RU"/>
              </w:rPr>
              <w:t>Distribution factor</w:t>
            </w:r>
          </w:p>
        </w:tc>
        <w:tc>
          <w:tcPr>
            <w:tcW w:w="1209" w:type="dxa"/>
            <w:tcBorders>
              <w:top w:val="nil"/>
              <w:left w:val="nil"/>
              <w:bottom w:val="single" w:sz="4" w:space="0" w:color="auto"/>
              <w:right w:val="single" w:sz="4" w:space="0" w:color="auto"/>
            </w:tcBorders>
            <w:shd w:val="clear" w:color="auto" w:fill="auto"/>
            <w:noWrap/>
            <w:tcMar>
              <w:left w:w="57" w:type="dxa"/>
              <w:right w:w="57" w:type="dxa"/>
            </w:tcMar>
            <w:hideMark/>
          </w:tcPr>
          <w:p w:rsidR="00E765BD" w:rsidRPr="00B618E5" w:rsidRDefault="00E765BD" w:rsidP="00672A31">
            <w:pPr>
              <w:pStyle w:val="Tabletext"/>
              <w:jc w:val="center"/>
              <w:rPr>
                <w:color w:val="000000"/>
                <w:sz w:val="20"/>
                <w:lang w:val="en-GB" w:eastAsia="ru-RU"/>
              </w:rPr>
            </w:pPr>
            <w:r w:rsidRPr="00B618E5">
              <w:rPr>
                <w:color w:val="000000"/>
                <w:sz w:val="20"/>
                <w:lang w:val="en-GB" w:eastAsia="ru-RU"/>
              </w:rPr>
              <w:sym w:font="Symbol" w:char="F06D"/>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rsidR="00E765BD" w:rsidRPr="00B618E5" w:rsidRDefault="00E765BD" w:rsidP="00672A31">
            <w:pPr>
              <w:pStyle w:val="Tabletext"/>
              <w:jc w:val="center"/>
              <w:rPr>
                <w:color w:val="000000"/>
                <w:sz w:val="20"/>
                <w:lang w:val="en-GB" w:eastAsia="ru-RU"/>
              </w:rPr>
            </w:pP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E765BD" w:rsidRPr="00B618E5" w:rsidRDefault="00E765BD" w:rsidP="00672A31">
            <w:pPr>
              <w:pStyle w:val="Tabletext"/>
              <w:jc w:val="center"/>
              <w:rPr>
                <w:color w:val="000000"/>
                <w:sz w:val="20"/>
                <w:lang w:val="en-GB"/>
              </w:rPr>
            </w:pPr>
            <w:r w:rsidRPr="00B618E5">
              <w:rPr>
                <w:color w:val="000000"/>
                <w:sz w:val="20"/>
                <w:lang w:val="en-GB"/>
              </w:rPr>
              <w:t>0.52</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E765BD" w:rsidRPr="00B618E5" w:rsidRDefault="00E765BD" w:rsidP="00672A31">
            <w:pPr>
              <w:pStyle w:val="Tabletext"/>
              <w:jc w:val="center"/>
              <w:rPr>
                <w:color w:val="000000"/>
                <w:sz w:val="20"/>
                <w:lang w:val="en-GB"/>
              </w:rPr>
            </w:pPr>
            <w:r w:rsidRPr="00B618E5">
              <w:rPr>
                <w:color w:val="000000"/>
                <w:sz w:val="20"/>
                <w:lang w:val="en-GB"/>
              </w:rPr>
              <w:t>1.65</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E765BD" w:rsidRPr="00B618E5" w:rsidRDefault="00E765BD" w:rsidP="00672A31">
            <w:pPr>
              <w:pStyle w:val="Tabletext"/>
              <w:jc w:val="center"/>
              <w:rPr>
                <w:color w:val="000000"/>
                <w:sz w:val="20"/>
                <w:lang w:val="en-GB"/>
              </w:rPr>
            </w:pPr>
            <w:r w:rsidRPr="00B618E5">
              <w:rPr>
                <w:color w:val="000000"/>
                <w:sz w:val="20"/>
                <w:lang w:val="en-GB"/>
              </w:rPr>
              <w:t>1.65</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E765BD" w:rsidRPr="00B618E5" w:rsidRDefault="00E765BD" w:rsidP="00672A31">
            <w:pPr>
              <w:pStyle w:val="Tabletext"/>
              <w:jc w:val="center"/>
              <w:rPr>
                <w:color w:val="000000"/>
                <w:sz w:val="20"/>
                <w:lang w:val="en-GB"/>
              </w:rPr>
            </w:pPr>
            <w:r w:rsidRPr="00B618E5">
              <w:rPr>
                <w:color w:val="000000"/>
                <w:sz w:val="20"/>
                <w:lang w:val="en-GB"/>
              </w:rPr>
              <w:t>1.65</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E765BD" w:rsidRPr="00B618E5" w:rsidRDefault="00E765BD" w:rsidP="00672A31">
            <w:pPr>
              <w:pStyle w:val="Tabletext"/>
              <w:jc w:val="center"/>
              <w:rPr>
                <w:color w:val="000000"/>
                <w:sz w:val="20"/>
                <w:lang w:val="en-GB"/>
              </w:rPr>
            </w:pPr>
            <w:r w:rsidRPr="00B618E5">
              <w:rPr>
                <w:color w:val="000000"/>
                <w:sz w:val="20"/>
                <w:lang w:val="en-GB"/>
              </w:rPr>
              <w:t>1.65</w:t>
            </w: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rsidR="00E765BD" w:rsidRPr="00B618E5" w:rsidRDefault="00E765BD" w:rsidP="00672A31">
            <w:pPr>
              <w:pStyle w:val="Tabletext"/>
              <w:jc w:val="center"/>
              <w:rPr>
                <w:color w:val="000000"/>
                <w:sz w:val="20"/>
                <w:lang w:val="en-GB"/>
              </w:rPr>
            </w:pPr>
            <w:r w:rsidRPr="00B618E5">
              <w:rPr>
                <w:color w:val="000000"/>
                <w:sz w:val="20"/>
                <w:lang w:val="en-GB"/>
              </w:rPr>
              <w:t>2.33</w:t>
            </w:r>
          </w:p>
        </w:tc>
      </w:tr>
      <w:tr w:rsidR="00E765BD" w:rsidRPr="00B618E5" w:rsidTr="00AE6EC0">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E765BD" w:rsidRPr="00B618E5" w:rsidRDefault="00E765BD" w:rsidP="00F66A58">
            <w:pPr>
              <w:pStyle w:val="Tabletext"/>
              <w:jc w:val="left"/>
              <w:rPr>
                <w:sz w:val="20"/>
                <w:lang w:val="en-GB" w:eastAsia="ru-RU"/>
              </w:rPr>
            </w:pPr>
            <w:r w:rsidRPr="00B618E5">
              <w:rPr>
                <w:sz w:val="20"/>
                <w:lang w:val="en-GB" w:eastAsia="ru-RU"/>
              </w:rPr>
              <w:t>Standard deviation of field strength</w:t>
            </w:r>
          </w:p>
        </w:tc>
        <w:tc>
          <w:tcPr>
            <w:tcW w:w="1209" w:type="dxa"/>
            <w:tcBorders>
              <w:top w:val="nil"/>
              <w:left w:val="nil"/>
              <w:bottom w:val="single" w:sz="4" w:space="0" w:color="auto"/>
              <w:right w:val="single" w:sz="4" w:space="0" w:color="auto"/>
            </w:tcBorders>
            <w:shd w:val="clear" w:color="auto" w:fill="auto"/>
            <w:noWrap/>
            <w:tcMar>
              <w:left w:w="57" w:type="dxa"/>
              <w:right w:w="57" w:type="dxa"/>
            </w:tcMar>
            <w:hideMark/>
          </w:tcPr>
          <w:p w:rsidR="00E765BD" w:rsidRPr="00B618E5" w:rsidRDefault="00E765BD" w:rsidP="00672A31">
            <w:pPr>
              <w:pStyle w:val="Tabletext"/>
              <w:jc w:val="center"/>
              <w:rPr>
                <w:color w:val="000000"/>
                <w:sz w:val="20"/>
                <w:lang w:val="en-GB" w:eastAsia="ru-RU"/>
              </w:rPr>
            </w:pPr>
            <w:r w:rsidRPr="00B618E5">
              <w:rPr>
                <w:color w:val="000000"/>
                <w:sz w:val="20"/>
                <w:lang w:val="en-GB" w:eastAsia="ru-RU"/>
              </w:rPr>
              <w:sym w:font="Symbol" w:char="F073"/>
            </w:r>
            <w:r w:rsidRPr="00B618E5">
              <w:rPr>
                <w:color w:val="000000"/>
                <w:sz w:val="20"/>
                <w:lang w:val="en-GB" w:eastAsia="ru-RU"/>
              </w:rPr>
              <w:t xml:space="preserve"> (dB)</w:t>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rsidR="00E765BD" w:rsidRPr="00B618E5" w:rsidRDefault="00E765BD" w:rsidP="00672A31">
            <w:pPr>
              <w:pStyle w:val="Tabletext"/>
              <w:jc w:val="center"/>
              <w:rPr>
                <w:color w:val="000000"/>
                <w:sz w:val="20"/>
                <w:lang w:val="en-GB" w:eastAsia="ru-RU"/>
              </w:rPr>
            </w:pP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E765BD" w:rsidRPr="00B618E5" w:rsidRDefault="00E765BD" w:rsidP="00672A31">
            <w:pPr>
              <w:pStyle w:val="Tabletext"/>
              <w:jc w:val="center"/>
              <w:rPr>
                <w:color w:val="000000"/>
                <w:sz w:val="20"/>
                <w:lang w:val="en-GB"/>
              </w:rPr>
            </w:pPr>
            <w:r w:rsidRPr="00B618E5">
              <w:rPr>
                <w:color w:val="000000"/>
                <w:sz w:val="20"/>
                <w:lang w:val="en-GB"/>
              </w:rPr>
              <w:t>3.80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E765BD" w:rsidRPr="00B618E5" w:rsidRDefault="00E765BD" w:rsidP="00672A31">
            <w:pPr>
              <w:pStyle w:val="Tabletext"/>
              <w:jc w:val="center"/>
              <w:rPr>
                <w:color w:val="000000"/>
                <w:sz w:val="20"/>
                <w:lang w:val="en-GB"/>
              </w:rPr>
            </w:pPr>
            <w:r w:rsidRPr="00B618E5">
              <w:rPr>
                <w:color w:val="000000"/>
                <w:sz w:val="20"/>
                <w:lang w:val="en-GB"/>
              </w:rPr>
              <w:t>3.80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E765BD" w:rsidRPr="00B618E5" w:rsidRDefault="00E765BD" w:rsidP="00672A31">
            <w:pPr>
              <w:pStyle w:val="Tabletext"/>
              <w:jc w:val="center"/>
              <w:rPr>
                <w:color w:val="000000"/>
                <w:sz w:val="20"/>
                <w:lang w:val="en-GB"/>
              </w:rPr>
            </w:pPr>
            <w:r w:rsidRPr="00B618E5">
              <w:rPr>
                <w:color w:val="000000"/>
                <w:sz w:val="20"/>
                <w:lang w:val="en-GB"/>
              </w:rPr>
              <w:t>3.80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E765BD" w:rsidRPr="00B618E5" w:rsidRDefault="00E765BD" w:rsidP="00672A31">
            <w:pPr>
              <w:pStyle w:val="Tabletext"/>
              <w:jc w:val="center"/>
              <w:rPr>
                <w:color w:val="000000"/>
                <w:sz w:val="20"/>
                <w:lang w:val="en-GB"/>
              </w:rPr>
            </w:pPr>
            <w:r w:rsidRPr="00B618E5">
              <w:rPr>
                <w:color w:val="000000"/>
                <w:sz w:val="20"/>
                <w:lang w:val="en-GB"/>
              </w:rPr>
              <w:t>8.20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E765BD" w:rsidRPr="00B618E5" w:rsidRDefault="00E765BD" w:rsidP="00672A31">
            <w:pPr>
              <w:pStyle w:val="Tabletext"/>
              <w:jc w:val="center"/>
              <w:rPr>
                <w:color w:val="000000"/>
                <w:sz w:val="20"/>
                <w:lang w:val="en-GB"/>
              </w:rPr>
            </w:pPr>
            <w:r w:rsidRPr="00B618E5">
              <w:rPr>
                <w:color w:val="000000"/>
                <w:sz w:val="20"/>
                <w:lang w:val="en-GB"/>
              </w:rPr>
              <w:t>8.20</w:t>
            </w: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rsidR="00E765BD" w:rsidRPr="00B618E5" w:rsidRDefault="00E765BD" w:rsidP="00672A31">
            <w:pPr>
              <w:pStyle w:val="Tabletext"/>
              <w:jc w:val="center"/>
              <w:rPr>
                <w:color w:val="000000"/>
                <w:sz w:val="20"/>
                <w:lang w:val="en-GB"/>
              </w:rPr>
            </w:pPr>
            <w:r w:rsidRPr="00B618E5">
              <w:rPr>
                <w:color w:val="000000"/>
                <w:sz w:val="20"/>
                <w:lang w:val="en-GB"/>
              </w:rPr>
              <w:t>8.20</w:t>
            </w:r>
          </w:p>
        </w:tc>
      </w:tr>
      <w:tr w:rsidR="00E765BD" w:rsidRPr="00B618E5" w:rsidTr="00AE6EC0">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E765BD" w:rsidRPr="00B618E5" w:rsidRDefault="00E765BD" w:rsidP="00F66A58">
            <w:pPr>
              <w:pStyle w:val="Tabletext"/>
              <w:jc w:val="left"/>
              <w:rPr>
                <w:sz w:val="20"/>
                <w:lang w:val="en-GB" w:eastAsia="ru-RU"/>
              </w:rPr>
            </w:pPr>
            <w:r w:rsidRPr="00B618E5">
              <w:rPr>
                <w:sz w:val="20"/>
                <w:lang w:val="en-GB" w:eastAsia="ru-RU"/>
              </w:rPr>
              <w:t>Standard deviation of building penetration loss</w:t>
            </w:r>
          </w:p>
        </w:tc>
        <w:tc>
          <w:tcPr>
            <w:tcW w:w="1209" w:type="dxa"/>
            <w:tcBorders>
              <w:top w:val="nil"/>
              <w:left w:val="nil"/>
              <w:bottom w:val="single" w:sz="4" w:space="0" w:color="auto"/>
              <w:right w:val="single" w:sz="4" w:space="0" w:color="auto"/>
            </w:tcBorders>
            <w:shd w:val="clear" w:color="auto" w:fill="auto"/>
            <w:noWrap/>
            <w:tcMar>
              <w:left w:w="57" w:type="dxa"/>
              <w:right w:w="57" w:type="dxa"/>
            </w:tcMar>
            <w:hideMark/>
          </w:tcPr>
          <w:p w:rsidR="00E765BD" w:rsidRPr="00B618E5" w:rsidRDefault="00E765BD" w:rsidP="00672A31">
            <w:pPr>
              <w:pStyle w:val="Tabletext"/>
              <w:jc w:val="center"/>
              <w:rPr>
                <w:color w:val="000000"/>
                <w:sz w:val="20"/>
                <w:lang w:val="en-GB" w:eastAsia="ru-RU"/>
              </w:rPr>
            </w:pPr>
            <w:r w:rsidRPr="00B618E5">
              <w:rPr>
                <w:color w:val="000000"/>
                <w:sz w:val="20"/>
                <w:lang w:val="en-GB" w:eastAsia="ru-RU"/>
              </w:rPr>
              <w:sym w:font="Symbol" w:char="F073"/>
            </w:r>
            <w:r w:rsidRPr="00B618E5">
              <w:rPr>
                <w:i/>
                <w:iCs/>
                <w:color w:val="000000"/>
                <w:sz w:val="20"/>
                <w:vertAlign w:val="subscript"/>
                <w:lang w:val="en-GB" w:eastAsia="ru-RU"/>
              </w:rPr>
              <w:t xml:space="preserve">b </w:t>
            </w:r>
            <w:r w:rsidRPr="00B618E5">
              <w:rPr>
                <w:color w:val="000000"/>
                <w:sz w:val="20"/>
                <w:lang w:val="en-GB" w:eastAsia="ru-RU"/>
              </w:rPr>
              <w:t>(dB)</w:t>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rsidR="00E765BD" w:rsidRPr="00B618E5" w:rsidRDefault="00E765BD" w:rsidP="00672A31">
            <w:pPr>
              <w:pStyle w:val="Tabletext"/>
              <w:jc w:val="center"/>
              <w:rPr>
                <w:color w:val="000000"/>
                <w:sz w:val="20"/>
                <w:lang w:val="en-GB" w:eastAsia="ru-RU"/>
              </w:rPr>
            </w:pP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E765BD" w:rsidRPr="00B618E5" w:rsidRDefault="00E765BD" w:rsidP="00672A31">
            <w:pPr>
              <w:pStyle w:val="Tabletext"/>
              <w:jc w:val="center"/>
              <w:rPr>
                <w:color w:val="000000"/>
                <w:sz w:val="20"/>
                <w:lang w:val="en-GB"/>
              </w:rPr>
            </w:pPr>
            <w:r w:rsidRPr="00B618E5">
              <w:rPr>
                <w:color w:val="000000"/>
                <w:sz w:val="20"/>
                <w:lang w:val="en-GB"/>
              </w:rPr>
              <w:t>0.00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E765BD" w:rsidRPr="00B618E5" w:rsidRDefault="00E765BD" w:rsidP="00672A31">
            <w:pPr>
              <w:pStyle w:val="Tabletext"/>
              <w:jc w:val="center"/>
              <w:rPr>
                <w:color w:val="000000"/>
                <w:sz w:val="20"/>
                <w:lang w:val="en-GB"/>
              </w:rPr>
            </w:pPr>
            <w:r w:rsidRPr="00B618E5">
              <w:rPr>
                <w:color w:val="000000"/>
                <w:sz w:val="20"/>
                <w:lang w:val="en-GB"/>
              </w:rPr>
              <w:t>3.00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E765BD" w:rsidRPr="00B618E5" w:rsidRDefault="00E765BD" w:rsidP="00672A31">
            <w:pPr>
              <w:pStyle w:val="Tabletext"/>
              <w:jc w:val="center"/>
              <w:rPr>
                <w:color w:val="000000"/>
                <w:sz w:val="20"/>
                <w:lang w:val="en-GB"/>
              </w:rPr>
            </w:pPr>
            <w:r w:rsidRPr="00B618E5">
              <w:rPr>
                <w:color w:val="000000"/>
                <w:sz w:val="20"/>
                <w:lang w:val="en-GB"/>
              </w:rPr>
              <w:t>3.00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E765BD" w:rsidRPr="00B618E5" w:rsidRDefault="00E765BD" w:rsidP="00672A31">
            <w:pPr>
              <w:pStyle w:val="Tabletext"/>
              <w:jc w:val="center"/>
              <w:rPr>
                <w:color w:val="000000"/>
                <w:sz w:val="20"/>
                <w:lang w:val="en-GB"/>
              </w:rPr>
            </w:pPr>
            <w:r w:rsidRPr="00B618E5">
              <w:rPr>
                <w:color w:val="000000"/>
                <w:sz w:val="20"/>
                <w:lang w:val="en-GB"/>
              </w:rPr>
              <w:t>0.00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E765BD" w:rsidRPr="00B618E5" w:rsidRDefault="00E765BD" w:rsidP="00672A31">
            <w:pPr>
              <w:pStyle w:val="Tabletext"/>
              <w:jc w:val="center"/>
              <w:rPr>
                <w:color w:val="000000"/>
                <w:sz w:val="20"/>
                <w:lang w:val="en-GB"/>
              </w:rPr>
            </w:pPr>
            <w:r w:rsidRPr="00B618E5">
              <w:rPr>
                <w:color w:val="000000"/>
                <w:sz w:val="20"/>
                <w:lang w:val="en-GB"/>
              </w:rPr>
              <w:t>0.00</w:t>
            </w: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rsidR="00E765BD" w:rsidRPr="00B618E5" w:rsidRDefault="00E765BD" w:rsidP="00672A31">
            <w:pPr>
              <w:pStyle w:val="Tabletext"/>
              <w:jc w:val="center"/>
              <w:rPr>
                <w:color w:val="000000"/>
                <w:sz w:val="20"/>
                <w:lang w:val="en-GB"/>
              </w:rPr>
            </w:pPr>
            <w:r w:rsidRPr="00B618E5">
              <w:rPr>
                <w:color w:val="000000"/>
                <w:sz w:val="20"/>
                <w:lang w:val="en-GB"/>
              </w:rPr>
              <w:t>0.00</w:t>
            </w:r>
          </w:p>
        </w:tc>
      </w:tr>
      <w:tr w:rsidR="00E765BD" w:rsidRPr="00B618E5" w:rsidTr="00AE6EC0">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E765BD" w:rsidRPr="00B618E5" w:rsidRDefault="00E765BD" w:rsidP="00F66A58">
            <w:pPr>
              <w:pStyle w:val="Tabletext"/>
              <w:jc w:val="left"/>
              <w:rPr>
                <w:sz w:val="20"/>
                <w:lang w:val="en-GB" w:eastAsia="ru-RU"/>
              </w:rPr>
            </w:pPr>
            <w:r w:rsidRPr="00B618E5">
              <w:rPr>
                <w:sz w:val="20"/>
                <w:lang w:val="en-GB" w:eastAsia="ru-RU"/>
              </w:rPr>
              <w:t>Combined standard deviation of field strength</w:t>
            </w:r>
          </w:p>
        </w:tc>
        <w:tc>
          <w:tcPr>
            <w:tcW w:w="1209" w:type="dxa"/>
            <w:tcBorders>
              <w:top w:val="nil"/>
              <w:left w:val="nil"/>
              <w:bottom w:val="single" w:sz="4" w:space="0" w:color="auto"/>
              <w:right w:val="single" w:sz="4" w:space="0" w:color="auto"/>
            </w:tcBorders>
            <w:shd w:val="clear" w:color="auto" w:fill="auto"/>
            <w:noWrap/>
            <w:tcMar>
              <w:left w:w="57" w:type="dxa"/>
              <w:right w:w="57" w:type="dxa"/>
            </w:tcMar>
            <w:hideMark/>
          </w:tcPr>
          <w:p w:rsidR="00E765BD" w:rsidRPr="00B618E5" w:rsidRDefault="00E765BD" w:rsidP="00672A31">
            <w:pPr>
              <w:pStyle w:val="Tabletext"/>
              <w:jc w:val="center"/>
              <w:rPr>
                <w:color w:val="000000"/>
                <w:sz w:val="20"/>
                <w:lang w:val="en-GB" w:eastAsia="ru-RU"/>
              </w:rPr>
            </w:pPr>
            <w:r w:rsidRPr="00B618E5">
              <w:rPr>
                <w:color w:val="000000"/>
                <w:sz w:val="20"/>
                <w:lang w:val="en-GB" w:eastAsia="ru-RU"/>
              </w:rPr>
              <w:sym w:font="Symbol" w:char="F073"/>
            </w:r>
            <w:r w:rsidRPr="00B618E5">
              <w:rPr>
                <w:i/>
                <w:iCs/>
                <w:color w:val="000000"/>
                <w:sz w:val="20"/>
                <w:vertAlign w:val="subscript"/>
                <w:lang w:val="en-GB" w:eastAsia="ru-RU"/>
              </w:rPr>
              <w:t xml:space="preserve">c </w:t>
            </w:r>
            <w:r w:rsidRPr="00B618E5">
              <w:rPr>
                <w:color w:val="000000"/>
                <w:sz w:val="20"/>
                <w:lang w:val="en-GB" w:eastAsia="ru-RU"/>
              </w:rPr>
              <w:t>(dB)</w:t>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rsidR="00E765BD" w:rsidRPr="00B618E5" w:rsidRDefault="00E765BD" w:rsidP="00672A31">
            <w:pPr>
              <w:pStyle w:val="Tabletext"/>
              <w:jc w:val="center"/>
              <w:rPr>
                <w:color w:val="000000"/>
                <w:sz w:val="20"/>
                <w:lang w:val="en-GB" w:eastAsia="ru-RU"/>
              </w:rPr>
            </w:pP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E765BD" w:rsidRPr="00B618E5" w:rsidRDefault="00E765BD" w:rsidP="00672A31">
            <w:pPr>
              <w:pStyle w:val="Tabletext"/>
              <w:jc w:val="center"/>
              <w:rPr>
                <w:color w:val="000000"/>
                <w:sz w:val="20"/>
                <w:lang w:val="en-GB"/>
              </w:rPr>
            </w:pPr>
            <w:r w:rsidRPr="00B618E5">
              <w:rPr>
                <w:color w:val="000000"/>
                <w:sz w:val="20"/>
                <w:lang w:val="en-GB"/>
              </w:rPr>
              <w:t>3.80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E765BD" w:rsidRPr="00B618E5" w:rsidRDefault="00E765BD" w:rsidP="00672A31">
            <w:pPr>
              <w:pStyle w:val="Tabletext"/>
              <w:jc w:val="center"/>
              <w:rPr>
                <w:color w:val="000000"/>
                <w:sz w:val="20"/>
                <w:lang w:val="en-GB"/>
              </w:rPr>
            </w:pPr>
            <w:r w:rsidRPr="00B618E5">
              <w:rPr>
                <w:color w:val="000000"/>
                <w:sz w:val="20"/>
                <w:lang w:val="en-GB"/>
              </w:rPr>
              <w:t>4.84</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E765BD" w:rsidRPr="00B618E5" w:rsidRDefault="00E765BD" w:rsidP="00672A31">
            <w:pPr>
              <w:pStyle w:val="Tabletext"/>
              <w:jc w:val="center"/>
              <w:rPr>
                <w:color w:val="000000"/>
                <w:sz w:val="20"/>
                <w:lang w:val="en-GB"/>
              </w:rPr>
            </w:pPr>
            <w:r w:rsidRPr="00B618E5">
              <w:rPr>
                <w:color w:val="000000"/>
                <w:sz w:val="20"/>
                <w:lang w:val="en-GB"/>
              </w:rPr>
              <w:t>4.84</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E765BD" w:rsidRPr="00B618E5" w:rsidRDefault="00E765BD" w:rsidP="00672A31">
            <w:pPr>
              <w:pStyle w:val="Tabletext"/>
              <w:jc w:val="center"/>
              <w:rPr>
                <w:color w:val="000000"/>
                <w:sz w:val="20"/>
                <w:lang w:val="en-GB"/>
              </w:rPr>
            </w:pPr>
            <w:r w:rsidRPr="00B618E5">
              <w:rPr>
                <w:color w:val="000000"/>
                <w:sz w:val="20"/>
                <w:lang w:val="en-GB"/>
              </w:rPr>
              <w:t>8.20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E765BD" w:rsidRPr="00B618E5" w:rsidRDefault="00E765BD" w:rsidP="00672A31">
            <w:pPr>
              <w:pStyle w:val="Tabletext"/>
              <w:jc w:val="center"/>
              <w:rPr>
                <w:color w:val="000000"/>
                <w:sz w:val="20"/>
                <w:lang w:val="en-GB"/>
              </w:rPr>
            </w:pPr>
            <w:r w:rsidRPr="00B618E5">
              <w:rPr>
                <w:color w:val="000000"/>
                <w:sz w:val="20"/>
                <w:lang w:val="en-GB"/>
              </w:rPr>
              <w:t>8.20</w:t>
            </w: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rsidR="00E765BD" w:rsidRPr="00B618E5" w:rsidRDefault="00E765BD" w:rsidP="00672A31">
            <w:pPr>
              <w:pStyle w:val="Tabletext"/>
              <w:jc w:val="center"/>
              <w:rPr>
                <w:color w:val="000000"/>
                <w:sz w:val="20"/>
                <w:lang w:val="en-GB"/>
              </w:rPr>
            </w:pPr>
            <w:r w:rsidRPr="00B618E5">
              <w:rPr>
                <w:color w:val="000000"/>
                <w:sz w:val="20"/>
                <w:lang w:val="en-GB"/>
              </w:rPr>
              <w:t>8.20</w:t>
            </w:r>
          </w:p>
        </w:tc>
      </w:tr>
      <w:tr w:rsidR="00E765BD" w:rsidRPr="00B618E5" w:rsidTr="00AE6EC0">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E765BD" w:rsidRPr="00B618E5" w:rsidRDefault="00E765BD" w:rsidP="00F66A58">
            <w:pPr>
              <w:pStyle w:val="Tabletext"/>
              <w:jc w:val="left"/>
              <w:rPr>
                <w:sz w:val="20"/>
                <w:lang w:val="en-GB" w:eastAsia="ru-RU"/>
              </w:rPr>
            </w:pPr>
            <w:r w:rsidRPr="00B618E5">
              <w:rPr>
                <w:sz w:val="20"/>
                <w:lang w:val="en-GB" w:eastAsia="ru-RU"/>
              </w:rPr>
              <w:t>Location correction factor</w:t>
            </w:r>
          </w:p>
        </w:tc>
        <w:tc>
          <w:tcPr>
            <w:tcW w:w="1209" w:type="dxa"/>
            <w:tcBorders>
              <w:top w:val="nil"/>
              <w:left w:val="nil"/>
              <w:bottom w:val="single" w:sz="4" w:space="0" w:color="auto"/>
              <w:right w:val="single" w:sz="4" w:space="0" w:color="auto"/>
            </w:tcBorders>
            <w:shd w:val="clear" w:color="auto" w:fill="auto"/>
            <w:noWrap/>
            <w:tcMar>
              <w:left w:w="57" w:type="dxa"/>
              <w:right w:w="57" w:type="dxa"/>
            </w:tcMar>
            <w:hideMark/>
          </w:tcPr>
          <w:p w:rsidR="00E765BD" w:rsidRPr="00B618E5" w:rsidRDefault="00FD3B22" w:rsidP="00672A31">
            <w:pPr>
              <w:pStyle w:val="Tabletext"/>
              <w:jc w:val="center"/>
              <w:rPr>
                <w:color w:val="000000"/>
                <w:sz w:val="20"/>
                <w:lang w:val="en-GB" w:eastAsia="ru-RU"/>
              </w:rPr>
            </w:pPr>
            <w:r w:rsidRPr="00B618E5">
              <w:rPr>
                <w:i/>
                <w:iCs/>
                <w:color w:val="000000"/>
                <w:sz w:val="20"/>
                <w:lang w:val="en-GB" w:eastAsia="ru-RU"/>
              </w:rPr>
              <w:t>C</w:t>
            </w:r>
            <w:r w:rsidR="00E765BD" w:rsidRPr="00B618E5">
              <w:rPr>
                <w:i/>
                <w:iCs/>
                <w:color w:val="000000"/>
                <w:sz w:val="20"/>
                <w:vertAlign w:val="subscript"/>
                <w:lang w:val="en-GB" w:eastAsia="ru-RU"/>
              </w:rPr>
              <w:t>l</w:t>
            </w:r>
            <w:r w:rsidR="00E765BD" w:rsidRPr="00B618E5">
              <w:rPr>
                <w:color w:val="000000"/>
                <w:sz w:val="20"/>
                <w:vertAlign w:val="subscript"/>
                <w:lang w:val="en-GB" w:eastAsia="ru-RU"/>
              </w:rPr>
              <w:t xml:space="preserve"> </w:t>
            </w:r>
            <w:r w:rsidR="00E765BD" w:rsidRPr="00B618E5">
              <w:rPr>
                <w:color w:val="000000"/>
                <w:sz w:val="20"/>
                <w:lang w:val="en-GB" w:eastAsia="ru-RU"/>
              </w:rPr>
              <w:t>(dB)</w:t>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rsidR="00E765BD" w:rsidRPr="00B618E5" w:rsidRDefault="00E765BD" w:rsidP="00672A31">
            <w:pPr>
              <w:pStyle w:val="Tabletext"/>
              <w:jc w:val="center"/>
              <w:rPr>
                <w:color w:val="000000"/>
                <w:sz w:val="20"/>
                <w:lang w:val="en-GB" w:eastAsia="ru-RU"/>
              </w:rPr>
            </w:pP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E765BD" w:rsidRPr="00B618E5" w:rsidRDefault="00E765BD" w:rsidP="00672A31">
            <w:pPr>
              <w:pStyle w:val="Tabletext"/>
              <w:jc w:val="center"/>
              <w:rPr>
                <w:color w:val="000000"/>
                <w:sz w:val="20"/>
                <w:lang w:val="en-GB"/>
              </w:rPr>
            </w:pPr>
            <w:r w:rsidRPr="00B618E5">
              <w:rPr>
                <w:color w:val="000000"/>
                <w:sz w:val="20"/>
                <w:lang w:val="en-GB"/>
              </w:rPr>
              <w:t>1.98</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E765BD" w:rsidRPr="00B618E5" w:rsidRDefault="00E765BD" w:rsidP="00672A31">
            <w:pPr>
              <w:pStyle w:val="Tabletext"/>
              <w:jc w:val="center"/>
              <w:rPr>
                <w:color w:val="000000"/>
                <w:sz w:val="20"/>
                <w:lang w:val="en-GB"/>
              </w:rPr>
            </w:pPr>
            <w:r w:rsidRPr="00B618E5">
              <w:rPr>
                <w:color w:val="000000"/>
                <w:sz w:val="20"/>
                <w:lang w:val="en-GB"/>
              </w:rPr>
              <w:t>7.99</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E765BD" w:rsidRPr="00B618E5" w:rsidRDefault="00E765BD" w:rsidP="00672A31">
            <w:pPr>
              <w:pStyle w:val="Tabletext"/>
              <w:jc w:val="center"/>
              <w:rPr>
                <w:color w:val="000000"/>
                <w:sz w:val="20"/>
                <w:lang w:val="en-GB"/>
              </w:rPr>
            </w:pPr>
            <w:r w:rsidRPr="00B618E5">
              <w:rPr>
                <w:color w:val="000000"/>
                <w:sz w:val="20"/>
                <w:lang w:val="en-GB"/>
              </w:rPr>
              <w:t>7.99</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E765BD" w:rsidRPr="00B618E5" w:rsidRDefault="00E765BD" w:rsidP="00672A31">
            <w:pPr>
              <w:pStyle w:val="Tabletext"/>
              <w:jc w:val="center"/>
              <w:rPr>
                <w:color w:val="000000"/>
                <w:sz w:val="20"/>
                <w:lang w:val="en-GB"/>
              </w:rPr>
            </w:pPr>
            <w:r w:rsidRPr="00B618E5">
              <w:rPr>
                <w:color w:val="000000"/>
                <w:sz w:val="20"/>
                <w:lang w:val="en-GB"/>
              </w:rPr>
              <w:t>13.53</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E765BD" w:rsidRPr="00B618E5" w:rsidRDefault="00E765BD" w:rsidP="00672A31">
            <w:pPr>
              <w:pStyle w:val="Tabletext"/>
              <w:jc w:val="center"/>
              <w:rPr>
                <w:color w:val="000000"/>
                <w:sz w:val="20"/>
                <w:lang w:val="en-GB"/>
              </w:rPr>
            </w:pPr>
            <w:r w:rsidRPr="00B618E5">
              <w:rPr>
                <w:color w:val="000000"/>
                <w:sz w:val="20"/>
                <w:lang w:val="en-GB"/>
              </w:rPr>
              <w:t>13.53</w:t>
            </w: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rsidR="00E765BD" w:rsidRPr="00B618E5" w:rsidRDefault="00E765BD" w:rsidP="00672A31">
            <w:pPr>
              <w:pStyle w:val="Tabletext"/>
              <w:jc w:val="center"/>
              <w:rPr>
                <w:color w:val="000000"/>
                <w:sz w:val="20"/>
                <w:lang w:val="en-GB"/>
              </w:rPr>
            </w:pPr>
            <w:r w:rsidRPr="00B618E5">
              <w:rPr>
                <w:color w:val="000000"/>
                <w:sz w:val="20"/>
                <w:lang w:val="en-GB"/>
              </w:rPr>
              <w:t>19.11</w:t>
            </w:r>
          </w:p>
        </w:tc>
      </w:tr>
      <w:tr w:rsidR="00E765BD" w:rsidRPr="00B618E5" w:rsidTr="00AE6EC0">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E765BD" w:rsidRPr="00B618E5" w:rsidRDefault="00E765BD" w:rsidP="00F66A58">
            <w:pPr>
              <w:pStyle w:val="Tabletext"/>
              <w:jc w:val="left"/>
              <w:rPr>
                <w:sz w:val="20"/>
                <w:lang w:val="en-GB" w:eastAsia="ru-RU"/>
              </w:rPr>
            </w:pPr>
            <w:r w:rsidRPr="00B618E5">
              <w:rPr>
                <w:sz w:val="20"/>
                <w:lang w:val="en-GB" w:eastAsia="ru-RU"/>
              </w:rPr>
              <w:t>Antenna height loss</w:t>
            </w:r>
          </w:p>
        </w:tc>
        <w:tc>
          <w:tcPr>
            <w:tcW w:w="1209" w:type="dxa"/>
            <w:tcBorders>
              <w:top w:val="nil"/>
              <w:left w:val="nil"/>
              <w:bottom w:val="single" w:sz="4" w:space="0" w:color="auto"/>
              <w:right w:val="single" w:sz="4" w:space="0" w:color="auto"/>
            </w:tcBorders>
            <w:shd w:val="clear" w:color="auto" w:fill="auto"/>
            <w:noWrap/>
            <w:tcMar>
              <w:left w:w="57" w:type="dxa"/>
              <w:right w:w="57" w:type="dxa"/>
            </w:tcMar>
            <w:hideMark/>
          </w:tcPr>
          <w:p w:rsidR="00E765BD" w:rsidRPr="00B618E5" w:rsidRDefault="00E765BD" w:rsidP="00672A31">
            <w:pPr>
              <w:pStyle w:val="Tabletext"/>
              <w:jc w:val="center"/>
              <w:rPr>
                <w:i/>
                <w:iCs/>
                <w:color w:val="000000"/>
                <w:sz w:val="20"/>
                <w:lang w:val="en-GB" w:eastAsia="ru-RU"/>
              </w:rPr>
            </w:pPr>
            <w:r w:rsidRPr="00B618E5">
              <w:rPr>
                <w:i/>
                <w:iCs/>
                <w:color w:val="000000"/>
                <w:sz w:val="20"/>
                <w:lang w:val="en-GB" w:eastAsia="ru-RU"/>
              </w:rPr>
              <w:t>L</w:t>
            </w:r>
            <w:r w:rsidRPr="00B618E5">
              <w:rPr>
                <w:i/>
                <w:iCs/>
                <w:color w:val="000000"/>
                <w:sz w:val="20"/>
                <w:vertAlign w:val="subscript"/>
                <w:lang w:val="en-GB" w:eastAsia="ru-RU"/>
              </w:rPr>
              <w:t xml:space="preserve">h </w:t>
            </w:r>
            <w:r w:rsidRPr="00B618E5">
              <w:rPr>
                <w:color w:val="000000"/>
                <w:sz w:val="20"/>
                <w:lang w:val="en-GB" w:eastAsia="ru-RU"/>
              </w:rPr>
              <w:t>(dB)</w:t>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rsidR="00E765BD" w:rsidRPr="00B618E5" w:rsidRDefault="00E765BD" w:rsidP="00672A31">
            <w:pPr>
              <w:pStyle w:val="Tabletext"/>
              <w:jc w:val="center"/>
              <w:rPr>
                <w:color w:val="000000"/>
                <w:sz w:val="20"/>
                <w:lang w:val="en-GB" w:eastAsia="ru-RU"/>
              </w:rPr>
            </w:pP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E765BD" w:rsidRPr="00B618E5" w:rsidRDefault="00E765BD" w:rsidP="00672A31">
            <w:pPr>
              <w:pStyle w:val="Tabletext"/>
              <w:jc w:val="center"/>
              <w:rPr>
                <w:color w:val="000000"/>
                <w:sz w:val="20"/>
                <w:lang w:val="en-GB"/>
              </w:rPr>
            </w:pPr>
            <w:r w:rsidRPr="00B618E5">
              <w:rPr>
                <w:color w:val="000000"/>
                <w:sz w:val="20"/>
                <w:lang w:val="en-GB"/>
              </w:rPr>
              <w:t>0.00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E765BD" w:rsidRPr="00B618E5" w:rsidRDefault="00E765BD" w:rsidP="00672A31">
            <w:pPr>
              <w:pStyle w:val="Tabletext"/>
              <w:jc w:val="center"/>
              <w:rPr>
                <w:color w:val="000000"/>
                <w:sz w:val="20"/>
                <w:lang w:val="en-GB"/>
              </w:rPr>
            </w:pPr>
            <w:r w:rsidRPr="00B618E5">
              <w:rPr>
                <w:color w:val="000000"/>
                <w:sz w:val="20"/>
                <w:lang w:val="en-GB"/>
              </w:rPr>
              <w:t>8.00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E765BD" w:rsidRPr="00B618E5" w:rsidRDefault="00E765BD" w:rsidP="00672A31">
            <w:pPr>
              <w:pStyle w:val="Tabletext"/>
              <w:jc w:val="center"/>
              <w:rPr>
                <w:color w:val="000000"/>
                <w:sz w:val="20"/>
                <w:lang w:val="en-GB"/>
              </w:rPr>
            </w:pPr>
            <w:r w:rsidRPr="00B618E5">
              <w:rPr>
                <w:color w:val="000000"/>
                <w:sz w:val="20"/>
                <w:lang w:val="en-GB"/>
              </w:rPr>
              <w:t>8.00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E765BD" w:rsidRPr="00B618E5" w:rsidRDefault="00E765BD" w:rsidP="00672A31">
            <w:pPr>
              <w:pStyle w:val="Tabletext"/>
              <w:jc w:val="center"/>
              <w:rPr>
                <w:color w:val="000000"/>
                <w:sz w:val="20"/>
                <w:lang w:val="en-GB"/>
              </w:rPr>
            </w:pPr>
            <w:r w:rsidRPr="00B618E5">
              <w:rPr>
                <w:color w:val="000000"/>
                <w:sz w:val="20"/>
                <w:lang w:val="en-GB"/>
              </w:rPr>
              <w:t>8.00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E765BD" w:rsidRPr="00B618E5" w:rsidRDefault="00E765BD" w:rsidP="00672A31">
            <w:pPr>
              <w:pStyle w:val="Tabletext"/>
              <w:jc w:val="center"/>
              <w:rPr>
                <w:color w:val="000000"/>
                <w:sz w:val="20"/>
                <w:lang w:val="en-GB"/>
              </w:rPr>
            </w:pPr>
            <w:r w:rsidRPr="00B618E5">
              <w:rPr>
                <w:color w:val="000000"/>
                <w:sz w:val="20"/>
                <w:lang w:val="en-GB"/>
              </w:rPr>
              <w:t>8.00</w:t>
            </w: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rsidR="00E765BD" w:rsidRPr="00B618E5" w:rsidRDefault="00E765BD" w:rsidP="00672A31">
            <w:pPr>
              <w:pStyle w:val="Tabletext"/>
              <w:jc w:val="center"/>
              <w:rPr>
                <w:color w:val="000000"/>
                <w:sz w:val="20"/>
                <w:lang w:val="en-GB"/>
              </w:rPr>
            </w:pPr>
            <w:r w:rsidRPr="00B618E5">
              <w:rPr>
                <w:color w:val="000000"/>
                <w:sz w:val="20"/>
                <w:lang w:val="en-GB"/>
              </w:rPr>
              <w:t>8.00</w:t>
            </w:r>
          </w:p>
        </w:tc>
      </w:tr>
      <w:tr w:rsidR="00E765BD" w:rsidRPr="00B618E5" w:rsidTr="00AE6EC0">
        <w:trPr>
          <w:jc w:val="center"/>
        </w:trPr>
        <w:tc>
          <w:tcPr>
            <w:tcW w:w="2127" w:type="dxa"/>
            <w:tcBorders>
              <w:top w:val="nil"/>
              <w:left w:val="single" w:sz="4" w:space="0" w:color="auto"/>
              <w:bottom w:val="nil"/>
              <w:right w:val="single" w:sz="4" w:space="0" w:color="auto"/>
            </w:tcBorders>
            <w:shd w:val="clear" w:color="auto" w:fill="auto"/>
            <w:tcMar>
              <w:left w:w="57" w:type="dxa"/>
              <w:right w:w="57" w:type="dxa"/>
            </w:tcMar>
            <w:hideMark/>
          </w:tcPr>
          <w:p w:rsidR="00E765BD" w:rsidRPr="00B618E5" w:rsidRDefault="00E765BD" w:rsidP="00F66A58">
            <w:pPr>
              <w:pStyle w:val="Tabletext"/>
              <w:jc w:val="left"/>
              <w:rPr>
                <w:sz w:val="20"/>
                <w:lang w:val="en-GB" w:eastAsia="ru-RU"/>
              </w:rPr>
            </w:pPr>
            <w:r w:rsidRPr="00B618E5">
              <w:rPr>
                <w:sz w:val="20"/>
                <w:lang w:val="en-GB" w:eastAsia="ru-RU"/>
              </w:rPr>
              <w:t>Building penetration loss</w:t>
            </w:r>
          </w:p>
        </w:tc>
        <w:tc>
          <w:tcPr>
            <w:tcW w:w="1209" w:type="dxa"/>
            <w:tcBorders>
              <w:top w:val="nil"/>
              <w:left w:val="nil"/>
              <w:bottom w:val="nil"/>
              <w:right w:val="single" w:sz="4" w:space="0" w:color="auto"/>
            </w:tcBorders>
            <w:shd w:val="clear" w:color="auto" w:fill="auto"/>
            <w:noWrap/>
            <w:tcMar>
              <w:left w:w="57" w:type="dxa"/>
              <w:right w:w="57" w:type="dxa"/>
            </w:tcMar>
            <w:hideMark/>
          </w:tcPr>
          <w:p w:rsidR="00E765BD" w:rsidRPr="00B618E5" w:rsidRDefault="00E765BD" w:rsidP="00672A31">
            <w:pPr>
              <w:pStyle w:val="Tabletext"/>
              <w:jc w:val="center"/>
              <w:rPr>
                <w:i/>
                <w:iCs/>
                <w:color w:val="000000"/>
                <w:sz w:val="20"/>
                <w:lang w:val="en-GB" w:eastAsia="ru-RU"/>
              </w:rPr>
            </w:pPr>
            <w:r w:rsidRPr="00B618E5">
              <w:rPr>
                <w:i/>
                <w:iCs/>
                <w:color w:val="000000"/>
                <w:sz w:val="20"/>
                <w:lang w:val="en-GB" w:eastAsia="ru-RU"/>
              </w:rPr>
              <w:t>L</w:t>
            </w:r>
            <w:r w:rsidRPr="00B618E5">
              <w:rPr>
                <w:i/>
                <w:iCs/>
                <w:color w:val="000000"/>
                <w:sz w:val="20"/>
                <w:vertAlign w:val="subscript"/>
                <w:lang w:val="en-GB" w:eastAsia="ru-RU"/>
              </w:rPr>
              <w:t xml:space="preserve">b </w:t>
            </w:r>
            <w:r w:rsidRPr="00B618E5">
              <w:rPr>
                <w:color w:val="000000"/>
                <w:sz w:val="20"/>
                <w:lang w:val="en-GB" w:eastAsia="ru-RU"/>
              </w:rPr>
              <w:t>(dB)</w:t>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rsidR="00E765BD" w:rsidRPr="00B618E5" w:rsidRDefault="00E765BD" w:rsidP="00672A31">
            <w:pPr>
              <w:pStyle w:val="Tabletext"/>
              <w:jc w:val="center"/>
              <w:rPr>
                <w:color w:val="000000"/>
                <w:sz w:val="20"/>
                <w:lang w:val="en-GB" w:eastAsia="ru-RU"/>
              </w:rPr>
            </w:pP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E765BD" w:rsidRPr="00B618E5" w:rsidRDefault="00E765BD" w:rsidP="00672A31">
            <w:pPr>
              <w:pStyle w:val="Tabletext"/>
              <w:jc w:val="center"/>
              <w:rPr>
                <w:color w:val="000000"/>
                <w:sz w:val="20"/>
                <w:lang w:val="en-GB"/>
              </w:rPr>
            </w:pPr>
            <w:r w:rsidRPr="00B618E5">
              <w:rPr>
                <w:color w:val="000000"/>
                <w:sz w:val="20"/>
                <w:lang w:val="en-GB"/>
              </w:rPr>
              <w:t>0.00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E765BD" w:rsidRPr="00B618E5" w:rsidRDefault="00E765BD" w:rsidP="00672A31">
            <w:pPr>
              <w:pStyle w:val="Tabletext"/>
              <w:jc w:val="center"/>
              <w:rPr>
                <w:color w:val="000000"/>
                <w:sz w:val="20"/>
                <w:lang w:val="en-GB"/>
              </w:rPr>
            </w:pPr>
            <w:r w:rsidRPr="00B618E5">
              <w:rPr>
                <w:color w:val="000000"/>
                <w:sz w:val="20"/>
                <w:lang w:val="en-GB"/>
              </w:rPr>
              <w:t>9.00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E765BD" w:rsidRPr="00B618E5" w:rsidRDefault="00E765BD" w:rsidP="00672A31">
            <w:pPr>
              <w:pStyle w:val="Tabletext"/>
              <w:jc w:val="center"/>
              <w:rPr>
                <w:color w:val="000000"/>
                <w:sz w:val="20"/>
                <w:lang w:val="en-GB"/>
              </w:rPr>
            </w:pPr>
            <w:r w:rsidRPr="00B618E5">
              <w:rPr>
                <w:color w:val="000000"/>
                <w:sz w:val="20"/>
                <w:lang w:val="en-GB"/>
              </w:rPr>
              <w:t>9.00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E765BD" w:rsidRPr="00B618E5" w:rsidRDefault="00E765BD" w:rsidP="00672A31">
            <w:pPr>
              <w:pStyle w:val="Tabletext"/>
              <w:jc w:val="center"/>
              <w:rPr>
                <w:color w:val="000000"/>
                <w:sz w:val="20"/>
                <w:lang w:val="en-GB"/>
              </w:rPr>
            </w:pPr>
            <w:r w:rsidRPr="00B618E5">
              <w:rPr>
                <w:color w:val="000000"/>
                <w:sz w:val="20"/>
                <w:lang w:val="en-GB"/>
              </w:rPr>
              <w:t>0.00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E765BD" w:rsidRPr="00B618E5" w:rsidRDefault="00E765BD" w:rsidP="00672A31">
            <w:pPr>
              <w:pStyle w:val="Tabletext"/>
              <w:jc w:val="center"/>
              <w:rPr>
                <w:color w:val="000000"/>
                <w:sz w:val="20"/>
                <w:lang w:val="en-GB"/>
              </w:rPr>
            </w:pPr>
            <w:r w:rsidRPr="00B618E5">
              <w:rPr>
                <w:color w:val="000000"/>
                <w:sz w:val="20"/>
                <w:lang w:val="en-GB"/>
              </w:rPr>
              <w:t>0.00</w:t>
            </w: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rsidR="00E765BD" w:rsidRPr="00B618E5" w:rsidRDefault="00E765BD" w:rsidP="00672A31">
            <w:pPr>
              <w:pStyle w:val="Tabletext"/>
              <w:jc w:val="center"/>
              <w:rPr>
                <w:color w:val="000000"/>
                <w:sz w:val="20"/>
                <w:lang w:val="en-GB"/>
              </w:rPr>
            </w:pPr>
            <w:r w:rsidRPr="00B618E5">
              <w:rPr>
                <w:color w:val="000000"/>
                <w:sz w:val="20"/>
                <w:lang w:val="en-GB"/>
              </w:rPr>
              <w:t>0.00</w:t>
            </w:r>
          </w:p>
        </w:tc>
      </w:tr>
      <w:tr w:rsidR="00E765BD" w:rsidRPr="00B618E5" w:rsidTr="00AE6EC0">
        <w:trPr>
          <w:jc w:val="center"/>
        </w:trPr>
        <w:tc>
          <w:tcPr>
            <w:tcW w:w="2127" w:type="dxa"/>
            <w:vMerge w:val="restart"/>
            <w:tcBorders>
              <w:top w:val="single" w:sz="4" w:space="0" w:color="auto"/>
              <w:left w:val="single" w:sz="4" w:space="0" w:color="auto"/>
              <w:right w:val="single" w:sz="4" w:space="0" w:color="auto"/>
            </w:tcBorders>
            <w:shd w:val="clear" w:color="auto" w:fill="auto"/>
            <w:tcMar>
              <w:left w:w="57" w:type="dxa"/>
              <w:right w:w="57" w:type="dxa"/>
            </w:tcMar>
            <w:hideMark/>
          </w:tcPr>
          <w:p w:rsidR="00E765BD" w:rsidRPr="00B618E5" w:rsidRDefault="00E765BD" w:rsidP="00E765BD">
            <w:pPr>
              <w:pStyle w:val="Tabletext"/>
              <w:jc w:val="left"/>
              <w:rPr>
                <w:sz w:val="20"/>
                <w:lang w:val="en-GB" w:eastAsia="ru-RU"/>
              </w:rPr>
            </w:pPr>
            <w:r w:rsidRPr="00B618E5">
              <w:rPr>
                <w:sz w:val="20"/>
                <w:lang w:val="en-GB" w:eastAsia="ru-RU"/>
              </w:rPr>
              <w:t>Minimum median field</w:t>
            </w:r>
            <w:r w:rsidRPr="00B618E5">
              <w:rPr>
                <w:sz w:val="20"/>
                <w:lang w:val="en-GB" w:eastAsia="ru-RU"/>
              </w:rPr>
              <w:noBreakHyphen/>
              <w:t>strength level</w:t>
            </w:r>
          </w:p>
        </w:tc>
        <w:tc>
          <w:tcPr>
            <w:tcW w:w="1209" w:type="dxa"/>
            <w:vMerge w:val="restart"/>
            <w:tcBorders>
              <w:top w:val="single" w:sz="4" w:space="0" w:color="auto"/>
              <w:left w:val="nil"/>
              <w:right w:val="single" w:sz="4" w:space="0" w:color="auto"/>
            </w:tcBorders>
            <w:shd w:val="clear" w:color="auto" w:fill="auto"/>
            <w:noWrap/>
            <w:tcMar>
              <w:left w:w="57" w:type="dxa"/>
              <w:right w:w="57" w:type="dxa"/>
            </w:tcMar>
            <w:hideMark/>
          </w:tcPr>
          <w:p w:rsidR="00E765BD" w:rsidRPr="00B618E5" w:rsidRDefault="00E765BD" w:rsidP="00E765BD">
            <w:pPr>
              <w:pStyle w:val="Tabletext"/>
              <w:jc w:val="center"/>
              <w:rPr>
                <w:color w:val="000000"/>
                <w:sz w:val="20"/>
                <w:lang w:val="en-GB" w:eastAsia="ru-RU"/>
              </w:rPr>
            </w:pPr>
            <w:r w:rsidRPr="00B618E5">
              <w:rPr>
                <w:i/>
                <w:iCs/>
                <w:color w:val="000000"/>
                <w:sz w:val="20"/>
                <w:lang w:val="en-GB" w:eastAsia="ru-RU"/>
              </w:rPr>
              <w:t>E</w:t>
            </w:r>
            <w:r w:rsidRPr="00B618E5">
              <w:rPr>
                <w:i/>
                <w:iCs/>
                <w:color w:val="000000"/>
                <w:sz w:val="20"/>
                <w:vertAlign w:val="subscript"/>
                <w:lang w:val="en-GB" w:eastAsia="ru-RU"/>
              </w:rPr>
              <w:t xml:space="preserve">med </w:t>
            </w:r>
            <w:r w:rsidRPr="00B618E5">
              <w:rPr>
                <w:color w:val="000000"/>
                <w:sz w:val="20"/>
                <w:lang w:val="en-GB" w:eastAsia="ru-RU"/>
              </w:rPr>
              <w:t>(dB(</w:t>
            </w:r>
            <w:r w:rsidRPr="00B618E5">
              <w:rPr>
                <w:color w:val="000000"/>
                <w:sz w:val="20"/>
                <w:lang w:val="en-GB" w:eastAsia="ru-RU"/>
              </w:rPr>
              <w:sym w:font="Symbol" w:char="F06D"/>
            </w:r>
            <w:r w:rsidRPr="00B618E5">
              <w:rPr>
                <w:color w:val="000000"/>
                <w:sz w:val="20"/>
                <w:lang w:val="en-GB" w:eastAsia="ru-RU"/>
              </w:rPr>
              <w:t>V/m))</w:t>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rsidR="00E765BD" w:rsidRPr="00B618E5" w:rsidRDefault="00E765BD" w:rsidP="00672A31">
            <w:pPr>
              <w:pStyle w:val="Tabletext"/>
              <w:jc w:val="center"/>
              <w:rPr>
                <w:color w:val="000000"/>
                <w:sz w:val="20"/>
                <w:lang w:val="en-GB" w:eastAsia="ru-RU"/>
              </w:rPr>
            </w:pPr>
            <w:r w:rsidRPr="00B618E5">
              <w:rPr>
                <w:i/>
                <w:iCs/>
                <w:color w:val="000000"/>
                <w:sz w:val="20"/>
                <w:lang w:val="en-GB" w:eastAsia="ru-RU"/>
              </w:rPr>
              <w:t>R</w:t>
            </w:r>
            <w:r w:rsidRPr="00B618E5">
              <w:rPr>
                <w:color w:val="000000"/>
                <w:sz w:val="20"/>
                <w:lang w:val="en-GB" w:eastAsia="ru-RU"/>
              </w:rPr>
              <w:t> = 1/2</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E765BD" w:rsidRPr="00B618E5" w:rsidRDefault="00E765BD" w:rsidP="00672A31">
            <w:pPr>
              <w:pStyle w:val="Tabletext"/>
              <w:jc w:val="center"/>
              <w:rPr>
                <w:color w:val="000000"/>
                <w:sz w:val="20"/>
                <w:lang w:val="en-GB"/>
              </w:rPr>
            </w:pPr>
            <w:r w:rsidRPr="00B618E5">
              <w:rPr>
                <w:color w:val="000000"/>
                <w:sz w:val="20"/>
                <w:lang w:val="en-GB"/>
              </w:rPr>
              <w:t>30.30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E765BD" w:rsidRPr="00B618E5" w:rsidRDefault="00E765BD" w:rsidP="00672A31">
            <w:pPr>
              <w:pStyle w:val="Tabletext"/>
              <w:jc w:val="center"/>
              <w:rPr>
                <w:color w:val="000000"/>
                <w:sz w:val="20"/>
                <w:lang w:val="en-GB"/>
              </w:rPr>
            </w:pPr>
            <w:r w:rsidRPr="00B618E5">
              <w:rPr>
                <w:color w:val="000000"/>
                <w:sz w:val="20"/>
                <w:lang w:val="en-GB"/>
              </w:rPr>
              <w:t>66.38</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E765BD" w:rsidRPr="00B618E5" w:rsidRDefault="00E765BD" w:rsidP="00672A31">
            <w:pPr>
              <w:pStyle w:val="Tabletext"/>
              <w:jc w:val="center"/>
              <w:rPr>
                <w:color w:val="000000"/>
                <w:sz w:val="20"/>
                <w:lang w:val="en-GB"/>
              </w:rPr>
            </w:pPr>
            <w:r w:rsidRPr="00B618E5">
              <w:rPr>
                <w:color w:val="000000"/>
                <w:sz w:val="20"/>
                <w:lang w:val="en-GB"/>
              </w:rPr>
              <w:t>74.31</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E765BD" w:rsidRPr="00B618E5" w:rsidRDefault="00E765BD" w:rsidP="00672A31">
            <w:pPr>
              <w:pStyle w:val="Tabletext"/>
              <w:jc w:val="center"/>
              <w:rPr>
                <w:color w:val="000000"/>
                <w:sz w:val="20"/>
                <w:lang w:val="en-GB"/>
              </w:rPr>
            </w:pPr>
            <w:r w:rsidRPr="00B618E5">
              <w:rPr>
                <w:color w:val="000000"/>
                <w:sz w:val="20"/>
                <w:lang w:val="en-GB"/>
              </w:rPr>
              <w:t>62.92</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E765BD" w:rsidRPr="00B618E5" w:rsidRDefault="00E765BD" w:rsidP="00672A31">
            <w:pPr>
              <w:pStyle w:val="Tabletext"/>
              <w:jc w:val="center"/>
              <w:rPr>
                <w:color w:val="000000"/>
                <w:sz w:val="20"/>
                <w:lang w:val="en-GB"/>
              </w:rPr>
            </w:pPr>
            <w:r w:rsidRPr="00B618E5">
              <w:rPr>
                <w:color w:val="000000"/>
                <w:sz w:val="20"/>
                <w:lang w:val="en-GB"/>
              </w:rPr>
              <w:t>70.85</w:t>
            </w: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rsidR="00E765BD" w:rsidRPr="00B618E5" w:rsidRDefault="00E765BD" w:rsidP="00672A31">
            <w:pPr>
              <w:pStyle w:val="Tabletext"/>
              <w:jc w:val="center"/>
              <w:rPr>
                <w:color w:val="000000"/>
                <w:sz w:val="20"/>
                <w:lang w:val="en-GB"/>
              </w:rPr>
            </w:pPr>
            <w:r w:rsidRPr="00B618E5">
              <w:rPr>
                <w:color w:val="000000"/>
                <w:sz w:val="20"/>
                <w:lang w:val="en-GB"/>
              </w:rPr>
              <w:t>65.32</w:t>
            </w:r>
          </w:p>
        </w:tc>
      </w:tr>
      <w:tr w:rsidR="00E765BD" w:rsidRPr="00B618E5" w:rsidTr="00AE6EC0">
        <w:trPr>
          <w:jc w:val="center"/>
        </w:trPr>
        <w:tc>
          <w:tcPr>
            <w:tcW w:w="2127" w:type="dxa"/>
            <w:vMerge/>
            <w:tcBorders>
              <w:left w:val="single" w:sz="4" w:space="0" w:color="auto"/>
              <w:right w:val="single" w:sz="4" w:space="0" w:color="auto"/>
            </w:tcBorders>
            <w:shd w:val="clear" w:color="auto" w:fill="auto"/>
            <w:tcMar>
              <w:left w:w="57" w:type="dxa"/>
              <w:right w:w="57" w:type="dxa"/>
            </w:tcMar>
            <w:hideMark/>
          </w:tcPr>
          <w:p w:rsidR="00E765BD" w:rsidRPr="00B618E5" w:rsidRDefault="00E765BD" w:rsidP="00F66A58">
            <w:pPr>
              <w:pStyle w:val="Tabletext"/>
              <w:jc w:val="left"/>
              <w:rPr>
                <w:sz w:val="20"/>
                <w:lang w:val="en-GB" w:eastAsia="ru-RU"/>
              </w:rPr>
            </w:pPr>
          </w:p>
        </w:tc>
        <w:tc>
          <w:tcPr>
            <w:tcW w:w="1209" w:type="dxa"/>
            <w:vMerge/>
            <w:tcBorders>
              <w:left w:val="nil"/>
              <w:right w:val="single" w:sz="4" w:space="0" w:color="auto"/>
            </w:tcBorders>
            <w:shd w:val="clear" w:color="auto" w:fill="auto"/>
            <w:noWrap/>
            <w:tcMar>
              <w:left w:w="57" w:type="dxa"/>
              <w:right w:w="57" w:type="dxa"/>
            </w:tcMar>
            <w:hideMark/>
          </w:tcPr>
          <w:p w:rsidR="00E765BD" w:rsidRPr="00B618E5" w:rsidRDefault="00E765BD" w:rsidP="00672A31">
            <w:pPr>
              <w:pStyle w:val="Tabletext"/>
              <w:jc w:val="center"/>
              <w:rPr>
                <w:color w:val="000000"/>
                <w:sz w:val="20"/>
                <w:lang w:val="en-GB" w:eastAsia="ru-RU"/>
              </w:rPr>
            </w:pP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rsidR="00E765BD" w:rsidRPr="00B618E5" w:rsidRDefault="00E765BD" w:rsidP="00672A31">
            <w:pPr>
              <w:pStyle w:val="Tabletext"/>
              <w:jc w:val="center"/>
              <w:rPr>
                <w:color w:val="000000"/>
                <w:sz w:val="20"/>
                <w:lang w:val="en-GB" w:eastAsia="ru-RU"/>
              </w:rPr>
            </w:pPr>
            <w:r w:rsidRPr="00B618E5">
              <w:rPr>
                <w:i/>
                <w:iCs/>
                <w:color w:val="000000"/>
                <w:sz w:val="20"/>
                <w:lang w:val="en-GB" w:eastAsia="ru-RU"/>
              </w:rPr>
              <w:t>R</w:t>
            </w:r>
            <w:r w:rsidRPr="00B618E5">
              <w:rPr>
                <w:color w:val="000000"/>
                <w:sz w:val="20"/>
                <w:lang w:val="en-GB" w:eastAsia="ru-RU"/>
              </w:rPr>
              <w:t> = 2/3</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E765BD" w:rsidRPr="00B618E5" w:rsidRDefault="00E765BD" w:rsidP="00672A31">
            <w:pPr>
              <w:pStyle w:val="Tabletext"/>
              <w:jc w:val="center"/>
              <w:rPr>
                <w:color w:val="000000"/>
                <w:sz w:val="20"/>
                <w:lang w:val="en-GB"/>
              </w:rPr>
            </w:pPr>
            <w:r w:rsidRPr="00B618E5">
              <w:rPr>
                <w:color w:val="000000"/>
                <w:sz w:val="20"/>
                <w:lang w:val="en-GB"/>
              </w:rPr>
              <w:t>32.80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E765BD" w:rsidRPr="00B618E5" w:rsidRDefault="00E765BD" w:rsidP="00672A31">
            <w:pPr>
              <w:pStyle w:val="Tabletext"/>
              <w:jc w:val="center"/>
              <w:rPr>
                <w:color w:val="000000"/>
                <w:sz w:val="20"/>
                <w:lang w:val="en-GB"/>
              </w:rPr>
            </w:pPr>
            <w:r w:rsidRPr="00B618E5">
              <w:rPr>
                <w:color w:val="000000"/>
                <w:sz w:val="20"/>
                <w:lang w:val="en-GB"/>
              </w:rPr>
              <w:t>68.88</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E765BD" w:rsidRPr="00B618E5" w:rsidRDefault="00E765BD" w:rsidP="00672A31">
            <w:pPr>
              <w:pStyle w:val="Tabletext"/>
              <w:jc w:val="center"/>
              <w:rPr>
                <w:color w:val="000000"/>
                <w:sz w:val="20"/>
                <w:lang w:val="en-GB"/>
              </w:rPr>
            </w:pPr>
            <w:r w:rsidRPr="00B618E5">
              <w:rPr>
                <w:color w:val="000000"/>
                <w:sz w:val="20"/>
                <w:lang w:val="en-GB"/>
              </w:rPr>
              <w:t>76.81</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E765BD" w:rsidRPr="00B618E5" w:rsidRDefault="00E765BD" w:rsidP="00672A31">
            <w:pPr>
              <w:pStyle w:val="Tabletext"/>
              <w:jc w:val="center"/>
              <w:rPr>
                <w:color w:val="000000"/>
                <w:sz w:val="20"/>
                <w:lang w:val="en-GB"/>
              </w:rPr>
            </w:pPr>
            <w:r w:rsidRPr="00B618E5">
              <w:rPr>
                <w:color w:val="000000"/>
                <w:sz w:val="20"/>
                <w:lang w:val="en-GB"/>
              </w:rPr>
              <w:t>65.42</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E765BD" w:rsidRPr="00B618E5" w:rsidRDefault="00E765BD" w:rsidP="00672A31">
            <w:pPr>
              <w:pStyle w:val="Tabletext"/>
              <w:jc w:val="center"/>
              <w:rPr>
                <w:color w:val="000000"/>
                <w:sz w:val="20"/>
                <w:lang w:val="en-GB"/>
              </w:rPr>
            </w:pPr>
            <w:r w:rsidRPr="00B618E5">
              <w:rPr>
                <w:color w:val="000000"/>
                <w:sz w:val="20"/>
                <w:lang w:val="en-GB"/>
              </w:rPr>
              <w:t>73.35</w:t>
            </w: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rsidR="00E765BD" w:rsidRPr="00B618E5" w:rsidRDefault="00E765BD" w:rsidP="00672A31">
            <w:pPr>
              <w:pStyle w:val="Tabletext"/>
              <w:jc w:val="center"/>
              <w:rPr>
                <w:color w:val="000000"/>
                <w:sz w:val="20"/>
                <w:lang w:val="en-GB"/>
              </w:rPr>
            </w:pPr>
            <w:r w:rsidRPr="00B618E5">
              <w:rPr>
                <w:color w:val="000000"/>
                <w:sz w:val="20"/>
                <w:lang w:val="en-GB"/>
              </w:rPr>
              <w:t>67.82</w:t>
            </w:r>
          </w:p>
        </w:tc>
      </w:tr>
      <w:tr w:rsidR="00E765BD" w:rsidRPr="00B618E5" w:rsidTr="00AE6EC0">
        <w:trPr>
          <w:jc w:val="center"/>
        </w:trPr>
        <w:tc>
          <w:tcPr>
            <w:tcW w:w="2127" w:type="dxa"/>
            <w:vMerge/>
            <w:tcBorders>
              <w:left w:val="single" w:sz="4" w:space="0" w:color="auto"/>
              <w:bottom w:val="single" w:sz="4" w:space="0" w:color="auto"/>
              <w:right w:val="single" w:sz="4" w:space="0" w:color="auto"/>
            </w:tcBorders>
            <w:shd w:val="clear" w:color="auto" w:fill="auto"/>
            <w:noWrap/>
            <w:tcMar>
              <w:left w:w="57" w:type="dxa"/>
              <w:right w:w="57" w:type="dxa"/>
            </w:tcMar>
            <w:hideMark/>
          </w:tcPr>
          <w:p w:rsidR="00E765BD" w:rsidRPr="00B618E5" w:rsidRDefault="00E765BD" w:rsidP="00F66A58">
            <w:pPr>
              <w:pStyle w:val="Tabletext"/>
              <w:jc w:val="left"/>
              <w:rPr>
                <w:sz w:val="20"/>
                <w:lang w:val="en-GB" w:eastAsia="ru-RU"/>
              </w:rPr>
            </w:pPr>
          </w:p>
        </w:tc>
        <w:tc>
          <w:tcPr>
            <w:tcW w:w="1209" w:type="dxa"/>
            <w:vMerge/>
            <w:tcBorders>
              <w:left w:val="nil"/>
              <w:bottom w:val="single" w:sz="4" w:space="0" w:color="auto"/>
              <w:right w:val="single" w:sz="4" w:space="0" w:color="auto"/>
            </w:tcBorders>
            <w:shd w:val="clear" w:color="auto" w:fill="auto"/>
            <w:noWrap/>
            <w:tcMar>
              <w:left w:w="57" w:type="dxa"/>
              <w:right w:w="57" w:type="dxa"/>
            </w:tcMar>
            <w:hideMark/>
          </w:tcPr>
          <w:p w:rsidR="00E765BD" w:rsidRPr="00B618E5" w:rsidRDefault="00E765BD" w:rsidP="00672A31">
            <w:pPr>
              <w:pStyle w:val="Tabletext"/>
              <w:jc w:val="center"/>
              <w:rPr>
                <w:color w:val="000000"/>
                <w:sz w:val="20"/>
                <w:lang w:val="en-GB" w:eastAsia="ru-RU"/>
              </w:rPr>
            </w:pP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rsidR="00E765BD" w:rsidRPr="00B618E5" w:rsidRDefault="00E765BD" w:rsidP="00672A31">
            <w:pPr>
              <w:pStyle w:val="Tabletext"/>
              <w:jc w:val="center"/>
              <w:rPr>
                <w:color w:val="000000"/>
                <w:sz w:val="20"/>
                <w:lang w:val="en-GB" w:eastAsia="ru-RU"/>
              </w:rPr>
            </w:pPr>
            <w:r w:rsidRPr="00B618E5">
              <w:rPr>
                <w:i/>
                <w:iCs/>
                <w:color w:val="000000"/>
                <w:sz w:val="20"/>
                <w:lang w:val="en-GB" w:eastAsia="ru-RU"/>
              </w:rPr>
              <w:t>R</w:t>
            </w:r>
            <w:r w:rsidRPr="00B618E5">
              <w:rPr>
                <w:color w:val="000000"/>
                <w:sz w:val="20"/>
                <w:lang w:val="en-GB" w:eastAsia="ru-RU"/>
              </w:rPr>
              <w:t> = 3/4</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E765BD" w:rsidRPr="00B618E5" w:rsidRDefault="00E765BD" w:rsidP="00672A31">
            <w:pPr>
              <w:pStyle w:val="Tabletext"/>
              <w:jc w:val="center"/>
              <w:rPr>
                <w:color w:val="000000"/>
                <w:sz w:val="20"/>
                <w:lang w:val="en-GB"/>
              </w:rPr>
            </w:pPr>
            <w:r w:rsidRPr="00B618E5">
              <w:rPr>
                <w:color w:val="000000"/>
                <w:sz w:val="20"/>
                <w:lang w:val="en-GB"/>
              </w:rPr>
              <w:t>34.30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E765BD" w:rsidRPr="00B618E5" w:rsidRDefault="00E765BD" w:rsidP="00672A31">
            <w:pPr>
              <w:pStyle w:val="Tabletext"/>
              <w:jc w:val="center"/>
              <w:rPr>
                <w:color w:val="000000"/>
                <w:sz w:val="20"/>
                <w:lang w:val="en-GB"/>
              </w:rPr>
            </w:pPr>
            <w:r w:rsidRPr="00B618E5">
              <w:rPr>
                <w:color w:val="000000"/>
                <w:sz w:val="20"/>
                <w:lang w:val="en-GB"/>
              </w:rPr>
              <w:t>70.38</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E765BD" w:rsidRPr="00B618E5" w:rsidRDefault="00E765BD" w:rsidP="00672A31">
            <w:pPr>
              <w:pStyle w:val="Tabletext"/>
              <w:jc w:val="center"/>
              <w:rPr>
                <w:color w:val="000000"/>
                <w:sz w:val="20"/>
                <w:lang w:val="en-GB"/>
              </w:rPr>
            </w:pPr>
            <w:r w:rsidRPr="00B618E5">
              <w:rPr>
                <w:color w:val="000000"/>
                <w:sz w:val="20"/>
                <w:lang w:val="en-GB"/>
              </w:rPr>
              <w:t>78.31</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E765BD" w:rsidRPr="00B618E5" w:rsidRDefault="00E765BD" w:rsidP="00672A31">
            <w:pPr>
              <w:pStyle w:val="Tabletext"/>
              <w:jc w:val="center"/>
              <w:rPr>
                <w:color w:val="000000"/>
                <w:sz w:val="20"/>
                <w:lang w:val="en-GB"/>
              </w:rPr>
            </w:pPr>
            <w:r w:rsidRPr="00B618E5">
              <w:rPr>
                <w:color w:val="000000"/>
                <w:sz w:val="20"/>
                <w:lang w:val="en-GB"/>
              </w:rPr>
              <w:t>66.92</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E765BD" w:rsidRPr="00B618E5" w:rsidRDefault="00E765BD" w:rsidP="00672A31">
            <w:pPr>
              <w:pStyle w:val="Tabletext"/>
              <w:jc w:val="center"/>
              <w:rPr>
                <w:color w:val="000000"/>
                <w:sz w:val="20"/>
                <w:lang w:val="en-GB"/>
              </w:rPr>
            </w:pPr>
            <w:r w:rsidRPr="00B618E5">
              <w:rPr>
                <w:color w:val="000000"/>
                <w:sz w:val="20"/>
                <w:lang w:val="en-GB"/>
              </w:rPr>
              <w:t>74.85</w:t>
            </w: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rsidR="00E765BD" w:rsidRPr="00B618E5" w:rsidRDefault="00E765BD" w:rsidP="00672A31">
            <w:pPr>
              <w:pStyle w:val="Tabletext"/>
              <w:jc w:val="center"/>
              <w:rPr>
                <w:color w:val="000000"/>
                <w:sz w:val="20"/>
                <w:lang w:val="en-GB"/>
              </w:rPr>
            </w:pPr>
            <w:r w:rsidRPr="00B618E5">
              <w:rPr>
                <w:color w:val="000000"/>
                <w:sz w:val="20"/>
                <w:lang w:val="en-GB"/>
              </w:rPr>
              <w:t>69.32</w:t>
            </w:r>
          </w:p>
        </w:tc>
      </w:tr>
    </w:tbl>
    <w:p w:rsidR="00F31DD9" w:rsidRPr="00B618E5" w:rsidRDefault="00F31DD9" w:rsidP="004F53FD">
      <w:pPr>
        <w:pStyle w:val="Tablefin"/>
      </w:pPr>
    </w:p>
    <w:p w:rsidR="00F31DD9" w:rsidRPr="00B618E5" w:rsidRDefault="004F53FD" w:rsidP="0083325E">
      <w:pPr>
        <w:pStyle w:val="TableNo"/>
        <w:rPr>
          <w:sz w:val="22"/>
          <w:szCs w:val="22"/>
          <w:lang w:val="en-GB"/>
        </w:rPr>
      </w:pPr>
      <w:r w:rsidRPr="00B618E5">
        <w:rPr>
          <w:sz w:val="22"/>
          <w:szCs w:val="22"/>
          <w:lang w:val="en-GB"/>
        </w:rPr>
        <w:lastRenderedPageBreak/>
        <w:t>TABLE</w:t>
      </w:r>
      <w:r w:rsidR="00F31DD9" w:rsidRPr="00B618E5">
        <w:rPr>
          <w:sz w:val="22"/>
          <w:szCs w:val="22"/>
          <w:lang w:val="en-GB"/>
        </w:rPr>
        <w:t> </w:t>
      </w:r>
      <w:r w:rsidR="0083325E" w:rsidRPr="00B618E5">
        <w:rPr>
          <w:sz w:val="22"/>
          <w:szCs w:val="22"/>
          <w:lang w:val="en-GB"/>
        </w:rPr>
        <w:t>87</w:t>
      </w:r>
    </w:p>
    <w:p w:rsidR="00F31DD9" w:rsidRPr="00B618E5" w:rsidRDefault="00F31DD9" w:rsidP="00F31DD9">
      <w:pPr>
        <w:pStyle w:val="Tabletitle"/>
        <w:rPr>
          <w:sz w:val="22"/>
          <w:szCs w:val="22"/>
          <w:lang w:val="en-GB"/>
        </w:rPr>
      </w:pPr>
      <w:r w:rsidRPr="00B618E5">
        <w:rPr>
          <w:sz w:val="22"/>
          <w:szCs w:val="22"/>
          <w:lang w:val="en-GB"/>
        </w:rPr>
        <w:t xml:space="preserve">Minimum median field-strength level </w:t>
      </w:r>
      <w:r w:rsidRPr="00B618E5">
        <w:rPr>
          <w:i/>
          <w:iCs/>
          <w:sz w:val="22"/>
          <w:szCs w:val="22"/>
          <w:lang w:val="en-GB"/>
        </w:rPr>
        <w:t>E</w:t>
      </w:r>
      <w:r w:rsidRPr="00B618E5">
        <w:rPr>
          <w:i/>
          <w:iCs/>
          <w:sz w:val="22"/>
          <w:szCs w:val="22"/>
          <w:vertAlign w:val="subscript"/>
          <w:lang w:val="en-GB"/>
        </w:rPr>
        <w:t>med</w:t>
      </w:r>
      <w:r w:rsidRPr="00B618E5">
        <w:rPr>
          <w:i/>
          <w:iCs/>
          <w:sz w:val="22"/>
          <w:szCs w:val="22"/>
          <w:lang w:val="en-GB"/>
        </w:rPr>
        <w:t xml:space="preserve"> </w:t>
      </w:r>
      <w:r w:rsidRPr="00B618E5">
        <w:rPr>
          <w:sz w:val="22"/>
          <w:szCs w:val="22"/>
          <w:lang w:val="en-GB"/>
        </w:rPr>
        <w:t xml:space="preserve">for 250 kHz channel </w:t>
      </w:r>
      <w:r w:rsidR="00AE6EC0" w:rsidRPr="00B618E5">
        <w:rPr>
          <w:sz w:val="22"/>
          <w:szCs w:val="22"/>
          <w:lang w:val="en-GB"/>
        </w:rPr>
        <w:br/>
      </w:r>
      <w:r w:rsidRPr="00B618E5">
        <w:rPr>
          <w:sz w:val="22"/>
          <w:szCs w:val="22"/>
          <w:lang w:val="en-GB"/>
        </w:rPr>
        <w:t>bandwidth and 64</w:t>
      </w:r>
      <w:r w:rsidRPr="00B618E5">
        <w:rPr>
          <w:sz w:val="22"/>
          <w:szCs w:val="22"/>
          <w:lang w:val="en-GB"/>
        </w:rPr>
        <w:noBreakHyphen/>
        <w:t>QAM modulation in Band II</w:t>
      </w:r>
    </w:p>
    <w:tbl>
      <w:tblPr>
        <w:tblW w:w="9639" w:type="dxa"/>
        <w:jc w:val="center"/>
        <w:tblLayout w:type="fixed"/>
        <w:tblLook w:val="04A0" w:firstRow="1" w:lastRow="0" w:firstColumn="1" w:lastColumn="0" w:noHBand="0" w:noVBand="1"/>
      </w:tblPr>
      <w:tblGrid>
        <w:gridCol w:w="2127"/>
        <w:gridCol w:w="1197"/>
        <w:gridCol w:w="867"/>
        <w:gridCol w:w="908"/>
        <w:gridCol w:w="908"/>
        <w:gridCol w:w="908"/>
        <w:gridCol w:w="908"/>
        <w:gridCol w:w="908"/>
        <w:gridCol w:w="908"/>
      </w:tblGrid>
      <w:tr w:rsidR="003076C6" w:rsidRPr="00B618E5" w:rsidTr="003076C6">
        <w:trPr>
          <w:jc w:val="center"/>
        </w:trPr>
        <w:tc>
          <w:tcPr>
            <w:tcW w:w="2127"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hideMark/>
          </w:tcPr>
          <w:p w:rsidR="003076C6" w:rsidRPr="00B618E5" w:rsidRDefault="003076C6" w:rsidP="003076C6">
            <w:pPr>
              <w:pStyle w:val="Tablehead"/>
              <w:rPr>
                <w:sz w:val="20"/>
                <w:lang w:val="en-GB" w:eastAsia="ru-RU"/>
              </w:rPr>
            </w:pPr>
            <w:r w:rsidRPr="00B618E5">
              <w:rPr>
                <w:sz w:val="20"/>
                <w:lang w:val="en-GB" w:eastAsia="ru-RU"/>
              </w:rPr>
              <w:t>Reception mode</w:t>
            </w:r>
          </w:p>
        </w:tc>
        <w:tc>
          <w:tcPr>
            <w:tcW w:w="1197"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rsidR="003076C6" w:rsidRPr="00B618E5" w:rsidRDefault="003076C6" w:rsidP="003076C6">
            <w:pPr>
              <w:pStyle w:val="Tablehead"/>
              <w:rPr>
                <w:color w:val="000000"/>
                <w:sz w:val="20"/>
                <w:lang w:val="en-GB" w:eastAsia="ru-RU"/>
              </w:rPr>
            </w:pPr>
          </w:p>
        </w:tc>
        <w:tc>
          <w:tcPr>
            <w:tcW w:w="867"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rsidR="003076C6" w:rsidRPr="00B618E5" w:rsidRDefault="003076C6" w:rsidP="003076C6">
            <w:pPr>
              <w:pStyle w:val="Tablehead"/>
              <w:rPr>
                <w:color w:val="000000"/>
                <w:sz w:val="20"/>
                <w:lang w:val="en-GB" w:eastAsia="ru-RU"/>
              </w:rPr>
            </w:pPr>
          </w:p>
        </w:tc>
        <w:tc>
          <w:tcPr>
            <w:tcW w:w="908"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rsidR="003076C6" w:rsidRPr="00B618E5" w:rsidRDefault="003076C6" w:rsidP="003076C6">
            <w:pPr>
              <w:pStyle w:val="Tablehead"/>
              <w:rPr>
                <w:color w:val="000000"/>
                <w:sz w:val="20"/>
                <w:lang w:val="en-GB" w:eastAsia="ru-RU"/>
              </w:rPr>
            </w:pPr>
            <w:r w:rsidRPr="00B618E5">
              <w:rPr>
                <w:color w:val="000000"/>
                <w:sz w:val="20"/>
                <w:lang w:val="en-GB" w:eastAsia="ru-RU"/>
              </w:rPr>
              <w:t>FX</w:t>
            </w:r>
          </w:p>
        </w:tc>
        <w:tc>
          <w:tcPr>
            <w:tcW w:w="908"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rsidR="003076C6" w:rsidRPr="00B618E5" w:rsidRDefault="003076C6" w:rsidP="003076C6">
            <w:pPr>
              <w:pStyle w:val="Tablehead"/>
              <w:rPr>
                <w:color w:val="000000"/>
                <w:sz w:val="20"/>
                <w:lang w:val="en-GB" w:eastAsia="ru-RU"/>
              </w:rPr>
            </w:pPr>
            <w:r w:rsidRPr="00B618E5">
              <w:rPr>
                <w:color w:val="000000"/>
                <w:sz w:val="20"/>
                <w:lang w:val="en-GB" w:eastAsia="ru-RU"/>
              </w:rPr>
              <w:t>PI</w:t>
            </w:r>
          </w:p>
        </w:tc>
        <w:tc>
          <w:tcPr>
            <w:tcW w:w="908"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rsidR="003076C6" w:rsidRPr="00B618E5" w:rsidRDefault="003076C6" w:rsidP="003076C6">
            <w:pPr>
              <w:pStyle w:val="Tablehead"/>
              <w:rPr>
                <w:color w:val="000000"/>
                <w:sz w:val="20"/>
                <w:lang w:val="en-GB" w:eastAsia="ru-RU"/>
              </w:rPr>
            </w:pPr>
            <w:r w:rsidRPr="00B618E5">
              <w:rPr>
                <w:color w:val="000000"/>
                <w:sz w:val="20"/>
                <w:lang w:val="en-GB" w:eastAsia="ru-RU"/>
              </w:rPr>
              <w:t>PI-H</w:t>
            </w:r>
          </w:p>
        </w:tc>
        <w:tc>
          <w:tcPr>
            <w:tcW w:w="908"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rsidR="003076C6" w:rsidRPr="00B618E5" w:rsidRDefault="003076C6" w:rsidP="003076C6">
            <w:pPr>
              <w:pStyle w:val="Tablehead"/>
              <w:rPr>
                <w:color w:val="000000"/>
                <w:sz w:val="20"/>
                <w:lang w:val="en-GB" w:eastAsia="ru-RU"/>
              </w:rPr>
            </w:pPr>
            <w:r w:rsidRPr="00B618E5">
              <w:rPr>
                <w:color w:val="000000"/>
                <w:sz w:val="20"/>
                <w:lang w:val="en-GB" w:eastAsia="ru-RU"/>
              </w:rPr>
              <w:t>PO</w:t>
            </w:r>
          </w:p>
        </w:tc>
        <w:tc>
          <w:tcPr>
            <w:tcW w:w="908"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rsidR="003076C6" w:rsidRPr="00B618E5" w:rsidRDefault="003076C6" w:rsidP="003076C6">
            <w:pPr>
              <w:pStyle w:val="Tablehead"/>
              <w:rPr>
                <w:color w:val="000000"/>
                <w:sz w:val="20"/>
                <w:lang w:val="en-GB" w:eastAsia="ru-RU"/>
              </w:rPr>
            </w:pPr>
            <w:r w:rsidRPr="00B618E5">
              <w:rPr>
                <w:color w:val="000000"/>
                <w:sz w:val="20"/>
                <w:lang w:val="en-GB" w:eastAsia="ru-RU"/>
              </w:rPr>
              <w:t>PO-H</w:t>
            </w:r>
          </w:p>
        </w:tc>
        <w:tc>
          <w:tcPr>
            <w:tcW w:w="908"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rsidR="003076C6" w:rsidRPr="00B618E5" w:rsidRDefault="003076C6" w:rsidP="003076C6">
            <w:pPr>
              <w:pStyle w:val="Tablehead"/>
              <w:rPr>
                <w:color w:val="000000"/>
                <w:sz w:val="20"/>
                <w:lang w:val="en-GB" w:eastAsia="ru-RU"/>
              </w:rPr>
            </w:pPr>
            <w:r w:rsidRPr="00B618E5">
              <w:rPr>
                <w:color w:val="000000"/>
                <w:sz w:val="20"/>
                <w:lang w:val="en-GB" w:eastAsia="ru-RU"/>
              </w:rPr>
              <w:t>MO</w:t>
            </w:r>
          </w:p>
        </w:tc>
      </w:tr>
      <w:tr w:rsidR="003076C6" w:rsidRPr="00B618E5" w:rsidTr="003076C6">
        <w:trPr>
          <w:jc w:val="center"/>
        </w:trPr>
        <w:tc>
          <w:tcPr>
            <w:tcW w:w="2127" w:type="dxa"/>
            <w:tcBorders>
              <w:top w:val="nil"/>
              <w:left w:val="single" w:sz="4" w:space="0" w:color="auto"/>
              <w:bottom w:val="single" w:sz="4" w:space="0" w:color="auto"/>
              <w:right w:val="single" w:sz="4" w:space="0" w:color="auto"/>
            </w:tcBorders>
            <w:shd w:val="clear" w:color="auto" w:fill="auto"/>
            <w:noWrap/>
            <w:tcMar>
              <w:left w:w="57" w:type="dxa"/>
              <w:right w:w="57" w:type="dxa"/>
            </w:tcMar>
            <w:hideMark/>
          </w:tcPr>
          <w:p w:rsidR="003076C6" w:rsidRPr="00B618E5" w:rsidRDefault="003076C6" w:rsidP="003076C6">
            <w:pPr>
              <w:pStyle w:val="Tabletext"/>
              <w:jc w:val="left"/>
              <w:rPr>
                <w:sz w:val="20"/>
                <w:lang w:val="en-GB" w:eastAsia="ru-RU"/>
              </w:rPr>
            </w:pPr>
            <w:r w:rsidRPr="00B618E5">
              <w:rPr>
                <w:sz w:val="20"/>
                <w:lang w:val="en-GB" w:eastAsia="ru-RU"/>
              </w:rPr>
              <w:t>Receiver noise figure</w:t>
            </w:r>
          </w:p>
        </w:tc>
        <w:tc>
          <w:tcPr>
            <w:tcW w:w="1197" w:type="dxa"/>
            <w:tcBorders>
              <w:top w:val="nil"/>
              <w:left w:val="nil"/>
              <w:bottom w:val="single" w:sz="4" w:space="0" w:color="auto"/>
              <w:right w:val="single" w:sz="4" w:space="0" w:color="auto"/>
            </w:tcBorders>
            <w:shd w:val="clear" w:color="auto" w:fill="auto"/>
            <w:noWrap/>
            <w:tcMar>
              <w:left w:w="57" w:type="dxa"/>
              <w:right w:w="57" w:type="dxa"/>
            </w:tcMar>
            <w:hideMark/>
          </w:tcPr>
          <w:p w:rsidR="003076C6" w:rsidRPr="00B618E5" w:rsidRDefault="003076C6" w:rsidP="003076C6">
            <w:pPr>
              <w:pStyle w:val="Tabletext"/>
              <w:jc w:val="center"/>
              <w:rPr>
                <w:i/>
                <w:iCs/>
                <w:color w:val="000000"/>
                <w:sz w:val="20"/>
                <w:lang w:val="en-GB" w:eastAsia="ru-RU"/>
              </w:rPr>
            </w:pPr>
            <w:r w:rsidRPr="00B618E5">
              <w:rPr>
                <w:i/>
                <w:iCs/>
                <w:color w:val="000000"/>
                <w:sz w:val="20"/>
                <w:lang w:val="en-GB" w:eastAsia="ru-RU"/>
              </w:rPr>
              <w:t xml:space="preserve">F </w:t>
            </w:r>
            <w:r w:rsidRPr="00B618E5">
              <w:rPr>
                <w:color w:val="000000"/>
                <w:sz w:val="20"/>
                <w:lang w:val="en-GB" w:eastAsia="ru-RU"/>
              </w:rPr>
              <w:t>(dB)</w:t>
            </w:r>
          </w:p>
        </w:tc>
        <w:tc>
          <w:tcPr>
            <w:tcW w:w="867" w:type="dxa"/>
            <w:tcBorders>
              <w:top w:val="nil"/>
              <w:left w:val="nil"/>
              <w:bottom w:val="single" w:sz="4" w:space="0" w:color="auto"/>
              <w:right w:val="single" w:sz="4" w:space="0" w:color="auto"/>
            </w:tcBorders>
            <w:shd w:val="clear" w:color="auto" w:fill="auto"/>
            <w:noWrap/>
            <w:tcMar>
              <w:left w:w="57" w:type="dxa"/>
              <w:right w:w="57" w:type="dxa"/>
            </w:tcMar>
            <w:hideMark/>
          </w:tcPr>
          <w:p w:rsidR="003076C6" w:rsidRPr="00B618E5" w:rsidRDefault="003076C6" w:rsidP="003076C6">
            <w:pPr>
              <w:pStyle w:val="Tabletext"/>
              <w:jc w:val="center"/>
              <w:rPr>
                <w:color w:val="000000"/>
                <w:sz w:val="20"/>
                <w:lang w:val="en-GB"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3076C6" w:rsidRPr="00B618E5" w:rsidRDefault="003076C6" w:rsidP="003076C6">
            <w:pPr>
              <w:pStyle w:val="Tabletext"/>
              <w:jc w:val="center"/>
              <w:rPr>
                <w:color w:val="000000"/>
                <w:sz w:val="20"/>
                <w:lang w:val="en-GB"/>
              </w:rPr>
            </w:pPr>
            <w:r w:rsidRPr="00B618E5">
              <w:rPr>
                <w:color w:val="000000"/>
                <w:sz w:val="20"/>
                <w:lang w:val="en-GB"/>
              </w:rPr>
              <w:t>7.00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3076C6" w:rsidRPr="00B618E5" w:rsidRDefault="003076C6" w:rsidP="003076C6">
            <w:pPr>
              <w:pStyle w:val="Tabletext"/>
              <w:jc w:val="center"/>
              <w:rPr>
                <w:color w:val="000000"/>
                <w:sz w:val="20"/>
                <w:lang w:val="en-GB"/>
              </w:rPr>
            </w:pPr>
            <w:r w:rsidRPr="00B618E5">
              <w:rPr>
                <w:color w:val="000000"/>
                <w:sz w:val="20"/>
                <w:lang w:val="en-GB"/>
              </w:rPr>
              <w:t>7.00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3076C6" w:rsidRPr="00B618E5" w:rsidRDefault="003076C6" w:rsidP="003076C6">
            <w:pPr>
              <w:pStyle w:val="Tabletext"/>
              <w:jc w:val="center"/>
              <w:rPr>
                <w:color w:val="000000"/>
                <w:sz w:val="20"/>
                <w:lang w:val="en-GB"/>
              </w:rPr>
            </w:pPr>
            <w:r w:rsidRPr="00B618E5">
              <w:rPr>
                <w:color w:val="000000"/>
                <w:sz w:val="20"/>
                <w:lang w:val="en-GB"/>
              </w:rPr>
              <w:t>7.00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3076C6" w:rsidRPr="00B618E5" w:rsidRDefault="003076C6" w:rsidP="003076C6">
            <w:pPr>
              <w:pStyle w:val="Tabletext"/>
              <w:jc w:val="center"/>
              <w:rPr>
                <w:color w:val="000000"/>
                <w:sz w:val="20"/>
                <w:lang w:val="en-GB"/>
              </w:rPr>
            </w:pPr>
            <w:r w:rsidRPr="00B618E5">
              <w:rPr>
                <w:color w:val="000000"/>
                <w:sz w:val="20"/>
                <w:lang w:val="en-GB"/>
              </w:rPr>
              <w:t>7.00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3076C6" w:rsidRPr="00B618E5" w:rsidRDefault="003076C6" w:rsidP="003076C6">
            <w:pPr>
              <w:pStyle w:val="Tabletext"/>
              <w:jc w:val="center"/>
              <w:rPr>
                <w:color w:val="000000"/>
                <w:sz w:val="20"/>
                <w:lang w:val="en-GB"/>
              </w:rPr>
            </w:pPr>
            <w:r w:rsidRPr="00B618E5">
              <w:rPr>
                <w:color w:val="000000"/>
                <w:sz w:val="20"/>
                <w:lang w:val="en-GB"/>
              </w:rPr>
              <w:t>7.00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3076C6" w:rsidRPr="00B618E5" w:rsidRDefault="003076C6" w:rsidP="003076C6">
            <w:pPr>
              <w:pStyle w:val="Tabletext"/>
              <w:jc w:val="center"/>
              <w:rPr>
                <w:color w:val="000000"/>
                <w:sz w:val="20"/>
                <w:lang w:val="en-GB"/>
              </w:rPr>
            </w:pPr>
            <w:r w:rsidRPr="00B618E5">
              <w:rPr>
                <w:color w:val="000000"/>
                <w:sz w:val="20"/>
                <w:lang w:val="en-GB"/>
              </w:rPr>
              <w:t>7.00</w:t>
            </w:r>
          </w:p>
        </w:tc>
      </w:tr>
      <w:tr w:rsidR="003076C6" w:rsidRPr="00B618E5" w:rsidTr="003076C6">
        <w:trPr>
          <w:jc w:val="center"/>
        </w:trPr>
        <w:tc>
          <w:tcPr>
            <w:tcW w:w="2127" w:type="dxa"/>
            <w:tcBorders>
              <w:top w:val="nil"/>
              <w:left w:val="single" w:sz="4" w:space="0" w:color="auto"/>
              <w:bottom w:val="nil"/>
              <w:right w:val="single" w:sz="4" w:space="0" w:color="auto"/>
            </w:tcBorders>
            <w:shd w:val="clear" w:color="auto" w:fill="auto"/>
            <w:noWrap/>
            <w:tcMar>
              <w:left w:w="57" w:type="dxa"/>
              <w:right w:w="57" w:type="dxa"/>
            </w:tcMar>
            <w:hideMark/>
          </w:tcPr>
          <w:p w:rsidR="003076C6" w:rsidRPr="00B618E5" w:rsidRDefault="003076C6" w:rsidP="003076C6">
            <w:pPr>
              <w:pStyle w:val="Tabletext"/>
              <w:jc w:val="left"/>
              <w:rPr>
                <w:sz w:val="20"/>
                <w:lang w:val="en-GB" w:eastAsia="ru-RU"/>
              </w:rPr>
            </w:pPr>
            <w:r w:rsidRPr="00B618E5">
              <w:rPr>
                <w:sz w:val="20"/>
                <w:lang w:val="en-GB" w:eastAsia="ru-RU"/>
              </w:rPr>
              <w:t>Receiver noise input power</w:t>
            </w:r>
          </w:p>
        </w:tc>
        <w:tc>
          <w:tcPr>
            <w:tcW w:w="1197" w:type="dxa"/>
            <w:tcBorders>
              <w:top w:val="nil"/>
              <w:left w:val="nil"/>
              <w:bottom w:val="nil"/>
              <w:right w:val="single" w:sz="4" w:space="0" w:color="auto"/>
            </w:tcBorders>
            <w:shd w:val="clear" w:color="auto" w:fill="auto"/>
            <w:noWrap/>
            <w:tcMar>
              <w:left w:w="57" w:type="dxa"/>
              <w:right w:w="57" w:type="dxa"/>
            </w:tcMar>
            <w:hideMark/>
          </w:tcPr>
          <w:p w:rsidR="003076C6" w:rsidRPr="00B618E5" w:rsidRDefault="003076C6" w:rsidP="003076C6">
            <w:pPr>
              <w:pStyle w:val="Tabletext"/>
              <w:jc w:val="center"/>
              <w:rPr>
                <w:i/>
                <w:iCs/>
                <w:color w:val="000000"/>
                <w:sz w:val="20"/>
                <w:lang w:val="en-GB" w:eastAsia="ru-RU"/>
              </w:rPr>
            </w:pPr>
            <w:r w:rsidRPr="00B618E5">
              <w:rPr>
                <w:i/>
                <w:iCs/>
                <w:color w:val="000000"/>
                <w:sz w:val="20"/>
                <w:lang w:val="en-GB" w:eastAsia="ru-RU"/>
              </w:rPr>
              <w:t>P</w:t>
            </w:r>
            <w:r w:rsidRPr="00B618E5">
              <w:rPr>
                <w:i/>
                <w:iCs/>
                <w:color w:val="000000"/>
                <w:sz w:val="20"/>
                <w:vertAlign w:val="subscript"/>
                <w:lang w:val="en-GB" w:eastAsia="ru-RU"/>
              </w:rPr>
              <w:t xml:space="preserve">n </w:t>
            </w:r>
            <w:r w:rsidRPr="00B618E5">
              <w:rPr>
                <w:color w:val="000000"/>
                <w:sz w:val="20"/>
                <w:lang w:val="en-GB" w:eastAsia="ru-RU"/>
              </w:rPr>
              <w:t>(dBW)</w:t>
            </w:r>
          </w:p>
        </w:tc>
        <w:tc>
          <w:tcPr>
            <w:tcW w:w="867" w:type="dxa"/>
            <w:tcBorders>
              <w:top w:val="nil"/>
              <w:left w:val="nil"/>
              <w:bottom w:val="single" w:sz="4" w:space="0" w:color="auto"/>
              <w:right w:val="single" w:sz="4" w:space="0" w:color="auto"/>
            </w:tcBorders>
            <w:shd w:val="clear" w:color="auto" w:fill="auto"/>
            <w:noWrap/>
            <w:tcMar>
              <w:left w:w="57" w:type="dxa"/>
              <w:right w:w="57" w:type="dxa"/>
            </w:tcMar>
            <w:hideMark/>
          </w:tcPr>
          <w:p w:rsidR="003076C6" w:rsidRPr="00B618E5" w:rsidRDefault="003076C6" w:rsidP="003076C6">
            <w:pPr>
              <w:pStyle w:val="Tabletext"/>
              <w:jc w:val="center"/>
              <w:rPr>
                <w:color w:val="000000"/>
                <w:sz w:val="20"/>
                <w:lang w:val="en-GB"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3076C6" w:rsidRPr="00B618E5" w:rsidRDefault="003076C6" w:rsidP="003076C6">
            <w:pPr>
              <w:pStyle w:val="Tabletext"/>
              <w:jc w:val="center"/>
              <w:rPr>
                <w:color w:val="000000"/>
                <w:sz w:val="20"/>
                <w:lang w:val="en-GB"/>
              </w:rPr>
            </w:pPr>
            <w:r w:rsidRPr="00B618E5">
              <w:rPr>
                <w:color w:val="000000"/>
                <w:sz w:val="20"/>
                <w:lang w:val="en-GB"/>
              </w:rPr>
              <w:t>−143.00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3076C6" w:rsidRPr="00B618E5" w:rsidRDefault="003076C6" w:rsidP="003076C6">
            <w:pPr>
              <w:pStyle w:val="Tabletext"/>
              <w:jc w:val="center"/>
              <w:rPr>
                <w:color w:val="000000"/>
                <w:sz w:val="20"/>
                <w:lang w:val="en-GB"/>
              </w:rPr>
            </w:pPr>
            <w:r w:rsidRPr="00B618E5">
              <w:rPr>
                <w:color w:val="000000"/>
                <w:sz w:val="20"/>
                <w:lang w:val="en-GB"/>
              </w:rPr>
              <w:t>−143.00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3076C6" w:rsidRPr="00B618E5" w:rsidRDefault="003076C6" w:rsidP="003076C6">
            <w:pPr>
              <w:pStyle w:val="Tabletext"/>
              <w:jc w:val="center"/>
              <w:rPr>
                <w:color w:val="000000"/>
                <w:sz w:val="20"/>
                <w:lang w:val="en-GB"/>
              </w:rPr>
            </w:pPr>
            <w:r w:rsidRPr="00B618E5">
              <w:rPr>
                <w:color w:val="000000"/>
                <w:sz w:val="20"/>
                <w:lang w:val="en-GB"/>
              </w:rPr>
              <w:t>−143.00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3076C6" w:rsidRPr="00B618E5" w:rsidRDefault="003076C6" w:rsidP="003076C6">
            <w:pPr>
              <w:pStyle w:val="Tabletext"/>
              <w:jc w:val="center"/>
              <w:rPr>
                <w:color w:val="000000"/>
                <w:sz w:val="20"/>
                <w:lang w:val="en-GB"/>
              </w:rPr>
            </w:pPr>
            <w:r w:rsidRPr="00B618E5">
              <w:rPr>
                <w:color w:val="000000"/>
                <w:sz w:val="20"/>
                <w:lang w:val="en-GB"/>
              </w:rPr>
              <w:t>−143.00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3076C6" w:rsidRPr="00B618E5" w:rsidRDefault="003076C6" w:rsidP="003076C6">
            <w:pPr>
              <w:pStyle w:val="Tabletext"/>
              <w:jc w:val="center"/>
              <w:rPr>
                <w:color w:val="000000"/>
                <w:sz w:val="20"/>
                <w:lang w:val="en-GB"/>
              </w:rPr>
            </w:pPr>
            <w:r w:rsidRPr="00B618E5">
              <w:rPr>
                <w:color w:val="000000"/>
                <w:sz w:val="20"/>
                <w:lang w:val="en-GB"/>
              </w:rPr>
              <w:t>−143.00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3076C6" w:rsidRPr="00B618E5" w:rsidRDefault="003076C6" w:rsidP="003076C6">
            <w:pPr>
              <w:pStyle w:val="Tabletext"/>
              <w:jc w:val="center"/>
              <w:rPr>
                <w:color w:val="000000"/>
                <w:sz w:val="20"/>
                <w:lang w:val="en-GB"/>
              </w:rPr>
            </w:pPr>
            <w:r w:rsidRPr="00B618E5">
              <w:rPr>
                <w:color w:val="000000"/>
                <w:sz w:val="20"/>
                <w:lang w:val="en-GB"/>
              </w:rPr>
              <w:t>−143.00</w:t>
            </w:r>
          </w:p>
        </w:tc>
      </w:tr>
      <w:tr w:rsidR="003076C6" w:rsidRPr="00B618E5" w:rsidTr="003076C6">
        <w:trPr>
          <w:jc w:val="center"/>
        </w:trPr>
        <w:tc>
          <w:tcPr>
            <w:tcW w:w="2127" w:type="dxa"/>
            <w:vMerge w:val="restart"/>
            <w:tcBorders>
              <w:top w:val="single" w:sz="4" w:space="0" w:color="auto"/>
              <w:left w:val="single" w:sz="4" w:space="0" w:color="auto"/>
              <w:right w:val="nil"/>
            </w:tcBorders>
            <w:shd w:val="clear" w:color="auto" w:fill="auto"/>
            <w:noWrap/>
            <w:tcMar>
              <w:left w:w="57" w:type="dxa"/>
              <w:right w:w="57" w:type="dxa"/>
            </w:tcMar>
            <w:hideMark/>
          </w:tcPr>
          <w:p w:rsidR="003076C6" w:rsidRPr="00B618E5" w:rsidRDefault="003076C6" w:rsidP="003076C6">
            <w:pPr>
              <w:pStyle w:val="Tabletext"/>
              <w:jc w:val="left"/>
              <w:rPr>
                <w:sz w:val="20"/>
                <w:lang w:val="en-GB" w:eastAsia="ru-RU"/>
              </w:rPr>
            </w:pPr>
            <w:r w:rsidRPr="00B618E5">
              <w:rPr>
                <w:sz w:val="20"/>
                <w:lang w:val="en-GB" w:eastAsia="ru-RU"/>
              </w:rPr>
              <w:t xml:space="preserve">Minimum </w:t>
            </w:r>
            <w:r w:rsidRPr="00B618E5">
              <w:rPr>
                <w:i/>
                <w:iCs/>
                <w:sz w:val="20"/>
                <w:lang w:val="en-GB" w:eastAsia="de-DE"/>
              </w:rPr>
              <w:t>C</w:t>
            </w:r>
            <w:r w:rsidRPr="00B618E5">
              <w:rPr>
                <w:sz w:val="20"/>
                <w:lang w:val="en-GB" w:eastAsia="de-DE"/>
              </w:rPr>
              <w:t>/</w:t>
            </w:r>
            <w:r w:rsidRPr="00B618E5">
              <w:rPr>
                <w:i/>
                <w:iCs/>
                <w:sz w:val="20"/>
                <w:lang w:val="en-GB" w:eastAsia="de-DE"/>
              </w:rPr>
              <w:t>N</w:t>
            </w:r>
            <w:r w:rsidRPr="00B618E5">
              <w:rPr>
                <w:sz w:val="20"/>
                <w:lang w:val="en-GB" w:eastAsia="ru-RU"/>
              </w:rPr>
              <w:t xml:space="preserve"> ratio</w:t>
            </w:r>
          </w:p>
        </w:tc>
        <w:tc>
          <w:tcPr>
            <w:tcW w:w="1197" w:type="dxa"/>
            <w:vMerge w:val="restart"/>
            <w:tcBorders>
              <w:top w:val="single" w:sz="4" w:space="0" w:color="auto"/>
              <w:left w:val="single" w:sz="4" w:space="0" w:color="auto"/>
              <w:right w:val="single" w:sz="4" w:space="0" w:color="auto"/>
            </w:tcBorders>
            <w:shd w:val="clear" w:color="auto" w:fill="auto"/>
            <w:noWrap/>
            <w:tcMar>
              <w:left w:w="57" w:type="dxa"/>
              <w:right w:w="57" w:type="dxa"/>
            </w:tcMar>
            <w:hideMark/>
          </w:tcPr>
          <w:p w:rsidR="003076C6" w:rsidRPr="00B618E5" w:rsidRDefault="003076C6" w:rsidP="003076C6">
            <w:pPr>
              <w:pStyle w:val="Tabletext"/>
              <w:jc w:val="center"/>
              <w:rPr>
                <w:color w:val="000000"/>
                <w:sz w:val="20"/>
                <w:lang w:val="en-GB" w:eastAsia="ru-RU"/>
              </w:rPr>
            </w:pPr>
            <w:r w:rsidRPr="00B618E5">
              <w:rPr>
                <w:color w:val="000000"/>
                <w:sz w:val="20"/>
                <w:lang w:val="en-GB" w:eastAsia="ru-RU"/>
              </w:rPr>
              <w:t>(</w:t>
            </w:r>
            <w:r w:rsidRPr="00B618E5">
              <w:rPr>
                <w:i/>
                <w:iCs/>
                <w:sz w:val="20"/>
                <w:lang w:val="en-GB" w:eastAsia="de-DE"/>
              </w:rPr>
              <w:t>C</w:t>
            </w:r>
            <w:r w:rsidRPr="00B618E5">
              <w:rPr>
                <w:sz w:val="20"/>
                <w:lang w:val="en-GB" w:eastAsia="de-DE"/>
              </w:rPr>
              <w:t>/</w:t>
            </w:r>
            <w:r w:rsidRPr="00B618E5">
              <w:rPr>
                <w:i/>
                <w:iCs/>
                <w:sz w:val="20"/>
                <w:lang w:val="en-GB" w:eastAsia="de-DE"/>
              </w:rPr>
              <w:t>N</w:t>
            </w:r>
            <w:r w:rsidRPr="00B618E5">
              <w:rPr>
                <w:color w:val="000000"/>
                <w:sz w:val="20"/>
                <w:lang w:val="en-GB" w:eastAsia="ru-RU"/>
              </w:rPr>
              <w:t>)</w:t>
            </w:r>
            <w:r w:rsidRPr="00B618E5">
              <w:rPr>
                <w:i/>
                <w:iCs/>
                <w:color w:val="000000"/>
                <w:sz w:val="20"/>
                <w:vertAlign w:val="subscript"/>
                <w:lang w:val="en-GB" w:eastAsia="ru-RU"/>
              </w:rPr>
              <w:t>min</w:t>
            </w:r>
            <w:r w:rsidRPr="00B618E5">
              <w:rPr>
                <w:color w:val="000000"/>
                <w:sz w:val="20"/>
                <w:lang w:val="en-GB" w:eastAsia="ru-RU"/>
              </w:rPr>
              <w:t xml:space="preserve"> </w:t>
            </w:r>
          </w:p>
          <w:p w:rsidR="003076C6" w:rsidRPr="00B618E5" w:rsidRDefault="003076C6" w:rsidP="003076C6">
            <w:pPr>
              <w:pStyle w:val="Tabletext"/>
              <w:jc w:val="center"/>
              <w:rPr>
                <w:color w:val="000000"/>
                <w:sz w:val="20"/>
                <w:lang w:val="en-GB" w:eastAsia="ru-RU"/>
              </w:rPr>
            </w:pPr>
            <w:r w:rsidRPr="00B618E5">
              <w:rPr>
                <w:color w:val="000000"/>
                <w:sz w:val="20"/>
                <w:lang w:val="en-GB" w:eastAsia="ru-RU"/>
              </w:rPr>
              <w:t>(dB)</w:t>
            </w:r>
          </w:p>
        </w:tc>
        <w:tc>
          <w:tcPr>
            <w:tcW w:w="867" w:type="dxa"/>
            <w:tcBorders>
              <w:top w:val="nil"/>
              <w:left w:val="nil"/>
              <w:bottom w:val="single" w:sz="4" w:space="0" w:color="auto"/>
              <w:right w:val="single" w:sz="4" w:space="0" w:color="auto"/>
            </w:tcBorders>
            <w:shd w:val="clear" w:color="auto" w:fill="auto"/>
            <w:noWrap/>
            <w:tcMar>
              <w:left w:w="57" w:type="dxa"/>
              <w:right w:w="57" w:type="dxa"/>
            </w:tcMar>
            <w:hideMark/>
          </w:tcPr>
          <w:p w:rsidR="003076C6" w:rsidRPr="00B618E5" w:rsidRDefault="003076C6" w:rsidP="003076C6">
            <w:pPr>
              <w:pStyle w:val="Tabletext"/>
              <w:jc w:val="center"/>
              <w:rPr>
                <w:color w:val="000000"/>
                <w:sz w:val="20"/>
                <w:lang w:val="en-GB" w:eastAsia="ru-RU"/>
              </w:rPr>
            </w:pPr>
            <w:r w:rsidRPr="00B618E5">
              <w:rPr>
                <w:i/>
                <w:iCs/>
                <w:color w:val="000000"/>
                <w:sz w:val="20"/>
                <w:lang w:val="en-GB" w:eastAsia="ru-RU"/>
              </w:rPr>
              <w:t>R</w:t>
            </w:r>
            <w:r w:rsidRPr="00B618E5">
              <w:rPr>
                <w:color w:val="000000"/>
                <w:sz w:val="20"/>
                <w:lang w:val="en-GB" w:eastAsia="ru-RU"/>
              </w:rPr>
              <w:t> = 1/2</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3076C6" w:rsidRPr="00B618E5" w:rsidRDefault="003076C6" w:rsidP="003076C6">
            <w:pPr>
              <w:pStyle w:val="Tabletext"/>
              <w:jc w:val="center"/>
              <w:rPr>
                <w:color w:val="000000"/>
                <w:sz w:val="20"/>
                <w:lang w:val="en-GB"/>
              </w:rPr>
            </w:pPr>
            <w:r w:rsidRPr="00B618E5">
              <w:rPr>
                <w:color w:val="000000"/>
                <w:sz w:val="20"/>
                <w:lang w:val="en-GB"/>
              </w:rPr>
              <w:t>13.20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3076C6" w:rsidRPr="00B618E5" w:rsidRDefault="003076C6" w:rsidP="003076C6">
            <w:pPr>
              <w:pStyle w:val="Tabletext"/>
              <w:jc w:val="center"/>
              <w:rPr>
                <w:color w:val="000000"/>
                <w:sz w:val="20"/>
                <w:lang w:val="en-GB"/>
              </w:rPr>
            </w:pPr>
            <w:r w:rsidRPr="00B618E5">
              <w:rPr>
                <w:color w:val="000000"/>
                <w:sz w:val="20"/>
                <w:lang w:val="en-GB"/>
              </w:rPr>
              <w:t>25.20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3076C6" w:rsidRPr="00B618E5" w:rsidRDefault="003076C6" w:rsidP="003076C6">
            <w:pPr>
              <w:pStyle w:val="Tabletext"/>
              <w:jc w:val="center"/>
              <w:rPr>
                <w:color w:val="000000"/>
                <w:sz w:val="20"/>
                <w:lang w:val="en-GB"/>
              </w:rPr>
            </w:pPr>
            <w:r w:rsidRPr="00B618E5">
              <w:rPr>
                <w:color w:val="000000"/>
                <w:sz w:val="20"/>
                <w:lang w:val="en-GB"/>
              </w:rPr>
              <w:t>25.20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3076C6" w:rsidRPr="00B618E5" w:rsidRDefault="003076C6" w:rsidP="003076C6">
            <w:pPr>
              <w:pStyle w:val="Tabletext"/>
              <w:jc w:val="center"/>
              <w:rPr>
                <w:color w:val="000000"/>
                <w:sz w:val="20"/>
                <w:lang w:val="en-GB"/>
              </w:rPr>
            </w:pPr>
            <w:r w:rsidRPr="00B618E5">
              <w:rPr>
                <w:color w:val="000000"/>
                <w:sz w:val="20"/>
                <w:lang w:val="en-GB"/>
              </w:rPr>
              <w:t>25.20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3076C6" w:rsidRPr="00B618E5" w:rsidRDefault="003076C6" w:rsidP="003076C6">
            <w:pPr>
              <w:pStyle w:val="Tabletext"/>
              <w:jc w:val="center"/>
              <w:rPr>
                <w:color w:val="000000"/>
                <w:sz w:val="20"/>
                <w:lang w:val="en-GB"/>
              </w:rPr>
            </w:pPr>
            <w:r w:rsidRPr="00B618E5">
              <w:rPr>
                <w:color w:val="000000"/>
                <w:sz w:val="20"/>
                <w:lang w:val="en-GB"/>
              </w:rPr>
              <w:t>25.20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3076C6" w:rsidRPr="00B618E5" w:rsidRDefault="003076C6" w:rsidP="003076C6">
            <w:pPr>
              <w:pStyle w:val="Tabletext"/>
              <w:jc w:val="center"/>
              <w:rPr>
                <w:color w:val="000000"/>
                <w:sz w:val="20"/>
                <w:lang w:val="en-GB"/>
              </w:rPr>
            </w:pPr>
            <w:r w:rsidRPr="00B618E5">
              <w:rPr>
                <w:color w:val="000000"/>
                <w:sz w:val="20"/>
                <w:lang w:val="en-GB"/>
              </w:rPr>
              <w:t>21.80</w:t>
            </w:r>
          </w:p>
        </w:tc>
      </w:tr>
      <w:tr w:rsidR="003076C6" w:rsidRPr="00B618E5" w:rsidTr="003076C6">
        <w:trPr>
          <w:jc w:val="center"/>
        </w:trPr>
        <w:tc>
          <w:tcPr>
            <w:tcW w:w="2127" w:type="dxa"/>
            <w:vMerge/>
            <w:tcBorders>
              <w:left w:val="single" w:sz="4" w:space="0" w:color="auto"/>
              <w:right w:val="nil"/>
            </w:tcBorders>
            <w:shd w:val="clear" w:color="auto" w:fill="auto"/>
            <w:noWrap/>
            <w:tcMar>
              <w:left w:w="57" w:type="dxa"/>
              <w:right w:w="57" w:type="dxa"/>
            </w:tcMar>
            <w:hideMark/>
          </w:tcPr>
          <w:p w:rsidR="003076C6" w:rsidRPr="00B618E5" w:rsidRDefault="003076C6" w:rsidP="003076C6">
            <w:pPr>
              <w:pStyle w:val="Tabletext"/>
              <w:jc w:val="left"/>
              <w:rPr>
                <w:sz w:val="20"/>
                <w:lang w:val="en-GB" w:eastAsia="ru-RU"/>
              </w:rPr>
            </w:pPr>
          </w:p>
        </w:tc>
        <w:tc>
          <w:tcPr>
            <w:tcW w:w="1197" w:type="dxa"/>
            <w:vMerge/>
            <w:tcBorders>
              <w:left w:val="single" w:sz="4" w:space="0" w:color="auto"/>
              <w:right w:val="single" w:sz="4" w:space="0" w:color="auto"/>
            </w:tcBorders>
            <w:shd w:val="clear" w:color="auto" w:fill="auto"/>
            <w:noWrap/>
            <w:tcMar>
              <w:left w:w="57" w:type="dxa"/>
              <w:right w:w="57" w:type="dxa"/>
            </w:tcMar>
            <w:hideMark/>
          </w:tcPr>
          <w:p w:rsidR="003076C6" w:rsidRPr="00B618E5" w:rsidRDefault="003076C6" w:rsidP="003076C6">
            <w:pPr>
              <w:pStyle w:val="Tabletext"/>
              <w:jc w:val="center"/>
              <w:rPr>
                <w:color w:val="000000"/>
                <w:sz w:val="20"/>
                <w:lang w:val="en-GB" w:eastAsia="ru-RU"/>
              </w:rPr>
            </w:pPr>
          </w:p>
        </w:tc>
        <w:tc>
          <w:tcPr>
            <w:tcW w:w="867" w:type="dxa"/>
            <w:tcBorders>
              <w:top w:val="nil"/>
              <w:left w:val="nil"/>
              <w:bottom w:val="single" w:sz="4" w:space="0" w:color="auto"/>
              <w:right w:val="single" w:sz="4" w:space="0" w:color="auto"/>
            </w:tcBorders>
            <w:shd w:val="clear" w:color="auto" w:fill="auto"/>
            <w:noWrap/>
            <w:tcMar>
              <w:left w:w="57" w:type="dxa"/>
              <w:right w:w="57" w:type="dxa"/>
            </w:tcMar>
            <w:hideMark/>
          </w:tcPr>
          <w:p w:rsidR="003076C6" w:rsidRPr="00B618E5" w:rsidRDefault="003076C6" w:rsidP="003076C6">
            <w:pPr>
              <w:pStyle w:val="Tabletext"/>
              <w:jc w:val="center"/>
              <w:rPr>
                <w:color w:val="000000"/>
                <w:sz w:val="20"/>
                <w:lang w:val="en-GB" w:eastAsia="ru-RU"/>
              </w:rPr>
            </w:pPr>
            <w:r w:rsidRPr="00B618E5">
              <w:rPr>
                <w:i/>
                <w:iCs/>
                <w:color w:val="000000"/>
                <w:sz w:val="20"/>
                <w:lang w:val="en-GB" w:eastAsia="ru-RU"/>
              </w:rPr>
              <w:t>R </w:t>
            </w:r>
            <w:r w:rsidRPr="00B618E5">
              <w:rPr>
                <w:color w:val="000000"/>
                <w:sz w:val="20"/>
                <w:lang w:val="en-GB" w:eastAsia="ru-RU"/>
              </w:rPr>
              <w:t>= 2/3</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3076C6" w:rsidRPr="00B618E5" w:rsidRDefault="003076C6" w:rsidP="003076C6">
            <w:pPr>
              <w:pStyle w:val="Tabletext"/>
              <w:jc w:val="center"/>
              <w:rPr>
                <w:color w:val="000000"/>
                <w:sz w:val="20"/>
                <w:lang w:val="en-GB"/>
              </w:rPr>
            </w:pPr>
            <w:r w:rsidRPr="00B618E5">
              <w:rPr>
                <w:color w:val="000000"/>
                <w:sz w:val="20"/>
                <w:lang w:val="en-GB"/>
              </w:rPr>
              <w:t>15.70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3076C6" w:rsidRPr="00B618E5" w:rsidRDefault="003076C6" w:rsidP="003076C6">
            <w:pPr>
              <w:pStyle w:val="Tabletext"/>
              <w:jc w:val="center"/>
              <w:rPr>
                <w:color w:val="000000"/>
                <w:sz w:val="20"/>
                <w:lang w:val="en-GB"/>
              </w:rPr>
            </w:pPr>
            <w:r w:rsidRPr="00B618E5">
              <w:rPr>
                <w:color w:val="000000"/>
                <w:sz w:val="20"/>
                <w:lang w:val="en-GB"/>
              </w:rPr>
              <w:t>27.70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3076C6" w:rsidRPr="00B618E5" w:rsidRDefault="003076C6" w:rsidP="003076C6">
            <w:pPr>
              <w:pStyle w:val="Tabletext"/>
              <w:jc w:val="center"/>
              <w:rPr>
                <w:color w:val="000000"/>
                <w:sz w:val="20"/>
                <w:lang w:val="en-GB"/>
              </w:rPr>
            </w:pPr>
            <w:r w:rsidRPr="00B618E5">
              <w:rPr>
                <w:color w:val="000000"/>
                <w:sz w:val="20"/>
                <w:lang w:val="en-GB"/>
              </w:rPr>
              <w:t>27.70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3076C6" w:rsidRPr="00B618E5" w:rsidRDefault="003076C6" w:rsidP="003076C6">
            <w:pPr>
              <w:pStyle w:val="Tabletext"/>
              <w:jc w:val="center"/>
              <w:rPr>
                <w:color w:val="000000"/>
                <w:sz w:val="20"/>
                <w:lang w:val="en-GB"/>
              </w:rPr>
            </w:pPr>
            <w:r w:rsidRPr="00B618E5">
              <w:rPr>
                <w:color w:val="000000"/>
                <w:sz w:val="20"/>
                <w:lang w:val="en-GB"/>
              </w:rPr>
              <w:t>27.70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3076C6" w:rsidRPr="00B618E5" w:rsidRDefault="003076C6" w:rsidP="003076C6">
            <w:pPr>
              <w:pStyle w:val="Tabletext"/>
              <w:jc w:val="center"/>
              <w:rPr>
                <w:color w:val="000000"/>
                <w:sz w:val="20"/>
                <w:lang w:val="en-GB"/>
              </w:rPr>
            </w:pPr>
            <w:r w:rsidRPr="00B618E5">
              <w:rPr>
                <w:color w:val="000000"/>
                <w:sz w:val="20"/>
                <w:lang w:val="en-GB"/>
              </w:rPr>
              <w:t>27.70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3076C6" w:rsidRPr="00B618E5" w:rsidRDefault="003076C6" w:rsidP="003076C6">
            <w:pPr>
              <w:pStyle w:val="Tabletext"/>
              <w:jc w:val="center"/>
              <w:rPr>
                <w:color w:val="000000"/>
                <w:sz w:val="20"/>
                <w:lang w:val="en-GB"/>
              </w:rPr>
            </w:pPr>
            <w:r w:rsidRPr="00B618E5">
              <w:rPr>
                <w:color w:val="000000"/>
                <w:sz w:val="20"/>
                <w:lang w:val="en-GB"/>
              </w:rPr>
              <w:t>24.30</w:t>
            </w:r>
          </w:p>
        </w:tc>
      </w:tr>
      <w:tr w:rsidR="003076C6" w:rsidRPr="00B618E5" w:rsidTr="003076C6">
        <w:trPr>
          <w:jc w:val="center"/>
        </w:trPr>
        <w:tc>
          <w:tcPr>
            <w:tcW w:w="2127" w:type="dxa"/>
            <w:vMerge/>
            <w:tcBorders>
              <w:left w:val="single" w:sz="4" w:space="0" w:color="auto"/>
              <w:bottom w:val="single" w:sz="4" w:space="0" w:color="auto"/>
              <w:right w:val="nil"/>
            </w:tcBorders>
            <w:shd w:val="clear" w:color="auto" w:fill="auto"/>
            <w:noWrap/>
            <w:tcMar>
              <w:left w:w="57" w:type="dxa"/>
              <w:right w:w="57" w:type="dxa"/>
            </w:tcMar>
            <w:hideMark/>
          </w:tcPr>
          <w:p w:rsidR="003076C6" w:rsidRPr="00B618E5" w:rsidRDefault="003076C6" w:rsidP="003076C6">
            <w:pPr>
              <w:pStyle w:val="Tabletext"/>
              <w:jc w:val="left"/>
              <w:rPr>
                <w:sz w:val="20"/>
                <w:lang w:val="en-GB" w:eastAsia="ru-RU"/>
              </w:rPr>
            </w:pPr>
          </w:p>
        </w:tc>
        <w:tc>
          <w:tcPr>
            <w:tcW w:w="1197" w:type="dxa"/>
            <w:vMerge/>
            <w:tcBorders>
              <w:left w:val="single" w:sz="4" w:space="0" w:color="auto"/>
              <w:bottom w:val="single" w:sz="4" w:space="0" w:color="auto"/>
              <w:right w:val="single" w:sz="4" w:space="0" w:color="auto"/>
            </w:tcBorders>
            <w:shd w:val="clear" w:color="auto" w:fill="auto"/>
            <w:noWrap/>
            <w:tcMar>
              <w:left w:w="57" w:type="dxa"/>
              <w:right w:w="57" w:type="dxa"/>
            </w:tcMar>
            <w:hideMark/>
          </w:tcPr>
          <w:p w:rsidR="003076C6" w:rsidRPr="00B618E5" w:rsidRDefault="003076C6" w:rsidP="003076C6">
            <w:pPr>
              <w:pStyle w:val="Tabletext"/>
              <w:jc w:val="center"/>
              <w:rPr>
                <w:color w:val="000000"/>
                <w:sz w:val="20"/>
                <w:lang w:val="en-GB" w:eastAsia="ru-RU"/>
              </w:rPr>
            </w:pPr>
          </w:p>
        </w:tc>
        <w:tc>
          <w:tcPr>
            <w:tcW w:w="867" w:type="dxa"/>
            <w:tcBorders>
              <w:top w:val="nil"/>
              <w:left w:val="nil"/>
              <w:bottom w:val="single" w:sz="4" w:space="0" w:color="auto"/>
              <w:right w:val="single" w:sz="4" w:space="0" w:color="auto"/>
            </w:tcBorders>
            <w:shd w:val="clear" w:color="auto" w:fill="auto"/>
            <w:noWrap/>
            <w:tcMar>
              <w:left w:w="57" w:type="dxa"/>
              <w:right w:w="57" w:type="dxa"/>
            </w:tcMar>
            <w:hideMark/>
          </w:tcPr>
          <w:p w:rsidR="003076C6" w:rsidRPr="00B618E5" w:rsidRDefault="003076C6" w:rsidP="003076C6">
            <w:pPr>
              <w:pStyle w:val="Tabletext"/>
              <w:jc w:val="center"/>
              <w:rPr>
                <w:color w:val="000000"/>
                <w:sz w:val="20"/>
                <w:lang w:val="en-GB" w:eastAsia="ru-RU"/>
              </w:rPr>
            </w:pPr>
            <w:r w:rsidRPr="00B618E5">
              <w:rPr>
                <w:i/>
                <w:iCs/>
                <w:color w:val="000000"/>
                <w:sz w:val="20"/>
                <w:lang w:val="en-GB" w:eastAsia="ru-RU"/>
              </w:rPr>
              <w:t>R</w:t>
            </w:r>
            <w:r w:rsidRPr="00B618E5">
              <w:rPr>
                <w:color w:val="000000"/>
                <w:sz w:val="20"/>
                <w:lang w:val="en-GB" w:eastAsia="ru-RU"/>
              </w:rPr>
              <w:t> = 3/4</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3076C6" w:rsidRPr="00B618E5" w:rsidRDefault="003076C6" w:rsidP="003076C6">
            <w:pPr>
              <w:pStyle w:val="Tabletext"/>
              <w:jc w:val="center"/>
              <w:rPr>
                <w:color w:val="000000"/>
                <w:sz w:val="20"/>
                <w:lang w:val="en-GB"/>
              </w:rPr>
            </w:pPr>
            <w:r w:rsidRPr="00B618E5">
              <w:rPr>
                <w:color w:val="000000"/>
                <w:sz w:val="20"/>
                <w:lang w:val="en-GB"/>
              </w:rPr>
              <w:t>17.20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3076C6" w:rsidRPr="00B618E5" w:rsidRDefault="003076C6" w:rsidP="003076C6">
            <w:pPr>
              <w:pStyle w:val="Tabletext"/>
              <w:jc w:val="center"/>
              <w:rPr>
                <w:color w:val="000000"/>
                <w:sz w:val="20"/>
                <w:lang w:val="en-GB"/>
              </w:rPr>
            </w:pPr>
            <w:r w:rsidRPr="00B618E5">
              <w:rPr>
                <w:color w:val="000000"/>
                <w:sz w:val="20"/>
                <w:lang w:val="en-GB"/>
              </w:rPr>
              <w:t>29.20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3076C6" w:rsidRPr="00B618E5" w:rsidRDefault="003076C6" w:rsidP="003076C6">
            <w:pPr>
              <w:pStyle w:val="Tabletext"/>
              <w:jc w:val="center"/>
              <w:rPr>
                <w:color w:val="000000"/>
                <w:sz w:val="20"/>
                <w:lang w:val="en-GB"/>
              </w:rPr>
            </w:pPr>
            <w:r w:rsidRPr="00B618E5">
              <w:rPr>
                <w:color w:val="000000"/>
                <w:sz w:val="20"/>
                <w:lang w:val="en-GB"/>
              </w:rPr>
              <w:t>29.20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3076C6" w:rsidRPr="00B618E5" w:rsidRDefault="003076C6" w:rsidP="003076C6">
            <w:pPr>
              <w:pStyle w:val="Tabletext"/>
              <w:jc w:val="center"/>
              <w:rPr>
                <w:color w:val="000000"/>
                <w:sz w:val="20"/>
                <w:lang w:val="en-GB"/>
              </w:rPr>
            </w:pPr>
            <w:r w:rsidRPr="00B618E5">
              <w:rPr>
                <w:color w:val="000000"/>
                <w:sz w:val="20"/>
                <w:lang w:val="en-GB"/>
              </w:rPr>
              <w:t>29.20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3076C6" w:rsidRPr="00B618E5" w:rsidRDefault="003076C6" w:rsidP="003076C6">
            <w:pPr>
              <w:pStyle w:val="Tabletext"/>
              <w:jc w:val="center"/>
              <w:rPr>
                <w:color w:val="000000"/>
                <w:sz w:val="20"/>
                <w:lang w:val="en-GB"/>
              </w:rPr>
            </w:pPr>
            <w:r w:rsidRPr="00B618E5">
              <w:rPr>
                <w:color w:val="000000"/>
                <w:sz w:val="20"/>
                <w:lang w:val="en-GB"/>
              </w:rPr>
              <w:t>29.20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3076C6" w:rsidRPr="00B618E5" w:rsidRDefault="003076C6" w:rsidP="003076C6">
            <w:pPr>
              <w:pStyle w:val="Tabletext"/>
              <w:jc w:val="center"/>
              <w:rPr>
                <w:color w:val="000000"/>
                <w:sz w:val="20"/>
                <w:lang w:val="en-GB"/>
              </w:rPr>
            </w:pPr>
            <w:r w:rsidRPr="00B618E5">
              <w:rPr>
                <w:color w:val="000000"/>
                <w:sz w:val="20"/>
                <w:lang w:val="en-GB"/>
              </w:rPr>
              <w:t>25.80</w:t>
            </w:r>
          </w:p>
        </w:tc>
      </w:tr>
      <w:tr w:rsidR="003076C6" w:rsidRPr="00B618E5" w:rsidTr="003076C6">
        <w:trPr>
          <w:jc w:val="center"/>
        </w:trPr>
        <w:tc>
          <w:tcPr>
            <w:tcW w:w="2127" w:type="dxa"/>
            <w:tcBorders>
              <w:top w:val="nil"/>
              <w:left w:val="single" w:sz="4" w:space="0" w:color="auto"/>
              <w:bottom w:val="nil"/>
              <w:right w:val="single" w:sz="4" w:space="0" w:color="auto"/>
            </w:tcBorders>
            <w:shd w:val="clear" w:color="auto" w:fill="auto"/>
            <w:noWrap/>
            <w:tcMar>
              <w:left w:w="57" w:type="dxa"/>
              <w:right w:w="57" w:type="dxa"/>
            </w:tcMar>
            <w:hideMark/>
          </w:tcPr>
          <w:p w:rsidR="003076C6" w:rsidRPr="00B618E5" w:rsidRDefault="003076C6" w:rsidP="003076C6">
            <w:pPr>
              <w:pStyle w:val="Tabletext"/>
              <w:jc w:val="left"/>
              <w:rPr>
                <w:sz w:val="20"/>
                <w:lang w:val="en-GB" w:eastAsia="ru-RU"/>
              </w:rPr>
            </w:pPr>
            <w:r w:rsidRPr="00B618E5">
              <w:rPr>
                <w:sz w:val="20"/>
                <w:lang w:val="en-GB" w:eastAsia="ru-RU"/>
              </w:rPr>
              <w:t>Implementation loss</w:t>
            </w:r>
          </w:p>
        </w:tc>
        <w:tc>
          <w:tcPr>
            <w:tcW w:w="1197" w:type="dxa"/>
            <w:tcBorders>
              <w:top w:val="nil"/>
              <w:left w:val="nil"/>
              <w:bottom w:val="nil"/>
              <w:right w:val="single" w:sz="4" w:space="0" w:color="auto"/>
            </w:tcBorders>
            <w:shd w:val="clear" w:color="auto" w:fill="auto"/>
            <w:noWrap/>
            <w:tcMar>
              <w:left w:w="57" w:type="dxa"/>
              <w:right w:w="57" w:type="dxa"/>
            </w:tcMar>
            <w:hideMark/>
          </w:tcPr>
          <w:p w:rsidR="003076C6" w:rsidRPr="00B618E5" w:rsidRDefault="003076C6" w:rsidP="003076C6">
            <w:pPr>
              <w:pStyle w:val="Tabletext"/>
              <w:jc w:val="center"/>
              <w:rPr>
                <w:i/>
                <w:iCs/>
                <w:color w:val="000000"/>
                <w:sz w:val="20"/>
                <w:lang w:val="en-GB" w:eastAsia="ru-RU"/>
              </w:rPr>
            </w:pPr>
            <w:r w:rsidRPr="00B618E5">
              <w:rPr>
                <w:i/>
                <w:iCs/>
                <w:color w:val="000000"/>
                <w:sz w:val="20"/>
                <w:lang w:val="en-GB" w:eastAsia="ru-RU"/>
              </w:rPr>
              <w:t>L</w:t>
            </w:r>
            <w:r w:rsidRPr="00B618E5">
              <w:rPr>
                <w:i/>
                <w:iCs/>
                <w:color w:val="000000"/>
                <w:sz w:val="20"/>
                <w:vertAlign w:val="subscript"/>
                <w:lang w:val="en-GB" w:eastAsia="ru-RU"/>
              </w:rPr>
              <w:t xml:space="preserve">i </w:t>
            </w:r>
            <w:r w:rsidRPr="00B618E5">
              <w:rPr>
                <w:color w:val="000000"/>
                <w:sz w:val="20"/>
                <w:lang w:val="en-GB" w:eastAsia="ru-RU"/>
              </w:rPr>
              <w:t>(dB)</w:t>
            </w:r>
          </w:p>
        </w:tc>
        <w:tc>
          <w:tcPr>
            <w:tcW w:w="867" w:type="dxa"/>
            <w:tcBorders>
              <w:top w:val="nil"/>
              <w:left w:val="nil"/>
              <w:bottom w:val="single" w:sz="4" w:space="0" w:color="auto"/>
              <w:right w:val="single" w:sz="4" w:space="0" w:color="auto"/>
            </w:tcBorders>
            <w:shd w:val="clear" w:color="auto" w:fill="auto"/>
            <w:noWrap/>
            <w:tcMar>
              <w:left w:w="57" w:type="dxa"/>
              <w:right w:w="57" w:type="dxa"/>
            </w:tcMar>
            <w:hideMark/>
          </w:tcPr>
          <w:p w:rsidR="003076C6" w:rsidRPr="00B618E5" w:rsidRDefault="003076C6" w:rsidP="003076C6">
            <w:pPr>
              <w:pStyle w:val="Tabletext"/>
              <w:jc w:val="center"/>
              <w:rPr>
                <w:color w:val="000000"/>
                <w:sz w:val="20"/>
                <w:lang w:val="en-GB"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3076C6" w:rsidRPr="00B618E5" w:rsidRDefault="003076C6" w:rsidP="003076C6">
            <w:pPr>
              <w:pStyle w:val="Tabletext"/>
              <w:jc w:val="center"/>
              <w:rPr>
                <w:color w:val="000000"/>
                <w:sz w:val="20"/>
                <w:lang w:val="en-GB"/>
              </w:rPr>
            </w:pPr>
            <w:r w:rsidRPr="00B618E5">
              <w:rPr>
                <w:color w:val="000000"/>
                <w:sz w:val="20"/>
                <w:lang w:val="en-GB"/>
              </w:rPr>
              <w:t>3.00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3076C6" w:rsidRPr="00B618E5" w:rsidRDefault="003076C6" w:rsidP="003076C6">
            <w:pPr>
              <w:pStyle w:val="Tabletext"/>
              <w:jc w:val="center"/>
              <w:rPr>
                <w:color w:val="000000"/>
                <w:sz w:val="20"/>
                <w:lang w:val="en-GB"/>
              </w:rPr>
            </w:pPr>
            <w:r w:rsidRPr="00B618E5">
              <w:rPr>
                <w:color w:val="000000"/>
                <w:sz w:val="20"/>
                <w:lang w:val="en-GB"/>
              </w:rPr>
              <w:t>3.00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3076C6" w:rsidRPr="00B618E5" w:rsidRDefault="003076C6" w:rsidP="003076C6">
            <w:pPr>
              <w:pStyle w:val="Tabletext"/>
              <w:jc w:val="center"/>
              <w:rPr>
                <w:color w:val="000000"/>
                <w:sz w:val="20"/>
                <w:lang w:val="en-GB"/>
              </w:rPr>
            </w:pPr>
            <w:r w:rsidRPr="00B618E5">
              <w:rPr>
                <w:color w:val="000000"/>
                <w:sz w:val="20"/>
                <w:lang w:val="en-GB"/>
              </w:rPr>
              <w:t>3.00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3076C6" w:rsidRPr="00B618E5" w:rsidRDefault="003076C6" w:rsidP="003076C6">
            <w:pPr>
              <w:pStyle w:val="Tabletext"/>
              <w:jc w:val="center"/>
              <w:rPr>
                <w:color w:val="000000"/>
                <w:sz w:val="20"/>
                <w:lang w:val="en-GB"/>
              </w:rPr>
            </w:pPr>
            <w:r w:rsidRPr="00B618E5">
              <w:rPr>
                <w:color w:val="000000"/>
                <w:sz w:val="20"/>
                <w:lang w:val="en-GB"/>
              </w:rPr>
              <w:t>3.00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3076C6" w:rsidRPr="00B618E5" w:rsidRDefault="003076C6" w:rsidP="003076C6">
            <w:pPr>
              <w:pStyle w:val="Tabletext"/>
              <w:jc w:val="center"/>
              <w:rPr>
                <w:color w:val="000000"/>
                <w:sz w:val="20"/>
                <w:lang w:val="en-GB"/>
              </w:rPr>
            </w:pPr>
            <w:r w:rsidRPr="00B618E5">
              <w:rPr>
                <w:color w:val="000000"/>
                <w:sz w:val="20"/>
                <w:lang w:val="en-GB"/>
              </w:rPr>
              <w:t>3.00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3076C6" w:rsidRPr="00B618E5" w:rsidRDefault="003076C6" w:rsidP="003076C6">
            <w:pPr>
              <w:pStyle w:val="Tabletext"/>
              <w:jc w:val="center"/>
              <w:rPr>
                <w:color w:val="000000"/>
                <w:sz w:val="20"/>
                <w:lang w:val="en-GB"/>
              </w:rPr>
            </w:pPr>
            <w:r w:rsidRPr="00B618E5">
              <w:rPr>
                <w:color w:val="000000"/>
                <w:sz w:val="20"/>
                <w:lang w:val="en-GB"/>
              </w:rPr>
              <w:t>3.00</w:t>
            </w:r>
          </w:p>
        </w:tc>
      </w:tr>
      <w:tr w:rsidR="003076C6" w:rsidRPr="00B618E5" w:rsidTr="003076C6">
        <w:trPr>
          <w:jc w:val="center"/>
        </w:trPr>
        <w:tc>
          <w:tcPr>
            <w:tcW w:w="2127" w:type="dxa"/>
            <w:vMerge w:val="restart"/>
            <w:tcBorders>
              <w:top w:val="single" w:sz="4" w:space="0" w:color="auto"/>
              <w:left w:val="single" w:sz="4" w:space="0" w:color="auto"/>
              <w:right w:val="single" w:sz="4" w:space="0" w:color="auto"/>
            </w:tcBorders>
            <w:shd w:val="clear" w:color="auto" w:fill="auto"/>
            <w:tcMar>
              <w:left w:w="57" w:type="dxa"/>
              <w:right w:w="57" w:type="dxa"/>
            </w:tcMar>
            <w:hideMark/>
          </w:tcPr>
          <w:p w:rsidR="003076C6" w:rsidRPr="00B618E5" w:rsidRDefault="003076C6" w:rsidP="003076C6">
            <w:pPr>
              <w:pStyle w:val="Tabletext"/>
              <w:jc w:val="left"/>
              <w:rPr>
                <w:sz w:val="20"/>
                <w:lang w:val="en-GB" w:eastAsia="ru-RU"/>
              </w:rPr>
            </w:pPr>
            <w:r w:rsidRPr="00B618E5">
              <w:rPr>
                <w:sz w:val="20"/>
                <w:lang w:val="en-GB" w:eastAsia="ru-RU"/>
              </w:rPr>
              <w:t>Minimum receiver input power level</w:t>
            </w:r>
          </w:p>
        </w:tc>
        <w:tc>
          <w:tcPr>
            <w:tcW w:w="1197" w:type="dxa"/>
            <w:vMerge w:val="restart"/>
            <w:tcBorders>
              <w:top w:val="single" w:sz="4" w:space="0" w:color="auto"/>
              <w:left w:val="nil"/>
              <w:right w:val="single" w:sz="4" w:space="0" w:color="auto"/>
            </w:tcBorders>
            <w:shd w:val="clear" w:color="auto" w:fill="auto"/>
            <w:noWrap/>
            <w:tcMar>
              <w:left w:w="57" w:type="dxa"/>
              <w:right w:w="57" w:type="dxa"/>
            </w:tcMar>
            <w:hideMark/>
          </w:tcPr>
          <w:p w:rsidR="003076C6" w:rsidRPr="00B618E5" w:rsidRDefault="003076C6" w:rsidP="003076C6">
            <w:pPr>
              <w:pStyle w:val="Tabletext"/>
              <w:jc w:val="center"/>
              <w:rPr>
                <w:i/>
                <w:iCs/>
                <w:color w:val="000000"/>
                <w:sz w:val="20"/>
                <w:vertAlign w:val="subscript"/>
                <w:lang w:val="en-GB" w:eastAsia="ru-RU"/>
              </w:rPr>
            </w:pPr>
            <w:r w:rsidRPr="00B618E5">
              <w:rPr>
                <w:i/>
                <w:iCs/>
                <w:color w:val="000000"/>
                <w:sz w:val="20"/>
                <w:lang w:val="en-GB" w:eastAsia="ru-RU"/>
              </w:rPr>
              <w:t>P</w:t>
            </w:r>
            <w:r w:rsidRPr="00B618E5">
              <w:rPr>
                <w:i/>
                <w:iCs/>
                <w:color w:val="000000"/>
                <w:sz w:val="20"/>
                <w:vertAlign w:val="subscript"/>
                <w:lang w:val="en-GB" w:eastAsia="ru-RU"/>
              </w:rPr>
              <w:t xml:space="preserve">s,min </w:t>
            </w:r>
          </w:p>
          <w:p w:rsidR="003076C6" w:rsidRPr="00B618E5" w:rsidRDefault="003076C6" w:rsidP="003076C6">
            <w:pPr>
              <w:pStyle w:val="Tabletext"/>
              <w:jc w:val="center"/>
              <w:rPr>
                <w:i/>
                <w:iCs/>
                <w:color w:val="000000"/>
                <w:sz w:val="20"/>
                <w:lang w:val="en-GB" w:eastAsia="ru-RU"/>
              </w:rPr>
            </w:pPr>
            <w:r w:rsidRPr="00B618E5">
              <w:rPr>
                <w:color w:val="000000"/>
                <w:sz w:val="20"/>
                <w:lang w:val="en-GB" w:eastAsia="ru-RU"/>
              </w:rPr>
              <w:t>(dBW)</w:t>
            </w:r>
          </w:p>
        </w:tc>
        <w:tc>
          <w:tcPr>
            <w:tcW w:w="867" w:type="dxa"/>
            <w:tcBorders>
              <w:top w:val="nil"/>
              <w:left w:val="nil"/>
              <w:bottom w:val="single" w:sz="4" w:space="0" w:color="auto"/>
              <w:right w:val="single" w:sz="4" w:space="0" w:color="auto"/>
            </w:tcBorders>
            <w:shd w:val="clear" w:color="auto" w:fill="auto"/>
            <w:noWrap/>
            <w:tcMar>
              <w:left w:w="57" w:type="dxa"/>
              <w:right w:w="57" w:type="dxa"/>
            </w:tcMar>
            <w:hideMark/>
          </w:tcPr>
          <w:p w:rsidR="003076C6" w:rsidRPr="00B618E5" w:rsidRDefault="003076C6" w:rsidP="003076C6">
            <w:pPr>
              <w:pStyle w:val="Tabletext"/>
              <w:jc w:val="center"/>
              <w:rPr>
                <w:color w:val="000000"/>
                <w:sz w:val="20"/>
                <w:lang w:val="en-GB" w:eastAsia="ru-RU"/>
              </w:rPr>
            </w:pPr>
            <w:r w:rsidRPr="00B618E5">
              <w:rPr>
                <w:i/>
                <w:iCs/>
                <w:color w:val="000000"/>
                <w:sz w:val="20"/>
                <w:lang w:val="en-GB" w:eastAsia="ru-RU"/>
              </w:rPr>
              <w:t>R</w:t>
            </w:r>
            <w:r w:rsidRPr="00B618E5">
              <w:rPr>
                <w:color w:val="000000"/>
                <w:sz w:val="20"/>
                <w:lang w:val="en-GB" w:eastAsia="ru-RU"/>
              </w:rPr>
              <w:t> = 1/2</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3076C6" w:rsidRPr="00B618E5" w:rsidRDefault="003076C6" w:rsidP="003076C6">
            <w:pPr>
              <w:pStyle w:val="Tabletext"/>
              <w:jc w:val="center"/>
              <w:rPr>
                <w:color w:val="000000"/>
                <w:sz w:val="20"/>
                <w:lang w:val="en-GB"/>
              </w:rPr>
            </w:pPr>
            <w:r w:rsidRPr="00B618E5">
              <w:rPr>
                <w:color w:val="000000"/>
                <w:sz w:val="20"/>
                <w:lang w:val="en-GB"/>
              </w:rPr>
              <w:t>−126.80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3076C6" w:rsidRPr="00B618E5" w:rsidRDefault="003076C6" w:rsidP="003076C6">
            <w:pPr>
              <w:pStyle w:val="Tabletext"/>
              <w:jc w:val="center"/>
              <w:rPr>
                <w:color w:val="000000"/>
                <w:sz w:val="20"/>
                <w:lang w:val="en-GB"/>
              </w:rPr>
            </w:pPr>
            <w:r w:rsidRPr="00B618E5">
              <w:rPr>
                <w:color w:val="000000"/>
                <w:sz w:val="20"/>
                <w:lang w:val="en-GB"/>
              </w:rPr>
              <w:t>−114.80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3076C6" w:rsidRPr="00B618E5" w:rsidRDefault="003076C6" w:rsidP="003076C6">
            <w:pPr>
              <w:pStyle w:val="Tabletext"/>
              <w:jc w:val="center"/>
              <w:rPr>
                <w:color w:val="000000"/>
                <w:sz w:val="20"/>
                <w:lang w:val="en-GB"/>
              </w:rPr>
            </w:pPr>
            <w:r w:rsidRPr="00B618E5">
              <w:rPr>
                <w:color w:val="000000"/>
                <w:sz w:val="20"/>
                <w:lang w:val="en-GB"/>
              </w:rPr>
              <w:t>−114.80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3076C6" w:rsidRPr="00B618E5" w:rsidRDefault="003076C6" w:rsidP="003076C6">
            <w:pPr>
              <w:pStyle w:val="Tabletext"/>
              <w:jc w:val="center"/>
              <w:rPr>
                <w:color w:val="000000"/>
                <w:sz w:val="20"/>
                <w:lang w:val="en-GB"/>
              </w:rPr>
            </w:pPr>
            <w:r w:rsidRPr="00B618E5">
              <w:rPr>
                <w:color w:val="000000"/>
                <w:sz w:val="20"/>
                <w:lang w:val="en-GB"/>
              </w:rPr>
              <w:t>−114.80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3076C6" w:rsidRPr="00B618E5" w:rsidRDefault="003076C6" w:rsidP="003076C6">
            <w:pPr>
              <w:pStyle w:val="Tabletext"/>
              <w:jc w:val="center"/>
              <w:rPr>
                <w:color w:val="000000"/>
                <w:sz w:val="20"/>
                <w:lang w:val="en-GB"/>
              </w:rPr>
            </w:pPr>
            <w:r w:rsidRPr="00B618E5">
              <w:rPr>
                <w:color w:val="000000"/>
                <w:sz w:val="20"/>
                <w:lang w:val="en-GB"/>
              </w:rPr>
              <w:t>−114.80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3076C6" w:rsidRPr="00B618E5" w:rsidRDefault="003076C6" w:rsidP="003076C6">
            <w:pPr>
              <w:pStyle w:val="Tabletext"/>
              <w:jc w:val="center"/>
              <w:rPr>
                <w:color w:val="000000"/>
                <w:sz w:val="20"/>
                <w:lang w:val="en-GB"/>
              </w:rPr>
            </w:pPr>
            <w:r w:rsidRPr="00B618E5">
              <w:rPr>
                <w:color w:val="000000"/>
                <w:sz w:val="20"/>
                <w:lang w:val="en-GB"/>
              </w:rPr>
              <w:t>−118.20</w:t>
            </w:r>
          </w:p>
        </w:tc>
      </w:tr>
      <w:tr w:rsidR="003076C6" w:rsidRPr="00B618E5" w:rsidTr="003076C6">
        <w:trPr>
          <w:jc w:val="center"/>
        </w:trPr>
        <w:tc>
          <w:tcPr>
            <w:tcW w:w="2127" w:type="dxa"/>
            <w:vMerge/>
            <w:tcBorders>
              <w:left w:val="single" w:sz="4" w:space="0" w:color="auto"/>
              <w:right w:val="single" w:sz="4" w:space="0" w:color="auto"/>
            </w:tcBorders>
            <w:shd w:val="clear" w:color="auto" w:fill="auto"/>
            <w:tcMar>
              <w:left w:w="57" w:type="dxa"/>
              <w:right w:w="57" w:type="dxa"/>
            </w:tcMar>
            <w:hideMark/>
          </w:tcPr>
          <w:p w:rsidR="003076C6" w:rsidRPr="00B618E5" w:rsidRDefault="003076C6" w:rsidP="003076C6">
            <w:pPr>
              <w:pStyle w:val="Tabletext"/>
              <w:jc w:val="left"/>
              <w:rPr>
                <w:sz w:val="20"/>
                <w:lang w:val="en-GB" w:eastAsia="ru-RU"/>
              </w:rPr>
            </w:pPr>
          </w:p>
        </w:tc>
        <w:tc>
          <w:tcPr>
            <w:tcW w:w="1197" w:type="dxa"/>
            <w:vMerge/>
            <w:tcBorders>
              <w:left w:val="nil"/>
              <w:right w:val="single" w:sz="4" w:space="0" w:color="auto"/>
            </w:tcBorders>
            <w:shd w:val="clear" w:color="auto" w:fill="auto"/>
            <w:noWrap/>
            <w:tcMar>
              <w:left w:w="57" w:type="dxa"/>
              <w:right w:w="57" w:type="dxa"/>
            </w:tcMar>
            <w:hideMark/>
          </w:tcPr>
          <w:p w:rsidR="003076C6" w:rsidRPr="00B618E5" w:rsidRDefault="003076C6" w:rsidP="003076C6">
            <w:pPr>
              <w:pStyle w:val="Tabletext"/>
              <w:jc w:val="center"/>
              <w:rPr>
                <w:i/>
                <w:iCs/>
                <w:color w:val="000000"/>
                <w:sz w:val="20"/>
                <w:lang w:val="en-GB" w:eastAsia="ru-RU"/>
              </w:rPr>
            </w:pPr>
          </w:p>
        </w:tc>
        <w:tc>
          <w:tcPr>
            <w:tcW w:w="867" w:type="dxa"/>
            <w:tcBorders>
              <w:top w:val="nil"/>
              <w:left w:val="nil"/>
              <w:bottom w:val="single" w:sz="4" w:space="0" w:color="auto"/>
              <w:right w:val="single" w:sz="4" w:space="0" w:color="auto"/>
            </w:tcBorders>
            <w:shd w:val="clear" w:color="auto" w:fill="auto"/>
            <w:noWrap/>
            <w:tcMar>
              <w:left w:w="57" w:type="dxa"/>
              <w:right w:w="57" w:type="dxa"/>
            </w:tcMar>
            <w:hideMark/>
          </w:tcPr>
          <w:p w:rsidR="003076C6" w:rsidRPr="00B618E5" w:rsidRDefault="003076C6" w:rsidP="003076C6">
            <w:pPr>
              <w:pStyle w:val="Tabletext"/>
              <w:jc w:val="center"/>
              <w:rPr>
                <w:color w:val="000000"/>
                <w:sz w:val="20"/>
                <w:lang w:val="en-GB" w:eastAsia="ru-RU"/>
              </w:rPr>
            </w:pPr>
            <w:r w:rsidRPr="00B618E5">
              <w:rPr>
                <w:i/>
                <w:iCs/>
                <w:color w:val="000000"/>
                <w:sz w:val="20"/>
                <w:lang w:val="en-GB" w:eastAsia="ru-RU"/>
              </w:rPr>
              <w:t>R</w:t>
            </w:r>
            <w:r w:rsidRPr="00B618E5">
              <w:rPr>
                <w:color w:val="000000"/>
                <w:sz w:val="20"/>
                <w:lang w:val="en-GB" w:eastAsia="ru-RU"/>
              </w:rPr>
              <w:t> = 2/3</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3076C6" w:rsidRPr="00B618E5" w:rsidRDefault="003076C6" w:rsidP="003076C6">
            <w:pPr>
              <w:pStyle w:val="Tabletext"/>
              <w:jc w:val="center"/>
              <w:rPr>
                <w:color w:val="000000"/>
                <w:sz w:val="20"/>
                <w:lang w:val="en-GB"/>
              </w:rPr>
            </w:pPr>
            <w:r w:rsidRPr="00B618E5">
              <w:rPr>
                <w:color w:val="000000"/>
                <w:sz w:val="20"/>
                <w:lang w:val="en-GB"/>
              </w:rPr>
              <w:t>−124.30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3076C6" w:rsidRPr="00B618E5" w:rsidRDefault="003076C6" w:rsidP="003076C6">
            <w:pPr>
              <w:pStyle w:val="Tabletext"/>
              <w:jc w:val="center"/>
              <w:rPr>
                <w:color w:val="000000"/>
                <w:sz w:val="20"/>
                <w:lang w:val="en-GB"/>
              </w:rPr>
            </w:pPr>
            <w:r w:rsidRPr="00B618E5">
              <w:rPr>
                <w:color w:val="000000"/>
                <w:sz w:val="20"/>
                <w:lang w:val="en-GB"/>
              </w:rPr>
              <w:t>−112.30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3076C6" w:rsidRPr="00B618E5" w:rsidRDefault="003076C6" w:rsidP="003076C6">
            <w:pPr>
              <w:pStyle w:val="Tabletext"/>
              <w:jc w:val="center"/>
              <w:rPr>
                <w:color w:val="000000"/>
                <w:sz w:val="20"/>
                <w:lang w:val="en-GB"/>
              </w:rPr>
            </w:pPr>
            <w:r w:rsidRPr="00B618E5">
              <w:rPr>
                <w:color w:val="000000"/>
                <w:sz w:val="20"/>
                <w:lang w:val="en-GB"/>
              </w:rPr>
              <w:t>−112.30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3076C6" w:rsidRPr="00B618E5" w:rsidRDefault="003076C6" w:rsidP="003076C6">
            <w:pPr>
              <w:pStyle w:val="Tabletext"/>
              <w:jc w:val="center"/>
              <w:rPr>
                <w:color w:val="000000"/>
                <w:sz w:val="20"/>
                <w:lang w:val="en-GB"/>
              </w:rPr>
            </w:pPr>
            <w:r w:rsidRPr="00B618E5">
              <w:rPr>
                <w:color w:val="000000"/>
                <w:sz w:val="20"/>
                <w:lang w:val="en-GB"/>
              </w:rPr>
              <w:t>−112.30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3076C6" w:rsidRPr="00B618E5" w:rsidRDefault="003076C6" w:rsidP="003076C6">
            <w:pPr>
              <w:pStyle w:val="Tabletext"/>
              <w:jc w:val="center"/>
              <w:rPr>
                <w:color w:val="000000"/>
                <w:sz w:val="20"/>
                <w:lang w:val="en-GB"/>
              </w:rPr>
            </w:pPr>
            <w:r w:rsidRPr="00B618E5">
              <w:rPr>
                <w:color w:val="000000"/>
                <w:sz w:val="20"/>
                <w:lang w:val="en-GB"/>
              </w:rPr>
              <w:t>−112.30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3076C6" w:rsidRPr="00B618E5" w:rsidRDefault="003076C6" w:rsidP="003076C6">
            <w:pPr>
              <w:pStyle w:val="Tabletext"/>
              <w:jc w:val="center"/>
              <w:rPr>
                <w:color w:val="000000"/>
                <w:sz w:val="20"/>
                <w:lang w:val="en-GB"/>
              </w:rPr>
            </w:pPr>
            <w:r w:rsidRPr="00B618E5">
              <w:rPr>
                <w:color w:val="000000"/>
                <w:sz w:val="20"/>
                <w:lang w:val="en-GB"/>
              </w:rPr>
              <w:t>−115.70</w:t>
            </w:r>
          </w:p>
        </w:tc>
      </w:tr>
      <w:tr w:rsidR="003076C6" w:rsidRPr="00B618E5" w:rsidTr="003076C6">
        <w:trPr>
          <w:jc w:val="center"/>
        </w:trPr>
        <w:tc>
          <w:tcPr>
            <w:tcW w:w="2127" w:type="dxa"/>
            <w:vMerge/>
            <w:tcBorders>
              <w:left w:val="single" w:sz="4" w:space="0" w:color="auto"/>
              <w:bottom w:val="single" w:sz="4" w:space="0" w:color="auto"/>
              <w:right w:val="single" w:sz="4" w:space="0" w:color="auto"/>
            </w:tcBorders>
            <w:shd w:val="clear" w:color="auto" w:fill="auto"/>
            <w:tcMar>
              <w:left w:w="57" w:type="dxa"/>
              <w:right w:w="57" w:type="dxa"/>
            </w:tcMar>
            <w:hideMark/>
          </w:tcPr>
          <w:p w:rsidR="003076C6" w:rsidRPr="00B618E5" w:rsidRDefault="003076C6" w:rsidP="003076C6">
            <w:pPr>
              <w:pStyle w:val="Tabletext"/>
              <w:jc w:val="left"/>
              <w:rPr>
                <w:sz w:val="20"/>
                <w:lang w:val="en-GB" w:eastAsia="ru-RU"/>
              </w:rPr>
            </w:pPr>
          </w:p>
        </w:tc>
        <w:tc>
          <w:tcPr>
            <w:tcW w:w="1197" w:type="dxa"/>
            <w:vMerge/>
            <w:tcBorders>
              <w:left w:val="nil"/>
              <w:bottom w:val="single" w:sz="4" w:space="0" w:color="auto"/>
              <w:right w:val="single" w:sz="4" w:space="0" w:color="auto"/>
            </w:tcBorders>
            <w:shd w:val="clear" w:color="auto" w:fill="auto"/>
            <w:noWrap/>
            <w:tcMar>
              <w:left w:w="57" w:type="dxa"/>
              <w:right w:w="57" w:type="dxa"/>
            </w:tcMar>
            <w:hideMark/>
          </w:tcPr>
          <w:p w:rsidR="003076C6" w:rsidRPr="00B618E5" w:rsidRDefault="003076C6" w:rsidP="003076C6">
            <w:pPr>
              <w:pStyle w:val="Tabletext"/>
              <w:jc w:val="center"/>
              <w:rPr>
                <w:i/>
                <w:iCs/>
                <w:color w:val="000000"/>
                <w:sz w:val="20"/>
                <w:lang w:val="en-GB" w:eastAsia="ru-RU"/>
              </w:rPr>
            </w:pPr>
          </w:p>
        </w:tc>
        <w:tc>
          <w:tcPr>
            <w:tcW w:w="867" w:type="dxa"/>
            <w:tcBorders>
              <w:top w:val="nil"/>
              <w:left w:val="nil"/>
              <w:bottom w:val="single" w:sz="4" w:space="0" w:color="auto"/>
              <w:right w:val="single" w:sz="4" w:space="0" w:color="auto"/>
            </w:tcBorders>
            <w:shd w:val="clear" w:color="auto" w:fill="auto"/>
            <w:noWrap/>
            <w:tcMar>
              <w:left w:w="57" w:type="dxa"/>
              <w:right w:w="57" w:type="dxa"/>
            </w:tcMar>
            <w:hideMark/>
          </w:tcPr>
          <w:p w:rsidR="003076C6" w:rsidRPr="00B618E5" w:rsidRDefault="003076C6" w:rsidP="003076C6">
            <w:pPr>
              <w:pStyle w:val="Tabletext"/>
              <w:jc w:val="center"/>
              <w:rPr>
                <w:color w:val="000000"/>
                <w:sz w:val="20"/>
                <w:lang w:val="en-GB" w:eastAsia="ru-RU"/>
              </w:rPr>
            </w:pPr>
            <w:r w:rsidRPr="00B618E5">
              <w:rPr>
                <w:i/>
                <w:iCs/>
                <w:color w:val="000000"/>
                <w:sz w:val="20"/>
                <w:lang w:val="en-GB" w:eastAsia="ru-RU"/>
              </w:rPr>
              <w:t>R</w:t>
            </w:r>
            <w:r w:rsidRPr="00B618E5">
              <w:rPr>
                <w:color w:val="000000"/>
                <w:sz w:val="20"/>
                <w:lang w:val="en-GB" w:eastAsia="ru-RU"/>
              </w:rPr>
              <w:t> = 3/4</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3076C6" w:rsidRPr="00B618E5" w:rsidRDefault="003076C6" w:rsidP="003076C6">
            <w:pPr>
              <w:pStyle w:val="Tabletext"/>
              <w:jc w:val="center"/>
              <w:rPr>
                <w:color w:val="000000"/>
                <w:sz w:val="20"/>
                <w:lang w:val="en-GB"/>
              </w:rPr>
            </w:pPr>
            <w:r w:rsidRPr="00B618E5">
              <w:rPr>
                <w:color w:val="000000"/>
                <w:sz w:val="20"/>
                <w:lang w:val="en-GB"/>
              </w:rPr>
              <w:t>−122.80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3076C6" w:rsidRPr="00B618E5" w:rsidRDefault="003076C6" w:rsidP="003076C6">
            <w:pPr>
              <w:pStyle w:val="Tabletext"/>
              <w:jc w:val="center"/>
              <w:rPr>
                <w:color w:val="000000"/>
                <w:sz w:val="20"/>
                <w:lang w:val="en-GB"/>
              </w:rPr>
            </w:pPr>
            <w:r w:rsidRPr="00B618E5">
              <w:rPr>
                <w:color w:val="000000"/>
                <w:sz w:val="20"/>
                <w:lang w:val="en-GB"/>
              </w:rPr>
              <w:t>−110.80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3076C6" w:rsidRPr="00B618E5" w:rsidRDefault="003076C6" w:rsidP="003076C6">
            <w:pPr>
              <w:pStyle w:val="Tabletext"/>
              <w:jc w:val="center"/>
              <w:rPr>
                <w:color w:val="000000"/>
                <w:sz w:val="20"/>
                <w:lang w:val="en-GB"/>
              </w:rPr>
            </w:pPr>
            <w:r w:rsidRPr="00B618E5">
              <w:rPr>
                <w:color w:val="000000"/>
                <w:sz w:val="20"/>
                <w:lang w:val="en-GB"/>
              </w:rPr>
              <w:t>−110.80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3076C6" w:rsidRPr="00B618E5" w:rsidRDefault="003076C6" w:rsidP="003076C6">
            <w:pPr>
              <w:pStyle w:val="Tabletext"/>
              <w:jc w:val="center"/>
              <w:rPr>
                <w:color w:val="000000"/>
                <w:sz w:val="20"/>
                <w:lang w:val="en-GB"/>
              </w:rPr>
            </w:pPr>
            <w:r w:rsidRPr="00B618E5">
              <w:rPr>
                <w:color w:val="000000"/>
                <w:sz w:val="20"/>
                <w:lang w:val="en-GB"/>
              </w:rPr>
              <w:t>−110.80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3076C6" w:rsidRPr="00B618E5" w:rsidRDefault="003076C6" w:rsidP="003076C6">
            <w:pPr>
              <w:pStyle w:val="Tabletext"/>
              <w:jc w:val="center"/>
              <w:rPr>
                <w:color w:val="000000"/>
                <w:sz w:val="20"/>
                <w:lang w:val="en-GB"/>
              </w:rPr>
            </w:pPr>
            <w:r w:rsidRPr="00B618E5">
              <w:rPr>
                <w:color w:val="000000"/>
                <w:sz w:val="20"/>
                <w:lang w:val="en-GB"/>
              </w:rPr>
              <w:t>−110.80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3076C6" w:rsidRPr="00B618E5" w:rsidRDefault="003076C6" w:rsidP="003076C6">
            <w:pPr>
              <w:pStyle w:val="Tabletext"/>
              <w:jc w:val="center"/>
              <w:rPr>
                <w:color w:val="000000"/>
                <w:sz w:val="20"/>
                <w:lang w:val="en-GB"/>
              </w:rPr>
            </w:pPr>
            <w:r w:rsidRPr="00B618E5">
              <w:rPr>
                <w:color w:val="000000"/>
                <w:sz w:val="20"/>
                <w:lang w:val="en-GB"/>
              </w:rPr>
              <w:t>−114.20</w:t>
            </w:r>
          </w:p>
        </w:tc>
      </w:tr>
      <w:tr w:rsidR="003076C6" w:rsidRPr="00B618E5" w:rsidTr="003076C6">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3076C6" w:rsidRPr="00B618E5" w:rsidRDefault="003076C6" w:rsidP="003076C6">
            <w:pPr>
              <w:pStyle w:val="Tabletext"/>
              <w:jc w:val="left"/>
              <w:rPr>
                <w:sz w:val="20"/>
                <w:lang w:val="en-GB" w:eastAsia="ru-RU"/>
              </w:rPr>
            </w:pPr>
            <w:r w:rsidRPr="00B618E5">
              <w:rPr>
                <w:sz w:val="20"/>
                <w:lang w:val="en-GB" w:eastAsia="ru-RU"/>
              </w:rPr>
              <w:t>Antenna gain</w:t>
            </w:r>
          </w:p>
        </w:tc>
        <w:tc>
          <w:tcPr>
            <w:tcW w:w="1197" w:type="dxa"/>
            <w:tcBorders>
              <w:top w:val="nil"/>
              <w:left w:val="nil"/>
              <w:bottom w:val="single" w:sz="4" w:space="0" w:color="auto"/>
              <w:right w:val="single" w:sz="4" w:space="0" w:color="auto"/>
            </w:tcBorders>
            <w:shd w:val="clear" w:color="auto" w:fill="auto"/>
            <w:noWrap/>
            <w:tcMar>
              <w:left w:w="57" w:type="dxa"/>
              <w:right w:w="57" w:type="dxa"/>
            </w:tcMar>
            <w:hideMark/>
          </w:tcPr>
          <w:p w:rsidR="003076C6" w:rsidRPr="00B618E5" w:rsidRDefault="003076C6" w:rsidP="003076C6">
            <w:pPr>
              <w:pStyle w:val="Tabletext"/>
              <w:jc w:val="center"/>
              <w:rPr>
                <w:i/>
                <w:iCs/>
                <w:color w:val="000000"/>
                <w:sz w:val="20"/>
                <w:lang w:val="en-GB" w:eastAsia="ru-RU"/>
              </w:rPr>
            </w:pPr>
            <w:r w:rsidRPr="00B618E5">
              <w:rPr>
                <w:i/>
                <w:iCs/>
                <w:color w:val="000000"/>
                <w:sz w:val="20"/>
                <w:lang w:val="en-GB" w:eastAsia="ru-RU"/>
              </w:rPr>
              <w:t>G</w:t>
            </w:r>
            <w:r w:rsidRPr="00B618E5">
              <w:rPr>
                <w:i/>
                <w:iCs/>
                <w:color w:val="000000"/>
                <w:sz w:val="20"/>
                <w:vertAlign w:val="subscript"/>
                <w:lang w:val="en-GB" w:eastAsia="ru-RU"/>
              </w:rPr>
              <w:t>d</w:t>
            </w:r>
            <w:r w:rsidRPr="00B618E5">
              <w:rPr>
                <w:color w:val="000000"/>
                <w:szCs w:val="22"/>
                <w:lang w:val="en-GB" w:eastAsia="ru-RU"/>
              </w:rPr>
              <w:t xml:space="preserve"> </w:t>
            </w:r>
            <w:r w:rsidRPr="00B618E5">
              <w:rPr>
                <w:color w:val="000000"/>
                <w:sz w:val="20"/>
                <w:lang w:val="en-GB" w:eastAsia="ru-RU"/>
              </w:rPr>
              <w:t>(dBd)</w:t>
            </w:r>
          </w:p>
        </w:tc>
        <w:tc>
          <w:tcPr>
            <w:tcW w:w="867" w:type="dxa"/>
            <w:tcBorders>
              <w:top w:val="nil"/>
              <w:left w:val="nil"/>
              <w:bottom w:val="single" w:sz="4" w:space="0" w:color="auto"/>
              <w:right w:val="single" w:sz="4" w:space="0" w:color="auto"/>
            </w:tcBorders>
            <w:shd w:val="clear" w:color="auto" w:fill="auto"/>
            <w:noWrap/>
            <w:tcMar>
              <w:left w:w="57" w:type="dxa"/>
              <w:right w:w="57" w:type="dxa"/>
            </w:tcMar>
            <w:hideMark/>
          </w:tcPr>
          <w:p w:rsidR="003076C6" w:rsidRPr="00B618E5" w:rsidRDefault="003076C6" w:rsidP="003076C6">
            <w:pPr>
              <w:pStyle w:val="Tabletext"/>
              <w:jc w:val="center"/>
              <w:rPr>
                <w:color w:val="000000"/>
                <w:sz w:val="20"/>
                <w:lang w:val="en-GB"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3076C6" w:rsidRPr="00B618E5" w:rsidRDefault="003076C6" w:rsidP="003076C6">
            <w:pPr>
              <w:pStyle w:val="Tabletext"/>
              <w:jc w:val="center"/>
              <w:rPr>
                <w:color w:val="000000"/>
                <w:sz w:val="20"/>
                <w:lang w:val="en-GB"/>
              </w:rPr>
            </w:pPr>
            <w:r w:rsidRPr="00B618E5">
              <w:rPr>
                <w:color w:val="000000"/>
                <w:sz w:val="20"/>
                <w:lang w:val="en-GB"/>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3076C6" w:rsidRPr="00B618E5" w:rsidRDefault="003076C6" w:rsidP="003076C6">
            <w:pPr>
              <w:pStyle w:val="Tabletext"/>
              <w:jc w:val="center"/>
              <w:rPr>
                <w:color w:val="000000"/>
                <w:sz w:val="20"/>
                <w:lang w:val="en-GB"/>
              </w:rPr>
            </w:pPr>
            <w:r w:rsidRPr="00B618E5">
              <w:rPr>
                <w:color w:val="000000"/>
                <w:sz w:val="20"/>
                <w:lang w:val="en-GB"/>
              </w:rPr>
              <w:t>−2.20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3076C6" w:rsidRPr="00B618E5" w:rsidRDefault="003076C6" w:rsidP="003076C6">
            <w:pPr>
              <w:pStyle w:val="Tabletext"/>
              <w:jc w:val="center"/>
              <w:rPr>
                <w:color w:val="000000"/>
                <w:sz w:val="20"/>
                <w:lang w:val="en-GB"/>
              </w:rPr>
            </w:pPr>
            <w:r w:rsidRPr="00B618E5">
              <w:rPr>
                <w:color w:val="000000"/>
                <w:sz w:val="20"/>
                <w:lang w:val="en-GB"/>
              </w:rPr>
              <w:t>−19.02</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3076C6" w:rsidRPr="00B618E5" w:rsidRDefault="003076C6" w:rsidP="003076C6">
            <w:pPr>
              <w:pStyle w:val="Tabletext"/>
              <w:jc w:val="center"/>
              <w:rPr>
                <w:color w:val="000000"/>
                <w:sz w:val="20"/>
                <w:lang w:val="en-GB"/>
              </w:rPr>
            </w:pPr>
            <w:r w:rsidRPr="00B618E5">
              <w:rPr>
                <w:color w:val="000000"/>
                <w:sz w:val="20"/>
                <w:lang w:val="en-GB"/>
              </w:rPr>
              <w:t>−2.20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3076C6" w:rsidRPr="00B618E5" w:rsidRDefault="003076C6" w:rsidP="003076C6">
            <w:pPr>
              <w:pStyle w:val="Tabletext"/>
              <w:jc w:val="center"/>
              <w:rPr>
                <w:color w:val="000000"/>
                <w:sz w:val="20"/>
                <w:lang w:val="en-GB"/>
              </w:rPr>
            </w:pPr>
            <w:r w:rsidRPr="00B618E5">
              <w:rPr>
                <w:color w:val="000000"/>
                <w:sz w:val="20"/>
                <w:lang w:val="en-GB"/>
              </w:rPr>
              <w:t>−19.02</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3076C6" w:rsidRPr="00B618E5" w:rsidRDefault="003076C6" w:rsidP="003076C6">
            <w:pPr>
              <w:pStyle w:val="Tabletext"/>
              <w:jc w:val="center"/>
              <w:rPr>
                <w:color w:val="000000"/>
                <w:sz w:val="20"/>
                <w:lang w:val="en-GB"/>
              </w:rPr>
            </w:pPr>
            <w:r w:rsidRPr="00B618E5">
              <w:rPr>
                <w:color w:val="000000"/>
                <w:sz w:val="20"/>
                <w:lang w:val="en-GB"/>
              </w:rPr>
              <w:t>−2.20</w:t>
            </w:r>
          </w:p>
        </w:tc>
      </w:tr>
      <w:tr w:rsidR="003076C6" w:rsidRPr="00B618E5" w:rsidTr="003076C6">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3076C6" w:rsidRPr="00B618E5" w:rsidRDefault="003076C6" w:rsidP="003076C6">
            <w:pPr>
              <w:pStyle w:val="Tabletext"/>
              <w:jc w:val="left"/>
              <w:rPr>
                <w:sz w:val="20"/>
                <w:lang w:val="en-GB" w:eastAsia="ru-RU"/>
              </w:rPr>
            </w:pPr>
            <w:r w:rsidRPr="00B618E5">
              <w:rPr>
                <w:sz w:val="20"/>
                <w:lang w:val="en-GB" w:eastAsia="ru-RU"/>
              </w:rPr>
              <w:t>Effective antenna aperture</w:t>
            </w:r>
          </w:p>
        </w:tc>
        <w:tc>
          <w:tcPr>
            <w:tcW w:w="1197" w:type="dxa"/>
            <w:tcBorders>
              <w:top w:val="nil"/>
              <w:left w:val="nil"/>
              <w:bottom w:val="single" w:sz="4" w:space="0" w:color="auto"/>
              <w:right w:val="single" w:sz="4" w:space="0" w:color="auto"/>
            </w:tcBorders>
            <w:shd w:val="clear" w:color="auto" w:fill="auto"/>
            <w:noWrap/>
            <w:tcMar>
              <w:left w:w="57" w:type="dxa"/>
              <w:right w:w="57" w:type="dxa"/>
            </w:tcMar>
            <w:hideMark/>
          </w:tcPr>
          <w:p w:rsidR="003076C6" w:rsidRPr="00B618E5" w:rsidRDefault="003076C6" w:rsidP="003076C6">
            <w:pPr>
              <w:pStyle w:val="Tabletext"/>
              <w:jc w:val="center"/>
              <w:rPr>
                <w:i/>
                <w:iCs/>
                <w:color w:val="000000"/>
                <w:sz w:val="20"/>
                <w:lang w:val="en-GB" w:eastAsia="ru-RU"/>
              </w:rPr>
            </w:pPr>
            <w:r w:rsidRPr="00B618E5">
              <w:rPr>
                <w:i/>
                <w:iCs/>
                <w:color w:val="000000"/>
                <w:sz w:val="20"/>
                <w:lang w:val="en-GB" w:eastAsia="ru-RU"/>
              </w:rPr>
              <w:t>A</w:t>
            </w:r>
            <w:r w:rsidRPr="00B618E5">
              <w:rPr>
                <w:i/>
                <w:iCs/>
                <w:color w:val="000000"/>
                <w:sz w:val="20"/>
                <w:vertAlign w:val="subscript"/>
                <w:lang w:val="en-GB" w:eastAsia="ru-RU"/>
              </w:rPr>
              <w:t xml:space="preserve">a </w:t>
            </w:r>
            <w:r w:rsidRPr="00B618E5">
              <w:rPr>
                <w:color w:val="000000"/>
                <w:sz w:val="20"/>
                <w:lang w:val="en-GB" w:eastAsia="ru-RU"/>
              </w:rPr>
              <w:t>(dBm</w:t>
            </w:r>
            <w:r w:rsidRPr="00B618E5">
              <w:rPr>
                <w:color w:val="000000"/>
                <w:sz w:val="20"/>
                <w:vertAlign w:val="superscript"/>
                <w:lang w:val="en-GB" w:eastAsia="ru-RU"/>
              </w:rPr>
              <w:t>2</w:t>
            </w:r>
            <w:r w:rsidRPr="00B618E5">
              <w:rPr>
                <w:color w:val="000000"/>
                <w:sz w:val="20"/>
                <w:lang w:val="en-GB" w:eastAsia="ru-RU"/>
              </w:rPr>
              <w:t>)</w:t>
            </w:r>
          </w:p>
        </w:tc>
        <w:tc>
          <w:tcPr>
            <w:tcW w:w="867" w:type="dxa"/>
            <w:tcBorders>
              <w:top w:val="nil"/>
              <w:left w:val="nil"/>
              <w:bottom w:val="single" w:sz="4" w:space="0" w:color="auto"/>
              <w:right w:val="single" w:sz="4" w:space="0" w:color="auto"/>
            </w:tcBorders>
            <w:shd w:val="clear" w:color="auto" w:fill="auto"/>
            <w:noWrap/>
            <w:tcMar>
              <w:left w:w="57" w:type="dxa"/>
              <w:right w:w="57" w:type="dxa"/>
            </w:tcMar>
            <w:hideMark/>
          </w:tcPr>
          <w:p w:rsidR="003076C6" w:rsidRPr="00B618E5" w:rsidRDefault="003076C6" w:rsidP="003076C6">
            <w:pPr>
              <w:pStyle w:val="Tabletext"/>
              <w:jc w:val="center"/>
              <w:rPr>
                <w:color w:val="000000"/>
                <w:sz w:val="20"/>
                <w:lang w:val="en-GB"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3076C6" w:rsidRPr="00B618E5" w:rsidRDefault="003076C6" w:rsidP="003076C6">
            <w:pPr>
              <w:pStyle w:val="Tabletext"/>
              <w:jc w:val="center"/>
              <w:rPr>
                <w:color w:val="000000"/>
                <w:sz w:val="20"/>
                <w:lang w:val="en-GB"/>
              </w:rPr>
            </w:pPr>
            <w:r w:rsidRPr="00B618E5">
              <w:rPr>
                <w:color w:val="000000"/>
                <w:sz w:val="20"/>
                <w:lang w:val="en-GB"/>
              </w:rPr>
              <w:t>0.70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3076C6" w:rsidRPr="00B618E5" w:rsidRDefault="003076C6" w:rsidP="003076C6">
            <w:pPr>
              <w:pStyle w:val="Tabletext"/>
              <w:jc w:val="center"/>
              <w:rPr>
                <w:color w:val="000000"/>
                <w:sz w:val="20"/>
                <w:lang w:val="en-GB"/>
              </w:rPr>
            </w:pPr>
            <w:r w:rsidRPr="00B618E5">
              <w:rPr>
                <w:color w:val="000000"/>
                <w:sz w:val="20"/>
                <w:lang w:val="en-GB"/>
              </w:rPr>
              <w:t>−1.50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3076C6" w:rsidRPr="00B618E5" w:rsidRDefault="003076C6" w:rsidP="003076C6">
            <w:pPr>
              <w:pStyle w:val="Tabletext"/>
              <w:jc w:val="center"/>
              <w:rPr>
                <w:color w:val="000000"/>
                <w:sz w:val="20"/>
                <w:lang w:val="en-GB"/>
              </w:rPr>
            </w:pPr>
            <w:r w:rsidRPr="00B618E5">
              <w:rPr>
                <w:color w:val="000000"/>
                <w:sz w:val="20"/>
                <w:lang w:val="en-GB"/>
              </w:rPr>
              <w:t>−18.32</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3076C6" w:rsidRPr="00B618E5" w:rsidRDefault="003076C6" w:rsidP="003076C6">
            <w:pPr>
              <w:pStyle w:val="Tabletext"/>
              <w:jc w:val="center"/>
              <w:rPr>
                <w:color w:val="000000"/>
                <w:sz w:val="20"/>
                <w:lang w:val="en-GB"/>
              </w:rPr>
            </w:pPr>
            <w:r w:rsidRPr="00B618E5">
              <w:rPr>
                <w:color w:val="000000"/>
                <w:sz w:val="20"/>
                <w:lang w:val="en-GB"/>
              </w:rPr>
              <w:t>−1.50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3076C6" w:rsidRPr="00B618E5" w:rsidRDefault="003076C6" w:rsidP="003076C6">
            <w:pPr>
              <w:pStyle w:val="Tabletext"/>
              <w:jc w:val="center"/>
              <w:rPr>
                <w:color w:val="000000"/>
                <w:sz w:val="20"/>
                <w:lang w:val="en-GB"/>
              </w:rPr>
            </w:pPr>
            <w:r w:rsidRPr="00B618E5">
              <w:rPr>
                <w:color w:val="000000"/>
                <w:sz w:val="20"/>
                <w:lang w:val="en-GB"/>
              </w:rPr>
              <w:t>−18.32</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3076C6" w:rsidRPr="00B618E5" w:rsidRDefault="003076C6" w:rsidP="003076C6">
            <w:pPr>
              <w:pStyle w:val="Tabletext"/>
              <w:jc w:val="center"/>
              <w:rPr>
                <w:color w:val="000000"/>
                <w:sz w:val="20"/>
                <w:lang w:val="en-GB"/>
              </w:rPr>
            </w:pPr>
            <w:r w:rsidRPr="00B618E5">
              <w:rPr>
                <w:color w:val="000000"/>
                <w:sz w:val="20"/>
                <w:lang w:val="en-GB"/>
              </w:rPr>
              <w:t>−1.50</w:t>
            </w:r>
          </w:p>
        </w:tc>
      </w:tr>
      <w:tr w:rsidR="003076C6" w:rsidRPr="00B618E5" w:rsidTr="003076C6">
        <w:trPr>
          <w:jc w:val="center"/>
        </w:trPr>
        <w:tc>
          <w:tcPr>
            <w:tcW w:w="2127" w:type="dxa"/>
            <w:tcBorders>
              <w:top w:val="nil"/>
              <w:left w:val="single" w:sz="4" w:space="0" w:color="auto"/>
              <w:bottom w:val="nil"/>
              <w:right w:val="single" w:sz="4" w:space="0" w:color="auto"/>
            </w:tcBorders>
            <w:shd w:val="clear" w:color="auto" w:fill="auto"/>
            <w:tcMar>
              <w:left w:w="57" w:type="dxa"/>
              <w:right w:w="57" w:type="dxa"/>
            </w:tcMar>
            <w:hideMark/>
          </w:tcPr>
          <w:p w:rsidR="003076C6" w:rsidRPr="00B618E5" w:rsidRDefault="003076C6" w:rsidP="003076C6">
            <w:pPr>
              <w:pStyle w:val="Tabletext"/>
              <w:jc w:val="left"/>
              <w:rPr>
                <w:sz w:val="20"/>
                <w:lang w:val="en-GB" w:eastAsia="ru-RU"/>
              </w:rPr>
            </w:pPr>
            <w:r w:rsidRPr="00B618E5">
              <w:rPr>
                <w:sz w:val="20"/>
                <w:lang w:val="en-GB" w:eastAsia="ru-RU"/>
              </w:rPr>
              <w:t>Feeder-loss</w:t>
            </w:r>
          </w:p>
        </w:tc>
        <w:tc>
          <w:tcPr>
            <w:tcW w:w="1197" w:type="dxa"/>
            <w:tcBorders>
              <w:top w:val="nil"/>
              <w:left w:val="nil"/>
              <w:bottom w:val="nil"/>
              <w:right w:val="single" w:sz="4" w:space="0" w:color="auto"/>
            </w:tcBorders>
            <w:shd w:val="clear" w:color="auto" w:fill="auto"/>
            <w:noWrap/>
            <w:tcMar>
              <w:left w:w="57" w:type="dxa"/>
              <w:right w:w="57" w:type="dxa"/>
            </w:tcMar>
            <w:hideMark/>
          </w:tcPr>
          <w:p w:rsidR="003076C6" w:rsidRPr="00B618E5" w:rsidRDefault="003076C6" w:rsidP="003076C6">
            <w:pPr>
              <w:pStyle w:val="Tabletext"/>
              <w:jc w:val="center"/>
              <w:rPr>
                <w:i/>
                <w:iCs/>
                <w:color w:val="000000"/>
                <w:sz w:val="20"/>
                <w:lang w:val="en-GB" w:eastAsia="ru-RU"/>
              </w:rPr>
            </w:pPr>
            <w:r w:rsidRPr="00B618E5">
              <w:rPr>
                <w:i/>
                <w:iCs/>
                <w:color w:val="000000"/>
                <w:sz w:val="20"/>
                <w:lang w:val="en-GB" w:eastAsia="ru-RU"/>
              </w:rPr>
              <w:t>L</w:t>
            </w:r>
            <w:r w:rsidRPr="00B618E5">
              <w:rPr>
                <w:i/>
                <w:iCs/>
                <w:color w:val="000000"/>
                <w:sz w:val="20"/>
                <w:vertAlign w:val="subscript"/>
                <w:lang w:val="en-GB" w:eastAsia="ru-RU"/>
              </w:rPr>
              <w:t>f</w:t>
            </w:r>
            <w:r w:rsidRPr="00B618E5">
              <w:rPr>
                <w:color w:val="000000"/>
                <w:szCs w:val="22"/>
                <w:lang w:val="en-GB" w:eastAsia="ru-RU"/>
              </w:rPr>
              <w:t xml:space="preserve"> </w:t>
            </w:r>
            <w:r w:rsidRPr="00B618E5">
              <w:rPr>
                <w:color w:val="000000"/>
                <w:sz w:val="20"/>
                <w:lang w:val="en-GB" w:eastAsia="ru-RU"/>
              </w:rPr>
              <w:t>(dB)</w:t>
            </w:r>
          </w:p>
        </w:tc>
        <w:tc>
          <w:tcPr>
            <w:tcW w:w="867" w:type="dxa"/>
            <w:tcBorders>
              <w:top w:val="nil"/>
              <w:left w:val="nil"/>
              <w:bottom w:val="single" w:sz="4" w:space="0" w:color="auto"/>
              <w:right w:val="single" w:sz="4" w:space="0" w:color="auto"/>
            </w:tcBorders>
            <w:shd w:val="clear" w:color="auto" w:fill="auto"/>
            <w:noWrap/>
            <w:tcMar>
              <w:left w:w="57" w:type="dxa"/>
              <w:right w:w="57" w:type="dxa"/>
            </w:tcMar>
            <w:hideMark/>
          </w:tcPr>
          <w:p w:rsidR="003076C6" w:rsidRPr="00B618E5" w:rsidRDefault="003076C6" w:rsidP="003076C6">
            <w:pPr>
              <w:pStyle w:val="Tabletext"/>
              <w:jc w:val="center"/>
              <w:rPr>
                <w:color w:val="000000"/>
                <w:sz w:val="20"/>
                <w:lang w:val="en-GB"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3076C6" w:rsidRPr="00B618E5" w:rsidRDefault="003076C6" w:rsidP="003076C6">
            <w:pPr>
              <w:pStyle w:val="Tabletext"/>
              <w:jc w:val="center"/>
              <w:rPr>
                <w:color w:val="000000"/>
                <w:sz w:val="20"/>
                <w:lang w:val="en-GB"/>
              </w:rPr>
            </w:pPr>
            <w:r w:rsidRPr="00B618E5">
              <w:rPr>
                <w:color w:val="000000"/>
                <w:sz w:val="20"/>
                <w:lang w:val="en-GB"/>
              </w:rPr>
              <w:t>1.40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3076C6" w:rsidRPr="00B618E5" w:rsidRDefault="003076C6" w:rsidP="003076C6">
            <w:pPr>
              <w:pStyle w:val="Tabletext"/>
              <w:jc w:val="center"/>
              <w:rPr>
                <w:color w:val="000000"/>
                <w:sz w:val="20"/>
                <w:lang w:val="en-GB"/>
              </w:rPr>
            </w:pPr>
            <w:r w:rsidRPr="00B618E5">
              <w:rPr>
                <w:color w:val="000000"/>
                <w:sz w:val="20"/>
                <w:lang w:val="en-GB"/>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3076C6" w:rsidRPr="00B618E5" w:rsidRDefault="003076C6" w:rsidP="003076C6">
            <w:pPr>
              <w:pStyle w:val="Tabletext"/>
              <w:jc w:val="center"/>
              <w:rPr>
                <w:color w:val="000000"/>
                <w:sz w:val="20"/>
                <w:lang w:val="en-GB"/>
              </w:rPr>
            </w:pPr>
            <w:r w:rsidRPr="00B618E5">
              <w:rPr>
                <w:color w:val="000000"/>
                <w:sz w:val="20"/>
                <w:lang w:val="en-GB"/>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3076C6" w:rsidRPr="00B618E5" w:rsidRDefault="003076C6" w:rsidP="003076C6">
            <w:pPr>
              <w:pStyle w:val="Tabletext"/>
              <w:jc w:val="center"/>
              <w:rPr>
                <w:color w:val="000000"/>
                <w:sz w:val="20"/>
                <w:lang w:val="en-GB"/>
              </w:rPr>
            </w:pPr>
            <w:r w:rsidRPr="00B618E5">
              <w:rPr>
                <w:color w:val="000000"/>
                <w:sz w:val="20"/>
                <w:lang w:val="en-GB"/>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3076C6" w:rsidRPr="00B618E5" w:rsidRDefault="003076C6" w:rsidP="003076C6">
            <w:pPr>
              <w:pStyle w:val="Tabletext"/>
              <w:jc w:val="center"/>
              <w:rPr>
                <w:color w:val="000000"/>
                <w:sz w:val="20"/>
                <w:lang w:val="en-GB"/>
              </w:rPr>
            </w:pPr>
            <w:r w:rsidRPr="00B618E5">
              <w:rPr>
                <w:color w:val="000000"/>
                <w:sz w:val="20"/>
                <w:lang w:val="en-GB"/>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3076C6" w:rsidRPr="00B618E5" w:rsidRDefault="003076C6" w:rsidP="003076C6">
            <w:pPr>
              <w:pStyle w:val="Tabletext"/>
              <w:jc w:val="center"/>
              <w:rPr>
                <w:color w:val="000000"/>
                <w:sz w:val="20"/>
                <w:lang w:val="en-GB"/>
              </w:rPr>
            </w:pPr>
            <w:r w:rsidRPr="00B618E5">
              <w:rPr>
                <w:color w:val="000000"/>
                <w:sz w:val="20"/>
                <w:lang w:val="en-GB"/>
              </w:rPr>
              <w:t>0.28</w:t>
            </w:r>
          </w:p>
        </w:tc>
      </w:tr>
      <w:tr w:rsidR="003076C6" w:rsidRPr="00B618E5" w:rsidTr="003076C6">
        <w:trPr>
          <w:jc w:val="center"/>
        </w:trPr>
        <w:tc>
          <w:tcPr>
            <w:tcW w:w="2127" w:type="dxa"/>
            <w:vMerge w:val="restart"/>
            <w:tcBorders>
              <w:top w:val="single" w:sz="4" w:space="0" w:color="auto"/>
              <w:left w:val="single" w:sz="4" w:space="0" w:color="auto"/>
              <w:right w:val="single" w:sz="4" w:space="0" w:color="auto"/>
            </w:tcBorders>
            <w:shd w:val="clear" w:color="auto" w:fill="auto"/>
            <w:tcMar>
              <w:left w:w="57" w:type="dxa"/>
              <w:right w:w="57" w:type="dxa"/>
            </w:tcMar>
            <w:hideMark/>
          </w:tcPr>
          <w:p w:rsidR="003076C6" w:rsidRPr="00B618E5" w:rsidRDefault="003076C6" w:rsidP="00EF3FB6">
            <w:pPr>
              <w:pStyle w:val="Tabletext"/>
              <w:jc w:val="left"/>
              <w:rPr>
                <w:sz w:val="20"/>
                <w:lang w:val="en-GB" w:eastAsia="ru-RU"/>
              </w:rPr>
            </w:pPr>
            <w:r w:rsidRPr="00B618E5">
              <w:rPr>
                <w:sz w:val="20"/>
                <w:lang w:val="en-GB" w:eastAsia="ru-RU"/>
              </w:rPr>
              <w:t>Minimum power flux</w:t>
            </w:r>
            <w:r w:rsidR="00EF3FB6" w:rsidRPr="00B618E5">
              <w:rPr>
                <w:sz w:val="20"/>
                <w:lang w:val="en-GB" w:eastAsia="ru-RU"/>
              </w:rPr>
              <w:noBreakHyphen/>
            </w:r>
            <w:r w:rsidRPr="00B618E5">
              <w:rPr>
                <w:sz w:val="20"/>
                <w:lang w:val="en-GB" w:eastAsia="ru-RU"/>
              </w:rPr>
              <w:t>density at receiving place</w:t>
            </w:r>
          </w:p>
        </w:tc>
        <w:tc>
          <w:tcPr>
            <w:tcW w:w="1197" w:type="dxa"/>
            <w:vMerge w:val="restart"/>
            <w:tcBorders>
              <w:top w:val="single" w:sz="4" w:space="0" w:color="auto"/>
              <w:left w:val="nil"/>
              <w:right w:val="single" w:sz="4" w:space="0" w:color="auto"/>
            </w:tcBorders>
            <w:shd w:val="clear" w:color="auto" w:fill="auto"/>
            <w:noWrap/>
            <w:tcMar>
              <w:left w:w="57" w:type="dxa"/>
              <w:right w:w="57" w:type="dxa"/>
            </w:tcMar>
            <w:hideMark/>
          </w:tcPr>
          <w:p w:rsidR="003076C6" w:rsidRPr="00B618E5" w:rsidRDefault="003076C6" w:rsidP="003076C6">
            <w:pPr>
              <w:pStyle w:val="Tabletext"/>
              <w:jc w:val="center"/>
              <w:rPr>
                <w:color w:val="000000"/>
                <w:sz w:val="20"/>
                <w:lang w:val="en-GB" w:eastAsia="ru-RU"/>
              </w:rPr>
            </w:pPr>
            <w:r w:rsidRPr="00B618E5">
              <w:rPr>
                <w:color w:val="000000"/>
                <w:sz w:val="20"/>
                <w:lang w:val="en-GB" w:eastAsia="ru-RU"/>
              </w:rPr>
              <w:sym w:font="Symbol" w:char="F06A"/>
            </w:r>
            <w:r w:rsidRPr="00B618E5">
              <w:rPr>
                <w:i/>
                <w:iCs/>
                <w:color w:val="000000"/>
                <w:sz w:val="20"/>
                <w:vertAlign w:val="subscript"/>
                <w:lang w:val="en-GB" w:eastAsia="ru-RU"/>
              </w:rPr>
              <w:t>min</w:t>
            </w:r>
            <w:r w:rsidRPr="00B618E5">
              <w:rPr>
                <w:color w:val="000000"/>
                <w:sz w:val="20"/>
                <w:vertAlign w:val="subscript"/>
                <w:lang w:val="en-GB" w:eastAsia="ru-RU"/>
              </w:rPr>
              <w:t xml:space="preserve"> </w:t>
            </w:r>
            <w:r w:rsidRPr="00B618E5">
              <w:rPr>
                <w:color w:val="000000"/>
                <w:sz w:val="20"/>
                <w:lang w:val="en-GB" w:eastAsia="ru-RU"/>
              </w:rPr>
              <w:t>(dBW/m</w:t>
            </w:r>
            <w:r w:rsidRPr="00B618E5">
              <w:rPr>
                <w:color w:val="000000"/>
                <w:sz w:val="20"/>
                <w:vertAlign w:val="superscript"/>
                <w:lang w:val="en-GB" w:eastAsia="ru-RU"/>
              </w:rPr>
              <w:t>2</w:t>
            </w:r>
            <w:r w:rsidRPr="00B618E5">
              <w:rPr>
                <w:color w:val="000000"/>
                <w:sz w:val="20"/>
                <w:lang w:val="en-GB" w:eastAsia="ru-RU"/>
              </w:rPr>
              <w:t>)</w:t>
            </w:r>
          </w:p>
        </w:tc>
        <w:tc>
          <w:tcPr>
            <w:tcW w:w="867" w:type="dxa"/>
            <w:tcBorders>
              <w:top w:val="nil"/>
              <w:left w:val="nil"/>
              <w:bottom w:val="single" w:sz="4" w:space="0" w:color="auto"/>
              <w:right w:val="single" w:sz="4" w:space="0" w:color="auto"/>
            </w:tcBorders>
            <w:shd w:val="clear" w:color="auto" w:fill="auto"/>
            <w:noWrap/>
            <w:tcMar>
              <w:left w:w="57" w:type="dxa"/>
              <w:right w:w="57" w:type="dxa"/>
            </w:tcMar>
            <w:hideMark/>
          </w:tcPr>
          <w:p w:rsidR="003076C6" w:rsidRPr="00B618E5" w:rsidRDefault="003076C6" w:rsidP="003076C6">
            <w:pPr>
              <w:pStyle w:val="Tabletext"/>
              <w:jc w:val="center"/>
              <w:rPr>
                <w:color w:val="000000"/>
                <w:sz w:val="20"/>
                <w:lang w:val="en-GB" w:eastAsia="ru-RU"/>
              </w:rPr>
            </w:pPr>
            <w:r w:rsidRPr="00B618E5">
              <w:rPr>
                <w:i/>
                <w:iCs/>
                <w:color w:val="000000"/>
                <w:sz w:val="20"/>
                <w:lang w:val="en-GB" w:eastAsia="ru-RU"/>
              </w:rPr>
              <w:t>R</w:t>
            </w:r>
            <w:r w:rsidRPr="00B618E5">
              <w:rPr>
                <w:color w:val="000000"/>
                <w:sz w:val="20"/>
                <w:lang w:val="en-GB" w:eastAsia="ru-RU"/>
              </w:rPr>
              <w:t> = 1/2</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3076C6" w:rsidRPr="00B618E5" w:rsidRDefault="003076C6" w:rsidP="003076C6">
            <w:pPr>
              <w:pStyle w:val="Tabletext"/>
              <w:jc w:val="center"/>
              <w:rPr>
                <w:color w:val="000000"/>
                <w:sz w:val="20"/>
                <w:lang w:val="en-GB"/>
              </w:rPr>
            </w:pPr>
            <w:r w:rsidRPr="00B618E5">
              <w:rPr>
                <w:color w:val="000000"/>
                <w:sz w:val="20"/>
                <w:lang w:val="en-GB"/>
              </w:rPr>
              <w:t>−126.10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3076C6" w:rsidRPr="00B618E5" w:rsidRDefault="003076C6" w:rsidP="003076C6">
            <w:pPr>
              <w:pStyle w:val="Tabletext"/>
              <w:jc w:val="center"/>
              <w:rPr>
                <w:color w:val="000000"/>
                <w:sz w:val="20"/>
                <w:lang w:val="en-GB"/>
              </w:rPr>
            </w:pPr>
            <w:r w:rsidRPr="00B618E5">
              <w:rPr>
                <w:color w:val="000000"/>
                <w:sz w:val="20"/>
                <w:lang w:val="en-GB"/>
              </w:rPr>
              <w:t>−113.30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3076C6" w:rsidRPr="00B618E5" w:rsidRDefault="003076C6" w:rsidP="003076C6">
            <w:pPr>
              <w:pStyle w:val="Tabletext"/>
              <w:jc w:val="center"/>
              <w:rPr>
                <w:color w:val="000000"/>
                <w:sz w:val="20"/>
                <w:lang w:val="en-GB"/>
              </w:rPr>
            </w:pPr>
            <w:r w:rsidRPr="00B618E5">
              <w:rPr>
                <w:color w:val="000000"/>
                <w:sz w:val="20"/>
                <w:lang w:val="en-GB"/>
              </w:rPr>
              <w:t>−96.48</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3076C6" w:rsidRPr="00B618E5" w:rsidRDefault="003076C6" w:rsidP="003076C6">
            <w:pPr>
              <w:pStyle w:val="Tabletext"/>
              <w:jc w:val="center"/>
              <w:rPr>
                <w:color w:val="000000"/>
                <w:sz w:val="20"/>
                <w:lang w:val="en-GB"/>
              </w:rPr>
            </w:pPr>
            <w:r w:rsidRPr="00B618E5">
              <w:rPr>
                <w:color w:val="000000"/>
                <w:sz w:val="20"/>
                <w:lang w:val="en-GB"/>
              </w:rPr>
              <w:t>−113.30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3076C6" w:rsidRPr="00B618E5" w:rsidRDefault="003076C6" w:rsidP="003076C6">
            <w:pPr>
              <w:pStyle w:val="Tabletext"/>
              <w:jc w:val="center"/>
              <w:rPr>
                <w:color w:val="000000"/>
                <w:sz w:val="20"/>
                <w:lang w:val="en-GB"/>
              </w:rPr>
            </w:pPr>
            <w:r w:rsidRPr="00B618E5">
              <w:rPr>
                <w:color w:val="000000"/>
                <w:sz w:val="20"/>
                <w:lang w:val="en-GB"/>
              </w:rPr>
              <w:t>−96.48</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3076C6" w:rsidRPr="00B618E5" w:rsidRDefault="003076C6" w:rsidP="003076C6">
            <w:pPr>
              <w:pStyle w:val="Tabletext"/>
              <w:jc w:val="center"/>
              <w:rPr>
                <w:color w:val="000000"/>
                <w:sz w:val="20"/>
                <w:lang w:val="en-GB"/>
              </w:rPr>
            </w:pPr>
            <w:r w:rsidRPr="00B618E5">
              <w:rPr>
                <w:color w:val="000000"/>
                <w:sz w:val="20"/>
                <w:lang w:val="en-GB"/>
              </w:rPr>
              <w:t>−116.42</w:t>
            </w:r>
          </w:p>
        </w:tc>
      </w:tr>
      <w:tr w:rsidR="003076C6" w:rsidRPr="00B618E5" w:rsidTr="003076C6">
        <w:trPr>
          <w:jc w:val="center"/>
        </w:trPr>
        <w:tc>
          <w:tcPr>
            <w:tcW w:w="2127" w:type="dxa"/>
            <w:vMerge/>
            <w:tcBorders>
              <w:left w:val="single" w:sz="4" w:space="0" w:color="auto"/>
              <w:right w:val="single" w:sz="4" w:space="0" w:color="auto"/>
            </w:tcBorders>
            <w:shd w:val="clear" w:color="auto" w:fill="auto"/>
            <w:tcMar>
              <w:left w:w="57" w:type="dxa"/>
              <w:right w:w="57" w:type="dxa"/>
            </w:tcMar>
            <w:hideMark/>
          </w:tcPr>
          <w:p w:rsidR="003076C6" w:rsidRPr="00B618E5" w:rsidRDefault="003076C6" w:rsidP="003076C6">
            <w:pPr>
              <w:pStyle w:val="Tabletext"/>
              <w:jc w:val="left"/>
              <w:rPr>
                <w:sz w:val="20"/>
                <w:lang w:val="en-GB" w:eastAsia="ru-RU"/>
              </w:rPr>
            </w:pPr>
          </w:p>
        </w:tc>
        <w:tc>
          <w:tcPr>
            <w:tcW w:w="1197" w:type="dxa"/>
            <w:vMerge/>
            <w:tcBorders>
              <w:left w:val="nil"/>
              <w:right w:val="single" w:sz="4" w:space="0" w:color="auto"/>
            </w:tcBorders>
            <w:shd w:val="clear" w:color="auto" w:fill="auto"/>
            <w:noWrap/>
            <w:tcMar>
              <w:left w:w="57" w:type="dxa"/>
              <w:right w:w="57" w:type="dxa"/>
            </w:tcMar>
            <w:hideMark/>
          </w:tcPr>
          <w:p w:rsidR="003076C6" w:rsidRPr="00B618E5" w:rsidRDefault="003076C6" w:rsidP="003076C6">
            <w:pPr>
              <w:pStyle w:val="Tabletext"/>
              <w:jc w:val="center"/>
              <w:rPr>
                <w:color w:val="000000"/>
                <w:sz w:val="20"/>
                <w:lang w:val="en-GB" w:eastAsia="ru-RU"/>
              </w:rPr>
            </w:pPr>
          </w:p>
        </w:tc>
        <w:tc>
          <w:tcPr>
            <w:tcW w:w="867" w:type="dxa"/>
            <w:tcBorders>
              <w:top w:val="nil"/>
              <w:left w:val="nil"/>
              <w:bottom w:val="single" w:sz="4" w:space="0" w:color="auto"/>
              <w:right w:val="single" w:sz="4" w:space="0" w:color="auto"/>
            </w:tcBorders>
            <w:shd w:val="clear" w:color="auto" w:fill="auto"/>
            <w:noWrap/>
            <w:tcMar>
              <w:left w:w="57" w:type="dxa"/>
              <w:right w:w="57" w:type="dxa"/>
            </w:tcMar>
            <w:hideMark/>
          </w:tcPr>
          <w:p w:rsidR="003076C6" w:rsidRPr="00B618E5" w:rsidRDefault="003076C6" w:rsidP="003076C6">
            <w:pPr>
              <w:pStyle w:val="Tabletext"/>
              <w:jc w:val="center"/>
              <w:rPr>
                <w:color w:val="000000"/>
                <w:sz w:val="20"/>
                <w:lang w:val="en-GB" w:eastAsia="ru-RU"/>
              </w:rPr>
            </w:pPr>
            <w:r w:rsidRPr="00B618E5">
              <w:rPr>
                <w:i/>
                <w:iCs/>
                <w:color w:val="000000"/>
                <w:sz w:val="20"/>
                <w:lang w:val="en-GB" w:eastAsia="ru-RU"/>
              </w:rPr>
              <w:t>R</w:t>
            </w:r>
            <w:r w:rsidRPr="00B618E5">
              <w:rPr>
                <w:color w:val="000000"/>
                <w:sz w:val="20"/>
                <w:lang w:val="en-GB" w:eastAsia="ru-RU"/>
              </w:rPr>
              <w:t> = 2/3</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3076C6" w:rsidRPr="00B618E5" w:rsidRDefault="003076C6" w:rsidP="003076C6">
            <w:pPr>
              <w:pStyle w:val="Tabletext"/>
              <w:jc w:val="center"/>
              <w:rPr>
                <w:color w:val="000000"/>
                <w:sz w:val="20"/>
                <w:lang w:val="en-GB"/>
              </w:rPr>
            </w:pPr>
            <w:r w:rsidRPr="00B618E5">
              <w:rPr>
                <w:color w:val="000000"/>
                <w:sz w:val="20"/>
                <w:lang w:val="en-GB"/>
              </w:rPr>
              <w:t>−123.60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3076C6" w:rsidRPr="00B618E5" w:rsidRDefault="003076C6" w:rsidP="003076C6">
            <w:pPr>
              <w:pStyle w:val="Tabletext"/>
              <w:jc w:val="center"/>
              <w:rPr>
                <w:color w:val="000000"/>
                <w:sz w:val="20"/>
                <w:lang w:val="en-GB"/>
              </w:rPr>
            </w:pPr>
            <w:r w:rsidRPr="00B618E5">
              <w:rPr>
                <w:color w:val="000000"/>
                <w:sz w:val="20"/>
                <w:lang w:val="en-GB"/>
              </w:rPr>
              <w:t>−110.80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3076C6" w:rsidRPr="00B618E5" w:rsidRDefault="003076C6" w:rsidP="003076C6">
            <w:pPr>
              <w:pStyle w:val="Tabletext"/>
              <w:jc w:val="center"/>
              <w:rPr>
                <w:color w:val="000000"/>
                <w:sz w:val="20"/>
                <w:lang w:val="en-GB"/>
              </w:rPr>
            </w:pPr>
            <w:r w:rsidRPr="00B618E5">
              <w:rPr>
                <w:color w:val="000000"/>
                <w:sz w:val="20"/>
                <w:lang w:val="en-GB"/>
              </w:rPr>
              <w:t>−93.98</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3076C6" w:rsidRPr="00B618E5" w:rsidRDefault="003076C6" w:rsidP="003076C6">
            <w:pPr>
              <w:pStyle w:val="Tabletext"/>
              <w:jc w:val="center"/>
              <w:rPr>
                <w:color w:val="000000"/>
                <w:sz w:val="20"/>
                <w:lang w:val="en-GB"/>
              </w:rPr>
            </w:pPr>
            <w:r w:rsidRPr="00B618E5">
              <w:rPr>
                <w:color w:val="000000"/>
                <w:sz w:val="20"/>
                <w:lang w:val="en-GB"/>
              </w:rPr>
              <w:t>−110.80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3076C6" w:rsidRPr="00B618E5" w:rsidRDefault="003076C6" w:rsidP="003076C6">
            <w:pPr>
              <w:pStyle w:val="Tabletext"/>
              <w:jc w:val="center"/>
              <w:rPr>
                <w:color w:val="000000"/>
                <w:sz w:val="20"/>
                <w:lang w:val="en-GB"/>
              </w:rPr>
            </w:pPr>
            <w:r w:rsidRPr="00B618E5">
              <w:rPr>
                <w:color w:val="000000"/>
                <w:sz w:val="20"/>
                <w:lang w:val="en-GB"/>
              </w:rPr>
              <w:t>−93.98</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3076C6" w:rsidRPr="00B618E5" w:rsidRDefault="003076C6" w:rsidP="003076C6">
            <w:pPr>
              <w:pStyle w:val="Tabletext"/>
              <w:jc w:val="center"/>
              <w:rPr>
                <w:color w:val="000000"/>
                <w:sz w:val="20"/>
                <w:lang w:val="en-GB"/>
              </w:rPr>
            </w:pPr>
            <w:r w:rsidRPr="00B618E5">
              <w:rPr>
                <w:color w:val="000000"/>
                <w:sz w:val="20"/>
                <w:lang w:val="en-GB"/>
              </w:rPr>
              <w:t>−113.92</w:t>
            </w:r>
          </w:p>
        </w:tc>
      </w:tr>
      <w:tr w:rsidR="003076C6" w:rsidRPr="00B618E5" w:rsidTr="003076C6">
        <w:trPr>
          <w:jc w:val="center"/>
        </w:trPr>
        <w:tc>
          <w:tcPr>
            <w:tcW w:w="2127" w:type="dxa"/>
            <w:vMerge/>
            <w:tcBorders>
              <w:left w:val="single" w:sz="4" w:space="0" w:color="auto"/>
              <w:bottom w:val="single" w:sz="4" w:space="0" w:color="auto"/>
              <w:right w:val="single" w:sz="4" w:space="0" w:color="auto"/>
            </w:tcBorders>
            <w:shd w:val="clear" w:color="auto" w:fill="auto"/>
            <w:tcMar>
              <w:left w:w="57" w:type="dxa"/>
              <w:right w:w="57" w:type="dxa"/>
            </w:tcMar>
            <w:hideMark/>
          </w:tcPr>
          <w:p w:rsidR="003076C6" w:rsidRPr="00B618E5" w:rsidRDefault="003076C6" w:rsidP="003076C6">
            <w:pPr>
              <w:pStyle w:val="Tabletext"/>
              <w:jc w:val="left"/>
              <w:rPr>
                <w:sz w:val="20"/>
                <w:lang w:val="en-GB" w:eastAsia="ru-RU"/>
              </w:rPr>
            </w:pPr>
          </w:p>
        </w:tc>
        <w:tc>
          <w:tcPr>
            <w:tcW w:w="1197" w:type="dxa"/>
            <w:vMerge/>
            <w:tcBorders>
              <w:left w:val="nil"/>
              <w:bottom w:val="single" w:sz="4" w:space="0" w:color="auto"/>
              <w:right w:val="single" w:sz="4" w:space="0" w:color="auto"/>
            </w:tcBorders>
            <w:shd w:val="clear" w:color="auto" w:fill="auto"/>
            <w:noWrap/>
            <w:tcMar>
              <w:left w:w="57" w:type="dxa"/>
              <w:right w:w="57" w:type="dxa"/>
            </w:tcMar>
            <w:hideMark/>
          </w:tcPr>
          <w:p w:rsidR="003076C6" w:rsidRPr="00B618E5" w:rsidRDefault="003076C6" w:rsidP="003076C6">
            <w:pPr>
              <w:pStyle w:val="Tabletext"/>
              <w:jc w:val="center"/>
              <w:rPr>
                <w:color w:val="000000"/>
                <w:sz w:val="20"/>
                <w:lang w:val="en-GB" w:eastAsia="ru-RU"/>
              </w:rPr>
            </w:pPr>
          </w:p>
        </w:tc>
        <w:tc>
          <w:tcPr>
            <w:tcW w:w="867" w:type="dxa"/>
            <w:tcBorders>
              <w:top w:val="nil"/>
              <w:left w:val="nil"/>
              <w:bottom w:val="single" w:sz="4" w:space="0" w:color="auto"/>
              <w:right w:val="single" w:sz="4" w:space="0" w:color="auto"/>
            </w:tcBorders>
            <w:shd w:val="clear" w:color="auto" w:fill="auto"/>
            <w:noWrap/>
            <w:tcMar>
              <w:left w:w="57" w:type="dxa"/>
              <w:right w:w="57" w:type="dxa"/>
            </w:tcMar>
            <w:hideMark/>
          </w:tcPr>
          <w:p w:rsidR="003076C6" w:rsidRPr="00B618E5" w:rsidRDefault="003076C6" w:rsidP="003076C6">
            <w:pPr>
              <w:pStyle w:val="Tabletext"/>
              <w:jc w:val="center"/>
              <w:rPr>
                <w:color w:val="000000"/>
                <w:sz w:val="20"/>
                <w:lang w:val="en-GB" w:eastAsia="ru-RU"/>
              </w:rPr>
            </w:pPr>
            <w:r w:rsidRPr="00B618E5">
              <w:rPr>
                <w:i/>
                <w:iCs/>
                <w:color w:val="000000"/>
                <w:sz w:val="20"/>
                <w:lang w:val="en-GB" w:eastAsia="ru-RU"/>
              </w:rPr>
              <w:t>R</w:t>
            </w:r>
            <w:r w:rsidRPr="00B618E5">
              <w:rPr>
                <w:color w:val="000000"/>
                <w:sz w:val="20"/>
                <w:lang w:val="en-GB" w:eastAsia="ru-RU"/>
              </w:rPr>
              <w:t> = 3/4</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3076C6" w:rsidRPr="00B618E5" w:rsidRDefault="003076C6" w:rsidP="003076C6">
            <w:pPr>
              <w:pStyle w:val="Tabletext"/>
              <w:jc w:val="center"/>
              <w:rPr>
                <w:color w:val="000000"/>
                <w:sz w:val="20"/>
                <w:lang w:val="en-GB"/>
              </w:rPr>
            </w:pPr>
            <w:r w:rsidRPr="00B618E5">
              <w:rPr>
                <w:color w:val="000000"/>
                <w:sz w:val="20"/>
                <w:lang w:val="en-GB"/>
              </w:rPr>
              <w:t>−122.10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3076C6" w:rsidRPr="00B618E5" w:rsidRDefault="003076C6" w:rsidP="003076C6">
            <w:pPr>
              <w:pStyle w:val="Tabletext"/>
              <w:jc w:val="center"/>
              <w:rPr>
                <w:color w:val="000000"/>
                <w:sz w:val="20"/>
                <w:lang w:val="en-GB"/>
              </w:rPr>
            </w:pPr>
            <w:r w:rsidRPr="00B618E5">
              <w:rPr>
                <w:color w:val="000000"/>
                <w:sz w:val="20"/>
                <w:lang w:val="en-GB"/>
              </w:rPr>
              <w:t>−109.30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3076C6" w:rsidRPr="00B618E5" w:rsidRDefault="003076C6" w:rsidP="003076C6">
            <w:pPr>
              <w:pStyle w:val="Tabletext"/>
              <w:jc w:val="center"/>
              <w:rPr>
                <w:color w:val="000000"/>
                <w:sz w:val="20"/>
                <w:lang w:val="en-GB"/>
              </w:rPr>
            </w:pPr>
            <w:r w:rsidRPr="00B618E5">
              <w:rPr>
                <w:color w:val="000000"/>
                <w:sz w:val="20"/>
                <w:lang w:val="en-GB"/>
              </w:rPr>
              <w:t>−92.48</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3076C6" w:rsidRPr="00B618E5" w:rsidRDefault="003076C6" w:rsidP="003076C6">
            <w:pPr>
              <w:pStyle w:val="Tabletext"/>
              <w:jc w:val="center"/>
              <w:rPr>
                <w:color w:val="000000"/>
                <w:sz w:val="20"/>
                <w:lang w:val="en-GB"/>
              </w:rPr>
            </w:pPr>
            <w:r w:rsidRPr="00B618E5">
              <w:rPr>
                <w:color w:val="000000"/>
                <w:sz w:val="20"/>
                <w:lang w:val="en-GB"/>
              </w:rPr>
              <w:t>−109.30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3076C6" w:rsidRPr="00B618E5" w:rsidRDefault="003076C6" w:rsidP="003076C6">
            <w:pPr>
              <w:pStyle w:val="Tabletext"/>
              <w:jc w:val="center"/>
              <w:rPr>
                <w:color w:val="000000"/>
                <w:sz w:val="20"/>
                <w:lang w:val="en-GB"/>
              </w:rPr>
            </w:pPr>
            <w:r w:rsidRPr="00B618E5">
              <w:rPr>
                <w:color w:val="000000"/>
                <w:sz w:val="20"/>
                <w:lang w:val="en-GB"/>
              </w:rPr>
              <w:t>−92.48</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3076C6" w:rsidRPr="00B618E5" w:rsidRDefault="003076C6" w:rsidP="003076C6">
            <w:pPr>
              <w:pStyle w:val="Tabletext"/>
              <w:jc w:val="center"/>
              <w:rPr>
                <w:color w:val="000000"/>
                <w:sz w:val="20"/>
                <w:lang w:val="en-GB"/>
              </w:rPr>
            </w:pPr>
            <w:r w:rsidRPr="00B618E5">
              <w:rPr>
                <w:color w:val="000000"/>
                <w:sz w:val="20"/>
                <w:lang w:val="en-GB"/>
              </w:rPr>
              <w:t>−112.42</w:t>
            </w:r>
          </w:p>
        </w:tc>
      </w:tr>
      <w:tr w:rsidR="003076C6" w:rsidRPr="00B618E5" w:rsidTr="003076C6">
        <w:trPr>
          <w:jc w:val="center"/>
        </w:trPr>
        <w:tc>
          <w:tcPr>
            <w:tcW w:w="2127" w:type="dxa"/>
            <w:vMerge w:val="restart"/>
            <w:tcBorders>
              <w:top w:val="nil"/>
              <w:left w:val="single" w:sz="4" w:space="0" w:color="auto"/>
              <w:right w:val="single" w:sz="4" w:space="0" w:color="auto"/>
            </w:tcBorders>
            <w:shd w:val="clear" w:color="auto" w:fill="auto"/>
            <w:tcMar>
              <w:left w:w="57" w:type="dxa"/>
              <w:right w:w="57" w:type="dxa"/>
            </w:tcMar>
            <w:hideMark/>
          </w:tcPr>
          <w:p w:rsidR="003076C6" w:rsidRPr="00B618E5" w:rsidRDefault="003076C6" w:rsidP="003076C6">
            <w:pPr>
              <w:pStyle w:val="Tabletext"/>
              <w:jc w:val="left"/>
              <w:rPr>
                <w:sz w:val="20"/>
                <w:lang w:val="en-GB" w:eastAsia="ru-RU"/>
              </w:rPr>
            </w:pPr>
            <w:r w:rsidRPr="00B618E5">
              <w:rPr>
                <w:sz w:val="20"/>
                <w:lang w:val="en-GB" w:eastAsia="ru-RU"/>
              </w:rPr>
              <w:t>Minimum field-strength level at receiving antenna</w:t>
            </w:r>
          </w:p>
        </w:tc>
        <w:tc>
          <w:tcPr>
            <w:tcW w:w="1197" w:type="dxa"/>
            <w:vMerge w:val="restart"/>
            <w:tcBorders>
              <w:top w:val="nil"/>
              <w:left w:val="nil"/>
              <w:right w:val="single" w:sz="4" w:space="0" w:color="auto"/>
            </w:tcBorders>
            <w:shd w:val="clear" w:color="auto" w:fill="auto"/>
            <w:noWrap/>
            <w:tcMar>
              <w:left w:w="57" w:type="dxa"/>
              <w:right w:w="57" w:type="dxa"/>
            </w:tcMar>
            <w:hideMark/>
          </w:tcPr>
          <w:p w:rsidR="003076C6" w:rsidRPr="00B618E5" w:rsidRDefault="003076C6" w:rsidP="003076C6">
            <w:pPr>
              <w:pStyle w:val="Tabletext"/>
              <w:jc w:val="center"/>
              <w:rPr>
                <w:color w:val="000000"/>
                <w:sz w:val="20"/>
                <w:lang w:val="en-GB" w:eastAsia="ru-RU"/>
              </w:rPr>
            </w:pPr>
            <w:r w:rsidRPr="00B618E5">
              <w:rPr>
                <w:i/>
                <w:iCs/>
                <w:color w:val="000000"/>
                <w:sz w:val="20"/>
                <w:lang w:val="en-GB" w:eastAsia="ru-RU"/>
              </w:rPr>
              <w:t>E</w:t>
            </w:r>
            <w:r w:rsidRPr="00B618E5">
              <w:rPr>
                <w:i/>
                <w:iCs/>
                <w:color w:val="000000"/>
                <w:sz w:val="20"/>
                <w:vertAlign w:val="subscript"/>
                <w:lang w:val="en-GB" w:eastAsia="ru-RU"/>
              </w:rPr>
              <w:t>min</w:t>
            </w:r>
            <w:r w:rsidRPr="00B618E5">
              <w:rPr>
                <w:color w:val="000000"/>
                <w:sz w:val="20"/>
                <w:vertAlign w:val="subscript"/>
                <w:lang w:val="en-GB" w:eastAsia="ru-RU"/>
              </w:rPr>
              <w:t xml:space="preserve"> </w:t>
            </w:r>
            <w:r w:rsidRPr="00B618E5">
              <w:rPr>
                <w:color w:val="000000"/>
                <w:sz w:val="20"/>
                <w:lang w:val="en-GB" w:eastAsia="ru-RU"/>
              </w:rPr>
              <w:t>(dB(</w:t>
            </w:r>
            <w:r w:rsidRPr="00B618E5">
              <w:rPr>
                <w:color w:val="000000"/>
                <w:sz w:val="20"/>
                <w:lang w:val="en-GB" w:eastAsia="ru-RU"/>
              </w:rPr>
              <w:sym w:font="Symbol" w:char="F06D"/>
            </w:r>
            <w:r w:rsidRPr="00B618E5">
              <w:rPr>
                <w:color w:val="000000"/>
                <w:sz w:val="20"/>
                <w:lang w:val="en-GB" w:eastAsia="ru-RU"/>
              </w:rPr>
              <w:t>V/m))</w:t>
            </w:r>
          </w:p>
        </w:tc>
        <w:tc>
          <w:tcPr>
            <w:tcW w:w="867" w:type="dxa"/>
            <w:tcBorders>
              <w:top w:val="nil"/>
              <w:left w:val="nil"/>
              <w:bottom w:val="single" w:sz="4" w:space="0" w:color="auto"/>
              <w:right w:val="single" w:sz="4" w:space="0" w:color="auto"/>
            </w:tcBorders>
            <w:shd w:val="clear" w:color="auto" w:fill="auto"/>
            <w:noWrap/>
            <w:tcMar>
              <w:left w:w="57" w:type="dxa"/>
              <w:right w:w="57" w:type="dxa"/>
            </w:tcMar>
            <w:hideMark/>
          </w:tcPr>
          <w:p w:rsidR="003076C6" w:rsidRPr="00B618E5" w:rsidRDefault="003076C6" w:rsidP="003076C6">
            <w:pPr>
              <w:pStyle w:val="Tabletext"/>
              <w:jc w:val="center"/>
              <w:rPr>
                <w:color w:val="000000"/>
                <w:sz w:val="20"/>
                <w:lang w:val="en-GB" w:eastAsia="ru-RU"/>
              </w:rPr>
            </w:pPr>
            <w:r w:rsidRPr="00B618E5">
              <w:rPr>
                <w:i/>
                <w:iCs/>
                <w:color w:val="000000"/>
                <w:sz w:val="20"/>
                <w:lang w:val="en-GB" w:eastAsia="ru-RU"/>
              </w:rPr>
              <w:t>R</w:t>
            </w:r>
            <w:r w:rsidRPr="00B618E5">
              <w:rPr>
                <w:color w:val="000000"/>
                <w:sz w:val="20"/>
                <w:lang w:val="en-GB" w:eastAsia="ru-RU"/>
              </w:rPr>
              <w:t> = 1/2</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3076C6" w:rsidRPr="00B618E5" w:rsidRDefault="003076C6" w:rsidP="003076C6">
            <w:pPr>
              <w:pStyle w:val="Tabletext"/>
              <w:jc w:val="center"/>
              <w:rPr>
                <w:color w:val="000000"/>
                <w:sz w:val="20"/>
                <w:lang w:val="en-GB"/>
              </w:rPr>
            </w:pPr>
            <w:r w:rsidRPr="00B618E5">
              <w:rPr>
                <w:color w:val="000000"/>
                <w:sz w:val="20"/>
                <w:lang w:val="en-GB"/>
              </w:rPr>
              <w:t>19.70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3076C6" w:rsidRPr="00B618E5" w:rsidRDefault="003076C6" w:rsidP="003076C6">
            <w:pPr>
              <w:pStyle w:val="Tabletext"/>
              <w:jc w:val="center"/>
              <w:rPr>
                <w:color w:val="000000"/>
                <w:sz w:val="20"/>
                <w:lang w:val="en-GB"/>
              </w:rPr>
            </w:pPr>
            <w:r w:rsidRPr="00B618E5">
              <w:rPr>
                <w:color w:val="000000"/>
                <w:sz w:val="20"/>
                <w:lang w:val="en-GB"/>
              </w:rPr>
              <w:t>32.50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3076C6" w:rsidRPr="00B618E5" w:rsidRDefault="003076C6" w:rsidP="003076C6">
            <w:pPr>
              <w:pStyle w:val="Tabletext"/>
              <w:jc w:val="center"/>
              <w:rPr>
                <w:color w:val="000000"/>
                <w:sz w:val="20"/>
                <w:lang w:val="en-GB"/>
              </w:rPr>
            </w:pPr>
            <w:r w:rsidRPr="00B618E5">
              <w:rPr>
                <w:color w:val="000000"/>
                <w:sz w:val="20"/>
                <w:lang w:val="en-GB"/>
              </w:rPr>
              <w:t>49.32</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3076C6" w:rsidRPr="00B618E5" w:rsidRDefault="003076C6" w:rsidP="003076C6">
            <w:pPr>
              <w:pStyle w:val="Tabletext"/>
              <w:jc w:val="center"/>
              <w:rPr>
                <w:color w:val="000000"/>
                <w:sz w:val="20"/>
                <w:lang w:val="en-GB"/>
              </w:rPr>
            </w:pPr>
            <w:r w:rsidRPr="00B618E5">
              <w:rPr>
                <w:color w:val="000000"/>
                <w:sz w:val="20"/>
                <w:lang w:val="en-GB"/>
              </w:rPr>
              <w:t>32.50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3076C6" w:rsidRPr="00B618E5" w:rsidRDefault="003076C6" w:rsidP="003076C6">
            <w:pPr>
              <w:pStyle w:val="Tabletext"/>
              <w:jc w:val="center"/>
              <w:rPr>
                <w:color w:val="000000"/>
                <w:sz w:val="20"/>
                <w:lang w:val="en-GB"/>
              </w:rPr>
            </w:pPr>
            <w:r w:rsidRPr="00B618E5">
              <w:rPr>
                <w:color w:val="000000"/>
                <w:sz w:val="20"/>
                <w:lang w:val="en-GB"/>
              </w:rPr>
              <w:t>49.32</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3076C6" w:rsidRPr="00B618E5" w:rsidRDefault="003076C6" w:rsidP="003076C6">
            <w:pPr>
              <w:pStyle w:val="Tabletext"/>
              <w:jc w:val="center"/>
              <w:rPr>
                <w:color w:val="000000"/>
                <w:sz w:val="20"/>
                <w:lang w:val="en-GB"/>
              </w:rPr>
            </w:pPr>
            <w:r w:rsidRPr="00B618E5">
              <w:rPr>
                <w:color w:val="000000"/>
                <w:sz w:val="20"/>
                <w:lang w:val="en-GB"/>
              </w:rPr>
              <w:t>29.38</w:t>
            </w:r>
          </w:p>
        </w:tc>
      </w:tr>
      <w:tr w:rsidR="003076C6" w:rsidRPr="00B618E5" w:rsidTr="003076C6">
        <w:trPr>
          <w:jc w:val="center"/>
        </w:trPr>
        <w:tc>
          <w:tcPr>
            <w:tcW w:w="2127" w:type="dxa"/>
            <w:vMerge/>
            <w:tcBorders>
              <w:left w:val="single" w:sz="4" w:space="0" w:color="auto"/>
              <w:right w:val="single" w:sz="4" w:space="0" w:color="auto"/>
            </w:tcBorders>
            <w:shd w:val="clear" w:color="auto" w:fill="auto"/>
            <w:tcMar>
              <w:left w:w="57" w:type="dxa"/>
              <w:right w:w="57" w:type="dxa"/>
            </w:tcMar>
            <w:hideMark/>
          </w:tcPr>
          <w:p w:rsidR="003076C6" w:rsidRPr="00B618E5" w:rsidRDefault="003076C6" w:rsidP="003076C6">
            <w:pPr>
              <w:pStyle w:val="Tabletext"/>
              <w:jc w:val="left"/>
              <w:rPr>
                <w:sz w:val="20"/>
                <w:lang w:val="en-GB" w:eastAsia="ru-RU"/>
              </w:rPr>
            </w:pPr>
          </w:p>
        </w:tc>
        <w:tc>
          <w:tcPr>
            <w:tcW w:w="1197" w:type="dxa"/>
            <w:vMerge/>
            <w:tcBorders>
              <w:left w:val="nil"/>
              <w:right w:val="single" w:sz="4" w:space="0" w:color="auto"/>
            </w:tcBorders>
            <w:shd w:val="clear" w:color="auto" w:fill="auto"/>
            <w:noWrap/>
            <w:tcMar>
              <w:left w:w="57" w:type="dxa"/>
              <w:right w:w="57" w:type="dxa"/>
            </w:tcMar>
            <w:hideMark/>
          </w:tcPr>
          <w:p w:rsidR="003076C6" w:rsidRPr="00B618E5" w:rsidRDefault="003076C6" w:rsidP="003076C6">
            <w:pPr>
              <w:pStyle w:val="Tabletext"/>
              <w:jc w:val="center"/>
              <w:rPr>
                <w:color w:val="000000"/>
                <w:sz w:val="20"/>
                <w:lang w:val="en-GB" w:eastAsia="ru-RU"/>
              </w:rPr>
            </w:pPr>
          </w:p>
        </w:tc>
        <w:tc>
          <w:tcPr>
            <w:tcW w:w="867" w:type="dxa"/>
            <w:tcBorders>
              <w:top w:val="nil"/>
              <w:left w:val="nil"/>
              <w:bottom w:val="single" w:sz="4" w:space="0" w:color="auto"/>
              <w:right w:val="single" w:sz="4" w:space="0" w:color="auto"/>
            </w:tcBorders>
            <w:shd w:val="clear" w:color="auto" w:fill="auto"/>
            <w:noWrap/>
            <w:tcMar>
              <w:left w:w="57" w:type="dxa"/>
              <w:right w:w="57" w:type="dxa"/>
            </w:tcMar>
            <w:hideMark/>
          </w:tcPr>
          <w:p w:rsidR="003076C6" w:rsidRPr="00B618E5" w:rsidRDefault="003076C6" w:rsidP="003076C6">
            <w:pPr>
              <w:pStyle w:val="Tabletext"/>
              <w:jc w:val="center"/>
              <w:rPr>
                <w:color w:val="000000"/>
                <w:sz w:val="20"/>
                <w:lang w:val="en-GB" w:eastAsia="ru-RU"/>
              </w:rPr>
            </w:pPr>
            <w:r w:rsidRPr="00B618E5">
              <w:rPr>
                <w:i/>
                <w:iCs/>
                <w:color w:val="000000"/>
                <w:sz w:val="20"/>
                <w:lang w:val="en-GB" w:eastAsia="ru-RU"/>
              </w:rPr>
              <w:t>R</w:t>
            </w:r>
            <w:r w:rsidRPr="00B618E5">
              <w:rPr>
                <w:color w:val="000000"/>
                <w:sz w:val="20"/>
                <w:lang w:val="en-GB" w:eastAsia="ru-RU"/>
              </w:rPr>
              <w:t> = 2/3</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3076C6" w:rsidRPr="00B618E5" w:rsidRDefault="003076C6" w:rsidP="003076C6">
            <w:pPr>
              <w:pStyle w:val="Tabletext"/>
              <w:jc w:val="center"/>
              <w:rPr>
                <w:color w:val="000000"/>
                <w:sz w:val="20"/>
                <w:lang w:val="en-GB"/>
              </w:rPr>
            </w:pPr>
            <w:r w:rsidRPr="00B618E5">
              <w:rPr>
                <w:color w:val="000000"/>
                <w:sz w:val="20"/>
                <w:lang w:val="en-GB"/>
              </w:rPr>
              <w:t>22.20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3076C6" w:rsidRPr="00B618E5" w:rsidRDefault="003076C6" w:rsidP="003076C6">
            <w:pPr>
              <w:pStyle w:val="Tabletext"/>
              <w:jc w:val="center"/>
              <w:rPr>
                <w:color w:val="000000"/>
                <w:sz w:val="20"/>
                <w:lang w:val="en-GB"/>
              </w:rPr>
            </w:pPr>
            <w:r w:rsidRPr="00B618E5">
              <w:rPr>
                <w:color w:val="000000"/>
                <w:sz w:val="20"/>
                <w:lang w:val="en-GB"/>
              </w:rPr>
              <w:t>35.00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3076C6" w:rsidRPr="00B618E5" w:rsidRDefault="003076C6" w:rsidP="003076C6">
            <w:pPr>
              <w:pStyle w:val="Tabletext"/>
              <w:jc w:val="center"/>
              <w:rPr>
                <w:color w:val="000000"/>
                <w:sz w:val="20"/>
                <w:lang w:val="en-GB"/>
              </w:rPr>
            </w:pPr>
            <w:r w:rsidRPr="00B618E5">
              <w:rPr>
                <w:color w:val="000000"/>
                <w:sz w:val="20"/>
                <w:lang w:val="en-GB"/>
              </w:rPr>
              <w:t>51.82</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3076C6" w:rsidRPr="00B618E5" w:rsidRDefault="003076C6" w:rsidP="003076C6">
            <w:pPr>
              <w:pStyle w:val="Tabletext"/>
              <w:jc w:val="center"/>
              <w:rPr>
                <w:color w:val="000000"/>
                <w:sz w:val="20"/>
                <w:lang w:val="en-GB"/>
              </w:rPr>
            </w:pPr>
            <w:r w:rsidRPr="00B618E5">
              <w:rPr>
                <w:color w:val="000000"/>
                <w:sz w:val="20"/>
                <w:lang w:val="en-GB"/>
              </w:rPr>
              <w:t>35.00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3076C6" w:rsidRPr="00B618E5" w:rsidRDefault="003076C6" w:rsidP="003076C6">
            <w:pPr>
              <w:pStyle w:val="Tabletext"/>
              <w:jc w:val="center"/>
              <w:rPr>
                <w:color w:val="000000"/>
                <w:sz w:val="20"/>
                <w:lang w:val="en-GB"/>
              </w:rPr>
            </w:pPr>
            <w:r w:rsidRPr="00B618E5">
              <w:rPr>
                <w:color w:val="000000"/>
                <w:sz w:val="20"/>
                <w:lang w:val="en-GB"/>
              </w:rPr>
              <w:t>51.82</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3076C6" w:rsidRPr="00B618E5" w:rsidRDefault="003076C6" w:rsidP="003076C6">
            <w:pPr>
              <w:pStyle w:val="Tabletext"/>
              <w:jc w:val="center"/>
              <w:rPr>
                <w:color w:val="000000"/>
                <w:sz w:val="20"/>
                <w:lang w:val="en-GB"/>
              </w:rPr>
            </w:pPr>
            <w:r w:rsidRPr="00B618E5">
              <w:rPr>
                <w:color w:val="000000"/>
                <w:sz w:val="20"/>
                <w:lang w:val="en-GB"/>
              </w:rPr>
              <w:t>31.88</w:t>
            </w:r>
          </w:p>
        </w:tc>
      </w:tr>
      <w:tr w:rsidR="003076C6" w:rsidRPr="00B618E5" w:rsidTr="003076C6">
        <w:trPr>
          <w:jc w:val="center"/>
        </w:trPr>
        <w:tc>
          <w:tcPr>
            <w:tcW w:w="2127" w:type="dxa"/>
            <w:vMerge/>
            <w:tcBorders>
              <w:left w:val="single" w:sz="4" w:space="0" w:color="auto"/>
              <w:bottom w:val="single" w:sz="4" w:space="0" w:color="auto"/>
              <w:right w:val="single" w:sz="4" w:space="0" w:color="auto"/>
            </w:tcBorders>
            <w:shd w:val="clear" w:color="auto" w:fill="auto"/>
            <w:tcMar>
              <w:left w:w="57" w:type="dxa"/>
              <w:right w:w="57" w:type="dxa"/>
            </w:tcMar>
            <w:hideMark/>
          </w:tcPr>
          <w:p w:rsidR="003076C6" w:rsidRPr="00B618E5" w:rsidRDefault="003076C6" w:rsidP="003076C6">
            <w:pPr>
              <w:pStyle w:val="Tabletext"/>
              <w:jc w:val="left"/>
              <w:rPr>
                <w:sz w:val="20"/>
                <w:lang w:val="en-GB" w:eastAsia="ru-RU"/>
              </w:rPr>
            </w:pPr>
          </w:p>
        </w:tc>
        <w:tc>
          <w:tcPr>
            <w:tcW w:w="1197" w:type="dxa"/>
            <w:vMerge/>
            <w:tcBorders>
              <w:left w:val="nil"/>
              <w:bottom w:val="single" w:sz="4" w:space="0" w:color="auto"/>
              <w:right w:val="single" w:sz="4" w:space="0" w:color="auto"/>
            </w:tcBorders>
            <w:shd w:val="clear" w:color="auto" w:fill="auto"/>
            <w:noWrap/>
            <w:tcMar>
              <w:left w:w="57" w:type="dxa"/>
              <w:right w:w="57" w:type="dxa"/>
            </w:tcMar>
            <w:hideMark/>
          </w:tcPr>
          <w:p w:rsidR="003076C6" w:rsidRPr="00B618E5" w:rsidRDefault="003076C6" w:rsidP="003076C6">
            <w:pPr>
              <w:pStyle w:val="Tabletext"/>
              <w:jc w:val="center"/>
              <w:rPr>
                <w:color w:val="000000"/>
                <w:sz w:val="20"/>
                <w:lang w:val="en-GB" w:eastAsia="ru-RU"/>
              </w:rPr>
            </w:pPr>
          </w:p>
        </w:tc>
        <w:tc>
          <w:tcPr>
            <w:tcW w:w="867" w:type="dxa"/>
            <w:tcBorders>
              <w:top w:val="nil"/>
              <w:left w:val="nil"/>
              <w:bottom w:val="single" w:sz="4" w:space="0" w:color="auto"/>
              <w:right w:val="single" w:sz="4" w:space="0" w:color="auto"/>
            </w:tcBorders>
            <w:shd w:val="clear" w:color="auto" w:fill="auto"/>
            <w:noWrap/>
            <w:tcMar>
              <w:left w:w="57" w:type="dxa"/>
              <w:right w:w="57" w:type="dxa"/>
            </w:tcMar>
            <w:hideMark/>
          </w:tcPr>
          <w:p w:rsidR="003076C6" w:rsidRPr="00B618E5" w:rsidRDefault="003076C6" w:rsidP="003076C6">
            <w:pPr>
              <w:pStyle w:val="Tabletext"/>
              <w:jc w:val="center"/>
              <w:rPr>
                <w:color w:val="000000"/>
                <w:sz w:val="20"/>
                <w:lang w:val="en-GB" w:eastAsia="ru-RU"/>
              </w:rPr>
            </w:pPr>
            <w:r w:rsidRPr="00B618E5">
              <w:rPr>
                <w:i/>
                <w:iCs/>
                <w:color w:val="000000"/>
                <w:sz w:val="20"/>
                <w:lang w:val="en-GB" w:eastAsia="ru-RU"/>
              </w:rPr>
              <w:t>R</w:t>
            </w:r>
            <w:r w:rsidRPr="00B618E5">
              <w:rPr>
                <w:color w:val="000000"/>
                <w:sz w:val="20"/>
                <w:lang w:val="en-GB" w:eastAsia="ru-RU"/>
              </w:rPr>
              <w:t> = 3/4</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3076C6" w:rsidRPr="00B618E5" w:rsidRDefault="003076C6" w:rsidP="003076C6">
            <w:pPr>
              <w:pStyle w:val="Tabletext"/>
              <w:jc w:val="center"/>
              <w:rPr>
                <w:color w:val="000000"/>
                <w:sz w:val="20"/>
                <w:lang w:val="en-GB"/>
              </w:rPr>
            </w:pPr>
            <w:r w:rsidRPr="00B618E5">
              <w:rPr>
                <w:color w:val="000000"/>
                <w:sz w:val="20"/>
                <w:lang w:val="en-GB"/>
              </w:rPr>
              <w:t>23.70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3076C6" w:rsidRPr="00B618E5" w:rsidRDefault="003076C6" w:rsidP="003076C6">
            <w:pPr>
              <w:pStyle w:val="Tabletext"/>
              <w:jc w:val="center"/>
              <w:rPr>
                <w:color w:val="000000"/>
                <w:sz w:val="20"/>
                <w:lang w:val="en-GB"/>
              </w:rPr>
            </w:pPr>
            <w:r w:rsidRPr="00B618E5">
              <w:rPr>
                <w:color w:val="000000"/>
                <w:sz w:val="20"/>
                <w:lang w:val="en-GB"/>
              </w:rPr>
              <w:t>36.50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3076C6" w:rsidRPr="00B618E5" w:rsidRDefault="003076C6" w:rsidP="003076C6">
            <w:pPr>
              <w:pStyle w:val="Tabletext"/>
              <w:jc w:val="center"/>
              <w:rPr>
                <w:color w:val="000000"/>
                <w:sz w:val="20"/>
                <w:lang w:val="en-GB"/>
              </w:rPr>
            </w:pPr>
            <w:r w:rsidRPr="00B618E5">
              <w:rPr>
                <w:color w:val="000000"/>
                <w:sz w:val="20"/>
                <w:lang w:val="en-GB"/>
              </w:rPr>
              <w:t>53.32</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3076C6" w:rsidRPr="00B618E5" w:rsidRDefault="003076C6" w:rsidP="003076C6">
            <w:pPr>
              <w:pStyle w:val="Tabletext"/>
              <w:jc w:val="center"/>
              <w:rPr>
                <w:color w:val="000000"/>
                <w:sz w:val="20"/>
                <w:lang w:val="en-GB"/>
              </w:rPr>
            </w:pPr>
            <w:r w:rsidRPr="00B618E5">
              <w:rPr>
                <w:color w:val="000000"/>
                <w:sz w:val="20"/>
                <w:lang w:val="en-GB"/>
              </w:rPr>
              <w:t>36.50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3076C6" w:rsidRPr="00B618E5" w:rsidRDefault="003076C6" w:rsidP="003076C6">
            <w:pPr>
              <w:pStyle w:val="Tabletext"/>
              <w:jc w:val="center"/>
              <w:rPr>
                <w:color w:val="000000"/>
                <w:sz w:val="20"/>
                <w:lang w:val="en-GB"/>
              </w:rPr>
            </w:pPr>
            <w:r w:rsidRPr="00B618E5">
              <w:rPr>
                <w:color w:val="000000"/>
                <w:sz w:val="20"/>
                <w:lang w:val="en-GB"/>
              </w:rPr>
              <w:t>53.32</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3076C6" w:rsidRPr="00B618E5" w:rsidRDefault="003076C6" w:rsidP="003076C6">
            <w:pPr>
              <w:pStyle w:val="Tabletext"/>
              <w:jc w:val="center"/>
              <w:rPr>
                <w:color w:val="000000"/>
                <w:sz w:val="20"/>
                <w:lang w:val="en-GB"/>
              </w:rPr>
            </w:pPr>
            <w:r w:rsidRPr="00B618E5">
              <w:rPr>
                <w:color w:val="000000"/>
                <w:sz w:val="20"/>
                <w:lang w:val="en-GB"/>
              </w:rPr>
              <w:t>33.38</w:t>
            </w:r>
          </w:p>
        </w:tc>
      </w:tr>
      <w:tr w:rsidR="003076C6" w:rsidRPr="00B618E5" w:rsidTr="003076C6">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3076C6" w:rsidRPr="00B618E5" w:rsidRDefault="003076C6" w:rsidP="003076C6">
            <w:pPr>
              <w:pStyle w:val="Tabletext"/>
              <w:jc w:val="left"/>
              <w:rPr>
                <w:sz w:val="20"/>
                <w:lang w:val="en-GB" w:eastAsia="ru-RU"/>
              </w:rPr>
            </w:pPr>
            <w:r w:rsidRPr="00B618E5">
              <w:rPr>
                <w:sz w:val="20"/>
                <w:lang w:val="en-GB" w:eastAsia="ru-RU"/>
              </w:rPr>
              <w:t>Allowance for man-made noise</w:t>
            </w:r>
          </w:p>
        </w:tc>
        <w:tc>
          <w:tcPr>
            <w:tcW w:w="1197" w:type="dxa"/>
            <w:tcBorders>
              <w:top w:val="nil"/>
              <w:left w:val="nil"/>
              <w:bottom w:val="single" w:sz="4" w:space="0" w:color="auto"/>
              <w:right w:val="single" w:sz="4" w:space="0" w:color="auto"/>
            </w:tcBorders>
            <w:shd w:val="clear" w:color="auto" w:fill="auto"/>
            <w:noWrap/>
            <w:tcMar>
              <w:left w:w="57" w:type="dxa"/>
              <w:right w:w="57" w:type="dxa"/>
            </w:tcMar>
            <w:hideMark/>
          </w:tcPr>
          <w:p w:rsidR="003076C6" w:rsidRPr="00B618E5" w:rsidRDefault="003076C6" w:rsidP="003076C6">
            <w:pPr>
              <w:pStyle w:val="Tabletext"/>
              <w:jc w:val="center"/>
              <w:rPr>
                <w:i/>
                <w:iCs/>
                <w:color w:val="000000"/>
                <w:sz w:val="20"/>
                <w:lang w:val="en-GB" w:eastAsia="ru-RU"/>
              </w:rPr>
            </w:pPr>
            <w:r w:rsidRPr="00B618E5">
              <w:rPr>
                <w:i/>
                <w:iCs/>
                <w:color w:val="000000"/>
                <w:sz w:val="20"/>
                <w:lang w:val="en-GB" w:eastAsia="ru-RU"/>
              </w:rPr>
              <w:t>P</w:t>
            </w:r>
            <w:r w:rsidRPr="00B618E5">
              <w:rPr>
                <w:i/>
                <w:iCs/>
                <w:color w:val="000000"/>
                <w:sz w:val="20"/>
                <w:vertAlign w:val="subscript"/>
                <w:lang w:val="en-GB" w:eastAsia="ru-RU"/>
              </w:rPr>
              <w:t xml:space="preserve">MMN </w:t>
            </w:r>
            <w:r w:rsidRPr="00B618E5">
              <w:rPr>
                <w:color w:val="000000"/>
                <w:sz w:val="20"/>
                <w:lang w:val="en-GB" w:eastAsia="ru-RU"/>
              </w:rPr>
              <w:t>(dB)</w:t>
            </w:r>
          </w:p>
        </w:tc>
        <w:tc>
          <w:tcPr>
            <w:tcW w:w="867" w:type="dxa"/>
            <w:tcBorders>
              <w:top w:val="nil"/>
              <w:left w:val="nil"/>
              <w:bottom w:val="single" w:sz="4" w:space="0" w:color="auto"/>
              <w:right w:val="single" w:sz="4" w:space="0" w:color="auto"/>
            </w:tcBorders>
            <w:shd w:val="clear" w:color="auto" w:fill="auto"/>
            <w:noWrap/>
            <w:tcMar>
              <w:left w:w="57" w:type="dxa"/>
              <w:right w:w="57" w:type="dxa"/>
            </w:tcMar>
            <w:hideMark/>
          </w:tcPr>
          <w:p w:rsidR="003076C6" w:rsidRPr="00B618E5" w:rsidRDefault="003076C6" w:rsidP="003076C6">
            <w:pPr>
              <w:pStyle w:val="Tabletext"/>
              <w:jc w:val="center"/>
              <w:rPr>
                <w:color w:val="000000"/>
                <w:sz w:val="20"/>
                <w:lang w:val="en-GB"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3076C6" w:rsidRPr="00B618E5" w:rsidRDefault="003076C6" w:rsidP="003076C6">
            <w:pPr>
              <w:pStyle w:val="Tabletext"/>
              <w:jc w:val="center"/>
              <w:rPr>
                <w:color w:val="000000"/>
                <w:sz w:val="20"/>
                <w:lang w:val="en-GB"/>
              </w:rPr>
            </w:pPr>
            <w:r w:rsidRPr="00B618E5">
              <w:rPr>
                <w:color w:val="000000"/>
                <w:sz w:val="20"/>
                <w:lang w:val="en-GB"/>
              </w:rPr>
              <w:t>7.87</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3076C6" w:rsidRPr="00B618E5" w:rsidRDefault="003076C6" w:rsidP="003076C6">
            <w:pPr>
              <w:pStyle w:val="Tabletext"/>
              <w:jc w:val="center"/>
              <w:rPr>
                <w:color w:val="000000"/>
                <w:sz w:val="20"/>
                <w:lang w:val="en-GB"/>
              </w:rPr>
            </w:pPr>
            <w:r w:rsidRPr="00B618E5">
              <w:rPr>
                <w:color w:val="000000"/>
                <w:sz w:val="20"/>
                <w:lang w:val="en-GB"/>
              </w:rPr>
              <w:t>7.87</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3076C6" w:rsidRPr="00B618E5" w:rsidRDefault="003076C6" w:rsidP="003076C6">
            <w:pPr>
              <w:pStyle w:val="Tabletext"/>
              <w:jc w:val="center"/>
              <w:rPr>
                <w:color w:val="000000"/>
                <w:sz w:val="20"/>
                <w:lang w:val="en-GB"/>
              </w:rPr>
            </w:pPr>
            <w:r w:rsidRPr="00B618E5">
              <w:rPr>
                <w:color w:val="000000"/>
                <w:sz w:val="20"/>
                <w:lang w:val="en-GB"/>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3076C6" w:rsidRPr="00B618E5" w:rsidRDefault="003076C6" w:rsidP="003076C6">
            <w:pPr>
              <w:pStyle w:val="Tabletext"/>
              <w:jc w:val="center"/>
              <w:rPr>
                <w:color w:val="000000"/>
                <w:sz w:val="20"/>
                <w:lang w:val="en-GB"/>
              </w:rPr>
            </w:pPr>
            <w:r w:rsidRPr="00B618E5">
              <w:rPr>
                <w:color w:val="000000"/>
                <w:sz w:val="20"/>
                <w:lang w:val="en-GB"/>
              </w:rPr>
              <w:t>7.87</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3076C6" w:rsidRPr="00B618E5" w:rsidRDefault="003076C6" w:rsidP="003076C6">
            <w:pPr>
              <w:pStyle w:val="Tabletext"/>
              <w:jc w:val="center"/>
              <w:rPr>
                <w:color w:val="000000"/>
                <w:sz w:val="20"/>
                <w:lang w:val="en-GB"/>
              </w:rPr>
            </w:pPr>
            <w:r w:rsidRPr="00B618E5">
              <w:rPr>
                <w:color w:val="000000"/>
                <w:sz w:val="20"/>
                <w:lang w:val="en-GB"/>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3076C6" w:rsidRPr="00B618E5" w:rsidRDefault="003076C6" w:rsidP="003076C6">
            <w:pPr>
              <w:pStyle w:val="Tabletext"/>
              <w:jc w:val="center"/>
              <w:rPr>
                <w:color w:val="000000"/>
                <w:sz w:val="20"/>
                <w:lang w:val="en-GB"/>
              </w:rPr>
            </w:pPr>
            <w:r w:rsidRPr="00B618E5">
              <w:rPr>
                <w:color w:val="000000"/>
                <w:sz w:val="20"/>
                <w:lang w:val="en-GB"/>
              </w:rPr>
              <w:t>7.87</w:t>
            </w:r>
          </w:p>
        </w:tc>
      </w:tr>
      <w:tr w:rsidR="003076C6" w:rsidRPr="00B618E5" w:rsidTr="003076C6">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3076C6" w:rsidRPr="00B618E5" w:rsidRDefault="003076C6" w:rsidP="003076C6">
            <w:pPr>
              <w:pStyle w:val="Tabletext"/>
              <w:jc w:val="left"/>
              <w:rPr>
                <w:sz w:val="20"/>
                <w:lang w:val="en-GB" w:eastAsia="ru-RU"/>
              </w:rPr>
            </w:pPr>
            <w:r w:rsidRPr="00B618E5">
              <w:rPr>
                <w:sz w:val="20"/>
                <w:lang w:val="en-GB" w:eastAsia="ru-RU"/>
              </w:rPr>
              <w:t>Location probability</w:t>
            </w:r>
          </w:p>
        </w:tc>
        <w:tc>
          <w:tcPr>
            <w:tcW w:w="1197" w:type="dxa"/>
            <w:tcBorders>
              <w:top w:val="nil"/>
              <w:left w:val="nil"/>
              <w:bottom w:val="single" w:sz="4" w:space="0" w:color="auto"/>
              <w:right w:val="single" w:sz="4" w:space="0" w:color="auto"/>
            </w:tcBorders>
            <w:shd w:val="clear" w:color="auto" w:fill="auto"/>
            <w:noWrap/>
            <w:tcMar>
              <w:left w:w="57" w:type="dxa"/>
              <w:right w:w="57" w:type="dxa"/>
            </w:tcMar>
            <w:hideMark/>
          </w:tcPr>
          <w:p w:rsidR="003076C6" w:rsidRPr="00B618E5" w:rsidRDefault="003076C6" w:rsidP="003076C6">
            <w:pPr>
              <w:pStyle w:val="Tabletext"/>
              <w:jc w:val="center"/>
              <w:rPr>
                <w:i/>
                <w:iCs/>
                <w:color w:val="000000"/>
                <w:sz w:val="20"/>
                <w:lang w:val="en-GB" w:eastAsia="ru-RU"/>
              </w:rPr>
            </w:pPr>
            <w:r w:rsidRPr="00B618E5">
              <w:rPr>
                <w:i/>
                <w:iCs/>
                <w:color w:val="000000"/>
                <w:sz w:val="20"/>
                <w:lang w:val="en-GB" w:eastAsia="ru-RU"/>
              </w:rPr>
              <w:t xml:space="preserve">p </w:t>
            </w:r>
            <w:r w:rsidRPr="00B618E5">
              <w:rPr>
                <w:color w:val="000000"/>
                <w:sz w:val="20"/>
                <w:lang w:val="en-GB" w:eastAsia="ru-RU"/>
              </w:rPr>
              <w:t>(%)</w:t>
            </w:r>
          </w:p>
        </w:tc>
        <w:tc>
          <w:tcPr>
            <w:tcW w:w="867" w:type="dxa"/>
            <w:tcBorders>
              <w:top w:val="nil"/>
              <w:left w:val="nil"/>
              <w:bottom w:val="single" w:sz="4" w:space="0" w:color="auto"/>
              <w:right w:val="single" w:sz="4" w:space="0" w:color="auto"/>
            </w:tcBorders>
            <w:shd w:val="clear" w:color="auto" w:fill="auto"/>
            <w:noWrap/>
            <w:tcMar>
              <w:left w:w="57" w:type="dxa"/>
              <w:right w:w="57" w:type="dxa"/>
            </w:tcMar>
            <w:hideMark/>
          </w:tcPr>
          <w:p w:rsidR="003076C6" w:rsidRPr="00B618E5" w:rsidRDefault="003076C6" w:rsidP="003076C6">
            <w:pPr>
              <w:pStyle w:val="Tabletext"/>
              <w:jc w:val="center"/>
              <w:rPr>
                <w:color w:val="000000"/>
                <w:sz w:val="20"/>
                <w:lang w:val="en-GB"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3076C6" w:rsidRPr="00B618E5" w:rsidRDefault="003076C6" w:rsidP="003076C6">
            <w:pPr>
              <w:pStyle w:val="Tabletext"/>
              <w:jc w:val="center"/>
              <w:rPr>
                <w:color w:val="000000"/>
                <w:sz w:val="20"/>
                <w:lang w:val="en-GB"/>
              </w:rPr>
            </w:pPr>
            <w:r w:rsidRPr="00B618E5">
              <w:rPr>
                <w:color w:val="000000"/>
                <w:sz w:val="20"/>
                <w:lang w:val="en-GB"/>
              </w:rPr>
              <w:t>70.00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3076C6" w:rsidRPr="00B618E5" w:rsidRDefault="003076C6" w:rsidP="003076C6">
            <w:pPr>
              <w:pStyle w:val="Tabletext"/>
              <w:jc w:val="center"/>
              <w:rPr>
                <w:color w:val="000000"/>
                <w:sz w:val="20"/>
                <w:lang w:val="en-GB"/>
              </w:rPr>
            </w:pPr>
            <w:r w:rsidRPr="00B618E5">
              <w:rPr>
                <w:color w:val="000000"/>
                <w:sz w:val="20"/>
                <w:lang w:val="en-GB"/>
              </w:rPr>
              <w:t>95.00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3076C6" w:rsidRPr="00B618E5" w:rsidRDefault="003076C6" w:rsidP="003076C6">
            <w:pPr>
              <w:pStyle w:val="Tabletext"/>
              <w:jc w:val="center"/>
              <w:rPr>
                <w:color w:val="000000"/>
                <w:sz w:val="20"/>
                <w:lang w:val="en-GB"/>
              </w:rPr>
            </w:pPr>
            <w:r w:rsidRPr="00B618E5">
              <w:rPr>
                <w:color w:val="000000"/>
                <w:sz w:val="20"/>
                <w:lang w:val="en-GB"/>
              </w:rPr>
              <w:t>95.00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3076C6" w:rsidRPr="00B618E5" w:rsidRDefault="003076C6" w:rsidP="003076C6">
            <w:pPr>
              <w:pStyle w:val="Tabletext"/>
              <w:jc w:val="center"/>
              <w:rPr>
                <w:color w:val="000000"/>
                <w:sz w:val="20"/>
                <w:lang w:val="en-GB"/>
              </w:rPr>
            </w:pPr>
            <w:r w:rsidRPr="00B618E5">
              <w:rPr>
                <w:color w:val="000000"/>
                <w:sz w:val="20"/>
                <w:lang w:val="en-GB"/>
              </w:rPr>
              <w:t>95.00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3076C6" w:rsidRPr="00B618E5" w:rsidRDefault="003076C6" w:rsidP="003076C6">
            <w:pPr>
              <w:pStyle w:val="Tabletext"/>
              <w:jc w:val="center"/>
              <w:rPr>
                <w:color w:val="000000"/>
                <w:sz w:val="20"/>
                <w:lang w:val="en-GB"/>
              </w:rPr>
            </w:pPr>
            <w:r w:rsidRPr="00B618E5">
              <w:rPr>
                <w:color w:val="000000"/>
                <w:sz w:val="20"/>
                <w:lang w:val="en-GB"/>
              </w:rPr>
              <w:t>95.00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3076C6" w:rsidRPr="00B618E5" w:rsidRDefault="003076C6" w:rsidP="003076C6">
            <w:pPr>
              <w:pStyle w:val="Tabletext"/>
              <w:jc w:val="center"/>
              <w:rPr>
                <w:color w:val="000000"/>
                <w:sz w:val="20"/>
                <w:lang w:val="en-GB"/>
              </w:rPr>
            </w:pPr>
            <w:r w:rsidRPr="00B618E5">
              <w:rPr>
                <w:color w:val="000000"/>
                <w:sz w:val="20"/>
                <w:lang w:val="en-GB"/>
              </w:rPr>
              <w:t>99.00</w:t>
            </w:r>
          </w:p>
        </w:tc>
      </w:tr>
      <w:tr w:rsidR="003076C6" w:rsidRPr="00B618E5" w:rsidTr="003076C6">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3076C6" w:rsidRPr="00B618E5" w:rsidRDefault="003076C6" w:rsidP="003076C6">
            <w:pPr>
              <w:pStyle w:val="Tabletext"/>
              <w:jc w:val="left"/>
              <w:rPr>
                <w:sz w:val="20"/>
                <w:lang w:val="en-GB" w:eastAsia="ru-RU"/>
              </w:rPr>
            </w:pPr>
            <w:r w:rsidRPr="00B618E5">
              <w:rPr>
                <w:sz w:val="20"/>
                <w:lang w:val="en-GB" w:eastAsia="ru-RU"/>
              </w:rPr>
              <w:t>Distribution factor</w:t>
            </w:r>
          </w:p>
        </w:tc>
        <w:tc>
          <w:tcPr>
            <w:tcW w:w="1197" w:type="dxa"/>
            <w:tcBorders>
              <w:top w:val="nil"/>
              <w:left w:val="nil"/>
              <w:bottom w:val="single" w:sz="4" w:space="0" w:color="auto"/>
              <w:right w:val="single" w:sz="4" w:space="0" w:color="auto"/>
            </w:tcBorders>
            <w:shd w:val="clear" w:color="auto" w:fill="auto"/>
            <w:noWrap/>
            <w:tcMar>
              <w:left w:w="57" w:type="dxa"/>
              <w:right w:w="57" w:type="dxa"/>
            </w:tcMar>
            <w:hideMark/>
          </w:tcPr>
          <w:p w:rsidR="003076C6" w:rsidRPr="00B618E5" w:rsidRDefault="0083325E" w:rsidP="003076C6">
            <w:pPr>
              <w:pStyle w:val="Tabletext"/>
              <w:jc w:val="center"/>
              <w:rPr>
                <w:color w:val="000000"/>
                <w:sz w:val="20"/>
                <w:lang w:val="en-GB" w:eastAsia="ru-RU"/>
              </w:rPr>
            </w:pPr>
            <w:r w:rsidRPr="00B618E5">
              <w:rPr>
                <w:color w:val="000000"/>
                <w:sz w:val="20"/>
                <w:lang w:val="en-GB" w:eastAsia="ru-RU"/>
              </w:rPr>
              <w:sym w:font="Symbol" w:char="F06D"/>
            </w:r>
          </w:p>
        </w:tc>
        <w:tc>
          <w:tcPr>
            <w:tcW w:w="867" w:type="dxa"/>
            <w:tcBorders>
              <w:top w:val="nil"/>
              <w:left w:val="nil"/>
              <w:bottom w:val="single" w:sz="4" w:space="0" w:color="auto"/>
              <w:right w:val="single" w:sz="4" w:space="0" w:color="auto"/>
            </w:tcBorders>
            <w:shd w:val="clear" w:color="auto" w:fill="auto"/>
            <w:noWrap/>
            <w:tcMar>
              <w:left w:w="57" w:type="dxa"/>
              <w:right w:w="57" w:type="dxa"/>
            </w:tcMar>
            <w:hideMark/>
          </w:tcPr>
          <w:p w:rsidR="003076C6" w:rsidRPr="00B618E5" w:rsidRDefault="003076C6" w:rsidP="003076C6">
            <w:pPr>
              <w:pStyle w:val="Tabletext"/>
              <w:jc w:val="center"/>
              <w:rPr>
                <w:color w:val="000000"/>
                <w:sz w:val="20"/>
                <w:lang w:val="en-GB"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3076C6" w:rsidRPr="00B618E5" w:rsidRDefault="003076C6" w:rsidP="003076C6">
            <w:pPr>
              <w:pStyle w:val="Tabletext"/>
              <w:jc w:val="center"/>
              <w:rPr>
                <w:color w:val="000000"/>
                <w:sz w:val="20"/>
                <w:lang w:val="en-GB"/>
              </w:rPr>
            </w:pPr>
            <w:r w:rsidRPr="00B618E5">
              <w:rPr>
                <w:color w:val="000000"/>
                <w:sz w:val="20"/>
                <w:lang w:val="en-GB"/>
              </w:rPr>
              <w:t>0.52</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3076C6" w:rsidRPr="00B618E5" w:rsidRDefault="003076C6" w:rsidP="003076C6">
            <w:pPr>
              <w:pStyle w:val="Tabletext"/>
              <w:jc w:val="center"/>
              <w:rPr>
                <w:color w:val="000000"/>
                <w:sz w:val="20"/>
                <w:lang w:val="en-GB"/>
              </w:rPr>
            </w:pPr>
            <w:r w:rsidRPr="00B618E5">
              <w:rPr>
                <w:color w:val="000000"/>
                <w:sz w:val="20"/>
                <w:lang w:val="en-GB"/>
              </w:rPr>
              <w:t>1.65</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3076C6" w:rsidRPr="00B618E5" w:rsidRDefault="003076C6" w:rsidP="003076C6">
            <w:pPr>
              <w:pStyle w:val="Tabletext"/>
              <w:jc w:val="center"/>
              <w:rPr>
                <w:color w:val="000000"/>
                <w:sz w:val="20"/>
                <w:lang w:val="en-GB"/>
              </w:rPr>
            </w:pPr>
            <w:r w:rsidRPr="00B618E5">
              <w:rPr>
                <w:color w:val="000000"/>
                <w:sz w:val="20"/>
                <w:lang w:val="en-GB"/>
              </w:rPr>
              <w:t>1.65</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3076C6" w:rsidRPr="00B618E5" w:rsidRDefault="003076C6" w:rsidP="003076C6">
            <w:pPr>
              <w:pStyle w:val="Tabletext"/>
              <w:jc w:val="center"/>
              <w:rPr>
                <w:color w:val="000000"/>
                <w:sz w:val="20"/>
                <w:lang w:val="en-GB"/>
              </w:rPr>
            </w:pPr>
            <w:r w:rsidRPr="00B618E5">
              <w:rPr>
                <w:color w:val="000000"/>
                <w:sz w:val="20"/>
                <w:lang w:val="en-GB"/>
              </w:rPr>
              <w:t>1.65</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3076C6" w:rsidRPr="00B618E5" w:rsidRDefault="003076C6" w:rsidP="003076C6">
            <w:pPr>
              <w:pStyle w:val="Tabletext"/>
              <w:jc w:val="center"/>
              <w:rPr>
                <w:color w:val="000000"/>
                <w:sz w:val="20"/>
                <w:lang w:val="en-GB"/>
              </w:rPr>
            </w:pPr>
            <w:r w:rsidRPr="00B618E5">
              <w:rPr>
                <w:color w:val="000000"/>
                <w:sz w:val="20"/>
                <w:lang w:val="en-GB"/>
              </w:rPr>
              <w:t>1.65</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3076C6" w:rsidRPr="00B618E5" w:rsidRDefault="003076C6" w:rsidP="003076C6">
            <w:pPr>
              <w:pStyle w:val="Tabletext"/>
              <w:jc w:val="center"/>
              <w:rPr>
                <w:color w:val="000000"/>
                <w:sz w:val="20"/>
                <w:lang w:val="en-GB"/>
              </w:rPr>
            </w:pPr>
            <w:r w:rsidRPr="00B618E5">
              <w:rPr>
                <w:color w:val="000000"/>
                <w:sz w:val="20"/>
                <w:lang w:val="en-GB"/>
              </w:rPr>
              <w:t>2.33</w:t>
            </w:r>
          </w:p>
        </w:tc>
      </w:tr>
      <w:tr w:rsidR="003076C6" w:rsidRPr="00B618E5" w:rsidTr="003076C6">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3076C6" w:rsidRPr="00B618E5" w:rsidRDefault="003076C6" w:rsidP="003076C6">
            <w:pPr>
              <w:pStyle w:val="Tabletext"/>
              <w:jc w:val="left"/>
              <w:rPr>
                <w:sz w:val="20"/>
                <w:lang w:val="en-GB" w:eastAsia="ru-RU"/>
              </w:rPr>
            </w:pPr>
            <w:r w:rsidRPr="00B618E5">
              <w:rPr>
                <w:sz w:val="20"/>
                <w:lang w:val="en-GB" w:eastAsia="ru-RU"/>
              </w:rPr>
              <w:t>Standard deviation of field strength</w:t>
            </w:r>
          </w:p>
        </w:tc>
        <w:tc>
          <w:tcPr>
            <w:tcW w:w="1197" w:type="dxa"/>
            <w:tcBorders>
              <w:top w:val="nil"/>
              <w:left w:val="nil"/>
              <w:bottom w:val="single" w:sz="4" w:space="0" w:color="auto"/>
              <w:right w:val="single" w:sz="4" w:space="0" w:color="auto"/>
            </w:tcBorders>
            <w:shd w:val="clear" w:color="auto" w:fill="auto"/>
            <w:noWrap/>
            <w:tcMar>
              <w:left w:w="57" w:type="dxa"/>
              <w:right w:w="57" w:type="dxa"/>
            </w:tcMar>
            <w:hideMark/>
          </w:tcPr>
          <w:p w:rsidR="003076C6" w:rsidRPr="00B618E5" w:rsidRDefault="003076C6" w:rsidP="003076C6">
            <w:pPr>
              <w:pStyle w:val="Tabletext"/>
              <w:jc w:val="center"/>
              <w:rPr>
                <w:color w:val="000000"/>
                <w:sz w:val="20"/>
                <w:lang w:val="en-GB" w:eastAsia="ru-RU"/>
              </w:rPr>
            </w:pPr>
            <w:r w:rsidRPr="00B618E5">
              <w:rPr>
                <w:color w:val="000000"/>
                <w:sz w:val="20"/>
                <w:lang w:val="en-GB" w:eastAsia="ru-RU"/>
              </w:rPr>
              <w:sym w:font="Symbol" w:char="F073"/>
            </w:r>
            <w:r w:rsidRPr="00B618E5">
              <w:rPr>
                <w:color w:val="000000"/>
                <w:sz w:val="20"/>
                <w:lang w:val="en-GB" w:eastAsia="ru-RU"/>
              </w:rPr>
              <w:t xml:space="preserve"> (dB)</w:t>
            </w:r>
          </w:p>
        </w:tc>
        <w:tc>
          <w:tcPr>
            <w:tcW w:w="867" w:type="dxa"/>
            <w:tcBorders>
              <w:top w:val="nil"/>
              <w:left w:val="nil"/>
              <w:bottom w:val="single" w:sz="4" w:space="0" w:color="auto"/>
              <w:right w:val="single" w:sz="4" w:space="0" w:color="auto"/>
            </w:tcBorders>
            <w:shd w:val="clear" w:color="auto" w:fill="auto"/>
            <w:noWrap/>
            <w:tcMar>
              <w:left w:w="57" w:type="dxa"/>
              <w:right w:w="57" w:type="dxa"/>
            </w:tcMar>
            <w:hideMark/>
          </w:tcPr>
          <w:p w:rsidR="003076C6" w:rsidRPr="00B618E5" w:rsidRDefault="003076C6" w:rsidP="003076C6">
            <w:pPr>
              <w:pStyle w:val="Tabletext"/>
              <w:jc w:val="center"/>
              <w:rPr>
                <w:color w:val="000000"/>
                <w:sz w:val="20"/>
                <w:lang w:val="en-GB"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3076C6" w:rsidRPr="00B618E5" w:rsidRDefault="003076C6" w:rsidP="003076C6">
            <w:pPr>
              <w:pStyle w:val="Tabletext"/>
              <w:jc w:val="center"/>
              <w:rPr>
                <w:color w:val="000000"/>
                <w:sz w:val="20"/>
                <w:lang w:val="en-GB"/>
              </w:rPr>
            </w:pPr>
            <w:r w:rsidRPr="00B618E5">
              <w:rPr>
                <w:color w:val="000000"/>
                <w:sz w:val="20"/>
                <w:lang w:val="en-GB"/>
              </w:rPr>
              <w:t>3.80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3076C6" w:rsidRPr="00B618E5" w:rsidRDefault="003076C6" w:rsidP="003076C6">
            <w:pPr>
              <w:pStyle w:val="Tabletext"/>
              <w:jc w:val="center"/>
              <w:rPr>
                <w:color w:val="000000"/>
                <w:sz w:val="20"/>
                <w:lang w:val="en-GB"/>
              </w:rPr>
            </w:pPr>
            <w:r w:rsidRPr="00B618E5">
              <w:rPr>
                <w:color w:val="000000"/>
                <w:sz w:val="20"/>
                <w:lang w:val="en-GB"/>
              </w:rPr>
              <w:t>3.80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3076C6" w:rsidRPr="00B618E5" w:rsidRDefault="003076C6" w:rsidP="003076C6">
            <w:pPr>
              <w:pStyle w:val="Tabletext"/>
              <w:jc w:val="center"/>
              <w:rPr>
                <w:color w:val="000000"/>
                <w:sz w:val="20"/>
                <w:lang w:val="en-GB"/>
              </w:rPr>
            </w:pPr>
            <w:r w:rsidRPr="00B618E5">
              <w:rPr>
                <w:color w:val="000000"/>
                <w:sz w:val="20"/>
                <w:lang w:val="en-GB"/>
              </w:rPr>
              <w:t>3.80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3076C6" w:rsidRPr="00B618E5" w:rsidRDefault="003076C6" w:rsidP="003076C6">
            <w:pPr>
              <w:pStyle w:val="Tabletext"/>
              <w:jc w:val="center"/>
              <w:rPr>
                <w:color w:val="000000"/>
                <w:sz w:val="20"/>
                <w:lang w:val="en-GB"/>
              </w:rPr>
            </w:pPr>
            <w:r w:rsidRPr="00B618E5">
              <w:rPr>
                <w:color w:val="000000"/>
                <w:sz w:val="20"/>
                <w:lang w:val="en-GB"/>
              </w:rPr>
              <w:t>8.20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3076C6" w:rsidRPr="00B618E5" w:rsidRDefault="003076C6" w:rsidP="003076C6">
            <w:pPr>
              <w:pStyle w:val="Tabletext"/>
              <w:jc w:val="center"/>
              <w:rPr>
                <w:color w:val="000000"/>
                <w:sz w:val="20"/>
                <w:lang w:val="en-GB"/>
              </w:rPr>
            </w:pPr>
            <w:r w:rsidRPr="00B618E5">
              <w:rPr>
                <w:color w:val="000000"/>
                <w:sz w:val="20"/>
                <w:lang w:val="en-GB"/>
              </w:rPr>
              <w:t>8.20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3076C6" w:rsidRPr="00B618E5" w:rsidRDefault="003076C6" w:rsidP="003076C6">
            <w:pPr>
              <w:pStyle w:val="Tabletext"/>
              <w:jc w:val="center"/>
              <w:rPr>
                <w:color w:val="000000"/>
                <w:sz w:val="20"/>
                <w:lang w:val="en-GB"/>
              </w:rPr>
            </w:pPr>
            <w:r w:rsidRPr="00B618E5">
              <w:rPr>
                <w:color w:val="000000"/>
                <w:sz w:val="20"/>
                <w:lang w:val="en-GB"/>
              </w:rPr>
              <w:t>8.20</w:t>
            </w:r>
          </w:p>
        </w:tc>
      </w:tr>
      <w:tr w:rsidR="003076C6" w:rsidRPr="00B618E5" w:rsidTr="003076C6">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3076C6" w:rsidRPr="00B618E5" w:rsidRDefault="003076C6" w:rsidP="003076C6">
            <w:pPr>
              <w:pStyle w:val="Tabletext"/>
              <w:jc w:val="left"/>
              <w:rPr>
                <w:sz w:val="20"/>
                <w:lang w:val="en-GB" w:eastAsia="ru-RU"/>
              </w:rPr>
            </w:pPr>
            <w:r w:rsidRPr="00B618E5">
              <w:rPr>
                <w:sz w:val="20"/>
                <w:lang w:val="en-GB" w:eastAsia="ru-RU"/>
              </w:rPr>
              <w:t>Standard deviation of building penetration loss</w:t>
            </w:r>
          </w:p>
        </w:tc>
        <w:tc>
          <w:tcPr>
            <w:tcW w:w="1197" w:type="dxa"/>
            <w:tcBorders>
              <w:top w:val="nil"/>
              <w:left w:val="nil"/>
              <w:bottom w:val="single" w:sz="4" w:space="0" w:color="auto"/>
              <w:right w:val="single" w:sz="4" w:space="0" w:color="auto"/>
            </w:tcBorders>
            <w:shd w:val="clear" w:color="auto" w:fill="auto"/>
            <w:noWrap/>
            <w:tcMar>
              <w:left w:w="57" w:type="dxa"/>
              <w:right w:w="57" w:type="dxa"/>
            </w:tcMar>
            <w:hideMark/>
          </w:tcPr>
          <w:p w:rsidR="003076C6" w:rsidRPr="00B618E5" w:rsidRDefault="003076C6" w:rsidP="003076C6">
            <w:pPr>
              <w:pStyle w:val="Tabletext"/>
              <w:jc w:val="center"/>
              <w:rPr>
                <w:color w:val="000000"/>
                <w:sz w:val="20"/>
                <w:lang w:val="en-GB" w:eastAsia="ru-RU"/>
              </w:rPr>
            </w:pPr>
            <w:r w:rsidRPr="00B618E5">
              <w:rPr>
                <w:color w:val="000000"/>
                <w:sz w:val="20"/>
                <w:lang w:val="en-GB" w:eastAsia="ru-RU"/>
              </w:rPr>
              <w:sym w:font="Symbol" w:char="F073"/>
            </w:r>
            <w:r w:rsidRPr="00B618E5">
              <w:rPr>
                <w:i/>
                <w:iCs/>
                <w:color w:val="000000"/>
                <w:sz w:val="20"/>
                <w:vertAlign w:val="subscript"/>
                <w:lang w:val="en-GB" w:eastAsia="ru-RU"/>
              </w:rPr>
              <w:t>b</w:t>
            </w:r>
            <w:r w:rsidRPr="00B618E5">
              <w:rPr>
                <w:color w:val="000000"/>
                <w:sz w:val="20"/>
                <w:lang w:val="en-GB" w:eastAsia="ru-RU"/>
              </w:rPr>
              <w:t>(dB)</w:t>
            </w:r>
          </w:p>
        </w:tc>
        <w:tc>
          <w:tcPr>
            <w:tcW w:w="867" w:type="dxa"/>
            <w:tcBorders>
              <w:top w:val="nil"/>
              <w:left w:val="nil"/>
              <w:bottom w:val="single" w:sz="4" w:space="0" w:color="auto"/>
              <w:right w:val="single" w:sz="4" w:space="0" w:color="auto"/>
            </w:tcBorders>
            <w:shd w:val="clear" w:color="auto" w:fill="auto"/>
            <w:noWrap/>
            <w:tcMar>
              <w:left w:w="57" w:type="dxa"/>
              <w:right w:w="57" w:type="dxa"/>
            </w:tcMar>
            <w:hideMark/>
          </w:tcPr>
          <w:p w:rsidR="003076C6" w:rsidRPr="00B618E5" w:rsidRDefault="003076C6" w:rsidP="003076C6">
            <w:pPr>
              <w:pStyle w:val="Tabletext"/>
              <w:jc w:val="center"/>
              <w:rPr>
                <w:color w:val="000000"/>
                <w:sz w:val="20"/>
                <w:lang w:val="en-GB"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3076C6" w:rsidRPr="00B618E5" w:rsidRDefault="003076C6" w:rsidP="003076C6">
            <w:pPr>
              <w:pStyle w:val="Tabletext"/>
              <w:jc w:val="center"/>
              <w:rPr>
                <w:color w:val="000000"/>
                <w:sz w:val="20"/>
                <w:lang w:val="en-GB"/>
              </w:rPr>
            </w:pPr>
            <w:r w:rsidRPr="00B618E5">
              <w:rPr>
                <w:color w:val="000000"/>
                <w:sz w:val="20"/>
                <w:lang w:val="en-GB"/>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3076C6" w:rsidRPr="00B618E5" w:rsidRDefault="003076C6" w:rsidP="003076C6">
            <w:pPr>
              <w:pStyle w:val="Tabletext"/>
              <w:jc w:val="center"/>
              <w:rPr>
                <w:color w:val="000000"/>
                <w:sz w:val="20"/>
                <w:lang w:val="en-GB"/>
              </w:rPr>
            </w:pPr>
            <w:r w:rsidRPr="00B618E5">
              <w:rPr>
                <w:color w:val="000000"/>
                <w:sz w:val="20"/>
                <w:lang w:val="en-GB"/>
              </w:rPr>
              <w:t>3.00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3076C6" w:rsidRPr="00B618E5" w:rsidRDefault="003076C6" w:rsidP="003076C6">
            <w:pPr>
              <w:pStyle w:val="Tabletext"/>
              <w:jc w:val="center"/>
              <w:rPr>
                <w:color w:val="000000"/>
                <w:sz w:val="20"/>
                <w:lang w:val="en-GB"/>
              </w:rPr>
            </w:pPr>
            <w:r w:rsidRPr="00B618E5">
              <w:rPr>
                <w:color w:val="000000"/>
                <w:sz w:val="20"/>
                <w:lang w:val="en-GB"/>
              </w:rPr>
              <w:t>3.00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3076C6" w:rsidRPr="00B618E5" w:rsidRDefault="003076C6" w:rsidP="003076C6">
            <w:pPr>
              <w:pStyle w:val="Tabletext"/>
              <w:jc w:val="center"/>
              <w:rPr>
                <w:color w:val="000000"/>
                <w:sz w:val="20"/>
                <w:lang w:val="en-GB"/>
              </w:rPr>
            </w:pPr>
            <w:r w:rsidRPr="00B618E5">
              <w:rPr>
                <w:color w:val="000000"/>
                <w:sz w:val="20"/>
                <w:lang w:val="en-GB"/>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3076C6" w:rsidRPr="00B618E5" w:rsidRDefault="003076C6" w:rsidP="003076C6">
            <w:pPr>
              <w:pStyle w:val="Tabletext"/>
              <w:jc w:val="center"/>
              <w:rPr>
                <w:color w:val="000000"/>
                <w:sz w:val="20"/>
                <w:lang w:val="en-GB"/>
              </w:rPr>
            </w:pPr>
            <w:r w:rsidRPr="00B618E5">
              <w:rPr>
                <w:color w:val="000000"/>
                <w:sz w:val="20"/>
                <w:lang w:val="en-GB"/>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3076C6" w:rsidRPr="00B618E5" w:rsidRDefault="003076C6" w:rsidP="003076C6">
            <w:pPr>
              <w:pStyle w:val="Tabletext"/>
              <w:jc w:val="center"/>
              <w:rPr>
                <w:color w:val="000000"/>
                <w:sz w:val="20"/>
                <w:lang w:val="en-GB"/>
              </w:rPr>
            </w:pPr>
            <w:r w:rsidRPr="00B618E5">
              <w:rPr>
                <w:color w:val="000000"/>
                <w:sz w:val="20"/>
                <w:lang w:val="en-GB"/>
              </w:rPr>
              <w:t>0.00</w:t>
            </w:r>
          </w:p>
        </w:tc>
      </w:tr>
      <w:tr w:rsidR="003076C6" w:rsidRPr="00B618E5" w:rsidTr="003076C6">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3076C6" w:rsidRPr="00B618E5" w:rsidRDefault="003076C6" w:rsidP="003076C6">
            <w:pPr>
              <w:pStyle w:val="Tabletext"/>
              <w:jc w:val="left"/>
              <w:rPr>
                <w:sz w:val="20"/>
                <w:lang w:val="en-GB" w:eastAsia="ru-RU"/>
              </w:rPr>
            </w:pPr>
            <w:r w:rsidRPr="00B618E5">
              <w:rPr>
                <w:sz w:val="20"/>
                <w:lang w:val="en-GB" w:eastAsia="ru-RU"/>
              </w:rPr>
              <w:t>Combined standard deviation of field strength</w:t>
            </w:r>
          </w:p>
        </w:tc>
        <w:tc>
          <w:tcPr>
            <w:tcW w:w="1197" w:type="dxa"/>
            <w:tcBorders>
              <w:top w:val="nil"/>
              <w:left w:val="nil"/>
              <w:bottom w:val="single" w:sz="4" w:space="0" w:color="auto"/>
              <w:right w:val="single" w:sz="4" w:space="0" w:color="auto"/>
            </w:tcBorders>
            <w:shd w:val="clear" w:color="auto" w:fill="auto"/>
            <w:noWrap/>
            <w:tcMar>
              <w:left w:w="57" w:type="dxa"/>
              <w:right w:w="57" w:type="dxa"/>
            </w:tcMar>
            <w:hideMark/>
          </w:tcPr>
          <w:p w:rsidR="003076C6" w:rsidRPr="00B618E5" w:rsidRDefault="003076C6" w:rsidP="003076C6">
            <w:pPr>
              <w:pStyle w:val="Tabletext"/>
              <w:jc w:val="center"/>
              <w:rPr>
                <w:color w:val="000000"/>
                <w:sz w:val="20"/>
                <w:lang w:val="en-GB" w:eastAsia="ru-RU"/>
              </w:rPr>
            </w:pPr>
            <w:r w:rsidRPr="00B618E5">
              <w:rPr>
                <w:color w:val="000000"/>
                <w:sz w:val="20"/>
                <w:lang w:val="en-GB" w:eastAsia="ru-RU"/>
              </w:rPr>
              <w:sym w:font="Symbol" w:char="F073"/>
            </w:r>
            <w:r w:rsidRPr="00B618E5">
              <w:rPr>
                <w:i/>
                <w:iCs/>
                <w:color w:val="000000"/>
                <w:sz w:val="20"/>
                <w:vertAlign w:val="subscript"/>
                <w:lang w:val="en-GB" w:eastAsia="ru-RU"/>
              </w:rPr>
              <w:t xml:space="preserve">c </w:t>
            </w:r>
            <w:r w:rsidRPr="00B618E5">
              <w:rPr>
                <w:color w:val="000000"/>
                <w:sz w:val="20"/>
                <w:lang w:val="en-GB" w:eastAsia="ru-RU"/>
              </w:rPr>
              <w:t>(dB)</w:t>
            </w:r>
          </w:p>
        </w:tc>
        <w:tc>
          <w:tcPr>
            <w:tcW w:w="867" w:type="dxa"/>
            <w:tcBorders>
              <w:top w:val="nil"/>
              <w:left w:val="nil"/>
              <w:bottom w:val="single" w:sz="4" w:space="0" w:color="auto"/>
              <w:right w:val="single" w:sz="4" w:space="0" w:color="auto"/>
            </w:tcBorders>
            <w:shd w:val="clear" w:color="auto" w:fill="auto"/>
            <w:noWrap/>
            <w:tcMar>
              <w:left w:w="57" w:type="dxa"/>
              <w:right w:w="57" w:type="dxa"/>
            </w:tcMar>
            <w:hideMark/>
          </w:tcPr>
          <w:p w:rsidR="003076C6" w:rsidRPr="00B618E5" w:rsidRDefault="003076C6" w:rsidP="003076C6">
            <w:pPr>
              <w:pStyle w:val="Tabletext"/>
              <w:jc w:val="center"/>
              <w:rPr>
                <w:color w:val="000000"/>
                <w:sz w:val="20"/>
                <w:lang w:val="en-GB"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3076C6" w:rsidRPr="00B618E5" w:rsidRDefault="003076C6" w:rsidP="003076C6">
            <w:pPr>
              <w:pStyle w:val="Tabletext"/>
              <w:jc w:val="center"/>
              <w:rPr>
                <w:color w:val="000000"/>
                <w:sz w:val="20"/>
                <w:lang w:val="en-GB"/>
              </w:rPr>
            </w:pPr>
            <w:r w:rsidRPr="00B618E5">
              <w:rPr>
                <w:color w:val="000000"/>
                <w:sz w:val="20"/>
                <w:lang w:val="en-GB"/>
              </w:rPr>
              <w:t>3.80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3076C6" w:rsidRPr="00B618E5" w:rsidRDefault="003076C6" w:rsidP="003076C6">
            <w:pPr>
              <w:pStyle w:val="Tabletext"/>
              <w:jc w:val="center"/>
              <w:rPr>
                <w:color w:val="000000"/>
                <w:sz w:val="20"/>
                <w:lang w:val="en-GB"/>
              </w:rPr>
            </w:pPr>
            <w:r w:rsidRPr="00B618E5">
              <w:rPr>
                <w:color w:val="000000"/>
                <w:sz w:val="20"/>
                <w:lang w:val="en-GB"/>
              </w:rPr>
              <w:t>4.84</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3076C6" w:rsidRPr="00B618E5" w:rsidRDefault="003076C6" w:rsidP="003076C6">
            <w:pPr>
              <w:pStyle w:val="Tabletext"/>
              <w:jc w:val="center"/>
              <w:rPr>
                <w:color w:val="000000"/>
                <w:sz w:val="20"/>
                <w:lang w:val="en-GB"/>
              </w:rPr>
            </w:pPr>
            <w:r w:rsidRPr="00B618E5">
              <w:rPr>
                <w:color w:val="000000"/>
                <w:sz w:val="20"/>
                <w:lang w:val="en-GB"/>
              </w:rPr>
              <w:t>4.84</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3076C6" w:rsidRPr="00B618E5" w:rsidRDefault="003076C6" w:rsidP="003076C6">
            <w:pPr>
              <w:pStyle w:val="Tabletext"/>
              <w:jc w:val="center"/>
              <w:rPr>
                <w:color w:val="000000"/>
                <w:sz w:val="20"/>
                <w:lang w:val="en-GB"/>
              </w:rPr>
            </w:pPr>
            <w:r w:rsidRPr="00B618E5">
              <w:rPr>
                <w:color w:val="000000"/>
                <w:sz w:val="20"/>
                <w:lang w:val="en-GB"/>
              </w:rPr>
              <w:t>8.20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3076C6" w:rsidRPr="00B618E5" w:rsidRDefault="003076C6" w:rsidP="003076C6">
            <w:pPr>
              <w:pStyle w:val="Tabletext"/>
              <w:jc w:val="center"/>
              <w:rPr>
                <w:color w:val="000000"/>
                <w:sz w:val="20"/>
                <w:lang w:val="en-GB"/>
              </w:rPr>
            </w:pPr>
            <w:r w:rsidRPr="00B618E5">
              <w:rPr>
                <w:color w:val="000000"/>
                <w:sz w:val="20"/>
                <w:lang w:val="en-GB"/>
              </w:rPr>
              <w:t>8.20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3076C6" w:rsidRPr="00B618E5" w:rsidRDefault="003076C6" w:rsidP="003076C6">
            <w:pPr>
              <w:pStyle w:val="Tabletext"/>
              <w:jc w:val="center"/>
              <w:rPr>
                <w:color w:val="000000"/>
                <w:sz w:val="20"/>
                <w:lang w:val="en-GB"/>
              </w:rPr>
            </w:pPr>
            <w:r w:rsidRPr="00B618E5">
              <w:rPr>
                <w:color w:val="000000"/>
                <w:sz w:val="20"/>
                <w:lang w:val="en-GB"/>
              </w:rPr>
              <w:t>8.20</w:t>
            </w:r>
          </w:p>
        </w:tc>
      </w:tr>
      <w:tr w:rsidR="003076C6" w:rsidRPr="00B618E5" w:rsidTr="003076C6">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3076C6" w:rsidRPr="00B618E5" w:rsidRDefault="003076C6" w:rsidP="003076C6">
            <w:pPr>
              <w:pStyle w:val="Tabletext"/>
              <w:jc w:val="left"/>
              <w:rPr>
                <w:sz w:val="20"/>
                <w:lang w:val="en-GB" w:eastAsia="ru-RU"/>
              </w:rPr>
            </w:pPr>
            <w:r w:rsidRPr="00B618E5">
              <w:rPr>
                <w:sz w:val="20"/>
                <w:lang w:val="en-GB" w:eastAsia="ru-RU"/>
              </w:rPr>
              <w:t>Location correction factor</w:t>
            </w:r>
          </w:p>
        </w:tc>
        <w:tc>
          <w:tcPr>
            <w:tcW w:w="1197" w:type="dxa"/>
            <w:tcBorders>
              <w:top w:val="nil"/>
              <w:left w:val="nil"/>
              <w:bottom w:val="single" w:sz="4" w:space="0" w:color="auto"/>
              <w:right w:val="single" w:sz="4" w:space="0" w:color="auto"/>
            </w:tcBorders>
            <w:shd w:val="clear" w:color="auto" w:fill="auto"/>
            <w:noWrap/>
            <w:tcMar>
              <w:left w:w="57" w:type="dxa"/>
              <w:right w:w="57" w:type="dxa"/>
            </w:tcMar>
            <w:hideMark/>
          </w:tcPr>
          <w:p w:rsidR="003076C6" w:rsidRPr="00B618E5" w:rsidRDefault="00FD3B22" w:rsidP="003076C6">
            <w:pPr>
              <w:pStyle w:val="Tabletext"/>
              <w:jc w:val="center"/>
              <w:rPr>
                <w:color w:val="000000"/>
                <w:sz w:val="20"/>
                <w:lang w:val="en-GB" w:eastAsia="ru-RU"/>
              </w:rPr>
            </w:pPr>
            <w:r w:rsidRPr="00B618E5">
              <w:rPr>
                <w:i/>
                <w:iCs/>
                <w:color w:val="000000"/>
                <w:sz w:val="20"/>
                <w:lang w:val="en-GB" w:eastAsia="ru-RU"/>
              </w:rPr>
              <w:t>C</w:t>
            </w:r>
            <w:r w:rsidR="003076C6" w:rsidRPr="00B618E5">
              <w:rPr>
                <w:i/>
                <w:iCs/>
                <w:color w:val="000000"/>
                <w:sz w:val="20"/>
                <w:vertAlign w:val="subscript"/>
                <w:lang w:val="en-GB" w:eastAsia="ru-RU"/>
              </w:rPr>
              <w:t xml:space="preserve">l </w:t>
            </w:r>
            <w:r w:rsidR="003076C6" w:rsidRPr="00B618E5">
              <w:rPr>
                <w:color w:val="000000"/>
                <w:sz w:val="20"/>
                <w:lang w:val="en-GB" w:eastAsia="ru-RU"/>
              </w:rPr>
              <w:t>(dB)</w:t>
            </w:r>
          </w:p>
        </w:tc>
        <w:tc>
          <w:tcPr>
            <w:tcW w:w="867" w:type="dxa"/>
            <w:tcBorders>
              <w:top w:val="nil"/>
              <w:left w:val="nil"/>
              <w:bottom w:val="single" w:sz="4" w:space="0" w:color="auto"/>
              <w:right w:val="single" w:sz="4" w:space="0" w:color="auto"/>
            </w:tcBorders>
            <w:shd w:val="clear" w:color="auto" w:fill="auto"/>
            <w:noWrap/>
            <w:tcMar>
              <w:left w:w="57" w:type="dxa"/>
              <w:right w:w="57" w:type="dxa"/>
            </w:tcMar>
            <w:hideMark/>
          </w:tcPr>
          <w:p w:rsidR="003076C6" w:rsidRPr="00B618E5" w:rsidRDefault="003076C6" w:rsidP="003076C6">
            <w:pPr>
              <w:pStyle w:val="Tabletext"/>
              <w:jc w:val="center"/>
              <w:rPr>
                <w:color w:val="000000"/>
                <w:sz w:val="20"/>
                <w:lang w:val="en-GB"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3076C6" w:rsidRPr="00B618E5" w:rsidRDefault="003076C6" w:rsidP="003076C6">
            <w:pPr>
              <w:pStyle w:val="Tabletext"/>
              <w:jc w:val="center"/>
              <w:rPr>
                <w:color w:val="000000"/>
                <w:sz w:val="20"/>
                <w:lang w:val="en-GB"/>
              </w:rPr>
            </w:pPr>
            <w:r w:rsidRPr="00B618E5">
              <w:rPr>
                <w:color w:val="000000"/>
                <w:sz w:val="20"/>
                <w:lang w:val="en-GB"/>
              </w:rPr>
              <w:t>1.98</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3076C6" w:rsidRPr="00B618E5" w:rsidRDefault="003076C6" w:rsidP="003076C6">
            <w:pPr>
              <w:pStyle w:val="Tabletext"/>
              <w:jc w:val="center"/>
              <w:rPr>
                <w:color w:val="000000"/>
                <w:sz w:val="20"/>
                <w:lang w:val="en-GB"/>
              </w:rPr>
            </w:pPr>
            <w:r w:rsidRPr="00B618E5">
              <w:rPr>
                <w:color w:val="000000"/>
                <w:sz w:val="20"/>
                <w:lang w:val="en-GB"/>
              </w:rPr>
              <w:t>7.99</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3076C6" w:rsidRPr="00B618E5" w:rsidRDefault="003076C6" w:rsidP="003076C6">
            <w:pPr>
              <w:pStyle w:val="Tabletext"/>
              <w:jc w:val="center"/>
              <w:rPr>
                <w:color w:val="000000"/>
                <w:sz w:val="20"/>
                <w:lang w:val="en-GB"/>
              </w:rPr>
            </w:pPr>
            <w:r w:rsidRPr="00B618E5">
              <w:rPr>
                <w:color w:val="000000"/>
                <w:sz w:val="20"/>
                <w:lang w:val="en-GB"/>
              </w:rPr>
              <w:t>7.99</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3076C6" w:rsidRPr="00B618E5" w:rsidRDefault="003076C6" w:rsidP="003076C6">
            <w:pPr>
              <w:pStyle w:val="Tabletext"/>
              <w:jc w:val="center"/>
              <w:rPr>
                <w:color w:val="000000"/>
                <w:sz w:val="20"/>
                <w:lang w:val="en-GB"/>
              </w:rPr>
            </w:pPr>
            <w:r w:rsidRPr="00B618E5">
              <w:rPr>
                <w:color w:val="000000"/>
                <w:sz w:val="20"/>
                <w:lang w:val="en-GB"/>
              </w:rPr>
              <w:t>13.53</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3076C6" w:rsidRPr="00B618E5" w:rsidRDefault="003076C6" w:rsidP="003076C6">
            <w:pPr>
              <w:pStyle w:val="Tabletext"/>
              <w:jc w:val="center"/>
              <w:rPr>
                <w:color w:val="000000"/>
                <w:sz w:val="20"/>
                <w:lang w:val="en-GB"/>
              </w:rPr>
            </w:pPr>
            <w:r w:rsidRPr="00B618E5">
              <w:rPr>
                <w:color w:val="000000"/>
                <w:sz w:val="20"/>
                <w:lang w:val="en-GB"/>
              </w:rPr>
              <w:t>13.53</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3076C6" w:rsidRPr="00B618E5" w:rsidRDefault="003076C6" w:rsidP="003076C6">
            <w:pPr>
              <w:pStyle w:val="Tabletext"/>
              <w:jc w:val="center"/>
              <w:rPr>
                <w:color w:val="000000"/>
                <w:sz w:val="20"/>
                <w:lang w:val="en-GB"/>
              </w:rPr>
            </w:pPr>
            <w:r w:rsidRPr="00B618E5">
              <w:rPr>
                <w:color w:val="000000"/>
                <w:sz w:val="20"/>
                <w:lang w:val="en-GB"/>
              </w:rPr>
              <w:t>19.11</w:t>
            </w:r>
          </w:p>
        </w:tc>
      </w:tr>
      <w:tr w:rsidR="003076C6" w:rsidRPr="00B618E5" w:rsidTr="003076C6">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3076C6" w:rsidRPr="00B618E5" w:rsidRDefault="003076C6" w:rsidP="003076C6">
            <w:pPr>
              <w:pStyle w:val="Tabletext"/>
              <w:jc w:val="left"/>
              <w:rPr>
                <w:sz w:val="20"/>
                <w:lang w:val="en-GB" w:eastAsia="ru-RU"/>
              </w:rPr>
            </w:pPr>
            <w:r w:rsidRPr="00B618E5">
              <w:rPr>
                <w:sz w:val="20"/>
                <w:lang w:val="en-GB" w:eastAsia="ru-RU"/>
              </w:rPr>
              <w:t>Antenna height loss</w:t>
            </w:r>
          </w:p>
        </w:tc>
        <w:tc>
          <w:tcPr>
            <w:tcW w:w="1197" w:type="dxa"/>
            <w:tcBorders>
              <w:top w:val="nil"/>
              <w:left w:val="nil"/>
              <w:bottom w:val="single" w:sz="4" w:space="0" w:color="auto"/>
              <w:right w:val="single" w:sz="4" w:space="0" w:color="auto"/>
            </w:tcBorders>
            <w:shd w:val="clear" w:color="auto" w:fill="auto"/>
            <w:noWrap/>
            <w:tcMar>
              <w:left w:w="57" w:type="dxa"/>
              <w:right w:w="57" w:type="dxa"/>
            </w:tcMar>
            <w:hideMark/>
          </w:tcPr>
          <w:p w:rsidR="003076C6" w:rsidRPr="00B618E5" w:rsidRDefault="003076C6" w:rsidP="003076C6">
            <w:pPr>
              <w:pStyle w:val="Tabletext"/>
              <w:jc w:val="center"/>
              <w:rPr>
                <w:i/>
                <w:iCs/>
                <w:color w:val="000000"/>
                <w:sz w:val="20"/>
                <w:lang w:val="en-GB" w:eastAsia="ru-RU"/>
              </w:rPr>
            </w:pPr>
            <w:r w:rsidRPr="00B618E5">
              <w:rPr>
                <w:i/>
                <w:iCs/>
                <w:color w:val="000000"/>
                <w:sz w:val="20"/>
                <w:lang w:val="en-GB" w:eastAsia="ru-RU"/>
              </w:rPr>
              <w:t>L</w:t>
            </w:r>
            <w:r w:rsidRPr="00B618E5">
              <w:rPr>
                <w:i/>
                <w:iCs/>
                <w:color w:val="000000"/>
                <w:sz w:val="20"/>
                <w:vertAlign w:val="subscript"/>
                <w:lang w:val="en-GB" w:eastAsia="ru-RU"/>
              </w:rPr>
              <w:t>h</w:t>
            </w:r>
          </w:p>
        </w:tc>
        <w:tc>
          <w:tcPr>
            <w:tcW w:w="867" w:type="dxa"/>
            <w:tcBorders>
              <w:top w:val="nil"/>
              <w:left w:val="nil"/>
              <w:bottom w:val="single" w:sz="4" w:space="0" w:color="auto"/>
              <w:right w:val="single" w:sz="4" w:space="0" w:color="auto"/>
            </w:tcBorders>
            <w:shd w:val="clear" w:color="auto" w:fill="auto"/>
            <w:noWrap/>
            <w:tcMar>
              <w:left w:w="57" w:type="dxa"/>
              <w:right w:w="57" w:type="dxa"/>
            </w:tcMar>
            <w:hideMark/>
          </w:tcPr>
          <w:p w:rsidR="003076C6" w:rsidRPr="00B618E5" w:rsidRDefault="003076C6" w:rsidP="003076C6">
            <w:pPr>
              <w:pStyle w:val="Tabletext"/>
              <w:jc w:val="center"/>
              <w:rPr>
                <w:color w:val="000000"/>
                <w:sz w:val="20"/>
                <w:lang w:val="en-GB"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3076C6" w:rsidRPr="00B618E5" w:rsidRDefault="003076C6" w:rsidP="003076C6">
            <w:pPr>
              <w:pStyle w:val="Tabletext"/>
              <w:jc w:val="center"/>
              <w:rPr>
                <w:color w:val="000000"/>
                <w:sz w:val="20"/>
                <w:lang w:val="en-GB"/>
              </w:rPr>
            </w:pPr>
            <w:r w:rsidRPr="00B618E5">
              <w:rPr>
                <w:color w:val="000000"/>
                <w:sz w:val="20"/>
                <w:lang w:val="en-GB"/>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3076C6" w:rsidRPr="00B618E5" w:rsidRDefault="003076C6" w:rsidP="003076C6">
            <w:pPr>
              <w:pStyle w:val="Tabletext"/>
              <w:jc w:val="center"/>
              <w:rPr>
                <w:color w:val="000000"/>
                <w:sz w:val="20"/>
                <w:lang w:val="en-GB"/>
              </w:rPr>
            </w:pPr>
            <w:r w:rsidRPr="00B618E5">
              <w:rPr>
                <w:color w:val="000000"/>
                <w:sz w:val="20"/>
                <w:lang w:val="en-GB"/>
              </w:rPr>
              <w:t>10.00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3076C6" w:rsidRPr="00B618E5" w:rsidRDefault="003076C6" w:rsidP="003076C6">
            <w:pPr>
              <w:pStyle w:val="Tabletext"/>
              <w:jc w:val="center"/>
              <w:rPr>
                <w:color w:val="000000"/>
                <w:sz w:val="20"/>
                <w:lang w:val="en-GB"/>
              </w:rPr>
            </w:pPr>
            <w:r w:rsidRPr="00B618E5">
              <w:rPr>
                <w:color w:val="000000"/>
                <w:sz w:val="20"/>
                <w:lang w:val="en-GB"/>
              </w:rPr>
              <w:t>10.00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3076C6" w:rsidRPr="00B618E5" w:rsidRDefault="003076C6" w:rsidP="003076C6">
            <w:pPr>
              <w:pStyle w:val="Tabletext"/>
              <w:jc w:val="center"/>
              <w:rPr>
                <w:color w:val="000000"/>
                <w:sz w:val="20"/>
                <w:lang w:val="en-GB"/>
              </w:rPr>
            </w:pPr>
            <w:r w:rsidRPr="00B618E5">
              <w:rPr>
                <w:color w:val="000000"/>
                <w:sz w:val="20"/>
                <w:lang w:val="en-GB"/>
              </w:rPr>
              <w:t>10.00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3076C6" w:rsidRPr="00B618E5" w:rsidRDefault="003076C6" w:rsidP="003076C6">
            <w:pPr>
              <w:pStyle w:val="Tabletext"/>
              <w:jc w:val="center"/>
              <w:rPr>
                <w:color w:val="000000"/>
                <w:sz w:val="20"/>
                <w:lang w:val="en-GB"/>
              </w:rPr>
            </w:pPr>
            <w:r w:rsidRPr="00B618E5">
              <w:rPr>
                <w:color w:val="000000"/>
                <w:sz w:val="20"/>
                <w:lang w:val="en-GB"/>
              </w:rPr>
              <w:t>10.00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3076C6" w:rsidRPr="00B618E5" w:rsidRDefault="003076C6" w:rsidP="003076C6">
            <w:pPr>
              <w:pStyle w:val="Tabletext"/>
              <w:jc w:val="center"/>
              <w:rPr>
                <w:color w:val="000000"/>
                <w:sz w:val="20"/>
                <w:lang w:val="en-GB"/>
              </w:rPr>
            </w:pPr>
            <w:r w:rsidRPr="00B618E5">
              <w:rPr>
                <w:color w:val="000000"/>
                <w:sz w:val="20"/>
                <w:lang w:val="en-GB"/>
              </w:rPr>
              <w:t>10.00</w:t>
            </w:r>
          </w:p>
        </w:tc>
      </w:tr>
      <w:tr w:rsidR="003076C6" w:rsidRPr="00B618E5" w:rsidTr="003076C6">
        <w:trPr>
          <w:jc w:val="center"/>
        </w:trPr>
        <w:tc>
          <w:tcPr>
            <w:tcW w:w="2127" w:type="dxa"/>
            <w:tcBorders>
              <w:top w:val="nil"/>
              <w:left w:val="single" w:sz="4" w:space="0" w:color="auto"/>
              <w:bottom w:val="nil"/>
              <w:right w:val="single" w:sz="4" w:space="0" w:color="auto"/>
            </w:tcBorders>
            <w:shd w:val="clear" w:color="auto" w:fill="auto"/>
            <w:tcMar>
              <w:left w:w="57" w:type="dxa"/>
              <w:right w:w="57" w:type="dxa"/>
            </w:tcMar>
            <w:hideMark/>
          </w:tcPr>
          <w:p w:rsidR="003076C6" w:rsidRPr="00B618E5" w:rsidRDefault="003076C6" w:rsidP="003076C6">
            <w:pPr>
              <w:pStyle w:val="Tabletext"/>
              <w:jc w:val="left"/>
              <w:rPr>
                <w:sz w:val="20"/>
                <w:lang w:val="en-GB" w:eastAsia="ru-RU"/>
              </w:rPr>
            </w:pPr>
            <w:r w:rsidRPr="00B618E5">
              <w:rPr>
                <w:sz w:val="20"/>
                <w:lang w:val="en-GB" w:eastAsia="ru-RU"/>
              </w:rPr>
              <w:t>Building penetration loss</w:t>
            </w:r>
          </w:p>
        </w:tc>
        <w:tc>
          <w:tcPr>
            <w:tcW w:w="1197" w:type="dxa"/>
            <w:tcBorders>
              <w:top w:val="nil"/>
              <w:left w:val="nil"/>
              <w:bottom w:val="nil"/>
              <w:right w:val="single" w:sz="4" w:space="0" w:color="auto"/>
            </w:tcBorders>
            <w:shd w:val="clear" w:color="auto" w:fill="auto"/>
            <w:noWrap/>
            <w:tcMar>
              <w:left w:w="57" w:type="dxa"/>
              <w:right w:w="57" w:type="dxa"/>
            </w:tcMar>
            <w:hideMark/>
          </w:tcPr>
          <w:p w:rsidR="003076C6" w:rsidRPr="00B618E5" w:rsidRDefault="003076C6" w:rsidP="003076C6">
            <w:pPr>
              <w:pStyle w:val="Tabletext"/>
              <w:jc w:val="center"/>
              <w:rPr>
                <w:i/>
                <w:iCs/>
                <w:color w:val="000000"/>
                <w:sz w:val="20"/>
                <w:lang w:val="en-GB" w:eastAsia="ru-RU"/>
              </w:rPr>
            </w:pPr>
            <w:r w:rsidRPr="00B618E5">
              <w:rPr>
                <w:i/>
                <w:iCs/>
                <w:color w:val="000000"/>
                <w:sz w:val="20"/>
                <w:lang w:val="en-GB" w:eastAsia="ru-RU"/>
              </w:rPr>
              <w:t>L</w:t>
            </w:r>
            <w:r w:rsidRPr="00B618E5">
              <w:rPr>
                <w:i/>
                <w:iCs/>
                <w:color w:val="000000"/>
                <w:sz w:val="20"/>
                <w:vertAlign w:val="subscript"/>
                <w:lang w:val="en-GB" w:eastAsia="ru-RU"/>
              </w:rPr>
              <w:t>b</w:t>
            </w:r>
          </w:p>
        </w:tc>
        <w:tc>
          <w:tcPr>
            <w:tcW w:w="867" w:type="dxa"/>
            <w:tcBorders>
              <w:top w:val="nil"/>
              <w:left w:val="nil"/>
              <w:bottom w:val="single" w:sz="4" w:space="0" w:color="auto"/>
              <w:right w:val="single" w:sz="4" w:space="0" w:color="auto"/>
            </w:tcBorders>
            <w:shd w:val="clear" w:color="auto" w:fill="auto"/>
            <w:noWrap/>
            <w:tcMar>
              <w:left w:w="57" w:type="dxa"/>
              <w:right w:w="57" w:type="dxa"/>
            </w:tcMar>
            <w:hideMark/>
          </w:tcPr>
          <w:p w:rsidR="003076C6" w:rsidRPr="00B618E5" w:rsidRDefault="003076C6" w:rsidP="003076C6">
            <w:pPr>
              <w:pStyle w:val="Tabletext"/>
              <w:jc w:val="center"/>
              <w:rPr>
                <w:color w:val="000000"/>
                <w:sz w:val="20"/>
                <w:lang w:val="en-GB"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3076C6" w:rsidRPr="00B618E5" w:rsidRDefault="003076C6" w:rsidP="003076C6">
            <w:pPr>
              <w:pStyle w:val="Tabletext"/>
              <w:jc w:val="center"/>
              <w:rPr>
                <w:color w:val="000000"/>
                <w:sz w:val="20"/>
                <w:lang w:val="en-GB"/>
              </w:rPr>
            </w:pPr>
            <w:r w:rsidRPr="00B618E5">
              <w:rPr>
                <w:color w:val="000000"/>
                <w:sz w:val="20"/>
                <w:lang w:val="en-GB"/>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3076C6" w:rsidRPr="00B618E5" w:rsidRDefault="003076C6" w:rsidP="003076C6">
            <w:pPr>
              <w:pStyle w:val="Tabletext"/>
              <w:jc w:val="center"/>
              <w:rPr>
                <w:color w:val="000000"/>
                <w:sz w:val="20"/>
                <w:lang w:val="en-GB"/>
              </w:rPr>
            </w:pPr>
            <w:r w:rsidRPr="00B618E5">
              <w:rPr>
                <w:color w:val="000000"/>
                <w:sz w:val="20"/>
                <w:lang w:val="en-GB"/>
              </w:rPr>
              <w:t>9.00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3076C6" w:rsidRPr="00B618E5" w:rsidRDefault="003076C6" w:rsidP="003076C6">
            <w:pPr>
              <w:pStyle w:val="Tabletext"/>
              <w:jc w:val="center"/>
              <w:rPr>
                <w:color w:val="000000"/>
                <w:sz w:val="20"/>
                <w:lang w:val="en-GB"/>
              </w:rPr>
            </w:pPr>
            <w:r w:rsidRPr="00B618E5">
              <w:rPr>
                <w:color w:val="000000"/>
                <w:sz w:val="20"/>
                <w:lang w:val="en-GB"/>
              </w:rPr>
              <w:t>9.00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3076C6" w:rsidRPr="00B618E5" w:rsidRDefault="003076C6" w:rsidP="003076C6">
            <w:pPr>
              <w:pStyle w:val="Tabletext"/>
              <w:jc w:val="center"/>
              <w:rPr>
                <w:color w:val="000000"/>
                <w:sz w:val="20"/>
                <w:lang w:val="en-GB"/>
              </w:rPr>
            </w:pPr>
            <w:r w:rsidRPr="00B618E5">
              <w:rPr>
                <w:color w:val="000000"/>
                <w:sz w:val="20"/>
                <w:lang w:val="en-GB"/>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3076C6" w:rsidRPr="00B618E5" w:rsidRDefault="003076C6" w:rsidP="003076C6">
            <w:pPr>
              <w:pStyle w:val="Tabletext"/>
              <w:jc w:val="center"/>
              <w:rPr>
                <w:color w:val="000000"/>
                <w:sz w:val="20"/>
                <w:lang w:val="en-GB"/>
              </w:rPr>
            </w:pPr>
            <w:r w:rsidRPr="00B618E5">
              <w:rPr>
                <w:color w:val="000000"/>
                <w:sz w:val="20"/>
                <w:lang w:val="en-GB"/>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3076C6" w:rsidRPr="00B618E5" w:rsidRDefault="003076C6" w:rsidP="003076C6">
            <w:pPr>
              <w:pStyle w:val="Tabletext"/>
              <w:jc w:val="center"/>
              <w:rPr>
                <w:color w:val="000000"/>
                <w:sz w:val="20"/>
                <w:lang w:val="en-GB"/>
              </w:rPr>
            </w:pPr>
            <w:r w:rsidRPr="00B618E5">
              <w:rPr>
                <w:color w:val="000000"/>
                <w:sz w:val="20"/>
                <w:lang w:val="en-GB"/>
              </w:rPr>
              <w:t>0.00</w:t>
            </w:r>
          </w:p>
        </w:tc>
      </w:tr>
      <w:tr w:rsidR="003076C6" w:rsidRPr="00B618E5" w:rsidTr="003076C6">
        <w:trPr>
          <w:jc w:val="center"/>
        </w:trPr>
        <w:tc>
          <w:tcPr>
            <w:tcW w:w="2127" w:type="dxa"/>
            <w:vMerge w:val="restart"/>
            <w:tcBorders>
              <w:top w:val="single" w:sz="4" w:space="0" w:color="auto"/>
              <w:left w:val="single" w:sz="4" w:space="0" w:color="auto"/>
              <w:right w:val="single" w:sz="4" w:space="0" w:color="auto"/>
            </w:tcBorders>
            <w:shd w:val="clear" w:color="auto" w:fill="auto"/>
            <w:tcMar>
              <w:left w:w="57" w:type="dxa"/>
              <w:right w:w="57" w:type="dxa"/>
            </w:tcMar>
            <w:hideMark/>
          </w:tcPr>
          <w:p w:rsidR="003076C6" w:rsidRPr="00B618E5" w:rsidRDefault="003076C6" w:rsidP="003076C6">
            <w:pPr>
              <w:pStyle w:val="Tabletext"/>
              <w:jc w:val="left"/>
              <w:rPr>
                <w:sz w:val="20"/>
                <w:lang w:val="en-GB" w:eastAsia="ru-RU"/>
              </w:rPr>
            </w:pPr>
            <w:r w:rsidRPr="00B618E5">
              <w:rPr>
                <w:sz w:val="20"/>
                <w:lang w:val="en-GB" w:eastAsia="ru-RU"/>
              </w:rPr>
              <w:t>Minimum median field</w:t>
            </w:r>
            <w:r w:rsidRPr="00B618E5">
              <w:rPr>
                <w:sz w:val="20"/>
                <w:lang w:val="en-GB" w:eastAsia="ru-RU"/>
              </w:rPr>
              <w:noBreakHyphen/>
              <w:t>strength level</w:t>
            </w:r>
          </w:p>
        </w:tc>
        <w:tc>
          <w:tcPr>
            <w:tcW w:w="1197" w:type="dxa"/>
            <w:vMerge w:val="restart"/>
            <w:tcBorders>
              <w:top w:val="single" w:sz="4" w:space="0" w:color="auto"/>
              <w:left w:val="nil"/>
              <w:right w:val="single" w:sz="4" w:space="0" w:color="auto"/>
            </w:tcBorders>
            <w:shd w:val="clear" w:color="auto" w:fill="auto"/>
            <w:noWrap/>
            <w:tcMar>
              <w:left w:w="57" w:type="dxa"/>
              <w:right w:w="57" w:type="dxa"/>
            </w:tcMar>
            <w:hideMark/>
          </w:tcPr>
          <w:p w:rsidR="003076C6" w:rsidRPr="00B618E5" w:rsidRDefault="003076C6" w:rsidP="003076C6">
            <w:pPr>
              <w:pStyle w:val="Tabletext"/>
              <w:jc w:val="center"/>
              <w:rPr>
                <w:color w:val="000000"/>
                <w:sz w:val="20"/>
                <w:lang w:val="en-GB" w:eastAsia="ru-RU"/>
              </w:rPr>
            </w:pPr>
            <w:r w:rsidRPr="00B618E5">
              <w:rPr>
                <w:i/>
                <w:iCs/>
                <w:color w:val="000000"/>
                <w:sz w:val="20"/>
                <w:lang w:val="en-GB" w:eastAsia="ru-RU"/>
              </w:rPr>
              <w:t>E</w:t>
            </w:r>
            <w:r w:rsidRPr="00B618E5">
              <w:rPr>
                <w:i/>
                <w:iCs/>
                <w:color w:val="000000"/>
                <w:sz w:val="20"/>
                <w:vertAlign w:val="subscript"/>
                <w:lang w:val="en-GB" w:eastAsia="ru-RU"/>
              </w:rPr>
              <w:t>med</w:t>
            </w:r>
            <w:r w:rsidR="0083325E" w:rsidRPr="00B618E5">
              <w:rPr>
                <w:i/>
                <w:iCs/>
                <w:color w:val="000000"/>
                <w:sz w:val="20"/>
                <w:vertAlign w:val="subscript"/>
                <w:lang w:val="en-GB" w:eastAsia="ru-RU"/>
              </w:rPr>
              <w:t xml:space="preserve"> </w:t>
            </w:r>
            <w:r w:rsidR="0083325E" w:rsidRPr="00B618E5">
              <w:rPr>
                <w:color w:val="000000"/>
                <w:sz w:val="20"/>
                <w:lang w:val="en-GB" w:eastAsia="ru-RU"/>
              </w:rPr>
              <w:t>(dB(</w:t>
            </w:r>
            <w:r w:rsidR="0083325E" w:rsidRPr="00B618E5">
              <w:rPr>
                <w:color w:val="000000"/>
                <w:sz w:val="20"/>
                <w:lang w:val="en-GB" w:eastAsia="ru-RU"/>
              </w:rPr>
              <w:sym w:font="Symbol" w:char="F06D"/>
            </w:r>
            <w:r w:rsidR="0083325E" w:rsidRPr="00B618E5">
              <w:rPr>
                <w:color w:val="000000"/>
                <w:sz w:val="20"/>
                <w:lang w:val="en-GB" w:eastAsia="ru-RU"/>
              </w:rPr>
              <w:t>V/m))</w:t>
            </w:r>
          </w:p>
        </w:tc>
        <w:tc>
          <w:tcPr>
            <w:tcW w:w="867" w:type="dxa"/>
            <w:tcBorders>
              <w:top w:val="nil"/>
              <w:left w:val="nil"/>
              <w:bottom w:val="single" w:sz="4" w:space="0" w:color="auto"/>
              <w:right w:val="single" w:sz="4" w:space="0" w:color="auto"/>
            </w:tcBorders>
            <w:shd w:val="clear" w:color="auto" w:fill="auto"/>
            <w:noWrap/>
            <w:tcMar>
              <w:left w:w="57" w:type="dxa"/>
              <w:right w:w="57" w:type="dxa"/>
            </w:tcMar>
            <w:hideMark/>
          </w:tcPr>
          <w:p w:rsidR="003076C6" w:rsidRPr="00B618E5" w:rsidRDefault="003076C6" w:rsidP="003076C6">
            <w:pPr>
              <w:pStyle w:val="Tabletext"/>
              <w:jc w:val="center"/>
              <w:rPr>
                <w:color w:val="000000"/>
                <w:sz w:val="20"/>
                <w:lang w:val="en-GB" w:eastAsia="ru-RU"/>
              </w:rPr>
            </w:pPr>
            <w:r w:rsidRPr="00B618E5">
              <w:rPr>
                <w:i/>
                <w:iCs/>
                <w:color w:val="000000"/>
                <w:sz w:val="20"/>
                <w:lang w:val="en-GB" w:eastAsia="ru-RU"/>
              </w:rPr>
              <w:t>R</w:t>
            </w:r>
            <w:r w:rsidRPr="00B618E5">
              <w:rPr>
                <w:color w:val="000000"/>
                <w:sz w:val="20"/>
                <w:lang w:val="en-GB" w:eastAsia="ru-RU"/>
              </w:rPr>
              <w:t> = 1/2</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3076C6" w:rsidRPr="00B618E5" w:rsidRDefault="003076C6" w:rsidP="003076C6">
            <w:pPr>
              <w:pStyle w:val="Tabletext"/>
              <w:jc w:val="center"/>
              <w:rPr>
                <w:color w:val="000000"/>
                <w:sz w:val="20"/>
                <w:lang w:val="en-GB"/>
              </w:rPr>
            </w:pPr>
            <w:r w:rsidRPr="00B618E5">
              <w:rPr>
                <w:color w:val="000000"/>
                <w:sz w:val="20"/>
                <w:lang w:val="en-GB"/>
              </w:rPr>
              <w:t>29.55</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3076C6" w:rsidRPr="00B618E5" w:rsidRDefault="003076C6" w:rsidP="003076C6">
            <w:pPr>
              <w:pStyle w:val="Tabletext"/>
              <w:jc w:val="center"/>
              <w:rPr>
                <w:color w:val="000000"/>
                <w:sz w:val="20"/>
                <w:lang w:val="en-GB"/>
              </w:rPr>
            </w:pPr>
            <w:r w:rsidRPr="00B618E5">
              <w:rPr>
                <w:color w:val="000000"/>
                <w:sz w:val="20"/>
                <w:lang w:val="en-GB"/>
              </w:rPr>
              <w:t>67.36</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3076C6" w:rsidRPr="00B618E5" w:rsidRDefault="003076C6" w:rsidP="003076C6">
            <w:pPr>
              <w:pStyle w:val="Tabletext"/>
              <w:jc w:val="center"/>
              <w:rPr>
                <w:color w:val="000000"/>
                <w:sz w:val="20"/>
                <w:lang w:val="en-GB"/>
              </w:rPr>
            </w:pPr>
            <w:r w:rsidRPr="00B618E5">
              <w:rPr>
                <w:color w:val="000000"/>
                <w:sz w:val="20"/>
                <w:lang w:val="en-GB"/>
              </w:rPr>
              <w:t>76.31</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3076C6" w:rsidRPr="00B618E5" w:rsidRDefault="003076C6" w:rsidP="003076C6">
            <w:pPr>
              <w:pStyle w:val="Tabletext"/>
              <w:jc w:val="center"/>
              <w:rPr>
                <w:color w:val="000000"/>
                <w:sz w:val="20"/>
                <w:lang w:val="en-GB"/>
              </w:rPr>
            </w:pPr>
            <w:r w:rsidRPr="00B618E5">
              <w:rPr>
                <w:color w:val="000000"/>
                <w:sz w:val="20"/>
                <w:lang w:val="en-GB"/>
              </w:rPr>
              <w:t>63.90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3076C6" w:rsidRPr="00B618E5" w:rsidRDefault="003076C6" w:rsidP="003076C6">
            <w:pPr>
              <w:pStyle w:val="Tabletext"/>
              <w:jc w:val="center"/>
              <w:rPr>
                <w:color w:val="000000"/>
                <w:sz w:val="20"/>
                <w:lang w:val="en-GB"/>
              </w:rPr>
            </w:pPr>
            <w:r w:rsidRPr="00B618E5">
              <w:rPr>
                <w:color w:val="000000"/>
                <w:sz w:val="20"/>
                <w:lang w:val="en-GB"/>
              </w:rPr>
              <w:t>72.85</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3076C6" w:rsidRPr="00B618E5" w:rsidRDefault="003076C6" w:rsidP="003076C6">
            <w:pPr>
              <w:pStyle w:val="Tabletext"/>
              <w:jc w:val="center"/>
              <w:rPr>
                <w:color w:val="000000"/>
                <w:sz w:val="20"/>
                <w:lang w:val="en-GB"/>
              </w:rPr>
            </w:pPr>
            <w:r w:rsidRPr="00B618E5">
              <w:rPr>
                <w:color w:val="000000"/>
                <w:sz w:val="20"/>
                <w:lang w:val="en-GB"/>
              </w:rPr>
              <w:t>66.36</w:t>
            </w:r>
          </w:p>
        </w:tc>
      </w:tr>
      <w:tr w:rsidR="003076C6" w:rsidRPr="00B618E5" w:rsidTr="003076C6">
        <w:trPr>
          <w:jc w:val="center"/>
        </w:trPr>
        <w:tc>
          <w:tcPr>
            <w:tcW w:w="2127" w:type="dxa"/>
            <w:vMerge/>
            <w:tcBorders>
              <w:left w:val="single" w:sz="4" w:space="0" w:color="auto"/>
              <w:right w:val="single" w:sz="4" w:space="0" w:color="auto"/>
            </w:tcBorders>
            <w:shd w:val="clear" w:color="auto" w:fill="auto"/>
            <w:tcMar>
              <w:left w:w="57" w:type="dxa"/>
              <w:right w:w="57" w:type="dxa"/>
            </w:tcMar>
            <w:hideMark/>
          </w:tcPr>
          <w:p w:rsidR="003076C6" w:rsidRPr="00B618E5" w:rsidRDefault="003076C6" w:rsidP="003076C6">
            <w:pPr>
              <w:pStyle w:val="Tabletext"/>
              <w:jc w:val="left"/>
              <w:rPr>
                <w:sz w:val="20"/>
                <w:lang w:val="en-GB" w:eastAsia="ru-RU"/>
              </w:rPr>
            </w:pPr>
          </w:p>
        </w:tc>
        <w:tc>
          <w:tcPr>
            <w:tcW w:w="1197" w:type="dxa"/>
            <w:vMerge/>
            <w:tcBorders>
              <w:left w:val="nil"/>
              <w:right w:val="single" w:sz="4" w:space="0" w:color="auto"/>
            </w:tcBorders>
            <w:shd w:val="clear" w:color="auto" w:fill="auto"/>
            <w:noWrap/>
            <w:tcMar>
              <w:left w:w="57" w:type="dxa"/>
              <w:right w:w="57" w:type="dxa"/>
            </w:tcMar>
            <w:hideMark/>
          </w:tcPr>
          <w:p w:rsidR="003076C6" w:rsidRPr="00B618E5" w:rsidRDefault="003076C6" w:rsidP="003076C6">
            <w:pPr>
              <w:pStyle w:val="Tabletext"/>
              <w:jc w:val="center"/>
              <w:rPr>
                <w:color w:val="000000"/>
                <w:sz w:val="20"/>
                <w:lang w:val="en-GB" w:eastAsia="ru-RU"/>
              </w:rPr>
            </w:pPr>
          </w:p>
        </w:tc>
        <w:tc>
          <w:tcPr>
            <w:tcW w:w="867" w:type="dxa"/>
            <w:tcBorders>
              <w:top w:val="nil"/>
              <w:left w:val="nil"/>
              <w:bottom w:val="single" w:sz="4" w:space="0" w:color="auto"/>
              <w:right w:val="single" w:sz="4" w:space="0" w:color="auto"/>
            </w:tcBorders>
            <w:shd w:val="clear" w:color="auto" w:fill="auto"/>
            <w:noWrap/>
            <w:tcMar>
              <w:left w:w="57" w:type="dxa"/>
              <w:right w:w="57" w:type="dxa"/>
            </w:tcMar>
            <w:hideMark/>
          </w:tcPr>
          <w:p w:rsidR="003076C6" w:rsidRPr="00B618E5" w:rsidRDefault="003076C6" w:rsidP="003076C6">
            <w:pPr>
              <w:pStyle w:val="Tabletext"/>
              <w:jc w:val="center"/>
              <w:rPr>
                <w:color w:val="000000"/>
                <w:sz w:val="20"/>
                <w:lang w:val="en-GB" w:eastAsia="ru-RU"/>
              </w:rPr>
            </w:pPr>
            <w:r w:rsidRPr="00B618E5">
              <w:rPr>
                <w:i/>
                <w:iCs/>
                <w:color w:val="000000"/>
                <w:sz w:val="20"/>
                <w:lang w:val="en-GB" w:eastAsia="ru-RU"/>
              </w:rPr>
              <w:t>R</w:t>
            </w:r>
            <w:r w:rsidRPr="00B618E5">
              <w:rPr>
                <w:color w:val="000000"/>
                <w:sz w:val="20"/>
                <w:lang w:val="en-GB" w:eastAsia="ru-RU"/>
              </w:rPr>
              <w:t> = 2/3</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3076C6" w:rsidRPr="00B618E5" w:rsidRDefault="003076C6" w:rsidP="003076C6">
            <w:pPr>
              <w:pStyle w:val="Tabletext"/>
              <w:jc w:val="center"/>
              <w:rPr>
                <w:color w:val="000000"/>
                <w:sz w:val="20"/>
                <w:lang w:val="en-GB"/>
              </w:rPr>
            </w:pPr>
            <w:r w:rsidRPr="00B618E5">
              <w:rPr>
                <w:color w:val="000000"/>
                <w:sz w:val="20"/>
                <w:lang w:val="en-GB"/>
              </w:rPr>
              <w:t>32.05</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3076C6" w:rsidRPr="00B618E5" w:rsidRDefault="003076C6" w:rsidP="003076C6">
            <w:pPr>
              <w:pStyle w:val="Tabletext"/>
              <w:jc w:val="center"/>
              <w:rPr>
                <w:color w:val="000000"/>
                <w:sz w:val="20"/>
                <w:lang w:val="en-GB"/>
              </w:rPr>
            </w:pPr>
            <w:r w:rsidRPr="00B618E5">
              <w:rPr>
                <w:color w:val="000000"/>
                <w:sz w:val="20"/>
                <w:lang w:val="en-GB"/>
              </w:rPr>
              <w:t>69.86</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3076C6" w:rsidRPr="00B618E5" w:rsidRDefault="003076C6" w:rsidP="003076C6">
            <w:pPr>
              <w:pStyle w:val="Tabletext"/>
              <w:jc w:val="center"/>
              <w:rPr>
                <w:color w:val="000000"/>
                <w:sz w:val="20"/>
                <w:lang w:val="en-GB"/>
              </w:rPr>
            </w:pPr>
            <w:r w:rsidRPr="00B618E5">
              <w:rPr>
                <w:color w:val="000000"/>
                <w:sz w:val="20"/>
                <w:lang w:val="en-GB"/>
              </w:rPr>
              <w:t>78.81</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3076C6" w:rsidRPr="00B618E5" w:rsidRDefault="003076C6" w:rsidP="003076C6">
            <w:pPr>
              <w:pStyle w:val="Tabletext"/>
              <w:jc w:val="center"/>
              <w:rPr>
                <w:color w:val="000000"/>
                <w:sz w:val="20"/>
                <w:lang w:val="en-GB"/>
              </w:rPr>
            </w:pPr>
            <w:r w:rsidRPr="00B618E5">
              <w:rPr>
                <w:color w:val="000000"/>
                <w:sz w:val="20"/>
                <w:lang w:val="en-GB"/>
              </w:rPr>
              <w:t>66.40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3076C6" w:rsidRPr="00B618E5" w:rsidRDefault="003076C6" w:rsidP="003076C6">
            <w:pPr>
              <w:pStyle w:val="Tabletext"/>
              <w:jc w:val="center"/>
              <w:rPr>
                <w:color w:val="000000"/>
                <w:sz w:val="20"/>
                <w:lang w:val="en-GB"/>
              </w:rPr>
            </w:pPr>
            <w:r w:rsidRPr="00B618E5">
              <w:rPr>
                <w:color w:val="000000"/>
                <w:sz w:val="20"/>
                <w:lang w:val="en-GB"/>
              </w:rPr>
              <w:t>75.35</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3076C6" w:rsidRPr="00B618E5" w:rsidRDefault="003076C6" w:rsidP="003076C6">
            <w:pPr>
              <w:pStyle w:val="Tabletext"/>
              <w:jc w:val="center"/>
              <w:rPr>
                <w:color w:val="000000"/>
                <w:sz w:val="20"/>
                <w:lang w:val="en-GB"/>
              </w:rPr>
            </w:pPr>
            <w:r w:rsidRPr="00B618E5">
              <w:rPr>
                <w:color w:val="000000"/>
                <w:sz w:val="20"/>
                <w:lang w:val="en-GB"/>
              </w:rPr>
              <w:t>68.86</w:t>
            </w:r>
          </w:p>
        </w:tc>
      </w:tr>
      <w:tr w:rsidR="003076C6" w:rsidRPr="00B618E5" w:rsidTr="003076C6">
        <w:trPr>
          <w:jc w:val="center"/>
        </w:trPr>
        <w:tc>
          <w:tcPr>
            <w:tcW w:w="2127" w:type="dxa"/>
            <w:vMerge/>
            <w:tcBorders>
              <w:left w:val="single" w:sz="4" w:space="0" w:color="auto"/>
              <w:bottom w:val="single" w:sz="4" w:space="0" w:color="auto"/>
              <w:right w:val="single" w:sz="4" w:space="0" w:color="auto"/>
            </w:tcBorders>
            <w:shd w:val="clear" w:color="auto" w:fill="auto"/>
            <w:noWrap/>
            <w:tcMar>
              <w:left w:w="57" w:type="dxa"/>
              <w:right w:w="57" w:type="dxa"/>
            </w:tcMar>
            <w:hideMark/>
          </w:tcPr>
          <w:p w:rsidR="003076C6" w:rsidRPr="00B618E5" w:rsidRDefault="003076C6" w:rsidP="003076C6">
            <w:pPr>
              <w:pStyle w:val="Tabletext"/>
              <w:jc w:val="left"/>
              <w:rPr>
                <w:sz w:val="20"/>
                <w:lang w:val="en-GB" w:eastAsia="ru-RU"/>
              </w:rPr>
            </w:pPr>
          </w:p>
        </w:tc>
        <w:tc>
          <w:tcPr>
            <w:tcW w:w="1197" w:type="dxa"/>
            <w:vMerge/>
            <w:tcBorders>
              <w:left w:val="nil"/>
              <w:bottom w:val="single" w:sz="4" w:space="0" w:color="auto"/>
              <w:right w:val="single" w:sz="4" w:space="0" w:color="auto"/>
            </w:tcBorders>
            <w:shd w:val="clear" w:color="auto" w:fill="auto"/>
            <w:noWrap/>
            <w:tcMar>
              <w:left w:w="57" w:type="dxa"/>
              <w:right w:w="57" w:type="dxa"/>
            </w:tcMar>
            <w:hideMark/>
          </w:tcPr>
          <w:p w:rsidR="003076C6" w:rsidRPr="00B618E5" w:rsidRDefault="003076C6" w:rsidP="003076C6">
            <w:pPr>
              <w:pStyle w:val="Tabletext"/>
              <w:jc w:val="center"/>
              <w:rPr>
                <w:color w:val="000000"/>
                <w:sz w:val="20"/>
                <w:lang w:val="en-GB" w:eastAsia="ru-RU"/>
              </w:rPr>
            </w:pPr>
          </w:p>
        </w:tc>
        <w:tc>
          <w:tcPr>
            <w:tcW w:w="867" w:type="dxa"/>
            <w:tcBorders>
              <w:top w:val="nil"/>
              <w:left w:val="nil"/>
              <w:bottom w:val="single" w:sz="4" w:space="0" w:color="auto"/>
              <w:right w:val="single" w:sz="4" w:space="0" w:color="auto"/>
            </w:tcBorders>
            <w:shd w:val="clear" w:color="auto" w:fill="auto"/>
            <w:noWrap/>
            <w:tcMar>
              <w:left w:w="57" w:type="dxa"/>
              <w:right w:w="57" w:type="dxa"/>
            </w:tcMar>
            <w:hideMark/>
          </w:tcPr>
          <w:p w:rsidR="003076C6" w:rsidRPr="00B618E5" w:rsidRDefault="003076C6" w:rsidP="003076C6">
            <w:pPr>
              <w:pStyle w:val="Tabletext"/>
              <w:jc w:val="center"/>
              <w:rPr>
                <w:color w:val="000000"/>
                <w:sz w:val="20"/>
                <w:lang w:val="en-GB" w:eastAsia="ru-RU"/>
              </w:rPr>
            </w:pPr>
            <w:r w:rsidRPr="00B618E5">
              <w:rPr>
                <w:i/>
                <w:iCs/>
                <w:color w:val="000000"/>
                <w:sz w:val="20"/>
                <w:lang w:val="en-GB" w:eastAsia="ru-RU"/>
              </w:rPr>
              <w:t>R </w:t>
            </w:r>
            <w:r w:rsidRPr="00B618E5">
              <w:rPr>
                <w:color w:val="000000"/>
                <w:sz w:val="20"/>
                <w:lang w:val="en-GB" w:eastAsia="ru-RU"/>
              </w:rPr>
              <w:t>= 3/4</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3076C6" w:rsidRPr="00B618E5" w:rsidRDefault="003076C6" w:rsidP="003076C6">
            <w:pPr>
              <w:pStyle w:val="Tabletext"/>
              <w:jc w:val="center"/>
              <w:rPr>
                <w:color w:val="000000"/>
                <w:sz w:val="20"/>
                <w:lang w:val="en-GB"/>
              </w:rPr>
            </w:pPr>
            <w:r w:rsidRPr="00B618E5">
              <w:rPr>
                <w:color w:val="000000"/>
                <w:sz w:val="20"/>
                <w:lang w:val="en-GB"/>
              </w:rPr>
              <w:t>33.55</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3076C6" w:rsidRPr="00B618E5" w:rsidRDefault="003076C6" w:rsidP="003076C6">
            <w:pPr>
              <w:pStyle w:val="Tabletext"/>
              <w:jc w:val="center"/>
              <w:rPr>
                <w:color w:val="000000"/>
                <w:sz w:val="20"/>
                <w:lang w:val="en-GB"/>
              </w:rPr>
            </w:pPr>
            <w:r w:rsidRPr="00B618E5">
              <w:rPr>
                <w:color w:val="000000"/>
                <w:sz w:val="20"/>
                <w:lang w:val="en-GB"/>
              </w:rPr>
              <w:t>71.36</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3076C6" w:rsidRPr="00B618E5" w:rsidRDefault="003076C6" w:rsidP="003076C6">
            <w:pPr>
              <w:pStyle w:val="Tabletext"/>
              <w:jc w:val="center"/>
              <w:rPr>
                <w:color w:val="000000"/>
                <w:sz w:val="20"/>
                <w:lang w:val="en-GB"/>
              </w:rPr>
            </w:pPr>
            <w:r w:rsidRPr="00B618E5">
              <w:rPr>
                <w:color w:val="000000"/>
                <w:sz w:val="20"/>
                <w:lang w:val="en-GB"/>
              </w:rPr>
              <w:t>80.31</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3076C6" w:rsidRPr="00B618E5" w:rsidRDefault="003076C6" w:rsidP="003076C6">
            <w:pPr>
              <w:pStyle w:val="Tabletext"/>
              <w:jc w:val="center"/>
              <w:rPr>
                <w:color w:val="000000"/>
                <w:sz w:val="20"/>
                <w:lang w:val="en-GB"/>
              </w:rPr>
            </w:pPr>
            <w:r w:rsidRPr="00B618E5">
              <w:rPr>
                <w:color w:val="000000"/>
                <w:sz w:val="20"/>
                <w:lang w:val="en-GB"/>
              </w:rPr>
              <w:t>67.90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3076C6" w:rsidRPr="00B618E5" w:rsidRDefault="003076C6" w:rsidP="003076C6">
            <w:pPr>
              <w:pStyle w:val="Tabletext"/>
              <w:jc w:val="center"/>
              <w:rPr>
                <w:color w:val="000000"/>
                <w:sz w:val="20"/>
                <w:lang w:val="en-GB"/>
              </w:rPr>
            </w:pPr>
            <w:r w:rsidRPr="00B618E5">
              <w:rPr>
                <w:color w:val="000000"/>
                <w:sz w:val="20"/>
                <w:lang w:val="en-GB"/>
              </w:rPr>
              <w:t>76.85</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3076C6" w:rsidRPr="00B618E5" w:rsidRDefault="003076C6" w:rsidP="003076C6">
            <w:pPr>
              <w:pStyle w:val="Tabletext"/>
              <w:jc w:val="center"/>
              <w:rPr>
                <w:color w:val="000000"/>
                <w:sz w:val="20"/>
                <w:lang w:val="en-GB"/>
              </w:rPr>
            </w:pPr>
            <w:r w:rsidRPr="00B618E5">
              <w:rPr>
                <w:color w:val="000000"/>
                <w:sz w:val="20"/>
                <w:lang w:val="en-GB"/>
              </w:rPr>
              <w:t>70.36</w:t>
            </w:r>
          </w:p>
        </w:tc>
      </w:tr>
    </w:tbl>
    <w:p w:rsidR="00F31DD9" w:rsidRPr="00B618E5" w:rsidRDefault="00F31DD9" w:rsidP="00DD6C60">
      <w:pPr>
        <w:pStyle w:val="Tablefin"/>
      </w:pPr>
    </w:p>
    <w:p w:rsidR="00F31DD9" w:rsidRPr="00B618E5" w:rsidRDefault="00F31DD9" w:rsidP="00DD6C60">
      <w:pPr>
        <w:pStyle w:val="Heading1"/>
        <w:rPr>
          <w:lang w:val="en-GB"/>
        </w:rPr>
      </w:pPr>
      <w:bookmarkStart w:id="1098" w:name="_Toc293603770"/>
      <w:bookmarkStart w:id="1099" w:name="_Toc293603890"/>
      <w:bookmarkStart w:id="1100" w:name="_Toc300665081"/>
      <w:bookmarkStart w:id="1101" w:name="_Toc300665149"/>
      <w:bookmarkStart w:id="1102" w:name="_Toc300665215"/>
      <w:bookmarkStart w:id="1103" w:name="_Toc300666674"/>
      <w:bookmarkStart w:id="1104" w:name="_Toc301429363"/>
      <w:bookmarkStart w:id="1105" w:name="_Toc302049656"/>
      <w:bookmarkStart w:id="1106" w:name="_Toc433026651"/>
      <w:r w:rsidRPr="00B618E5">
        <w:rPr>
          <w:lang w:val="en-GB"/>
        </w:rPr>
        <w:lastRenderedPageBreak/>
        <w:t>5</w:t>
      </w:r>
      <w:r w:rsidRPr="00B618E5">
        <w:rPr>
          <w:lang w:val="en-GB"/>
        </w:rPr>
        <w:tab/>
        <w:t>Sharing parameters</w:t>
      </w:r>
      <w:bookmarkEnd w:id="1098"/>
      <w:bookmarkEnd w:id="1099"/>
      <w:bookmarkEnd w:id="1100"/>
      <w:bookmarkEnd w:id="1101"/>
      <w:bookmarkEnd w:id="1102"/>
      <w:bookmarkEnd w:id="1103"/>
      <w:bookmarkEnd w:id="1104"/>
      <w:bookmarkEnd w:id="1105"/>
      <w:bookmarkEnd w:id="1106"/>
    </w:p>
    <w:p w:rsidR="00F31DD9" w:rsidRPr="00B618E5" w:rsidRDefault="00F31DD9" w:rsidP="00F31DD9">
      <w:pPr>
        <w:pStyle w:val="Heading2"/>
        <w:rPr>
          <w:lang w:val="en-GB"/>
        </w:rPr>
      </w:pPr>
      <w:bookmarkStart w:id="1107" w:name="_Toc279759650"/>
      <w:bookmarkStart w:id="1108" w:name="_Toc280614571"/>
      <w:bookmarkStart w:id="1109" w:name="_Toc279759646"/>
      <w:bookmarkStart w:id="1110" w:name="_Toc280614567"/>
      <w:bookmarkStart w:id="1111" w:name="_Toc293603771"/>
      <w:bookmarkStart w:id="1112" w:name="_Toc293603891"/>
      <w:bookmarkStart w:id="1113" w:name="_Toc300665082"/>
      <w:bookmarkStart w:id="1114" w:name="_Toc300665150"/>
      <w:bookmarkStart w:id="1115" w:name="_Toc300665216"/>
      <w:bookmarkStart w:id="1116" w:name="_Toc300666675"/>
      <w:bookmarkStart w:id="1117" w:name="_Toc301429364"/>
      <w:bookmarkStart w:id="1118" w:name="_Toc302049657"/>
      <w:bookmarkStart w:id="1119" w:name="_Toc433026652"/>
      <w:r w:rsidRPr="00B618E5">
        <w:rPr>
          <w:lang w:val="en-GB"/>
        </w:rPr>
        <w:t>5.1</w:t>
      </w:r>
      <w:r w:rsidRPr="00B618E5">
        <w:rPr>
          <w:lang w:val="en-GB"/>
        </w:rPr>
        <w:tab/>
        <w:t>Out-of-band emissions</w:t>
      </w:r>
      <w:bookmarkEnd w:id="1107"/>
      <w:bookmarkEnd w:id="1108"/>
      <w:bookmarkEnd w:id="1109"/>
      <w:bookmarkEnd w:id="1110"/>
      <w:bookmarkEnd w:id="1111"/>
      <w:bookmarkEnd w:id="1112"/>
      <w:bookmarkEnd w:id="1113"/>
      <w:bookmarkEnd w:id="1114"/>
      <w:bookmarkEnd w:id="1115"/>
      <w:bookmarkEnd w:id="1116"/>
      <w:bookmarkEnd w:id="1117"/>
      <w:bookmarkEnd w:id="1118"/>
      <w:bookmarkEnd w:id="1119"/>
    </w:p>
    <w:p w:rsidR="00F31DD9" w:rsidRPr="00B618E5" w:rsidRDefault="00F31DD9" w:rsidP="008E193C">
      <w:pPr>
        <w:rPr>
          <w:lang w:val="en-GB"/>
        </w:rPr>
      </w:pPr>
      <w:r w:rsidRPr="00B618E5">
        <w:rPr>
          <w:lang w:val="en-GB"/>
        </w:rPr>
        <w:t>The spectrum masks for RAVIS transmission (for three types of channel bandwidth) compared to spectrum mask for analogue FM (according to ETSI EN 302 018-1 [</w:t>
      </w:r>
      <w:r w:rsidR="00224F0E" w:rsidRPr="00B618E5">
        <w:rPr>
          <w:lang w:val="en-GB"/>
        </w:rPr>
        <w:t>7</w:t>
      </w:r>
      <w:r w:rsidRPr="00B618E5">
        <w:rPr>
          <w:lang w:val="en-GB"/>
        </w:rPr>
        <w:t>]) are given in Tables </w:t>
      </w:r>
      <w:r w:rsidR="008E193C" w:rsidRPr="00B618E5">
        <w:rPr>
          <w:lang w:val="en-GB"/>
        </w:rPr>
        <w:t>88</w:t>
      </w:r>
      <w:r w:rsidRPr="00B618E5">
        <w:rPr>
          <w:lang w:val="en-GB"/>
        </w:rPr>
        <w:t>-</w:t>
      </w:r>
      <w:r w:rsidR="008E193C" w:rsidRPr="00B618E5">
        <w:rPr>
          <w:lang w:val="en-GB"/>
        </w:rPr>
        <w:t>91</w:t>
      </w:r>
      <w:r w:rsidRPr="00B618E5">
        <w:rPr>
          <w:lang w:val="en-GB"/>
        </w:rPr>
        <w:t xml:space="preserve"> and Fig. </w:t>
      </w:r>
      <w:r w:rsidR="00224F0E" w:rsidRPr="00B618E5">
        <w:rPr>
          <w:lang w:val="en-GB"/>
        </w:rPr>
        <w:t>3</w:t>
      </w:r>
      <w:r w:rsidRPr="00B618E5">
        <w:rPr>
          <w:lang w:val="en-GB"/>
        </w:rPr>
        <w:t>. RAVIS spectrum masks are fitting into analogue FM spectrum mask.</w:t>
      </w:r>
    </w:p>
    <w:p w:rsidR="00F31DD9" w:rsidRPr="00B618E5" w:rsidRDefault="00DD6C60" w:rsidP="00224F0E">
      <w:pPr>
        <w:pStyle w:val="TableNo"/>
        <w:rPr>
          <w:lang w:val="en-GB"/>
        </w:rPr>
      </w:pPr>
      <w:bookmarkStart w:id="1120" w:name="_Ref279756658"/>
      <w:bookmarkStart w:id="1121" w:name="_Ref279756641"/>
      <w:r w:rsidRPr="00B618E5">
        <w:rPr>
          <w:lang w:val="en-GB"/>
        </w:rPr>
        <w:t>TABLE </w:t>
      </w:r>
      <w:bookmarkEnd w:id="1120"/>
      <w:r w:rsidR="00224F0E" w:rsidRPr="00B618E5">
        <w:rPr>
          <w:lang w:val="en-GB"/>
        </w:rPr>
        <w:t>88</w:t>
      </w:r>
    </w:p>
    <w:p w:rsidR="00F31DD9" w:rsidRPr="00B618E5" w:rsidRDefault="00F31DD9" w:rsidP="00F31DD9">
      <w:pPr>
        <w:pStyle w:val="Tabletitle"/>
        <w:rPr>
          <w:lang w:val="en-GB"/>
        </w:rPr>
      </w:pPr>
      <w:r w:rsidRPr="00B618E5">
        <w:rPr>
          <w:lang w:val="en-GB"/>
        </w:rPr>
        <w:t>Spectrum mask for FM transmission</w:t>
      </w:r>
      <w:bookmarkEnd w:id="112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2835"/>
      </w:tblGrid>
      <w:tr w:rsidR="00F31DD9" w:rsidRPr="00B618E5" w:rsidTr="00F31DD9">
        <w:trPr>
          <w:jc w:val="center"/>
        </w:trPr>
        <w:tc>
          <w:tcPr>
            <w:tcW w:w="2835" w:type="dxa"/>
          </w:tcPr>
          <w:p w:rsidR="00F31DD9" w:rsidRPr="00B618E5" w:rsidRDefault="00F31DD9" w:rsidP="00E66F4A">
            <w:pPr>
              <w:pStyle w:val="Tablehead"/>
              <w:spacing w:line="240" w:lineRule="exact"/>
              <w:rPr>
                <w:lang w:val="en-GB"/>
              </w:rPr>
            </w:pPr>
            <w:r w:rsidRPr="00B618E5">
              <w:rPr>
                <w:lang w:val="en-GB"/>
              </w:rPr>
              <w:t>Frequency offset (kHz)</w:t>
            </w:r>
          </w:p>
        </w:tc>
        <w:tc>
          <w:tcPr>
            <w:tcW w:w="2835" w:type="dxa"/>
          </w:tcPr>
          <w:p w:rsidR="00F31DD9" w:rsidRPr="00B618E5" w:rsidRDefault="00F31DD9" w:rsidP="00E66F4A">
            <w:pPr>
              <w:pStyle w:val="Tablehead"/>
              <w:spacing w:line="240" w:lineRule="exact"/>
              <w:rPr>
                <w:lang w:val="en-GB"/>
              </w:rPr>
            </w:pPr>
            <w:r w:rsidRPr="00B618E5">
              <w:rPr>
                <w:lang w:val="en-GB"/>
              </w:rPr>
              <w:t>Level (dBc)/(1 kHz)</w:t>
            </w:r>
          </w:p>
        </w:tc>
      </w:tr>
      <w:tr w:rsidR="00F31DD9" w:rsidRPr="00B618E5" w:rsidTr="00F31DD9">
        <w:trPr>
          <w:jc w:val="center"/>
        </w:trPr>
        <w:tc>
          <w:tcPr>
            <w:tcW w:w="2835" w:type="dxa"/>
          </w:tcPr>
          <w:p w:rsidR="00F31DD9" w:rsidRPr="00B618E5" w:rsidRDefault="00F31DD9" w:rsidP="00E66F4A">
            <w:pPr>
              <w:pStyle w:val="Tabletext"/>
              <w:spacing w:line="240" w:lineRule="exact"/>
              <w:jc w:val="center"/>
              <w:rPr>
                <w:lang w:val="en-GB"/>
              </w:rPr>
            </w:pPr>
            <w:r w:rsidRPr="00B618E5">
              <w:rPr>
                <w:lang w:val="en-GB"/>
              </w:rPr>
              <w:t>0</w:t>
            </w:r>
          </w:p>
        </w:tc>
        <w:tc>
          <w:tcPr>
            <w:tcW w:w="2835" w:type="dxa"/>
          </w:tcPr>
          <w:p w:rsidR="00F31DD9" w:rsidRPr="00B618E5" w:rsidRDefault="00F31DD9" w:rsidP="00E66F4A">
            <w:pPr>
              <w:pStyle w:val="Tabletext"/>
              <w:spacing w:line="240" w:lineRule="exact"/>
              <w:jc w:val="center"/>
              <w:rPr>
                <w:lang w:val="en-GB"/>
              </w:rPr>
            </w:pPr>
            <w:r w:rsidRPr="00B618E5">
              <w:rPr>
                <w:lang w:val="en-GB"/>
              </w:rPr>
              <w:t>0</w:t>
            </w:r>
          </w:p>
        </w:tc>
      </w:tr>
      <w:tr w:rsidR="00F31DD9" w:rsidRPr="00B618E5" w:rsidTr="00F31DD9">
        <w:trPr>
          <w:jc w:val="center"/>
        </w:trPr>
        <w:tc>
          <w:tcPr>
            <w:tcW w:w="2835" w:type="dxa"/>
          </w:tcPr>
          <w:p w:rsidR="00F31DD9" w:rsidRPr="00B618E5" w:rsidRDefault="00F31DD9" w:rsidP="00E66F4A">
            <w:pPr>
              <w:pStyle w:val="Tabletext"/>
              <w:spacing w:line="240" w:lineRule="exact"/>
              <w:jc w:val="center"/>
              <w:rPr>
                <w:lang w:val="en-GB"/>
              </w:rPr>
            </w:pPr>
            <w:r w:rsidRPr="00B618E5">
              <w:rPr>
                <w:lang w:val="en-GB"/>
              </w:rPr>
              <w:sym w:font="Symbol" w:char="F0B1"/>
            </w:r>
            <w:r w:rsidRPr="00B618E5">
              <w:rPr>
                <w:lang w:val="en-GB"/>
              </w:rPr>
              <w:t>100</w:t>
            </w:r>
          </w:p>
        </w:tc>
        <w:tc>
          <w:tcPr>
            <w:tcW w:w="2835" w:type="dxa"/>
          </w:tcPr>
          <w:p w:rsidR="00F31DD9" w:rsidRPr="00B618E5" w:rsidRDefault="00F31DD9" w:rsidP="00E66F4A">
            <w:pPr>
              <w:pStyle w:val="Tabletext"/>
              <w:spacing w:line="240" w:lineRule="exact"/>
              <w:jc w:val="center"/>
              <w:rPr>
                <w:lang w:val="en-GB"/>
              </w:rPr>
            </w:pPr>
            <w:r w:rsidRPr="00B618E5">
              <w:rPr>
                <w:lang w:val="en-GB"/>
              </w:rPr>
              <w:t>0</w:t>
            </w:r>
          </w:p>
        </w:tc>
      </w:tr>
      <w:tr w:rsidR="00F31DD9" w:rsidRPr="00B618E5" w:rsidTr="00F31DD9">
        <w:trPr>
          <w:jc w:val="center"/>
        </w:trPr>
        <w:tc>
          <w:tcPr>
            <w:tcW w:w="2835" w:type="dxa"/>
          </w:tcPr>
          <w:p w:rsidR="00F31DD9" w:rsidRPr="00B618E5" w:rsidRDefault="00F31DD9" w:rsidP="00E66F4A">
            <w:pPr>
              <w:pStyle w:val="Tabletext"/>
              <w:spacing w:line="240" w:lineRule="exact"/>
              <w:jc w:val="center"/>
              <w:rPr>
                <w:lang w:val="en-GB"/>
              </w:rPr>
            </w:pPr>
            <w:r w:rsidRPr="00B618E5">
              <w:rPr>
                <w:lang w:val="en-GB"/>
              </w:rPr>
              <w:sym w:font="Symbol" w:char="F0B1"/>
            </w:r>
            <w:r w:rsidRPr="00B618E5">
              <w:rPr>
                <w:lang w:val="en-GB"/>
              </w:rPr>
              <w:t>200</w:t>
            </w:r>
          </w:p>
        </w:tc>
        <w:tc>
          <w:tcPr>
            <w:tcW w:w="2835" w:type="dxa"/>
          </w:tcPr>
          <w:p w:rsidR="00F31DD9" w:rsidRPr="00B618E5" w:rsidRDefault="00F31DD9" w:rsidP="00E66F4A">
            <w:pPr>
              <w:pStyle w:val="Tabletext"/>
              <w:spacing w:line="240" w:lineRule="exact"/>
              <w:jc w:val="center"/>
              <w:rPr>
                <w:lang w:val="en-GB"/>
              </w:rPr>
            </w:pPr>
            <w:r w:rsidRPr="00B618E5">
              <w:rPr>
                <w:lang w:val="en-GB"/>
              </w:rPr>
              <w:t>−80</w:t>
            </w:r>
          </w:p>
        </w:tc>
      </w:tr>
      <w:tr w:rsidR="00F31DD9" w:rsidRPr="00B618E5" w:rsidTr="00F31DD9">
        <w:trPr>
          <w:jc w:val="center"/>
        </w:trPr>
        <w:tc>
          <w:tcPr>
            <w:tcW w:w="2835" w:type="dxa"/>
          </w:tcPr>
          <w:p w:rsidR="00F31DD9" w:rsidRPr="00B618E5" w:rsidRDefault="00F31DD9" w:rsidP="00E66F4A">
            <w:pPr>
              <w:pStyle w:val="Tabletext"/>
              <w:spacing w:line="240" w:lineRule="exact"/>
              <w:jc w:val="center"/>
              <w:rPr>
                <w:lang w:val="en-GB"/>
              </w:rPr>
            </w:pPr>
            <w:r w:rsidRPr="00B618E5">
              <w:rPr>
                <w:lang w:val="en-GB"/>
              </w:rPr>
              <w:sym w:font="Symbol" w:char="F0B1"/>
            </w:r>
            <w:r w:rsidRPr="00B618E5">
              <w:rPr>
                <w:lang w:val="en-GB"/>
              </w:rPr>
              <w:t>300</w:t>
            </w:r>
          </w:p>
        </w:tc>
        <w:tc>
          <w:tcPr>
            <w:tcW w:w="2835" w:type="dxa"/>
          </w:tcPr>
          <w:p w:rsidR="00F31DD9" w:rsidRPr="00B618E5" w:rsidRDefault="00F31DD9" w:rsidP="00E66F4A">
            <w:pPr>
              <w:pStyle w:val="Tabletext"/>
              <w:spacing w:line="240" w:lineRule="exact"/>
              <w:jc w:val="center"/>
              <w:rPr>
                <w:lang w:val="en-GB"/>
              </w:rPr>
            </w:pPr>
            <w:r w:rsidRPr="00B618E5">
              <w:rPr>
                <w:lang w:val="en-GB"/>
              </w:rPr>
              <w:t>−85</w:t>
            </w:r>
          </w:p>
        </w:tc>
      </w:tr>
      <w:tr w:rsidR="00F31DD9" w:rsidRPr="00B618E5" w:rsidTr="00F31DD9">
        <w:trPr>
          <w:jc w:val="center"/>
        </w:trPr>
        <w:tc>
          <w:tcPr>
            <w:tcW w:w="2835" w:type="dxa"/>
          </w:tcPr>
          <w:p w:rsidR="00F31DD9" w:rsidRPr="00B618E5" w:rsidRDefault="00F31DD9" w:rsidP="00E66F4A">
            <w:pPr>
              <w:pStyle w:val="Tabletext"/>
              <w:spacing w:line="240" w:lineRule="exact"/>
              <w:jc w:val="center"/>
              <w:rPr>
                <w:lang w:val="en-GB"/>
              </w:rPr>
            </w:pPr>
            <w:r w:rsidRPr="00B618E5">
              <w:rPr>
                <w:lang w:val="en-GB"/>
              </w:rPr>
              <w:sym w:font="Symbol" w:char="F0B1"/>
            </w:r>
            <w:r w:rsidRPr="00B618E5">
              <w:rPr>
                <w:lang w:val="en-GB"/>
              </w:rPr>
              <w:t>400</w:t>
            </w:r>
          </w:p>
        </w:tc>
        <w:tc>
          <w:tcPr>
            <w:tcW w:w="2835" w:type="dxa"/>
          </w:tcPr>
          <w:p w:rsidR="00F31DD9" w:rsidRPr="00B618E5" w:rsidRDefault="00F31DD9" w:rsidP="00E66F4A">
            <w:pPr>
              <w:pStyle w:val="Tabletext"/>
              <w:spacing w:line="240" w:lineRule="exact"/>
              <w:jc w:val="center"/>
              <w:rPr>
                <w:lang w:val="en-GB"/>
              </w:rPr>
            </w:pPr>
            <w:r w:rsidRPr="00B618E5">
              <w:rPr>
                <w:lang w:val="en-GB"/>
              </w:rPr>
              <w:t>−85</w:t>
            </w:r>
          </w:p>
        </w:tc>
      </w:tr>
    </w:tbl>
    <w:p w:rsidR="00DD6C60" w:rsidRPr="00B618E5" w:rsidRDefault="00DD6C60" w:rsidP="00DD6C60">
      <w:pPr>
        <w:pStyle w:val="Tablefin"/>
        <w:rPr>
          <w:sz w:val="16"/>
          <w:szCs w:val="16"/>
        </w:rPr>
      </w:pPr>
    </w:p>
    <w:p w:rsidR="00F31DD9" w:rsidRPr="00B618E5" w:rsidRDefault="00DD6C60" w:rsidP="00224F0E">
      <w:pPr>
        <w:pStyle w:val="TableNo"/>
        <w:rPr>
          <w:lang w:val="en-GB"/>
        </w:rPr>
      </w:pPr>
      <w:r w:rsidRPr="00B618E5">
        <w:rPr>
          <w:lang w:val="en-GB"/>
        </w:rPr>
        <w:t>TABLE</w:t>
      </w:r>
      <w:r w:rsidR="00F31DD9" w:rsidRPr="00B618E5">
        <w:rPr>
          <w:lang w:val="en-GB"/>
        </w:rPr>
        <w:t> </w:t>
      </w:r>
      <w:r w:rsidR="00224F0E" w:rsidRPr="00B618E5">
        <w:rPr>
          <w:lang w:val="en-GB"/>
        </w:rPr>
        <w:t>89</w:t>
      </w:r>
    </w:p>
    <w:p w:rsidR="00F31DD9" w:rsidRPr="00B618E5" w:rsidRDefault="00F31DD9" w:rsidP="00F31DD9">
      <w:pPr>
        <w:pStyle w:val="Tabletitle"/>
        <w:rPr>
          <w:lang w:val="en-GB"/>
        </w:rPr>
      </w:pPr>
      <w:r w:rsidRPr="00B618E5">
        <w:rPr>
          <w:lang w:val="en-GB"/>
        </w:rPr>
        <w:t xml:space="preserve">Spectrum mask for RAVIS transmission, </w:t>
      </w:r>
      <w:r w:rsidR="00DD6C60" w:rsidRPr="00B618E5">
        <w:rPr>
          <w:lang w:val="en-GB"/>
        </w:rPr>
        <w:br/>
      </w:r>
      <w:r w:rsidRPr="00B618E5">
        <w:rPr>
          <w:lang w:val="en-GB"/>
        </w:rPr>
        <w:t>100 kHz channel bandwidth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2835"/>
      </w:tblGrid>
      <w:tr w:rsidR="00F31DD9" w:rsidRPr="00B618E5" w:rsidTr="00F31DD9">
        <w:trPr>
          <w:jc w:val="center"/>
        </w:trPr>
        <w:tc>
          <w:tcPr>
            <w:tcW w:w="2835" w:type="dxa"/>
          </w:tcPr>
          <w:p w:rsidR="00F31DD9" w:rsidRPr="00B618E5" w:rsidRDefault="00F31DD9" w:rsidP="00E66F4A">
            <w:pPr>
              <w:pStyle w:val="Tablehead"/>
              <w:spacing w:line="240" w:lineRule="exact"/>
              <w:rPr>
                <w:lang w:val="en-GB"/>
              </w:rPr>
            </w:pPr>
            <w:r w:rsidRPr="00B618E5">
              <w:rPr>
                <w:lang w:val="en-GB"/>
              </w:rPr>
              <w:t>Frequency offset (kHz)</w:t>
            </w:r>
          </w:p>
        </w:tc>
        <w:tc>
          <w:tcPr>
            <w:tcW w:w="2835" w:type="dxa"/>
          </w:tcPr>
          <w:p w:rsidR="00F31DD9" w:rsidRPr="00B618E5" w:rsidRDefault="00F31DD9" w:rsidP="00E66F4A">
            <w:pPr>
              <w:pStyle w:val="Tablehead"/>
              <w:spacing w:line="240" w:lineRule="exact"/>
              <w:rPr>
                <w:lang w:val="en-GB"/>
              </w:rPr>
            </w:pPr>
            <w:r w:rsidRPr="00B618E5">
              <w:rPr>
                <w:lang w:val="en-GB"/>
              </w:rPr>
              <w:t>Level (dBc)/(1 kHz)</w:t>
            </w:r>
          </w:p>
        </w:tc>
      </w:tr>
      <w:tr w:rsidR="00F31DD9" w:rsidRPr="00B618E5" w:rsidTr="00F31DD9">
        <w:trPr>
          <w:jc w:val="center"/>
        </w:trPr>
        <w:tc>
          <w:tcPr>
            <w:tcW w:w="2835" w:type="dxa"/>
          </w:tcPr>
          <w:p w:rsidR="00F31DD9" w:rsidRPr="00B618E5" w:rsidRDefault="00F31DD9" w:rsidP="00E66F4A">
            <w:pPr>
              <w:pStyle w:val="Tabletext"/>
              <w:spacing w:line="240" w:lineRule="exact"/>
              <w:jc w:val="center"/>
              <w:rPr>
                <w:lang w:val="en-GB"/>
              </w:rPr>
            </w:pPr>
            <w:r w:rsidRPr="00B618E5">
              <w:rPr>
                <w:lang w:val="en-GB"/>
              </w:rPr>
              <w:t>0</w:t>
            </w:r>
          </w:p>
        </w:tc>
        <w:tc>
          <w:tcPr>
            <w:tcW w:w="2835" w:type="dxa"/>
          </w:tcPr>
          <w:p w:rsidR="00F31DD9" w:rsidRPr="00B618E5" w:rsidRDefault="00F31DD9" w:rsidP="00E66F4A">
            <w:pPr>
              <w:pStyle w:val="Tabletext"/>
              <w:spacing w:line="240" w:lineRule="exact"/>
              <w:jc w:val="center"/>
              <w:rPr>
                <w:lang w:val="en-GB"/>
              </w:rPr>
            </w:pPr>
            <w:r w:rsidRPr="00B618E5">
              <w:rPr>
                <w:lang w:val="en-GB"/>
              </w:rPr>
              <w:t>−20</w:t>
            </w:r>
          </w:p>
        </w:tc>
      </w:tr>
      <w:tr w:rsidR="00F31DD9" w:rsidRPr="00B618E5" w:rsidTr="00F31DD9">
        <w:trPr>
          <w:jc w:val="center"/>
        </w:trPr>
        <w:tc>
          <w:tcPr>
            <w:tcW w:w="2835" w:type="dxa"/>
          </w:tcPr>
          <w:p w:rsidR="00F31DD9" w:rsidRPr="00B618E5" w:rsidRDefault="00F31DD9" w:rsidP="00E66F4A">
            <w:pPr>
              <w:pStyle w:val="Tabletext"/>
              <w:spacing w:line="240" w:lineRule="exact"/>
              <w:jc w:val="center"/>
              <w:rPr>
                <w:lang w:val="en-GB"/>
              </w:rPr>
            </w:pPr>
            <w:r w:rsidRPr="00B618E5">
              <w:rPr>
                <w:lang w:val="en-GB"/>
              </w:rPr>
              <w:sym w:font="Symbol" w:char="F0B1"/>
            </w:r>
            <w:r w:rsidRPr="00B618E5">
              <w:rPr>
                <w:lang w:val="en-GB"/>
              </w:rPr>
              <w:t>50</w:t>
            </w:r>
          </w:p>
        </w:tc>
        <w:tc>
          <w:tcPr>
            <w:tcW w:w="2835" w:type="dxa"/>
          </w:tcPr>
          <w:p w:rsidR="00F31DD9" w:rsidRPr="00B618E5" w:rsidRDefault="00F31DD9" w:rsidP="00E66F4A">
            <w:pPr>
              <w:pStyle w:val="Tabletext"/>
              <w:spacing w:line="240" w:lineRule="exact"/>
              <w:jc w:val="center"/>
              <w:rPr>
                <w:lang w:val="en-GB"/>
              </w:rPr>
            </w:pPr>
            <w:r w:rsidRPr="00B618E5">
              <w:rPr>
                <w:lang w:val="en-GB"/>
              </w:rPr>
              <w:t>−20</w:t>
            </w:r>
          </w:p>
        </w:tc>
      </w:tr>
      <w:tr w:rsidR="00F31DD9" w:rsidRPr="00B618E5" w:rsidTr="00F31DD9">
        <w:trPr>
          <w:jc w:val="center"/>
        </w:trPr>
        <w:tc>
          <w:tcPr>
            <w:tcW w:w="2835" w:type="dxa"/>
          </w:tcPr>
          <w:p w:rsidR="00F31DD9" w:rsidRPr="00B618E5" w:rsidRDefault="00F31DD9" w:rsidP="00E66F4A">
            <w:pPr>
              <w:pStyle w:val="Tabletext"/>
              <w:spacing w:line="240" w:lineRule="exact"/>
              <w:jc w:val="center"/>
              <w:rPr>
                <w:lang w:val="en-GB"/>
              </w:rPr>
            </w:pPr>
            <w:r w:rsidRPr="00B618E5">
              <w:rPr>
                <w:lang w:val="en-GB"/>
              </w:rPr>
              <w:sym w:font="Symbol" w:char="F0B1"/>
            </w:r>
            <w:r w:rsidRPr="00B618E5">
              <w:rPr>
                <w:lang w:val="en-GB"/>
              </w:rPr>
              <w:t>70</w:t>
            </w:r>
          </w:p>
        </w:tc>
        <w:tc>
          <w:tcPr>
            <w:tcW w:w="2835" w:type="dxa"/>
          </w:tcPr>
          <w:p w:rsidR="00F31DD9" w:rsidRPr="00B618E5" w:rsidRDefault="00F31DD9" w:rsidP="00E66F4A">
            <w:pPr>
              <w:pStyle w:val="Tabletext"/>
              <w:spacing w:line="240" w:lineRule="exact"/>
              <w:jc w:val="center"/>
              <w:rPr>
                <w:lang w:val="en-GB"/>
              </w:rPr>
            </w:pPr>
            <w:r w:rsidRPr="00B618E5">
              <w:rPr>
                <w:lang w:val="en-GB"/>
              </w:rPr>
              <w:t>−50</w:t>
            </w:r>
          </w:p>
        </w:tc>
      </w:tr>
      <w:tr w:rsidR="00F31DD9" w:rsidRPr="00B618E5" w:rsidTr="00F31DD9">
        <w:trPr>
          <w:jc w:val="center"/>
        </w:trPr>
        <w:tc>
          <w:tcPr>
            <w:tcW w:w="2835" w:type="dxa"/>
          </w:tcPr>
          <w:p w:rsidR="00F31DD9" w:rsidRPr="00B618E5" w:rsidRDefault="00F31DD9" w:rsidP="00E66F4A">
            <w:pPr>
              <w:pStyle w:val="Tabletext"/>
              <w:spacing w:line="240" w:lineRule="exact"/>
              <w:jc w:val="center"/>
              <w:rPr>
                <w:lang w:val="en-GB"/>
              </w:rPr>
            </w:pPr>
            <w:r w:rsidRPr="00B618E5">
              <w:rPr>
                <w:lang w:val="en-GB"/>
              </w:rPr>
              <w:sym w:font="Symbol" w:char="F0B1"/>
            </w:r>
            <w:r w:rsidRPr="00B618E5">
              <w:rPr>
                <w:lang w:val="en-GB"/>
              </w:rPr>
              <w:t>100</w:t>
            </w:r>
          </w:p>
        </w:tc>
        <w:tc>
          <w:tcPr>
            <w:tcW w:w="2835" w:type="dxa"/>
          </w:tcPr>
          <w:p w:rsidR="00F31DD9" w:rsidRPr="00B618E5" w:rsidRDefault="00F31DD9" w:rsidP="00E66F4A">
            <w:pPr>
              <w:pStyle w:val="Tabletext"/>
              <w:spacing w:line="240" w:lineRule="exact"/>
              <w:jc w:val="center"/>
              <w:rPr>
                <w:lang w:val="en-GB"/>
              </w:rPr>
            </w:pPr>
            <w:r w:rsidRPr="00B618E5">
              <w:rPr>
                <w:lang w:val="en-GB"/>
              </w:rPr>
              <w:t>−70</w:t>
            </w:r>
          </w:p>
        </w:tc>
      </w:tr>
      <w:tr w:rsidR="00F31DD9" w:rsidRPr="00B618E5" w:rsidTr="00F31DD9">
        <w:trPr>
          <w:jc w:val="center"/>
        </w:trPr>
        <w:tc>
          <w:tcPr>
            <w:tcW w:w="2835" w:type="dxa"/>
          </w:tcPr>
          <w:p w:rsidR="00F31DD9" w:rsidRPr="00B618E5" w:rsidRDefault="00F31DD9" w:rsidP="00E66F4A">
            <w:pPr>
              <w:pStyle w:val="Tabletext"/>
              <w:spacing w:line="240" w:lineRule="exact"/>
              <w:jc w:val="center"/>
              <w:rPr>
                <w:lang w:val="en-GB"/>
              </w:rPr>
            </w:pPr>
            <w:r w:rsidRPr="00B618E5">
              <w:rPr>
                <w:lang w:val="en-GB"/>
              </w:rPr>
              <w:sym w:font="Symbol" w:char="F0B1"/>
            </w:r>
            <w:r w:rsidRPr="00B618E5">
              <w:rPr>
                <w:lang w:val="en-GB"/>
              </w:rPr>
              <w:t>200</w:t>
            </w:r>
          </w:p>
        </w:tc>
        <w:tc>
          <w:tcPr>
            <w:tcW w:w="2835" w:type="dxa"/>
          </w:tcPr>
          <w:p w:rsidR="00F31DD9" w:rsidRPr="00B618E5" w:rsidRDefault="00F31DD9" w:rsidP="00E66F4A">
            <w:pPr>
              <w:pStyle w:val="Tabletext"/>
              <w:spacing w:line="240" w:lineRule="exact"/>
              <w:jc w:val="center"/>
              <w:rPr>
                <w:lang w:val="en-GB"/>
              </w:rPr>
            </w:pPr>
            <w:r w:rsidRPr="00B618E5">
              <w:rPr>
                <w:lang w:val="en-GB"/>
              </w:rPr>
              <w:t>−80</w:t>
            </w:r>
          </w:p>
        </w:tc>
      </w:tr>
      <w:tr w:rsidR="00F31DD9" w:rsidRPr="00B618E5" w:rsidTr="00F31DD9">
        <w:trPr>
          <w:jc w:val="center"/>
        </w:trPr>
        <w:tc>
          <w:tcPr>
            <w:tcW w:w="2835" w:type="dxa"/>
          </w:tcPr>
          <w:p w:rsidR="00F31DD9" w:rsidRPr="00B618E5" w:rsidRDefault="00F31DD9" w:rsidP="00E66F4A">
            <w:pPr>
              <w:pStyle w:val="Tabletext"/>
              <w:spacing w:line="240" w:lineRule="exact"/>
              <w:jc w:val="center"/>
              <w:rPr>
                <w:lang w:val="en-GB"/>
              </w:rPr>
            </w:pPr>
            <w:r w:rsidRPr="00B618E5">
              <w:rPr>
                <w:lang w:val="en-GB"/>
              </w:rPr>
              <w:sym w:font="Symbol" w:char="F0B1"/>
            </w:r>
            <w:r w:rsidRPr="00B618E5">
              <w:rPr>
                <w:lang w:val="en-GB"/>
              </w:rPr>
              <w:t>300</w:t>
            </w:r>
          </w:p>
        </w:tc>
        <w:tc>
          <w:tcPr>
            <w:tcW w:w="2835" w:type="dxa"/>
          </w:tcPr>
          <w:p w:rsidR="00F31DD9" w:rsidRPr="00B618E5" w:rsidRDefault="00F31DD9" w:rsidP="00E66F4A">
            <w:pPr>
              <w:pStyle w:val="Tabletext"/>
              <w:spacing w:line="240" w:lineRule="exact"/>
              <w:jc w:val="center"/>
              <w:rPr>
                <w:lang w:val="en-GB"/>
              </w:rPr>
            </w:pPr>
            <w:r w:rsidRPr="00B618E5">
              <w:rPr>
                <w:lang w:val="en-GB"/>
              </w:rPr>
              <w:t>−85</w:t>
            </w:r>
          </w:p>
        </w:tc>
      </w:tr>
      <w:tr w:rsidR="00F31DD9" w:rsidRPr="00B618E5" w:rsidTr="00F31DD9">
        <w:trPr>
          <w:jc w:val="center"/>
        </w:trPr>
        <w:tc>
          <w:tcPr>
            <w:tcW w:w="2835" w:type="dxa"/>
          </w:tcPr>
          <w:p w:rsidR="00F31DD9" w:rsidRPr="00B618E5" w:rsidRDefault="00F31DD9" w:rsidP="00E66F4A">
            <w:pPr>
              <w:pStyle w:val="Tabletext"/>
              <w:spacing w:line="240" w:lineRule="exact"/>
              <w:jc w:val="center"/>
              <w:rPr>
                <w:lang w:val="en-GB"/>
              </w:rPr>
            </w:pPr>
            <w:r w:rsidRPr="00B618E5">
              <w:rPr>
                <w:lang w:val="en-GB"/>
              </w:rPr>
              <w:sym w:font="Symbol" w:char="F0B1"/>
            </w:r>
            <w:r w:rsidRPr="00B618E5">
              <w:rPr>
                <w:lang w:val="en-GB"/>
              </w:rPr>
              <w:t>400</w:t>
            </w:r>
          </w:p>
        </w:tc>
        <w:tc>
          <w:tcPr>
            <w:tcW w:w="2835" w:type="dxa"/>
          </w:tcPr>
          <w:p w:rsidR="00F31DD9" w:rsidRPr="00B618E5" w:rsidRDefault="00F31DD9" w:rsidP="00E66F4A">
            <w:pPr>
              <w:pStyle w:val="Tabletext"/>
              <w:spacing w:line="240" w:lineRule="exact"/>
              <w:jc w:val="center"/>
              <w:rPr>
                <w:lang w:val="en-GB"/>
              </w:rPr>
            </w:pPr>
            <w:r w:rsidRPr="00B618E5">
              <w:rPr>
                <w:lang w:val="en-GB"/>
              </w:rPr>
              <w:t>−85</w:t>
            </w:r>
          </w:p>
        </w:tc>
      </w:tr>
    </w:tbl>
    <w:p w:rsidR="00DD6C60" w:rsidRPr="00B618E5" w:rsidRDefault="00DD6C60" w:rsidP="00DD6C60">
      <w:pPr>
        <w:pStyle w:val="Tablefin"/>
        <w:rPr>
          <w:sz w:val="16"/>
          <w:szCs w:val="16"/>
        </w:rPr>
      </w:pPr>
    </w:p>
    <w:p w:rsidR="00F31DD9" w:rsidRPr="00B618E5" w:rsidRDefault="00DD6C60" w:rsidP="00224F0E">
      <w:pPr>
        <w:pStyle w:val="TableNo"/>
        <w:rPr>
          <w:lang w:val="en-GB"/>
        </w:rPr>
      </w:pPr>
      <w:r w:rsidRPr="00B618E5">
        <w:rPr>
          <w:lang w:val="en-GB"/>
        </w:rPr>
        <w:t>TABLE</w:t>
      </w:r>
      <w:r w:rsidR="00F31DD9" w:rsidRPr="00B618E5">
        <w:rPr>
          <w:lang w:val="en-GB"/>
        </w:rPr>
        <w:t> </w:t>
      </w:r>
      <w:r w:rsidR="00224F0E" w:rsidRPr="00B618E5">
        <w:rPr>
          <w:lang w:val="en-GB"/>
        </w:rPr>
        <w:t>90</w:t>
      </w:r>
    </w:p>
    <w:p w:rsidR="00F31DD9" w:rsidRPr="00B618E5" w:rsidRDefault="00F31DD9" w:rsidP="00F31DD9">
      <w:pPr>
        <w:pStyle w:val="Tabletitle"/>
        <w:rPr>
          <w:lang w:val="en-GB"/>
        </w:rPr>
      </w:pPr>
      <w:r w:rsidRPr="00B618E5">
        <w:rPr>
          <w:lang w:val="en-GB"/>
        </w:rPr>
        <w:t xml:space="preserve">Spectrum mask for RAVIS transmission, </w:t>
      </w:r>
      <w:r w:rsidR="00DD6C60" w:rsidRPr="00B618E5">
        <w:rPr>
          <w:lang w:val="en-GB"/>
        </w:rPr>
        <w:br/>
      </w:r>
      <w:r w:rsidRPr="00B618E5">
        <w:rPr>
          <w:lang w:val="en-GB"/>
        </w:rPr>
        <w:t>200 kHz channel bandwidth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2835"/>
      </w:tblGrid>
      <w:tr w:rsidR="00F31DD9" w:rsidRPr="00B618E5" w:rsidTr="00F31DD9">
        <w:trPr>
          <w:jc w:val="center"/>
        </w:trPr>
        <w:tc>
          <w:tcPr>
            <w:tcW w:w="2835" w:type="dxa"/>
          </w:tcPr>
          <w:p w:rsidR="00F31DD9" w:rsidRPr="00B618E5" w:rsidRDefault="00F31DD9" w:rsidP="00E66F4A">
            <w:pPr>
              <w:pStyle w:val="Tablehead"/>
              <w:spacing w:line="240" w:lineRule="exact"/>
              <w:rPr>
                <w:lang w:val="en-GB"/>
              </w:rPr>
            </w:pPr>
            <w:r w:rsidRPr="00B618E5">
              <w:rPr>
                <w:lang w:val="en-GB"/>
              </w:rPr>
              <w:t>Frequency offset (kHz)</w:t>
            </w:r>
          </w:p>
        </w:tc>
        <w:tc>
          <w:tcPr>
            <w:tcW w:w="2835" w:type="dxa"/>
          </w:tcPr>
          <w:p w:rsidR="00F31DD9" w:rsidRPr="00B618E5" w:rsidRDefault="00F31DD9" w:rsidP="00E66F4A">
            <w:pPr>
              <w:pStyle w:val="Tablehead"/>
              <w:spacing w:line="240" w:lineRule="exact"/>
              <w:rPr>
                <w:lang w:val="en-GB"/>
              </w:rPr>
            </w:pPr>
            <w:r w:rsidRPr="00B618E5">
              <w:rPr>
                <w:lang w:val="en-GB"/>
              </w:rPr>
              <w:t>Level (dBc)/(1 kHz)</w:t>
            </w:r>
          </w:p>
        </w:tc>
      </w:tr>
      <w:tr w:rsidR="00F31DD9" w:rsidRPr="00B618E5" w:rsidTr="00F31DD9">
        <w:trPr>
          <w:jc w:val="center"/>
        </w:trPr>
        <w:tc>
          <w:tcPr>
            <w:tcW w:w="2835" w:type="dxa"/>
          </w:tcPr>
          <w:p w:rsidR="00F31DD9" w:rsidRPr="00B618E5" w:rsidRDefault="00F31DD9" w:rsidP="00E66F4A">
            <w:pPr>
              <w:pStyle w:val="Tabletext"/>
              <w:spacing w:line="240" w:lineRule="exact"/>
              <w:jc w:val="center"/>
              <w:rPr>
                <w:lang w:val="en-GB"/>
              </w:rPr>
            </w:pPr>
            <w:r w:rsidRPr="00B618E5">
              <w:rPr>
                <w:lang w:val="en-GB"/>
              </w:rPr>
              <w:t>0</w:t>
            </w:r>
          </w:p>
        </w:tc>
        <w:tc>
          <w:tcPr>
            <w:tcW w:w="2835" w:type="dxa"/>
          </w:tcPr>
          <w:p w:rsidR="00F31DD9" w:rsidRPr="00B618E5" w:rsidRDefault="00F31DD9" w:rsidP="00E66F4A">
            <w:pPr>
              <w:pStyle w:val="Tabletext"/>
              <w:spacing w:line="240" w:lineRule="exact"/>
              <w:jc w:val="center"/>
              <w:rPr>
                <w:lang w:val="en-GB"/>
              </w:rPr>
            </w:pPr>
            <w:r w:rsidRPr="00B618E5">
              <w:rPr>
                <w:lang w:val="en-GB"/>
              </w:rPr>
              <w:t>−23</w:t>
            </w:r>
          </w:p>
        </w:tc>
      </w:tr>
      <w:tr w:rsidR="00F31DD9" w:rsidRPr="00B618E5" w:rsidTr="00F31DD9">
        <w:trPr>
          <w:jc w:val="center"/>
        </w:trPr>
        <w:tc>
          <w:tcPr>
            <w:tcW w:w="2835" w:type="dxa"/>
          </w:tcPr>
          <w:p w:rsidR="00F31DD9" w:rsidRPr="00B618E5" w:rsidRDefault="00F31DD9" w:rsidP="00E66F4A">
            <w:pPr>
              <w:pStyle w:val="Tabletext"/>
              <w:spacing w:line="240" w:lineRule="exact"/>
              <w:jc w:val="center"/>
              <w:rPr>
                <w:lang w:val="en-GB"/>
              </w:rPr>
            </w:pPr>
            <w:r w:rsidRPr="00B618E5">
              <w:rPr>
                <w:lang w:val="en-GB"/>
              </w:rPr>
              <w:sym w:font="Symbol" w:char="F0B1"/>
            </w:r>
            <w:r w:rsidRPr="00B618E5">
              <w:rPr>
                <w:lang w:val="en-GB"/>
              </w:rPr>
              <w:t>100</w:t>
            </w:r>
          </w:p>
        </w:tc>
        <w:tc>
          <w:tcPr>
            <w:tcW w:w="2835" w:type="dxa"/>
          </w:tcPr>
          <w:p w:rsidR="00F31DD9" w:rsidRPr="00B618E5" w:rsidRDefault="00F31DD9" w:rsidP="00E66F4A">
            <w:pPr>
              <w:pStyle w:val="Tabletext"/>
              <w:spacing w:line="240" w:lineRule="exact"/>
              <w:jc w:val="center"/>
              <w:rPr>
                <w:lang w:val="en-GB"/>
              </w:rPr>
            </w:pPr>
            <w:r w:rsidRPr="00B618E5">
              <w:rPr>
                <w:lang w:val="en-GB"/>
              </w:rPr>
              <w:t>−23</w:t>
            </w:r>
          </w:p>
        </w:tc>
      </w:tr>
      <w:tr w:rsidR="00F31DD9" w:rsidRPr="00B618E5" w:rsidTr="00F31DD9">
        <w:trPr>
          <w:jc w:val="center"/>
        </w:trPr>
        <w:tc>
          <w:tcPr>
            <w:tcW w:w="2835" w:type="dxa"/>
          </w:tcPr>
          <w:p w:rsidR="00F31DD9" w:rsidRPr="00B618E5" w:rsidRDefault="00F31DD9" w:rsidP="00E66F4A">
            <w:pPr>
              <w:pStyle w:val="Tabletext"/>
              <w:spacing w:line="240" w:lineRule="exact"/>
              <w:jc w:val="center"/>
              <w:rPr>
                <w:lang w:val="en-GB"/>
              </w:rPr>
            </w:pPr>
            <w:r w:rsidRPr="00B618E5">
              <w:rPr>
                <w:lang w:val="en-GB"/>
              </w:rPr>
              <w:sym w:font="Symbol" w:char="F0B1"/>
            </w:r>
            <w:r w:rsidRPr="00B618E5">
              <w:rPr>
                <w:lang w:val="en-GB"/>
              </w:rPr>
              <w:t>120</w:t>
            </w:r>
          </w:p>
        </w:tc>
        <w:tc>
          <w:tcPr>
            <w:tcW w:w="2835" w:type="dxa"/>
          </w:tcPr>
          <w:p w:rsidR="00F31DD9" w:rsidRPr="00B618E5" w:rsidRDefault="00F31DD9" w:rsidP="00E66F4A">
            <w:pPr>
              <w:pStyle w:val="Tabletext"/>
              <w:spacing w:line="240" w:lineRule="exact"/>
              <w:jc w:val="center"/>
              <w:rPr>
                <w:lang w:val="en-GB"/>
              </w:rPr>
            </w:pPr>
            <w:r w:rsidRPr="00B618E5">
              <w:rPr>
                <w:lang w:val="en-GB"/>
              </w:rPr>
              <w:t>−50</w:t>
            </w:r>
          </w:p>
        </w:tc>
      </w:tr>
      <w:tr w:rsidR="00F31DD9" w:rsidRPr="00B618E5" w:rsidTr="00F31DD9">
        <w:trPr>
          <w:jc w:val="center"/>
        </w:trPr>
        <w:tc>
          <w:tcPr>
            <w:tcW w:w="2835" w:type="dxa"/>
          </w:tcPr>
          <w:p w:rsidR="00F31DD9" w:rsidRPr="00B618E5" w:rsidRDefault="00F31DD9" w:rsidP="00E66F4A">
            <w:pPr>
              <w:pStyle w:val="Tabletext"/>
              <w:spacing w:line="240" w:lineRule="exact"/>
              <w:jc w:val="center"/>
              <w:rPr>
                <w:lang w:val="en-GB"/>
              </w:rPr>
            </w:pPr>
            <w:r w:rsidRPr="00B618E5">
              <w:rPr>
                <w:lang w:val="en-GB"/>
              </w:rPr>
              <w:sym w:font="Symbol" w:char="F0B1"/>
            </w:r>
            <w:r w:rsidRPr="00B618E5">
              <w:rPr>
                <w:lang w:val="en-GB"/>
              </w:rPr>
              <w:t>150</w:t>
            </w:r>
          </w:p>
        </w:tc>
        <w:tc>
          <w:tcPr>
            <w:tcW w:w="2835" w:type="dxa"/>
          </w:tcPr>
          <w:p w:rsidR="00F31DD9" w:rsidRPr="00B618E5" w:rsidRDefault="00F31DD9" w:rsidP="00E66F4A">
            <w:pPr>
              <w:pStyle w:val="Tabletext"/>
              <w:spacing w:line="240" w:lineRule="exact"/>
              <w:jc w:val="center"/>
              <w:rPr>
                <w:lang w:val="en-GB"/>
              </w:rPr>
            </w:pPr>
            <w:r w:rsidRPr="00B618E5">
              <w:rPr>
                <w:lang w:val="en-GB"/>
              </w:rPr>
              <w:t>−70</w:t>
            </w:r>
          </w:p>
        </w:tc>
      </w:tr>
      <w:tr w:rsidR="00F31DD9" w:rsidRPr="00B618E5" w:rsidTr="00F31DD9">
        <w:trPr>
          <w:jc w:val="center"/>
        </w:trPr>
        <w:tc>
          <w:tcPr>
            <w:tcW w:w="2835" w:type="dxa"/>
          </w:tcPr>
          <w:p w:rsidR="00F31DD9" w:rsidRPr="00B618E5" w:rsidRDefault="00F31DD9" w:rsidP="00E66F4A">
            <w:pPr>
              <w:pStyle w:val="Tabletext"/>
              <w:spacing w:line="240" w:lineRule="exact"/>
              <w:jc w:val="center"/>
              <w:rPr>
                <w:lang w:val="en-GB"/>
              </w:rPr>
            </w:pPr>
            <w:r w:rsidRPr="00B618E5">
              <w:rPr>
                <w:lang w:val="en-GB"/>
              </w:rPr>
              <w:sym w:font="Symbol" w:char="F0B1"/>
            </w:r>
            <w:r w:rsidRPr="00B618E5">
              <w:rPr>
                <w:lang w:val="en-GB"/>
              </w:rPr>
              <w:t>200</w:t>
            </w:r>
          </w:p>
        </w:tc>
        <w:tc>
          <w:tcPr>
            <w:tcW w:w="2835" w:type="dxa"/>
          </w:tcPr>
          <w:p w:rsidR="00F31DD9" w:rsidRPr="00B618E5" w:rsidRDefault="00F31DD9" w:rsidP="00E66F4A">
            <w:pPr>
              <w:pStyle w:val="Tabletext"/>
              <w:spacing w:line="240" w:lineRule="exact"/>
              <w:jc w:val="center"/>
              <w:rPr>
                <w:lang w:val="en-GB"/>
              </w:rPr>
            </w:pPr>
            <w:r w:rsidRPr="00B618E5">
              <w:rPr>
                <w:lang w:val="en-GB"/>
              </w:rPr>
              <w:t>−80</w:t>
            </w:r>
          </w:p>
        </w:tc>
      </w:tr>
      <w:tr w:rsidR="00F31DD9" w:rsidRPr="00B618E5" w:rsidTr="00F31DD9">
        <w:trPr>
          <w:jc w:val="center"/>
        </w:trPr>
        <w:tc>
          <w:tcPr>
            <w:tcW w:w="2835" w:type="dxa"/>
          </w:tcPr>
          <w:p w:rsidR="00F31DD9" w:rsidRPr="00B618E5" w:rsidRDefault="00F31DD9" w:rsidP="00E66F4A">
            <w:pPr>
              <w:pStyle w:val="Tabletext"/>
              <w:spacing w:line="240" w:lineRule="exact"/>
              <w:jc w:val="center"/>
              <w:rPr>
                <w:lang w:val="en-GB"/>
              </w:rPr>
            </w:pPr>
            <w:r w:rsidRPr="00B618E5">
              <w:rPr>
                <w:lang w:val="en-GB"/>
              </w:rPr>
              <w:sym w:font="Symbol" w:char="F0B1"/>
            </w:r>
            <w:r w:rsidRPr="00B618E5">
              <w:rPr>
                <w:lang w:val="en-GB"/>
              </w:rPr>
              <w:t>300</w:t>
            </w:r>
          </w:p>
        </w:tc>
        <w:tc>
          <w:tcPr>
            <w:tcW w:w="2835" w:type="dxa"/>
          </w:tcPr>
          <w:p w:rsidR="00F31DD9" w:rsidRPr="00B618E5" w:rsidRDefault="00F31DD9" w:rsidP="00E66F4A">
            <w:pPr>
              <w:pStyle w:val="Tabletext"/>
              <w:spacing w:line="240" w:lineRule="exact"/>
              <w:jc w:val="center"/>
              <w:rPr>
                <w:lang w:val="en-GB"/>
              </w:rPr>
            </w:pPr>
            <w:r w:rsidRPr="00B618E5">
              <w:rPr>
                <w:lang w:val="en-GB"/>
              </w:rPr>
              <w:t>−85</w:t>
            </w:r>
          </w:p>
        </w:tc>
      </w:tr>
      <w:tr w:rsidR="00F31DD9" w:rsidRPr="00B618E5" w:rsidTr="00F31DD9">
        <w:trPr>
          <w:jc w:val="center"/>
        </w:trPr>
        <w:tc>
          <w:tcPr>
            <w:tcW w:w="2835" w:type="dxa"/>
          </w:tcPr>
          <w:p w:rsidR="00F31DD9" w:rsidRPr="00B618E5" w:rsidRDefault="00F31DD9" w:rsidP="00E66F4A">
            <w:pPr>
              <w:pStyle w:val="Tabletext"/>
              <w:spacing w:line="240" w:lineRule="exact"/>
              <w:jc w:val="center"/>
              <w:rPr>
                <w:lang w:val="en-GB"/>
              </w:rPr>
            </w:pPr>
            <w:r w:rsidRPr="00B618E5">
              <w:rPr>
                <w:lang w:val="en-GB"/>
              </w:rPr>
              <w:sym w:font="Symbol" w:char="F0B1"/>
            </w:r>
            <w:r w:rsidRPr="00B618E5">
              <w:rPr>
                <w:lang w:val="en-GB"/>
              </w:rPr>
              <w:t>400</w:t>
            </w:r>
          </w:p>
        </w:tc>
        <w:tc>
          <w:tcPr>
            <w:tcW w:w="2835" w:type="dxa"/>
          </w:tcPr>
          <w:p w:rsidR="00F31DD9" w:rsidRPr="00B618E5" w:rsidRDefault="00F31DD9" w:rsidP="00E66F4A">
            <w:pPr>
              <w:pStyle w:val="Tabletext"/>
              <w:spacing w:line="240" w:lineRule="exact"/>
              <w:jc w:val="center"/>
              <w:rPr>
                <w:lang w:val="en-GB"/>
              </w:rPr>
            </w:pPr>
            <w:r w:rsidRPr="00B618E5">
              <w:rPr>
                <w:lang w:val="en-GB"/>
              </w:rPr>
              <w:t>−85</w:t>
            </w:r>
          </w:p>
        </w:tc>
      </w:tr>
    </w:tbl>
    <w:p w:rsidR="00E66F4A" w:rsidRDefault="00E66F4A" w:rsidP="00E66F4A">
      <w:pPr>
        <w:pStyle w:val="Tablefin"/>
      </w:pPr>
    </w:p>
    <w:p w:rsidR="00F31DD9" w:rsidRPr="00B618E5" w:rsidRDefault="00DD6C60" w:rsidP="00224F0E">
      <w:pPr>
        <w:pStyle w:val="TableNo"/>
        <w:rPr>
          <w:lang w:val="en-GB"/>
        </w:rPr>
      </w:pPr>
      <w:r w:rsidRPr="00B618E5">
        <w:rPr>
          <w:lang w:val="en-GB"/>
        </w:rPr>
        <w:lastRenderedPageBreak/>
        <w:t>TABLE </w:t>
      </w:r>
      <w:r w:rsidR="00224F0E" w:rsidRPr="00B618E5">
        <w:rPr>
          <w:lang w:val="en-GB"/>
        </w:rPr>
        <w:t>91</w:t>
      </w:r>
    </w:p>
    <w:p w:rsidR="00F31DD9" w:rsidRPr="00B618E5" w:rsidRDefault="00F31DD9" w:rsidP="00F31DD9">
      <w:pPr>
        <w:pStyle w:val="Tabletitle"/>
        <w:rPr>
          <w:lang w:val="en-GB"/>
        </w:rPr>
      </w:pPr>
      <w:r w:rsidRPr="00B618E5">
        <w:rPr>
          <w:lang w:val="en-GB"/>
        </w:rPr>
        <w:t xml:space="preserve">Spectrum mask for RAVIS transmission, </w:t>
      </w:r>
      <w:r w:rsidR="00DD6C60" w:rsidRPr="00B618E5">
        <w:rPr>
          <w:lang w:val="en-GB"/>
        </w:rPr>
        <w:br/>
      </w:r>
      <w:r w:rsidRPr="00B618E5">
        <w:rPr>
          <w:lang w:val="en-GB"/>
        </w:rPr>
        <w:t>250 kHz channel bandwidth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2835"/>
      </w:tblGrid>
      <w:tr w:rsidR="00F31DD9" w:rsidRPr="00B618E5" w:rsidTr="00F31DD9">
        <w:trPr>
          <w:jc w:val="center"/>
        </w:trPr>
        <w:tc>
          <w:tcPr>
            <w:tcW w:w="2835" w:type="dxa"/>
          </w:tcPr>
          <w:p w:rsidR="00F31DD9" w:rsidRPr="00B618E5" w:rsidRDefault="00F31DD9" w:rsidP="00E66F4A">
            <w:pPr>
              <w:pStyle w:val="Tablehead"/>
              <w:spacing w:line="240" w:lineRule="exact"/>
              <w:rPr>
                <w:lang w:val="en-GB"/>
              </w:rPr>
            </w:pPr>
            <w:r w:rsidRPr="00B618E5">
              <w:rPr>
                <w:lang w:val="en-GB"/>
              </w:rPr>
              <w:t>Frequency offset (kHz)</w:t>
            </w:r>
          </w:p>
        </w:tc>
        <w:tc>
          <w:tcPr>
            <w:tcW w:w="2835" w:type="dxa"/>
          </w:tcPr>
          <w:p w:rsidR="00F31DD9" w:rsidRPr="00B618E5" w:rsidRDefault="00F31DD9" w:rsidP="00E66F4A">
            <w:pPr>
              <w:pStyle w:val="Tablehead"/>
              <w:spacing w:line="240" w:lineRule="exact"/>
              <w:rPr>
                <w:lang w:val="en-GB"/>
              </w:rPr>
            </w:pPr>
            <w:r w:rsidRPr="00B618E5">
              <w:rPr>
                <w:lang w:val="en-GB"/>
              </w:rPr>
              <w:t>Level (dBc)/(1 kHz)</w:t>
            </w:r>
          </w:p>
        </w:tc>
      </w:tr>
      <w:tr w:rsidR="00F31DD9" w:rsidRPr="00B618E5" w:rsidTr="00F31DD9">
        <w:trPr>
          <w:jc w:val="center"/>
        </w:trPr>
        <w:tc>
          <w:tcPr>
            <w:tcW w:w="2835" w:type="dxa"/>
          </w:tcPr>
          <w:p w:rsidR="00F31DD9" w:rsidRPr="00B618E5" w:rsidRDefault="00F31DD9" w:rsidP="00E66F4A">
            <w:pPr>
              <w:pStyle w:val="Tabletext"/>
              <w:spacing w:line="240" w:lineRule="exact"/>
              <w:jc w:val="center"/>
              <w:rPr>
                <w:lang w:val="en-GB"/>
              </w:rPr>
            </w:pPr>
            <w:r w:rsidRPr="00B618E5">
              <w:rPr>
                <w:lang w:val="en-GB"/>
              </w:rPr>
              <w:t>0</w:t>
            </w:r>
          </w:p>
        </w:tc>
        <w:tc>
          <w:tcPr>
            <w:tcW w:w="2835" w:type="dxa"/>
          </w:tcPr>
          <w:p w:rsidR="00F31DD9" w:rsidRPr="00B618E5" w:rsidRDefault="00F31DD9" w:rsidP="00E66F4A">
            <w:pPr>
              <w:pStyle w:val="Tabletext"/>
              <w:spacing w:line="240" w:lineRule="exact"/>
              <w:jc w:val="center"/>
              <w:rPr>
                <w:lang w:val="en-GB"/>
              </w:rPr>
            </w:pPr>
            <w:r w:rsidRPr="00B618E5">
              <w:rPr>
                <w:lang w:val="en-GB"/>
              </w:rPr>
              <w:t>−24</w:t>
            </w:r>
          </w:p>
        </w:tc>
      </w:tr>
      <w:tr w:rsidR="00F31DD9" w:rsidRPr="00B618E5" w:rsidTr="00F31DD9">
        <w:trPr>
          <w:jc w:val="center"/>
        </w:trPr>
        <w:tc>
          <w:tcPr>
            <w:tcW w:w="2835" w:type="dxa"/>
          </w:tcPr>
          <w:p w:rsidR="00F31DD9" w:rsidRPr="00B618E5" w:rsidRDefault="00F31DD9" w:rsidP="00E66F4A">
            <w:pPr>
              <w:pStyle w:val="Tabletext"/>
              <w:spacing w:line="240" w:lineRule="exact"/>
              <w:jc w:val="center"/>
              <w:rPr>
                <w:lang w:val="en-GB"/>
              </w:rPr>
            </w:pPr>
            <w:r w:rsidRPr="00B618E5">
              <w:rPr>
                <w:lang w:val="en-GB"/>
              </w:rPr>
              <w:sym w:font="Symbol" w:char="F0B1"/>
            </w:r>
            <w:r w:rsidRPr="00B618E5">
              <w:rPr>
                <w:lang w:val="en-GB"/>
              </w:rPr>
              <w:t>125</w:t>
            </w:r>
          </w:p>
        </w:tc>
        <w:tc>
          <w:tcPr>
            <w:tcW w:w="2835" w:type="dxa"/>
          </w:tcPr>
          <w:p w:rsidR="00F31DD9" w:rsidRPr="00B618E5" w:rsidRDefault="00F31DD9" w:rsidP="00E66F4A">
            <w:pPr>
              <w:pStyle w:val="Tabletext"/>
              <w:spacing w:line="240" w:lineRule="exact"/>
              <w:jc w:val="center"/>
              <w:rPr>
                <w:lang w:val="en-GB"/>
              </w:rPr>
            </w:pPr>
            <w:r w:rsidRPr="00B618E5">
              <w:rPr>
                <w:lang w:val="en-GB"/>
              </w:rPr>
              <w:t>−24</w:t>
            </w:r>
          </w:p>
        </w:tc>
      </w:tr>
      <w:tr w:rsidR="00F31DD9" w:rsidRPr="00B618E5" w:rsidTr="00F31DD9">
        <w:trPr>
          <w:jc w:val="center"/>
        </w:trPr>
        <w:tc>
          <w:tcPr>
            <w:tcW w:w="2835" w:type="dxa"/>
          </w:tcPr>
          <w:p w:rsidR="00F31DD9" w:rsidRPr="00B618E5" w:rsidRDefault="00F31DD9" w:rsidP="00E66F4A">
            <w:pPr>
              <w:pStyle w:val="Tabletext"/>
              <w:spacing w:line="240" w:lineRule="exact"/>
              <w:jc w:val="center"/>
              <w:rPr>
                <w:lang w:val="en-GB"/>
              </w:rPr>
            </w:pPr>
            <w:r w:rsidRPr="00B618E5">
              <w:rPr>
                <w:lang w:val="en-GB"/>
              </w:rPr>
              <w:sym w:font="Symbol" w:char="F0B1"/>
            </w:r>
            <w:r w:rsidRPr="00B618E5">
              <w:rPr>
                <w:lang w:val="en-GB"/>
              </w:rPr>
              <w:t>145</w:t>
            </w:r>
          </w:p>
        </w:tc>
        <w:tc>
          <w:tcPr>
            <w:tcW w:w="2835" w:type="dxa"/>
          </w:tcPr>
          <w:p w:rsidR="00F31DD9" w:rsidRPr="00B618E5" w:rsidRDefault="00F31DD9" w:rsidP="00E66F4A">
            <w:pPr>
              <w:pStyle w:val="Tabletext"/>
              <w:spacing w:line="240" w:lineRule="exact"/>
              <w:jc w:val="center"/>
              <w:rPr>
                <w:lang w:val="en-GB"/>
              </w:rPr>
            </w:pPr>
            <w:r w:rsidRPr="00B618E5">
              <w:rPr>
                <w:lang w:val="en-GB"/>
              </w:rPr>
              <w:t>−50</w:t>
            </w:r>
          </w:p>
        </w:tc>
      </w:tr>
      <w:tr w:rsidR="00F31DD9" w:rsidRPr="00B618E5" w:rsidTr="00F31DD9">
        <w:trPr>
          <w:jc w:val="center"/>
        </w:trPr>
        <w:tc>
          <w:tcPr>
            <w:tcW w:w="2835" w:type="dxa"/>
          </w:tcPr>
          <w:p w:rsidR="00F31DD9" w:rsidRPr="00B618E5" w:rsidRDefault="00F31DD9" w:rsidP="00E66F4A">
            <w:pPr>
              <w:pStyle w:val="Tabletext"/>
              <w:spacing w:line="240" w:lineRule="exact"/>
              <w:jc w:val="center"/>
              <w:rPr>
                <w:lang w:val="en-GB"/>
              </w:rPr>
            </w:pPr>
            <w:r w:rsidRPr="00B618E5">
              <w:rPr>
                <w:lang w:val="en-GB"/>
              </w:rPr>
              <w:sym w:font="Symbol" w:char="F0B1"/>
            </w:r>
            <w:r w:rsidRPr="00B618E5">
              <w:rPr>
                <w:lang w:val="en-GB"/>
              </w:rPr>
              <w:t>175</w:t>
            </w:r>
          </w:p>
        </w:tc>
        <w:tc>
          <w:tcPr>
            <w:tcW w:w="2835" w:type="dxa"/>
          </w:tcPr>
          <w:p w:rsidR="00F31DD9" w:rsidRPr="00B618E5" w:rsidRDefault="00F31DD9" w:rsidP="00E66F4A">
            <w:pPr>
              <w:pStyle w:val="Tabletext"/>
              <w:spacing w:line="240" w:lineRule="exact"/>
              <w:jc w:val="center"/>
              <w:rPr>
                <w:lang w:val="en-GB"/>
              </w:rPr>
            </w:pPr>
            <w:r w:rsidRPr="00B618E5">
              <w:rPr>
                <w:lang w:val="en-GB"/>
              </w:rPr>
              <w:t>−70</w:t>
            </w:r>
          </w:p>
        </w:tc>
      </w:tr>
      <w:tr w:rsidR="00F31DD9" w:rsidRPr="00B618E5" w:rsidTr="00F31DD9">
        <w:trPr>
          <w:jc w:val="center"/>
        </w:trPr>
        <w:tc>
          <w:tcPr>
            <w:tcW w:w="2835" w:type="dxa"/>
          </w:tcPr>
          <w:p w:rsidR="00F31DD9" w:rsidRPr="00B618E5" w:rsidRDefault="00F31DD9" w:rsidP="00E66F4A">
            <w:pPr>
              <w:pStyle w:val="Tabletext"/>
              <w:spacing w:line="240" w:lineRule="exact"/>
              <w:jc w:val="center"/>
              <w:rPr>
                <w:lang w:val="en-GB"/>
              </w:rPr>
            </w:pPr>
            <w:r w:rsidRPr="00B618E5">
              <w:rPr>
                <w:lang w:val="en-GB"/>
              </w:rPr>
              <w:sym w:font="Symbol" w:char="F0B1"/>
            </w:r>
            <w:r w:rsidRPr="00B618E5">
              <w:rPr>
                <w:lang w:val="en-GB"/>
              </w:rPr>
              <w:t>200</w:t>
            </w:r>
          </w:p>
        </w:tc>
        <w:tc>
          <w:tcPr>
            <w:tcW w:w="2835" w:type="dxa"/>
          </w:tcPr>
          <w:p w:rsidR="00F31DD9" w:rsidRPr="00B618E5" w:rsidRDefault="00F31DD9" w:rsidP="00E66F4A">
            <w:pPr>
              <w:pStyle w:val="Tabletext"/>
              <w:spacing w:line="240" w:lineRule="exact"/>
              <w:jc w:val="center"/>
              <w:rPr>
                <w:lang w:val="en-GB"/>
              </w:rPr>
            </w:pPr>
            <w:r w:rsidRPr="00B618E5">
              <w:rPr>
                <w:lang w:val="en-GB"/>
              </w:rPr>
              <w:t>−80</w:t>
            </w:r>
          </w:p>
        </w:tc>
      </w:tr>
      <w:tr w:rsidR="00F31DD9" w:rsidRPr="00B618E5" w:rsidTr="00F31DD9">
        <w:trPr>
          <w:jc w:val="center"/>
        </w:trPr>
        <w:tc>
          <w:tcPr>
            <w:tcW w:w="2835" w:type="dxa"/>
          </w:tcPr>
          <w:p w:rsidR="00F31DD9" w:rsidRPr="00B618E5" w:rsidRDefault="00F31DD9" w:rsidP="00E66F4A">
            <w:pPr>
              <w:pStyle w:val="Tabletext"/>
              <w:spacing w:line="240" w:lineRule="exact"/>
              <w:jc w:val="center"/>
              <w:rPr>
                <w:lang w:val="en-GB"/>
              </w:rPr>
            </w:pPr>
            <w:r w:rsidRPr="00B618E5">
              <w:rPr>
                <w:lang w:val="en-GB"/>
              </w:rPr>
              <w:sym w:font="Symbol" w:char="F0B1"/>
            </w:r>
            <w:r w:rsidRPr="00B618E5">
              <w:rPr>
                <w:lang w:val="en-GB"/>
              </w:rPr>
              <w:t>300</w:t>
            </w:r>
          </w:p>
        </w:tc>
        <w:tc>
          <w:tcPr>
            <w:tcW w:w="2835" w:type="dxa"/>
          </w:tcPr>
          <w:p w:rsidR="00F31DD9" w:rsidRPr="00B618E5" w:rsidRDefault="00F31DD9" w:rsidP="00E66F4A">
            <w:pPr>
              <w:pStyle w:val="Tabletext"/>
              <w:spacing w:line="240" w:lineRule="exact"/>
              <w:jc w:val="center"/>
              <w:rPr>
                <w:lang w:val="en-GB"/>
              </w:rPr>
            </w:pPr>
            <w:r w:rsidRPr="00B618E5">
              <w:rPr>
                <w:lang w:val="en-GB"/>
              </w:rPr>
              <w:t>−85</w:t>
            </w:r>
          </w:p>
        </w:tc>
      </w:tr>
      <w:tr w:rsidR="00F31DD9" w:rsidRPr="00B618E5" w:rsidTr="00F31DD9">
        <w:trPr>
          <w:jc w:val="center"/>
        </w:trPr>
        <w:tc>
          <w:tcPr>
            <w:tcW w:w="2835" w:type="dxa"/>
          </w:tcPr>
          <w:p w:rsidR="00F31DD9" w:rsidRPr="00B618E5" w:rsidRDefault="00F31DD9" w:rsidP="00E66F4A">
            <w:pPr>
              <w:pStyle w:val="Tabletext"/>
              <w:spacing w:line="240" w:lineRule="exact"/>
              <w:jc w:val="center"/>
              <w:rPr>
                <w:lang w:val="en-GB"/>
              </w:rPr>
            </w:pPr>
            <w:r w:rsidRPr="00B618E5">
              <w:rPr>
                <w:lang w:val="en-GB"/>
              </w:rPr>
              <w:sym w:font="Symbol" w:char="F0B1"/>
            </w:r>
            <w:r w:rsidRPr="00B618E5">
              <w:rPr>
                <w:lang w:val="en-GB"/>
              </w:rPr>
              <w:t>400</w:t>
            </w:r>
          </w:p>
        </w:tc>
        <w:tc>
          <w:tcPr>
            <w:tcW w:w="2835" w:type="dxa"/>
          </w:tcPr>
          <w:p w:rsidR="00F31DD9" w:rsidRPr="00B618E5" w:rsidRDefault="00F31DD9" w:rsidP="00E66F4A">
            <w:pPr>
              <w:pStyle w:val="Tabletext"/>
              <w:spacing w:line="240" w:lineRule="exact"/>
              <w:jc w:val="center"/>
              <w:rPr>
                <w:lang w:val="en-GB"/>
              </w:rPr>
            </w:pPr>
            <w:r w:rsidRPr="00B618E5">
              <w:rPr>
                <w:lang w:val="en-GB"/>
              </w:rPr>
              <w:t>−85</w:t>
            </w:r>
          </w:p>
        </w:tc>
      </w:tr>
    </w:tbl>
    <w:p w:rsidR="00EB3495" w:rsidRPr="00B618E5" w:rsidRDefault="00EB3495" w:rsidP="00EB3495">
      <w:pPr>
        <w:pStyle w:val="Tablefin"/>
      </w:pPr>
    </w:p>
    <w:p w:rsidR="00F31DD9" w:rsidRPr="00B618E5" w:rsidRDefault="00F31DD9" w:rsidP="008E193C">
      <w:pPr>
        <w:pStyle w:val="FigureNo"/>
        <w:rPr>
          <w:lang w:val="en-GB"/>
        </w:rPr>
      </w:pPr>
      <w:r w:rsidRPr="00B618E5">
        <w:rPr>
          <w:lang w:val="en-GB"/>
        </w:rPr>
        <w:t xml:space="preserve">Figure </w:t>
      </w:r>
      <w:r w:rsidR="008E193C" w:rsidRPr="00B618E5">
        <w:rPr>
          <w:lang w:val="en-GB"/>
        </w:rPr>
        <w:t>3</w:t>
      </w:r>
    </w:p>
    <w:p w:rsidR="00F31DD9" w:rsidRPr="00B618E5" w:rsidRDefault="00F31DD9" w:rsidP="00F31DD9">
      <w:pPr>
        <w:pStyle w:val="Figuretitle"/>
        <w:rPr>
          <w:lang w:val="en-GB"/>
        </w:rPr>
      </w:pPr>
      <w:r w:rsidRPr="00B618E5">
        <w:rPr>
          <w:lang w:val="en-GB"/>
        </w:rPr>
        <w:t>Spectrum mask for RAVIS and FM transmission</w:t>
      </w:r>
    </w:p>
    <w:p w:rsidR="00F31DD9" w:rsidRPr="00B618E5" w:rsidRDefault="00D30932" w:rsidP="00224F0E">
      <w:pPr>
        <w:pStyle w:val="Figure"/>
        <w:rPr>
          <w:lang w:val="en-GB"/>
        </w:rPr>
      </w:pPr>
      <w:r w:rsidRPr="00B618E5">
        <w:rPr>
          <w:noProof/>
          <w:lang w:val="en-US" w:eastAsia="zh-CN"/>
        </w:rPr>
        <w:drawing>
          <wp:inline distT="0" distB="0" distL="0" distR="0" wp14:anchorId="24CBE6A3" wp14:editId="3D5BD43B">
            <wp:extent cx="5048250" cy="41719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048250" cy="4171950"/>
                    </a:xfrm>
                    <a:prstGeom prst="rect">
                      <a:avLst/>
                    </a:prstGeom>
                    <a:noFill/>
                    <a:ln>
                      <a:noFill/>
                    </a:ln>
                  </pic:spPr>
                </pic:pic>
              </a:graphicData>
            </a:graphic>
          </wp:inline>
        </w:drawing>
      </w:r>
    </w:p>
    <w:p w:rsidR="00F31DD9" w:rsidRPr="00B618E5" w:rsidRDefault="00F31DD9" w:rsidP="00F31DD9">
      <w:pPr>
        <w:pStyle w:val="Heading2"/>
        <w:rPr>
          <w:lang w:val="en-GB"/>
        </w:rPr>
      </w:pPr>
      <w:bookmarkStart w:id="1122" w:name="_Toc293603772"/>
      <w:bookmarkStart w:id="1123" w:name="_Toc293603892"/>
      <w:bookmarkStart w:id="1124" w:name="_Toc300665083"/>
      <w:bookmarkStart w:id="1125" w:name="_Toc300665151"/>
      <w:bookmarkStart w:id="1126" w:name="_Toc300665217"/>
      <w:bookmarkStart w:id="1127" w:name="_Toc300666676"/>
      <w:bookmarkStart w:id="1128" w:name="_Toc301429365"/>
      <w:bookmarkStart w:id="1129" w:name="_Toc302049658"/>
      <w:bookmarkStart w:id="1130" w:name="_Toc433026653"/>
      <w:r w:rsidRPr="00B618E5">
        <w:rPr>
          <w:lang w:val="en-GB"/>
        </w:rPr>
        <w:t>5.2</w:t>
      </w:r>
      <w:r w:rsidRPr="00B618E5">
        <w:rPr>
          <w:lang w:val="en-GB"/>
        </w:rPr>
        <w:tab/>
        <w:t>Protection ratios</w:t>
      </w:r>
      <w:bookmarkEnd w:id="1122"/>
      <w:bookmarkEnd w:id="1123"/>
      <w:bookmarkEnd w:id="1124"/>
      <w:bookmarkEnd w:id="1125"/>
      <w:bookmarkEnd w:id="1126"/>
      <w:bookmarkEnd w:id="1127"/>
      <w:bookmarkEnd w:id="1128"/>
      <w:bookmarkEnd w:id="1129"/>
      <w:bookmarkEnd w:id="1130"/>
    </w:p>
    <w:p w:rsidR="00F31DD9" w:rsidRPr="00B618E5" w:rsidRDefault="00F31DD9" w:rsidP="00F31DD9">
      <w:pPr>
        <w:pStyle w:val="Heading3"/>
        <w:rPr>
          <w:lang w:val="en-GB"/>
        </w:rPr>
      </w:pPr>
      <w:bookmarkStart w:id="1131" w:name="_Toc279759652"/>
      <w:bookmarkStart w:id="1132" w:name="_Toc280614573"/>
      <w:bookmarkStart w:id="1133" w:name="_Toc293603773"/>
      <w:bookmarkStart w:id="1134" w:name="_Toc293603893"/>
      <w:bookmarkStart w:id="1135" w:name="_Toc300665084"/>
      <w:bookmarkStart w:id="1136" w:name="_Toc300666677"/>
      <w:bookmarkStart w:id="1137" w:name="_Toc301429366"/>
      <w:bookmarkStart w:id="1138" w:name="_Toc302049659"/>
      <w:r w:rsidRPr="00B618E5">
        <w:rPr>
          <w:lang w:val="en-GB"/>
        </w:rPr>
        <w:t>5.2.1</w:t>
      </w:r>
      <w:r w:rsidRPr="00B618E5">
        <w:rPr>
          <w:lang w:val="en-GB"/>
        </w:rPr>
        <w:tab/>
        <w:t>Protection ratios for FM</w:t>
      </w:r>
      <w:bookmarkEnd w:id="1131"/>
      <w:bookmarkEnd w:id="1132"/>
      <w:bookmarkEnd w:id="1133"/>
      <w:bookmarkEnd w:id="1134"/>
      <w:bookmarkEnd w:id="1135"/>
      <w:bookmarkEnd w:id="1136"/>
      <w:bookmarkEnd w:id="1137"/>
      <w:bookmarkEnd w:id="1138"/>
    </w:p>
    <w:p w:rsidR="00F31DD9" w:rsidRPr="00B618E5" w:rsidRDefault="00F31DD9" w:rsidP="00224F0E">
      <w:pPr>
        <w:rPr>
          <w:rFonts w:eastAsia="MS Mincho"/>
          <w:lang w:val="en-GB"/>
        </w:rPr>
      </w:pPr>
      <w:r w:rsidRPr="00B618E5">
        <w:rPr>
          <w:rFonts w:eastAsia="MS Mincho"/>
          <w:lang w:val="en-GB"/>
        </w:rPr>
        <w:t>Basic protection ratios for FM interfered with by RAVIS are given in Table </w:t>
      </w:r>
      <w:r w:rsidR="00224F0E" w:rsidRPr="00B618E5">
        <w:rPr>
          <w:rFonts w:eastAsia="MS Mincho"/>
          <w:lang w:val="en-GB"/>
        </w:rPr>
        <w:t>92</w:t>
      </w:r>
      <w:r w:rsidRPr="00B618E5">
        <w:rPr>
          <w:rFonts w:eastAsia="MS Mincho"/>
          <w:lang w:val="en-GB"/>
        </w:rPr>
        <w:t>.</w:t>
      </w:r>
    </w:p>
    <w:p w:rsidR="00F31DD9" w:rsidRPr="00B618E5" w:rsidRDefault="00EB3495" w:rsidP="00224F0E">
      <w:pPr>
        <w:pStyle w:val="TableNo"/>
        <w:rPr>
          <w:sz w:val="22"/>
          <w:szCs w:val="22"/>
          <w:lang w:val="en-GB"/>
        </w:rPr>
      </w:pPr>
      <w:bookmarkStart w:id="1139" w:name="_Ref279757176"/>
      <w:r w:rsidRPr="00B618E5">
        <w:rPr>
          <w:sz w:val="22"/>
          <w:szCs w:val="22"/>
          <w:lang w:val="en-GB"/>
        </w:rPr>
        <w:lastRenderedPageBreak/>
        <w:t>TABLE</w:t>
      </w:r>
      <w:r w:rsidR="00F31DD9" w:rsidRPr="00B618E5">
        <w:rPr>
          <w:sz w:val="22"/>
          <w:szCs w:val="22"/>
          <w:lang w:val="en-GB"/>
        </w:rPr>
        <w:t> </w:t>
      </w:r>
      <w:bookmarkEnd w:id="1139"/>
      <w:r w:rsidR="00224F0E" w:rsidRPr="00B618E5">
        <w:rPr>
          <w:sz w:val="22"/>
          <w:szCs w:val="22"/>
          <w:lang w:val="en-GB"/>
        </w:rPr>
        <w:t>92</w:t>
      </w:r>
    </w:p>
    <w:p w:rsidR="00F31DD9" w:rsidRPr="00B618E5" w:rsidRDefault="00F31DD9" w:rsidP="00F31DD9">
      <w:pPr>
        <w:pStyle w:val="Tabletitle"/>
        <w:rPr>
          <w:lang w:val="en-GB"/>
        </w:rPr>
      </w:pPr>
      <w:r w:rsidRPr="00B618E5">
        <w:rPr>
          <w:sz w:val="22"/>
          <w:szCs w:val="22"/>
          <w:lang w:val="en-GB"/>
        </w:rPr>
        <w:t xml:space="preserve">Basic protection ratios </w:t>
      </w:r>
      <w:r w:rsidRPr="00B618E5">
        <w:rPr>
          <w:i/>
          <w:iCs/>
          <w:sz w:val="22"/>
          <w:szCs w:val="22"/>
          <w:lang w:val="en-GB"/>
        </w:rPr>
        <w:t>PR</w:t>
      </w:r>
      <w:r w:rsidRPr="00B618E5">
        <w:rPr>
          <w:i/>
          <w:iCs/>
          <w:sz w:val="22"/>
          <w:szCs w:val="22"/>
          <w:vertAlign w:val="subscript"/>
          <w:lang w:val="en-GB"/>
        </w:rPr>
        <w:t>basic</w:t>
      </w:r>
      <w:r w:rsidRPr="00B618E5">
        <w:rPr>
          <w:sz w:val="22"/>
          <w:szCs w:val="22"/>
          <w:lang w:val="en-GB"/>
        </w:rPr>
        <w:t xml:space="preserve"> for FM interfered with by RAVIS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55"/>
        <w:gridCol w:w="1465"/>
        <w:gridCol w:w="993"/>
        <w:gridCol w:w="1029"/>
        <w:gridCol w:w="931"/>
        <w:gridCol w:w="933"/>
        <w:gridCol w:w="933"/>
      </w:tblGrid>
      <w:tr w:rsidR="0055245C" w:rsidRPr="00B618E5" w:rsidTr="0079387E">
        <w:trPr>
          <w:jc w:val="center"/>
        </w:trPr>
        <w:tc>
          <w:tcPr>
            <w:tcW w:w="2500" w:type="pct"/>
            <w:gridSpan w:val="2"/>
          </w:tcPr>
          <w:p w:rsidR="0055245C" w:rsidRPr="00B618E5" w:rsidRDefault="0055245C" w:rsidP="007C74CB">
            <w:pPr>
              <w:pStyle w:val="Tablehead"/>
              <w:rPr>
                <w:lang w:val="en-GB"/>
              </w:rPr>
            </w:pPr>
            <w:r w:rsidRPr="00B618E5">
              <w:rPr>
                <w:sz w:val="20"/>
                <w:lang w:val="en-GB"/>
              </w:rPr>
              <w:t>Frequency offset (kHz)</w:t>
            </w:r>
          </w:p>
        </w:tc>
        <w:tc>
          <w:tcPr>
            <w:tcW w:w="515" w:type="pct"/>
            <w:noWrap/>
          </w:tcPr>
          <w:p w:rsidR="0055245C" w:rsidRPr="00B618E5" w:rsidRDefault="0055245C" w:rsidP="007C74CB">
            <w:pPr>
              <w:pStyle w:val="Tablehead"/>
              <w:rPr>
                <w:lang w:val="en-GB"/>
              </w:rPr>
            </w:pPr>
            <w:r w:rsidRPr="00B618E5">
              <w:rPr>
                <w:sz w:val="20"/>
                <w:lang w:val="en-GB"/>
              </w:rPr>
              <w:t>0</w:t>
            </w:r>
          </w:p>
        </w:tc>
        <w:tc>
          <w:tcPr>
            <w:tcW w:w="534" w:type="pct"/>
            <w:noWrap/>
          </w:tcPr>
          <w:p w:rsidR="0055245C" w:rsidRPr="00B618E5" w:rsidRDefault="0055245C" w:rsidP="007C74CB">
            <w:pPr>
              <w:pStyle w:val="Tablehead"/>
              <w:rPr>
                <w:lang w:val="en-GB"/>
              </w:rPr>
            </w:pPr>
            <w:r w:rsidRPr="00B618E5">
              <w:rPr>
                <w:sz w:val="20"/>
                <w:lang w:val="en-GB"/>
              </w:rPr>
              <w:t>±100</w:t>
            </w:r>
          </w:p>
        </w:tc>
        <w:tc>
          <w:tcPr>
            <w:tcW w:w="483" w:type="pct"/>
            <w:noWrap/>
          </w:tcPr>
          <w:p w:rsidR="0055245C" w:rsidRPr="00B618E5" w:rsidRDefault="0055245C" w:rsidP="007C74CB">
            <w:pPr>
              <w:pStyle w:val="Tablehead"/>
              <w:rPr>
                <w:lang w:val="en-GB"/>
              </w:rPr>
            </w:pPr>
            <w:r w:rsidRPr="00B618E5">
              <w:rPr>
                <w:sz w:val="20"/>
                <w:lang w:val="en-GB"/>
              </w:rPr>
              <w:t>±200</w:t>
            </w:r>
          </w:p>
        </w:tc>
        <w:tc>
          <w:tcPr>
            <w:tcW w:w="484" w:type="pct"/>
            <w:noWrap/>
          </w:tcPr>
          <w:p w:rsidR="0055245C" w:rsidRPr="00B618E5" w:rsidRDefault="0055245C" w:rsidP="007C74CB">
            <w:pPr>
              <w:pStyle w:val="Tablehead"/>
              <w:rPr>
                <w:lang w:val="en-GB"/>
              </w:rPr>
            </w:pPr>
            <w:r w:rsidRPr="00B618E5">
              <w:rPr>
                <w:sz w:val="20"/>
                <w:lang w:val="en-GB"/>
              </w:rPr>
              <w:t>±300</w:t>
            </w:r>
          </w:p>
        </w:tc>
        <w:tc>
          <w:tcPr>
            <w:tcW w:w="484" w:type="pct"/>
            <w:noWrap/>
          </w:tcPr>
          <w:p w:rsidR="0055245C" w:rsidRPr="00B618E5" w:rsidRDefault="0055245C" w:rsidP="007C74CB">
            <w:pPr>
              <w:pStyle w:val="Tablehead"/>
              <w:rPr>
                <w:lang w:val="en-GB"/>
              </w:rPr>
            </w:pPr>
            <w:r w:rsidRPr="00B618E5">
              <w:rPr>
                <w:sz w:val="20"/>
                <w:lang w:val="en-GB"/>
              </w:rPr>
              <w:t>±400</w:t>
            </w:r>
          </w:p>
        </w:tc>
      </w:tr>
      <w:tr w:rsidR="00F31DD9" w:rsidRPr="00B618E5" w:rsidTr="001A5A86">
        <w:trPr>
          <w:jc w:val="center"/>
        </w:trPr>
        <w:tc>
          <w:tcPr>
            <w:tcW w:w="1740" w:type="pct"/>
          </w:tcPr>
          <w:p w:rsidR="00F31DD9" w:rsidRPr="00B618E5" w:rsidRDefault="00F31DD9" w:rsidP="0055245C">
            <w:pPr>
              <w:pStyle w:val="Tabletext"/>
              <w:jc w:val="left"/>
              <w:rPr>
                <w:sz w:val="20"/>
                <w:lang w:val="en-GB"/>
              </w:rPr>
            </w:pPr>
            <w:r w:rsidRPr="00B618E5">
              <w:rPr>
                <w:sz w:val="20"/>
                <w:lang w:val="en-GB"/>
              </w:rPr>
              <w:t>Basic protection ratio,</w:t>
            </w:r>
            <w:r w:rsidRPr="00B618E5">
              <w:rPr>
                <w:sz w:val="20"/>
                <w:lang w:val="en-GB"/>
              </w:rPr>
              <w:br/>
              <w:t xml:space="preserve">channel bandwidth </w:t>
            </w:r>
            <w:r w:rsidRPr="00B618E5">
              <w:rPr>
                <w:i/>
                <w:iCs/>
                <w:sz w:val="20"/>
                <w:lang w:val="en-GB"/>
              </w:rPr>
              <w:t>B</w:t>
            </w:r>
            <w:r w:rsidRPr="00B618E5">
              <w:rPr>
                <w:sz w:val="20"/>
                <w:lang w:val="en-GB"/>
              </w:rPr>
              <w:t> = 100 kHz</w:t>
            </w:r>
          </w:p>
        </w:tc>
        <w:tc>
          <w:tcPr>
            <w:tcW w:w="760" w:type="pct"/>
            <w:noWrap/>
          </w:tcPr>
          <w:p w:rsidR="00F31DD9" w:rsidRPr="00B618E5" w:rsidRDefault="00F31DD9" w:rsidP="0055245C">
            <w:pPr>
              <w:pStyle w:val="Tabletext"/>
              <w:jc w:val="center"/>
              <w:rPr>
                <w:sz w:val="20"/>
                <w:lang w:val="en-GB"/>
              </w:rPr>
            </w:pPr>
            <w:r w:rsidRPr="00B618E5">
              <w:rPr>
                <w:i/>
                <w:iCs/>
                <w:sz w:val="20"/>
                <w:lang w:val="en-GB"/>
              </w:rPr>
              <w:t>PR</w:t>
            </w:r>
            <w:r w:rsidRPr="00B618E5">
              <w:rPr>
                <w:i/>
                <w:iCs/>
                <w:sz w:val="20"/>
                <w:vertAlign w:val="subscript"/>
                <w:lang w:val="en-GB"/>
              </w:rPr>
              <w:t>basic</w:t>
            </w:r>
            <w:r w:rsidRPr="00B618E5">
              <w:rPr>
                <w:sz w:val="20"/>
                <w:lang w:val="en-GB"/>
              </w:rPr>
              <w:t xml:space="preserve"> (dB)</w:t>
            </w:r>
          </w:p>
        </w:tc>
        <w:tc>
          <w:tcPr>
            <w:tcW w:w="515" w:type="pct"/>
            <w:vAlign w:val="center"/>
          </w:tcPr>
          <w:p w:rsidR="00F31DD9" w:rsidRPr="00B618E5" w:rsidRDefault="00F31DD9" w:rsidP="0055245C">
            <w:pPr>
              <w:pStyle w:val="Tabletext"/>
              <w:jc w:val="center"/>
              <w:rPr>
                <w:sz w:val="20"/>
                <w:lang w:val="en-GB"/>
              </w:rPr>
            </w:pPr>
            <w:r w:rsidRPr="00B618E5">
              <w:rPr>
                <w:sz w:val="20"/>
                <w:lang w:val="en-GB"/>
              </w:rPr>
              <w:t>50</w:t>
            </w:r>
          </w:p>
        </w:tc>
        <w:tc>
          <w:tcPr>
            <w:tcW w:w="534" w:type="pct"/>
            <w:vAlign w:val="center"/>
          </w:tcPr>
          <w:p w:rsidR="00F31DD9" w:rsidRPr="00B618E5" w:rsidRDefault="00F31DD9" w:rsidP="0055245C">
            <w:pPr>
              <w:pStyle w:val="Tabletext"/>
              <w:jc w:val="center"/>
              <w:rPr>
                <w:sz w:val="20"/>
                <w:lang w:val="en-GB"/>
              </w:rPr>
            </w:pPr>
            <w:r w:rsidRPr="00B618E5">
              <w:rPr>
                <w:sz w:val="20"/>
                <w:lang w:val="en-GB"/>
              </w:rPr>
              <w:t>35</w:t>
            </w:r>
          </w:p>
        </w:tc>
        <w:tc>
          <w:tcPr>
            <w:tcW w:w="483" w:type="pct"/>
            <w:vAlign w:val="center"/>
          </w:tcPr>
          <w:p w:rsidR="00F31DD9" w:rsidRPr="00B618E5" w:rsidRDefault="00F31DD9" w:rsidP="0055245C">
            <w:pPr>
              <w:pStyle w:val="Tabletext"/>
              <w:jc w:val="center"/>
              <w:rPr>
                <w:sz w:val="20"/>
                <w:lang w:val="en-GB"/>
              </w:rPr>
            </w:pPr>
            <w:r w:rsidRPr="00B618E5">
              <w:rPr>
                <w:sz w:val="20"/>
                <w:lang w:val="en-GB"/>
              </w:rPr>
              <w:t>5</w:t>
            </w:r>
          </w:p>
        </w:tc>
        <w:tc>
          <w:tcPr>
            <w:tcW w:w="484" w:type="pct"/>
            <w:vAlign w:val="center"/>
          </w:tcPr>
          <w:p w:rsidR="00F31DD9" w:rsidRPr="00B618E5" w:rsidRDefault="00F31DD9" w:rsidP="0055245C">
            <w:pPr>
              <w:pStyle w:val="Tabletext"/>
              <w:jc w:val="center"/>
              <w:rPr>
                <w:sz w:val="20"/>
                <w:lang w:val="en-GB"/>
              </w:rPr>
            </w:pPr>
            <w:r w:rsidRPr="00B618E5">
              <w:rPr>
                <w:sz w:val="20"/>
                <w:lang w:val="en-GB"/>
              </w:rPr>
              <w:t>−5</w:t>
            </w:r>
          </w:p>
        </w:tc>
        <w:tc>
          <w:tcPr>
            <w:tcW w:w="484" w:type="pct"/>
            <w:vAlign w:val="center"/>
          </w:tcPr>
          <w:p w:rsidR="00F31DD9" w:rsidRPr="00B618E5" w:rsidRDefault="00F31DD9" w:rsidP="0055245C">
            <w:pPr>
              <w:pStyle w:val="Tabletext"/>
              <w:jc w:val="center"/>
              <w:rPr>
                <w:sz w:val="20"/>
                <w:lang w:val="en-GB"/>
              </w:rPr>
            </w:pPr>
            <w:r w:rsidRPr="00B618E5">
              <w:rPr>
                <w:sz w:val="20"/>
                <w:lang w:val="en-GB"/>
              </w:rPr>
              <w:t>−10</w:t>
            </w:r>
          </w:p>
        </w:tc>
      </w:tr>
      <w:tr w:rsidR="00F31DD9" w:rsidRPr="00B618E5" w:rsidTr="001A5A86">
        <w:trPr>
          <w:jc w:val="center"/>
        </w:trPr>
        <w:tc>
          <w:tcPr>
            <w:tcW w:w="1740" w:type="pct"/>
          </w:tcPr>
          <w:p w:rsidR="00F31DD9" w:rsidRPr="00B618E5" w:rsidRDefault="00F31DD9" w:rsidP="0055245C">
            <w:pPr>
              <w:pStyle w:val="Tabletext"/>
              <w:jc w:val="left"/>
              <w:rPr>
                <w:sz w:val="20"/>
                <w:lang w:val="en-GB"/>
              </w:rPr>
            </w:pPr>
            <w:r w:rsidRPr="00B618E5">
              <w:rPr>
                <w:sz w:val="20"/>
                <w:lang w:val="en-GB"/>
              </w:rPr>
              <w:t>Basic protection ratio,</w:t>
            </w:r>
            <w:r w:rsidRPr="00B618E5">
              <w:rPr>
                <w:sz w:val="20"/>
                <w:lang w:val="en-GB"/>
              </w:rPr>
              <w:br/>
              <w:t xml:space="preserve">channel bandwidth </w:t>
            </w:r>
            <w:r w:rsidRPr="00B618E5">
              <w:rPr>
                <w:i/>
                <w:iCs/>
                <w:sz w:val="20"/>
                <w:lang w:val="en-GB"/>
              </w:rPr>
              <w:t>B</w:t>
            </w:r>
            <w:r w:rsidRPr="00B618E5">
              <w:rPr>
                <w:sz w:val="20"/>
                <w:lang w:val="en-GB"/>
              </w:rPr>
              <w:t> = 200 kHz</w:t>
            </w:r>
          </w:p>
        </w:tc>
        <w:tc>
          <w:tcPr>
            <w:tcW w:w="760" w:type="pct"/>
            <w:noWrap/>
          </w:tcPr>
          <w:p w:rsidR="00F31DD9" w:rsidRPr="00B618E5" w:rsidRDefault="00F31DD9" w:rsidP="0055245C">
            <w:pPr>
              <w:pStyle w:val="Tabletext"/>
              <w:jc w:val="center"/>
              <w:rPr>
                <w:sz w:val="20"/>
                <w:lang w:val="en-GB"/>
              </w:rPr>
            </w:pPr>
            <w:r w:rsidRPr="00B618E5">
              <w:rPr>
                <w:i/>
                <w:iCs/>
                <w:sz w:val="20"/>
                <w:lang w:val="en-GB"/>
              </w:rPr>
              <w:t>PR</w:t>
            </w:r>
            <w:r w:rsidRPr="00B618E5">
              <w:rPr>
                <w:i/>
                <w:iCs/>
                <w:sz w:val="20"/>
                <w:vertAlign w:val="subscript"/>
                <w:lang w:val="en-GB"/>
              </w:rPr>
              <w:t>basic</w:t>
            </w:r>
            <w:r w:rsidRPr="00B618E5">
              <w:rPr>
                <w:i/>
                <w:iCs/>
                <w:sz w:val="20"/>
                <w:lang w:val="en-GB"/>
              </w:rPr>
              <w:t xml:space="preserve"> </w:t>
            </w:r>
            <w:r w:rsidRPr="00B618E5">
              <w:rPr>
                <w:sz w:val="20"/>
                <w:lang w:val="en-GB"/>
              </w:rPr>
              <w:t>(dB)</w:t>
            </w:r>
          </w:p>
        </w:tc>
        <w:tc>
          <w:tcPr>
            <w:tcW w:w="515" w:type="pct"/>
            <w:vAlign w:val="center"/>
          </w:tcPr>
          <w:p w:rsidR="00F31DD9" w:rsidRPr="00B618E5" w:rsidRDefault="00F31DD9" w:rsidP="0055245C">
            <w:pPr>
              <w:pStyle w:val="Tabletext"/>
              <w:jc w:val="center"/>
              <w:rPr>
                <w:sz w:val="20"/>
                <w:lang w:val="en-GB"/>
              </w:rPr>
            </w:pPr>
            <w:r w:rsidRPr="00B618E5">
              <w:rPr>
                <w:sz w:val="20"/>
                <w:lang w:val="en-GB"/>
              </w:rPr>
              <w:t>50</w:t>
            </w:r>
          </w:p>
        </w:tc>
        <w:tc>
          <w:tcPr>
            <w:tcW w:w="534" w:type="pct"/>
            <w:vAlign w:val="center"/>
          </w:tcPr>
          <w:p w:rsidR="00F31DD9" w:rsidRPr="00B618E5" w:rsidRDefault="00F31DD9" w:rsidP="0055245C">
            <w:pPr>
              <w:jc w:val="center"/>
              <w:rPr>
                <w:i/>
                <w:sz w:val="20"/>
                <w:lang w:val="en-GB"/>
              </w:rPr>
            </w:pPr>
          </w:p>
        </w:tc>
        <w:tc>
          <w:tcPr>
            <w:tcW w:w="483" w:type="pct"/>
            <w:vAlign w:val="center"/>
          </w:tcPr>
          <w:p w:rsidR="00F31DD9" w:rsidRPr="00B618E5" w:rsidRDefault="00F31DD9" w:rsidP="0055245C">
            <w:pPr>
              <w:jc w:val="center"/>
              <w:rPr>
                <w:i/>
                <w:sz w:val="20"/>
                <w:lang w:val="en-GB"/>
              </w:rPr>
            </w:pPr>
          </w:p>
        </w:tc>
        <w:tc>
          <w:tcPr>
            <w:tcW w:w="484" w:type="pct"/>
            <w:vAlign w:val="center"/>
          </w:tcPr>
          <w:p w:rsidR="00F31DD9" w:rsidRPr="00B618E5" w:rsidRDefault="00F31DD9" w:rsidP="0055245C">
            <w:pPr>
              <w:jc w:val="center"/>
              <w:rPr>
                <w:i/>
                <w:sz w:val="20"/>
                <w:lang w:val="en-GB"/>
              </w:rPr>
            </w:pPr>
          </w:p>
        </w:tc>
        <w:tc>
          <w:tcPr>
            <w:tcW w:w="484" w:type="pct"/>
            <w:vAlign w:val="center"/>
          </w:tcPr>
          <w:p w:rsidR="00F31DD9" w:rsidRPr="00B618E5" w:rsidRDefault="00F31DD9" w:rsidP="0055245C">
            <w:pPr>
              <w:pStyle w:val="Tabletext"/>
              <w:jc w:val="center"/>
              <w:rPr>
                <w:sz w:val="20"/>
                <w:lang w:val="en-GB"/>
              </w:rPr>
            </w:pPr>
          </w:p>
        </w:tc>
      </w:tr>
      <w:tr w:rsidR="00F31DD9" w:rsidRPr="00B618E5" w:rsidTr="001A5A86">
        <w:trPr>
          <w:jc w:val="center"/>
        </w:trPr>
        <w:tc>
          <w:tcPr>
            <w:tcW w:w="1740" w:type="pct"/>
          </w:tcPr>
          <w:p w:rsidR="00F31DD9" w:rsidRPr="00B618E5" w:rsidRDefault="00F31DD9" w:rsidP="0055245C">
            <w:pPr>
              <w:pStyle w:val="Tabletext"/>
              <w:jc w:val="left"/>
              <w:rPr>
                <w:sz w:val="20"/>
                <w:lang w:val="en-GB"/>
              </w:rPr>
            </w:pPr>
            <w:r w:rsidRPr="00B618E5">
              <w:rPr>
                <w:sz w:val="20"/>
                <w:lang w:val="en-GB"/>
              </w:rPr>
              <w:t>Basic protection ratio,</w:t>
            </w:r>
            <w:r w:rsidRPr="00B618E5">
              <w:rPr>
                <w:sz w:val="20"/>
                <w:lang w:val="en-GB"/>
              </w:rPr>
              <w:br/>
              <w:t xml:space="preserve">channel bandwidth </w:t>
            </w:r>
            <w:r w:rsidRPr="00B618E5">
              <w:rPr>
                <w:i/>
                <w:iCs/>
                <w:sz w:val="20"/>
                <w:lang w:val="en-GB"/>
              </w:rPr>
              <w:t>B</w:t>
            </w:r>
            <w:r w:rsidRPr="00B618E5">
              <w:rPr>
                <w:sz w:val="20"/>
                <w:lang w:val="en-GB"/>
              </w:rPr>
              <w:t> = 250 kHz</w:t>
            </w:r>
          </w:p>
        </w:tc>
        <w:tc>
          <w:tcPr>
            <w:tcW w:w="760" w:type="pct"/>
            <w:noWrap/>
          </w:tcPr>
          <w:p w:rsidR="00F31DD9" w:rsidRPr="00B618E5" w:rsidRDefault="00F31DD9" w:rsidP="0055245C">
            <w:pPr>
              <w:pStyle w:val="Tabletext"/>
              <w:jc w:val="center"/>
              <w:rPr>
                <w:sz w:val="20"/>
                <w:lang w:val="en-GB"/>
              </w:rPr>
            </w:pPr>
            <w:r w:rsidRPr="00B618E5">
              <w:rPr>
                <w:i/>
                <w:iCs/>
                <w:sz w:val="20"/>
                <w:lang w:val="en-GB"/>
              </w:rPr>
              <w:t>PR</w:t>
            </w:r>
            <w:r w:rsidRPr="00B618E5">
              <w:rPr>
                <w:i/>
                <w:iCs/>
                <w:sz w:val="20"/>
                <w:vertAlign w:val="subscript"/>
                <w:lang w:val="en-GB"/>
              </w:rPr>
              <w:t>basic</w:t>
            </w:r>
            <w:r w:rsidRPr="00B618E5">
              <w:rPr>
                <w:i/>
                <w:iCs/>
                <w:sz w:val="20"/>
                <w:lang w:val="en-GB"/>
              </w:rPr>
              <w:t xml:space="preserve"> </w:t>
            </w:r>
            <w:r w:rsidRPr="00B618E5">
              <w:rPr>
                <w:sz w:val="20"/>
                <w:lang w:val="en-GB"/>
              </w:rPr>
              <w:t>(dB)</w:t>
            </w:r>
          </w:p>
        </w:tc>
        <w:tc>
          <w:tcPr>
            <w:tcW w:w="515" w:type="pct"/>
            <w:vAlign w:val="center"/>
          </w:tcPr>
          <w:p w:rsidR="00F31DD9" w:rsidRPr="00B618E5" w:rsidRDefault="00F31DD9" w:rsidP="0055245C">
            <w:pPr>
              <w:pStyle w:val="Tabletext"/>
              <w:jc w:val="center"/>
              <w:rPr>
                <w:sz w:val="20"/>
                <w:lang w:val="en-GB"/>
              </w:rPr>
            </w:pPr>
            <w:r w:rsidRPr="00B618E5">
              <w:rPr>
                <w:sz w:val="20"/>
                <w:lang w:val="en-GB"/>
              </w:rPr>
              <w:t>50</w:t>
            </w:r>
          </w:p>
        </w:tc>
        <w:tc>
          <w:tcPr>
            <w:tcW w:w="534" w:type="pct"/>
            <w:vAlign w:val="center"/>
          </w:tcPr>
          <w:p w:rsidR="00F31DD9" w:rsidRPr="00B618E5" w:rsidRDefault="00F31DD9" w:rsidP="0055245C">
            <w:pPr>
              <w:jc w:val="center"/>
              <w:rPr>
                <w:i/>
                <w:sz w:val="20"/>
                <w:lang w:val="en-GB"/>
              </w:rPr>
            </w:pPr>
          </w:p>
        </w:tc>
        <w:tc>
          <w:tcPr>
            <w:tcW w:w="483" w:type="pct"/>
            <w:vAlign w:val="center"/>
          </w:tcPr>
          <w:p w:rsidR="00F31DD9" w:rsidRPr="00B618E5" w:rsidRDefault="00F31DD9" w:rsidP="0055245C">
            <w:pPr>
              <w:jc w:val="center"/>
              <w:rPr>
                <w:i/>
                <w:sz w:val="20"/>
                <w:lang w:val="en-GB"/>
              </w:rPr>
            </w:pPr>
          </w:p>
        </w:tc>
        <w:tc>
          <w:tcPr>
            <w:tcW w:w="484" w:type="pct"/>
            <w:vAlign w:val="center"/>
          </w:tcPr>
          <w:p w:rsidR="00F31DD9" w:rsidRPr="00B618E5" w:rsidRDefault="00F31DD9" w:rsidP="0055245C">
            <w:pPr>
              <w:jc w:val="center"/>
              <w:rPr>
                <w:i/>
                <w:sz w:val="20"/>
                <w:lang w:val="en-GB"/>
              </w:rPr>
            </w:pPr>
          </w:p>
        </w:tc>
        <w:tc>
          <w:tcPr>
            <w:tcW w:w="484" w:type="pct"/>
            <w:vAlign w:val="center"/>
          </w:tcPr>
          <w:p w:rsidR="00F31DD9" w:rsidRPr="00B618E5" w:rsidRDefault="00F31DD9" w:rsidP="0055245C">
            <w:pPr>
              <w:pStyle w:val="Tabletext"/>
              <w:jc w:val="center"/>
              <w:rPr>
                <w:sz w:val="20"/>
                <w:lang w:val="en-GB"/>
              </w:rPr>
            </w:pPr>
          </w:p>
        </w:tc>
      </w:tr>
    </w:tbl>
    <w:p w:rsidR="00E66F4A" w:rsidRDefault="00E66F4A" w:rsidP="00E66F4A">
      <w:pPr>
        <w:pStyle w:val="Tablefin"/>
      </w:pPr>
      <w:bookmarkStart w:id="1140" w:name="_Toc279759662"/>
      <w:bookmarkStart w:id="1141" w:name="_Toc280614583"/>
      <w:bookmarkStart w:id="1142" w:name="_Toc293603774"/>
      <w:bookmarkStart w:id="1143" w:name="_Toc293603894"/>
      <w:bookmarkStart w:id="1144" w:name="_Toc300665085"/>
      <w:bookmarkStart w:id="1145" w:name="_Toc300666678"/>
      <w:bookmarkStart w:id="1146" w:name="_Toc301429367"/>
      <w:bookmarkStart w:id="1147" w:name="_Toc302049660"/>
    </w:p>
    <w:p w:rsidR="00F31DD9" w:rsidRPr="00B618E5" w:rsidRDefault="00F31DD9" w:rsidP="00F31DD9">
      <w:pPr>
        <w:pStyle w:val="Heading3"/>
        <w:rPr>
          <w:lang w:val="en-GB"/>
        </w:rPr>
      </w:pPr>
      <w:r w:rsidRPr="00B618E5">
        <w:rPr>
          <w:lang w:val="en-GB"/>
        </w:rPr>
        <w:t>5.2.2</w:t>
      </w:r>
      <w:r w:rsidRPr="00B618E5">
        <w:rPr>
          <w:lang w:val="en-GB"/>
        </w:rPr>
        <w:tab/>
        <w:t>Protection ratios for RAVIS</w:t>
      </w:r>
      <w:bookmarkEnd w:id="1140"/>
      <w:bookmarkEnd w:id="1141"/>
      <w:bookmarkEnd w:id="1142"/>
      <w:bookmarkEnd w:id="1143"/>
      <w:bookmarkEnd w:id="1144"/>
      <w:bookmarkEnd w:id="1145"/>
      <w:bookmarkEnd w:id="1146"/>
      <w:bookmarkEnd w:id="1147"/>
    </w:p>
    <w:p w:rsidR="00F31DD9" w:rsidRPr="00B618E5" w:rsidRDefault="00F31DD9" w:rsidP="00224F0E">
      <w:pPr>
        <w:pStyle w:val="Equation"/>
        <w:rPr>
          <w:lang w:val="en-GB"/>
        </w:rPr>
      </w:pPr>
      <w:r w:rsidRPr="00B618E5">
        <w:rPr>
          <w:lang w:val="en-GB"/>
        </w:rPr>
        <w:t>Basic protection ratios for RAVIS interfered with by RAVIS are given in Table </w:t>
      </w:r>
      <w:r w:rsidR="00224F0E" w:rsidRPr="00B618E5">
        <w:rPr>
          <w:lang w:val="en-GB"/>
        </w:rPr>
        <w:t>93</w:t>
      </w:r>
      <w:r w:rsidRPr="00B618E5">
        <w:rPr>
          <w:lang w:val="en-GB"/>
        </w:rPr>
        <w:t>.</w:t>
      </w:r>
    </w:p>
    <w:p w:rsidR="00F31DD9" w:rsidRPr="00B618E5" w:rsidRDefault="0055245C" w:rsidP="00224F0E">
      <w:pPr>
        <w:pStyle w:val="TableNo"/>
        <w:spacing w:before="300"/>
        <w:rPr>
          <w:sz w:val="22"/>
          <w:szCs w:val="22"/>
          <w:lang w:val="en-GB"/>
        </w:rPr>
      </w:pPr>
      <w:r w:rsidRPr="00B618E5">
        <w:rPr>
          <w:sz w:val="22"/>
          <w:szCs w:val="22"/>
          <w:lang w:val="en-GB"/>
        </w:rPr>
        <w:t>TABLE</w:t>
      </w:r>
      <w:r w:rsidR="00224F0E" w:rsidRPr="00B618E5">
        <w:rPr>
          <w:sz w:val="22"/>
          <w:szCs w:val="22"/>
          <w:lang w:val="en-GB"/>
        </w:rPr>
        <w:t> 93</w:t>
      </w:r>
    </w:p>
    <w:p w:rsidR="00F31DD9" w:rsidRPr="00B618E5" w:rsidRDefault="00F31DD9" w:rsidP="00F31DD9">
      <w:pPr>
        <w:pStyle w:val="Tabletitle"/>
        <w:rPr>
          <w:lang w:val="en-GB"/>
        </w:rPr>
      </w:pPr>
      <w:r w:rsidRPr="00B618E5">
        <w:rPr>
          <w:sz w:val="22"/>
          <w:szCs w:val="22"/>
          <w:lang w:val="en-GB"/>
        </w:rPr>
        <w:t xml:space="preserve">Basic protection ratios </w:t>
      </w:r>
      <w:r w:rsidRPr="00B618E5">
        <w:rPr>
          <w:i/>
          <w:iCs/>
          <w:sz w:val="22"/>
          <w:szCs w:val="22"/>
          <w:lang w:val="en-GB"/>
        </w:rPr>
        <w:t>PR</w:t>
      </w:r>
      <w:r w:rsidRPr="00B618E5">
        <w:rPr>
          <w:i/>
          <w:iCs/>
          <w:sz w:val="22"/>
          <w:szCs w:val="22"/>
          <w:vertAlign w:val="subscript"/>
          <w:lang w:val="en-GB"/>
        </w:rPr>
        <w:t>basic</w:t>
      </w:r>
      <w:r w:rsidRPr="00B618E5">
        <w:rPr>
          <w:sz w:val="22"/>
          <w:szCs w:val="22"/>
          <w:lang w:val="en-GB"/>
        </w:rPr>
        <w:t xml:space="preserve"> for RAVIS interfered with by RAVIS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27"/>
        <w:gridCol w:w="1523"/>
        <w:gridCol w:w="994"/>
        <w:gridCol w:w="999"/>
        <w:gridCol w:w="998"/>
        <w:gridCol w:w="999"/>
        <w:gridCol w:w="999"/>
      </w:tblGrid>
      <w:tr w:rsidR="001A5A86" w:rsidRPr="00B618E5" w:rsidTr="001A5A86">
        <w:trPr>
          <w:cantSplit/>
          <w:jc w:val="center"/>
        </w:trPr>
        <w:tc>
          <w:tcPr>
            <w:tcW w:w="4650" w:type="dxa"/>
            <w:gridSpan w:val="2"/>
          </w:tcPr>
          <w:p w:rsidR="001A5A86" w:rsidRPr="00B618E5" w:rsidRDefault="001A5A86" w:rsidP="00325040">
            <w:pPr>
              <w:pStyle w:val="Tablehead"/>
              <w:rPr>
                <w:sz w:val="20"/>
                <w:lang w:val="en-GB"/>
              </w:rPr>
            </w:pPr>
            <w:r w:rsidRPr="00B618E5">
              <w:rPr>
                <w:sz w:val="20"/>
                <w:lang w:val="en-GB"/>
              </w:rPr>
              <w:t>Frequency offset</w:t>
            </w:r>
            <w:r w:rsidR="00325040" w:rsidRPr="00B618E5">
              <w:rPr>
                <w:sz w:val="20"/>
                <w:lang w:val="en-GB"/>
              </w:rPr>
              <w:t xml:space="preserve"> </w:t>
            </w:r>
            <w:r w:rsidRPr="00B618E5">
              <w:rPr>
                <w:sz w:val="20"/>
                <w:lang w:val="en-GB"/>
              </w:rPr>
              <w:t>(kHz)</w:t>
            </w:r>
          </w:p>
        </w:tc>
        <w:tc>
          <w:tcPr>
            <w:tcW w:w="994" w:type="dxa"/>
          </w:tcPr>
          <w:p w:rsidR="001A5A86" w:rsidRPr="00B618E5" w:rsidRDefault="001A5A86" w:rsidP="00F31DD9">
            <w:pPr>
              <w:pStyle w:val="Tablehead"/>
              <w:rPr>
                <w:sz w:val="20"/>
                <w:lang w:val="en-GB"/>
              </w:rPr>
            </w:pPr>
            <w:r w:rsidRPr="00B618E5">
              <w:rPr>
                <w:sz w:val="20"/>
                <w:lang w:val="en-GB"/>
              </w:rPr>
              <w:t>0</w:t>
            </w:r>
          </w:p>
        </w:tc>
        <w:tc>
          <w:tcPr>
            <w:tcW w:w="999" w:type="dxa"/>
          </w:tcPr>
          <w:p w:rsidR="001A5A86" w:rsidRPr="00B618E5" w:rsidRDefault="001A5A86" w:rsidP="00F31DD9">
            <w:pPr>
              <w:pStyle w:val="Tablehead"/>
              <w:rPr>
                <w:sz w:val="20"/>
                <w:lang w:val="en-GB"/>
              </w:rPr>
            </w:pPr>
            <w:r w:rsidRPr="00B618E5">
              <w:rPr>
                <w:color w:val="000000"/>
                <w:sz w:val="20"/>
                <w:lang w:val="en-GB"/>
              </w:rPr>
              <w:sym w:font="Symbol" w:char="F0B1"/>
            </w:r>
            <w:r w:rsidRPr="00B618E5">
              <w:rPr>
                <w:color w:val="000000"/>
                <w:sz w:val="20"/>
                <w:lang w:val="en-GB"/>
              </w:rPr>
              <w:t>1</w:t>
            </w:r>
            <w:r w:rsidRPr="00B618E5">
              <w:rPr>
                <w:sz w:val="20"/>
                <w:lang w:val="en-GB"/>
              </w:rPr>
              <w:t>00</w:t>
            </w:r>
          </w:p>
        </w:tc>
        <w:tc>
          <w:tcPr>
            <w:tcW w:w="998" w:type="dxa"/>
          </w:tcPr>
          <w:p w:rsidR="001A5A86" w:rsidRPr="00B618E5" w:rsidRDefault="001A5A86" w:rsidP="00F31DD9">
            <w:pPr>
              <w:pStyle w:val="Tablehead"/>
              <w:rPr>
                <w:sz w:val="20"/>
                <w:lang w:val="en-GB"/>
              </w:rPr>
            </w:pPr>
            <w:r w:rsidRPr="00B618E5">
              <w:rPr>
                <w:color w:val="000000"/>
                <w:sz w:val="20"/>
                <w:lang w:val="en-GB"/>
              </w:rPr>
              <w:sym w:font="Symbol" w:char="F0B1"/>
            </w:r>
            <w:r w:rsidRPr="00B618E5">
              <w:rPr>
                <w:sz w:val="20"/>
                <w:lang w:val="en-GB"/>
              </w:rPr>
              <w:t>200</w:t>
            </w:r>
          </w:p>
        </w:tc>
        <w:tc>
          <w:tcPr>
            <w:tcW w:w="999" w:type="dxa"/>
          </w:tcPr>
          <w:p w:rsidR="001A5A86" w:rsidRPr="00B618E5" w:rsidRDefault="001A5A86" w:rsidP="00F31DD9">
            <w:pPr>
              <w:pStyle w:val="Tablehead"/>
              <w:rPr>
                <w:sz w:val="20"/>
                <w:lang w:val="en-GB"/>
              </w:rPr>
            </w:pPr>
            <w:r w:rsidRPr="00B618E5">
              <w:rPr>
                <w:color w:val="000000"/>
                <w:sz w:val="20"/>
                <w:lang w:val="en-GB"/>
              </w:rPr>
              <w:sym w:font="Symbol" w:char="F0B1"/>
            </w:r>
            <w:r w:rsidRPr="00B618E5">
              <w:rPr>
                <w:sz w:val="20"/>
                <w:lang w:val="en-GB"/>
              </w:rPr>
              <w:t>300</w:t>
            </w:r>
          </w:p>
        </w:tc>
        <w:tc>
          <w:tcPr>
            <w:tcW w:w="999" w:type="dxa"/>
          </w:tcPr>
          <w:p w:rsidR="001A5A86" w:rsidRPr="00B618E5" w:rsidRDefault="001A5A86" w:rsidP="00F31DD9">
            <w:pPr>
              <w:pStyle w:val="Tablehead"/>
              <w:rPr>
                <w:sz w:val="20"/>
                <w:lang w:val="en-GB"/>
              </w:rPr>
            </w:pPr>
            <w:r w:rsidRPr="00B618E5">
              <w:rPr>
                <w:color w:val="000000"/>
                <w:sz w:val="20"/>
                <w:lang w:val="en-GB"/>
              </w:rPr>
              <w:sym w:font="Symbol" w:char="F0B1"/>
            </w:r>
            <w:r w:rsidRPr="00B618E5">
              <w:rPr>
                <w:sz w:val="20"/>
                <w:lang w:val="en-GB"/>
              </w:rPr>
              <w:t>400</w:t>
            </w:r>
          </w:p>
        </w:tc>
      </w:tr>
      <w:tr w:rsidR="00F31DD9" w:rsidRPr="00B618E5" w:rsidTr="001A5A86">
        <w:trPr>
          <w:cantSplit/>
          <w:jc w:val="center"/>
        </w:trPr>
        <w:tc>
          <w:tcPr>
            <w:tcW w:w="3127" w:type="dxa"/>
          </w:tcPr>
          <w:p w:rsidR="00F31DD9" w:rsidRPr="00B618E5" w:rsidRDefault="00F31DD9" w:rsidP="00F31DD9">
            <w:pPr>
              <w:pStyle w:val="Tabletext"/>
              <w:rPr>
                <w:sz w:val="20"/>
                <w:lang w:val="en-GB"/>
              </w:rPr>
            </w:pPr>
            <w:r w:rsidRPr="00B618E5">
              <w:rPr>
                <w:sz w:val="20"/>
                <w:lang w:val="en-GB"/>
              </w:rPr>
              <w:t>B = 100 kHz, QPSK, R = 1/2</w:t>
            </w:r>
          </w:p>
        </w:tc>
        <w:tc>
          <w:tcPr>
            <w:tcW w:w="1523" w:type="dxa"/>
          </w:tcPr>
          <w:p w:rsidR="00F31DD9" w:rsidRPr="00B618E5" w:rsidRDefault="00F31DD9" w:rsidP="001A5A86">
            <w:pPr>
              <w:pStyle w:val="Tabletext"/>
              <w:jc w:val="center"/>
              <w:rPr>
                <w:sz w:val="20"/>
                <w:lang w:val="en-GB"/>
              </w:rPr>
            </w:pPr>
            <w:r w:rsidRPr="00B618E5">
              <w:rPr>
                <w:i/>
                <w:iCs/>
                <w:sz w:val="20"/>
                <w:lang w:val="en-GB"/>
              </w:rPr>
              <w:t>PR</w:t>
            </w:r>
            <w:r w:rsidRPr="00B618E5">
              <w:rPr>
                <w:i/>
                <w:iCs/>
                <w:sz w:val="20"/>
                <w:vertAlign w:val="subscript"/>
                <w:lang w:val="en-GB"/>
              </w:rPr>
              <w:t>basic</w:t>
            </w:r>
            <w:r w:rsidRPr="00B618E5">
              <w:rPr>
                <w:sz w:val="20"/>
                <w:lang w:val="en-GB"/>
              </w:rPr>
              <w:t xml:space="preserve"> (dB)</w:t>
            </w:r>
          </w:p>
        </w:tc>
        <w:tc>
          <w:tcPr>
            <w:tcW w:w="994" w:type="dxa"/>
          </w:tcPr>
          <w:p w:rsidR="00F31DD9" w:rsidRPr="00B618E5" w:rsidRDefault="00F31DD9" w:rsidP="001A5A86">
            <w:pPr>
              <w:pStyle w:val="Tabletext"/>
              <w:jc w:val="center"/>
              <w:rPr>
                <w:sz w:val="20"/>
                <w:lang w:val="en-GB"/>
              </w:rPr>
            </w:pPr>
            <w:r w:rsidRPr="00B618E5">
              <w:rPr>
                <w:sz w:val="20"/>
                <w:lang w:val="en-GB"/>
              </w:rPr>
              <w:t>8</w:t>
            </w:r>
          </w:p>
        </w:tc>
        <w:tc>
          <w:tcPr>
            <w:tcW w:w="999" w:type="dxa"/>
          </w:tcPr>
          <w:p w:rsidR="00F31DD9" w:rsidRPr="00B618E5" w:rsidRDefault="00F31DD9" w:rsidP="001A5A86">
            <w:pPr>
              <w:pStyle w:val="Tabletext"/>
              <w:jc w:val="center"/>
              <w:rPr>
                <w:sz w:val="20"/>
                <w:lang w:val="en-GB"/>
              </w:rPr>
            </w:pPr>
            <w:r w:rsidRPr="00B618E5">
              <w:rPr>
                <w:sz w:val="20"/>
                <w:lang w:val="en-GB"/>
              </w:rPr>
              <w:t>0</w:t>
            </w:r>
          </w:p>
        </w:tc>
        <w:tc>
          <w:tcPr>
            <w:tcW w:w="998" w:type="dxa"/>
          </w:tcPr>
          <w:p w:rsidR="00F31DD9" w:rsidRPr="00B618E5" w:rsidRDefault="00F31DD9" w:rsidP="001A5A86">
            <w:pPr>
              <w:pStyle w:val="Tabletext"/>
              <w:jc w:val="center"/>
              <w:rPr>
                <w:sz w:val="20"/>
                <w:lang w:val="en-GB"/>
              </w:rPr>
            </w:pPr>
            <w:r w:rsidRPr="00B618E5">
              <w:rPr>
                <w:sz w:val="20"/>
                <w:lang w:val="en-GB"/>
              </w:rPr>
              <w:t>−48</w:t>
            </w:r>
          </w:p>
        </w:tc>
        <w:tc>
          <w:tcPr>
            <w:tcW w:w="999" w:type="dxa"/>
          </w:tcPr>
          <w:p w:rsidR="00F31DD9" w:rsidRPr="00B618E5" w:rsidRDefault="00F31DD9" w:rsidP="001A5A86">
            <w:pPr>
              <w:pStyle w:val="Tabletext"/>
              <w:jc w:val="center"/>
              <w:rPr>
                <w:sz w:val="20"/>
                <w:lang w:val="en-GB"/>
              </w:rPr>
            </w:pPr>
            <w:r w:rsidRPr="00B618E5">
              <w:rPr>
                <w:sz w:val="20"/>
                <w:lang w:val="en-GB"/>
              </w:rPr>
              <w:t>−55</w:t>
            </w:r>
          </w:p>
        </w:tc>
        <w:tc>
          <w:tcPr>
            <w:tcW w:w="999" w:type="dxa"/>
          </w:tcPr>
          <w:p w:rsidR="00F31DD9" w:rsidRPr="00B618E5" w:rsidRDefault="00F31DD9" w:rsidP="001A5A86">
            <w:pPr>
              <w:pStyle w:val="Tabletext"/>
              <w:jc w:val="center"/>
              <w:rPr>
                <w:sz w:val="20"/>
                <w:lang w:val="en-GB"/>
              </w:rPr>
            </w:pPr>
            <w:r w:rsidRPr="00B618E5">
              <w:rPr>
                <w:sz w:val="20"/>
                <w:lang w:val="en-GB"/>
              </w:rPr>
              <w:t>−56</w:t>
            </w:r>
          </w:p>
        </w:tc>
      </w:tr>
      <w:tr w:rsidR="00F31DD9" w:rsidRPr="00B618E5" w:rsidTr="001A5A86">
        <w:trPr>
          <w:cantSplit/>
          <w:jc w:val="center"/>
        </w:trPr>
        <w:tc>
          <w:tcPr>
            <w:tcW w:w="3127" w:type="dxa"/>
          </w:tcPr>
          <w:p w:rsidR="00F31DD9" w:rsidRPr="00B618E5" w:rsidRDefault="00F31DD9" w:rsidP="00F31DD9">
            <w:pPr>
              <w:pStyle w:val="Tabletext"/>
              <w:rPr>
                <w:sz w:val="20"/>
                <w:lang w:val="en-GB"/>
              </w:rPr>
            </w:pPr>
            <w:r w:rsidRPr="00B618E5">
              <w:rPr>
                <w:sz w:val="20"/>
                <w:lang w:val="en-GB"/>
              </w:rPr>
              <w:t>B = 100 kHz, QPSK, R = 2/3</w:t>
            </w:r>
          </w:p>
        </w:tc>
        <w:tc>
          <w:tcPr>
            <w:tcW w:w="1523" w:type="dxa"/>
          </w:tcPr>
          <w:p w:rsidR="00F31DD9" w:rsidRPr="00B618E5" w:rsidRDefault="00F31DD9" w:rsidP="001A5A86">
            <w:pPr>
              <w:pStyle w:val="Tabletext"/>
              <w:jc w:val="center"/>
              <w:rPr>
                <w:sz w:val="20"/>
                <w:lang w:val="en-GB"/>
              </w:rPr>
            </w:pPr>
            <w:r w:rsidRPr="00B618E5">
              <w:rPr>
                <w:i/>
                <w:iCs/>
                <w:sz w:val="20"/>
                <w:lang w:val="en-GB"/>
              </w:rPr>
              <w:t>PR</w:t>
            </w:r>
            <w:r w:rsidR="0055245C" w:rsidRPr="00B618E5">
              <w:rPr>
                <w:i/>
                <w:iCs/>
                <w:sz w:val="20"/>
                <w:vertAlign w:val="subscript"/>
                <w:lang w:val="en-GB"/>
              </w:rPr>
              <w:t>basic</w:t>
            </w:r>
            <w:r w:rsidRPr="00B618E5">
              <w:rPr>
                <w:sz w:val="20"/>
                <w:lang w:val="en-GB"/>
              </w:rPr>
              <w:t xml:space="preserve"> (dB)</w:t>
            </w:r>
          </w:p>
        </w:tc>
        <w:tc>
          <w:tcPr>
            <w:tcW w:w="994" w:type="dxa"/>
          </w:tcPr>
          <w:p w:rsidR="00F31DD9" w:rsidRPr="00B618E5" w:rsidRDefault="00F31DD9" w:rsidP="001A5A86">
            <w:pPr>
              <w:pStyle w:val="Tabletext"/>
              <w:jc w:val="center"/>
              <w:rPr>
                <w:sz w:val="20"/>
                <w:lang w:val="en-GB"/>
              </w:rPr>
            </w:pPr>
            <w:r w:rsidRPr="00B618E5">
              <w:rPr>
                <w:sz w:val="20"/>
                <w:lang w:val="en-GB"/>
              </w:rPr>
              <w:t>9</w:t>
            </w:r>
          </w:p>
        </w:tc>
        <w:tc>
          <w:tcPr>
            <w:tcW w:w="999" w:type="dxa"/>
          </w:tcPr>
          <w:p w:rsidR="00F31DD9" w:rsidRPr="00B618E5" w:rsidRDefault="00F31DD9" w:rsidP="001A5A86">
            <w:pPr>
              <w:pStyle w:val="Tabletext"/>
              <w:jc w:val="center"/>
              <w:rPr>
                <w:sz w:val="20"/>
                <w:lang w:val="en-GB"/>
              </w:rPr>
            </w:pPr>
            <w:r w:rsidRPr="00B618E5">
              <w:rPr>
                <w:sz w:val="20"/>
                <w:lang w:val="en-GB"/>
              </w:rPr>
              <w:t>2</w:t>
            </w:r>
          </w:p>
        </w:tc>
        <w:tc>
          <w:tcPr>
            <w:tcW w:w="998" w:type="dxa"/>
          </w:tcPr>
          <w:p w:rsidR="00F31DD9" w:rsidRPr="00B618E5" w:rsidRDefault="00F31DD9" w:rsidP="001A5A86">
            <w:pPr>
              <w:pStyle w:val="Tabletext"/>
              <w:jc w:val="center"/>
              <w:rPr>
                <w:sz w:val="20"/>
                <w:lang w:val="en-GB"/>
              </w:rPr>
            </w:pPr>
            <w:r w:rsidRPr="00B618E5">
              <w:rPr>
                <w:sz w:val="20"/>
                <w:lang w:val="en-GB"/>
              </w:rPr>
              <w:t>−47</w:t>
            </w:r>
          </w:p>
        </w:tc>
        <w:tc>
          <w:tcPr>
            <w:tcW w:w="999" w:type="dxa"/>
          </w:tcPr>
          <w:p w:rsidR="00F31DD9" w:rsidRPr="00B618E5" w:rsidRDefault="00F31DD9" w:rsidP="001A5A86">
            <w:pPr>
              <w:pStyle w:val="Tabletext"/>
              <w:jc w:val="center"/>
              <w:rPr>
                <w:sz w:val="20"/>
                <w:lang w:val="en-GB"/>
              </w:rPr>
            </w:pPr>
            <w:r w:rsidRPr="00B618E5">
              <w:rPr>
                <w:sz w:val="20"/>
                <w:lang w:val="en-GB"/>
              </w:rPr>
              <w:t>−54</w:t>
            </w:r>
          </w:p>
        </w:tc>
        <w:tc>
          <w:tcPr>
            <w:tcW w:w="999" w:type="dxa"/>
          </w:tcPr>
          <w:p w:rsidR="00F31DD9" w:rsidRPr="00B618E5" w:rsidRDefault="00F31DD9" w:rsidP="001A5A86">
            <w:pPr>
              <w:pStyle w:val="Tabletext"/>
              <w:jc w:val="center"/>
              <w:rPr>
                <w:sz w:val="20"/>
                <w:lang w:val="en-GB"/>
              </w:rPr>
            </w:pPr>
            <w:r w:rsidRPr="00B618E5">
              <w:rPr>
                <w:sz w:val="20"/>
                <w:lang w:val="en-GB"/>
              </w:rPr>
              <w:t>−55</w:t>
            </w:r>
          </w:p>
        </w:tc>
      </w:tr>
      <w:tr w:rsidR="00F31DD9" w:rsidRPr="00B618E5" w:rsidTr="001A5A86">
        <w:trPr>
          <w:cantSplit/>
          <w:jc w:val="center"/>
        </w:trPr>
        <w:tc>
          <w:tcPr>
            <w:tcW w:w="3127" w:type="dxa"/>
          </w:tcPr>
          <w:p w:rsidR="00F31DD9" w:rsidRPr="00B618E5" w:rsidRDefault="00F31DD9" w:rsidP="00F31DD9">
            <w:pPr>
              <w:pStyle w:val="Tabletext"/>
              <w:rPr>
                <w:sz w:val="20"/>
                <w:lang w:val="en-GB"/>
              </w:rPr>
            </w:pPr>
            <w:r w:rsidRPr="00B618E5">
              <w:rPr>
                <w:sz w:val="20"/>
                <w:lang w:val="en-GB"/>
              </w:rPr>
              <w:t>B = 100 kHz, QPSK, R = 3/4</w:t>
            </w:r>
          </w:p>
        </w:tc>
        <w:tc>
          <w:tcPr>
            <w:tcW w:w="1523" w:type="dxa"/>
          </w:tcPr>
          <w:p w:rsidR="00F31DD9" w:rsidRPr="00B618E5" w:rsidRDefault="00F31DD9" w:rsidP="001A5A86">
            <w:pPr>
              <w:pStyle w:val="Tabletext"/>
              <w:jc w:val="center"/>
              <w:rPr>
                <w:sz w:val="20"/>
                <w:lang w:val="en-GB"/>
              </w:rPr>
            </w:pPr>
            <w:r w:rsidRPr="00B618E5">
              <w:rPr>
                <w:i/>
                <w:iCs/>
                <w:sz w:val="20"/>
                <w:lang w:val="en-GB"/>
              </w:rPr>
              <w:t>PR</w:t>
            </w:r>
            <w:r w:rsidR="0055245C" w:rsidRPr="00B618E5">
              <w:rPr>
                <w:i/>
                <w:iCs/>
                <w:sz w:val="20"/>
                <w:vertAlign w:val="subscript"/>
                <w:lang w:val="en-GB"/>
              </w:rPr>
              <w:t>basic</w:t>
            </w:r>
            <w:r w:rsidRPr="00B618E5">
              <w:rPr>
                <w:sz w:val="20"/>
                <w:lang w:val="en-GB"/>
              </w:rPr>
              <w:t xml:space="preserve"> (dB)</w:t>
            </w:r>
          </w:p>
        </w:tc>
        <w:tc>
          <w:tcPr>
            <w:tcW w:w="994" w:type="dxa"/>
          </w:tcPr>
          <w:p w:rsidR="00F31DD9" w:rsidRPr="00B618E5" w:rsidRDefault="00F31DD9" w:rsidP="001A5A86">
            <w:pPr>
              <w:pStyle w:val="Tabletext"/>
              <w:jc w:val="center"/>
              <w:rPr>
                <w:sz w:val="20"/>
                <w:lang w:val="en-GB"/>
              </w:rPr>
            </w:pPr>
            <w:r w:rsidRPr="00B618E5">
              <w:rPr>
                <w:sz w:val="20"/>
                <w:lang w:val="en-GB"/>
              </w:rPr>
              <w:t>10</w:t>
            </w:r>
          </w:p>
        </w:tc>
        <w:tc>
          <w:tcPr>
            <w:tcW w:w="999" w:type="dxa"/>
          </w:tcPr>
          <w:p w:rsidR="00F31DD9" w:rsidRPr="00B618E5" w:rsidRDefault="00F31DD9" w:rsidP="001A5A86">
            <w:pPr>
              <w:pStyle w:val="Tabletext"/>
              <w:jc w:val="center"/>
              <w:rPr>
                <w:sz w:val="20"/>
                <w:lang w:val="en-GB"/>
              </w:rPr>
            </w:pPr>
            <w:r w:rsidRPr="00B618E5">
              <w:rPr>
                <w:sz w:val="20"/>
                <w:lang w:val="en-GB"/>
              </w:rPr>
              <w:t>3</w:t>
            </w:r>
          </w:p>
        </w:tc>
        <w:tc>
          <w:tcPr>
            <w:tcW w:w="998" w:type="dxa"/>
          </w:tcPr>
          <w:p w:rsidR="00F31DD9" w:rsidRPr="00B618E5" w:rsidRDefault="00F31DD9" w:rsidP="001A5A86">
            <w:pPr>
              <w:pStyle w:val="Tabletext"/>
              <w:jc w:val="center"/>
              <w:rPr>
                <w:sz w:val="20"/>
                <w:lang w:val="en-GB"/>
              </w:rPr>
            </w:pPr>
            <w:r w:rsidRPr="00B618E5">
              <w:rPr>
                <w:sz w:val="20"/>
                <w:lang w:val="en-GB"/>
              </w:rPr>
              <w:t>−46</w:t>
            </w:r>
          </w:p>
        </w:tc>
        <w:tc>
          <w:tcPr>
            <w:tcW w:w="999" w:type="dxa"/>
          </w:tcPr>
          <w:p w:rsidR="00F31DD9" w:rsidRPr="00B618E5" w:rsidRDefault="00F31DD9" w:rsidP="001A5A86">
            <w:pPr>
              <w:pStyle w:val="Tabletext"/>
              <w:jc w:val="center"/>
              <w:rPr>
                <w:sz w:val="20"/>
                <w:lang w:val="en-GB"/>
              </w:rPr>
            </w:pPr>
            <w:r w:rsidRPr="00B618E5">
              <w:rPr>
                <w:sz w:val="20"/>
                <w:lang w:val="en-GB"/>
              </w:rPr>
              <w:t>−53</w:t>
            </w:r>
          </w:p>
        </w:tc>
        <w:tc>
          <w:tcPr>
            <w:tcW w:w="999" w:type="dxa"/>
          </w:tcPr>
          <w:p w:rsidR="00F31DD9" w:rsidRPr="00B618E5" w:rsidRDefault="00F31DD9" w:rsidP="001A5A86">
            <w:pPr>
              <w:pStyle w:val="Tabletext"/>
              <w:jc w:val="center"/>
              <w:rPr>
                <w:sz w:val="20"/>
                <w:lang w:val="en-GB"/>
              </w:rPr>
            </w:pPr>
            <w:r w:rsidRPr="00B618E5">
              <w:rPr>
                <w:sz w:val="20"/>
                <w:lang w:val="en-GB"/>
              </w:rPr>
              <w:t>−54</w:t>
            </w:r>
          </w:p>
        </w:tc>
      </w:tr>
      <w:tr w:rsidR="00F31DD9" w:rsidRPr="00B618E5" w:rsidTr="001A5A86">
        <w:trPr>
          <w:cantSplit/>
          <w:jc w:val="center"/>
        </w:trPr>
        <w:tc>
          <w:tcPr>
            <w:tcW w:w="3127" w:type="dxa"/>
          </w:tcPr>
          <w:p w:rsidR="00F31DD9" w:rsidRPr="00B618E5" w:rsidRDefault="00F31DD9" w:rsidP="00F31DD9">
            <w:pPr>
              <w:pStyle w:val="Tabletext"/>
              <w:rPr>
                <w:sz w:val="20"/>
                <w:lang w:val="en-GB"/>
              </w:rPr>
            </w:pPr>
            <w:r w:rsidRPr="00B618E5">
              <w:rPr>
                <w:sz w:val="20"/>
                <w:lang w:val="en-GB"/>
              </w:rPr>
              <w:t>B = 100 kHz, 16-QAM, R = 1/2</w:t>
            </w:r>
          </w:p>
        </w:tc>
        <w:tc>
          <w:tcPr>
            <w:tcW w:w="1523" w:type="dxa"/>
          </w:tcPr>
          <w:p w:rsidR="00F31DD9" w:rsidRPr="00B618E5" w:rsidRDefault="00F31DD9" w:rsidP="001A5A86">
            <w:pPr>
              <w:pStyle w:val="Tabletext"/>
              <w:jc w:val="center"/>
              <w:rPr>
                <w:sz w:val="20"/>
                <w:lang w:val="en-GB"/>
              </w:rPr>
            </w:pPr>
            <w:r w:rsidRPr="00B618E5">
              <w:rPr>
                <w:i/>
                <w:iCs/>
                <w:sz w:val="20"/>
                <w:lang w:val="en-GB"/>
              </w:rPr>
              <w:t>PR</w:t>
            </w:r>
            <w:r w:rsidR="0055245C" w:rsidRPr="00B618E5">
              <w:rPr>
                <w:i/>
                <w:iCs/>
                <w:sz w:val="20"/>
                <w:vertAlign w:val="subscript"/>
                <w:lang w:val="en-GB"/>
              </w:rPr>
              <w:t>basic</w:t>
            </w:r>
            <w:r w:rsidRPr="00B618E5">
              <w:rPr>
                <w:sz w:val="20"/>
                <w:lang w:val="en-GB"/>
              </w:rPr>
              <w:t xml:space="preserve"> (dB)</w:t>
            </w:r>
          </w:p>
        </w:tc>
        <w:tc>
          <w:tcPr>
            <w:tcW w:w="994" w:type="dxa"/>
          </w:tcPr>
          <w:p w:rsidR="00F31DD9" w:rsidRPr="00B618E5" w:rsidRDefault="00F31DD9" w:rsidP="001A5A86">
            <w:pPr>
              <w:pStyle w:val="Tabletext"/>
              <w:jc w:val="center"/>
              <w:rPr>
                <w:sz w:val="20"/>
                <w:lang w:val="en-GB"/>
              </w:rPr>
            </w:pPr>
            <w:r w:rsidRPr="00B618E5">
              <w:rPr>
                <w:sz w:val="20"/>
                <w:lang w:val="en-GB"/>
              </w:rPr>
              <w:t>12</w:t>
            </w:r>
          </w:p>
        </w:tc>
        <w:tc>
          <w:tcPr>
            <w:tcW w:w="999" w:type="dxa"/>
          </w:tcPr>
          <w:p w:rsidR="00F31DD9" w:rsidRPr="00B618E5" w:rsidRDefault="00F31DD9" w:rsidP="001A5A86">
            <w:pPr>
              <w:pStyle w:val="Tabletext"/>
              <w:jc w:val="center"/>
              <w:rPr>
                <w:sz w:val="20"/>
                <w:lang w:val="en-GB"/>
              </w:rPr>
            </w:pPr>
            <w:r w:rsidRPr="00B618E5">
              <w:rPr>
                <w:sz w:val="20"/>
                <w:lang w:val="en-GB"/>
              </w:rPr>
              <w:t>6</w:t>
            </w:r>
          </w:p>
        </w:tc>
        <w:tc>
          <w:tcPr>
            <w:tcW w:w="998" w:type="dxa"/>
          </w:tcPr>
          <w:p w:rsidR="00F31DD9" w:rsidRPr="00B618E5" w:rsidRDefault="00F31DD9" w:rsidP="001A5A86">
            <w:pPr>
              <w:pStyle w:val="Tabletext"/>
              <w:jc w:val="center"/>
              <w:rPr>
                <w:sz w:val="20"/>
                <w:lang w:val="en-GB"/>
              </w:rPr>
            </w:pPr>
            <w:r w:rsidRPr="00B618E5">
              <w:rPr>
                <w:sz w:val="20"/>
                <w:lang w:val="en-GB"/>
              </w:rPr>
              <w:t>−43</w:t>
            </w:r>
          </w:p>
        </w:tc>
        <w:tc>
          <w:tcPr>
            <w:tcW w:w="999" w:type="dxa"/>
          </w:tcPr>
          <w:p w:rsidR="00F31DD9" w:rsidRPr="00B618E5" w:rsidRDefault="00F31DD9" w:rsidP="001A5A86">
            <w:pPr>
              <w:pStyle w:val="Tabletext"/>
              <w:jc w:val="center"/>
              <w:rPr>
                <w:sz w:val="20"/>
                <w:lang w:val="en-GB"/>
              </w:rPr>
            </w:pPr>
            <w:r w:rsidRPr="00B618E5">
              <w:rPr>
                <w:sz w:val="20"/>
                <w:lang w:val="en-GB"/>
              </w:rPr>
              <w:t>−51</w:t>
            </w:r>
          </w:p>
        </w:tc>
        <w:tc>
          <w:tcPr>
            <w:tcW w:w="999" w:type="dxa"/>
          </w:tcPr>
          <w:p w:rsidR="00F31DD9" w:rsidRPr="00B618E5" w:rsidRDefault="00F31DD9" w:rsidP="001A5A86">
            <w:pPr>
              <w:pStyle w:val="Tabletext"/>
              <w:jc w:val="center"/>
              <w:rPr>
                <w:sz w:val="20"/>
                <w:lang w:val="en-GB"/>
              </w:rPr>
            </w:pPr>
            <w:r w:rsidRPr="00B618E5">
              <w:rPr>
                <w:sz w:val="20"/>
                <w:lang w:val="en-GB"/>
              </w:rPr>
              <w:t>−52</w:t>
            </w:r>
          </w:p>
        </w:tc>
      </w:tr>
      <w:tr w:rsidR="00F31DD9" w:rsidRPr="00B618E5" w:rsidTr="001A5A86">
        <w:trPr>
          <w:cantSplit/>
          <w:jc w:val="center"/>
        </w:trPr>
        <w:tc>
          <w:tcPr>
            <w:tcW w:w="3127" w:type="dxa"/>
          </w:tcPr>
          <w:p w:rsidR="00F31DD9" w:rsidRPr="00B618E5" w:rsidRDefault="00F31DD9" w:rsidP="00F31DD9">
            <w:pPr>
              <w:pStyle w:val="Tabletext"/>
              <w:rPr>
                <w:sz w:val="20"/>
                <w:lang w:val="en-GB"/>
              </w:rPr>
            </w:pPr>
            <w:r w:rsidRPr="00B618E5">
              <w:rPr>
                <w:sz w:val="20"/>
                <w:lang w:val="en-GB"/>
              </w:rPr>
              <w:t>B = 100 kHz, 16-QAM, R = 2/3</w:t>
            </w:r>
          </w:p>
        </w:tc>
        <w:tc>
          <w:tcPr>
            <w:tcW w:w="1523" w:type="dxa"/>
          </w:tcPr>
          <w:p w:rsidR="00F31DD9" w:rsidRPr="00B618E5" w:rsidRDefault="00F31DD9" w:rsidP="001A5A86">
            <w:pPr>
              <w:pStyle w:val="Tabletext"/>
              <w:jc w:val="center"/>
              <w:rPr>
                <w:sz w:val="20"/>
                <w:lang w:val="en-GB"/>
              </w:rPr>
            </w:pPr>
            <w:r w:rsidRPr="00B618E5">
              <w:rPr>
                <w:i/>
                <w:iCs/>
                <w:sz w:val="20"/>
                <w:lang w:val="en-GB"/>
              </w:rPr>
              <w:t>PR</w:t>
            </w:r>
            <w:r w:rsidR="0055245C" w:rsidRPr="00B618E5">
              <w:rPr>
                <w:i/>
                <w:iCs/>
                <w:sz w:val="20"/>
                <w:vertAlign w:val="subscript"/>
                <w:lang w:val="en-GB"/>
              </w:rPr>
              <w:t>basic</w:t>
            </w:r>
            <w:r w:rsidRPr="00B618E5">
              <w:rPr>
                <w:sz w:val="20"/>
                <w:lang w:val="en-GB"/>
              </w:rPr>
              <w:t xml:space="preserve"> (dB)</w:t>
            </w:r>
          </w:p>
        </w:tc>
        <w:tc>
          <w:tcPr>
            <w:tcW w:w="994" w:type="dxa"/>
          </w:tcPr>
          <w:p w:rsidR="00F31DD9" w:rsidRPr="00B618E5" w:rsidRDefault="00F31DD9" w:rsidP="001A5A86">
            <w:pPr>
              <w:pStyle w:val="Tabletext"/>
              <w:jc w:val="center"/>
              <w:rPr>
                <w:sz w:val="20"/>
                <w:lang w:val="en-GB"/>
              </w:rPr>
            </w:pPr>
            <w:r w:rsidRPr="00B618E5">
              <w:rPr>
                <w:sz w:val="20"/>
                <w:lang w:val="en-GB"/>
              </w:rPr>
              <w:t>14</w:t>
            </w:r>
          </w:p>
        </w:tc>
        <w:tc>
          <w:tcPr>
            <w:tcW w:w="999" w:type="dxa"/>
          </w:tcPr>
          <w:p w:rsidR="00F31DD9" w:rsidRPr="00B618E5" w:rsidRDefault="00F31DD9" w:rsidP="001A5A86">
            <w:pPr>
              <w:pStyle w:val="Tabletext"/>
              <w:jc w:val="center"/>
              <w:rPr>
                <w:sz w:val="20"/>
                <w:lang w:val="en-GB"/>
              </w:rPr>
            </w:pPr>
            <w:r w:rsidRPr="00B618E5">
              <w:rPr>
                <w:sz w:val="20"/>
                <w:lang w:val="en-GB"/>
              </w:rPr>
              <w:t>8</w:t>
            </w:r>
          </w:p>
        </w:tc>
        <w:tc>
          <w:tcPr>
            <w:tcW w:w="998" w:type="dxa"/>
          </w:tcPr>
          <w:p w:rsidR="00F31DD9" w:rsidRPr="00B618E5" w:rsidRDefault="00F31DD9" w:rsidP="001A5A86">
            <w:pPr>
              <w:pStyle w:val="Tabletext"/>
              <w:jc w:val="center"/>
              <w:rPr>
                <w:sz w:val="20"/>
                <w:lang w:val="en-GB"/>
              </w:rPr>
            </w:pPr>
            <w:r w:rsidRPr="00B618E5">
              <w:rPr>
                <w:sz w:val="20"/>
                <w:lang w:val="en-GB"/>
              </w:rPr>
              <w:t>−41</w:t>
            </w:r>
          </w:p>
        </w:tc>
        <w:tc>
          <w:tcPr>
            <w:tcW w:w="999" w:type="dxa"/>
          </w:tcPr>
          <w:p w:rsidR="00F31DD9" w:rsidRPr="00B618E5" w:rsidRDefault="00F31DD9" w:rsidP="001A5A86">
            <w:pPr>
              <w:pStyle w:val="Tabletext"/>
              <w:jc w:val="center"/>
              <w:rPr>
                <w:sz w:val="20"/>
                <w:lang w:val="en-GB"/>
              </w:rPr>
            </w:pPr>
            <w:r w:rsidRPr="00B618E5">
              <w:rPr>
                <w:sz w:val="20"/>
                <w:lang w:val="en-GB"/>
              </w:rPr>
              <w:t>−49</w:t>
            </w:r>
          </w:p>
        </w:tc>
        <w:tc>
          <w:tcPr>
            <w:tcW w:w="999" w:type="dxa"/>
          </w:tcPr>
          <w:p w:rsidR="00F31DD9" w:rsidRPr="00B618E5" w:rsidRDefault="00F31DD9" w:rsidP="001A5A86">
            <w:pPr>
              <w:pStyle w:val="Tabletext"/>
              <w:jc w:val="center"/>
              <w:rPr>
                <w:sz w:val="20"/>
                <w:lang w:val="en-GB"/>
              </w:rPr>
            </w:pPr>
            <w:r w:rsidRPr="00B618E5">
              <w:rPr>
                <w:sz w:val="20"/>
                <w:lang w:val="en-GB"/>
              </w:rPr>
              <w:t>−50</w:t>
            </w:r>
          </w:p>
        </w:tc>
      </w:tr>
      <w:tr w:rsidR="00F31DD9" w:rsidRPr="00B618E5" w:rsidTr="001A5A86">
        <w:trPr>
          <w:cantSplit/>
          <w:jc w:val="center"/>
        </w:trPr>
        <w:tc>
          <w:tcPr>
            <w:tcW w:w="3127" w:type="dxa"/>
          </w:tcPr>
          <w:p w:rsidR="00F31DD9" w:rsidRPr="00B618E5" w:rsidRDefault="00F31DD9" w:rsidP="00F31DD9">
            <w:pPr>
              <w:pStyle w:val="Tabletext"/>
              <w:rPr>
                <w:sz w:val="20"/>
                <w:lang w:val="en-GB"/>
              </w:rPr>
            </w:pPr>
            <w:r w:rsidRPr="00B618E5">
              <w:rPr>
                <w:sz w:val="20"/>
                <w:lang w:val="en-GB"/>
              </w:rPr>
              <w:t>B = 100 kHz, 16-QAM, R = 3/4</w:t>
            </w:r>
          </w:p>
        </w:tc>
        <w:tc>
          <w:tcPr>
            <w:tcW w:w="1523" w:type="dxa"/>
          </w:tcPr>
          <w:p w:rsidR="00F31DD9" w:rsidRPr="00B618E5" w:rsidRDefault="00F31DD9" w:rsidP="001A5A86">
            <w:pPr>
              <w:pStyle w:val="Tabletext"/>
              <w:jc w:val="center"/>
              <w:rPr>
                <w:sz w:val="20"/>
                <w:lang w:val="en-GB"/>
              </w:rPr>
            </w:pPr>
            <w:r w:rsidRPr="00B618E5">
              <w:rPr>
                <w:i/>
                <w:iCs/>
                <w:sz w:val="20"/>
                <w:lang w:val="en-GB"/>
              </w:rPr>
              <w:t>PR</w:t>
            </w:r>
            <w:r w:rsidR="0055245C" w:rsidRPr="00B618E5">
              <w:rPr>
                <w:i/>
                <w:iCs/>
                <w:sz w:val="20"/>
                <w:vertAlign w:val="subscript"/>
                <w:lang w:val="en-GB"/>
              </w:rPr>
              <w:t>basic</w:t>
            </w:r>
            <w:r w:rsidRPr="00B618E5">
              <w:rPr>
                <w:sz w:val="20"/>
                <w:lang w:val="en-GB"/>
              </w:rPr>
              <w:t xml:space="preserve"> (dB)</w:t>
            </w:r>
          </w:p>
        </w:tc>
        <w:tc>
          <w:tcPr>
            <w:tcW w:w="994" w:type="dxa"/>
          </w:tcPr>
          <w:p w:rsidR="00F31DD9" w:rsidRPr="00B618E5" w:rsidRDefault="00F31DD9" w:rsidP="001A5A86">
            <w:pPr>
              <w:pStyle w:val="Tabletext"/>
              <w:jc w:val="center"/>
              <w:rPr>
                <w:sz w:val="20"/>
                <w:lang w:val="en-GB"/>
              </w:rPr>
            </w:pPr>
            <w:r w:rsidRPr="00B618E5">
              <w:rPr>
                <w:sz w:val="20"/>
                <w:lang w:val="en-GB"/>
              </w:rPr>
              <w:t>15</w:t>
            </w:r>
          </w:p>
        </w:tc>
        <w:tc>
          <w:tcPr>
            <w:tcW w:w="999" w:type="dxa"/>
          </w:tcPr>
          <w:p w:rsidR="00F31DD9" w:rsidRPr="00B618E5" w:rsidRDefault="00F31DD9" w:rsidP="001A5A86">
            <w:pPr>
              <w:pStyle w:val="Tabletext"/>
              <w:jc w:val="center"/>
              <w:rPr>
                <w:sz w:val="20"/>
                <w:lang w:val="en-GB"/>
              </w:rPr>
            </w:pPr>
            <w:r w:rsidRPr="00B618E5">
              <w:rPr>
                <w:sz w:val="20"/>
                <w:lang w:val="en-GB"/>
              </w:rPr>
              <w:t>9</w:t>
            </w:r>
          </w:p>
        </w:tc>
        <w:tc>
          <w:tcPr>
            <w:tcW w:w="998" w:type="dxa"/>
          </w:tcPr>
          <w:p w:rsidR="00F31DD9" w:rsidRPr="00B618E5" w:rsidRDefault="00F31DD9" w:rsidP="001A5A86">
            <w:pPr>
              <w:pStyle w:val="Tabletext"/>
              <w:jc w:val="center"/>
              <w:rPr>
                <w:sz w:val="20"/>
                <w:lang w:val="en-GB"/>
              </w:rPr>
            </w:pPr>
            <w:r w:rsidRPr="00B618E5">
              <w:rPr>
                <w:sz w:val="20"/>
                <w:lang w:val="en-GB"/>
              </w:rPr>
              <w:t>−40</w:t>
            </w:r>
          </w:p>
        </w:tc>
        <w:tc>
          <w:tcPr>
            <w:tcW w:w="999" w:type="dxa"/>
          </w:tcPr>
          <w:p w:rsidR="00F31DD9" w:rsidRPr="00B618E5" w:rsidRDefault="00F31DD9" w:rsidP="001A5A86">
            <w:pPr>
              <w:pStyle w:val="Tabletext"/>
              <w:jc w:val="center"/>
              <w:rPr>
                <w:sz w:val="20"/>
                <w:lang w:val="en-GB"/>
              </w:rPr>
            </w:pPr>
            <w:r w:rsidRPr="00B618E5">
              <w:rPr>
                <w:sz w:val="20"/>
                <w:lang w:val="en-GB"/>
              </w:rPr>
              <w:t>−48</w:t>
            </w:r>
          </w:p>
        </w:tc>
        <w:tc>
          <w:tcPr>
            <w:tcW w:w="999" w:type="dxa"/>
          </w:tcPr>
          <w:p w:rsidR="00F31DD9" w:rsidRPr="00B618E5" w:rsidRDefault="00F31DD9" w:rsidP="001A5A86">
            <w:pPr>
              <w:pStyle w:val="Tabletext"/>
              <w:jc w:val="center"/>
              <w:rPr>
                <w:sz w:val="20"/>
                <w:lang w:val="en-GB"/>
              </w:rPr>
            </w:pPr>
            <w:r w:rsidRPr="00B618E5">
              <w:rPr>
                <w:sz w:val="20"/>
                <w:lang w:val="en-GB"/>
              </w:rPr>
              <w:t>−49</w:t>
            </w:r>
          </w:p>
        </w:tc>
      </w:tr>
      <w:tr w:rsidR="00F31DD9" w:rsidRPr="00B618E5" w:rsidTr="001A5A86">
        <w:trPr>
          <w:cantSplit/>
          <w:jc w:val="center"/>
        </w:trPr>
        <w:tc>
          <w:tcPr>
            <w:tcW w:w="3127" w:type="dxa"/>
          </w:tcPr>
          <w:p w:rsidR="00F31DD9" w:rsidRPr="00B618E5" w:rsidRDefault="00F31DD9" w:rsidP="00F31DD9">
            <w:pPr>
              <w:pStyle w:val="Tabletext"/>
              <w:rPr>
                <w:sz w:val="20"/>
                <w:lang w:val="en-GB"/>
              </w:rPr>
            </w:pPr>
            <w:r w:rsidRPr="00B618E5">
              <w:rPr>
                <w:sz w:val="20"/>
                <w:lang w:val="en-GB"/>
              </w:rPr>
              <w:t>B = 100 kHz, 64-QAM, R = 1/2</w:t>
            </w:r>
          </w:p>
        </w:tc>
        <w:tc>
          <w:tcPr>
            <w:tcW w:w="1523" w:type="dxa"/>
          </w:tcPr>
          <w:p w:rsidR="00F31DD9" w:rsidRPr="00B618E5" w:rsidRDefault="00F31DD9" w:rsidP="001A5A86">
            <w:pPr>
              <w:pStyle w:val="Tabletext"/>
              <w:jc w:val="center"/>
              <w:rPr>
                <w:sz w:val="20"/>
                <w:lang w:val="en-GB"/>
              </w:rPr>
            </w:pPr>
            <w:r w:rsidRPr="00B618E5">
              <w:rPr>
                <w:i/>
                <w:iCs/>
                <w:sz w:val="20"/>
                <w:lang w:val="en-GB"/>
              </w:rPr>
              <w:t>PR</w:t>
            </w:r>
            <w:r w:rsidR="0055245C" w:rsidRPr="00B618E5">
              <w:rPr>
                <w:i/>
                <w:iCs/>
                <w:sz w:val="20"/>
                <w:vertAlign w:val="subscript"/>
                <w:lang w:val="en-GB"/>
              </w:rPr>
              <w:t>basic</w:t>
            </w:r>
            <w:r w:rsidRPr="00B618E5">
              <w:rPr>
                <w:sz w:val="20"/>
                <w:lang w:val="en-GB"/>
              </w:rPr>
              <w:t xml:space="preserve"> (dB)</w:t>
            </w:r>
          </w:p>
        </w:tc>
        <w:tc>
          <w:tcPr>
            <w:tcW w:w="994" w:type="dxa"/>
          </w:tcPr>
          <w:p w:rsidR="00F31DD9" w:rsidRPr="00B618E5" w:rsidRDefault="00F31DD9" w:rsidP="001A5A86">
            <w:pPr>
              <w:pStyle w:val="Tabletext"/>
              <w:jc w:val="center"/>
              <w:rPr>
                <w:sz w:val="20"/>
                <w:lang w:val="en-GB"/>
              </w:rPr>
            </w:pPr>
            <w:r w:rsidRPr="00B618E5">
              <w:rPr>
                <w:sz w:val="20"/>
                <w:lang w:val="en-GB"/>
              </w:rPr>
              <w:t>16</w:t>
            </w:r>
          </w:p>
        </w:tc>
        <w:tc>
          <w:tcPr>
            <w:tcW w:w="999" w:type="dxa"/>
          </w:tcPr>
          <w:p w:rsidR="00F31DD9" w:rsidRPr="00B618E5" w:rsidRDefault="00F31DD9" w:rsidP="001A5A86">
            <w:pPr>
              <w:pStyle w:val="Tabletext"/>
              <w:jc w:val="center"/>
              <w:rPr>
                <w:sz w:val="20"/>
                <w:lang w:val="en-GB"/>
              </w:rPr>
            </w:pPr>
            <w:r w:rsidRPr="00B618E5">
              <w:rPr>
                <w:sz w:val="20"/>
                <w:lang w:val="en-GB"/>
              </w:rPr>
              <w:t>10</w:t>
            </w:r>
          </w:p>
        </w:tc>
        <w:tc>
          <w:tcPr>
            <w:tcW w:w="998" w:type="dxa"/>
          </w:tcPr>
          <w:p w:rsidR="00F31DD9" w:rsidRPr="00B618E5" w:rsidRDefault="00F31DD9" w:rsidP="001A5A86">
            <w:pPr>
              <w:pStyle w:val="Tabletext"/>
              <w:jc w:val="center"/>
              <w:rPr>
                <w:sz w:val="20"/>
                <w:lang w:val="en-GB"/>
              </w:rPr>
            </w:pPr>
            <w:r w:rsidRPr="00B618E5">
              <w:rPr>
                <w:sz w:val="20"/>
                <w:lang w:val="en-GB"/>
              </w:rPr>
              <w:t>−39</w:t>
            </w:r>
          </w:p>
        </w:tc>
        <w:tc>
          <w:tcPr>
            <w:tcW w:w="999" w:type="dxa"/>
          </w:tcPr>
          <w:p w:rsidR="00F31DD9" w:rsidRPr="00B618E5" w:rsidRDefault="00F31DD9" w:rsidP="001A5A86">
            <w:pPr>
              <w:pStyle w:val="Tabletext"/>
              <w:jc w:val="center"/>
              <w:rPr>
                <w:sz w:val="20"/>
                <w:lang w:val="en-GB"/>
              </w:rPr>
            </w:pPr>
            <w:r w:rsidRPr="00B618E5">
              <w:rPr>
                <w:sz w:val="20"/>
                <w:lang w:val="en-GB"/>
              </w:rPr>
              <w:t>−47</w:t>
            </w:r>
          </w:p>
        </w:tc>
        <w:tc>
          <w:tcPr>
            <w:tcW w:w="999" w:type="dxa"/>
          </w:tcPr>
          <w:p w:rsidR="00F31DD9" w:rsidRPr="00B618E5" w:rsidRDefault="00F31DD9" w:rsidP="001A5A86">
            <w:pPr>
              <w:pStyle w:val="Tabletext"/>
              <w:jc w:val="center"/>
              <w:rPr>
                <w:sz w:val="20"/>
                <w:lang w:val="en-GB"/>
              </w:rPr>
            </w:pPr>
            <w:r w:rsidRPr="00B618E5">
              <w:rPr>
                <w:sz w:val="20"/>
                <w:lang w:val="en-GB"/>
              </w:rPr>
              <w:t>−48</w:t>
            </w:r>
          </w:p>
        </w:tc>
      </w:tr>
      <w:tr w:rsidR="00F31DD9" w:rsidRPr="00B618E5" w:rsidTr="001A5A86">
        <w:trPr>
          <w:cantSplit/>
          <w:jc w:val="center"/>
        </w:trPr>
        <w:tc>
          <w:tcPr>
            <w:tcW w:w="3127" w:type="dxa"/>
          </w:tcPr>
          <w:p w:rsidR="00F31DD9" w:rsidRPr="00B618E5" w:rsidRDefault="00F31DD9" w:rsidP="00F31DD9">
            <w:pPr>
              <w:pStyle w:val="Tabletext"/>
              <w:rPr>
                <w:sz w:val="20"/>
                <w:lang w:val="en-GB"/>
              </w:rPr>
            </w:pPr>
            <w:r w:rsidRPr="00B618E5">
              <w:rPr>
                <w:sz w:val="20"/>
                <w:lang w:val="en-GB"/>
              </w:rPr>
              <w:t>B = 100 kHz, 64-QAM, R = 2/3</w:t>
            </w:r>
          </w:p>
        </w:tc>
        <w:tc>
          <w:tcPr>
            <w:tcW w:w="1523" w:type="dxa"/>
          </w:tcPr>
          <w:p w:rsidR="00F31DD9" w:rsidRPr="00B618E5" w:rsidRDefault="00F31DD9" w:rsidP="001A5A86">
            <w:pPr>
              <w:pStyle w:val="Tabletext"/>
              <w:jc w:val="center"/>
              <w:rPr>
                <w:sz w:val="20"/>
                <w:lang w:val="en-GB"/>
              </w:rPr>
            </w:pPr>
            <w:r w:rsidRPr="00B618E5">
              <w:rPr>
                <w:i/>
                <w:iCs/>
                <w:sz w:val="20"/>
                <w:lang w:val="en-GB"/>
              </w:rPr>
              <w:t>PR</w:t>
            </w:r>
            <w:r w:rsidR="0055245C" w:rsidRPr="00B618E5">
              <w:rPr>
                <w:i/>
                <w:iCs/>
                <w:sz w:val="20"/>
                <w:vertAlign w:val="subscript"/>
                <w:lang w:val="en-GB"/>
              </w:rPr>
              <w:t>basic</w:t>
            </w:r>
            <w:r w:rsidRPr="00B618E5">
              <w:rPr>
                <w:sz w:val="20"/>
                <w:lang w:val="en-GB"/>
              </w:rPr>
              <w:t xml:space="preserve"> (dB)</w:t>
            </w:r>
          </w:p>
        </w:tc>
        <w:tc>
          <w:tcPr>
            <w:tcW w:w="994" w:type="dxa"/>
          </w:tcPr>
          <w:p w:rsidR="00F31DD9" w:rsidRPr="00B618E5" w:rsidRDefault="00F31DD9" w:rsidP="001A5A86">
            <w:pPr>
              <w:pStyle w:val="Tabletext"/>
              <w:jc w:val="center"/>
              <w:rPr>
                <w:sz w:val="20"/>
                <w:lang w:val="en-GB"/>
              </w:rPr>
            </w:pPr>
            <w:r w:rsidRPr="00B618E5">
              <w:rPr>
                <w:sz w:val="20"/>
                <w:lang w:val="en-GB"/>
              </w:rPr>
              <w:t>19</w:t>
            </w:r>
          </w:p>
        </w:tc>
        <w:tc>
          <w:tcPr>
            <w:tcW w:w="999" w:type="dxa"/>
          </w:tcPr>
          <w:p w:rsidR="00F31DD9" w:rsidRPr="00B618E5" w:rsidRDefault="00F31DD9" w:rsidP="001A5A86">
            <w:pPr>
              <w:pStyle w:val="Tabletext"/>
              <w:jc w:val="center"/>
              <w:rPr>
                <w:sz w:val="20"/>
                <w:lang w:val="en-GB"/>
              </w:rPr>
            </w:pPr>
            <w:r w:rsidRPr="00B618E5">
              <w:rPr>
                <w:sz w:val="20"/>
                <w:lang w:val="en-GB"/>
              </w:rPr>
              <w:t>13</w:t>
            </w:r>
          </w:p>
        </w:tc>
        <w:tc>
          <w:tcPr>
            <w:tcW w:w="998" w:type="dxa"/>
          </w:tcPr>
          <w:p w:rsidR="00F31DD9" w:rsidRPr="00B618E5" w:rsidRDefault="00F31DD9" w:rsidP="001A5A86">
            <w:pPr>
              <w:pStyle w:val="Tabletext"/>
              <w:jc w:val="center"/>
              <w:rPr>
                <w:sz w:val="20"/>
                <w:lang w:val="en-GB"/>
              </w:rPr>
            </w:pPr>
            <w:r w:rsidRPr="00B618E5">
              <w:rPr>
                <w:sz w:val="20"/>
                <w:lang w:val="en-GB"/>
              </w:rPr>
              <w:t>−36</w:t>
            </w:r>
          </w:p>
        </w:tc>
        <w:tc>
          <w:tcPr>
            <w:tcW w:w="999" w:type="dxa"/>
          </w:tcPr>
          <w:p w:rsidR="00F31DD9" w:rsidRPr="00B618E5" w:rsidRDefault="00F31DD9" w:rsidP="001A5A86">
            <w:pPr>
              <w:pStyle w:val="Tabletext"/>
              <w:jc w:val="center"/>
              <w:rPr>
                <w:sz w:val="20"/>
                <w:lang w:val="en-GB"/>
              </w:rPr>
            </w:pPr>
            <w:r w:rsidRPr="00B618E5">
              <w:rPr>
                <w:sz w:val="20"/>
                <w:lang w:val="en-GB"/>
              </w:rPr>
              <w:t>−44</w:t>
            </w:r>
          </w:p>
        </w:tc>
        <w:tc>
          <w:tcPr>
            <w:tcW w:w="999" w:type="dxa"/>
          </w:tcPr>
          <w:p w:rsidR="00F31DD9" w:rsidRPr="00B618E5" w:rsidRDefault="00F31DD9" w:rsidP="001A5A86">
            <w:pPr>
              <w:pStyle w:val="Tabletext"/>
              <w:jc w:val="center"/>
              <w:rPr>
                <w:sz w:val="20"/>
                <w:lang w:val="en-GB"/>
              </w:rPr>
            </w:pPr>
            <w:r w:rsidRPr="00B618E5">
              <w:rPr>
                <w:sz w:val="20"/>
                <w:lang w:val="en-GB"/>
              </w:rPr>
              <w:t>−45</w:t>
            </w:r>
          </w:p>
        </w:tc>
      </w:tr>
      <w:tr w:rsidR="00F31DD9" w:rsidRPr="00B618E5" w:rsidTr="001A5A86">
        <w:trPr>
          <w:cantSplit/>
          <w:jc w:val="center"/>
        </w:trPr>
        <w:tc>
          <w:tcPr>
            <w:tcW w:w="3127" w:type="dxa"/>
          </w:tcPr>
          <w:p w:rsidR="00F31DD9" w:rsidRPr="00B618E5" w:rsidRDefault="00F31DD9" w:rsidP="00F31DD9">
            <w:pPr>
              <w:pStyle w:val="Tabletext"/>
              <w:rPr>
                <w:sz w:val="20"/>
                <w:lang w:val="en-GB"/>
              </w:rPr>
            </w:pPr>
            <w:r w:rsidRPr="00B618E5">
              <w:rPr>
                <w:sz w:val="20"/>
                <w:lang w:val="en-GB"/>
              </w:rPr>
              <w:t>B = 100 kHz, 64-QAM, R = 3/4</w:t>
            </w:r>
          </w:p>
        </w:tc>
        <w:tc>
          <w:tcPr>
            <w:tcW w:w="1523" w:type="dxa"/>
          </w:tcPr>
          <w:p w:rsidR="00F31DD9" w:rsidRPr="00B618E5" w:rsidRDefault="00F31DD9" w:rsidP="001A5A86">
            <w:pPr>
              <w:pStyle w:val="Tabletext"/>
              <w:jc w:val="center"/>
              <w:rPr>
                <w:sz w:val="20"/>
                <w:lang w:val="en-GB"/>
              </w:rPr>
            </w:pPr>
            <w:r w:rsidRPr="00B618E5">
              <w:rPr>
                <w:i/>
                <w:iCs/>
                <w:sz w:val="20"/>
                <w:lang w:val="en-GB"/>
              </w:rPr>
              <w:t>PR</w:t>
            </w:r>
            <w:r w:rsidR="0055245C" w:rsidRPr="00B618E5">
              <w:rPr>
                <w:i/>
                <w:iCs/>
                <w:sz w:val="20"/>
                <w:vertAlign w:val="subscript"/>
                <w:lang w:val="en-GB"/>
              </w:rPr>
              <w:t>basic</w:t>
            </w:r>
            <w:r w:rsidRPr="00B618E5">
              <w:rPr>
                <w:sz w:val="20"/>
                <w:lang w:val="en-GB"/>
              </w:rPr>
              <w:t xml:space="preserve"> (dB)</w:t>
            </w:r>
          </w:p>
        </w:tc>
        <w:tc>
          <w:tcPr>
            <w:tcW w:w="994" w:type="dxa"/>
          </w:tcPr>
          <w:p w:rsidR="00F31DD9" w:rsidRPr="00B618E5" w:rsidRDefault="00F31DD9" w:rsidP="001A5A86">
            <w:pPr>
              <w:pStyle w:val="Tabletext"/>
              <w:jc w:val="center"/>
              <w:rPr>
                <w:sz w:val="20"/>
                <w:lang w:val="en-GB"/>
              </w:rPr>
            </w:pPr>
            <w:r w:rsidRPr="00B618E5">
              <w:rPr>
                <w:sz w:val="20"/>
                <w:lang w:val="en-GB"/>
              </w:rPr>
              <w:t>20</w:t>
            </w:r>
          </w:p>
        </w:tc>
        <w:tc>
          <w:tcPr>
            <w:tcW w:w="999" w:type="dxa"/>
          </w:tcPr>
          <w:p w:rsidR="00F31DD9" w:rsidRPr="00B618E5" w:rsidRDefault="00F31DD9" w:rsidP="001A5A86">
            <w:pPr>
              <w:pStyle w:val="Tabletext"/>
              <w:jc w:val="center"/>
              <w:rPr>
                <w:sz w:val="20"/>
                <w:lang w:val="en-GB"/>
              </w:rPr>
            </w:pPr>
            <w:r w:rsidRPr="00B618E5">
              <w:rPr>
                <w:sz w:val="20"/>
                <w:lang w:val="en-GB"/>
              </w:rPr>
              <w:t>14</w:t>
            </w:r>
          </w:p>
        </w:tc>
        <w:tc>
          <w:tcPr>
            <w:tcW w:w="998" w:type="dxa"/>
          </w:tcPr>
          <w:p w:rsidR="00F31DD9" w:rsidRPr="00B618E5" w:rsidRDefault="00F31DD9" w:rsidP="001A5A86">
            <w:pPr>
              <w:pStyle w:val="Tabletext"/>
              <w:jc w:val="center"/>
              <w:rPr>
                <w:sz w:val="20"/>
                <w:lang w:val="en-GB"/>
              </w:rPr>
            </w:pPr>
            <w:r w:rsidRPr="00B618E5">
              <w:rPr>
                <w:sz w:val="20"/>
                <w:lang w:val="en-GB"/>
              </w:rPr>
              <w:t>−35</w:t>
            </w:r>
          </w:p>
        </w:tc>
        <w:tc>
          <w:tcPr>
            <w:tcW w:w="999" w:type="dxa"/>
          </w:tcPr>
          <w:p w:rsidR="00F31DD9" w:rsidRPr="00B618E5" w:rsidRDefault="00F31DD9" w:rsidP="001A5A86">
            <w:pPr>
              <w:pStyle w:val="Tabletext"/>
              <w:jc w:val="center"/>
              <w:rPr>
                <w:sz w:val="20"/>
                <w:lang w:val="en-GB"/>
              </w:rPr>
            </w:pPr>
            <w:r w:rsidRPr="00B618E5">
              <w:rPr>
                <w:sz w:val="20"/>
                <w:lang w:val="en-GB"/>
              </w:rPr>
              <w:t>−43</w:t>
            </w:r>
          </w:p>
        </w:tc>
        <w:tc>
          <w:tcPr>
            <w:tcW w:w="999" w:type="dxa"/>
          </w:tcPr>
          <w:p w:rsidR="00F31DD9" w:rsidRPr="00B618E5" w:rsidRDefault="00F31DD9" w:rsidP="001A5A86">
            <w:pPr>
              <w:pStyle w:val="Tabletext"/>
              <w:jc w:val="center"/>
              <w:rPr>
                <w:sz w:val="20"/>
                <w:lang w:val="en-GB"/>
              </w:rPr>
            </w:pPr>
            <w:r w:rsidRPr="00B618E5">
              <w:rPr>
                <w:sz w:val="20"/>
                <w:lang w:val="en-GB"/>
              </w:rPr>
              <w:t>−44</w:t>
            </w:r>
          </w:p>
        </w:tc>
      </w:tr>
      <w:tr w:rsidR="00F31DD9" w:rsidRPr="00B618E5" w:rsidTr="001A5A86">
        <w:trPr>
          <w:cantSplit/>
          <w:jc w:val="center"/>
        </w:trPr>
        <w:tc>
          <w:tcPr>
            <w:tcW w:w="3127" w:type="dxa"/>
          </w:tcPr>
          <w:p w:rsidR="00F31DD9" w:rsidRPr="00B618E5" w:rsidRDefault="00F31DD9" w:rsidP="00F31DD9">
            <w:pPr>
              <w:pStyle w:val="Tabletext"/>
              <w:rPr>
                <w:sz w:val="20"/>
                <w:lang w:val="en-GB"/>
              </w:rPr>
            </w:pPr>
            <w:r w:rsidRPr="00B618E5">
              <w:rPr>
                <w:sz w:val="20"/>
                <w:lang w:val="en-GB"/>
              </w:rPr>
              <w:t>B = 200 kHz, QPSK, R = 1/2</w:t>
            </w:r>
          </w:p>
        </w:tc>
        <w:tc>
          <w:tcPr>
            <w:tcW w:w="1523" w:type="dxa"/>
          </w:tcPr>
          <w:p w:rsidR="00F31DD9" w:rsidRPr="00B618E5" w:rsidRDefault="00F31DD9" w:rsidP="001A5A86">
            <w:pPr>
              <w:pStyle w:val="Tabletext"/>
              <w:jc w:val="center"/>
              <w:rPr>
                <w:sz w:val="20"/>
                <w:lang w:val="en-GB"/>
              </w:rPr>
            </w:pPr>
            <w:r w:rsidRPr="00B618E5">
              <w:rPr>
                <w:i/>
                <w:iCs/>
                <w:sz w:val="20"/>
                <w:lang w:val="en-GB"/>
              </w:rPr>
              <w:t>PR</w:t>
            </w:r>
            <w:r w:rsidR="0055245C" w:rsidRPr="00B618E5">
              <w:rPr>
                <w:i/>
                <w:iCs/>
                <w:sz w:val="20"/>
                <w:vertAlign w:val="subscript"/>
                <w:lang w:val="en-GB"/>
              </w:rPr>
              <w:t>basic</w:t>
            </w:r>
            <w:r w:rsidRPr="00B618E5">
              <w:rPr>
                <w:sz w:val="20"/>
                <w:lang w:val="en-GB"/>
              </w:rPr>
              <w:t xml:space="preserve"> (dB)</w:t>
            </w:r>
          </w:p>
        </w:tc>
        <w:tc>
          <w:tcPr>
            <w:tcW w:w="994" w:type="dxa"/>
          </w:tcPr>
          <w:p w:rsidR="00F31DD9" w:rsidRPr="00B618E5" w:rsidRDefault="00F31DD9" w:rsidP="001A5A86">
            <w:pPr>
              <w:pStyle w:val="Tabletext"/>
              <w:jc w:val="center"/>
              <w:rPr>
                <w:sz w:val="20"/>
                <w:lang w:val="en-GB"/>
              </w:rPr>
            </w:pPr>
            <w:r w:rsidRPr="00B618E5">
              <w:rPr>
                <w:sz w:val="20"/>
                <w:lang w:val="en-GB"/>
              </w:rPr>
              <w:t>8</w:t>
            </w:r>
          </w:p>
        </w:tc>
        <w:tc>
          <w:tcPr>
            <w:tcW w:w="999" w:type="dxa"/>
          </w:tcPr>
          <w:p w:rsidR="00F31DD9" w:rsidRPr="00B618E5" w:rsidRDefault="00F31DD9" w:rsidP="001A5A86">
            <w:pPr>
              <w:pStyle w:val="Tabletext"/>
              <w:jc w:val="center"/>
              <w:rPr>
                <w:sz w:val="20"/>
                <w:lang w:val="en-GB"/>
              </w:rPr>
            </w:pPr>
            <w:r w:rsidRPr="00B618E5">
              <w:rPr>
                <w:sz w:val="20"/>
                <w:lang w:val="en-GB"/>
              </w:rPr>
              <w:t>6</w:t>
            </w:r>
          </w:p>
        </w:tc>
        <w:tc>
          <w:tcPr>
            <w:tcW w:w="998" w:type="dxa"/>
          </w:tcPr>
          <w:p w:rsidR="00F31DD9" w:rsidRPr="00B618E5" w:rsidRDefault="00F31DD9" w:rsidP="001A5A86">
            <w:pPr>
              <w:pStyle w:val="Tabletext"/>
              <w:jc w:val="center"/>
              <w:rPr>
                <w:sz w:val="20"/>
                <w:lang w:val="en-GB"/>
              </w:rPr>
            </w:pPr>
            <w:r w:rsidRPr="00B618E5">
              <w:rPr>
                <w:sz w:val="20"/>
                <w:lang w:val="en-GB"/>
              </w:rPr>
              <w:t>−22</w:t>
            </w:r>
          </w:p>
        </w:tc>
        <w:tc>
          <w:tcPr>
            <w:tcW w:w="999" w:type="dxa"/>
          </w:tcPr>
          <w:p w:rsidR="00F31DD9" w:rsidRPr="00B618E5" w:rsidRDefault="00F31DD9" w:rsidP="001A5A86">
            <w:pPr>
              <w:pStyle w:val="Tabletext"/>
              <w:jc w:val="center"/>
              <w:rPr>
                <w:sz w:val="20"/>
                <w:lang w:val="en-GB"/>
              </w:rPr>
            </w:pPr>
            <w:r w:rsidRPr="00B618E5">
              <w:rPr>
                <w:sz w:val="20"/>
                <w:lang w:val="en-GB"/>
              </w:rPr>
              <w:t>−51</w:t>
            </w:r>
          </w:p>
        </w:tc>
        <w:tc>
          <w:tcPr>
            <w:tcW w:w="999" w:type="dxa"/>
          </w:tcPr>
          <w:p w:rsidR="00F31DD9" w:rsidRPr="00B618E5" w:rsidRDefault="00F31DD9" w:rsidP="001A5A86">
            <w:pPr>
              <w:pStyle w:val="Tabletext"/>
              <w:jc w:val="center"/>
              <w:rPr>
                <w:sz w:val="20"/>
                <w:lang w:val="en-GB"/>
              </w:rPr>
            </w:pPr>
            <w:r w:rsidRPr="00B618E5">
              <w:rPr>
                <w:sz w:val="20"/>
                <w:lang w:val="en-GB"/>
              </w:rPr>
              <w:t>−54</w:t>
            </w:r>
          </w:p>
        </w:tc>
      </w:tr>
      <w:tr w:rsidR="00F31DD9" w:rsidRPr="00B618E5" w:rsidTr="001A5A86">
        <w:trPr>
          <w:cantSplit/>
          <w:jc w:val="center"/>
        </w:trPr>
        <w:tc>
          <w:tcPr>
            <w:tcW w:w="3127" w:type="dxa"/>
          </w:tcPr>
          <w:p w:rsidR="00F31DD9" w:rsidRPr="00B618E5" w:rsidRDefault="00F31DD9" w:rsidP="00F31DD9">
            <w:pPr>
              <w:pStyle w:val="Tabletext"/>
              <w:rPr>
                <w:sz w:val="20"/>
                <w:lang w:val="en-GB"/>
              </w:rPr>
            </w:pPr>
            <w:r w:rsidRPr="00B618E5">
              <w:rPr>
                <w:sz w:val="20"/>
                <w:lang w:val="en-GB"/>
              </w:rPr>
              <w:t>B = 200 kHz, QPSK, R = 2/3</w:t>
            </w:r>
          </w:p>
        </w:tc>
        <w:tc>
          <w:tcPr>
            <w:tcW w:w="1523" w:type="dxa"/>
          </w:tcPr>
          <w:p w:rsidR="00F31DD9" w:rsidRPr="00B618E5" w:rsidRDefault="00F31DD9" w:rsidP="001A5A86">
            <w:pPr>
              <w:pStyle w:val="Tabletext"/>
              <w:jc w:val="center"/>
              <w:rPr>
                <w:sz w:val="20"/>
                <w:lang w:val="en-GB"/>
              </w:rPr>
            </w:pPr>
            <w:r w:rsidRPr="00B618E5">
              <w:rPr>
                <w:i/>
                <w:iCs/>
                <w:sz w:val="20"/>
                <w:lang w:val="en-GB"/>
              </w:rPr>
              <w:t>PR</w:t>
            </w:r>
            <w:r w:rsidR="0055245C" w:rsidRPr="00B618E5">
              <w:rPr>
                <w:i/>
                <w:iCs/>
                <w:sz w:val="20"/>
                <w:vertAlign w:val="subscript"/>
                <w:lang w:val="en-GB"/>
              </w:rPr>
              <w:t>basic</w:t>
            </w:r>
            <w:r w:rsidRPr="00B618E5">
              <w:rPr>
                <w:sz w:val="20"/>
                <w:lang w:val="en-GB"/>
              </w:rPr>
              <w:t xml:space="preserve"> (dB)</w:t>
            </w:r>
          </w:p>
        </w:tc>
        <w:tc>
          <w:tcPr>
            <w:tcW w:w="994" w:type="dxa"/>
          </w:tcPr>
          <w:p w:rsidR="00F31DD9" w:rsidRPr="00B618E5" w:rsidRDefault="00F31DD9" w:rsidP="001A5A86">
            <w:pPr>
              <w:pStyle w:val="Tabletext"/>
              <w:jc w:val="center"/>
              <w:rPr>
                <w:sz w:val="20"/>
                <w:lang w:val="en-GB"/>
              </w:rPr>
            </w:pPr>
            <w:r w:rsidRPr="00B618E5">
              <w:rPr>
                <w:sz w:val="20"/>
                <w:lang w:val="en-GB"/>
              </w:rPr>
              <w:t>9</w:t>
            </w:r>
          </w:p>
        </w:tc>
        <w:tc>
          <w:tcPr>
            <w:tcW w:w="999" w:type="dxa"/>
          </w:tcPr>
          <w:p w:rsidR="00F31DD9" w:rsidRPr="00B618E5" w:rsidRDefault="00F31DD9" w:rsidP="001A5A86">
            <w:pPr>
              <w:pStyle w:val="Tabletext"/>
              <w:jc w:val="center"/>
              <w:rPr>
                <w:sz w:val="20"/>
                <w:lang w:val="en-GB"/>
              </w:rPr>
            </w:pPr>
            <w:r w:rsidRPr="00B618E5">
              <w:rPr>
                <w:sz w:val="20"/>
                <w:lang w:val="en-GB"/>
              </w:rPr>
              <w:t>7</w:t>
            </w:r>
          </w:p>
        </w:tc>
        <w:tc>
          <w:tcPr>
            <w:tcW w:w="998" w:type="dxa"/>
          </w:tcPr>
          <w:p w:rsidR="00F31DD9" w:rsidRPr="00B618E5" w:rsidRDefault="00F31DD9" w:rsidP="001A5A86">
            <w:pPr>
              <w:pStyle w:val="Tabletext"/>
              <w:jc w:val="center"/>
              <w:rPr>
                <w:sz w:val="20"/>
                <w:lang w:val="en-GB"/>
              </w:rPr>
            </w:pPr>
            <w:r w:rsidRPr="00B618E5">
              <w:rPr>
                <w:sz w:val="20"/>
                <w:lang w:val="en-GB"/>
              </w:rPr>
              <w:t>−6</w:t>
            </w:r>
          </w:p>
        </w:tc>
        <w:tc>
          <w:tcPr>
            <w:tcW w:w="999" w:type="dxa"/>
          </w:tcPr>
          <w:p w:rsidR="00F31DD9" w:rsidRPr="00B618E5" w:rsidRDefault="00F31DD9" w:rsidP="001A5A86">
            <w:pPr>
              <w:pStyle w:val="Tabletext"/>
              <w:jc w:val="center"/>
              <w:rPr>
                <w:sz w:val="20"/>
                <w:lang w:val="en-GB"/>
              </w:rPr>
            </w:pPr>
            <w:r w:rsidRPr="00B618E5">
              <w:rPr>
                <w:sz w:val="20"/>
                <w:lang w:val="en-GB"/>
              </w:rPr>
              <w:t>−50</w:t>
            </w:r>
          </w:p>
        </w:tc>
        <w:tc>
          <w:tcPr>
            <w:tcW w:w="999" w:type="dxa"/>
          </w:tcPr>
          <w:p w:rsidR="00F31DD9" w:rsidRPr="00B618E5" w:rsidRDefault="00F31DD9" w:rsidP="001A5A86">
            <w:pPr>
              <w:pStyle w:val="Tabletext"/>
              <w:jc w:val="center"/>
              <w:rPr>
                <w:sz w:val="20"/>
                <w:lang w:val="en-GB"/>
              </w:rPr>
            </w:pPr>
            <w:r w:rsidRPr="00B618E5">
              <w:rPr>
                <w:sz w:val="20"/>
                <w:lang w:val="en-GB"/>
              </w:rPr>
              <w:t>−53</w:t>
            </w:r>
          </w:p>
        </w:tc>
      </w:tr>
      <w:tr w:rsidR="00F31DD9" w:rsidRPr="00B618E5" w:rsidTr="001A5A86">
        <w:trPr>
          <w:cantSplit/>
          <w:jc w:val="center"/>
        </w:trPr>
        <w:tc>
          <w:tcPr>
            <w:tcW w:w="3127" w:type="dxa"/>
          </w:tcPr>
          <w:p w:rsidR="00F31DD9" w:rsidRPr="00B618E5" w:rsidRDefault="00F31DD9" w:rsidP="00F31DD9">
            <w:pPr>
              <w:pStyle w:val="Tabletext"/>
              <w:rPr>
                <w:sz w:val="20"/>
                <w:lang w:val="en-GB"/>
              </w:rPr>
            </w:pPr>
            <w:r w:rsidRPr="00B618E5">
              <w:rPr>
                <w:sz w:val="20"/>
                <w:lang w:val="en-GB"/>
              </w:rPr>
              <w:t>B = 200 kHz, QPSK, R = 3/4</w:t>
            </w:r>
          </w:p>
        </w:tc>
        <w:tc>
          <w:tcPr>
            <w:tcW w:w="1523" w:type="dxa"/>
          </w:tcPr>
          <w:p w:rsidR="00F31DD9" w:rsidRPr="00B618E5" w:rsidRDefault="00F31DD9" w:rsidP="001A5A86">
            <w:pPr>
              <w:pStyle w:val="Tabletext"/>
              <w:jc w:val="center"/>
              <w:rPr>
                <w:sz w:val="20"/>
                <w:lang w:val="en-GB"/>
              </w:rPr>
            </w:pPr>
            <w:r w:rsidRPr="00B618E5">
              <w:rPr>
                <w:i/>
                <w:iCs/>
                <w:sz w:val="20"/>
                <w:lang w:val="en-GB"/>
              </w:rPr>
              <w:t>PR</w:t>
            </w:r>
            <w:r w:rsidR="0055245C" w:rsidRPr="00B618E5">
              <w:rPr>
                <w:i/>
                <w:iCs/>
                <w:sz w:val="20"/>
                <w:vertAlign w:val="subscript"/>
                <w:lang w:val="en-GB"/>
              </w:rPr>
              <w:t>basic</w:t>
            </w:r>
            <w:r w:rsidRPr="00B618E5">
              <w:rPr>
                <w:sz w:val="20"/>
                <w:lang w:val="en-GB"/>
              </w:rPr>
              <w:t xml:space="preserve"> (dB)</w:t>
            </w:r>
          </w:p>
        </w:tc>
        <w:tc>
          <w:tcPr>
            <w:tcW w:w="994" w:type="dxa"/>
          </w:tcPr>
          <w:p w:rsidR="00F31DD9" w:rsidRPr="00B618E5" w:rsidRDefault="00F31DD9" w:rsidP="001A5A86">
            <w:pPr>
              <w:pStyle w:val="Tabletext"/>
              <w:jc w:val="center"/>
              <w:rPr>
                <w:sz w:val="20"/>
                <w:lang w:val="en-GB"/>
              </w:rPr>
            </w:pPr>
            <w:r w:rsidRPr="00B618E5">
              <w:rPr>
                <w:sz w:val="20"/>
                <w:lang w:val="en-GB"/>
              </w:rPr>
              <w:t>10</w:t>
            </w:r>
          </w:p>
        </w:tc>
        <w:tc>
          <w:tcPr>
            <w:tcW w:w="999" w:type="dxa"/>
          </w:tcPr>
          <w:p w:rsidR="00F31DD9" w:rsidRPr="00B618E5" w:rsidRDefault="00F31DD9" w:rsidP="001A5A86">
            <w:pPr>
              <w:pStyle w:val="Tabletext"/>
              <w:jc w:val="center"/>
              <w:rPr>
                <w:sz w:val="20"/>
                <w:lang w:val="en-GB"/>
              </w:rPr>
            </w:pPr>
            <w:r w:rsidRPr="00B618E5">
              <w:rPr>
                <w:sz w:val="20"/>
                <w:lang w:val="en-GB"/>
              </w:rPr>
              <w:t>8</w:t>
            </w:r>
          </w:p>
        </w:tc>
        <w:tc>
          <w:tcPr>
            <w:tcW w:w="998" w:type="dxa"/>
          </w:tcPr>
          <w:p w:rsidR="00F31DD9" w:rsidRPr="00B618E5" w:rsidRDefault="00F31DD9" w:rsidP="001A5A86">
            <w:pPr>
              <w:pStyle w:val="Tabletext"/>
              <w:jc w:val="center"/>
              <w:rPr>
                <w:sz w:val="20"/>
                <w:lang w:val="en-GB"/>
              </w:rPr>
            </w:pPr>
            <w:r w:rsidRPr="00B618E5">
              <w:rPr>
                <w:sz w:val="20"/>
                <w:lang w:val="en-GB"/>
              </w:rPr>
              <w:t>−1</w:t>
            </w:r>
          </w:p>
        </w:tc>
        <w:tc>
          <w:tcPr>
            <w:tcW w:w="999" w:type="dxa"/>
          </w:tcPr>
          <w:p w:rsidR="00F31DD9" w:rsidRPr="00B618E5" w:rsidRDefault="00F31DD9" w:rsidP="001A5A86">
            <w:pPr>
              <w:pStyle w:val="Tabletext"/>
              <w:jc w:val="center"/>
              <w:rPr>
                <w:sz w:val="20"/>
                <w:lang w:val="en-GB"/>
              </w:rPr>
            </w:pPr>
            <w:r w:rsidRPr="00B618E5">
              <w:rPr>
                <w:sz w:val="20"/>
                <w:lang w:val="en-GB"/>
              </w:rPr>
              <w:t>−49</w:t>
            </w:r>
          </w:p>
        </w:tc>
        <w:tc>
          <w:tcPr>
            <w:tcW w:w="999" w:type="dxa"/>
          </w:tcPr>
          <w:p w:rsidR="00F31DD9" w:rsidRPr="00B618E5" w:rsidRDefault="00F31DD9" w:rsidP="001A5A86">
            <w:pPr>
              <w:pStyle w:val="Tabletext"/>
              <w:jc w:val="center"/>
              <w:rPr>
                <w:sz w:val="20"/>
                <w:lang w:val="en-GB"/>
              </w:rPr>
            </w:pPr>
            <w:r w:rsidRPr="00B618E5">
              <w:rPr>
                <w:sz w:val="20"/>
                <w:lang w:val="en-GB"/>
              </w:rPr>
              <w:t>−52</w:t>
            </w:r>
          </w:p>
        </w:tc>
      </w:tr>
      <w:tr w:rsidR="00F31DD9" w:rsidRPr="00B618E5" w:rsidTr="001A5A86">
        <w:trPr>
          <w:cantSplit/>
          <w:jc w:val="center"/>
        </w:trPr>
        <w:tc>
          <w:tcPr>
            <w:tcW w:w="3127" w:type="dxa"/>
          </w:tcPr>
          <w:p w:rsidR="00F31DD9" w:rsidRPr="00B618E5" w:rsidRDefault="00F31DD9" w:rsidP="00F31DD9">
            <w:pPr>
              <w:pStyle w:val="Tabletext"/>
              <w:rPr>
                <w:sz w:val="20"/>
                <w:lang w:val="en-GB"/>
              </w:rPr>
            </w:pPr>
            <w:r w:rsidRPr="00B618E5">
              <w:rPr>
                <w:sz w:val="20"/>
                <w:lang w:val="en-GB"/>
              </w:rPr>
              <w:t>B = 200 kHz, 16-QAM, R = 1/2</w:t>
            </w:r>
          </w:p>
        </w:tc>
        <w:tc>
          <w:tcPr>
            <w:tcW w:w="1523" w:type="dxa"/>
          </w:tcPr>
          <w:p w:rsidR="00F31DD9" w:rsidRPr="00B618E5" w:rsidRDefault="00F31DD9" w:rsidP="001A5A86">
            <w:pPr>
              <w:pStyle w:val="Tabletext"/>
              <w:jc w:val="center"/>
              <w:rPr>
                <w:sz w:val="20"/>
                <w:lang w:val="en-GB"/>
              </w:rPr>
            </w:pPr>
            <w:r w:rsidRPr="00B618E5">
              <w:rPr>
                <w:i/>
                <w:iCs/>
                <w:sz w:val="20"/>
                <w:lang w:val="en-GB"/>
              </w:rPr>
              <w:t>PR</w:t>
            </w:r>
            <w:r w:rsidR="0055245C" w:rsidRPr="00B618E5">
              <w:rPr>
                <w:i/>
                <w:iCs/>
                <w:sz w:val="20"/>
                <w:vertAlign w:val="subscript"/>
                <w:lang w:val="en-GB"/>
              </w:rPr>
              <w:t>basic</w:t>
            </w:r>
            <w:r w:rsidRPr="00B618E5">
              <w:rPr>
                <w:sz w:val="20"/>
                <w:lang w:val="en-GB"/>
              </w:rPr>
              <w:t xml:space="preserve"> (dB)</w:t>
            </w:r>
          </w:p>
        </w:tc>
        <w:tc>
          <w:tcPr>
            <w:tcW w:w="994" w:type="dxa"/>
          </w:tcPr>
          <w:p w:rsidR="00F31DD9" w:rsidRPr="00B618E5" w:rsidRDefault="00F31DD9" w:rsidP="001A5A86">
            <w:pPr>
              <w:pStyle w:val="Tabletext"/>
              <w:jc w:val="center"/>
              <w:rPr>
                <w:sz w:val="20"/>
                <w:lang w:val="en-GB"/>
              </w:rPr>
            </w:pPr>
            <w:r w:rsidRPr="00B618E5">
              <w:rPr>
                <w:sz w:val="20"/>
                <w:lang w:val="en-GB"/>
              </w:rPr>
              <w:t>12</w:t>
            </w:r>
          </w:p>
        </w:tc>
        <w:tc>
          <w:tcPr>
            <w:tcW w:w="999" w:type="dxa"/>
          </w:tcPr>
          <w:p w:rsidR="00F31DD9" w:rsidRPr="00B618E5" w:rsidRDefault="00F31DD9" w:rsidP="001A5A86">
            <w:pPr>
              <w:pStyle w:val="Tabletext"/>
              <w:jc w:val="center"/>
              <w:rPr>
                <w:sz w:val="20"/>
                <w:lang w:val="en-GB"/>
              </w:rPr>
            </w:pPr>
            <w:r w:rsidRPr="00B618E5">
              <w:rPr>
                <w:sz w:val="20"/>
                <w:lang w:val="en-GB"/>
              </w:rPr>
              <w:t>10</w:t>
            </w:r>
          </w:p>
        </w:tc>
        <w:tc>
          <w:tcPr>
            <w:tcW w:w="998" w:type="dxa"/>
          </w:tcPr>
          <w:p w:rsidR="00F31DD9" w:rsidRPr="00B618E5" w:rsidRDefault="00F31DD9" w:rsidP="001A5A86">
            <w:pPr>
              <w:pStyle w:val="Tabletext"/>
              <w:jc w:val="center"/>
              <w:rPr>
                <w:sz w:val="20"/>
                <w:lang w:val="en-GB"/>
              </w:rPr>
            </w:pPr>
            <w:r w:rsidRPr="00B618E5">
              <w:rPr>
                <w:sz w:val="20"/>
                <w:lang w:val="en-GB"/>
              </w:rPr>
              <w:t>2</w:t>
            </w:r>
          </w:p>
        </w:tc>
        <w:tc>
          <w:tcPr>
            <w:tcW w:w="999" w:type="dxa"/>
          </w:tcPr>
          <w:p w:rsidR="00F31DD9" w:rsidRPr="00B618E5" w:rsidRDefault="00F31DD9" w:rsidP="001A5A86">
            <w:pPr>
              <w:pStyle w:val="Tabletext"/>
              <w:jc w:val="center"/>
              <w:rPr>
                <w:sz w:val="20"/>
                <w:lang w:val="en-GB"/>
              </w:rPr>
            </w:pPr>
            <w:r w:rsidRPr="00B618E5">
              <w:rPr>
                <w:sz w:val="20"/>
                <w:lang w:val="en-GB"/>
              </w:rPr>
              <w:t>−47</w:t>
            </w:r>
          </w:p>
        </w:tc>
        <w:tc>
          <w:tcPr>
            <w:tcW w:w="999" w:type="dxa"/>
          </w:tcPr>
          <w:p w:rsidR="00F31DD9" w:rsidRPr="00B618E5" w:rsidRDefault="00F31DD9" w:rsidP="001A5A86">
            <w:pPr>
              <w:pStyle w:val="Tabletext"/>
              <w:jc w:val="center"/>
              <w:rPr>
                <w:sz w:val="20"/>
                <w:lang w:val="en-GB"/>
              </w:rPr>
            </w:pPr>
            <w:r w:rsidRPr="00B618E5">
              <w:rPr>
                <w:sz w:val="20"/>
                <w:lang w:val="en-GB"/>
              </w:rPr>
              <w:t>−49</w:t>
            </w:r>
          </w:p>
        </w:tc>
      </w:tr>
      <w:tr w:rsidR="00F31DD9" w:rsidRPr="00B618E5" w:rsidTr="001A5A86">
        <w:trPr>
          <w:cantSplit/>
          <w:jc w:val="center"/>
        </w:trPr>
        <w:tc>
          <w:tcPr>
            <w:tcW w:w="3127" w:type="dxa"/>
          </w:tcPr>
          <w:p w:rsidR="00F31DD9" w:rsidRPr="00B618E5" w:rsidRDefault="00F31DD9" w:rsidP="00F31DD9">
            <w:pPr>
              <w:pStyle w:val="Tabletext"/>
              <w:rPr>
                <w:sz w:val="20"/>
                <w:lang w:val="en-GB"/>
              </w:rPr>
            </w:pPr>
            <w:r w:rsidRPr="00B618E5">
              <w:rPr>
                <w:sz w:val="20"/>
                <w:lang w:val="en-GB"/>
              </w:rPr>
              <w:t>B = 200 kHz, 16-QAM, R = 2/3</w:t>
            </w:r>
          </w:p>
        </w:tc>
        <w:tc>
          <w:tcPr>
            <w:tcW w:w="1523" w:type="dxa"/>
          </w:tcPr>
          <w:p w:rsidR="00F31DD9" w:rsidRPr="00B618E5" w:rsidRDefault="00F31DD9" w:rsidP="001A5A86">
            <w:pPr>
              <w:pStyle w:val="Tabletext"/>
              <w:jc w:val="center"/>
              <w:rPr>
                <w:sz w:val="20"/>
                <w:lang w:val="en-GB"/>
              </w:rPr>
            </w:pPr>
            <w:r w:rsidRPr="00B618E5">
              <w:rPr>
                <w:i/>
                <w:iCs/>
                <w:sz w:val="20"/>
                <w:lang w:val="en-GB"/>
              </w:rPr>
              <w:t>PR</w:t>
            </w:r>
            <w:r w:rsidR="0055245C" w:rsidRPr="00B618E5">
              <w:rPr>
                <w:i/>
                <w:iCs/>
                <w:sz w:val="20"/>
                <w:vertAlign w:val="subscript"/>
                <w:lang w:val="en-GB"/>
              </w:rPr>
              <w:t>basic</w:t>
            </w:r>
            <w:r w:rsidRPr="00B618E5">
              <w:rPr>
                <w:sz w:val="20"/>
                <w:lang w:val="en-GB"/>
              </w:rPr>
              <w:t xml:space="preserve"> (dB)</w:t>
            </w:r>
          </w:p>
        </w:tc>
        <w:tc>
          <w:tcPr>
            <w:tcW w:w="994" w:type="dxa"/>
          </w:tcPr>
          <w:p w:rsidR="00F31DD9" w:rsidRPr="00B618E5" w:rsidRDefault="00F31DD9" w:rsidP="001A5A86">
            <w:pPr>
              <w:pStyle w:val="Tabletext"/>
              <w:jc w:val="center"/>
              <w:rPr>
                <w:sz w:val="20"/>
                <w:lang w:val="en-GB"/>
              </w:rPr>
            </w:pPr>
            <w:r w:rsidRPr="00B618E5">
              <w:rPr>
                <w:sz w:val="20"/>
                <w:lang w:val="en-GB"/>
              </w:rPr>
              <w:t>14</w:t>
            </w:r>
          </w:p>
        </w:tc>
        <w:tc>
          <w:tcPr>
            <w:tcW w:w="999" w:type="dxa"/>
          </w:tcPr>
          <w:p w:rsidR="00F31DD9" w:rsidRPr="00B618E5" w:rsidRDefault="00F31DD9" w:rsidP="001A5A86">
            <w:pPr>
              <w:pStyle w:val="Tabletext"/>
              <w:jc w:val="center"/>
              <w:rPr>
                <w:sz w:val="20"/>
                <w:lang w:val="en-GB"/>
              </w:rPr>
            </w:pPr>
            <w:r w:rsidRPr="00B618E5">
              <w:rPr>
                <w:sz w:val="20"/>
                <w:lang w:val="en-GB"/>
              </w:rPr>
              <w:t>12</w:t>
            </w:r>
          </w:p>
        </w:tc>
        <w:tc>
          <w:tcPr>
            <w:tcW w:w="998" w:type="dxa"/>
          </w:tcPr>
          <w:p w:rsidR="00F31DD9" w:rsidRPr="00B618E5" w:rsidRDefault="00F31DD9" w:rsidP="001A5A86">
            <w:pPr>
              <w:pStyle w:val="Tabletext"/>
              <w:jc w:val="center"/>
              <w:rPr>
                <w:sz w:val="20"/>
                <w:lang w:val="en-GB"/>
              </w:rPr>
            </w:pPr>
            <w:r w:rsidRPr="00B618E5">
              <w:rPr>
                <w:sz w:val="20"/>
                <w:lang w:val="en-GB"/>
              </w:rPr>
              <w:t>5</w:t>
            </w:r>
          </w:p>
        </w:tc>
        <w:tc>
          <w:tcPr>
            <w:tcW w:w="999" w:type="dxa"/>
          </w:tcPr>
          <w:p w:rsidR="00F31DD9" w:rsidRPr="00B618E5" w:rsidRDefault="00F31DD9" w:rsidP="001A5A86">
            <w:pPr>
              <w:pStyle w:val="Tabletext"/>
              <w:jc w:val="center"/>
              <w:rPr>
                <w:sz w:val="20"/>
                <w:lang w:val="en-GB"/>
              </w:rPr>
            </w:pPr>
            <w:r w:rsidRPr="00B618E5">
              <w:rPr>
                <w:sz w:val="20"/>
                <w:lang w:val="en-GB"/>
              </w:rPr>
              <w:t>−45</w:t>
            </w:r>
          </w:p>
        </w:tc>
        <w:tc>
          <w:tcPr>
            <w:tcW w:w="999" w:type="dxa"/>
          </w:tcPr>
          <w:p w:rsidR="00F31DD9" w:rsidRPr="00B618E5" w:rsidRDefault="00F31DD9" w:rsidP="001A5A86">
            <w:pPr>
              <w:pStyle w:val="Tabletext"/>
              <w:jc w:val="center"/>
              <w:rPr>
                <w:sz w:val="20"/>
                <w:lang w:val="en-GB"/>
              </w:rPr>
            </w:pPr>
            <w:r w:rsidRPr="00B618E5">
              <w:rPr>
                <w:sz w:val="20"/>
                <w:lang w:val="en-GB"/>
              </w:rPr>
              <w:t>−48</w:t>
            </w:r>
          </w:p>
        </w:tc>
      </w:tr>
      <w:tr w:rsidR="00F31DD9" w:rsidRPr="00B618E5" w:rsidTr="001A5A86">
        <w:trPr>
          <w:cantSplit/>
          <w:jc w:val="center"/>
        </w:trPr>
        <w:tc>
          <w:tcPr>
            <w:tcW w:w="3127" w:type="dxa"/>
          </w:tcPr>
          <w:p w:rsidR="00F31DD9" w:rsidRPr="00B618E5" w:rsidRDefault="00F31DD9" w:rsidP="00F31DD9">
            <w:pPr>
              <w:pStyle w:val="Tabletext"/>
              <w:rPr>
                <w:sz w:val="20"/>
                <w:lang w:val="en-GB"/>
              </w:rPr>
            </w:pPr>
            <w:r w:rsidRPr="00B618E5">
              <w:rPr>
                <w:sz w:val="20"/>
                <w:lang w:val="en-GB"/>
              </w:rPr>
              <w:t>B = 200 kHz, 16-QAM, R = 3/4</w:t>
            </w:r>
          </w:p>
        </w:tc>
        <w:tc>
          <w:tcPr>
            <w:tcW w:w="1523" w:type="dxa"/>
          </w:tcPr>
          <w:p w:rsidR="00F31DD9" w:rsidRPr="00B618E5" w:rsidRDefault="00F31DD9" w:rsidP="001A5A86">
            <w:pPr>
              <w:pStyle w:val="Tabletext"/>
              <w:jc w:val="center"/>
              <w:rPr>
                <w:sz w:val="20"/>
                <w:lang w:val="en-GB"/>
              </w:rPr>
            </w:pPr>
            <w:r w:rsidRPr="00B618E5">
              <w:rPr>
                <w:i/>
                <w:iCs/>
                <w:sz w:val="20"/>
                <w:lang w:val="en-GB"/>
              </w:rPr>
              <w:t>PR</w:t>
            </w:r>
            <w:r w:rsidR="0055245C" w:rsidRPr="00B618E5">
              <w:rPr>
                <w:i/>
                <w:iCs/>
                <w:sz w:val="20"/>
                <w:vertAlign w:val="subscript"/>
                <w:lang w:val="en-GB"/>
              </w:rPr>
              <w:t>basic</w:t>
            </w:r>
            <w:r w:rsidRPr="00B618E5">
              <w:rPr>
                <w:sz w:val="20"/>
                <w:lang w:val="en-GB"/>
              </w:rPr>
              <w:t xml:space="preserve"> (dB)</w:t>
            </w:r>
          </w:p>
        </w:tc>
        <w:tc>
          <w:tcPr>
            <w:tcW w:w="994" w:type="dxa"/>
          </w:tcPr>
          <w:p w:rsidR="00F31DD9" w:rsidRPr="00B618E5" w:rsidRDefault="00F31DD9" w:rsidP="001A5A86">
            <w:pPr>
              <w:pStyle w:val="Tabletext"/>
              <w:jc w:val="center"/>
              <w:rPr>
                <w:sz w:val="20"/>
                <w:lang w:val="en-GB"/>
              </w:rPr>
            </w:pPr>
            <w:r w:rsidRPr="00B618E5">
              <w:rPr>
                <w:sz w:val="20"/>
                <w:lang w:val="en-GB"/>
              </w:rPr>
              <w:t>15</w:t>
            </w:r>
          </w:p>
        </w:tc>
        <w:tc>
          <w:tcPr>
            <w:tcW w:w="999" w:type="dxa"/>
          </w:tcPr>
          <w:p w:rsidR="00F31DD9" w:rsidRPr="00B618E5" w:rsidRDefault="00F31DD9" w:rsidP="001A5A86">
            <w:pPr>
              <w:pStyle w:val="Tabletext"/>
              <w:jc w:val="center"/>
              <w:rPr>
                <w:sz w:val="20"/>
                <w:lang w:val="en-GB"/>
              </w:rPr>
            </w:pPr>
            <w:r w:rsidRPr="00B618E5">
              <w:rPr>
                <w:sz w:val="20"/>
                <w:lang w:val="en-GB"/>
              </w:rPr>
              <w:t>13</w:t>
            </w:r>
          </w:p>
        </w:tc>
        <w:tc>
          <w:tcPr>
            <w:tcW w:w="998" w:type="dxa"/>
          </w:tcPr>
          <w:p w:rsidR="00F31DD9" w:rsidRPr="00B618E5" w:rsidRDefault="00F31DD9" w:rsidP="001A5A86">
            <w:pPr>
              <w:pStyle w:val="Tabletext"/>
              <w:jc w:val="center"/>
              <w:rPr>
                <w:sz w:val="20"/>
                <w:lang w:val="en-GB"/>
              </w:rPr>
            </w:pPr>
            <w:r w:rsidRPr="00B618E5">
              <w:rPr>
                <w:sz w:val="20"/>
                <w:lang w:val="en-GB"/>
              </w:rPr>
              <w:t>6</w:t>
            </w:r>
          </w:p>
        </w:tc>
        <w:tc>
          <w:tcPr>
            <w:tcW w:w="999" w:type="dxa"/>
          </w:tcPr>
          <w:p w:rsidR="00F31DD9" w:rsidRPr="00B618E5" w:rsidRDefault="00F31DD9" w:rsidP="001A5A86">
            <w:pPr>
              <w:pStyle w:val="Tabletext"/>
              <w:jc w:val="center"/>
              <w:rPr>
                <w:sz w:val="20"/>
                <w:lang w:val="en-GB"/>
              </w:rPr>
            </w:pPr>
            <w:r w:rsidRPr="00B618E5">
              <w:rPr>
                <w:sz w:val="20"/>
                <w:lang w:val="en-GB"/>
              </w:rPr>
              <w:t>−44</w:t>
            </w:r>
          </w:p>
        </w:tc>
        <w:tc>
          <w:tcPr>
            <w:tcW w:w="999" w:type="dxa"/>
          </w:tcPr>
          <w:p w:rsidR="00F31DD9" w:rsidRPr="00B618E5" w:rsidRDefault="00F31DD9" w:rsidP="001A5A86">
            <w:pPr>
              <w:pStyle w:val="Tabletext"/>
              <w:jc w:val="center"/>
              <w:rPr>
                <w:sz w:val="20"/>
                <w:lang w:val="en-GB"/>
              </w:rPr>
            </w:pPr>
            <w:r w:rsidRPr="00B618E5">
              <w:rPr>
                <w:sz w:val="20"/>
                <w:lang w:val="en-GB"/>
              </w:rPr>
              <w:t>−47</w:t>
            </w:r>
          </w:p>
        </w:tc>
      </w:tr>
      <w:tr w:rsidR="00F31DD9" w:rsidRPr="00B618E5" w:rsidTr="001A5A86">
        <w:trPr>
          <w:cantSplit/>
          <w:jc w:val="center"/>
        </w:trPr>
        <w:tc>
          <w:tcPr>
            <w:tcW w:w="3127" w:type="dxa"/>
          </w:tcPr>
          <w:p w:rsidR="00F31DD9" w:rsidRPr="00B618E5" w:rsidRDefault="00F31DD9" w:rsidP="00F31DD9">
            <w:pPr>
              <w:pStyle w:val="Tabletext"/>
              <w:rPr>
                <w:sz w:val="20"/>
                <w:lang w:val="en-GB"/>
              </w:rPr>
            </w:pPr>
            <w:r w:rsidRPr="00B618E5">
              <w:rPr>
                <w:sz w:val="20"/>
                <w:lang w:val="en-GB"/>
              </w:rPr>
              <w:t>B = 200 kHz, 64-QAM, R = 1/2</w:t>
            </w:r>
          </w:p>
        </w:tc>
        <w:tc>
          <w:tcPr>
            <w:tcW w:w="1523" w:type="dxa"/>
          </w:tcPr>
          <w:p w:rsidR="00F31DD9" w:rsidRPr="00B618E5" w:rsidRDefault="00F31DD9" w:rsidP="001A5A86">
            <w:pPr>
              <w:pStyle w:val="Tabletext"/>
              <w:jc w:val="center"/>
              <w:rPr>
                <w:sz w:val="20"/>
                <w:lang w:val="en-GB"/>
              </w:rPr>
            </w:pPr>
            <w:r w:rsidRPr="00B618E5">
              <w:rPr>
                <w:i/>
                <w:iCs/>
                <w:sz w:val="20"/>
                <w:lang w:val="en-GB"/>
              </w:rPr>
              <w:t>PR</w:t>
            </w:r>
            <w:r w:rsidR="0055245C" w:rsidRPr="00B618E5">
              <w:rPr>
                <w:i/>
                <w:iCs/>
                <w:sz w:val="20"/>
                <w:vertAlign w:val="subscript"/>
                <w:lang w:val="en-GB"/>
              </w:rPr>
              <w:t>basic</w:t>
            </w:r>
            <w:r w:rsidRPr="00B618E5">
              <w:rPr>
                <w:sz w:val="20"/>
                <w:lang w:val="en-GB"/>
              </w:rPr>
              <w:t xml:space="preserve"> (dB)</w:t>
            </w:r>
          </w:p>
        </w:tc>
        <w:tc>
          <w:tcPr>
            <w:tcW w:w="994" w:type="dxa"/>
          </w:tcPr>
          <w:p w:rsidR="00F31DD9" w:rsidRPr="00B618E5" w:rsidRDefault="00F31DD9" w:rsidP="001A5A86">
            <w:pPr>
              <w:pStyle w:val="Tabletext"/>
              <w:jc w:val="center"/>
              <w:rPr>
                <w:sz w:val="20"/>
                <w:lang w:val="en-GB"/>
              </w:rPr>
            </w:pPr>
            <w:r w:rsidRPr="00B618E5">
              <w:rPr>
                <w:sz w:val="20"/>
                <w:lang w:val="en-GB"/>
              </w:rPr>
              <w:t>16</w:t>
            </w:r>
          </w:p>
        </w:tc>
        <w:tc>
          <w:tcPr>
            <w:tcW w:w="999" w:type="dxa"/>
          </w:tcPr>
          <w:p w:rsidR="00F31DD9" w:rsidRPr="00B618E5" w:rsidRDefault="00F31DD9" w:rsidP="001A5A86">
            <w:pPr>
              <w:pStyle w:val="Tabletext"/>
              <w:jc w:val="center"/>
              <w:rPr>
                <w:sz w:val="20"/>
                <w:lang w:val="en-GB"/>
              </w:rPr>
            </w:pPr>
            <w:r w:rsidRPr="00B618E5">
              <w:rPr>
                <w:sz w:val="20"/>
                <w:lang w:val="en-GB"/>
              </w:rPr>
              <w:t>14</w:t>
            </w:r>
          </w:p>
        </w:tc>
        <w:tc>
          <w:tcPr>
            <w:tcW w:w="998" w:type="dxa"/>
          </w:tcPr>
          <w:p w:rsidR="00F31DD9" w:rsidRPr="00B618E5" w:rsidRDefault="00F31DD9" w:rsidP="001A5A86">
            <w:pPr>
              <w:pStyle w:val="Tabletext"/>
              <w:jc w:val="center"/>
              <w:rPr>
                <w:sz w:val="20"/>
                <w:lang w:val="en-GB"/>
              </w:rPr>
            </w:pPr>
            <w:r w:rsidRPr="00B618E5">
              <w:rPr>
                <w:sz w:val="20"/>
                <w:lang w:val="en-GB"/>
              </w:rPr>
              <w:t>7</w:t>
            </w:r>
          </w:p>
        </w:tc>
        <w:tc>
          <w:tcPr>
            <w:tcW w:w="999" w:type="dxa"/>
          </w:tcPr>
          <w:p w:rsidR="00F31DD9" w:rsidRPr="00B618E5" w:rsidRDefault="00F31DD9" w:rsidP="001A5A86">
            <w:pPr>
              <w:pStyle w:val="Tabletext"/>
              <w:jc w:val="center"/>
              <w:rPr>
                <w:sz w:val="20"/>
                <w:lang w:val="en-GB"/>
              </w:rPr>
            </w:pPr>
            <w:r w:rsidRPr="00B618E5">
              <w:rPr>
                <w:sz w:val="20"/>
                <w:lang w:val="en-GB"/>
              </w:rPr>
              <w:t>−42</w:t>
            </w:r>
          </w:p>
        </w:tc>
        <w:tc>
          <w:tcPr>
            <w:tcW w:w="999" w:type="dxa"/>
          </w:tcPr>
          <w:p w:rsidR="00F31DD9" w:rsidRPr="00B618E5" w:rsidRDefault="00F31DD9" w:rsidP="001A5A86">
            <w:pPr>
              <w:pStyle w:val="Tabletext"/>
              <w:jc w:val="center"/>
              <w:rPr>
                <w:sz w:val="20"/>
                <w:lang w:val="en-GB"/>
              </w:rPr>
            </w:pPr>
            <w:r w:rsidRPr="00B618E5">
              <w:rPr>
                <w:sz w:val="20"/>
                <w:lang w:val="en-GB"/>
              </w:rPr>
              <w:t>−46</w:t>
            </w:r>
          </w:p>
        </w:tc>
      </w:tr>
      <w:tr w:rsidR="00F31DD9" w:rsidRPr="00B618E5" w:rsidTr="001A5A86">
        <w:trPr>
          <w:cantSplit/>
          <w:jc w:val="center"/>
        </w:trPr>
        <w:tc>
          <w:tcPr>
            <w:tcW w:w="3127" w:type="dxa"/>
          </w:tcPr>
          <w:p w:rsidR="00F31DD9" w:rsidRPr="00B618E5" w:rsidRDefault="00F31DD9" w:rsidP="00F31DD9">
            <w:pPr>
              <w:pStyle w:val="Tabletext"/>
              <w:rPr>
                <w:sz w:val="20"/>
                <w:lang w:val="en-GB"/>
              </w:rPr>
            </w:pPr>
            <w:r w:rsidRPr="00B618E5">
              <w:rPr>
                <w:sz w:val="20"/>
                <w:lang w:val="en-GB"/>
              </w:rPr>
              <w:t>B = 200 kHz, 64-QAM, R = 2/3</w:t>
            </w:r>
          </w:p>
        </w:tc>
        <w:tc>
          <w:tcPr>
            <w:tcW w:w="1523" w:type="dxa"/>
          </w:tcPr>
          <w:p w:rsidR="00F31DD9" w:rsidRPr="00B618E5" w:rsidRDefault="00F31DD9" w:rsidP="001A5A86">
            <w:pPr>
              <w:pStyle w:val="Tabletext"/>
              <w:jc w:val="center"/>
              <w:rPr>
                <w:sz w:val="20"/>
                <w:lang w:val="en-GB"/>
              </w:rPr>
            </w:pPr>
            <w:r w:rsidRPr="00B618E5">
              <w:rPr>
                <w:i/>
                <w:iCs/>
                <w:sz w:val="20"/>
                <w:lang w:val="en-GB"/>
              </w:rPr>
              <w:t>PR</w:t>
            </w:r>
            <w:r w:rsidR="0055245C" w:rsidRPr="00B618E5">
              <w:rPr>
                <w:i/>
                <w:iCs/>
                <w:sz w:val="20"/>
                <w:vertAlign w:val="subscript"/>
                <w:lang w:val="en-GB"/>
              </w:rPr>
              <w:t>basic</w:t>
            </w:r>
            <w:r w:rsidRPr="00B618E5">
              <w:rPr>
                <w:sz w:val="20"/>
                <w:lang w:val="en-GB"/>
              </w:rPr>
              <w:t xml:space="preserve"> (dB)</w:t>
            </w:r>
          </w:p>
        </w:tc>
        <w:tc>
          <w:tcPr>
            <w:tcW w:w="994" w:type="dxa"/>
          </w:tcPr>
          <w:p w:rsidR="00F31DD9" w:rsidRPr="00B618E5" w:rsidRDefault="00F31DD9" w:rsidP="001A5A86">
            <w:pPr>
              <w:pStyle w:val="Tabletext"/>
              <w:jc w:val="center"/>
              <w:rPr>
                <w:sz w:val="20"/>
                <w:lang w:val="en-GB"/>
              </w:rPr>
            </w:pPr>
            <w:r w:rsidRPr="00B618E5">
              <w:rPr>
                <w:sz w:val="20"/>
                <w:lang w:val="en-GB"/>
              </w:rPr>
              <w:t>19</w:t>
            </w:r>
          </w:p>
        </w:tc>
        <w:tc>
          <w:tcPr>
            <w:tcW w:w="999" w:type="dxa"/>
          </w:tcPr>
          <w:p w:rsidR="00F31DD9" w:rsidRPr="00B618E5" w:rsidRDefault="00F31DD9" w:rsidP="001A5A86">
            <w:pPr>
              <w:pStyle w:val="Tabletext"/>
              <w:jc w:val="center"/>
              <w:rPr>
                <w:sz w:val="20"/>
                <w:lang w:val="en-GB"/>
              </w:rPr>
            </w:pPr>
            <w:r w:rsidRPr="00B618E5">
              <w:rPr>
                <w:sz w:val="20"/>
                <w:lang w:val="en-GB"/>
              </w:rPr>
              <w:t>17</w:t>
            </w:r>
          </w:p>
        </w:tc>
        <w:tc>
          <w:tcPr>
            <w:tcW w:w="998" w:type="dxa"/>
          </w:tcPr>
          <w:p w:rsidR="00F31DD9" w:rsidRPr="00B618E5" w:rsidRDefault="00F31DD9" w:rsidP="001A5A86">
            <w:pPr>
              <w:pStyle w:val="Tabletext"/>
              <w:jc w:val="center"/>
              <w:rPr>
                <w:sz w:val="20"/>
                <w:lang w:val="en-GB"/>
              </w:rPr>
            </w:pPr>
            <w:r w:rsidRPr="00B618E5">
              <w:rPr>
                <w:sz w:val="20"/>
                <w:lang w:val="en-GB"/>
              </w:rPr>
              <w:t>10</w:t>
            </w:r>
          </w:p>
        </w:tc>
        <w:tc>
          <w:tcPr>
            <w:tcW w:w="999" w:type="dxa"/>
          </w:tcPr>
          <w:p w:rsidR="00F31DD9" w:rsidRPr="00B618E5" w:rsidRDefault="00F31DD9" w:rsidP="001A5A86">
            <w:pPr>
              <w:pStyle w:val="Tabletext"/>
              <w:jc w:val="center"/>
              <w:rPr>
                <w:sz w:val="20"/>
                <w:lang w:val="en-GB"/>
              </w:rPr>
            </w:pPr>
            <w:r w:rsidRPr="00B618E5">
              <w:rPr>
                <w:sz w:val="20"/>
                <w:lang w:val="en-GB"/>
              </w:rPr>
              <w:t>−39</w:t>
            </w:r>
          </w:p>
        </w:tc>
        <w:tc>
          <w:tcPr>
            <w:tcW w:w="999" w:type="dxa"/>
          </w:tcPr>
          <w:p w:rsidR="00F31DD9" w:rsidRPr="00B618E5" w:rsidRDefault="00F31DD9" w:rsidP="001A5A86">
            <w:pPr>
              <w:pStyle w:val="Tabletext"/>
              <w:jc w:val="center"/>
              <w:rPr>
                <w:sz w:val="20"/>
                <w:lang w:val="en-GB"/>
              </w:rPr>
            </w:pPr>
            <w:r w:rsidRPr="00B618E5">
              <w:rPr>
                <w:sz w:val="20"/>
                <w:lang w:val="en-GB"/>
              </w:rPr>
              <w:t>−43</w:t>
            </w:r>
          </w:p>
        </w:tc>
      </w:tr>
      <w:tr w:rsidR="00F31DD9" w:rsidRPr="00B618E5" w:rsidTr="001A5A86">
        <w:trPr>
          <w:cantSplit/>
          <w:jc w:val="center"/>
        </w:trPr>
        <w:tc>
          <w:tcPr>
            <w:tcW w:w="3127" w:type="dxa"/>
          </w:tcPr>
          <w:p w:rsidR="00F31DD9" w:rsidRPr="00B618E5" w:rsidRDefault="00F31DD9" w:rsidP="00F31DD9">
            <w:pPr>
              <w:pStyle w:val="Tabletext"/>
              <w:rPr>
                <w:sz w:val="20"/>
                <w:lang w:val="en-GB"/>
              </w:rPr>
            </w:pPr>
            <w:r w:rsidRPr="00B618E5">
              <w:rPr>
                <w:sz w:val="20"/>
                <w:lang w:val="en-GB"/>
              </w:rPr>
              <w:t>B = 200 kHz, 64-QAM, R = 3/4</w:t>
            </w:r>
          </w:p>
        </w:tc>
        <w:tc>
          <w:tcPr>
            <w:tcW w:w="1523" w:type="dxa"/>
          </w:tcPr>
          <w:p w:rsidR="00F31DD9" w:rsidRPr="00B618E5" w:rsidRDefault="00F31DD9" w:rsidP="001A5A86">
            <w:pPr>
              <w:pStyle w:val="Tabletext"/>
              <w:jc w:val="center"/>
              <w:rPr>
                <w:sz w:val="20"/>
                <w:lang w:val="en-GB"/>
              </w:rPr>
            </w:pPr>
            <w:r w:rsidRPr="00B618E5">
              <w:rPr>
                <w:i/>
                <w:iCs/>
                <w:sz w:val="20"/>
                <w:lang w:val="en-GB"/>
              </w:rPr>
              <w:t>PR</w:t>
            </w:r>
            <w:r w:rsidR="0055245C" w:rsidRPr="00B618E5">
              <w:rPr>
                <w:i/>
                <w:iCs/>
                <w:sz w:val="20"/>
                <w:vertAlign w:val="subscript"/>
                <w:lang w:val="en-GB"/>
              </w:rPr>
              <w:t>basic</w:t>
            </w:r>
            <w:r w:rsidRPr="00B618E5">
              <w:rPr>
                <w:sz w:val="20"/>
                <w:lang w:val="en-GB"/>
              </w:rPr>
              <w:t xml:space="preserve"> (dB)</w:t>
            </w:r>
          </w:p>
        </w:tc>
        <w:tc>
          <w:tcPr>
            <w:tcW w:w="994" w:type="dxa"/>
          </w:tcPr>
          <w:p w:rsidR="00F31DD9" w:rsidRPr="00B618E5" w:rsidRDefault="00F31DD9" w:rsidP="001A5A86">
            <w:pPr>
              <w:pStyle w:val="Tabletext"/>
              <w:jc w:val="center"/>
              <w:rPr>
                <w:sz w:val="20"/>
                <w:lang w:val="en-GB"/>
              </w:rPr>
            </w:pPr>
            <w:r w:rsidRPr="00B618E5">
              <w:rPr>
                <w:sz w:val="20"/>
                <w:lang w:val="en-GB"/>
              </w:rPr>
              <w:t>20</w:t>
            </w:r>
          </w:p>
        </w:tc>
        <w:tc>
          <w:tcPr>
            <w:tcW w:w="999" w:type="dxa"/>
          </w:tcPr>
          <w:p w:rsidR="00F31DD9" w:rsidRPr="00B618E5" w:rsidRDefault="00F31DD9" w:rsidP="001A5A86">
            <w:pPr>
              <w:pStyle w:val="Tabletext"/>
              <w:jc w:val="center"/>
              <w:rPr>
                <w:sz w:val="20"/>
                <w:lang w:val="en-GB"/>
              </w:rPr>
            </w:pPr>
            <w:r w:rsidRPr="00B618E5">
              <w:rPr>
                <w:sz w:val="20"/>
                <w:lang w:val="en-GB"/>
              </w:rPr>
              <w:t>18</w:t>
            </w:r>
          </w:p>
        </w:tc>
        <w:tc>
          <w:tcPr>
            <w:tcW w:w="998" w:type="dxa"/>
          </w:tcPr>
          <w:p w:rsidR="00F31DD9" w:rsidRPr="00B618E5" w:rsidRDefault="00F31DD9" w:rsidP="001A5A86">
            <w:pPr>
              <w:pStyle w:val="Tabletext"/>
              <w:jc w:val="center"/>
              <w:rPr>
                <w:sz w:val="20"/>
                <w:lang w:val="en-GB"/>
              </w:rPr>
            </w:pPr>
            <w:r w:rsidRPr="00B618E5">
              <w:rPr>
                <w:sz w:val="20"/>
                <w:lang w:val="en-GB"/>
              </w:rPr>
              <w:t>11</w:t>
            </w:r>
          </w:p>
        </w:tc>
        <w:tc>
          <w:tcPr>
            <w:tcW w:w="999" w:type="dxa"/>
          </w:tcPr>
          <w:p w:rsidR="00F31DD9" w:rsidRPr="00B618E5" w:rsidRDefault="00F31DD9" w:rsidP="001A5A86">
            <w:pPr>
              <w:pStyle w:val="Tabletext"/>
              <w:jc w:val="center"/>
              <w:rPr>
                <w:sz w:val="20"/>
                <w:lang w:val="en-GB"/>
              </w:rPr>
            </w:pPr>
            <w:r w:rsidRPr="00B618E5">
              <w:rPr>
                <w:sz w:val="20"/>
                <w:lang w:val="en-GB"/>
              </w:rPr>
              <w:t>−38</w:t>
            </w:r>
          </w:p>
        </w:tc>
        <w:tc>
          <w:tcPr>
            <w:tcW w:w="999" w:type="dxa"/>
          </w:tcPr>
          <w:p w:rsidR="00F31DD9" w:rsidRPr="00B618E5" w:rsidRDefault="00F31DD9" w:rsidP="001A5A86">
            <w:pPr>
              <w:pStyle w:val="Tabletext"/>
              <w:jc w:val="center"/>
              <w:rPr>
                <w:sz w:val="20"/>
                <w:lang w:val="en-GB"/>
              </w:rPr>
            </w:pPr>
            <w:r w:rsidRPr="00B618E5">
              <w:rPr>
                <w:sz w:val="20"/>
                <w:lang w:val="en-GB"/>
              </w:rPr>
              <w:t>−41</w:t>
            </w:r>
          </w:p>
        </w:tc>
      </w:tr>
      <w:tr w:rsidR="00F31DD9" w:rsidRPr="00B618E5" w:rsidTr="001A5A86">
        <w:trPr>
          <w:cantSplit/>
          <w:jc w:val="center"/>
        </w:trPr>
        <w:tc>
          <w:tcPr>
            <w:tcW w:w="3127" w:type="dxa"/>
          </w:tcPr>
          <w:p w:rsidR="00F31DD9" w:rsidRPr="00B618E5" w:rsidRDefault="00F31DD9" w:rsidP="00F31DD9">
            <w:pPr>
              <w:pStyle w:val="Tabletext"/>
              <w:rPr>
                <w:sz w:val="20"/>
                <w:lang w:val="en-GB"/>
              </w:rPr>
            </w:pPr>
            <w:r w:rsidRPr="00B618E5">
              <w:rPr>
                <w:sz w:val="20"/>
                <w:lang w:val="en-GB"/>
              </w:rPr>
              <w:t>B = 250 kHz, QPSK, R = 1/2</w:t>
            </w:r>
          </w:p>
        </w:tc>
        <w:tc>
          <w:tcPr>
            <w:tcW w:w="1523" w:type="dxa"/>
          </w:tcPr>
          <w:p w:rsidR="00F31DD9" w:rsidRPr="00B618E5" w:rsidRDefault="00F31DD9" w:rsidP="001A5A86">
            <w:pPr>
              <w:pStyle w:val="Tabletext"/>
              <w:jc w:val="center"/>
              <w:rPr>
                <w:sz w:val="20"/>
                <w:lang w:val="en-GB"/>
              </w:rPr>
            </w:pPr>
            <w:r w:rsidRPr="00B618E5">
              <w:rPr>
                <w:i/>
                <w:iCs/>
                <w:sz w:val="20"/>
                <w:lang w:val="en-GB"/>
              </w:rPr>
              <w:t>PR</w:t>
            </w:r>
            <w:r w:rsidR="0055245C" w:rsidRPr="00B618E5">
              <w:rPr>
                <w:i/>
                <w:iCs/>
                <w:sz w:val="20"/>
                <w:vertAlign w:val="subscript"/>
                <w:lang w:val="en-GB"/>
              </w:rPr>
              <w:t>basic</w:t>
            </w:r>
            <w:r w:rsidRPr="00B618E5">
              <w:rPr>
                <w:sz w:val="20"/>
                <w:lang w:val="en-GB"/>
              </w:rPr>
              <w:t xml:space="preserve"> (dB)</w:t>
            </w:r>
          </w:p>
        </w:tc>
        <w:tc>
          <w:tcPr>
            <w:tcW w:w="994" w:type="dxa"/>
          </w:tcPr>
          <w:p w:rsidR="00F31DD9" w:rsidRPr="00B618E5" w:rsidRDefault="00F31DD9" w:rsidP="001A5A86">
            <w:pPr>
              <w:pStyle w:val="Tabletext"/>
              <w:jc w:val="center"/>
              <w:rPr>
                <w:sz w:val="20"/>
                <w:lang w:val="en-GB"/>
              </w:rPr>
            </w:pPr>
            <w:r w:rsidRPr="00B618E5">
              <w:rPr>
                <w:sz w:val="20"/>
                <w:lang w:val="en-GB"/>
              </w:rPr>
              <w:t>8</w:t>
            </w:r>
          </w:p>
        </w:tc>
        <w:tc>
          <w:tcPr>
            <w:tcW w:w="999" w:type="dxa"/>
          </w:tcPr>
          <w:p w:rsidR="00F31DD9" w:rsidRPr="00B618E5" w:rsidRDefault="00F31DD9" w:rsidP="001A5A86">
            <w:pPr>
              <w:pStyle w:val="Tabletext"/>
              <w:jc w:val="center"/>
              <w:rPr>
                <w:sz w:val="20"/>
                <w:lang w:val="en-GB"/>
              </w:rPr>
            </w:pPr>
            <w:r w:rsidRPr="00B618E5">
              <w:rPr>
                <w:sz w:val="20"/>
                <w:lang w:val="en-GB"/>
              </w:rPr>
              <w:t>6</w:t>
            </w:r>
          </w:p>
        </w:tc>
        <w:tc>
          <w:tcPr>
            <w:tcW w:w="998" w:type="dxa"/>
          </w:tcPr>
          <w:p w:rsidR="00F31DD9" w:rsidRPr="00B618E5" w:rsidRDefault="00F31DD9" w:rsidP="001A5A86">
            <w:pPr>
              <w:pStyle w:val="Tabletext"/>
              <w:jc w:val="center"/>
              <w:rPr>
                <w:sz w:val="20"/>
                <w:lang w:val="en-GB"/>
              </w:rPr>
            </w:pPr>
            <w:r w:rsidRPr="00B618E5">
              <w:rPr>
                <w:sz w:val="20"/>
                <w:lang w:val="en-GB"/>
              </w:rPr>
              <w:t>2</w:t>
            </w:r>
          </w:p>
        </w:tc>
        <w:tc>
          <w:tcPr>
            <w:tcW w:w="999" w:type="dxa"/>
          </w:tcPr>
          <w:p w:rsidR="00F31DD9" w:rsidRPr="00B618E5" w:rsidRDefault="00F31DD9" w:rsidP="001A5A86">
            <w:pPr>
              <w:pStyle w:val="Tabletext"/>
              <w:jc w:val="center"/>
              <w:rPr>
                <w:sz w:val="20"/>
                <w:lang w:val="en-GB"/>
              </w:rPr>
            </w:pPr>
            <w:r w:rsidRPr="00B618E5">
              <w:rPr>
                <w:sz w:val="20"/>
                <w:lang w:val="en-GB"/>
              </w:rPr>
              <w:t>−47</w:t>
            </w:r>
          </w:p>
        </w:tc>
        <w:tc>
          <w:tcPr>
            <w:tcW w:w="999" w:type="dxa"/>
          </w:tcPr>
          <w:p w:rsidR="00F31DD9" w:rsidRPr="00B618E5" w:rsidRDefault="00F31DD9" w:rsidP="001A5A86">
            <w:pPr>
              <w:pStyle w:val="Tabletext"/>
              <w:jc w:val="center"/>
              <w:rPr>
                <w:sz w:val="20"/>
                <w:lang w:val="en-GB"/>
              </w:rPr>
            </w:pPr>
            <w:r w:rsidRPr="00B618E5">
              <w:rPr>
                <w:sz w:val="20"/>
                <w:lang w:val="en-GB"/>
              </w:rPr>
              <w:t>−52</w:t>
            </w:r>
          </w:p>
        </w:tc>
      </w:tr>
      <w:tr w:rsidR="00F31DD9" w:rsidRPr="00B618E5" w:rsidTr="001A5A86">
        <w:trPr>
          <w:cantSplit/>
          <w:jc w:val="center"/>
        </w:trPr>
        <w:tc>
          <w:tcPr>
            <w:tcW w:w="3127" w:type="dxa"/>
          </w:tcPr>
          <w:p w:rsidR="00F31DD9" w:rsidRPr="00B618E5" w:rsidRDefault="00F31DD9" w:rsidP="00F31DD9">
            <w:pPr>
              <w:pStyle w:val="Tabletext"/>
              <w:rPr>
                <w:sz w:val="20"/>
                <w:lang w:val="en-GB"/>
              </w:rPr>
            </w:pPr>
            <w:r w:rsidRPr="00B618E5">
              <w:rPr>
                <w:sz w:val="20"/>
                <w:lang w:val="en-GB"/>
              </w:rPr>
              <w:t>B = 250 kHz, QPSK, R = 2/3</w:t>
            </w:r>
          </w:p>
        </w:tc>
        <w:tc>
          <w:tcPr>
            <w:tcW w:w="1523" w:type="dxa"/>
          </w:tcPr>
          <w:p w:rsidR="00F31DD9" w:rsidRPr="00B618E5" w:rsidRDefault="00F31DD9" w:rsidP="001A5A86">
            <w:pPr>
              <w:pStyle w:val="Tabletext"/>
              <w:jc w:val="center"/>
              <w:rPr>
                <w:sz w:val="20"/>
                <w:lang w:val="en-GB"/>
              </w:rPr>
            </w:pPr>
            <w:r w:rsidRPr="00B618E5">
              <w:rPr>
                <w:i/>
                <w:iCs/>
                <w:sz w:val="20"/>
                <w:lang w:val="en-GB"/>
              </w:rPr>
              <w:t>PR</w:t>
            </w:r>
            <w:r w:rsidRPr="00B618E5">
              <w:rPr>
                <w:sz w:val="20"/>
                <w:vertAlign w:val="subscript"/>
                <w:lang w:val="en-GB"/>
              </w:rPr>
              <w:t>basic</w:t>
            </w:r>
            <w:r w:rsidRPr="00B618E5">
              <w:rPr>
                <w:sz w:val="20"/>
                <w:lang w:val="en-GB"/>
              </w:rPr>
              <w:t xml:space="preserve"> (dB)</w:t>
            </w:r>
          </w:p>
        </w:tc>
        <w:tc>
          <w:tcPr>
            <w:tcW w:w="994" w:type="dxa"/>
          </w:tcPr>
          <w:p w:rsidR="00F31DD9" w:rsidRPr="00B618E5" w:rsidRDefault="00F31DD9" w:rsidP="001A5A86">
            <w:pPr>
              <w:pStyle w:val="Tabletext"/>
              <w:jc w:val="center"/>
              <w:rPr>
                <w:sz w:val="20"/>
                <w:lang w:val="en-GB"/>
              </w:rPr>
            </w:pPr>
            <w:r w:rsidRPr="00B618E5">
              <w:rPr>
                <w:sz w:val="20"/>
                <w:lang w:val="en-GB"/>
              </w:rPr>
              <w:t>9</w:t>
            </w:r>
          </w:p>
        </w:tc>
        <w:tc>
          <w:tcPr>
            <w:tcW w:w="999" w:type="dxa"/>
          </w:tcPr>
          <w:p w:rsidR="00F31DD9" w:rsidRPr="00B618E5" w:rsidRDefault="00F31DD9" w:rsidP="001A5A86">
            <w:pPr>
              <w:pStyle w:val="Tabletext"/>
              <w:jc w:val="center"/>
              <w:rPr>
                <w:sz w:val="20"/>
                <w:lang w:val="en-GB"/>
              </w:rPr>
            </w:pPr>
            <w:r w:rsidRPr="00B618E5">
              <w:rPr>
                <w:sz w:val="20"/>
                <w:lang w:val="en-GB"/>
              </w:rPr>
              <w:t>7</w:t>
            </w:r>
          </w:p>
        </w:tc>
        <w:tc>
          <w:tcPr>
            <w:tcW w:w="998" w:type="dxa"/>
          </w:tcPr>
          <w:p w:rsidR="00F31DD9" w:rsidRPr="00B618E5" w:rsidRDefault="00F31DD9" w:rsidP="001A5A86">
            <w:pPr>
              <w:pStyle w:val="Tabletext"/>
              <w:jc w:val="center"/>
              <w:rPr>
                <w:sz w:val="20"/>
                <w:lang w:val="en-GB"/>
              </w:rPr>
            </w:pPr>
            <w:r w:rsidRPr="00B618E5">
              <w:rPr>
                <w:sz w:val="20"/>
                <w:lang w:val="en-GB"/>
              </w:rPr>
              <w:t>3</w:t>
            </w:r>
          </w:p>
        </w:tc>
        <w:tc>
          <w:tcPr>
            <w:tcW w:w="999" w:type="dxa"/>
          </w:tcPr>
          <w:p w:rsidR="00F31DD9" w:rsidRPr="00B618E5" w:rsidRDefault="00F31DD9" w:rsidP="001A5A86">
            <w:pPr>
              <w:pStyle w:val="Tabletext"/>
              <w:jc w:val="center"/>
              <w:rPr>
                <w:sz w:val="20"/>
                <w:lang w:val="en-GB"/>
              </w:rPr>
            </w:pPr>
            <w:r w:rsidRPr="00B618E5">
              <w:rPr>
                <w:sz w:val="20"/>
                <w:lang w:val="en-GB"/>
              </w:rPr>
              <w:t>−46</w:t>
            </w:r>
          </w:p>
        </w:tc>
        <w:tc>
          <w:tcPr>
            <w:tcW w:w="999" w:type="dxa"/>
          </w:tcPr>
          <w:p w:rsidR="00F31DD9" w:rsidRPr="00B618E5" w:rsidRDefault="00F31DD9" w:rsidP="001A5A86">
            <w:pPr>
              <w:pStyle w:val="Tabletext"/>
              <w:jc w:val="center"/>
              <w:rPr>
                <w:sz w:val="20"/>
                <w:lang w:val="en-GB"/>
              </w:rPr>
            </w:pPr>
            <w:r w:rsidRPr="00B618E5">
              <w:rPr>
                <w:sz w:val="20"/>
                <w:lang w:val="en-GB"/>
              </w:rPr>
              <w:t>−51</w:t>
            </w:r>
          </w:p>
        </w:tc>
      </w:tr>
      <w:tr w:rsidR="00F31DD9" w:rsidRPr="00B618E5" w:rsidTr="001A5A86">
        <w:trPr>
          <w:cantSplit/>
          <w:jc w:val="center"/>
        </w:trPr>
        <w:tc>
          <w:tcPr>
            <w:tcW w:w="3127" w:type="dxa"/>
          </w:tcPr>
          <w:p w:rsidR="00F31DD9" w:rsidRPr="00B618E5" w:rsidRDefault="00F31DD9" w:rsidP="00F31DD9">
            <w:pPr>
              <w:pStyle w:val="Tabletext"/>
              <w:rPr>
                <w:sz w:val="20"/>
                <w:lang w:val="en-GB"/>
              </w:rPr>
            </w:pPr>
            <w:r w:rsidRPr="00B618E5">
              <w:rPr>
                <w:sz w:val="20"/>
                <w:lang w:val="en-GB"/>
              </w:rPr>
              <w:t>B = 250 kHz, QPSK, R = 3/4</w:t>
            </w:r>
          </w:p>
        </w:tc>
        <w:tc>
          <w:tcPr>
            <w:tcW w:w="1523" w:type="dxa"/>
          </w:tcPr>
          <w:p w:rsidR="00F31DD9" w:rsidRPr="00B618E5" w:rsidRDefault="00F31DD9" w:rsidP="001A5A86">
            <w:pPr>
              <w:pStyle w:val="Tabletext"/>
              <w:jc w:val="center"/>
              <w:rPr>
                <w:sz w:val="20"/>
                <w:lang w:val="en-GB"/>
              </w:rPr>
            </w:pPr>
            <w:r w:rsidRPr="00B618E5">
              <w:rPr>
                <w:i/>
                <w:iCs/>
                <w:sz w:val="20"/>
                <w:lang w:val="en-GB"/>
              </w:rPr>
              <w:t>PR</w:t>
            </w:r>
            <w:r w:rsidR="0055245C" w:rsidRPr="00B618E5">
              <w:rPr>
                <w:i/>
                <w:iCs/>
                <w:sz w:val="20"/>
                <w:vertAlign w:val="subscript"/>
                <w:lang w:val="en-GB"/>
              </w:rPr>
              <w:t>basic</w:t>
            </w:r>
            <w:r w:rsidRPr="00B618E5">
              <w:rPr>
                <w:sz w:val="20"/>
                <w:lang w:val="en-GB"/>
              </w:rPr>
              <w:t xml:space="preserve"> (dB)</w:t>
            </w:r>
          </w:p>
        </w:tc>
        <w:tc>
          <w:tcPr>
            <w:tcW w:w="994" w:type="dxa"/>
          </w:tcPr>
          <w:p w:rsidR="00F31DD9" w:rsidRPr="00B618E5" w:rsidRDefault="00F31DD9" w:rsidP="001A5A86">
            <w:pPr>
              <w:pStyle w:val="Tabletext"/>
              <w:jc w:val="center"/>
              <w:rPr>
                <w:sz w:val="20"/>
                <w:lang w:val="en-GB"/>
              </w:rPr>
            </w:pPr>
            <w:r w:rsidRPr="00B618E5">
              <w:rPr>
                <w:sz w:val="20"/>
                <w:lang w:val="en-GB"/>
              </w:rPr>
              <w:t>10</w:t>
            </w:r>
          </w:p>
        </w:tc>
        <w:tc>
          <w:tcPr>
            <w:tcW w:w="999" w:type="dxa"/>
          </w:tcPr>
          <w:p w:rsidR="00F31DD9" w:rsidRPr="00B618E5" w:rsidRDefault="00F31DD9" w:rsidP="001A5A86">
            <w:pPr>
              <w:pStyle w:val="Tabletext"/>
              <w:jc w:val="center"/>
              <w:rPr>
                <w:sz w:val="20"/>
                <w:lang w:val="en-GB"/>
              </w:rPr>
            </w:pPr>
            <w:r w:rsidRPr="00B618E5">
              <w:rPr>
                <w:sz w:val="20"/>
                <w:lang w:val="en-GB"/>
              </w:rPr>
              <w:t>8</w:t>
            </w:r>
          </w:p>
        </w:tc>
        <w:tc>
          <w:tcPr>
            <w:tcW w:w="998" w:type="dxa"/>
          </w:tcPr>
          <w:p w:rsidR="00F31DD9" w:rsidRPr="00B618E5" w:rsidRDefault="00F31DD9" w:rsidP="001A5A86">
            <w:pPr>
              <w:pStyle w:val="Tabletext"/>
              <w:jc w:val="center"/>
              <w:rPr>
                <w:sz w:val="20"/>
                <w:lang w:val="en-GB"/>
              </w:rPr>
            </w:pPr>
            <w:r w:rsidRPr="00B618E5">
              <w:rPr>
                <w:sz w:val="20"/>
                <w:lang w:val="en-GB"/>
              </w:rPr>
              <w:t>5</w:t>
            </w:r>
          </w:p>
        </w:tc>
        <w:tc>
          <w:tcPr>
            <w:tcW w:w="999" w:type="dxa"/>
          </w:tcPr>
          <w:p w:rsidR="00F31DD9" w:rsidRPr="00B618E5" w:rsidRDefault="00F31DD9" w:rsidP="001A5A86">
            <w:pPr>
              <w:pStyle w:val="Tabletext"/>
              <w:jc w:val="center"/>
              <w:rPr>
                <w:sz w:val="20"/>
                <w:lang w:val="en-GB"/>
              </w:rPr>
            </w:pPr>
            <w:r w:rsidRPr="00B618E5">
              <w:rPr>
                <w:sz w:val="20"/>
                <w:lang w:val="en-GB"/>
              </w:rPr>
              <w:t>−44</w:t>
            </w:r>
          </w:p>
        </w:tc>
        <w:tc>
          <w:tcPr>
            <w:tcW w:w="999" w:type="dxa"/>
          </w:tcPr>
          <w:p w:rsidR="00F31DD9" w:rsidRPr="00B618E5" w:rsidRDefault="00F31DD9" w:rsidP="001A5A86">
            <w:pPr>
              <w:pStyle w:val="Tabletext"/>
              <w:jc w:val="center"/>
              <w:rPr>
                <w:sz w:val="20"/>
                <w:lang w:val="en-GB"/>
              </w:rPr>
            </w:pPr>
            <w:r w:rsidRPr="00B618E5">
              <w:rPr>
                <w:sz w:val="20"/>
                <w:lang w:val="en-GB"/>
              </w:rPr>
              <w:t>−50</w:t>
            </w:r>
          </w:p>
        </w:tc>
      </w:tr>
      <w:tr w:rsidR="00F31DD9" w:rsidRPr="00B618E5" w:rsidTr="001A5A86">
        <w:trPr>
          <w:cantSplit/>
          <w:jc w:val="center"/>
        </w:trPr>
        <w:tc>
          <w:tcPr>
            <w:tcW w:w="3127" w:type="dxa"/>
          </w:tcPr>
          <w:p w:rsidR="00F31DD9" w:rsidRPr="00B618E5" w:rsidRDefault="00F31DD9" w:rsidP="00F31DD9">
            <w:pPr>
              <w:pStyle w:val="Tabletext"/>
              <w:rPr>
                <w:sz w:val="20"/>
                <w:lang w:val="en-GB"/>
              </w:rPr>
            </w:pPr>
            <w:r w:rsidRPr="00B618E5">
              <w:rPr>
                <w:sz w:val="20"/>
                <w:lang w:val="en-GB"/>
              </w:rPr>
              <w:t>B = 250 kHz, 16-QAM, R = 1/2</w:t>
            </w:r>
          </w:p>
        </w:tc>
        <w:tc>
          <w:tcPr>
            <w:tcW w:w="1523" w:type="dxa"/>
          </w:tcPr>
          <w:p w:rsidR="00F31DD9" w:rsidRPr="00B618E5" w:rsidRDefault="00F31DD9" w:rsidP="001A5A86">
            <w:pPr>
              <w:pStyle w:val="Tabletext"/>
              <w:jc w:val="center"/>
              <w:rPr>
                <w:sz w:val="20"/>
                <w:lang w:val="en-GB"/>
              </w:rPr>
            </w:pPr>
            <w:r w:rsidRPr="00B618E5">
              <w:rPr>
                <w:i/>
                <w:iCs/>
                <w:sz w:val="20"/>
                <w:lang w:val="en-GB"/>
              </w:rPr>
              <w:t>PR</w:t>
            </w:r>
            <w:r w:rsidR="0055245C" w:rsidRPr="00B618E5">
              <w:rPr>
                <w:i/>
                <w:iCs/>
                <w:sz w:val="20"/>
                <w:vertAlign w:val="subscript"/>
                <w:lang w:val="en-GB"/>
              </w:rPr>
              <w:t>basic</w:t>
            </w:r>
            <w:r w:rsidRPr="00B618E5">
              <w:rPr>
                <w:sz w:val="20"/>
                <w:lang w:val="en-GB"/>
              </w:rPr>
              <w:t xml:space="preserve"> (dB)</w:t>
            </w:r>
          </w:p>
        </w:tc>
        <w:tc>
          <w:tcPr>
            <w:tcW w:w="994" w:type="dxa"/>
          </w:tcPr>
          <w:p w:rsidR="00F31DD9" w:rsidRPr="00B618E5" w:rsidRDefault="00F31DD9" w:rsidP="001A5A86">
            <w:pPr>
              <w:pStyle w:val="Tabletext"/>
              <w:jc w:val="center"/>
              <w:rPr>
                <w:sz w:val="20"/>
                <w:lang w:val="en-GB"/>
              </w:rPr>
            </w:pPr>
            <w:r w:rsidRPr="00B618E5">
              <w:rPr>
                <w:sz w:val="20"/>
                <w:lang w:val="en-GB"/>
              </w:rPr>
              <w:t>12</w:t>
            </w:r>
          </w:p>
        </w:tc>
        <w:tc>
          <w:tcPr>
            <w:tcW w:w="999" w:type="dxa"/>
          </w:tcPr>
          <w:p w:rsidR="00F31DD9" w:rsidRPr="00B618E5" w:rsidRDefault="00F31DD9" w:rsidP="001A5A86">
            <w:pPr>
              <w:pStyle w:val="Tabletext"/>
              <w:jc w:val="center"/>
              <w:rPr>
                <w:sz w:val="20"/>
                <w:lang w:val="en-GB"/>
              </w:rPr>
            </w:pPr>
            <w:r w:rsidRPr="00B618E5">
              <w:rPr>
                <w:sz w:val="20"/>
                <w:lang w:val="en-GB"/>
              </w:rPr>
              <w:t>10</w:t>
            </w:r>
          </w:p>
        </w:tc>
        <w:tc>
          <w:tcPr>
            <w:tcW w:w="998" w:type="dxa"/>
          </w:tcPr>
          <w:p w:rsidR="00F31DD9" w:rsidRPr="00B618E5" w:rsidRDefault="00F31DD9" w:rsidP="001A5A86">
            <w:pPr>
              <w:pStyle w:val="Tabletext"/>
              <w:jc w:val="center"/>
              <w:rPr>
                <w:sz w:val="20"/>
                <w:lang w:val="en-GB"/>
              </w:rPr>
            </w:pPr>
            <w:r w:rsidRPr="00B618E5">
              <w:rPr>
                <w:sz w:val="20"/>
                <w:lang w:val="en-GB"/>
              </w:rPr>
              <w:t>7</w:t>
            </w:r>
          </w:p>
        </w:tc>
        <w:tc>
          <w:tcPr>
            <w:tcW w:w="999" w:type="dxa"/>
          </w:tcPr>
          <w:p w:rsidR="00F31DD9" w:rsidRPr="00B618E5" w:rsidRDefault="00F31DD9" w:rsidP="001A5A86">
            <w:pPr>
              <w:pStyle w:val="Tabletext"/>
              <w:jc w:val="center"/>
              <w:rPr>
                <w:sz w:val="20"/>
                <w:lang w:val="en-GB"/>
              </w:rPr>
            </w:pPr>
            <w:r w:rsidRPr="00B618E5">
              <w:rPr>
                <w:sz w:val="20"/>
                <w:lang w:val="en-GB"/>
              </w:rPr>
              <w:t>−41</w:t>
            </w:r>
          </w:p>
        </w:tc>
        <w:tc>
          <w:tcPr>
            <w:tcW w:w="999" w:type="dxa"/>
          </w:tcPr>
          <w:p w:rsidR="00F31DD9" w:rsidRPr="00B618E5" w:rsidRDefault="00F31DD9" w:rsidP="001A5A86">
            <w:pPr>
              <w:pStyle w:val="Tabletext"/>
              <w:jc w:val="center"/>
              <w:rPr>
                <w:sz w:val="20"/>
                <w:lang w:val="en-GB"/>
              </w:rPr>
            </w:pPr>
            <w:r w:rsidRPr="00B618E5">
              <w:rPr>
                <w:sz w:val="20"/>
                <w:lang w:val="en-GB"/>
              </w:rPr>
              <w:t>−48</w:t>
            </w:r>
          </w:p>
        </w:tc>
      </w:tr>
      <w:tr w:rsidR="00F31DD9" w:rsidRPr="00B618E5" w:rsidTr="001A5A86">
        <w:trPr>
          <w:cantSplit/>
          <w:jc w:val="center"/>
        </w:trPr>
        <w:tc>
          <w:tcPr>
            <w:tcW w:w="3127" w:type="dxa"/>
          </w:tcPr>
          <w:p w:rsidR="00F31DD9" w:rsidRPr="00B618E5" w:rsidRDefault="00F31DD9" w:rsidP="00F31DD9">
            <w:pPr>
              <w:pStyle w:val="Tabletext"/>
              <w:rPr>
                <w:sz w:val="20"/>
                <w:lang w:val="en-GB"/>
              </w:rPr>
            </w:pPr>
            <w:r w:rsidRPr="00B618E5">
              <w:rPr>
                <w:sz w:val="20"/>
                <w:lang w:val="en-GB"/>
              </w:rPr>
              <w:t>B = 250 kHz, 16-QAM, R = 2/3</w:t>
            </w:r>
          </w:p>
        </w:tc>
        <w:tc>
          <w:tcPr>
            <w:tcW w:w="1523" w:type="dxa"/>
          </w:tcPr>
          <w:p w:rsidR="00F31DD9" w:rsidRPr="00B618E5" w:rsidRDefault="00F31DD9" w:rsidP="001A5A86">
            <w:pPr>
              <w:pStyle w:val="Tabletext"/>
              <w:jc w:val="center"/>
              <w:rPr>
                <w:sz w:val="20"/>
                <w:lang w:val="en-GB"/>
              </w:rPr>
            </w:pPr>
            <w:r w:rsidRPr="00B618E5">
              <w:rPr>
                <w:i/>
                <w:iCs/>
                <w:sz w:val="20"/>
                <w:lang w:val="en-GB"/>
              </w:rPr>
              <w:t>PR</w:t>
            </w:r>
            <w:r w:rsidR="0055245C" w:rsidRPr="00B618E5">
              <w:rPr>
                <w:i/>
                <w:iCs/>
                <w:sz w:val="20"/>
                <w:vertAlign w:val="subscript"/>
                <w:lang w:val="en-GB"/>
              </w:rPr>
              <w:t>basic</w:t>
            </w:r>
            <w:r w:rsidRPr="00B618E5">
              <w:rPr>
                <w:sz w:val="20"/>
                <w:lang w:val="en-GB"/>
              </w:rPr>
              <w:t xml:space="preserve"> (dB)</w:t>
            </w:r>
          </w:p>
        </w:tc>
        <w:tc>
          <w:tcPr>
            <w:tcW w:w="994" w:type="dxa"/>
          </w:tcPr>
          <w:p w:rsidR="00F31DD9" w:rsidRPr="00B618E5" w:rsidRDefault="00F31DD9" w:rsidP="001A5A86">
            <w:pPr>
              <w:pStyle w:val="Tabletext"/>
              <w:jc w:val="center"/>
              <w:rPr>
                <w:sz w:val="20"/>
                <w:lang w:val="en-GB"/>
              </w:rPr>
            </w:pPr>
            <w:r w:rsidRPr="00B618E5">
              <w:rPr>
                <w:sz w:val="20"/>
                <w:lang w:val="en-GB"/>
              </w:rPr>
              <w:t>14</w:t>
            </w:r>
          </w:p>
        </w:tc>
        <w:tc>
          <w:tcPr>
            <w:tcW w:w="999" w:type="dxa"/>
          </w:tcPr>
          <w:p w:rsidR="00F31DD9" w:rsidRPr="00B618E5" w:rsidRDefault="00F31DD9" w:rsidP="001A5A86">
            <w:pPr>
              <w:pStyle w:val="Tabletext"/>
              <w:jc w:val="center"/>
              <w:rPr>
                <w:sz w:val="20"/>
                <w:lang w:val="en-GB"/>
              </w:rPr>
            </w:pPr>
            <w:r w:rsidRPr="00B618E5">
              <w:rPr>
                <w:sz w:val="20"/>
                <w:lang w:val="en-GB"/>
              </w:rPr>
              <w:t>12</w:t>
            </w:r>
          </w:p>
        </w:tc>
        <w:tc>
          <w:tcPr>
            <w:tcW w:w="998" w:type="dxa"/>
          </w:tcPr>
          <w:p w:rsidR="00F31DD9" w:rsidRPr="00B618E5" w:rsidRDefault="00F31DD9" w:rsidP="001A5A86">
            <w:pPr>
              <w:pStyle w:val="Tabletext"/>
              <w:jc w:val="center"/>
              <w:rPr>
                <w:sz w:val="20"/>
                <w:lang w:val="en-GB"/>
              </w:rPr>
            </w:pPr>
            <w:r w:rsidRPr="00B618E5">
              <w:rPr>
                <w:sz w:val="20"/>
                <w:lang w:val="en-GB"/>
              </w:rPr>
              <w:t>9</w:t>
            </w:r>
          </w:p>
        </w:tc>
        <w:tc>
          <w:tcPr>
            <w:tcW w:w="999" w:type="dxa"/>
          </w:tcPr>
          <w:p w:rsidR="00F31DD9" w:rsidRPr="00B618E5" w:rsidRDefault="00F31DD9" w:rsidP="001A5A86">
            <w:pPr>
              <w:pStyle w:val="Tabletext"/>
              <w:jc w:val="center"/>
              <w:rPr>
                <w:sz w:val="20"/>
                <w:lang w:val="en-GB"/>
              </w:rPr>
            </w:pPr>
            <w:r w:rsidRPr="00B618E5">
              <w:rPr>
                <w:sz w:val="20"/>
                <w:lang w:val="en-GB"/>
              </w:rPr>
              <w:t>−35</w:t>
            </w:r>
          </w:p>
        </w:tc>
        <w:tc>
          <w:tcPr>
            <w:tcW w:w="999" w:type="dxa"/>
          </w:tcPr>
          <w:p w:rsidR="00F31DD9" w:rsidRPr="00B618E5" w:rsidRDefault="00F31DD9" w:rsidP="001A5A86">
            <w:pPr>
              <w:pStyle w:val="Tabletext"/>
              <w:jc w:val="center"/>
              <w:rPr>
                <w:sz w:val="20"/>
                <w:lang w:val="en-GB"/>
              </w:rPr>
            </w:pPr>
            <w:r w:rsidRPr="00B618E5">
              <w:rPr>
                <w:sz w:val="20"/>
                <w:lang w:val="en-GB"/>
              </w:rPr>
              <w:t>−46</w:t>
            </w:r>
          </w:p>
        </w:tc>
      </w:tr>
      <w:tr w:rsidR="00F31DD9" w:rsidRPr="00B618E5" w:rsidTr="001A5A86">
        <w:trPr>
          <w:cantSplit/>
          <w:jc w:val="center"/>
        </w:trPr>
        <w:tc>
          <w:tcPr>
            <w:tcW w:w="3127" w:type="dxa"/>
          </w:tcPr>
          <w:p w:rsidR="00F31DD9" w:rsidRPr="00B618E5" w:rsidRDefault="00F31DD9" w:rsidP="00F31DD9">
            <w:pPr>
              <w:pStyle w:val="Tabletext"/>
              <w:rPr>
                <w:sz w:val="20"/>
                <w:lang w:val="en-GB"/>
              </w:rPr>
            </w:pPr>
            <w:r w:rsidRPr="00B618E5">
              <w:rPr>
                <w:sz w:val="20"/>
                <w:lang w:val="en-GB"/>
              </w:rPr>
              <w:t>B = 250 kHz, 16-QAM, R = 3/4</w:t>
            </w:r>
          </w:p>
        </w:tc>
        <w:tc>
          <w:tcPr>
            <w:tcW w:w="1523" w:type="dxa"/>
          </w:tcPr>
          <w:p w:rsidR="00F31DD9" w:rsidRPr="00B618E5" w:rsidRDefault="00F31DD9" w:rsidP="001A5A86">
            <w:pPr>
              <w:pStyle w:val="Tabletext"/>
              <w:jc w:val="center"/>
              <w:rPr>
                <w:sz w:val="20"/>
                <w:lang w:val="en-GB"/>
              </w:rPr>
            </w:pPr>
            <w:r w:rsidRPr="00B618E5">
              <w:rPr>
                <w:i/>
                <w:iCs/>
                <w:sz w:val="20"/>
                <w:lang w:val="en-GB"/>
              </w:rPr>
              <w:t>PR</w:t>
            </w:r>
            <w:r w:rsidR="0055245C" w:rsidRPr="00B618E5">
              <w:rPr>
                <w:i/>
                <w:iCs/>
                <w:sz w:val="20"/>
                <w:vertAlign w:val="subscript"/>
                <w:lang w:val="en-GB"/>
              </w:rPr>
              <w:t>basic</w:t>
            </w:r>
            <w:r w:rsidRPr="00B618E5">
              <w:rPr>
                <w:sz w:val="20"/>
                <w:lang w:val="en-GB"/>
              </w:rPr>
              <w:t xml:space="preserve"> (dB)</w:t>
            </w:r>
          </w:p>
        </w:tc>
        <w:tc>
          <w:tcPr>
            <w:tcW w:w="994" w:type="dxa"/>
          </w:tcPr>
          <w:p w:rsidR="00F31DD9" w:rsidRPr="00B618E5" w:rsidRDefault="00F31DD9" w:rsidP="001A5A86">
            <w:pPr>
              <w:pStyle w:val="Tabletext"/>
              <w:jc w:val="center"/>
              <w:rPr>
                <w:sz w:val="20"/>
                <w:lang w:val="en-GB"/>
              </w:rPr>
            </w:pPr>
            <w:r w:rsidRPr="00B618E5">
              <w:rPr>
                <w:sz w:val="20"/>
                <w:lang w:val="en-GB"/>
              </w:rPr>
              <w:t>15</w:t>
            </w:r>
          </w:p>
        </w:tc>
        <w:tc>
          <w:tcPr>
            <w:tcW w:w="999" w:type="dxa"/>
          </w:tcPr>
          <w:p w:rsidR="00F31DD9" w:rsidRPr="00B618E5" w:rsidRDefault="00F31DD9" w:rsidP="001A5A86">
            <w:pPr>
              <w:pStyle w:val="Tabletext"/>
              <w:jc w:val="center"/>
              <w:rPr>
                <w:sz w:val="20"/>
                <w:lang w:val="en-GB"/>
              </w:rPr>
            </w:pPr>
            <w:r w:rsidRPr="00B618E5">
              <w:rPr>
                <w:sz w:val="20"/>
                <w:lang w:val="en-GB"/>
              </w:rPr>
              <w:t>13</w:t>
            </w:r>
          </w:p>
        </w:tc>
        <w:tc>
          <w:tcPr>
            <w:tcW w:w="998" w:type="dxa"/>
          </w:tcPr>
          <w:p w:rsidR="00F31DD9" w:rsidRPr="00B618E5" w:rsidRDefault="00F31DD9" w:rsidP="001A5A86">
            <w:pPr>
              <w:pStyle w:val="Tabletext"/>
              <w:jc w:val="center"/>
              <w:rPr>
                <w:sz w:val="20"/>
                <w:lang w:val="en-GB"/>
              </w:rPr>
            </w:pPr>
            <w:r w:rsidRPr="00B618E5">
              <w:rPr>
                <w:sz w:val="20"/>
                <w:lang w:val="en-GB"/>
              </w:rPr>
              <w:t>10</w:t>
            </w:r>
          </w:p>
        </w:tc>
        <w:tc>
          <w:tcPr>
            <w:tcW w:w="999" w:type="dxa"/>
          </w:tcPr>
          <w:p w:rsidR="00F31DD9" w:rsidRPr="00B618E5" w:rsidRDefault="00F31DD9" w:rsidP="001A5A86">
            <w:pPr>
              <w:pStyle w:val="Tabletext"/>
              <w:jc w:val="center"/>
              <w:rPr>
                <w:sz w:val="20"/>
                <w:lang w:val="en-GB"/>
              </w:rPr>
            </w:pPr>
            <w:r w:rsidRPr="00B618E5">
              <w:rPr>
                <w:sz w:val="20"/>
                <w:lang w:val="en-GB"/>
              </w:rPr>
              <w:t>−32</w:t>
            </w:r>
          </w:p>
        </w:tc>
        <w:tc>
          <w:tcPr>
            <w:tcW w:w="999" w:type="dxa"/>
          </w:tcPr>
          <w:p w:rsidR="00F31DD9" w:rsidRPr="00B618E5" w:rsidRDefault="00F31DD9" w:rsidP="001A5A86">
            <w:pPr>
              <w:pStyle w:val="Tabletext"/>
              <w:jc w:val="center"/>
              <w:rPr>
                <w:sz w:val="20"/>
                <w:lang w:val="en-GB"/>
              </w:rPr>
            </w:pPr>
            <w:r w:rsidRPr="00B618E5">
              <w:rPr>
                <w:sz w:val="20"/>
                <w:lang w:val="en-GB"/>
              </w:rPr>
              <w:t>−45</w:t>
            </w:r>
          </w:p>
        </w:tc>
      </w:tr>
      <w:tr w:rsidR="00F31DD9" w:rsidRPr="00B618E5" w:rsidTr="001A5A86">
        <w:trPr>
          <w:cantSplit/>
          <w:jc w:val="center"/>
        </w:trPr>
        <w:tc>
          <w:tcPr>
            <w:tcW w:w="3127" w:type="dxa"/>
          </w:tcPr>
          <w:p w:rsidR="00F31DD9" w:rsidRPr="00B618E5" w:rsidRDefault="00F31DD9" w:rsidP="00F31DD9">
            <w:pPr>
              <w:pStyle w:val="Tabletext"/>
              <w:rPr>
                <w:sz w:val="20"/>
                <w:lang w:val="en-GB"/>
              </w:rPr>
            </w:pPr>
            <w:r w:rsidRPr="00B618E5">
              <w:rPr>
                <w:sz w:val="20"/>
                <w:lang w:val="en-GB"/>
              </w:rPr>
              <w:t>B = 250 kHz, 64-QAM, R = 1/2</w:t>
            </w:r>
          </w:p>
        </w:tc>
        <w:tc>
          <w:tcPr>
            <w:tcW w:w="1523" w:type="dxa"/>
          </w:tcPr>
          <w:p w:rsidR="00F31DD9" w:rsidRPr="00B618E5" w:rsidRDefault="00F31DD9" w:rsidP="001A5A86">
            <w:pPr>
              <w:pStyle w:val="Tabletext"/>
              <w:jc w:val="center"/>
              <w:rPr>
                <w:sz w:val="20"/>
                <w:lang w:val="en-GB"/>
              </w:rPr>
            </w:pPr>
            <w:r w:rsidRPr="00B618E5">
              <w:rPr>
                <w:i/>
                <w:iCs/>
                <w:sz w:val="20"/>
                <w:lang w:val="en-GB"/>
              </w:rPr>
              <w:t>PR</w:t>
            </w:r>
            <w:r w:rsidR="0055245C" w:rsidRPr="00B618E5">
              <w:rPr>
                <w:i/>
                <w:iCs/>
                <w:sz w:val="20"/>
                <w:vertAlign w:val="subscript"/>
                <w:lang w:val="en-GB"/>
              </w:rPr>
              <w:t>basic</w:t>
            </w:r>
            <w:r w:rsidRPr="00B618E5">
              <w:rPr>
                <w:sz w:val="20"/>
                <w:lang w:val="en-GB"/>
              </w:rPr>
              <w:t xml:space="preserve"> (dB)</w:t>
            </w:r>
          </w:p>
        </w:tc>
        <w:tc>
          <w:tcPr>
            <w:tcW w:w="994" w:type="dxa"/>
          </w:tcPr>
          <w:p w:rsidR="00F31DD9" w:rsidRPr="00B618E5" w:rsidRDefault="00F31DD9" w:rsidP="001A5A86">
            <w:pPr>
              <w:pStyle w:val="Tabletext"/>
              <w:jc w:val="center"/>
              <w:rPr>
                <w:sz w:val="20"/>
                <w:lang w:val="en-GB"/>
              </w:rPr>
            </w:pPr>
            <w:r w:rsidRPr="00B618E5">
              <w:rPr>
                <w:sz w:val="20"/>
                <w:lang w:val="en-GB"/>
              </w:rPr>
              <w:t>16</w:t>
            </w:r>
          </w:p>
        </w:tc>
        <w:tc>
          <w:tcPr>
            <w:tcW w:w="999" w:type="dxa"/>
          </w:tcPr>
          <w:p w:rsidR="00F31DD9" w:rsidRPr="00B618E5" w:rsidRDefault="00F31DD9" w:rsidP="001A5A86">
            <w:pPr>
              <w:pStyle w:val="Tabletext"/>
              <w:jc w:val="center"/>
              <w:rPr>
                <w:sz w:val="20"/>
                <w:lang w:val="en-GB"/>
              </w:rPr>
            </w:pPr>
            <w:r w:rsidRPr="00B618E5">
              <w:rPr>
                <w:sz w:val="20"/>
                <w:lang w:val="en-GB"/>
              </w:rPr>
              <w:t>14</w:t>
            </w:r>
          </w:p>
        </w:tc>
        <w:tc>
          <w:tcPr>
            <w:tcW w:w="998" w:type="dxa"/>
          </w:tcPr>
          <w:p w:rsidR="00F31DD9" w:rsidRPr="00B618E5" w:rsidRDefault="00F31DD9" w:rsidP="001A5A86">
            <w:pPr>
              <w:pStyle w:val="Tabletext"/>
              <w:jc w:val="center"/>
              <w:rPr>
                <w:sz w:val="20"/>
                <w:lang w:val="en-GB"/>
              </w:rPr>
            </w:pPr>
            <w:r w:rsidRPr="00B618E5">
              <w:rPr>
                <w:sz w:val="20"/>
                <w:lang w:val="en-GB"/>
              </w:rPr>
              <w:t>11</w:t>
            </w:r>
          </w:p>
        </w:tc>
        <w:tc>
          <w:tcPr>
            <w:tcW w:w="999" w:type="dxa"/>
          </w:tcPr>
          <w:p w:rsidR="00F31DD9" w:rsidRPr="00B618E5" w:rsidRDefault="00F31DD9" w:rsidP="001A5A86">
            <w:pPr>
              <w:pStyle w:val="Tabletext"/>
              <w:jc w:val="center"/>
              <w:rPr>
                <w:sz w:val="20"/>
                <w:lang w:val="en-GB"/>
              </w:rPr>
            </w:pPr>
            <w:r w:rsidRPr="00B618E5">
              <w:rPr>
                <w:sz w:val="20"/>
                <w:lang w:val="en-GB"/>
              </w:rPr>
              <w:t>−30</w:t>
            </w:r>
          </w:p>
        </w:tc>
        <w:tc>
          <w:tcPr>
            <w:tcW w:w="999" w:type="dxa"/>
          </w:tcPr>
          <w:p w:rsidR="00F31DD9" w:rsidRPr="00B618E5" w:rsidRDefault="00F31DD9" w:rsidP="001A5A86">
            <w:pPr>
              <w:pStyle w:val="Tabletext"/>
              <w:jc w:val="center"/>
              <w:rPr>
                <w:sz w:val="20"/>
                <w:lang w:val="en-GB"/>
              </w:rPr>
            </w:pPr>
            <w:r w:rsidRPr="00B618E5">
              <w:rPr>
                <w:sz w:val="20"/>
                <w:lang w:val="en-GB"/>
              </w:rPr>
              <w:t>−44</w:t>
            </w:r>
          </w:p>
        </w:tc>
      </w:tr>
      <w:tr w:rsidR="00F31DD9" w:rsidRPr="00B618E5" w:rsidTr="001A5A86">
        <w:trPr>
          <w:cantSplit/>
          <w:jc w:val="center"/>
        </w:trPr>
        <w:tc>
          <w:tcPr>
            <w:tcW w:w="3127" w:type="dxa"/>
          </w:tcPr>
          <w:p w:rsidR="00F31DD9" w:rsidRPr="00B618E5" w:rsidRDefault="00F31DD9" w:rsidP="00F31DD9">
            <w:pPr>
              <w:pStyle w:val="Tabletext"/>
              <w:rPr>
                <w:sz w:val="20"/>
                <w:lang w:val="en-GB"/>
              </w:rPr>
            </w:pPr>
            <w:r w:rsidRPr="00B618E5">
              <w:rPr>
                <w:sz w:val="20"/>
                <w:lang w:val="en-GB"/>
              </w:rPr>
              <w:t>B = 250 kHz, 64-QAM, R = 2/3</w:t>
            </w:r>
          </w:p>
        </w:tc>
        <w:tc>
          <w:tcPr>
            <w:tcW w:w="1523" w:type="dxa"/>
          </w:tcPr>
          <w:p w:rsidR="00F31DD9" w:rsidRPr="00B618E5" w:rsidRDefault="00F31DD9" w:rsidP="001A5A86">
            <w:pPr>
              <w:pStyle w:val="Tabletext"/>
              <w:jc w:val="center"/>
              <w:rPr>
                <w:sz w:val="20"/>
                <w:lang w:val="en-GB"/>
              </w:rPr>
            </w:pPr>
            <w:r w:rsidRPr="00B618E5">
              <w:rPr>
                <w:i/>
                <w:iCs/>
                <w:sz w:val="20"/>
                <w:lang w:val="en-GB"/>
              </w:rPr>
              <w:t>PR</w:t>
            </w:r>
            <w:r w:rsidR="0055245C" w:rsidRPr="00B618E5">
              <w:rPr>
                <w:i/>
                <w:iCs/>
                <w:sz w:val="20"/>
                <w:vertAlign w:val="subscript"/>
                <w:lang w:val="en-GB"/>
              </w:rPr>
              <w:t>basic</w:t>
            </w:r>
            <w:r w:rsidRPr="00B618E5">
              <w:rPr>
                <w:sz w:val="20"/>
                <w:lang w:val="en-GB"/>
              </w:rPr>
              <w:t xml:space="preserve"> (dB)</w:t>
            </w:r>
          </w:p>
        </w:tc>
        <w:tc>
          <w:tcPr>
            <w:tcW w:w="994" w:type="dxa"/>
          </w:tcPr>
          <w:p w:rsidR="00F31DD9" w:rsidRPr="00B618E5" w:rsidRDefault="00F31DD9" w:rsidP="001A5A86">
            <w:pPr>
              <w:pStyle w:val="Tabletext"/>
              <w:jc w:val="center"/>
              <w:rPr>
                <w:sz w:val="20"/>
                <w:lang w:val="en-GB"/>
              </w:rPr>
            </w:pPr>
            <w:r w:rsidRPr="00B618E5">
              <w:rPr>
                <w:sz w:val="20"/>
                <w:lang w:val="en-GB"/>
              </w:rPr>
              <w:t>19</w:t>
            </w:r>
          </w:p>
        </w:tc>
        <w:tc>
          <w:tcPr>
            <w:tcW w:w="999" w:type="dxa"/>
          </w:tcPr>
          <w:p w:rsidR="00F31DD9" w:rsidRPr="00B618E5" w:rsidRDefault="00F31DD9" w:rsidP="001A5A86">
            <w:pPr>
              <w:pStyle w:val="Tabletext"/>
              <w:jc w:val="center"/>
              <w:rPr>
                <w:sz w:val="20"/>
                <w:lang w:val="en-GB"/>
              </w:rPr>
            </w:pPr>
            <w:r w:rsidRPr="00B618E5">
              <w:rPr>
                <w:sz w:val="20"/>
                <w:lang w:val="en-GB"/>
              </w:rPr>
              <w:t>17</w:t>
            </w:r>
          </w:p>
        </w:tc>
        <w:tc>
          <w:tcPr>
            <w:tcW w:w="998" w:type="dxa"/>
          </w:tcPr>
          <w:p w:rsidR="00F31DD9" w:rsidRPr="00B618E5" w:rsidRDefault="00F31DD9" w:rsidP="001A5A86">
            <w:pPr>
              <w:pStyle w:val="Tabletext"/>
              <w:jc w:val="center"/>
              <w:rPr>
                <w:sz w:val="20"/>
                <w:lang w:val="en-GB"/>
              </w:rPr>
            </w:pPr>
            <w:r w:rsidRPr="00B618E5">
              <w:rPr>
                <w:sz w:val="20"/>
                <w:lang w:val="en-GB"/>
              </w:rPr>
              <w:t>14</w:t>
            </w:r>
          </w:p>
        </w:tc>
        <w:tc>
          <w:tcPr>
            <w:tcW w:w="999" w:type="dxa"/>
          </w:tcPr>
          <w:p w:rsidR="00F31DD9" w:rsidRPr="00B618E5" w:rsidRDefault="00F31DD9" w:rsidP="001A5A86">
            <w:pPr>
              <w:pStyle w:val="Tabletext"/>
              <w:jc w:val="center"/>
              <w:rPr>
                <w:sz w:val="20"/>
                <w:lang w:val="en-GB"/>
              </w:rPr>
            </w:pPr>
            <w:r w:rsidRPr="00B618E5">
              <w:rPr>
                <w:sz w:val="20"/>
                <w:lang w:val="en-GB"/>
              </w:rPr>
              <w:t>−24</w:t>
            </w:r>
          </w:p>
        </w:tc>
        <w:tc>
          <w:tcPr>
            <w:tcW w:w="999" w:type="dxa"/>
          </w:tcPr>
          <w:p w:rsidR="00F31DD9" w:rsidRPr="00B618E5" w:rsidRDefault="00F31DD9" w:rsidP="001A5A86">
            <w:pPr>
              <w:pStyle w:val="Tabletext"/>
              <w:jc w:val="center"/>
              <w:rPr>
                <w:sz w:val="20"/>
                <w:lang w:val="en-GB"/>
              </w:rPr>
            </w:pPr>
            <w:r w:rsidRPr="00B618E5">
              <w:rPr>
                <w:sz w:val="20"/>
                <w:lang w:val="en-GB"/>
              </w:rPr>
              <w:t>−41</w:t>
            </w:r>
          </w:p>
        </w:tc>
      </w:tr>
      <w:tr w:rsidR="00F31DD9" w:rsidRPr="00B618E5" w:rsidTr="001A5A86">
        <w:trPr>
          <w:cantSplit/>
          <w:jc w:val="center"/>
        </w:trPr>
        <w:tc>
          <w:tcPr>
            <w:tcW w:w="3127" w:type="dxa"/>
          </w:tcPr>
          <w:p w:rsidR="00F31DD9" w:rsidRPr="00B618E5" w:rsidRDefault="00F31DD9" w:rsidP="00F31DD9">
            <w:pPr>
              <w:pStyle w:val="Tabletext"/>
              <w:rPr>
                <w:sz w:val="20"/>
                <w:lang w:val="en-GB"/>
              </w:rPr>
            </w:pPr>
            <w:r w:rsidRPr="00B618E5">
              <w:rPr>
                <w:sz w:val="20"/>
                <w:lang w:val="en-GB"/>
              </w:rPr>
              <w:t>B = 250 kHz, 64-QAM, R = 3/4</w:t>
            </w:r>
          </w:p>
        </w:tc>
        <w:tc>
          <w:tcPr>
            <w:tcW w:w="1523" w:type="dxa"/>
          </w:tcPr>
          <w:p w:rsidR="00F31DD9" w:rsidRPr="00B618E5" w:rsidRDefault="00F31DD9" w:rsidP="001A5A86">
            <w:pPr>
              <w:pStyle w:val="Tabletext"/>
              <w:jc w:val="center"/>
              <w:rPr>
                <w:sz w:val="20"/>
                <w:lang w:val="en-GB"/>
              </w:rPr>
            </w:pPr>
            <w:r w:rsidRPr="00B618E5">
              <w:rPr>
                <w:i/>
                <w:iCs/>
                <w:sz w:val="20"/>
                <w:lang w:val="en-GB"/>
              </w:rPr>
              <w:t>PR</w:t>
            </w:r>
            <w:r w:rsidR="0055245C" w:rsidRPr="00B618E5">
              <w:rPr>
                <w:i/>
                <w:iCs/>
                <w:sz w:val="20"/>
                <w:vertAlign w:val="subscript"/>
                <w:lang w:val="en-GB"/>
              </w:rPr>
              <w:t>basic</w:t>
            </w:r>
            <w:r w:rsidRPr="00B618E5">
              <w:rPr>
                <w:sz w:val="20"/>
                <w:lang w:val="en-GB"/>
              </w:rPr>
              <w:t xml:space="preserve"> (dB)</w:t>
            </w:r>
          </w:p>
        </w:tc>
        <w:tc>
          <w:tcPr>
            <w:tcW w:w="994" w:type="dxa"/>
          </w:tcPr>
          <w:p w:rsidR="00F31DD9" w:rsidRPr="00B618E5" w:rsidRDefault="00F31DD9" w:rsidP="001A5A86">
            <w:pPr>
              <w:pStyle w:val="Tabletext"/>
              <w:jc w:val="center"/>
              <w:rPr>
                <w:sz w:val="20"/>
                <w:lang w:val="en-GB"/>
              </w:rPr>
            </w:pPr>
            <w:r w:rsidRPr="00B618E5">
              <w:rPr>
                <w:sz w:val="20"/>
                <w:lang w:val="en-GB"/>
              </w:rPr>
              <w:t>20</w:t>
            </w:r>
          </w:p>
        </w:tc>
        <w:tc>
          <w:tcPr>
            <w:tcW w:w="999" w:type="dxa"/>
          </w:tcPr>
          <w:p w:rsidR="00F31DD9" w:rsidRPr="00B618E5" w:rsidRDefault="00F31DD9" w:rsidP="001A5A86">
            <w:pPr>
              <w:pStyle w:val="Tabletext"/>
              <w:jc w:val="center"/>
              <w:rPr>
                <w:sz w:val="20"/>
                <w:lang w:val="en-GB"/>
              </w:rPr>
            </w:pPr>
            <w:r w:rsidRPr="00B618E5">
              <w:rPr>
                <w:sz w:val="20"/>
                <w:lang w:val="en-GB"/>
              </w:rPr>
              <w:t>18</w:t>
            </w:r>
          </w:p>
        </w:tc>
        <w:tc>
          <w:tcPr>
            <w:tcW w:w="998" w:type="dxa"/>
          </w:tcPr>
          <w:p w:rsidR="00F31DD9" w:rsidRPr="00B618E5" w:rsidRDefault="00F31DD9" w:rsidP="001A5A86">
            <w:pPr>
              <w:pStyle w:val="Tabletext"/>
              <w:jc w:val="center"/>
              <w:rPr>
                <w:sz w:val="20"/>
                <w:lang w:val="en-GB"/>
              </w:rPr>
            </w:pPr>
            <w:r w:rsidRPr="00B618E5">
              <w:rPr>
                <w:sz w:val="20"/>
                <w:lang w:val="en-GB"/>
              </w:rPr>
              <w:t>15</w:t>
            </w:r>
          </w:p>
        </w:tc>
        <w:tc>
          <w:tcPr>
            <w:tcW w:w="999" w:type="dxa"/>
          </w:tcPr>
          <w:p w:rsidR="00F31DD9" w:rsidRPr="00B618E5" w:rsidRDefault="00F31DD9" w:rsidP="001A5A86">
            <w:pPr>
              <w:pStyle w:val="Tabletext"/>
              <w:jc w:val="center"/>
              <w:rPr>
                <w:sz w:val="20"/>
                <w:lang w:val="en-GB"/>
              </w:rPr>
            </w:pPr>
            <w:r w:rsidRPr="00B618E5">
              <w:rPr>
                <w:sz w:val="20"/>
                <w:lang w:val="en-GB"/>
              </w:rPr>
              <w:t>−23</w:t>
            </w:r>
          </w:p>
        </w:tc>
        <w:tc>
          <w:tcPr>
            <w:tcW w:w="999" w:type="dxa"/>
          </w:tcPr>
          <w:p w:rsidR="00F31DD9" w:rsidRPr="00B618E5" w:rsidRDefault="00F31DD9" w:rsidP="001A5A86">
            <w:pPr>
              <w:pStyle w:val="Tabletext"/>
              <w:jc w:val="center"/>
              <w:rPr>
                <w:sz w:val="20"/>
                <w:lang w:val="en-GB"/>
              </w:rPr>
            </w:pPr>
            <w:r w:rsidRPr="00B618E5">
              <w:rPr>
                <w:sz w:val="20"/>
                <w:lang w:val="en-GB"/>
              </w:rPr>
              <w:t>−40</w:t>
            </w:r>
          </w:p>
        </w:tc>
      </w:tr>
    </w:tbl>
    <w:p w:rsidR="00E66F4A" w:rsidRDefault="00E66F4A" w:rsidP="00E66F4A">
      <w:pPr>
        <w:pStyle w:val="Tablefin"/>
      </w:pPr>
    </w:p>
    <w:p w:rsidR="00F31DD9" w:rsidRPr="00B618E5" w:rsidRDefault="00F31DD9" w:rsidP="00325040">
      <w:pPr>
        <w:keepNext/>
        <w:keepLines/>
        <w:rPr>
          <w:lang w:val="en-GB"/>
        </w:rPr>
      </w:pPr>
      <w:r w:rsidRPr="00B618E5">
        <w:rPr>
          <w:lang w:val="en-GB"/>
        </w:rPr>
        <w:lastRenderedPageBreak/>
        <w:t>Basic protection ratios for RAVIS interfered with by FM are given in Table </w:t>
      </w:r>
      <w:r w:rsidR="00224F0E" w:rsidRPr="00B618E5">
        <w:rPr>
          <w:lang w:val="en-GB"/>
        </w:rPr>
        <w:t>94</w:t>
      </w:r>
      <w:r w:rsidRPr="00B618E5">
        <w:rPr>
          <w:lang w:val="en-GB"/>
        </w:rPr>
        <w:t>.</w:t>
      </w:r>
    </w:p>
    <w:p w:rsidR="00F31DD9" w:rsidRPr="00B618E5" w:rsidRDefault="001A5A86" w:rsidP="00224F0E">
      <w:pPr>
        <w:pStyle w:val="TableNo"/>
        <w:rPr>
          <w:lang w:val="en-GB"/>
        </w:rPr>
      </w:pPr>
      <w:r w:rsidRPr="00B618E5">
        <w:rPr>
          <w:lang w:val="en-GB"/>
        </w:rPr>
        <w:t>TABLE</w:t>
      </w:r>
      <w:r w:rsidR="00F31DD9" w:rsidRPr="00B618E5">
        <w:rPr>
          <w:lang w:val="en-GB"/>
        </w:rPr>
        <w:t> </w:t>
      </w:r>
      <w:r w:rsidR="00224F0E" w:rsidRPr="00B618E5">
        <w:rPr>
          <w:lang w:val="en-GB"/>
        </w:rPr>
        <w:t>94</w:t>
      </w:r>
    </w:p>
    <w:p w:rsidR="00F31DD9" w:rsidRPr="00B618E5" w:rsidRDefault="00F31DD9" w:rsidP="00F31DD9">
      <w:pPr>
        <w:pStyle w:val="Tabletitle"/>
        <w:rPr>
          <w:lang w:val="en-GB"/>
        </w:rPr>
      </w:pPr>
      <w:r w:rsidRPr="00B618E5">
        <w:rPr>
          <w:lang w:val="en-GB"/>
        </w:rPr>
        <w:t xml:space="preserve">Basic protection ratios </w:t>
      </w:r>
      <w:r w:rsidRPr="00B618E5">
        <w:rPr>
          <w:i/>
          <w:iCs/>
          <w:lang w:val="en-GB"/>
        </w:rPr>
        <w:t>PR</w:t>
      </w:r>
      <w:r w:rsidRPr="00B618E5">
        <w:rPr>
          <w:i/>
          <w:iCs/>
          <w:vertAlign w:val="subscript"/>
          <w:lang w:val="en-GB"/>
        </w:rPr>
        <w:t>basic</w:t>
      </w:r>
      <w:r w:rsidRPr="00B618E5">
        <w:rPr>
          <w:lang w:val="en-GB"/>
        </w:rPr>
        <w:t xml:space="preserve"> for RAVIS interfered with by RAVIS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128"/>
        <w:gridCol w:w="1518"/>
        <w:gridCol w:w="997"/>
        <w:gridCol w:w="1003"/>
        <w:gridCol w:w="997"/>
        <w:gridCol w:w="998"/>
        <w:gridCol w:w="998"/>
      </w:tblGrid>
      <w:tr w:rsidR="001A5A86" w:rsidRPr="00B618E5" w:rsidTr="00E66F4A">
        <w:trPr>
          <w:jc w:val="center"/>
        </w:trPr>
        <w:tc>
          <w:tcPr>
            <w:tcW w:w="4678" w:type="dxa"/>
            <w:gridSpan w:val="2"/>
          </w:tcPr>
          <w:p w:rsidR="001A5A86" w:rsidRPr="00B618E5" w:rsidRDefault="001A5A86" w:rsidP="00224F0E">
            <w:pPr>
              <w:pStyle w:val="Tablehead"/>
              <w:rPr>
                <w:lang w:val="en-GB"/>
              </w:rPr>
            </w:pPr>
            <w:r w:rsidRPr="00B618E5">
              <w:rPr>
                <w:lang w:val="en-GB"/>
              </w:rPr>
              <w:t>Frequency offset</w:t>
            </w:r>
            <w:r w:rsidR="00224F0E" w:rsidRPr="00B618E5">
              <w:rPr>
                <w:lang w:val="en-GB"/>
              </w:rPr>
              <w:t xml:space="preserve"> </w:t>
            </w:r>
            <w:r w:rsidRPr="00B618E5">
              <w:rPr>
                <w:lang w:val="en-GB"/>
              </w:rPr>
              <w:t>(kHz)</w:t>
            </w:r>
          </w:p>
        </w:tc>
        <w:tc>
          <w:tcPr>
            <w:tcW w:w="1003" w:type="dxa"/>
          </w:tcPr>
          <w:p w:rsidR="001A5A86" w:rsidRPr="00B618E5" w:rsidRDefault="001A5A86" w:rsidP="00F31DD9">
            <w:pPr>
              <w:pStyle w:val="Tablehead"/>
              <w:rPr>
                <w:lang w:val="en-GB"/>
              </w:rPr>
            </w:pPr>
            <w:r w:rsidRPr="00B618E5">
              <w:rPr>
                <w:lang w:val="en-GB"/>
              </w:rPr>
              <w:t>0</w:t>
            </w:r>
          </w:p>
        </w:tc>
        <w:tc>
          <w:tcPr>
            <w:tcW w:w="1009" w:type="dxa"/>
          </w:tcPr>
          <w:p w:rsidR="001A5A86" w:rsidRPr="00B618E5" w:rsidRDefault="001A5A86" w:rsidP="00F31DD9">
            <w:pPr>
              <w:pStyle w:val="Tablehead"/>
              <w:rPr>
                <w:lang w:val="en-GB"/>
              </w:rPr>
            </w:pPr>
            <w:r w:rsidRPr="00B618E5">
              <w:rPr>
                <w:color w:val="000000"/>
                <w:lang w:val="en-GB"/>
              </w:rPr>
              <w:sym w:font="Symbol" w:char="F0B1"/>
            </w:r>
            <w:r w:rsidRPr="00B618E5">
              <w:rPr>
                <w:color w:val="000000"/>
                <w:lang w:val="en-GB"/>
              </w:rPr>
              <w:t xml:space="preserve"> </w:t>
            </w:r>
            <w:r w:rsidRPr="00B618E5">
              <w:rPr>
                <w:lang w:val="en-GB"/>
              </w:rPr>
              <w:t>100</w:t>
            </w:r>
          </w:p>
        </w:tc>
        <w:tc>
          <w:tcPr>
            <w:tcW w:w="1003" w:type="dxa"/>
          </w:tcPr>
          <w:p w:rsidR="001A5A86" w:rsidRPr="00B618E5" w:rsidRDefault="001A5A86" w:rsidP="00F31DD9">
            <w:pPr>
              <w:pStyle w:val="Tablehead"/>
              <w:rPr>
                <w:lang w:val="en-GB"/>
              </w:rPr>
            </w:pPr>
            <w:r w:rsidRPr="00B618E5">
              <w:rPr>
                <w:color w:val="000000"/>
                <w:lang w:val="en-GB"/>
              </w:rPr>
              <w:sym w:font="Symbol" w:char="F0B1"/>
            </w:r>
            <w:r w:rsidRPr="00B618E5">
              <w:rPr>
                <w:color w:val="000000"/>
                <w:lang w:val="en-GB"/>
              </w:rPr>
              <w:t xml:space="preserve"> </w:t>
            </w:r>
            <w:r w:rsidRPr="00B618E5">
              <w:rPr>
                <w:lang w:val="en-GB"/>
              </w:rPr>
              <w:t>200</w:t>
            </w:r>
          </w:p>
        </w:tc>
        <w:tc>
          <w:tcPr>
            <w:tcW w:w="1004" w:type="dxa"/>
          </w:tcPr>
          <w:p w:rsidR="001A5A86" w:rsidRPr="00B618E5" w:rsidRDefault="001A5A86" w:rsidP="00F31DD9">
            <w:pPr>
              <w:pStyle w:val="Tablehead"/>
              <w:rPr>
                <w:lang w:val="en-GB"/>
              </w:rPr>
            </w:pPr>
            <w:r w:rsidRPr="00B618E5">
              <w:rPr>
                <w:color w:val="000000"/>
                <w:lang w:val="en-GB"/>
              </w:rPr>
              <w:sym w:font="Symbol" w:char="F0B1"/>
            </w:r>
            <w:r w:rsidRPr="00B618E5">
              <w:rPr>
                <w:color w:val="000000"/>
                <w:lang w:val="en-GB"/>
              </w:rPr>
              <w:t xml:space="preserve"> </w:t>
            </w:r>
            <w:r w:rsidRPr="00B618E5">
              <w:rPr>
                <w:lang w:val="en-GB"/>
              </w:rPr>
              <w:t>300</w:t>
            </w:r>
          </w:p>
        </w:tc>
        <w:tc>
          <w:tcPr>
            <w:tcW w:w="1004" w:type="dxa"/>
          </w:tcPr>
          <w:p w:rsidR="001A5A86" w:rsidRPr="00B618E5" w:rsidRDefault="001A5A86" w:rsidP="00F31DD9">
            <w:pPr>
              <w:pStyle w:val="Tablehead"/>
              <w:rPr>
                <w:lang w:val="en-GB"/>
              </w:rPr>
            </w:pPr>
            <w:r w:rsidRPr="00B618E5">
              <w:rPr>
                <w:color w:val="000000"/>
                <w:lang w:val="en-GB"/>
              </w:rPr>
              <w:sym w:font="Symbol" w:char="F0B1"/>
            </w:r>
            <w:r w:rsidRPr="00B618E5">
              <w:rPr>
                <w:color w:val="000000"/>
                <w:lang w:val="en-GB"/>
              </w:rPr>
              <w:t xml:space="preserve"> </w:t>
            </w:r>
            <w:r w:rsidRPr="00B618E5">
              <w:rPr>
                <w:lang w:val="en-GB"/>
              </w:rPr>
              <w:t>400</w:t>
            </w:r>
          </w:p>
        </w:tc>
      </w:tr>
      <w:tr w:rsidR="00F31DD9" w:rsidRPr="00B618E5" w:rsidTr="00E66F4A">
        <w:trPr>
          <w:jc w:val="center"/>
        </w:trPr>
        <w:tc>
          <w:tcPr>
            <w:tcW w:w="3150" w:type="dxa"/>
          </w:tcPr>
          <w:p w:rsidR="00F31DD9" w:rsidRPr="00B618E5" w:rsidRDefault="00F31DD9" w:rsidP="00F31DD9">
            <w:pPr>
              <w:pStyle w:val="Tabletext"/>
              <w:rPr>
                <w:lang w:val="en-GB"/>
              </w:rPr>
            </w:pPr>
            <w:r w:rsidRPr="00B618E5">
              <w:rPr>
                <w:lang w:val="en-GB"/>
              </w:rPr>
              <w:t>B = 100 kHz, QPSK, R = 1/2</w:t>
            </w:r>
          </w:p>
        </w:tc>
        <w:tc>
          <w:tcPr>
            <w:tcW w:w="1528" w:type="dxa"/>
          </w:tcPr>
          <w:p w:rsidR="00F31DD9" w:rsidRPr="00B618E5" w:rsidRDefault="00F31DD9" w:rsidP="001A5A86">
            <w:pPr>
              <w:pStyle w:val="Tabletext"/>
              <w:jc w:val="center"/>
              <w:rPr>
                <w:lang w:val="en-GB"/>
              </w:rPr>
            </w:pPr>
            <w:r w:rsidRPr="00B618E5">
              <w:rPr>
                <w:i/>
                <w:iCs/>
                <w:lang w:val="en-GB"/>
              </w:rPr>
              <w:t>PR</w:t>
            </w:r>
            <w:r w:rsidRPr="00B618E5">
              <w:rPr>
                <w:i/>
                <w:iCs/>
                <w:vertAlign w:val="subscript"/>
                <w:lang w:val="en-GB"/>
              </w:rPr>
              <w:t>basic</w:t>
            </w:r>
            <w:r w:rsidRPr="00B618E5">
              <w:rPr>
                <w:lang w:val="en-GB"/>
              </w:rPr>
              <w:t xml:space="preserve"> (dB)</w:t>
            </w:r>
          </w:p>
        </w:tc>
        <w:tc>
          <w:tcPr>
            <w:tcW w:w="1003" w:type="dxa"/>
          </w:tcPr>
          <w:p w:rsidR="00F31DD9" w:rsidRPr="00B618E5" w:rsidRDefault="00F31DD9" w:rsidP="001A5A86">
            <w:pPr>
              <w:pStyle w:val="Tabletext"/>
              <w:jc w:val="center"/>
              <w:rPr>
                <w:lang w:val="en-GB"/>
              </w:rPr>
            </w:pPr>
            <w:r w:rsidRPr="00B618E5">
              <w:rPr>
                <w:lang w:val="en-GB"/>
              </w:rPr>
              <w:t>8</w:t>
            </w:r>
          </w:p>
        </w:tc>
        <w:tc>
          <w:tcPr>
            <w:tcW w:w="1009" w:type="dxa"/>
          </w:tcPr>
          <w:p w:rsidR="00F31DD9" w:rsidRPr="00B618E5" w:rsidRDefault="00F31DD9" w:rsidP="001A5A86">
            <w:pPr>
              <w:pStyle w:val="Tabletext"/>
              <w:jc w:val="center"/>
              <w:rPr>
                <w:lang w:val="en-GB"/>
              </w:rPr>
            </w:pPr>
            <w:r w:rsidRPr="00B618E5">
              <w:rPr>
                <w:lang w:val="en-GB"/>
              </w:rPr>
              <w:t>28</w:t>
            </w:r>
          </w:p>
        </w:tc>
        <w:tc>
          <w:tcPr>
            <w:tcW w:w="1003" w:type="dxa"/>
          </w:tcPr>
          <w:p w:rsidR="00F31DD9" w:rsidRPr="00B618E5" w:rsidRDefault="00F31DD9" w:rsidP="001A5A86">
            <w:pPr>
              <w:pStyle w:val="Tabletext"/>
              <w:jc w:val="center"/>
              <w:rPr>
                <w:lang w:val="en-GB"/>
              </w:rPr>
            </w:pPr>
            <w:r w:rsidRPr="00B618E5">
              <w:rPr>
                <w:lang w:val="en-GB"/>
              </w:rPr>
              <w:t>20</w:t>
            </w:r>
          </w:p>
        </w:tc>
        <w:tc>
          <w:tcPr>
            <w:tcW w:w="1004" w:type="dxa"/>
          </w:tcPr>
          <w:p w:rsidR="00F31DD9" w:rsidRPr="00B618E5" w:rsidRDefault="00F31DD9" w:rsidP="001A5A86">
            <w:pPr>
              <w:pStyle w:val="Tabletext"/>
              <w:jc w:val="center"/>
              <w:rPr>
                <w:lang w:val="en-GB"/>
              </w:rPr>
            </w:pPr>
            <w:r w:rsidRPr="00B618E5">
              <w:rPr>
                <w:lang w:val="en-GB"/>
              </w:rPr>
              <w:t>−55</w:t>
            </w:r>
          </w:p>
        </w:tc>
        <w:tc>
          <w:tcPr>
            <w:tcW w:w="1004" w:type="dxa"/>
          </w:tcPr>
          <w:p w:rsidR="00F31DD9" w:rsidRPr="00B618E5" w:rsidRDefault="00F31DD9" w:rsidP="001A5A86">
            <w:pPr>
              <w:pStyle w:val="Tabletext"/>
              <w:jc w:val="center"/>
              <w:rPr>
                <w:lang w:val="en-GB"/>
              </w:rPr>
            </w:pPr>
            <w:r w:rsidRPr="00B618E5">
              <w:rPr>
                <w:lang w:val="en-GB"/>
              </w:rPr>
              <w:t>−56</w:t>
            </w:r>
          </w:p>
        </w:tc>
      </w:tr>
      <w:tr w:rsidR="00F31DD9" w:rsidRPr="00B618E5" w:rsidTr="00E66F4A">
        <w:trPr>
          <w:jc w:val="center"/>
        </w:trPr>
        <w:tc>
          <w:tcPr>
            <w:tcW w:w="3150" w:type="dxa"/>
          </w:tcPr>
          <w:p w:rsidR="00F31DD9" w:rsidRPr="00B618E5" w:rsidRDefault="00F31DD9" w:rsidP="00F31DD9">
            <w:pPr>
              <w:pStyle w:val="Tabletext"/>
              <w:rPr>
                <w:lang w:val="en-GB"/>
              </w:rPr>
            </w:pPr>
            <w:r w:rsidRPr="00B618E5">
              <w:rPr>
                <w:lang w:val="en-GB"/>
              </w:rPr>
              <w:t>B = 100 kHz, QPSK, R = 2/3</w:t>
            </w:r>
          </w:p>
        </w:tc>
        <w:tc>
          <w:tcPr>
            <w:tcW w:w="1528" w:type="dxa"/>
          </w:tcPr>
          <w:p w:rsidR="00F31DD9" w:rsidRPr="00B618E5" w:rsidRDefault="00F31DD9" w:rsidP="001A5A86">
            <w:pPr>
              <w:pStyle w:val="Tabletext"/>
              <w:jc w:val="center"/>
              <w:rPr>
                <w:lang w:val="en-GB"/>
              </w:rPr>
            </w:pPr>
            <w:r w:rsidRPr="00B618E5">
              <w:rPr>
                <w:i/>
                <w:iCs/>
                <w:lang w:val="en-GB"/>
              </w:rPr>
              <w:t>PR</w:t>
            </w:r>
            <w:r w:rsidR="001A5A86" w:rsidRPr="00B618E5">
              <w:rPr>
                <w:i/>
                <w:iCs/>
                <w:vertAlign w:val="subscript"/>
                <w:lang w:val="en-GB"/>
              </w:rPr>
              <w:t>basic</w:t>
            </w:r>
            <w:r w:rsidR="001A5A86" w:rsidRPr="00B618E5">
              <w:rPr>
                <w:lang w:val="en-GB"/>
              </w:rPr>
              <w:t xml:space="preserve"> </w:t>
            </w:r>
            <w:r w:rsidRPr="00B618E5">
              <w:rPr>
                <w:lang w:val="en-GB"/>
              </w:rPr>
              <w:t>(dB)</w:t>
            </w:r>
          </w:p>
        </w:tc>
        <w:tc>
          <w:tcPr>
            <w:tcW w:w="1003" w:type="dxa"/>
          </w:tcPr>
          <w:p w:rsidR="00F31DD9" w:rsidRPr="00B618E5" w:rsidRDefault="00F31DD9" w:rsidP="001A5A86">
            <w:pPr>
              <w:pStyle w:val="Tabletext"/>
              <w:jc w:val="center"/>
              <w:rPr>
                <w:lang w:val="en-GB"/>
              </w:rPr>
            </w:pPr>
            <w:r w:rsidRPr="00B618E5">
              <w:rPr>
                <w:lang w:val="en-GB"/>
              </w:rPr>
              <w:t>9</w:t>
            </w:r>
          </w:p>
        </w:tc>
        <w:tc>
          <w:tcPr>
            <w:tcW w:w="1009" w:type="dxa"/>
          </w:tcPr>
          <w:p w:rsidR="00F31DD9" w:rsidRPr="00B618E5" w:rsidRDefault="00F31DD9" w:rsidP="001A5A86">
            <w:pPr>
              <w:pStyle w:val="Tabletext"/>
              <w:jc w:val="center"/>
              <w:rPr>
                <w:lang w:val="en-GB"/>
              </w:rPr>
            </w:pPr>
            <w:r w:rsidRPr="00B618E5">
              <w:rPr>
                <w:lang w:val="en-GB"/>
              </w:rPr>
              <w:t>29</w:t>
            </w:r>
          </w:p>
        </w:tc>
        <w:tc>
          <w:tcPr>
            <w:tcW w:w="1003" w:type="dxa"/>
          </w:tcPr>
          <w:p w:rsidR="00F31DD9" w:rsidRPr="00B618E5" w:rsidRDefault="00F31DD9" w:rsidP="001A5A86">
            <w:pPr>
              <w:pStyle w:val="Tabletext"/>
              <w:jc w:val="center"/>
              <w:rPr>
                <w:lang w:val="en-GB"/>
              </w:rPr>
            </w:pPr>
            <w:r w:rsidRPr="00B618E5">
              <w:rPr>
                <w:lang w:val="en-GB"/>
              </w:rPr>
              <w:t>22</w:t>
            </w:r>
          </w:p>
        </w:tc>
        <w:tc>
          <w:tcPr>
            <w:tcW w:w="1004" w:type="dxa"/>
          </w:tcPr>
          <w:p w:rsidR="00F31DD9" w:rsidRPr="00B618E5" w:rsidRDefault="00F31DD9" w:rsidP="001A5A86">
            <w:pPr>
              <w:pStyle w:val="Tabletext"/>
              <w:jc w:val="center"/>
              <w:rPr>
                <w:lang w:val="en-GB"/>
              </w:rPr>
            </w:pPr>
            <w:r w:rsidRPr="00B618E5">
              <w:rPr>
                <w:lang w:val="en-GB"/>
              </w:rPr>
              <w:t>−54</w:t>
            </w:r>
          </w:p>
        </w:tc>
        <w:tc>
          <w:tcPr>
            <w:tcW w:w="1004" w:type="dxa"/>
          </w:tcPr>
          <w:p w:rsidR="00F31DD9" w:rsidRPr="00B618E5" w:rsidRDefault="00F31DD9" w:rsidP="001A5A86">
            <w:pPr>
              <w:pStyle w:val="Tabletext"/>
              <w:jc w:val="center"/>
              <w:rPr>
                <w:lang w:val="en-GB"/>
              </w:rPr>
            </w:pPr>
            <w:r w:rsidRPr="00B618E5">
              <w:rPr>
                <w:lang w:val="en-GB"/>
              </w:rPr>
              <w:t>−55</w:t>
            </w:r>
          </w:p>
        </w:tc>
      </w:tr>
      <w:tr w:rsidR="00F31DD9" w:rsidRPr="00B618E5" w:rsidTr="00E66F4A">
        <w:trPr>
          <w:jc w:val="center"/>
        </w:trPr>
        <w:tc>
          <w:tcPr>
            <w:tcW w:w="3150" w:type="dxa"/>
          </w:tcPr>
          <w:p w:rsidR="00F31DD9" w:rsidRPr="00B618E5" w:rsidRDefault="00F31DD9" w:rsidP="00F31DD9">
            <w:pPr>
              <w:pStyle w:val="Tabletext"/>
              <w:rPr>
                <w:lang w:val="en-GB"/>
              </w:rPr>
            </w:pPr>
            <w:r w:rsidRPr="00B618E5">
              <w:rPr>
                <w:lang w:val="en-GB"/>
              </w:rPr>
              <w:t>B = 100 kHz, QPSK, R = 3/4</w:t>
            </w:r>
          </w:p>
        </w:tc>
        <w:tc>
          <w:tcPr>
            <w:tcW w:w="1528" w:type="dxa"/>
          </w:tcPr>
          <w:p w:rsidR="00F31DD9" w:rsidRPr="00B618E5" w:rsidRDefault="00F31DD9" w:rsidP="001A5A86">
            <w:pPr>
              <w:pStyle w:val="Tabletext"/>
              <w:jc w:val="center"/>
              <w:rPr>
                <w:lang w:val="en-GB"/>
              </w:rPr>
            </w:pPr>
            <w:r w:rsidRPr="00B618E5">
              <w:rPr>
                <w:i/>
                <w:iCs/>
                <w:lang w:val="en-GB"/>
              </w:rPr>
              <w:t>PR</w:t>
            </w:r>
            <w:r w:rsidR="001A5A86" w:rsidRPr="00B618E5">
              <w:rPr>
                <w:i/>
                <w:iCs/>
                <w:vertAlign w:val="subscript"/>
                <w:lang w:val="en-GB"/>
              </w:rPr>
              <w:t>basic</w:t>
            </w:r>
            <w:r w:rsidRPr="00B618E5">
              <w:rPr>
                <w:lang w:val="en-GB"/>
              </w:rPr>
              <w:t xml:space="preserve"> (dB)</w:t>
            </w:r>
          </w:p>
        </w:tc>
        <w:tc>
          <w:tcPr>
            <w:tcW w:w="1003" w:type="dxa"/>
          </w:tcPr>
          <w:p w:rsidR="00F31DD9" w:rsidRPr="00B618E5" w:rsidRDefault="00F31DD9" w:rsidP="001A5A86">
            <w:pPr>
              <w:pStyle w:val="Tabletext"/>
              <w:jc w:val="center"/>
              <w:rPr>
                <w:lang w:val="en-GB"/>
              </w:rPr>
            </w:pPr>
            <w:r w:rsidRPr="00B618E5">
              <w:rPr>
                <w:lang w:val="en-GB"/>
              </w:rPr>
              <w:t>10</w:t>
            </w:r>
          </w:p>
        </w:tc>
        <w:tc>
          <w:tcPr>
            <w:tcW w:w="1009" w:type="dxa"/>
          </w:tcPr>
          <w:p w:rsidR="00F31DD9" w:rsidRPr="00B618E5" w:rsidRDefault="00F31DD9" w:rsidP="001A5A86">
            <w:pPr>
              <w:pStyle w:val="Tabletext"/>
              <w:jc w:val="center"/>
              <w:rPr>
                <w:lang w:val="en-GB"/>
              </w:rPr>
            </w:pPr>
            <w:r w:rsidRPr="00B618E5">
              <w:rPr>
                <w:lang w:val="en-GB"/>
              </w:rPr>
              <w:t>30</w:t>
            </w:r>
          </w:p>
        </w:tc>
        <w:tc>
          <w:tcPr>
            <w:tcW w:w="1003" w:type="dxa"/>
          </w:tcPr>
          <w:p w:rsidR="00F31DD9" w:rsidRPr="00B618E5" w:rsidRDefault="00F31DD9" w:rsidP="001A5A86">
            <w:pPr>
              <w:pStyle w:val="Tabletext"/>
              <w:jc w:val="center"/>
              <w:rPr>
                <w:lang w:val="en-GB"/>
              </w:rPr>
            </w:pPr>
            <w:r w:rsidRPr="00B618E5">
              <w:rPr>
                <w:lang w:val="en-GB"/>
              </w:rPr>
              <w:t>23</w:t>
            </w:r>
          </w:p>
        </w:tc>
        <w:tc>
          <w:tcPr>
            <w:tcW w:w="1004" w:type="dxa"/>
          </w:tcPr>
          <w:p w:rsidR="00F31DD9" w:rsidRPr="00B618E5" w:rsidRDefault="00F31DD9" w:rsidP="001A5A86">
            <w:pPr>
              <w:pStyle w:val="Tabletext"/>
              <w:jc w:val="center"/>
              <w:rPr>
                <w:lang w:val="en-GB"/>
              </w:rPr>
            </w:pPr>
            <w:r w:rsidRPr="00B618E5">
              <w:rPr>
                <w:lang w:val="en-GB"/>
              </w:rPr>
              <w:t>−53</w:t>
            </w:r>
          </w:p>
        </w:tc>
        <w:tc>
          <w:tcPr>
            <w:tcW w:w="1004" w:type="dxa"/>
          </w:tcPr>
          <w:p w:rsidR="00F31DD9" w:rsidRPr="00B618E5" w:rsidRDefault="00F31DD9" w:rsidP="001A5A86">
            <w:pPr>
              <w:pStyle w:val="Tabletext"/>
              <w:jc w:val="center"/>
              <w:rPr>
                <w:lang w:val="en-GB"/>
              </w:rPr>
            </w:pPr>
            <w:r w:rsidRPr="00B618E5">
              <w:rPr>
                <w:lang w:val="en-GB"/>
              </w:rPr>
              <w:t>−54</w:t>
            </w:r>
          </w:p>
        </w:tc>
      </w:tr>
      <w:tr w:rsidR="00F31DD9" w:rsidRPr="00B618E5" w:rsidTr="00E66F4A">
        <w:trPr>
          <w:jc w:val="center"/>
        </w:trPr>
        <w:tc>
          <w:tcPr>
            <w:tcW w:w="3150" w:type="dxa"/>
          </w:tcPr>
          <w:p w:rsidR="00F31DD9" w:rsidRPr="00B618E5" w:rsidRDefault="00F31DD9" w:rsidP="00F31DD9">
            <w:pPr>
              <w:pStyle w:val="Tabletext"/>
              <w:rPr>
                <w:lang w:val="en-GB"/>
              </w:rPr>
            </w:pPr>
            <w:r w:rsidRPr="00B618E5">
              <w:rPr>
                <w:lang w:val="en-GB"/>
              </w:rPr>
              <w:t>B = 100 kHz, 16-QAM, R = 1/2</w:t>
            </w:r>
          </w:p>
        </w:tc>
        <w:tc>
          <w:tcPr>
            <w:tcW w:w="1528" w:type="dxa"/>
          </w:tcPr>
          <w:p w:rsidR="00F31DD9" w:rsidRPr="00B618E5" w:rsidRDefault="00F31DD9" w:rsidP="001A5A86">
            <w:pPr>
              <w:pStyle w:val="Tabletext"/>
              <w:jc w:val="center"/>
              <w:rPr>
                <w:lang w:val="en-GB"/>
              </w:rPr>
            </w:pPr>
            <w:r w:rsidRPr="00B618E5">
              <w:rPr>
                <w:i/>
                <w:iCs/>
                <w:lang w:val="en-GB"/>
              </w:rPr>
              <w:t>PR</w:t>
            </w:r>
            <w:r w:rsidR="001A5A86" w:rsidRPr="00B618E5">
              <w:rPr>
                <w:i/>
                <w:iCs/>
                <w:vertAlign w:val="subscript"/>
                <w:lang w:val="en-GB"/>
              </w:rPr>
              <w:t>basic</w:t>
            </w:r>
            <w:r w:rsidRPr="00B618E5">
              <w:rPr>
                <w:lang w:val="en-GB"/>
              </w:rPr>
              <w:t xml:space="preserve"> (dB)</w:t>
            </w:r>
          </w:p>
        </w:tc>
        <w:tc>
          <w:tcPr>
            <w:tcW w:w="1003" w:type="dxa"/>
          </w:tcPr>
          <w:p w:rsidR="00F31DD9" w:rsidRPr="00B618E5" w:rsidRDefault="00F31DD9" w:rsidP="001A5A86">
            <w:pPr>
              <w:pStyle w:val="Tabletext"/>
              <w:jc w:val="center"/>
              <w:rPr>
                <w:lang w:val="en-GB"/>
              </w:rPr>
            </w:pPr>
            <w:r w:rsidRPr="00B618E5">
              <w:rPr>
                <w:lang w:val="en-GB"/>
              </w:rPr>
              <w:t>12</w:t>
            </w:r>
          </w:p>
        </w:tc>
        <w:tc>
          <w:tcPr>
            <w:tcW w:w="1009" w:type="dxa"/>
          </w:tcPr>
          <w:p w:rsidR="00F31DD9" w:rsidRPr="00B618E5" w:rsidRDefault="00F31DD9" w:rsidP="001A5A86">
            <w:pPr>
              <w:pStyle w:val="Tabletext"/>
              <w:jc w:val="center"/>
              <w:rPr>
                <w:lang w:val="en-GB"/>
              </w:rPr>
            </w:pPr>
            <w:r w:rsidRPr="00B618E5">
              <w:rPr>
                <w:lang w:val="en-GB"/>
              </w:rPr>
              <w:t>29</w:t>
            </w:r>
          </w:p>
        </w:tc>
        <w:tc>
          <w:tcPr>
            <w:tcW w:w="1003" w:type="dxa"/>
          </w:tcPr>
          <w:p w:rsidR="00F31DD9" w:rsidRPr="00B618E5" w:rsidRDefault="00F31DD9" w:rsidP="001A5A86">
            <w:pPr>
              <w:pStyle w:val="Tabletext"/>
              <w:jc w:val="center"/>
              <w:rPr>
                <w:lang w:val="en-GB"/>
              </w:rPr>
            </w:pPr>
            <w:r w:rsidRPr="00B618E5">
              <w:rPr>
                <w:lang w:val="en-GB"/>
              </w:rPr>
              <w:t>25</w:t>
            </w:r>
          </w:p>
        </w:tc>
        <w:tc>
          <w:tcPr>
            <w:tcW w:w="1004" w:type="dxa"/>
          </w:tcPr>
          <w:p w:rsidR="00F31DD9" w:rsidRPr="00B618E5" w:rsidRDefault="00F31DD9" w:rsidP="001A5A86">
            <w:pPr>
              <w:pStyle w:val="Tabletext"/>
              <w:jc w:val="center"/>
              <w:rPr>
                <w:lang w:val="en-GB"/>
              </w:rPr>
            </w:pPr>
            <w:r w:rsidRPr="00B618E5">
              <w:rPr>
                <w:lang w:val="en-GB"/>
              </w:rPr>
              <w:t>−51</w:t>
            </w:r>
          </w:p>
        </w:tc>
        <w:tc>
          <w:tcPr>
            <w:tcW w:w="1004" w:type="dxa"/>
          </w:tcPr>
          <w:p w:rsidR="00F31DD9" w:rsidRPr="00B618E5" w:rsidRDefault="00F31DD9" w:rsidP="001A5A86">
            <w:pPr>
              <w:pStyle w:val="Tabletext"/>
              <w:jc w:val="center"/>
              <w:rPr>
                <w:lang w:val="en-GB"/>
              </w:rPr>
            </w:pPr>
            <w:r w:rsidRPr="00B618E5">
              <w:rPr>
                <w:lang w:val="en-GB"/>
              </w:rPr>
              <w:t>−52</w:t>
            </w:r>
          </w:p>
        </w:tc>
      </w:tr>
      <w:tr w:rsidR="00F31DD9" w:rsidRPr="00B618E5" w:rsidTr="00E66F4A">
        <w:trPr>
          <w:jc w:val="center"/>
        </w:trPr>
        <w:tc>
          <w:tcPr>
            <w:tcW w:w="3150" w:type="dxa"/>
          </w:tcPr>
          <w:p w:rsidR="00F31DD9" w:rsidRPr="00B618E5" w:rsidRDefault="00F31DD9" w:rsidP="00F31DD9">
            <w:pPr>
              <w:pStyle w:val="Tabletext"/>
              <w:rPr>
                <w:lang w:val="en-GB"/>
              </w:rPr>
            </w:pPr>
            <w:r w:rsidRPr="00B618E5">
              <w:rPr>
                <w:lang w:val="en-GB"/>
              </w:rPr>
              <w:t>B = 100 kHz, 16-QAM, R = 2/3</w:t>
            </w:r>
          </w:p>
        </w:tc>
        <w:tc>
          <w:tcPr>
            <w:tcW w:w="1528" w:type="dxa"/>
          </w:tcPr>
          <w:p w:rsidR="00F31DD9" w:rsidRPr="00B618E5" w:rsidRDefault="00F31DD9" w:rsidP="001A5A86">
            <w:pPr>
              <w:pStyle w:val="Tabletext"/>
              <w:jc w:val="center"/>
              <w:rPr>
                <w:lang w:val="en-GB"/>
              </w:rPr>
            </w:pPr>
            <w:r w:rsidRPr="00B618E5">
              <w:rPr>
                <w:i/>
                <w:iCs/>
                <w:lang w:val="en-GB"/>
              </w:rPr>
              <w:t>PR</w:t>
            </w:r>
            <w:r w:rsidR="001A5A86" w:rsidRPr="00B618E5">
              <w:rPr>
                <w:i/>
                <w:iCs/>
                <w:vertAlign w:val="subscript"/>
                <w:lang w:val="en-GB"/>
              </w:rPr>
              <w:t>basic</w:t>
            </w:r>
            <w:r w:rsidRPr="00B618E5">
              <w:rPr>
                <w:lang w:val="en-GB"/>
              </w:rPr>
              <w:t xml:space="preserve"> (dB)</w:t>
            </w:r>
          </w:p>
        </w:tc>
        <w:tc>
          <w:tcPr>
            <w:tcW w:w="1003" w:type="dxa"/>
          </w:tcPr>
          <w:p w:rsidR="00F31DD9" w:rsidRPr="00B618E5" w:rsidRDefault="00F31DD9" w:rsidP="001A5A86">
            <w:pPr>
              <w:pStyle w:val="Tabletext"/>
              <w:jc w:val="center"/>
              <w:rPr>
                <w:lang w:val="en-GB"/>
              </w:rPr>
            </w:pPr>
            <w:r w:rsidRPr="00B618E5">
              <w:rPr>
                <w:lang w:val="en-GB"/>
              </w:rPr>
              <w:t>14</w:t>
            </w:r>
          </w:p>
        </w:tc>
        <w:tc>
          <w:tcPr>
            <w:tcW w:w="1009" w:type="dxa"/>
          </w:tcPr>
          <w:p w:rsidR="00F31DD9" w:rsidRPr="00B618E5" w:rsidRDefault="00F31DD9" w:rsidP="001A5A86">
            <w:pPr>
              <w:pStyle w:val="Tabletext"/>
              <w:jc w:val="center"/>
              <w:rPr>
                <w:lang w:val="en-GB"/>
              </w:rPr>
            </w:pPr>
            <w:r w:rsidRPr="00B618E5">
              <w:rPr>
                <w:lang w:val="en-GB"/>
              </w:rPr>
              <w:t>26</w:t>
            </w:r>
          </w:p>
        </w:tc>
        <w:tc>
          <w:tcPr>
            <w:tcW w:w="1003" w:type="dxa"/>
          </w:tcPr>
          <w:p w:rsidR="00F31DD9" w:rsidRPr="00B618E5" w:rsidRDefault="00F31DD9" w:rsidP="001A5A86">
            <w:pPr>
              <w:pStyle w:val="Tabletext"/>
              <w:jc w:val="center"/>
              <w:rPr>
                <w:lang w:val="en-GB"/>
              </w:rPr>
            </w:pPr>
            <w:r w:rsidRPr="00B618E5">
              <w:rPr>
                <w:lang w:val="en-GB"/>
              </w:rPr>
              <w:t>27</w:t>
            </w:r>
          </w:p>
        </w:tc>
        <w:tc>
          <w:tcPr>
            <w:tcW w:w="1004" w:type="dxa"/>
          </w:tcPr>
          <w:p w:rsidR="00F31DD9" w:rsidRPr="00B618E5" w:rsidRDefault="00F31DD9" w:rsidP="001A5A86">
            <w:pPr>
              <w:pStyle w:val="Tabletext"/>
              <w:jc w:val="center"/>
              <w:rPr>
                <w:lang w:val="en-GB"/>
              </w:rPr>
            </w:pPr>
            <w:r w:rsidRPr="00B618E5">
              <w:rPr>
                <w:lang w:val="en-GB"/>
              </w:rPr>
              <w:t>−49</w:t>
            </w:r>
          </w:p>
        </w:tc>
        <w:tc>
          <w:tcPr>
            <w:tcW w:w="1004" w:type="dxa"/>
          </w:tcPr>
          <w:p w:rsidR="00F31DD9" w:rsidRPr="00B618E5" w:rsidRDefault="00F31DD9" w:rsidP="001A5A86">
            <w:pPr>
              <w:pStyle w:val="Tabletext"/>
              <w:jc w:val="center"/>
              <w:rPr>
                <w:lang w:val="en-GB"/>
              </w:rPr>
            </w:pPr>
            <w:r w:rsidRPr="00B618E5">
              <w:rPr>
                <w:lang w:val="en-GB"/>
              </w:rPr>
              <w:t>−50</w:t>
            </w:r>
          </w:p>
        </w:tc>
      </w:tr>
      <w:tr w:rsidR="00F31DD9" w:rsidRPr="00B618E5" w:rsidTr="00E66F4A">
        <w:trPr>
          <w:jc w:val="center"/>
        </w:trPr>
        <w:tc>
          <w:tcPr>
            <w:tcW w:w="3150" w:type="dxa"/>
          </w:tcPr>
          <w:p w:rsidR="00F31DD9" w:rsidRPr="00B618E5" w:rsidRDefault="00F31DD9" w:rsidP="00F31DD9">
            <w:pPr>
              <w:pStyle w:val="Tabletext"/>
              <w:rPr>
                <w:lang w:val="en-GB"/>
              </w:rPr>
            </w:pPr>
            <w:r w:rsidRPr="00B618E5">
              <w:rPr>
                <w:lang w:val="en-GB"/>
              </w:rPr>
              <w:t>B = 100 kHz, 16-QAM, R = 3/4</w:t>
            </w:r>
          </w:p>
        </w:tc>
        <w:tc>
          <w:tcPr>
            <w:tcW w:w="1528" w:type="dxa"/>
          </w:tcPr>
          <w:p w:rsidR="00F31DD9" w:rsidRPr="00B618E5" w:rsidRDefault="00F31DD9" w:rsidP="001A5A86">
            <w:pPr>
              <w:pStyle w:val="Tabletext"/>
              <w:jc w:val="center"/>
              <w:rPr>
                <w:lang w:val="en-GB"/>
              </w:rPr>
            </w:pPr>
            <w:r w:rsidRPr="00B618E5">
              <w:rPr>
                <w:i/>
                <w:iCs/>
                <w:lang w:val="en-GB"/>
              </w:rPr>
              <w:t>PR</w:t>
            </w:r>
            <w:r w:rsidR="001A5A86" w:rsidRPr="00B618E5">
              <w:rPr>
                <w:i/>
                <w:iCs/>
                <w:vertAlign w:val="subscript"/>
                <w:lang w:val="en-GB"/>
              </w:rPr>
              <w:t>basic</w:t>
            </w:r>
            <w:r w:rsidRPr="00B618E5">
              <w:rPr>
                <w:lang w:val="en-GB"/>
              </w:rPr>
              <w:t xml:space="preserve"> (dB)</w:t>
            </w:r>
          </w:p>
        </w:tc>
        <w:tc>
          <w:tcPr>
            <w:tcW w:w="1003" w:type="dxa"/>
          </w:tcPr>
          <w:p w:rsidR="00F31DD9" w:rsidRPr="00B618E5" w:rsidRDefault="00F31DD9" w:rsidP="001A5A86">
            <w:pPr>
              <w:pStyle w:val="Tabletext"/>
              <w:jc w:val="center"/>
              <w:rPr>
                <w:lang w:val="en-GB"/>
              </w:rPr>
            </w:pPr>
            <w:r w:rsidRPr="00B618E5">
              <w:rPr>
                <w:lang w:val="en-GB"/>
              </w:rPr>
              <w:t>15</w:t>
            </w:r>
          </w:p>
        </w:tc>
        <w:tc>
          <w:tcPr>
            <w:tcW w:w="1009" w:type="dxa"/>
          </w:tcPr>
          <w:p w:rsidR="00F31DD9" w:rsidRPr="00B618E5" w:rsidRDefault="00F31DD9" w:rsidP="001A5A86">
            <w:pPr>
              <w:pStyle w:val="Tabletext"/>
              <w:jc w:val="center"/>
              <w:rPr>
                <w:lang w:val="en-GB"/>
              </w:rPr>
            </w:pPr>
            <w:r w:rsidRPr="00B618E5">
              <w:rPr>
                <w:lang w:val="en-GB"/>
              </w:rPr>
              <w:t>25</w:t>
            </w:r>
          </w:p>
        </w:tc>
        <w:tc>
          <w:tcPr>
            <w:tcW w:w="1003" w:type="dxa"/>
          </w:tcPr>
          <w:p w:rsidR="00F31DD9" w:rsidRPr="00B618E5" w:rsidRDefault="00F31DD9" w:rsidP="001A5A86">
            <w:pPr>
              <w:pStyle w:val="Tabletext"/>
              <w:jc w:val="center"/>
              <w:rPr>
                <w:lang w:val="en-GB"/>
              </w:rPr>
            </w:pPr>
            <w:r w:rsidRPr="00B618E5">
              <w:rPr>
                <w:lang w:val="en-GB"/>
              </w:rPr>
              <w:t>28</w:t>
            </w:r>
          </w:p>
        </w:tc>
        <w:tc>
          <w:tcPr>
            <w:tcW w:w="1004" w:type="dxa"/>
          </w:tcPr>
          <w:p w:rsidR="00F31DD9" w:rsidRPr="00B618E5" w:rsidRDefault="00F31DD9" w:rsidP="001A5A86">
            <w:pPr>
              <w:pStyle w:val="Tabletext"/>
              <w:jc w:val="center"/>
              <w:rPr>
                <w:lang w:val="en-GB"/>
              </w:rPr>
            </w:pPr>
            <w:r w:rsidRPr="00B618E5">
              <w:rPr>
                <w:lang w:val="en-GB"/>
              </w:rPr>
              <w:t>−48</w:t>
            </w:r>
          </w:p>
        </w:tc>
        <w:tc>
          <w:tcPr>
            <w:tcW w:w="1004" w:type="dxa"/>
          </w:tcPr>
          <w:p w:rsidR="00F31DD9" w:rsidRPr="00B618E5" w:rsidRDefault="00F31DD9" w:rsidP="001A5A86">
            <w:pPr>
              <w:pStyle w:val="Tabletext"/>
              <w:jc w:val="center"/>
              <w:rPr>
                <w:lang w:val="en-GB"/>
              </w:rPr>
            </w:pPr>
            <w:r w:rsidRPr="00B618E5">
              <w:rPr>
                <w:lang w:val="en-GB"/>
              </w:rPr>
              <w:t>−49</w:t>
            </w:r>
          </w:p>
        </w:tc>
      </w:tr>
      <w:tr w:rsidR="00F31DD9" w:rsidRPr="00B618E5" w:rsidTr="00E66F4A">
        <w:trPr>
          <w:jc w:val="center"/>
        </w:trPr>
        <w:tc>
          <w:tcPr>
            <w:tcW w:w="3150" w:type="dxa"/>
          </w:tcPr>
          <w:p w:rsidR="00F31DD9" w:rsidRPr="00B618E5" w:rsidRDefault="00F31DD9" w:rsidP="00F31DD9">
            <w:pPr>
              <w:pStyle w:val="Tabletext"/>
              <w:rPr>
                <w:lang w:val="en-GB"/>
              </w:rPr>
            </w:pPr>
            <w:r w:rsidRPr="00B618E5">
              <w:rPr>
                <w:lang w:val="en-GB"/>
              </w:rPr>
              <w:t>B = 100 kHz, 64-QAM, R = 1/2</w:t>
            </w:r>
          </w:p>
        </w:tc>
        <w:tc>
          <w:tcPr>
            <w:tcW w:w="1528" w:type="dxa"/>
          </w:tcPr>
          <w:p w:rsidR="00F31DD9" w:rsidRPr="00B618E5" w:rsidRDefault="00F31DD9" w:rsidP="001A5A86">
            <w:pPr>
              <w:pStyle w:val="Tabletext"/>
              <w:jc w:val="center"/>
              <w:rPr>
                <w:lang w:val="en-GB"/>
              </w:rPr>
            </w:pPr>
            <w:r w:rsidRPr="00B618E5">
              <w:rPr>
                <w:i/>
                <w:iCs/>
                <w:lang w:val="en-GB"/>
              </w:rPr>
              <w:t>PR</w:t>
            </w:r>
            <w:r w:rsidR="001A5A86" w:rsidRPr="00B618E5">
              <w:rPr>
                <w:i/>
                <w:iCs/>
                <w:vertAlign w:val="subscript"/>
                <w:lang w:val="en-GB"/>
              </w:rPr>
              <w:t>basic</w:t>
            </w:r>
            <w:r w:rsidRPr="00B618E5">
              <w:rPr>
                <w:lang w:val="en-GB"/>
              </w:rPr>
              <w:t xml:space="preserve"> (dB)</w:t>
            </w:r>
          </w:p>
        </w:tc>
        <w:tc>
          <w:tcPr>
            <w:tcW w:w="1003" w:type="dxa"/>
          </w:tcPr>
          <w:p w:rsidR="00F31DD9" w:rsidRPr="00B618E5" w:rsidRDefault="00F31DD9" w:rsidP="001A5A86">
            <w:pPr>
              <w:pStyle w:val="Tabletext"/>
              <w:jc w:val="center"/>
              <w:rPr>
                <w:lang w:val="en-GB"/>
              </w:rPr>
            </w:pPr>
            <w:r w:rsidRPr="00B618E5">
              <w:rPr>
                <w:lang w:val="en-GB"/>
              </w:rPr>
              <w:t>16</w:t>
            </w:r>
          </w:p>
        </w:tc>
        <w:tc>
          <w:tcPr>
            <w:tcW w:w="1009" w:type="dxa"/>
          </w:tcPr>
          <w:p w:rsidR="00F31DD9" w:rsidRPr="00B618E5" w:rsidRDefault="00F31DD9" w:rsidP="001A5A86">
            <w:pPr>
              <w:pStyle w:val="Tabletext"/>
              <w:jc w:val="center"/>
              <w:rPr>
                <w:lang w:val="en-GB"/>
              </w:rPr>
            </w:pPr>
            <w:r w:rsidRPr="00B618E5">
              <w:rPr>
                <w:lang w:val="en-GB"/>
              </w:rPr>
              <w:t>24</w:t>
            </w:r>
          </w:p>
        </w:tc>
        <w:tc>
          <w:tcPr>
            <w:tcW w:w="1003" w:type="dxa"/>
          </w:tcPr>
          <w:p w:rsidR="00F31DD9" w:rsidRPr="00B618E5" w:rsidRDefault="00F31DD9" w:rsidP="001A5A86">
            <w:pPr>
              <w:pStyle w:val="Tabletext"/>
              <w:jc w:val="center"/>
              <w:rPr>
                <w:lang w:val="en-GB"/>
              </w:rPr>
            </w:pPr>
            <w:r w:rsidRPr="00B618E5">
              <w:rPr>
                <w:lang w:val="en-GB"/>
              </w:rPr>
              <w:t>29</w:t>
            </w:r>
          </w:p>
        </w:tc>
        <w:tc>
          <w:tcPr>
            <w:tcW w:w="1004" w:type="dxa"/>
          </w:tcPr>
          <w:p w:rsidR="00F31DD9" w:rsidRPr="00B618E5" w:rsidRDefault="00F31DD9" w:rsidP="001A5A86">
            <w:pPr>
              <w:pStyle w:val="Tabletext"/>
              <w:jc w:val="center"/>
              <w:rPr>
                <w:lang w:val="en-GB"/>
              </w:rPr>
            </w:pPr>
            <w:r w:rsidRPr="00B618E5">
              <w:rPr>
                <w:lang w:val="en-GB"/>
              </w:rPr>
              <w:t>−47</w:t>
            </w:r>
          </w:p>
        </w:tc>
        <w:tc>
          <w:tcPr>
            <w:tcW w:w="1004" w:type="dxa"/>
          </w:tcPr>
          <w:p w:rsidR="00F31DD9" w:rsidRPr="00B618E5" w:rsidRDefault="00F31DD9" w:rsidP="001A5A86">
            <w:pPr>
              <w:pStyle w:val="Tabletext"/>
              <w:jc w:val="center"/>
              <w:rPr>
                <w:lang w:val="en-GB"/>
              </w:rPr>
            </w:pPr>
            <w:r w:rsidRPr="00B618E5">
              <w:rPr>
                <w:lang w:val="en-GB"/>
              </w:rPr>
              <w:t>−48</w:t>
            </w:r>
          </w:p>
        </w:tc>
      </w:tr>
      <w:tr w:rsidR="00F31DD9" w:rsidRPr="00B618E5" w:rsidTr="00E66F4A">
        <w:trPr>
          <w:jc w:val="center"/>
        </w:trPr>
        <w:tc>
          <w:tcPr>
            <w:tcW w:w="3150" w:type="dxa"/>
          </w:tcPr>
          <w:p w:rsidR="00F31DD9" w:rsidRPr="00B618E5" w:rsidRDefault="00F31DD9" w:rsidP="00F31DD9">
            <w:pPr>
              <w:pStyle w:val="Tabletext"/>
              <w:rPr>
                <w:lang w:val="en-GB"/>
              </w:rPr>
            </w:pPr>
            <w:r w:rsidRPr="00B618E5">
              <w:rPr>
                <w:lang w:val="en-GB"/>
              </w:rPr>
              <w:t>B = 100 kHz, 64-QAM, R = 2/3</w:t>
            </w:r>
          </w:p>
        </w:tc>
        <w:tc>
          <w:tcPr>
            <w:tcW w:w="1528" w:type="dxa"/>
          </w:tcPr>
          <w:p w:rsidR="00F31DD9" w:rsidRPr="00B618E5" w:rsidRDefault="00F31DD9" w:rsidP="001A5A86">
            <w:pPr>
              <w:pStyle w:val="Tabletext"/>
              <w:jc w:val="center"/>
              <w:rPr>
                <w:lang w:val="en-GB"/>
              </w:rPr>
            </w:pPr>
            <w:r w:rsidRPr="00B618E5">
              <w:rPr>
                <w:i/>
                <w:iCs/>
                <w:lang w:val="en-GB"/>
              </w:rPr>
              <w:t>PR</w:t>
            </w:r>
            <w:r w:rsidR="001A5A86" w:rsidRPr="00B618E5">
              <w:rPr>
                <w:i/>
                <w:iCs/>
                <w:vertAlign w:val="subscript"/>
                <w:lang w:val="en-GB"/>
              </w:rPr>
              <w:t>basic</w:t>
            </w:r>
            <w:r w:rsidRPr="00B618E5">
              <w:rPr>
                <w:lang w:val="en-GB"/>
              </w:rPr>
              <w:t xml:space="preserve"> (dB)</w:t>
            </w:r>
          </w:p>
        </w:tc>
        <w:tc>
          <w:tcPr>
            <w:tcW w:w="1003" w:type="dxa"/>
          </w:tcPr>
          <w:p w:rsidR="00F31DD9" w:rsidRPr="00B618E5" w:rsidRDefault="00F31DD9" w:rsidP="001A5A86">
            <w:pPr>
              <w:pStyle w:val="Tabletext"/>
              <w:jc w:val="center"/>
              <w:rPr>
                <w:lang w:val="en-GB"/>
              </w:rPr>
            </w:pPr>
            <w:r w:rsidRPr="00B618E5">
              <w:rPr>
                <w:lang w:val="en-GB"/>
              </w:rPr>
              <w:t>19</w:t>
            </w:r>
          </w:p>
        </w:tc>
        <w:tc>
          <w:tcPr>
            <w:tcW w:w="1009" w:type="dxa"/>
          </w:tcPr>
          <w:p w:rsidR="00F31DD9" w:rsidRPr="00B618E5" w:rsidRDefault="00F31DD9" w:rsidP="001A5A86">
            <w:pPr>
              <w:pStyle w:val="Tabletext"/>
              <w:jc w:val="center"/>
              <w:rPr>
                <w:lang w:val="en-GB"/>
              </w:rPr>
            </w:pPr>
            <w:r w:rsidRPr="00B618E5">
              <w:rPr>
                <w:lang w:val="en-GB"/>
              </w:rPr>
              <w:t>21</w:t>
            </w:r>
          </w:p>
        </w:tc>
        <w:tc>
          <w:tcPr>
            <w:tcW w:w="1003" w:type="dxa"/>
          </w:tcPr>
          <w:p w:rsidR="00F31DD9" w:rsidRPr="00B618E5" w:rsidRDefault="00F31DD9" w:rsidP="001A5A86">
            <w:pPr>
              <w:pStyle w:val="Tabletext"/>
              <w:jc w:val="center"/>
              <w:rPr>
                <w:lang w:val="en-GB"/>
              </w:rPr>
            </w:pPr>
            <w:r w:rsidRPr="00B618E5">
              <w:rPr>
                <w:lang w:val="en-GB"/>
              </w:rPr>
              <w:t>32</w:t>
            </w:r>
          </w:p>
        </w:tc>
        <w:tc>
          <w:tcPr>
            <w:tcW w:w="1004" w:type="dxa"/>
          </w:tcPr>
          <w:p w:rsidR="00F31DD9" w:rsidRPr="00B618E5" w:rsidRDefault="00F31DD9" w:rsidP="001A5A86">
            <w:pPr>
              <w:pStyle w:val="Tabletext"/>
              <w:jc w:val="center"/>
              <w:rPr>
                <w:lang w:val="en-GB"/>
              </w:rPr>
            </w:pPr>
            <w:r w:rsidRPr="00B618E5">
              <w:rPr>
                <w:lang w:val="en-GB"/>
              </w:rPr>
              <w:t>−44</w:t>
            </w:r>
          </w:p>
        </w:tc>
        <w:tc>
          <w:tcPr>
            <w:tcW w:w="1004" w:type="dxa"/>
          </w:tcPr>
          <w:p w:rsidR="00F31DD9" w:rsidRPr="00B618E5" w:rsidRDefault="00F31DD9" w:rsidP="001A5A86">
            <w:pPr>
              <w:pStyle w:val="Tabletext"/>
              <w:jc w:val="center"/>
              <w:rPr>
                <w:lang w:val="en-GB"/>
              </w:rPr>
            </w:pPr>
            <w:r w:rsidRPr="00B618E5">
              <w:rPr>
                <w:lang w:val="en-GB"/>
              </w:rPr>
              <w:t>−45</w:t>
            </w:r>
          </w:p>
        </w:tc>
      </w:tr>
      <w:tr w:rsidR="00F31DD9" w:rsidRPr="00B618E5" w:rsidTr="00E66F4A">
        <w:trPr>
          <w:jc w:val="center"/>
        </w:trPr>
        <w:tc>
          <w:tcPr>
            <w:tcW w:w="3150" w:type="dxa"/>
          </w:tcPr>
          <w:p w:rsidR="00F31DD9" w:rsidRPr="00B618E5" w:rsidRDefault="00F31DD9" w:rsidP="00F31DD9">
            <w:pPr>
              <w:pStyle w:val="Tabletext"/>
              <w:rPr>
                <w:lang w:val="en-GB"/>
              </w:rPr>
            </w:pPr>
            <w:r w:rsidRPr="00B618E5">
              <w:rPr>
                <w:lang w:val="en-GB"/>
              </w:rPr>
              <w:t>B = 100 kHz, 64-QAM, R = 3/4</w:t>
            </w:r>
          </w:p>
        </w:tc>
        <w:tc>
          <w:tcPr>
            <w:tcW w:w="1528" w:type="dxa"/>
          </w:tcPr>
          <w:p w:rsidR="00F31DD9" w:rsidRPr="00B618E5" w:rsidRDefault="00F31DD9" w:rsidP="001A5A86">
            <w:pPr>
              <w:pStyle w:val="Tabletext"/>
              <w:jc w:val="center"/>
              <w:rPr>
                <w:lang w:val="en-GB"/>
              </w:rPr>
            </w:pPr>
            <w:r w:rsidRPr="00B618E5">
              <w:rPr>
                <w:i/>
                <w:iCs/>
                <w:lang w:val="en-GB"/>
              </w:rPr>
              <w:t>PR</w:t>
            </w:r>
            <w:r w:rsidR="001A5A86" w:rsidRPr="00B618E5">
              <w:rPr>
                <w:i/>
                <w:iCs/>
                <w:vertAlign w:val="subscript"/>
                <w:lang w:val="en-GB"/>
              </w:rPr>
              <w:t>basic</w:t>
            </w:r>
            <w:r w:rsidRPr="00B618E5">
              <w:rPr>
                <w:lang w:val="en-GB"/>
              </w:rPr>
              <w:t xml:space="preserve"> (dB)</w:t>
            </w:r>
          </w:p>
        </w:tc>
        <w:tc>
          <w:tcPr>
            <w:tcW w:w="1003" w:type="dxa"/>
          </w:tcPr>
          <w:p w:rsidR="00F31DD9" w:rsidRPr="00B618E5" w:rsidRDefault="00F31DD9" w:rsidP="001A5A86">
            <w:pPr>
              <w:pStyle w:val="Tabletext"/>
              <w:jc w:val="center"/>
              <w:rPr>
                <w:lang w:val="en-GB"/>
              </w:rPr>
            </w:pPr>
            <w:r w:rsidRPr="00B618E5">
              <w:rPr>
                <w:lang w:val="en-GB"/>
              </w:rPr>
              <w:t>20</w:t>
            </w:r>
          </w:p>
        </w:tc>
        <w:tc>
          <w:tcPr>
            <w:tcW w:w="1009" w:type="dxa"/>
          </w:tcPr>
          <w:p w:rsidR="00F31DD9" w:rsidRPr="00B618E5" w:rsidRDefault="00F31DD9" w:rsidP="001A5A86">
            <w:pPr>
              <w:pStyle w:val="Tabletext"/>
              <w:jc w:val="center"/>
              <w:rPr>
                <w:lang w:val="en-GB"/>
              </w:rPr>
            </w:pPr>
            <w:r w:rsidRPr="00B618E5">
              <w:rPr>
                <w:lang w:val="en-GB"/>
              </w:rPr>
              <w:t>20</w:t>
            </w:r>
          </w:p>
        </w:tc>
        <w:tc>
          <w:tcPr>
            <w:tcW w:w="1003" w:type="dxa"/>
          </w:tcPr>
          <w:p w:rsidR="00F31DD9" w:rsidRPr="00B618E5" w:rsidRDefault="00F31DD9" w:rsidP="001A5A86">
            <w:pPr>
              <w:pStyle w:val="Tabletext"/>
              <w:jc w:val="center"/>
              <w:rPr>
                <w:lang w:val="en-GB"/>
              </w:rPr>
            </w:pPr>
            <w:r w:rsidRPr="00B618E5">
              <w:rPr>
                <w:lang w:val="en-GB"/>
              </w:rPr>
              <w:t>33</w:t>
            </w:r>
          </w:p>
        </w:tc>
        <w:tc>
          <w:tcPr>
            <w:tcW w:w="1004" w:type="dxa"/>
          </w:tcPr>
          <w:p w:rsidR="00F31DD9" w:rsidRPr="00B618E5" w:rsidRDefault="00F31DD9" w:rsidP="001A5A86">
            <w:pPr>
              <w:pStyle w:val="Tabletext"/>
              <w:jc w:val="center"/>
              <w:rPr>
                <w:lang w:val="en-GB"/>
              </w:rPr>
            </w:pPr>
            <w:r w:rsidRPr="00B618E5">
              <w:rPr>
                <w:lang w:val="en-GB"/>
              </w:rPr>
              <w:t>−43</w:t>
            </w:r>
          </w:p>
        </w:tc>
        <w:tc>
          <w:tcPr>
            <w:tcW w:w="1004" w:type="dxa"/>
          </w:tcPr>
          <w:p w:rsidR="00F31DD9" w:rsidRPr="00B618E5" w:rsidRDefault="00F31DD9" w:rsidP="001A5A86">
            <w:pPr>
              <w:pStyle w:val="Tabletext"/>
              <w:jc w:val="center"/>
              <w:rPr>
                <w:lang w:val="en-GB"/>
              </w:rPr>
            </w:pPr>
            <w:r w:rsidRPr="00B618E5">
              <w:rPr>
                <w:lang w:val="en-GB"/>
              </w:rPr>
              <w:t>−44</w:t>
            </w:r>
          </w:p>
        </w:tc>
      </w:tr>
      <w:tr w:rsidR="00F31DD9" w:rsidRPr="00B618E5" w:rsidTr="00E66F4A">
        <w:trPr>
          <w:jc w:val="center"/>
        </w:trPr>
        <w:tc>
          <w:tcPr>
            <w:tcW w:w="3150" w:type="dxa"/>
          </w:tcPr>
          <w:p w:rsidR="00F31DD9" w:rsidRPr="00B618E5" w:rsidRDefault="00F31DD9" w:rsidP="00F31DD9">
            <w:pPr>
              <w:pStyle w:val="Tabletext"/>
              <w:rPr>
                <w:lang w:val="en-GB"/>
              </w:rPr>
            </w:pPr>
            <w:r w:rsidRPr="00B618E5">
              <w:rPr>
                <w:lang w:val="en-GB"/>
              </w:rPr>
              <w:t>B = 200 kHz, QPSK, R = 1/2</w:t>
            </w:r>
          </w:p>
        </w:tc>
        <w:tc>
          <w:tcPr>
            <w:tcW w:w="1528" w:type="dxa"/>
          </w:tcPr>
          <w:p w:rsidR="00F31DD9" w:rsidRPr="00B618E5" w:rsidRDefault="00F31DD9" w:rsidP="001A5A86">
            <w:pPr>
              <w:pStyle w:val="Tabletext"/>
              <w:jc w:val="center"/>
              <w:rPr>
                <w:lang w:val="en-GB"/>
              </w:rPr>
            </w:pPr>
            <w:r w:rsidRPr="00B618E5">
              <w:rPr>
                <w:i/>
                <w:iCs/>
                <w:lang w:val="en-GB"/>
              </w:rPr>
              <w:t>PR</w:t>
            </w:r>
            <w:r w:rsidR="001A5A86" w:rsidRPr="00B618E5">
              <w:rPr>
                <w:i/>
                <w:iCs/>
                <w:vertAlign w:val="subscript"/>
                <w:lang w:val="en-GB"/>
              </w:rPr>
              <w:t>basic</w:t>
            </w:r>
            <w:r w:rsidRPr="00B618E5">
              <w:rPr>
                <w:lang w:val="en-GB"/>
              </w:rPr>
              <w:t xml:space="preserve"> (dB)</w:t>
            </w:r>
          </w:p>
        </w:tc>
        <w:tc>
          <w:tcPr>
            <w:tcW w:w="1003" w:type="dxa"/>
          </w:tcPr>
          <w:p w:rsidR="00F31DD9" w:rsidRPr="00B618E5" w:rsidRDefault="00F31DD9" w:rsidP="001A5A86">
            <w:pPr>
              <w:pStyle w:val="Tabletext"/>
              <w:jc w:val="center"/>
              <w:rPr>
                <w:lang w:val="en-GB"/>
              </w:rPr>
            </w:pPr>
            <w:r w:rsidRPr="00B618E5">
              <w:rPr>
                <w:lang w:val="en-GB"/>
              </w:rPr>
              <w:t>8</w:t>
            </w:r>
          </w:p>
        </w:tc>
        <w:tc>
          <w:tcPr>
            <w:tcW w:w="1009" w:type="dxa"/>
          </w:tcPr>
          <w:p w:rsidR="00F31DD9" w:rsidRPr="00B618E5" w:rsidRDefault="00F31DD9" w:rsidP="001A5A86">
            <w:pPr>
              <w:pStyle w:val="Tabletext"/>
              <w:jc w:val="center"/>
              <w:rPr>
                <w:lang w:val="en-GB"/>
              </w:rPr>
            </w:pPr>
            <w:r w:rsidRPr="00B618E5">
              <w:rPr>
                <w:lang w:val="en-GB"/>
              </w:rPr>
              <w:t>30</w:t>
            </w:r>
          </w:p>
        </w:tc>
        <w:tc>
          <w:tcPr>
            <w:tcW w:w="1003" w:type="dxa"/>
          </w:tcPr>
          <w:p w:rsidR="00F31DD9" w:rsidRPr="00B618E5" w:rsidRDefault="00F31DD9" w:rsidP="001A5A86">
            <w:pPr>
              <w:pStyle w:val="Tabletext"/>
              <w:jc w:val="center"/>
              <w:rPr>
                <w:lang w:val="en-GB"/>
              </w:rPr>
            </w:pPr>
            <w:r w:rsidRPr="00B618E5">
              <w:rPr>
                <w:lang w:val="en-GB"/>
              </w:rPr>
              <w:t>26</w:t>
            </w:r>
          </w:p>
        </w:tc>
        <w:tc>
          <w:tcPr>
            <w:tcW w:w="1004" w:type="dxa"/>
          </w:tcPr>
          <w:p w:rsidR="00F31DD9" w:rsidRPr="00B618E5" w:rsidRDefault="00F31DD9" w:rsidP="001A5A86">
            <w:pPr>
              <w:pStyle w:val="Tabletext"/>
              <w:jc w:val="center"/>
              <w:rPr>
                <w:lang w:val="en-GB"/>
              </w:rPr>
            </w:pPr>
            <w:r w:rsidRPr="00B618E5">
              <w:rPr>
                <w:lang w:val="en-GB"/>
              </w:rPr>
              <w:t>−51</w:t>
            </w:r>
          </w:p>
        </w:tc>
        <w:tc>
          <w:tcPr>
            <w:tcW w:w="1004" w:type="dxa"/>
          </w:tcPr>
          <w:p w:rsidR="00F31DD9" w:rsidRPr="00B618E5" w:rsidRDefault="00F31DD9" w:rsidP="001A5A86">
            <w:pPr>
              <w:pStyle w:val="Tabletext"/>
              <w:jc w:val="center"/>
              <w:rPr>
                <w:lang w:val="en-GB"/>
              </w:rPr>
            </w:pPr>
            <w:r w:rsidRPr="00B618E5">
              <w:rPr>
                <w:lang w:val="en-GB"/>
              </w:rPr>
              <w:t>−54</w:t>
            </w:r>
          </w:p>
        </w:tc>
      </w:tr>
      <w:tr w:rsidR="00F31DD9" w:rsidRPr="00B618E5" w:rsidTr="00E66F4A">
        <w:trPr>
          <w:jc w:val="center"/>
        </w:trPr>
        <w:tc>
          <w:tcPr>
            <w:tcW w:w="3150" w:type="dxa"/>
          </w:tcPr>
          <w:p w:rsidR="00F31DD9" w:rsidRPr="00B618E5" w:rsidRDefault="00F31DD9" w:rsidP="00F31DD9">
            <w:pPr>
              <w:pStyle w:val="Tabletext"/>
              <w:rPr>
                <w:lang w:val="en-GB"/>
              </w:rPr>
            </w:pPr>
            <w:r w:rsidRPr="00B618E5">
              <w:rPr>
                <w:lang w:val="en-GB"/>
              </w:rPr>
              <w:t>B = 200 kHz, QPSK, R = 2/3</w:t>
            </w:r>
          </w:p>
        </w:tc>
        <w:tc>
          <w:tcPr>
            <w:tcW w:w="1528" w:type="dxa"/>
          </w:tcPr>
          <w:p w:rsidR="00F31DD9" w:rsidRPr="00B618E5" w:rsidRDefault="00F31DD9" w:rsidP="001A5A86">
            <w:pPr>
              <w:pStyle w:val="Tabletext"/>
              <w:jc w:val="center"/>
              <w:rPr>
                <w:lang w:val="en-GB"/>
              </w:rPr>
            </w:pPr>
            <w:r w:rsidRPr="00B618E5">
              <w:rPr>
                <w:i/>
                <w:iCs/>
                <w:lang w:val="en-GB"/>
              </w:rPr>
              <w:t>PR</w:t>
            </w:r>
            <w:r w:rsidR="001A5A86" w:rsidRPr="00B618E5">
              <w:rPr>
                <w:i/>
                <w:iCs/>
                <w:vertAlign w:val="subscript"/>
                <w:lang w:val="en-GB"/>
              </w:rPr>
              <w:t>basic</w:t>
            </w:r>
            <w:r w:rsidRPr="00B618E5">
              <w:rPr>
                <w:lang w:val="en-GB"/>
              </w:rPr>
              <w:t xml:space="preserve"> (dB)</w:t>
            </w:r>
          </w:p>
        </w:tc>
        <w:tc>
          <w:tcPr>
            <w:tcW w:w="1003" w:type="dxa"/>
          </w:tcPr>
          <w:p w:rsidR="00F31DD9" w:rsidRPr="00B618E5" w:rsidRDefault="00F31DD9" w:rsidP="001A5A86">
            <w:pPr>
              <w:pStyle w:val="Tabletext"/>
              <w:jc w:val="center"/>
              <w:rPr>
                <w:lang w:val="en-GB"/>
              </w:rPr>
            </w:pPr>
            <w:r w:rsidRPr="00B618E5">
              <w:rPr>
                <w:lang w:val="en-GB"/>
              </w:rPr>
              <w:t>9</w:t>
            </w:r>
          </w:p>
        </w:tc>
        <w:tc>
          <w:tcPr>
            <w:tcW w:w="1009" w:type="dxa"/>
          </w:tcPr>
          <w:p w:rsidR="00F31DD9" w:rsidRPr="00B618E5" w:rsidRDefault="00F31DD9" w:rsidP="001A5A86">
            <w:pPr>
              <w:pStyle w:val="Tabletext"/>
              <w:jc w:val="center"/>
              <w:rPr>
                <w:lang w:val="en-GB"/>
              </w:rPr>
            </w:pPr>
            <w:r w:rsidRPr="00B618E5">
              <w:rPr>
                <w:lang w:val="en-GB"/>
              </w:rPr>
              <w:t>31</w:t>
            </w:r>
          </w:p>
        </w:tc>
        <w:tc>
          <w:tcPr>
            <w:tcW w:w="1003" w:type="dxa"/>
          </w:tcPr>
          <w:p w:rsidR="00F31DD9" w:rsidRPr="00B618E5" w:rsidRDefault="00F31DD9" w:rsidP="001A5A86">
            <w:pPr>
              <w:pStyle w:val="Tabletext"/>
              <w:jc w:val="center"/>
              <w:rPr>
                <w:lang w:val="en-GB"/>
              </w:rPr>
            </w:pPr>
            <w:r w:rsidRPr="00B618E5">
              <w:rPr>
                <w:lang w:val="en-GB"/>
              </w:rPr>
              <w:t>27</w:t>
            </w:r>
          </w:p>
        </w:tc>
        <w:tc>
          <w:tcPr>
            <w:tcW w:w="1004" w:type="dxa"/>
          </w:tcPr>
          <w:p w:rsidR="00F31DD9" w:rsidRPr="00B618E5" w:rsidRDefault="00F31DD9" w:rsidP="001A5A86">
            <w:pPr>
              <w:pStyle w:val="Tabletext"/>
              <w:jc w:val="center"/>
              <w:rPr>
                <w:lang w:val="en-GB"/>
              </w:rPr>
            </w:pPr>
            <w:r w:rsidRPr="00B618E5">
              <w:rPr>
                <w:lang w:val="en-GB"/>
              </w:rPr>
              <w:t>−49</w:t>
            </w:r>
          </w:p>
        </w:tc>
        <w:tc>
          <w:tcPr>
            <w:tcW w:w="1004" w:type="dxa"/>
          </w:tcPr>
          <w:p w:rsidR="00F31DD9" w:rsidRPr="00B618E5" w:rsidRDefault="00F31DD9" w:rsidP="001A5A86">
            <w:pPr>
              <w:pStyle w:val="Tabletext"/>
              <w:jc w:val="center"/>
              <w:rPr>
                <w:lang w:val="en-GB"/>
              </w:rPr>
            </w:pPr>
            <w:r w:rsidRPr="00B618E5">
              <w:rPr>
                <w:lang w:val="en-GB"/>
              </w:rPr>
              <w:t>−53</w:t>
            </w:r>
          </w:p>
        </w:tc>
      </w:tr>
      <w:tr w:rsidR="00F31DD9" w:rsidRPr="00B618E5" w:rsidTr="00E66F4A">
        <w:trPr>
          <w:jc w:val="center"/>
        </w:trPr>
        <w:tc>
          <w:tcPr>
            <w:tcW w:w="3150" w:type="dxa"/>
          </w:tcPr>
          <w:p w:rsidR="00F31DD9" w:rsidRPr="00B618E5" w:rsidRDefault="00F31DD9" w:rsidP="00F31DD9">
            <w:pPr>
              <w:pStyle w:val="Tabletext"/>
              <w:rPr>
                <w:lang w:val="en-GB"/>
              </w:rPr>
            </w:pPr>
            <w:r w:rsidRPr="00B618E5">
              <w:rPr>
                <w:lang w:val="en-GB"/>
              </w:rPr>
              <w:t>B = 200 kHz, QPSK, R = 3/4</w:t>
            </w:r>
          </w:p>
        </w:tc>
        <w:tc>
          <w:tcPr>
            <w:tcW w:w="1528" w:type="dxa"/>
          </w:tcPr>
          <w:p w:rsidR="00F31DD9" w:rsidRPr="00B618E5" w:rsidRDefault="00F31DD9" w:rsidP="001A5A86">
            <w:pPr>
              <w:pStyle w:val="Tabletext"/>
              <w:jc w:val="center"/>
              <w:rPr>
                <w:lang w:val="en-GB"/>
              </w:rPr>
            </w:pPr>
            <w:r w:rsidRPr="00B618E5">
              <w:rPr>
                <w:i/>
                <w:iCs/>
                <w:lang w:val="en-GB"/>
              </w:rPr>
              <w:t>PR</w:t>
            </w:r>
            <w:r w:rsidR="001A5A86" w:rsidRPr="00B618E5">
              <w:rPr>
                <w:i/>
                <w:iCs/>
                <w:vertAlign w:val="subscript"/>
                <w:lang w:val="en-GB"/>
              </w:rPr>
              <w:t>basic</w:t>
            </w:r>
            <w:r w:rsidRPr="00B618E5">
              <w:rPr>
                <w:lang w:val="en-GB"/>
              </w:rPr>
              <w:t xml:space="preserve"> (dB)</w:t>
            </w:r>
          </w:p>
        </w:tc>
        <w:tc>
          <w:tcPr>
            <w:tcW w:w="1003" w:type="dxa"/>
          </w:tcPr>
          <w:p w:rsidR="00F31DD9" w:rsidRPr="00B618E5" w:rsidRDefault="00F31DD9" w:rsidP="001A5A86">
            <w:pPr>
              <w:pStyle w:val="Tabletext"/>
              <w:jc w:val="center"/>
              <w:rPr>
                <w:lang w:val="en-GB"/>
              </w:rPr>
            </w:pPr>
            <w:r w:rsidRPr="00B618E5">
              <w:rPr>
                <w:lang w:val="en-GB"/>
              </w:rPr>
              <w:t>10</w:t>
            </w:r>
          </w:p>
        </w:tc>
        <w:tc>
          <w:tcPr>
            <w:tcW w:w="1009" w:type="dxa"/>
          </w:tcPr>
          <w:p w:rsidR="00F31DD9" w:rsidRPr="00B618E5" w:rsidRDefault="00F31DD9" w:rsidP="001A5A86">
            <w:pPr>
              <w:pStyle w:val="Tabletext"/>
              <w:jc w:val="center"/>
              <w:rPr>
                <w:lang w:val="en-GB"/>
              </w:rPr>
            </w:pPr>
            <w:r w:rsidRPr="00B618E5">
              <w:rPr>
                <w:lang w:val="en-GB"/>
              </w:rPr>
              <w:t>32</w:t>
            </w:r>
          </w:p>
        </w:tc>
        <w:tc>
          <w:tcPr>
            <w:tcW w:w="1003" w:type="dxa"/>
          </w:tcPr>
          <w:p w:rsidR="00F31DD9" w:rsidRPr="00B618E5" w:rsidRDefault="00F31DD9" w:rsidP="001A5A86">
            <w:pPr>
              <w:pStyle w:val="Tabletext"/>
              <w:jc w:val="center"/>
              <w:rPr>
                <w:lang w:val="en-GB"/>
              </w:rPr>
            </w:pPr>
            <w:r w:rsidRPr="00B618E5">
              <w:rPr>
                <w:lang w:val="en-GB"/>
              </w:rPr>
              <w:t>28</w:t>
            </w:r>
          </w:p>
        </w:tc>
        <w:tc>
          <w:tcPr>
            <w:tcW w:w="1004" w:type="dxa"/>
          </w:tcPr>
          <w:p w:rsidR="00F31DD9" w:rsidRPr="00B618E5" w:rsidRDefault="00F31DD9" w:rsidP="001A5A86">
            <w:pPr>
              <w:pStyle w:val="Tabletext"/>
              <w:jc w:val="center"/>
              <w:rPr>
                <w:lang w:val="en-GB"/>
              </w:rPr>
            </w:pPr>
            <w:r w:rsidRPr="00B618E5">
              <w:rPr>
                <w:lang w:val="en-GB"/>
              </w:rPr>
              <w:t>−48</w:t>
            </w:r>
          </w:p>
        </w:tc>
        <w:tc>
          <w:tcPr>
            <w:tcW w:w="1004" w:type="dxa"/>
          </w:tcPr>
          <w:p w:rsidR="00F31DD9" w:rsidRPr="00B618E5" w:rsidRDefault="00F31DD9" w:rsidP="001A5A86">
            <w:pPr>
              <w:pStyle w:val="Tabletext"/>
              <w:jc w:val="center"/>
              <w:rPr>
                <w:lang w:val="en-GB"/>
              </w:rPr>
            </w:pPr>
            <w:r w:rsidRPr="00B618E5">
              <w:rPr>
                <w:lang w:val="en-GB"/>
              </w:rPr>
              <w:t>−51</w:t>
            </w:r>
          </w:p>
        </w:tc>
      </w:tr>
      <w:tr w:rsidR="00F31DD9" w:rsidRPr="00B618E5" w:rsidTr="00E66F4A">
        <w:trPr>
          <w:jc w:val="center"/>
        </w:trPr>
        <w:tc>
          <w:tcPr>
            <w:tcW w:w="3150" w:type="dxa"/>
          </w:tcPr>
          <w:p w:rsidR="00F31DD9" w:rsidRPr="00B618E5" w:rsidRDefault="00F31DD9" w:rsidP="00F31DD9">
            <w:pPr>
              <w:pStyle w:val="Tabletext"/>
              <w:rPr>
                <w:lang w:val="en-GB"/>
              </w:rPr>
            </w:pPr>
            <w:r w:rsidRPr="00B618E5">
              <w:rPr>
                <w:lang w:val="en-GB"/>
              </w:rPr>
              <w:t>B = 200 kHz, 16-QAM, R = 1/2</w:t>
            </w:r>
          </w:p>
        </w:tc>
        <w:tc>
          <w:tcPr>
            <w:tcW w:w="1528" w:type="dxa"/>
          </w:tcPr>
          <w:p w:rsidR="00F31DD9" w:rsidRPr="00B618E5" w:rsidRDefault="00F31DD9" w:rsidP="001A5A86">
            <w:pPr>
              <w:pStyle w:val="Tabletext"/>
              <w:jc w:val="center"/>
              <w:rPr>
                <w:lang w:val="en-GB"/>
              </w:rPr>
            </w:pPr>
            <w:r w:rsidRPr="00B618E5">
              <w:rPr>
                <w:i/>
                <w:iCs/>
                <w:lang w:val="en-GB"/>
              </w:rPr>
              <w:t>PR</w:t>
            </w:r>
            <w:r w:rsidR="001A5A86" w:rsidRPr="00B618E5">
              <w:rPr>
                <w:i/>
                <w:iCs/>
                <w:vertAlign w:val="subscript"/>
                <w:lang w:val="en-GB"/>
              </w:rPr>
              <w:t>basic</w:t>
            </w:r>
            <w:r w:rsidRPr="00B618E5">
              <w:rPr>
                <w:lang w:val="en-GB"/>
              </w:rPr>
              <w:t xml:space="preserve"> (dB)</w:t>
            </w:r>
          </w:p>
        </w:tc>
        <w:tc>
          <w:tcPr>
            <w:tcW w:w="1003" w:type="dxa"/>
          </w:tcPr>
          <w:p w:rsidR="00F31DD9" w:rsidRPr="00B618E5" w:rsidRDefault="00F31DD9" w:rsidP="001A5A86">
            <w:pPr>
              <w:pStyle w:val="Tabletext"/>
              <w:jc w:val="center"/>
              <w:rPr>
                <w:lang w:val="en-GB"/>
              </w:rPr>
            </w:pPr>
            <w:r w:rsidRPr="00B618E5">
              <w:rPr>
                <w:lang w:val="en-GB"/>
              </w:rPr>
              <w:t>12</w:t>
            </w:r>
          </w:p>
        </w:tc>
        <w:tc>
          <w:tcPr>
            <w:tcW w:w="1009" w:type="dxa"/>
          </w:tcPr>
          <w:p w:rsidR="00F31DD9" w:rsidRPr="00B618E5" w:rsidRDefault="00F31DD9" w:rsidP="001A5A86">
            <w:pPr>
              <w:pStyle w:val="Tabletext"/>
              <w:jc w:val="center"/>
              <w:rPr>
                <w:lang w:val="en-GB"/>
              </w:rPr>
            </w:pPr>
            <w:r w:rsidRPr="00B618E5">
              <w:rPr>
                <w:lang w:val="en-GB"/>
              </w:rPr>
              <w:t>34</w:t>
            </w:r>
          </w:p>
        </w:tc>
        <w:tc>
          <w:tcPr>
            <w:tcW w:w="1003" w:type="dxa"/>
          </w:tcPr>
          <w:p w:rsidR="00F31DD9" w:rsidRPr="00B618E5" w:rsidRDefault="00F31DD9" w:rsidP="001A5A86">
            <w:pPr>
              <w:pStyle w:val="Tabletext"/>
              <w:jc w:val="center"/>
              <w:rPr>
                <w:lang w:val="en-GB"/>
              </w:rPr>
            </w:pPr>
            <w:r w:rsidRPr="00B618E5">
              <w:rPr>
                <w:lang w:val="en-GB"/>
              </w:rPr>
              <w:t>30</w:t>
            </w:r>
          </w:p>
        </w:tc>
        <w:tc>
          <w:tcPr>
            <w:tcW w:w="1004" w:type="dxa"/>
          </w:tcPr>
          <w:p w:rsidR="00F31DD9" w:rsidRPr="00B618E5" w:rsidRDefault="00F31DD9" w:rsidP="001A5A86">
            <w:pPr>
              <w:pStyle w:val="Tabletext"/>
              <w:jc w:val="center"/>
              <w:rPr>
                <w:lang w:val="en-GB"/>
              </w:rPr>
            </w:pPr>
            <w:r w:rsidRPr="00B618E5">
              <w:rPr>
                <w:lang w:val="en-GB"/>
              </w:rPr>
              <w:t>−46</w:t>
            </w:r>
          </w:p>
        </w:tc>
        <w:tc>
          <w:tcPr>
            <w:tcW w:w="1004" w:type="dxa"/>
          </w:tcPr>
          <w:p w:rsidR="00F31DD9" w:rsidRPr="00B618E5" w:rsidRDefault="00F31DD9" w:rsidP="001A5A86">
            <w:pPr>
              <w:pStyle w:val="Tabletext"/>
              <w:jc w:val="center"/>
              <w:rPr>
                <w:lang w:val="en-GB"/>
              </w:rPr>
            </w:pPr>
            <w:r w:rsidRPr="00B618E5">
              <w:rPr>
                <w:lang w:val="en-GB"/>
              </w:rPr>
              <w:t>−49</w:t>
            </w:r>
          </w:p>
        </w:tc>
      </w:tr>
      <w:tr w:rsidR="00F31DD9" w:rsidRPr="00B618E5" w:rsidTr="00E66F4A">
        <w:trPr>
          <w:jc w:val="center"/>
        </w:trPr>
        <w:tc>
          <w:tcPr>
            <w:tcW w:w="3150" w:type="dxa"/>
          </w:tcPr>
          <w:p w:rsidR="00F31DD9" w:rsidRPr="00B618E5" w:rsidRDefault="00F31DD9" w:rsidP="00F31DD9">
            <w:pPr>
              <w:pStyle w:val="Tabletext"/>
              <w:rPr>
                <w:lang w:val="en-GB"/>
              </w:rPr>
            </w:pPr>
            <w:r w:rsidRPr="00B618E5">
              <w:rPr>
                <w:lang w:val="en-GB"/>
              </w:rPr>
              <w:t>B = 200 kHz, 16-QAM, R = 2/3</w:t>
            </w:r>
          </w:p>
        </w:tc>
        <w:tc>
          <w:tcPr>
            <w:tcW w:w="1528" w:type="dxa"/>
          </w:tcPr>
          <w:p w:rsidR="00F31DD9" w:rsidRPr="00B618E5" w:rsidRDefault="00F31DD9" w:rsidP="001A5A86">
            <w:pPr>
              <w:pStyle w:val="Tabletext"/>
              <w:jc w:val="center"/>
              <w:rPr>
                <w:lang w:val="en-GB"/>
              </w:rPr>
            </w:pPr>
            <w:r w:rsidRPr="00B618E5">
              <w:rPr>
                <w:i/>
                <w:iCs/>
                <w:lang w:val="en-GB"/>
              </w:rPr>
              <w:t>PR</w:t>
            </w:r>
            <w:r w:rsidR="001A5A86" w:rsidRPr="00B618E5">
              <w:rPr>
                <w:i/>
                <w:iCs/>
                <w:vertAlign w:val="subscript"/>
                <w:lang w:val="en-GB"/>
              </w:rPr>
              <w:t>basic</w:t>
            </w:r>
            <w:r w:rsidRPr="00B618E5">
              <w:rPr>
                <w:lang w:val="en-GB"/>
              </w:rPr>
              <w:t xml:space="preserve"> (dB)</w:t>
            </w:r>
          </w:p>
        </w:tc>
        <w:tc>
          <w:tcPr>
            <w:tcW w:w="1003" w:type="dxa"/>
          </w:tcPr>
          <w:p w:rsidR="00F31DD9" w:rsidRPr="00B618E5" w:rsidRDefault="00F31DD9" w:rsidP="001A5A86">
            <w:pPr>
              <w:pStyle w:val="Tabletext"/>
              <w:jc w:val="center"/>
              <w:rPr>
                <w:lang w:val="en-GB"/>
              </w:rPr>
            </w:pPr>
            <w:r w:rsidRPr="00B618E5">
              <w:rPr>
                <w:lang w:val="en-GB"/>
              </w:rPr>
              <w:t>14</w:t>
            </w:r>
          </w:p>
        </w:tc>
        <w:tc>
          <w:tcPr>
            <w:tcW w:w="1009" w:type="dxa"/>
          </w:tcPr>
          <w:p w:rsidR="00F31DD9" w:rsidRPr="00B618E5" w:rsidRDefault="00F31DD9" w:rsidP="001A5A86">
            <w:pPr>
              <w:pStyle w:val="Tabletext"/>
              <w:jc w:val="center"/>
              <w:rPr>
                <w:lang w:val="en-GB"/>
              </w:rPr>
            </w:pPr>
            <w:r w:rsidRPr="00B618E5">
              <w:rPr>
                <w:lang w:val="en-GB"/>
              </w:rPr>
              <w:t>36</w:t>
            </w:r>
          </w:p>
        </w:tc>
        <w:tc>
          <w:tcPr>
            <w:tcW w:w="1003" w:type="dxa"/>
          </w:tcPr>
          <w:p w:rsidR="00F31DD9" w:rsidRPr="00B618E5" w:rsidRDefault="00F31DD9" w:rsidP="001A5A86">
            <w:pPr>
              <w:pStyle w:val="Tabletext"/>
              <w:jc w:val="center"/>
              <w:rPr>
                <w:lang w:val="en-GB"/>
              </w:rPr>
            </w:pPr>
            <w:r w:rsidRPr="00B618E5">
              <w:rPr>
                <w:lang w:val="en-GB"/>
              </w:rPr>
              <w:t>32</w:t>
            </w:r>
          </w:p>
        </w:tc>
        <w:tc>
          <w:tcPr>
            <w:tcW w:w="1004" w:type="dxa"/>
          </w:tcPr>
          <w:p w:rsidR="00F31DD9" w:rsidRPr="00B618E5" w:rsidRDefault="00F31DD9" w:rsidP="001A5A86">
            <w:pPr>
              <w:pStyle w:val="Tabletext"/>
              <w:jc w:val="center"/>
              <w:rPr>
                <w:lang w:val="en-GB"/>
              </w:rPr>
            </w:pPr>
            <w:r w:rsidRPr="00B618E5">
              <w:rPr>
                <w:lang w:val="en-GB"/>
              </w:rPr>
              <w:t>−45</w:t>
            </w:r>
          </w:p>
        </w:tc>
        <w:tc>
          <w:tcPr>
            <w:tcW w:w="1004" w:type="dxa"/>
          </w:tcPr>
          <w:p w:rsidR="00F31DD9" w:rsidRPr="00B618E5" w:rsidRDefault="00F31DD9" w:rsidP="001A5A86">
            <w:pPr>
              <w:pStyle w:val="Tabletext"/>
              <w:jc w:val="center"/>
              <w:rPr>
                <w:lang w:val="en-GB"/>
              </w:rPr>
            </w:pPr>
            <w:r w:rsidRPr="00B618E5">
              <w:rPr>
                <w:lang w:val="en-GB"/>
              </w:rPr>
              <w:t>−47</w:t>
            </w:r>
          </w:p>
        </w:tc>
      </w:tr>
      <w:tr w:rsidR="00F31DD9" w:rsidRPr="00B618E5" w:rsidTr="00E66F4A">
        <w:trPr>
          <w:jc w:val="center"/>
        </w:trPr>
        <w:tc>
          <w:tcPr>
            <w:tcW w:w="3150" w:type="dxa"/>
          </w:tcPr>
          <w:p w:rsidR="00F31DD9" w:rsidRPr="00B618E5" w:rsidRDefault="00F31DD9" w:rsidP="00F31DD9">
            <w:pPr>
              <w:pStyle w:val="Tabletext"/>
              <w:rPr>
                <w:lang w:val="en-GB"/>
              </w:rPr>
            </w:pPr>
            <w:r w:rsidRPr="00B618E5">
              <w:rPr>
                <w:lang w:val="en-GB"/>
              </w:rPr>
              <w:t>B = 200 kHz, 16-QAM, R = 3/4</w:t>
            </w:r>
          </w:p>
        </w:tc>
        <w:tc>
          <w:tcPr>
            <w:tcW w:w="1528" w:type="dxa"/>
          </w:tcPr>
          <w:p w:rsidR="00F31DD9" w:rsidRPr="00B618E5" w:rsidRDefault="00F31DD9" w:rsidP="001A5A86">
            <w:pPr>
              <w:pStyle w:val="Tabletext"/>
              <w:jc w:val="center"/>
              <w:rPr>
                <w:lang w:val="en-GB"/>
              </w:rPr>
            </w:pPr>
            <w:r w:rsidRPr="00B618E5">
              <w:rPr>
                <w:i/>
                <w:iCs/>
                <w:lang w:val="en-GB"/>
              </w:rPr>
              <w:t>PR</w:t>
            </w:r>
            <w:r w:rsidR="001A5A86" w:rsidRPr="00B618E5">
              <w:rPr>
                <w:i/>
                <w:iCs/>
                <w:vertAlign w:val="subscript"/>
                <w:lang w:val="en-GB"/>
              </w:rPr>
              <w:t>basic</w:t>
            </w:r>
            <w:r w:rsidRPr="00B618E5">
              <w:rPr>
                <w:lang w:val="en-GB"/>
              </w:rPr>
              <w:t xml:space="preserve"> (dB)</w:t>
            </w:r>
          </w:p>
        </w:tc>
        <w:tc>
          <w:tcPr>
            <w:tcW w:w="1003" w:type="dxa"/>
          </w:tcPr>
          <w:p w:rsidR="00F31DD9" w:rsidRPr="00B618E5" w:rsidRDefault="00F31DD9" w:rsidP="001A5A86">
            <w:pPr>
              <w:pStyle w:val="Tabletext"/>
              <w:jc w:val="center"/>
              <w:rPr>
                <w:lang w:val="en-GB"/>
              </w:rPr>
            </w:pPr>
            <w:r w:rsidRPr="00B618E5">
              <w:rPr>
                <w:lang w:val="en-GB"/>
              </w:rPr>
              <w:t>15</w:t>
            </w:r>
          </w:p>
        </w:tc>
        <w:tc>
          <w:tcPr>
            <w:tcW w:w="1009" w:type="dxa"/>
          </w:tcPr>
          <w:p w:rsidR="00F31DD9" w:rsidRPr="00B618E5" w:rsidRDefault="00F31DD9" w:rsidP="001A5A86">
            <w:pPr>
              <w:pStyle w:val="Tabletext"/>
              <w:jc w:val="center"/>
              <w:rPr>
                <w:lang w:val="en-GB"/>
              </w:rPr>
            </w:pPr>
            <w:r w:rsidRPr="00B618E5">
              <w:rPr>
                <w:lang w:val="en-GB"/>
              </w:rPr>
              <w:t>37</w:t>
            </w:r>
          </w:p>
        </w:tc>
        <w:tc>
          <w:tcPr>
            <w:tcW w:w="1003" w:type="dxa"/>
          </w:tcPr>
          <w:p w:rsidR="00F31DD9" w:rsidRPr="00B618E5" w:rsidRDefault="00F31DD9" w:rsidP="001A5A86">
            <w:pPr>
              <w:pStyle w:val="Tabletext"/>
              <w:jc w:val="center"/>
              <w:rPr>
                <w:lang w:val="en-GB"/>
              </w:rPr>
            </w:pPr>
            <w:r w:rsidRPr="00B618E5">
              <w:rPr>
                <w:lang w:val="en-GB"/>
              </w:rPr>
              <w:t>33</w:t>
            </w:r>
          </w:p>
        </w:tc>
        <w:tc>
          <w:tcPr>
            <w:tcW w:w="1004" w:type="dxa"/>
          </w:tcPr>
          <w:p w:rsidR="00F31DD9" w:rsidRPr="00B618E5" w:rsidRDefault="00F31DD9" w:rsidP="001A5A86">
            <w:pPr>
              <w:pStyle w:val="Tabletext"/>
              <w:jc w:val="center"/>
              <w:rPr>
                <w:lang w:val="en-GB"/>
              </w:rPr>
            </w:pPr>
            <w:r w:rsidRPr="00B618E5">
              <w:rPr>
                <w:lang w:val="en-GB"/>
              </w:rPr>
              <w:t>−44</w:t>
            </w:r>
          </w:p>
        </w:tc>
        <w:tc>
          <w:tcPr>
            <w:tcW w:w="1004" w:type="dxa"/>
          </w:tcPr>
          <w:p w:rsidR="00F31DD9" w:rsidRPr="00B618E5" w:rsidRDefault="00F31DD9" w:rsidP="001A5A86">
            <w:pPr>
              <w:pStyle w:val="Tabletext"/>
              <w:jc w:val="center"/>
              <w:rPr>
                <w:lang w:val="en-GB"/>
              </w:rPr>
            </w:pPr>
            <w:r w:rsidRPr="00B618E5">
              <w:rPr>
                <w:lang w:val="en-GB"/>
              </w:rPr>
              <w:t>−46</w:t>
            </w:r>
          </w:p>
        </w:tc>
      </w:tr>
      <w:tr w:rsidR="00F31DD9" w:rsidRPr="00B618E5" w:rsidTr="00E66F4A">
        <w:trPr>
          <w:jc w:val="center"/>
        </w:trPr>
        <w:tc>
          <w:tcPr>
            <w:tcW w:w="3150" w:type="dxa"/>
          </w:tcPr>
          <w:p w:rsidR="00F31DD9" w:rsidRPr="00B618E5" w:rsidRDefault="00F31DD9" w:rsidP="00F31DD9">
            <w:pPr>
              <w:pStyle w:val="Tabletext"/>
              <w:rPr>
                <w:lang w:val="en-GB"/>
              </w:rPr>
            </w:pPr>
            <w:r w:rsidRPr="00B618E5">
              <w:rPr>
                <w:lang w:val="en-GB"/>
              </w:rPr>
              <w:t>B = 200 kHz, 64-QAM, R = 1/2</w:t>
            </w:r>
          </w:p>
        </w:tc>
        <w:tc>
          <w:tcPr>
            <w:tcW w:w="1528" w:type="dxa"/>
          </w:tcPr>
          <w:p w:rsidR="00F31DD9" w:rsidRPr="00B618E5" w:rsidRDefault="00F31DD9" w:rsidP="001A5A86">
            <w:pPr>
              <w:pStyle w:val="Tabletext"/>
              <w:jc w:val="center"/>
              <w:rPr>
                <w:lang w:val="en-GB"/>
              </w:rPr>
            </w:pPr>
            <w:r w:rsidRPr="00B618E5">
              <w:rPr>
                <w:i/>
                <w:iCs/>
                <w:lang w:val="en-GB"/>
              </w:rPr>
              <w:t>PR</w:t>
            </w:r>
            <w:r w:rsidR="001A5A86" w:rsidRPr="00B618E5">
              <w:rPr>
                <w:i/>
                <w:iCs/>
                <w:vertAlign w:val="subscript"/>
                <w:lang w:val="en-GB"/>
              </w:rPr>
              <w:t>basic</w:t>
            </w:r>
            <w:r w:rsidRPr="00B618E5">
              <w:rPr>
                <w:lang w:val="en-GB"/>
              </w:rPr>
              <w:t xml:space="preserve"> (dB)</w:t>
            </w:r>
          </w:p>
        </w:tc>
        <w:tc>
          <w:tcPr>
            <w:tcW w:w="1003" w:type="dxa"/>
          </w:tcPr>
          <w:p w:rsidR="00F31DD9" w:rsidRPr="00B618E5" w:rsidRDefault="00F31DD9" w:rsidP="001A5A86">
            <w:pPr>
              <w:pStyle w:val="Tabletext"/>
              <w:jc w:val="center"/>
              <w:rPr>
                <w:lang w:val="en-GB"/>
              </w:rPr>
            </w:pPr>
            <w:r w:rsidRPr="00B618E5">
              <w:rPr>
                <w:lang w:val="en-GB"/>
              </w:rPr>
              <w:t>16</w:t>
            </w:r>
          </w:p>
        </w:tc>
        <w:tc>
          <w:tcPr>
            <w:tcW w:w="1009" w:type="dxa"/>
          </w:tcPr>
          <w:p w:rsidR="00F31DD9" w:rsidRPr="00B618E5" w:rsidRDefault="00F31DD9" w:rsidP="001A5A86">
            <w:pPr>
              <w:pStyle w:val="Tabletext"/>
              <w:jc w:val="center"/>
              <w:rPr>
                <w:lang w:val="en-GB"/>
              </w:rPr>
            </w:pPr>
            <w:r w:rsidRPr="00B618E5">
              <w:rPr>
                <w:lang w:val="en-GB"/>
              </w:rPr>
              <w:t>38</w:t>
            </w:r>
          </w:p>
        </w:tc>
        <w:tc>
          <w:tcPr>
            <w:tcW w:w="1003" w:type="dxa"/>
          </w:tcPr>
          <w:p w:rsidR="00F31DD9" w:rsidRPr="00B618E5" w:rsidRDefault="00F31DD9" w:rsidP="001A5A86">
            <w:pPr>
              <w:pStyle w:val="Tabletext"/>
              <w:jc w:val="center"/>
              <w:rPr>
                <w:lang w:val="en-GB"/>
              </w:rPr>
            </w:pPr>
            <w:r w:rsidRPr="00B618E5">
              <w:rPr>
                <w:lang w:val="en-GB"/>
              </w:rPr>
              <w:t>34</w:t>
            </w:r>
          </w:p>
        </w:tc>
        <w:tc>
          <w:tcPr>
            <w:tcW w:w="1004" w:type="dxa"/>
          </w:tcPr>
          <w:p w:rsidR="00F31DD9" w:rsidRPr="00B618E5" w:rsidRDefault="00F31DD9" w:rsidP="001A5A86">
            <w:pPr>
              <w:pStyle w:val="Tabletext"/>
              <w:jc w:val="center"/>
              <w:rPr>
                <w:lang w:val="en-GB"/>
              </w:rPr>
            </w:pPr>
            <w:r w:rsidRPr="00B618E5">
              <w:rPr>
                <w:lang w:val="en-GB"/>
              </w:rPr>
              <w:t>−43</w:t>
            </w:r>
          </w:p>
        </w:tc>
        <w:tc>
          <w:tcPr>
            <w:tcW w:w="1004" w:type="dxa"/>
          </w:tcPr>
          <w:p w:rsidR="00F31DD9" w:rsidRPr="00B618E5" w:rsidRDefault="00F31DD9" w:rsidP="001A5A86">
            <w:pPr>
              <w:pStyle w:val="Tabletext"/>
              <w:jc w:val="center"/>
              <w:rPr>
                <w:lang w:val="en-GB"/>
              </w:rPr>
            </w:pPr>
            <w:r w:rsidRPr="00B618E5">
              <w:rPr>
                <w:lang w:val="en-GB"/>
              </w:rPr>
              <w:t>−45</w:t>
            </w:r>
          </w:p>
        </w:tc>
      </w:tr>
      <w:tr w:rsidR="00F31DD9" w:rsidRPr="00B618E5" w:rsidTr="00E66F4A">
        <w:trPr>
          <w:jc w:val="center"/>
        </w:trPr>
        <w:tc>
          <w:tcPr>
            <w:tcW w:w="3150" w:type="dxa"/>
          </w:tcPr>
          <w:p w:rsidR="00F31DD9" w:rsidRPr="00B618E5" w:rsidRDefault="00F31DD9" w:rsidP="00F31DD9">
            <w:pPr>
              <w:pStyle w:val="Tabletext"/>
              <w:rPr>
                <w:lang w:val="en-GB"/>
              </w:rPr>
            </w:pPr>
            <w:r w:rsidRPr="00B618E5">
              <w:rPr>
                <w:lang w:val="en-GB"/>
              </w:rPr>
              <w:t>B = 200 kHz, 64-QAM, R = 2/3</w:t>
            </w:r>
          </w:p>
        </w:tc>
        <w:tc>
          <w:tcPr>
            <w:tcW w:w="1528" w:type="dxa"/>
          </w:tcPr>
          <w:p w:rsidR="00F31DD9" w:rsidRPr="00B618E5" w:rsidRDefault="00F31DD9" w:rsidP="001A5A86">
            <w:pPr>
              <w:pStyle w:val="Tabletext"/>
              <w:jc w:val="center"/>
              <w:rPr>
                <w:lang w:val="en-GB"/>
              </w:rPr>
            </w:pPr>
            <w:r w:rsidRPr="00B618E5">
              <w:rPr>
                <w:i/>
                <w:iCs/>
                <w:lang w:val="en-GB"/>
              </w:rPr>
              <w:t>PR</w:t>
            </w:r>
            <w:r w:rsidR="001A5A86" w:rsidRPr="00B618E5">
              <w:rPr>
                <w:i/>
                <w:iCs/>
                <w:vertAlign w:val="subscript"/>
                <w:lang w:val="en-GB"/>
              </w:rPr>
              <w:t>basic</w:t>
            </w:r>
            <w:r w:rsidRPr="00B618E5">
              <w:rPr>
                <w:lang w:val="en-GB"/>
              </w:rPr>
              <w:t xml:space="preserve"> (dB)</w:t>
            </w:r>
          </w:p>
        </w:tc>
        <w:tc>
          <w:tcPr>
            <w:tcW w:w="1003" w:type="dxa"/>
          </w:tcPr>
          <w:p w:rsidR="00F31DD9" w:rsidRPr="00B618E5" w:rsidRDefault="00F31DD9" w:rsidP="001A5A86">
            <w:pPr>
              <w:pStyle w:val="Tabletext"/>
              <w:jc w:val="center"/>
              <w:rPr>
                <w:lang w:val="en-GB"/>
              </w:rPr>
            </w:pPr>
            <w:r w:rsidRPr="00B618E5">
              <w:rPr>
                <w:lang w:val="en-GB"/>
              </w:rPr>
              <w:t>19</w:t>
            </w:r>
          </w:p>
        </w:tc>
        <w:tc>
          <w:tcPr>
            <w:tcW w:w="1009" w:type="dxa"/>
          </w:tcPr>
          <w:p w:rsidR="00F31DD9" w:rsidRPr="00B618E5" w:rsidRDefault="00F31DD9" w:rsidP="001A5A86">
            <w:pPr>
              <w:pStyle w:val="Tabletext"/>
              <w:jc w:val="center"/>
              <w:rPr>
                <w:lang w:val="en-GB"/>
              </w:rPr>
            </w:pPr>
            <w:r w:rsidRPr="00B618E5">
              <w:rPr>
                <w:lang w:val="en-GB"/>
              </w:rPr>
              <w:t>41</w:t>
            </w:r>
          </w:p>
        </w:tc>
        <w:tc>
          <w:tcPr>
            <w:tcW w:w="1003" w:type="dxa"/>
          </w:tcPr>
          <w:p w:rsidR="00F31DD9" w:rsidRPr="00B618E5" w:rsidRDefault="00F31DD9" w:rsidP="001A5A86">
            <w:pPr>
              <w:pStyle w:val="Tabletext"/>
              <w:jc w:val="center"/>
              <w:rPr>
                <w:lang w:val="en-GB"/>
              </w:rPr>
            </w:pPr>
            <w:r w:rsidRPr="00B618E5">
              <w:rPr>
                <w:lang w:val="en-GB"/>
              </w:rPr>
              <w:t>37</w:t>
            </w:r>
          </w:p>
        </w:tc>
        <w:tc>
          <w:tcPr>
            <w:tcW w:w="1004" w:type="dxa"/>
          </w:tcPr>
          <w:p w:rsidR="00F31DD9" w:rsidRPr="00B618E5" w:rsidRDefault="00F31DD9" w:rsidP="001A5A86">
            <w:pPr>
              <w:pStyle w:val="Tabletext"/>
              <w:jc w:val="center"/>
              <w:rPr>
                <w:lang w:val="en-GB"/>
              </w:rPr>
            </w:pPr>
            <w:r w:rsidRPr="00B618E5">
              <w:rPr>
                <w:lang w:val="en-GB"/>
              </w:rPr>
              <w:t>−40</w:t>
            </w:r>
          </w:p>
        </w:tc>
        <w:tc>
          <w:tcPr>
            <w:tcW w:w="1004" w:type="dxa"/>
          </w:tcPr>
          <w:p w:rsidR="00F31DD9" w:rsidRPr="00B618E5" w:rsidRDefault="00F31DD9" w:rsidP="001A5A86">
            <w:pPr>
              <w:pStyle w:val="Tabletext"/>
              <w:jc w:val="center"/>
              <w:rPr>
                <w:lang w:val="en-GB"/>
              </w:rPr>
            </w:pPr>
            <w:r w:rsidRPr="00B618E5">
              <w:rPr>
                <w:lang w:val="en-GB"/>
              </w:rPr>
              <w:t>−42</w:t>
            </w:r>
          </w:p>
        </w:tc>
      </w:tr>
      <w:tr w:rsidR="00F31DD9" w:rsidRPr="00B618E5" w:rsidTr="00E66F4A">
        <w:trPr>
          <w:jc w:val="center"/>
        </w:trPr>
        <w:tc>
          <w:tcPr>
            <w:tcW w:w="3150" w:type="dxa"/>
          </w:tcPr>
          <w:p w:rsidR="00F31DD9" w:rsidRPr="00B618E5" w:rsidRDefault="00F31DD9" w:rsidP="00F31DD9">
            <w:pPr>
              <w:pStyle w:val="Tabletext"/>
              <w:rPr>
                <w:lang w:val="en-GB"/>
              </w:rPr>
            </w:pPr>
            <w:r w:rsidRPr="00B618E5">
              <w:rPr>
                <w:lang w:val="en-GB"/>
              </w:rPr>
              <w:t>B = 200 kHz, 64-QAM, R = 3/4</w:t>
            </w:r>
          </w:p>
        </w:tc>
        <w:tc>
          <w:tcPr>
            <w:tcW w:w="1528" w:type="dxa"/>
          </w:tcPr>
          <w:p w:rsidR="00F31DD9" w:rsidRPr="00B618E5" w:rsidRDefault="00F31DD9" w:rsidP="001A5A86">
            <w:pPr>
              <w:pStyle w:val="Tabletext"/>
              <w:jc w:val="center"/>
              <w:rPr>
                <w:lang w:val="en-GB"/>
              </w:rPr>
            </w:pPr>
            <w:r w:rsidRPr="00B618E5">
              <w:rPr>
                <w:i/>
                <w:iCs/>
                <w:lang w:val="en-GB"/>
              </w:rPr>
              <w:t>PR</w:t>
            </w:r>
            <w:r w:rsidR="001A5A86" w:rsidRPr="00B618E5">
              <w:rPr>
                <w:i/>
                <w:iCs/>
                <w:vertAlign w:val="subscript"/>
                <w:lang w:val="en-GB"/>
              </w:rPr>
              <w:t>basic</w:t>
            </w:r>
            <w:r w:rsidRPr="00B618E5">
              <w:rPr>
                <w:lang w:val="en-GB"/>
              </w:rPr>
              <w:t xml:space="preserve"> (dB)</w:t>
            </w:r>
          </w:p>
        </w:tc>
        <w:tc>
          <w:tcPr>
            <w:tcW w:w="1003" w:type="dxa"/>
          </w:tcPr>
          <w:p w:rsidR="00F31DD9" w:rsidRPr="00B618E5" w:rsidRDefault="00F31DD9" w:rsidP="001A5A86">
            <w:pPr>
              <w:pStyle w:val="Tabletext"/>
              <w:jc w:val="center"/>
              <w:rPr>
                <w:lang w:val="en-GB"/>
              </w:rPr>
            </w:pPr>
            <w:r w:rsidRPr="00B618E5">
              <w:rPr>
                <w:lang w:val="en-GB"/>
              </w:rPr>
              <w:t>20</w:t>
            </w:r>
          </w:p>
        </w:tc>
        <w:tc>
          <w:tcPr>
            <w:tcW w:w="1009" w:type="dxa"/>
          </w:tcPr>
          <w:p w:rsidR="00F31DD9" w:rsidRPr="00B618E5" w:rsidRDefault="00F31DD9" w:rsidP="001A5A86">
            <w:pPr>
              <w:pStyle w:val="Tabletext"/>
              <w:jc w:val="center"/>
              <w:rPr>
                <w:lang w:val="en-GB"/>
              </w:rPr>
            </w:pPr>
            <w:r w:rsidRPr="00B618E5">
              <w:rPr>
                <w:lang w:val="en-GB"/>
              </w:rPr>
              <w:t>42</w:t>
            </w:r>
          </w:p>
        </w:tc>
        <w:tc>
          <w:tcPr>
            <w:tcW w:w="1003" w:type="dxa"/>
          </w:tcPr>
          <w:p w:rsidR="00F31DD9" w:rsidRPr="00B618E5" w:rsidRDefault="00F31DD9" w:rsidP="001A5A86">
            <w:pPr>
              <w:pStyle w:val="Tabletext"/>
              <w:jc w:val="center"/>
              <w:rPr>
                <w:lang w:val="en-GB"/>
              </w:rPr>
            </w:pPr>
            <w:r w:rsidRPr="00B618E5">
              <w:rPr>
                <w:lang w:val="en-GB"/>
              </w:rPr>
              <w:t>38</w:t>
            </w:r>
          </w:p>
        </w:tc>
        <w:tc>
          <w:tcPr>
            <w:tcW w:w="1004" w:type="dxa"/>
          </w:tcPr>
          <w:p w:rsidR="00F31DD9" w:rsidRPr="00B618E5" w:rsidRDefault="00F31DD9" w:rsidP="001A5A86">
            <w:pPr>
              <w:pStyle w:val="Tabletext"/>
              <w:jc w:val="center"/>
              <w:rPr>
                <w:lang w:val="en-GB"/>
              </w:rPr>
            </w:pPr>
            <w:r w:rsidRPr="00B618E5">
              <w:rPr>
                <w:lang w:val="en-GB"/>
              </w:rPr>
              <w:t>−39</w:t>
            </w:r>
          </w:p>
        </w:tc>
        <w:tc>
          <w:tcPr>
            <w:tcW w:w="1004" w:type="dxa"/>
          </w:tcPr>
          <w:p w:rsidR="00F31DD9" w:rsidRPr="00B618E5" w:rsidRDefault="00F31DD9" w:rsidP="001A5A86">
            <w:pPr>
              <w:pStyle w:val="Tabletext"/>
              <w:jc w:val="center"/>
              <w:rPr>
                <w:lang w:val="en-GB"/>
              </w:rPr>
            </w:pPr>
            <w:r w:rsidRPr="00B618E5">
              <w:rPr>
                <w:lang w:val="en-GB"/>
              </w:rPr>
              <w:t>−39</w:t>
            </w:r>
          </w:p>
        </w:tc>
      </w:tr>
      <w:tr w:rsidR="00F31DD9" w:rsidRPr="00B618E5" w:rsidTr="00E66F4A">
        <w:trPr>
          <w:jc w:val="center"/>
        </w:trPr>
        <w:tc>
          <w:tcPr>
            <w:tcW w:w="3150" w:type="dxa"/>
          </w:tcPr>
          <w:p w:rsidR="00F31DD9" w:rsidRPr="00B618E5" w:rsidRDefault="00F31DD9" w:rsidP="00F31DD9">
            <w:pPr>
              <w:pStyle w:val="Tabletext"/>
              <w:rPr>
                <w:lang w:val="en-GB"/>
              </w:rPr>
            </w:pPr>
            <w:r w:rsidRPr="00B618E5">
              <w:rPr>
                <w:lang w:val="en-GB"/>
              </w:rPr>
              <w:t>B = 250 kHz, QPSK, R = 1/2</w:t>
            </w:r>
          </w:p>
        </w:tc>
        <w:tc>
          <w:tcPr>
            <w:tcW w:w="1528" w:type="dxa"/>
          </w:tcPr>
          <w:p w:rsidR="00F31DD9" w:rsidRPr="00B618E5" w:rsidRDefault="00F31DD9" w:rsidP="001A5A86">
            <w:pPr>
              <w:pStyle w:val="Tabletext"/>
              <w:jc w:val="center"/>
              <w:rPr>
                <w:lang w:val="en-GB"/>
              </w:rPr>
            </w:pPr>
            <w:r w:rsidRPr="00B618E5">
              <w:rPr>
                <w:i/>
                <w:iCs/>
                <w:lang w:val="en-GB"/>
              </w:rPr>
              <w:t>PR</w:t>
            </w:r>
            <w:r w:rsidR="001A5A86" w:rsidRPr="00B618E5">
              <w:rPr>
                <w:i/>
                <w:iCs/>
                <w:vertAlign w:val="subscript"/>
                <w:lang w:val="en-GB"/>
              </w:rPr>
              <w:t>basic</w:t>
            </w:r>
            <w:r w:rsidRPr="00B618E5">
              <w:rPr>
                <w:lang w:val="en-GB"/>
              </w:rPr>
              <w:t xml:space="preserve"> (dB)</w:t>
            </w:r>
          </w:p>
        </w:tc>
        <w:tc>
          <w:tcPr>
            <w:tcW w:w="1003" w:type="dxa"/>
          </w:tcPr>
          <w:p w:rsidR="00F31DD9" w:rsidRPr="00B618E5" w:rsidRDefault="00F31DD9" w:rsidP="001A5A86">
            <w:pPr>
              <w:pStyle w:val="Tabletext"/>
              <w:jc w:val="center"/>
              <w:rPr>
                <w:lang w:val="en-GB"/>
              </w:rPr>
            </w:pPr>
            <w:r w:rsidRPr="00B618E5">
              <w:rPr>
                <w:lang w:val="en-GB"/>
              </w:rPr>
              <w:t>8</w:t>
            </w:r>
          </w:p>
        </w:tc>
        <w:tc>
          <w:tcPr>
            <w:tcW w:w="1009" w:type="dxa"/>
          </w:tcPr>
          <w:p w:rsidR="00F31DD9" w:rsidRPr="00B618E5" w:rsidRDefault="00F31DD9" w:rsidP="001A5A86">
            <w:pPr>
              <w:pStyle w:val="Tabletext"/>
              <w:jc w:val="center"/>
              <w:rPr>
                <w:lang w:val="en-GB"/>
              </w:rPr>
            </w:pPr>
            <w:r w:rsidRPr="00B618E5">
              <w:rPr>
                <w:lang w:val="en-GB"/>
              </w:rPr>
              <w:t>30</w:t>
            </w:r>
          </w:p>
        </w:tc>
        <w:tc>
          <w:tcPr>
            <w:tcW w:w="1003" w:type="dxa"/>
          </w:tcPr>
          <w:p w:rsidR="00F31DD9" w:rsidRPr="00B618E5" w:rsidRDefault="00F31DD9" w:rsidP="001A5A86">
            <w:pPr>
              <w:pStyle w:val="Tabletext"/>
              <w:jc w:val="center"/>
              <w:rPr>
                <w:lang w:val="en-GB"/>
              </w:rPr>
            </w:pPr>
            <w:r w:rsidRPr="00B618E5">
              <w:rPr>
                <w:lang w:val="en-GB"/>
              </w:rPr>
              <w:t>27</w:t>
            </w:r>
          </w:p>
        </w:tc>
        <w:tc>
          <w:tcPr>
            <w:tcW w:w="1004" w:type="dxa"/>
          </w:tcPr>
          <w:p w:rsidR="00F31DD9" w:rsidRPr="00B618E5" w:rsidRDefault="00F31DD9" w:rsidP="001A5A86">
            <w:pPr>
              <w:pStyle w:val="Tabletext"/>
              <w:jc w:val="center"/>
              <w:rPr>
                <w:lang w:val="en-GB"/>
              </w:rPr>
            </w:pPr>
            <w:r w:rsidRPr="00B618E5">
              <w:rPr>
                <w:lang w:val="en-GB"/>
              </w:rPr>
              <w:t>−45</w:t>
            </w:r>
          </w:p>
        </w:tc>
        <w:tc>
          <w:tcPr>
            <w:tcW w:w="1004" w:type="dxa"/>
          </w:tcPr>
          <w:p w:rsidR="00F31DD9" w:rsidRPr="00B618E5" w:rsidRDefault="00F31DD9" w:rsidP="001A5A86">
            <w:pPr>
              <w:pStyle w:val="Tabletext"/>
              <w:jc w:val="center"/>
              <w:rPr>
                <w:lang w:val="en-GB"/>
              </w:rPr>
            </w:pPr>
            <w:r w:rsidRPr="00B618E5">
              <w:rPr>
                <w:lang w:val="en-GB"/>
              </w:rPr>
              <w:t>−52</w:t>
            </w:r>
          </w:p>
        </w:tc>
      </w:tr>
      <w:tr w:rsidR="00F31DD9" w:rsidRPr="00B618E5" w:rsidTr="00E66F4A">
        <w:trPr>
          <w:jc w:val="center"/>
        </w:trPr>
        <w:tc>
          <w:tcPr>
            <w:tcW w:w="3150" w:type="dxa"/>
          </w:tcPr>
          <w:p w:rsidR="00F31DD9" w:rsidRPr="00B618E5" w:rsidRDefault="00F31DD9" w:rsidP="00F31DD9">
            <w:pPr>
              <w:pStyle w:val="Tabletext"/>
              <w:rPr>
                <w:lang w:val="en-GB"/>
              </w:rPr>
            </w:pPr>
            <w:r w:rsidRPr="00B618E5">
              <w:rPr>
                <w:lang w:val="en-GB"/>
              </w:rPr>
              <w:t>B = 250 kHz, QPSK, R = 2/3</w:t>
            </w:r>
          </w:p>
        </w:tc>
        <w:tc>
          <w:tcPr>
            <w:tcW w:w="1528" w:type="dxa"/>
          </w:tcPr>
          <w:p w:rsidR="00F31DD9" w:rsidRPr="00B618E5" w:rsidRDefault="00F31DD9" w:rsidP="001A5A86">
            <w:pPr>
              <w:pStyle w:val="Tabletext"/>
              <w:jc w:val="center"/>
              <w:rPr>
                <w:lang w:val="en-GB"/>
              </w:rPr>
            </w:pPr>
            <w:r w:rsidRPr="00B618E5">
              <w:rPr>
                <w:i/>
                <w:iCs/>
                <w:lang w:val="en-GB"/>
              </w:rPr>
              <w:t>PR</w:t>
            </w:r>
            <w:r w:rsidR="001A5A86" w:rsidRPr="00B618E5">
              <w:rPr>
                <w:i/>
                <w:iCs/>
                <w:vertAlign w:val="subscript"/>
                <w:lang w:val="en-GB"/>
              </w:rPr>
              <w:t>basic</w:t>
            </w:r>
            <w:r w:rsidRPr="00B618E5">
              <w:rPr>
                <w:lang w:val="en-GB"/>
              </w:rPr>
              <w:t xml:space="preserve"> (dB)</w:t>
            </w:r>
          </w:p>
        </w:tc>
        <w:tc>
          <w:tcPr>
            <w:tcW w:w="1003" w:type="dxa"/>
          </w:tcPr>
          <w:p w:rsidR="00F31DD9" w:rsidRPr="00B618E5" w:rsidRDefault="00F31DD9" w:rsidP="001A5A86">
            <w:pPr>
              <w:pStyle w:val="Tabletext"/>
              <w:jc w:val="center"/>
              <w:rPr>
                <w:lang w:val="en-GB"/>
              </w:rPr>
            </w:pPr>
            <w:r w:rsidRPr="00B618E5">
              <w:rPr>
                <w:lang w:val="en-GB"/>
              </w:rPr>
              <w:t>9</w:t>
            </w:r>
          </w:p>
        </w:tc>
        <w:tc>
          <w:tcPr>
            <w:tcW w:w="1009" w:type="dxa"/>
          </w:tcPr>
          <w:p w:rsidR="00F31DD9" w:rsidRPr="00B618E5" w:rsidRDefault="00F31DD9" w:rsidP="001A5A86">
            <w:pPr>
              <w:pStyle w:val="Tabletext"/>
              <w:jc w:val="center"/>
              <w:rPr>
                <w:lang w:val="en-GB"/>
              </w:rPr>
            </w:pPr>
            <w:r w:rsidRPr="00B618E5">
              <w:rPr>
                <w:lang w:val="en-GB"/>
              </w:rPr>
              <w:t>31</w:t>
            </w:r>
          </w:p>
        </w:tc>
        <w:tc>
          <w:tcPr>
            <w:tcW w:w="1003" w:type="dxa"/>
          </w:tcPr>
          <w:p w:rsidR="00F31DD9" w:rsidRPr="00B618E5" w:rsidRDefault="00F31DD9" w:rsidP="001A5A86">
            <w:pPr>
              <w:pStyle w:val="Tabletext"/>
              <w:jc w:val="center"/>
              <w:rPr>
                <w:lang w:val="en-GB"/>
              </w:rPr>
            </w:pPr>
            <w:r w:rsidRPr="00B618E5">
              <w:rPr>
                <w:lang w:val="en-GB"/>
              </w:rPr>
              <w:t>28</w:t>
            </w:r>
          </w:p>
        </w:tc>
        <w:tc>
          <w:tcPr>
            <w:tcW w:w="1004" w:type="dxa"/>
          </w:tcPr>
          <w:p w:rsidR="00F31DD9" w:rsidRPr="00B618E5" w:rsidRDefault="00F31DD9" w:rsidP="001A5A86">
            <w:pPr>
              <w:pStyle w:val="Tabletext"/>
              <w:jc w:val="center"/>
              <w:rPr>
                <w:lang w:val="en-GB"/>
              </w:rPr>
            </w:pPr>
            <w:r w:rsidRPr="00B618E5">
              <w:rPr>
                <w:lang w:val="en-GB"/>
              </w:rPr>
              <w:t>7</w:t>
            </w:r>
          </w:p>
        </w:tc>
        <w:tc>
          <w:tcPr>
            <w:tcW w:w="1004" w:type="dxa"/>
          </w:tcPr>
          <w:p w:rsidR="00F31DD9" w:rsidRPr="00B618E5" w:rsidRDefault="00F31DD9" w:rsidP="001A5A86">
            <w:pPr>
              <w:pStyle w:val="Tabletext"/>
              <w:jc w:val="center"/>
              <w:rPr>
                <w:lang w:val="en-GB"/>
              </w:rPr>
            </w:pPr>
            <w:r w:rsidRPr="00B618E5">
              <w:rPr>
                <w:lang w:val="en-GB"/>
              </w:rPr>
              <w:t>−51</w:t>
            </w:r>
          </w:p>
        </w:tc>
      </w:tr>
      <w:tr w:rsidR="00F31DD9" w:rsidRPr="00B618E5" w:rsidTr="00E66F4A">
        <w:trPr>
          <w:jc w:val="center"/>
        </w:trPr>
        <w:tc>
          <w:tcPr>
            <w:tcW w:w="3150" w:type="dxa"/>
          </w:tcPr>
          <w:p w:rsidR="00F31DD9" w:rsidRPr="00B618E5" w:rsidRDefault="00F31DD9" w:rsidP="00F31DD9">
            <w:pPr>
              <w:pStyle w:val="Tabletext"/>
              <w:rPr>
                <w:lang w:val="en-GB"/>
              </w:rPr>
            </w:pPr>
            <w:r w:rsidRPr="00B618E5">
              <w:rPr>
                <w:lang w:val="en-GB"/>
              </w:rPr>
              <w:t>B = 250 kHz, QPSK, R = 3/4</w:t>
            </w:r>
          </w:p>
        </w:tc>
        <w:tc>
          <w:tcPr>
            <w:tcW w:w="1528" w:type="dxa"/>
          </w:tcPr>
          <w:p w:rsidR="00F31DD9" w:rsidRPr="00B618E5" w:rsidRDefault="00F31DD9" w:rsidP="001A5A86">
            <w:pPr>
              <w:pStyle w:val="Tabletext"/>
              <w:jc w:val="center"/>
              <w:rPr>
                <w:lang w:val="en-GB"/>
              </w:rPr>
            </w:pPr>
            <w:r w:rsidRPr="00B618E5">
              <w:rPr>
                <w:i/>
                <w:iCs/>
                <w:lang w:val="en-GB"/>
              </w:rPr>
              <w:t>PR</w:t>
            </w:r>
            <w:r w:rsidR="001A5A86" w:rsidRPr="00B618E5">
              <w:rPr>
                <w:i/>
                <w:iCs/>
                <w:vertAlign w:val="subscript"/>
                <w:lang w:val="en-GB"/>
              </w:rPr>
              <w:t>basic</w:t>
            </w:r>
            <w:r w:rsidRPr="00B618E5">
              <w:rPr>
                <w:lang w:val="en-GB"/>
              </w:rPr>
              <w:t xml:space="preserve"> (dB)</w:t>
            </w:r>
          </w:p>
        </w:tc>
        <w:tc>
          <w:tcPr>
            <w:tcW w:w="1003" w:type="dxa"/>
          </w:tcPr>
          <w:p w:rsidR="00F31DD9" w:rsidRPr="00B618E5" w:rsidRDefault="00F31DD9" w:rsidP="001A5A86">
            <w:pPr>
              <w:pStyle w:val="Tabletext"/>
              <w:jc w:val="center"/>
              <w:rPr>
                <w:lang w:val="en-GB"/>
              </w:rPr>
            </w:pPr>
            <w:r w:rsidRPr="00B618E5">
              <w:rPr>
                <w:lang w:val="en-GB"/>
              </w:rPr>
              <w:t>10</w:t>
            </w:r>
          </w:p>
        </w:tc>
        <w:tc>
          <w:tcPr>
            <w:tcW w:w="1009" w:type="dxa"/>
          </w:tcPr>
          <w:p w:rsidR="00F31DD9" w:rsidRPr="00B618E5" w:rsidRDefault="00F31DD9" w:rsidP="001A5A86">
            <w:pPr>
              <w:pStyle w:val="Tabletext"/>
              <w:jc w:val="center"/>
              <w:rPr>
                <w:lang w:val="en-GB"/>
              </w:rPr>
            </w:pPr>
            <w:r w:rsidRPr="00B618E5">
              <w:rPr>
                <w:lang w:val="en-GB"/>
              </w:rPr>
              <w:t>32</w:t>
            </w:r>
          </w:p>
        </w:tc>
        <w:tc>
          <w:tcPr>
            <w:tcW w:w="1003" w:type="dxa"/>
          </w:tcPr>
          <w:p w:rsidR="00F31DD9" w:rsidRPr="00B618E5" w:rsidRDefault="00F31DD9" w:rsidP="001A5A86">
            <w:pPr>
              <w:pStyle w:val="Tabletext"/>
              <w:jc w:val="center"/>
              <w:rPr>
                <w:lang w:val="en-GB"/>
              </w:rPr>
            </w:pPr>
            <w:r w:rsidRPr="00B618E5">
              <w:rPr>
                <w:lang w:val="en-GB"/>
              </w:rPr>
              <w:t>29</w:t>
            </w:r>
          </w:p>
        </w:tc>
        <w:tc>
          <w:tcPr>
            <w:tcW w:w="1004" w:type="dxa"/>
          </w:tcPr>
          <w:p w:rsidR="00F31DD9" w:rsidRPr="00B618E5" w:rsidRDefault="00F31DD9" w:rsidP="001A5A86">
            <w:pPr>
              <w:pStyle w:val="Tabletext"/>
              <w:jc w:val="center"/>
              <w:rPr>
                <w:lang w:val="en-GB"/>
              </w:rPr>
            </w:pPr>
            <w:r w:rsidRPr="00B618E5">
              <w:rPr>
                <w:lang w:val="en-GB"/>
              </w:rPr>
              <w:t>16</w:t>
            </w:r>
          </w:p>
        </w:tc>
        <w:tc>
          <w:tcPr>
            <w:tcW w:w="1004" w:type="dxa"/>
          </w:tcPr>
          <w:p w:rsidR="00F31DD9" w:rsidRPr="00B618E5" w:rsidRDefault="00F31DD9" w:rsidP="001A5A86">
            <w:pPr>
              <w:pStyle w:val="Tabletext"/>
              <w:jc w:val="center"/>
              <w:rPr>
                <w:lang w:val="en-GB"/>
              </w:rPr>
            </w:pPr>
            <w:r w:rsidRPr="00B618E5">
              <w:rPr>
                <w:lang w:val="en-GB"/>
              </w:rPr>
              <w:t>−50</w:t>
            </w:r>
          </w:p>
        </w:tc>
      </w:tr>
      <w:tr w:rsidR="00F31DD9" w:rsidRPr="00B618E5" w:rsidTr="00E66F4A">
        <w:trPr>
          <w:jc w:val="center"/>
        </w:trPr>
        <w:tc>
          <w:tcPr>
            <w:tcW w:w="3150" w:type="dxa"/>
          </w:tcPr>
          <w:p w:rsidR="00F31DD9" w:rsidRPr="00B618E5" w:rsidRDefault="00F31DD9" w:rsidP="00F31DD9">
            <w:pPr>
              <w:pStyle w:val="Tabletext"/>
              <w:rPr>
                <w:lang w:val="en-GB"/>
              </w:rPr>
            </w:pPr>
            <w:r w:rsidRPr="00B618E5">
              <w:rPr>
                <w:lang w:val="en-GB"/>
              </w:rPr>
              <w:t>B = 250 kHz, 16-QAM, R = 1/2</w:t>
            </w:r>
          </w:p>
        </w:tc>
        <w:tc>
          <w:tcPr>
            <w:tcW w:w="1528" w:type="dxa"/>
          </w:tcPr>
          <w:p w:rsidR="00F31DD9" w:rsidRPr="00B618E5" w:rsidRDefault="00F31DD9" w:rsidP="001A5A86">
            <w:pPr>
              <w:pStyle w:val="Tabletext"/>
              <w:jc w:val="center"/>
              <w:rPr>
                <w:lang w:val="en-GB"/>
              </w:rPr>
            </w:pPr>
            <w:r w:rsidRPr="00B618E5">
              <w:rPr>
                <w:i/>
                <w:iCs/>
                <w:lang w:val="en-GB"/>
              </w:rPr>
              <w:t>PR</w:t>
            </w:r>
            <w:r w:rsidR="001A5A86" w:rsidRPr="00B618E5">
              <w:rPr>
                <w:i/>
                <w:iCs/>
                <w:vertAlign w:val="subscript"/>
                <w:lang w:val="en-GB"/>
              </w:rPr>
              <w:t>basic</w:t>
            </w:r>
            <w:r w:rsidRPr="00B618E5">
              <w:rPr>
                <w:lang w:val="en-GB"/>
              </w:rPr>
              <w:t xml:space="preserve"> (dB)</w:t>
            </w:r>
          </w:p>
        </w:tc>
        <w:tc>
          <w:tcPr>
            <w:tcW w:w="1003" w:type="dxa"/>
          </w:tcPr>
          <w:p w:rsidR="00F31DD9" w:rsidRPr="00B618E5" w:rsidRDefault="00F31DD9" w:rsidP="001A5A86">
            <w:pPr>
              <w:pStyle w:val="Tabletext"/>
              <w:jc w:val="center"/>
              <w:rPr>
                <w:lang w:val="en-GB"/>
              </w:rPr>
            </w:pPr>
            <w:r w:rsidRPr="00B618E5">
              <w:rPr>
                <w:lang w:val="en-GB"/>
              </w:rPr>
              <w:t>12</w:t>
            </w:r>
          </w:p>
        </w:tc>
        <w:tc>
          <w:tcPr>
            <w:tcW w:w="1009" w:type="dxa"/>
          </w:tcPr>
          <w:p w:rsidR="00F31DD9" w:rsidRPr="00B618E5" w:rsidRDefault="00F31DD9" w:rsidP="001A5A86">
            <w:pPr>
              <w:pStyle w:val="Tabletext"/>
              <w:jc w:val="center"/>
              <w:rPr>
                <w:lang w:val="en-GB"/>
              </w:rPr>
            </w:pPr>
            <w:r w:rsidRPr="00B618E5">
              <w:rPr>
                <w:lang w:val="en-GB"/>
              </w:rPr>
              <w:t>34</w:t>
            </w:r>
          </w:p>
        </w:tc>
        <w:tc>
          <w:tcPr>
            <w:tcW w:w="1003" w:type="dxa"/>
          </w:tcPr>
          <w:p w:rsidR="00F31DD9" w:rsidRPr="00B618E5" w:rsidRDefault="00F31DD9" w:rsidP="001A5A86">
            <w:pPr>
              <w:pStyle w:val="Tabletext"/>
              <w:jc w:val="center"/>
              <w:rPr>
                <w:lang w:val="en-GB"/>
              </w:rPr>
            </w:pPr>
            <w:r w:rsidRPr="00B618E5">
              <w:rPr>
                <w:lang w:val="en-GB"/>
              </w:rPr>
              <w:t>31</w:t>
            </w:r>
          </w:p>
        </w:tc>
        <w:tc>
          <w:tcPr>
            <w:tcW w:w="1004" w:type="dxa"/>
          </w:tcPr>
          <w:p w:rsidR="00F31DD9" w:rsidRPr="00B618E5" w:rsidRDefault="00F31DD9" w:rsidP="001A5A86">
            <w:pPr>
              <w:pStyle w:val="Tabletext"/>
              <w:jc w:val="center"/>
              <w:rPr>
                <w:lang w:val="en-GB"/>
              </w:rPr>
            </w:pPr>
            <w:r w:rsidRPr="00B618E5">
              <w:rPr>
                <w:lang w:val="en-GB"/>
              </w:rPr>
              <w:t>20</w:t>
            </w:r>
          </w:p>
        </w:tc>
        <w:tc>
          <w:tcPr>
            <w:tcW w:w="1004" w:type="dxa"/>
          </w:tcPr>
          <w:p w:rsidR="00F31DD9" w:rsidRPr="00B618E5" w:rsidRDefault="00F31DD9" w:rsidP="001A5A86">
            <w:pPr>
              <w:pStyle w:val="Tabletext"/>
              <w:jc w:val="center"/>
              <w:rPr>
                <w:lang w:val="en-GB"/>
              </w:rPr>
            </w:pPr>
            <w:r w:rsidRPr="00B618E5">
              <w:rPr>
                <w:lang w:val="en-GB"/>
              </w:rPr>
              <w:t>−48</w:t>
            </w:r>
          </w:p>
        </w:tc>
      </w:tr>
      <w:tr w:rsidR="00F31DD9" w:rsidRPr="00B618E5" w:rsidTr="00E66F4A">
        <w:trPr>
          <w:jc w:val="center"/>
        </w:trPr>
        <w:tc>
          <w:tcPr>
            <w:tcW w:w="3150" w:type="dxa"/>
          </w:tcPr>
          <w:p w:rsidR="00F31DD9" w:rsidRPr="00B618E5" w:rsidRDefault="00F31DD9" w:rsidP="00F31DD9">
            <w:pPr>
              <w:pStyle w:val="Tabletext"/>
              <w:rPr>
                <w:lang w:val="en-GB"/>
              </w:rPr>
            </w:pPr>
            <w:r w:rsidRPr="00B618E5">
              <w:rPr>
                <w:lang w:val="en-GB"/>
              </w:rPr>
              <w:t>B = 250 kHz, 16-QAM, R = 2/3</w:t>
            </w:r>
          </w:p>
        </w:tc>
        <w:tc>
          <w:tcPr>
            <w:tcW w:w="1528" w:type="dxa"/>
          </w:tcPr>
          <w:p w:rsidR="00F31DD9" w:rsidRPr="00B618E5" w:rsidRDefault="00F31DD9" w:rsidP="001A5A86">
            <w:pPr>
              <w:pStyle w:val="Tabletext"/>
              <w:jc w:val="center"/>
              <w:rPr>
                <w:lang w:val="en-GB"/>
              </w:rPr>
            </w:pPr>
            <w:r w:rsidRPr="00B618E5">
              <w:rPr>
                <w:i/>
                <w:iCs/>
                <w:lang w:val="en-GB"/>
              </w:rPr>
              <w:t>PR</w:t>
            </w:r>
            <w:r w:rsidR="001A5A86" w:rsidRPr="00B618E5">
              <w:rPr>
                <w:i/>
                <w:iCs/>
                <w:vertAlign w:val="subscript"/>
                <w:lang w:val="en-GB"/>
              </w:rPr>
              <w:t>basic</w:t>
            </w:r>
            <w:r w:rsidRPr="00B618E5">
              <w:rPr>
                <w:lang w:val="en-GB"/>
              </w:rPr>
              <w:t xml:space="preserve"> (dB)</w:t>
            </w:r>
          </w:p>
        </w:tc>
        <w:tc>
          <w:tcPr>
            <w:tcW w:w="1003" w:type="dxa"/>
          </w:tcPr>
          <w:p w:rsidR="00F31DD9" w:rsidRPr="00B618E5" w:rsidRDefault="00F31DD9" w:rsidP="001A5A86">
            <w:pPr>
              <w:pStyle w:val="Tabletext"/>
              <w:jc w:val="center"/>
              <w:rPr>
                <w:lang w:val="en-GB"/>
              </w:rPr>
            </w:pPr>
            <w:r w:rsidRPr="00B618E5">
              <w:rPr>
                <w:lang w:val="en-GB"/>
              </w:rPr>
              <w:t>14</w:t>
            </w:r>
          </w:p>
        </w:tc>
        <w:tc>
          <w:tcPr>
            <w:tcW w:w="1009" w:type="dxa"/>
          </w:tcPr>
          <w:p w:rsidR="00F31DD9" w:rsidRPr="00B618E5" w:rsidRDefault="00F31DD9" w:rsidP="001A5A86">
            <w:pPr>
              <w:pStyle w:val="Tabletext"/>
              <w:jc w:val="center"/>
              <w:rPr>
                <w:lang w:val="en-GB"/>
              </w:rPr>
            </w:pPr>
            <w:r w:rsidRPr="00B618E5">
              <w:rPr>
                <w:lang w:val="en-GB"/>
              </w:rPr>
              <w:t>36</w:t>
            </w:r>
          </w:p>
        </w:tc>
        <w:tc>
          <w:tcPr>
            <w:tcW w:w="1003" w:type="dxa"/>
          </w:tcPr>
          <w:p w:rsidR="00F31DD9" w:rsidRPr="00B618E5" w:rsidRDefault="00F31DD9" w:rsidP="001A5A86">
            <w:pPr>
              <w:pStyle w:val="Tabletext"/>
              <w:jc w:val="center"/>
              <w:rPr>
                <w:lang w:val="en-GB"/>
              </w:rPr>
            </w:pPr>
            <w:r w:rsidRPr="00B618E5">
              <w:rPr>
                <w:lang w:val="en-GB"/>
              </w:rPr>
              <w:t>33</w:t>
            </w:r>
          </w:p>
        </w:tc>
        <w:tc>
          <w:tcPr>
            <w:tcW w:w="1004" w:type="dxa"/>
          </w:tcPr>
          <w:p w:rsidR="00F31DD9" w:rsidRPr="00B618E5" w:rsidRDefault="00F31DD9" w:rsidP="001A5A86">
            <w:pPr>
              <w:pStyle w:val="Tabletext"/>
              <w:jc w:val="center"/>
              <w:rPr>
                <w:lang w:val="en-GB"/>
              </w:rPr>
            </w:pPr>
            <w:r w:rsidRPr="00B618E5">
              <w:rPr>
                <w:lang w:val="en-GB"/>
              </w:rPr>
              <w:t>23</w:t>
            </w:r>
          </w:p>
        </w:tc>
        <w:tc>
          <w:tcPr>
            <w:tcW w:w="1004" w:type="dxa"/>
          </w:tcPr>
          <w:p w:rsidR="00F31DD9" w:rsidRPr="00B618E5" w:rsidRDefault="00F31DD9" w:rsidP="001A5A86">
            <w:pPr>
              <w:pStyle w:val="Tabletext"/>
              <w:jc w:val="center"/>
              <w:rPr>
                <w:lang w:val="en-GB"/>
              </w:rPr>
            </w:pPr>
            <w:r w:rsidRPr="00B618E5">
              <w:rPr>
                <w:lang w:val="en-GB"/>
              </w:rPr>
              <w:t>−46</w:t>
            </w:r>
          </w:p>
        </w:tc>
      </w:tr>
      <w:tr w:rsidR="00F31DD9" w:rsidRPr="00B618E5" w:rsidTr="00E66F4A">
        <w:trPr>
          <w:jc w:val="center"/>
        </w:trPr>
        <w:tc>
          <w:tcPr>
            <w:tcW w:w="3150" w:type="dxa"/>
          </w:tcPr>
          <w:p w:rsidR="00F31DD9" w:rsidRPr="00B618E5" w:rsidRDefault="00F31DD9" w:rsidP="00F31DD9">
            <w:pPr>
              <w:pStyle w:val="Tabletext"/>
              <w:rPr>
                <w:lang w:val="en-GB"/>
              </w:rPr>
            </w:pPr>
            <w:r w:rsidRPr="00B618E5">
              <w:rPr>
                <w:lang w:val="en-GB"/>
              </w:rPr>
              <w:t>B = 250 kHz, 16-QAM, R = 3/4</w:t>
            </w:r>
          </w:p>
        </w:tc>
        <w:tc>
          <w:tcPr>
            <w:tcW w:w="1528" w:type="dxa"/>
          </w:tcPr>
          <w:p w:rsidR="00F31DD9" w:rsidRPr="00B618E5" w:rsidRDefault="00F31DD9" w:rsidP="001A5A86">
            <w:pPr>
              <w:pStyle w:val="Tabletext"/>
              <w:jc w:val="center"/>
              <w:rPr>
                <w:lang w:val="en-GB"/>
              </w:rPr>
            </w:pPr>
            <w:r w:rsidRPr="00B618E5">
              <w:rPr>
                <w:i/>
                <w:iCs/>
                <w:lang w:val="en-GB"/>
              </w:rPr>
              <w:t>PR</w:t>
            </w:r>
            <w:r w:rsidR="001A5A86" w:rsidRPr="00B618E5">
              <w:rPr>
                <w:i/>
                <w:iCs/>
                <w:vertAlign w:val="subscript"/>
                <w:lang w:val="en-GB"/>
              </w:rPr>
              <w:t>basic</w:t>
            </w:r>
            <w:r w:rsidRPr="00B618E5">
              <w:rPr>
                <w:lang w:val="en-GB"/>
              </w:rPr>
              <w:t xml:space="preserve"> (dB)</w:t>
            </w:r>
          </w:p>
        </w:tc>
        <w:tc>
          <w:tcPr>
            <w:tcW w:w="1003" w:type="dxa"/>
          </w:tcPr>
          <w:p w:rsidR="00F31DD9" w:rsidRPr="00B618E5" w:rsidRDefault="00F31DD9" w:rsidP="001A5A86">
            <w:pPr>
              <w:pStyle w:val="Tabletext"/>
              <w:jc w:val="center"/>
              <w:rPr>
                <w:lang w:val="en-GB"/>
              </w:rPr>
            </w:pPr>
            <w:r w:rsidRPr="00B618E5">
              <w:rPr>
                <w:lang w:val="en-GB"/>
              </w:rPr>
              <w:t>15</w:t>
            </w:r>
          </w:p>
        </w:tc>
        <w:tc>
          <w:tcPr>
            <w:tcW w:w="1009" w:type="dxa"/>
          </w:tcPr>
          <w:p w:rsidR="00F31DD9" w:rsidRPr="00B618E5" w:rsidRDefault="00F31DD9" w:rsidP="001A5A86">
            <w:pPr>
              <w:pStyle w:val="Tabletext"/>
              <w:jc w:val="center"/>
              <w:rPr>
                <w:lang w:val="en-GB"/>
              </w:rPr>
            </w:pPr>
            <w:r w:rsidRPr="00B618E5">
              <w:rPr>
                <w:lang w:val="en-GB"/>
              </w:rPr>
              <w:t>37</w:t>
            </w:r>
          </w:p>
        </w:tc>
        <w:tc>
          <w:tcPr>
            <w:tcW w:w="1003" w:type="dxa"/>
          </w:tcPr>
          <w:p w:rsidR="00F31DD9" w:rsidRPr="00B618E5" w:rsidRDefault="00F31DD9" w:rsidP="001A5A86">
            <w:pPr>
              <w:pStyle w:val="Tabletext"/>
              <w:jc w:val="center"/>
              <w:rPr>
                <w:lang w:val="en-GB"/>
              </w:rPr>
            </w:pPr>
            <w:r w:rsidRPr="00B618E5">
              <w:rPr>
                <w:lang w:val="en-GB"/>
              </w:rPr>
              <w:t>34</w:t>
            </w:r>
          </w:p>
        </w:tc>
        <w:tc>
          <w:tcPr>
            <w:tcW w:w="1004" w:type="dxa"/>
          </w:tcPr>
          <w:p w:rsidR="00F31DD9" w:rsidRPr="00B618E5" w:rsidRDefault="00F31DD9" w:rsidP="001A5A86">
            <w:pPr>
              <w:pStyle w:val="Tabletext"/>
              <w:jc w:val="center"/>
              <w:rPr>
                <w:lang w:val="en-GB"/>
              </w:rPr>
            </w:pPr>
            <w:r w:rsidRPr="00B618E5">
              <w:rPr>
                <w:lang w:val="en-GB"/>
              </w:rPr>
              <w:t>24</w:t>
            </w:r>
          </w:p>
        </w:tc>
        <w:tc>
          <w:tcPr>
            <w:tcW w:w="1004" w:type="dxa"/>
          </w:tcPr>
          <w:p w:rsidR="00F31DD9" w:rsidRPr="00B618E5" w:rsidRDefault="00F31DD9" w:rsidP="001A5A86">
            <w:pPr>
              <w:pStyle w:val="Tabletext"/>
              <w:jc w:val="center"/>
              <w:rPr>
                <w:lang w:val="en-GB"/>
              </w:rPr>
            </w:pPr>
            <w:r w:rsidRPr="00B618E5">
              <w:rPr>
                <w:lang w:val="en-GB"/>
              </w:rPr>
              <w:t>−45</w:t>
            </w:r>
          </w:p>
        </w:tc>
      </w:tr>
      <w:tr w:rsidR="00F31DD9" w:rsidRPr="00B618E5" w:rsidTr="00E66F4A">
        <w:trPr>
          <w:jc w:val="center"/>
        </w:trPr>
        <w:tc>
          <w:tcPr>
            <w:tcW w:w="3150" w:type="dxa"/>
          </w:tcPr>
          <w:p w:rsidR="00F31DD9" w:rsidRPr="00B618E5" w:rsidRDefault="00F31DD9" w:rsidP="00F31DD9">
            <w:pPr>
              <w:pStyle w:val="Tabletext"/>
              <w:rPr>
                <w:lang w:val="en-GB"/>
              </w:rPr>
            </w:pPr>
            <w:r w:rsidRPr="00B618E5">
              <w:rPr>
                <w:lang w:val="en-GB"/>
              </w:rPr>
              <w:t>B = 250 kHz, 64-QAM, R = 1/2</w:t>
            </w:r>
          </w:p>
        </w:tc>
        <w:tc>
          <w:tcPr>
            <w:tcW w:w="1528" w:type="dxa"/>
          </w:tcPr>
          <w:p w:rsidR="00F31DD9" w:rsidRPr="00B618E5" w:rsidRDefault="00F31DD9" w:rsidP="001A5A86">
            <w:pPr>
              <w:pStyle w:val="Tabletext"/>
              <w:jc w:val="center"/>
              <w:rPr>
                <w:lang w:val="en-GB"/>
              </w:rPr>
            </w:pPr>
            <w:r w:rsidRPr="00B618E5">
              <w:rPr>
                <w:i/>
                <w:iCs/>
                <w:lang w:val="en-GB"/>
              </w:rPr>
              <w:t>PR</w:t>
            </w:r>
            <w:r w:rsidR="001A5A86" w:rsidRPr="00B618E5">
              <w:rPr>
                <w:i/>
                <w:iCs/>
                <w:vertAlign w:val="subscript"/>
                <w:lang w:val="en-GB"/>
              </w:rPr>
              <w:t>basic</w:t>
            </w:r>
            <w:r w:rsidRPr="00B618E5">
              <w:rPr>
                <w:lang w:val="en-GB"/>
              </w:rPr>
              <w:t xml:space="preserve"> (dB)</w:t>
            </w:r>
          </w:p>
        </w:tc>
        <w:tc>
          <w:tcPr>
            <w:tcW w:w="1003" w:type="dxa"/>
          </w:tcPr>
          <w:p w:rsidR="00F31DD9" w:rsidRPr="00B618E5" w:rsidRDefault="00F31DD9" w:rsidP="001A5A86">
            <w:pPr>
              <w:pStyle w:val="Tabletext"/>
              <w:jc w:val="center"/>
              <w:rPr>
                <w:lang w:val="en-GB"/>
              </w:rPr>
            </w:pPr>
            <w:r w:rsidRPr="00B618E5">
              <w:rPr>
                <w:lang w:val="en-GB"/>
              </w:rPr>
              <w:t>16</w:t>
            </w:r>
          </w:p>
        </w:tc>
        <w:tc>
          <w:tcPr>
            <w:tcW w:w="1009" w:type="dxa"/>
          </w:tcPr>
          <w:p w:rsidR="00F31DD9" w:rsidRPr="00B618E5" w:rsidRDefault="00F31DD9" w:rsidP="001A5A86">
            <w:pPr>
              <w:pStyle w:val="Tabletext"/>
              <w:jc w:val="center"/>
              <w:rPr>
                <w:lang w:val="en-GB"/>
              </w:rPr>
            </w:pPr>
            <w:r w:rsidRPr="00B618E5">
              <w:rPr>
                <w:lang w:val="en-GB"/>
              </w:rPr>
              <w:t>38</w:t>
            </w:r>
          </w:p>
        </w:tc>
        <w:tc>
          <w:tcPr>
            <w:tcW w:w="1003" w:type="dxa"/>
          </w:tcPr>
          <w:p w:rsidR="00F31DD9" w:rsidRPr="00B618E5" w:rsidRDefault="00F31DD9" w:rsidP="001A5A86">
            <w:pPr>
              <w:pStyle w:val="Tabletext"/>
              <w:jc w:val="center"/>
              <w:rPr>
                <w:lang w:val="en-GB"/>
              </w:rPr>
            </w:pPr>
            <w:r w:rsidRPr="00B618E5">
              <w:rPr>
                <w:lang w:val="en-GB"/>
              </w:rPr>
              <w:t>35</w:t>
            </w:r>
          </w:p>
        </w:tc>
        <w:tc>
          <w:tcPr>
            <w:tcW w:w="1004" w:type="dxa"/>
          </w:tcPr>
          <w:p w:rsidR="00F31DD9" w:rsidRPr="00B618E5" w:rsidRDefault="00F31DD9" w:rsidP="001A5A86">
            <w:pPr>
              <w:pStyle w:val="Tabletext"/>
              <w:jc w:val="center"/>
              <w:rPr>
                <w:lang w:val="en-GB"/>
              </w:rPr>
            </w:pPr>
            <w:r w:rsidRPr="00B618E5">
              <w:rPr>
                <w:lang w:val="en-GB"/>
              </w:rPr>
              <w:t>25</w:t>
            </w:r>
          </w:p>
        </w:tc>
        <w:tc>
          <w:tcPr>
            <w:tcW w:w="1004" w:type="dxa"/>
          </w:tcPr>
          <w:p w:rsidR="00F31DD9" w:rsidRPr="00B618E5" w:rsidRDefault="00F31DD9" w:rsidP="001A5A86">
            <w:pPr>
              <w:pStyle w:val="Tabletext"/>
              <w:jc w:val="center"/>
              <w:rPr>
                <w:lang w:val="en-GB"/>
              </w:rPr>
            </w:pPr>
            <w:r w:rsidRPr="00B618E5">
              <w:rPr>
                <w:lang w:val="en-GB"/>
              </w:rPr>
              <w:t>−44</w:t>
            </w:r>
          </w:p>
        </w:tc>
      </w:tr>
      <w:tr w:rsidR="00F31DD9" w:rsidRPr="00B618E5" w:rsidTr="00E66F4A">
        <w:trPr>
          <w:jc w:val="center"/>
        </w:trPr>
        <w:tc>
          <w:tcPr>
            <w:tcW w:w="3150" w:type="dxa"/>
          </w:tcPr>
          <w:p w:rsidR="00F31DD9" w:rsidRPr="00B618E5" w:rsidRDefault="00F31DD9" w:rsidP="00F31DD9">
            <w:pPr>
              <w:pStyle w:val="Tabletext"/>
              <w:rPr>
                <w:lang w:val="en-GB"/>
              </w:rPr>
            </w:pPr>
            <w:r w:rsidRPr="00B618E5">
              <w:rPr>
                <w:lang w:val="en-GB"/>
              </w:rPr>
              <w:t>B = 250 kHz, 64-QAM, R = 2/3</w:t>
            </w:r>
          </w:p>
        </w:tc>
        <w:tc>
          <w:tcPr>
            <w:tcW w:w="1528" w:type="dxa"/>
          </w:tcPr>
          <w:p w:rsidR="00F31DD9" w:rsidRPr="00B618E5" w:rsidRDefault="00F31DD9" w:rsidP="001A5A86">
            <w:pPr>
              <w:pStyle w:val="Tabletext"/>
              <w:jc w:val="center"/>
              <w:rPr>
                <w:lang w:val="en-GB"/>
              </w:rPr>
            </w:pPr>
            <w:r w:rsidRPr="00B618E5">
              <w:rPr>
                <w:i/>
                <w:iCs/>
                <w:lang w:val="en-GB"/>
              </w:rPr>
              <w:t>PR</w:t>
            </w:r>
            <w:r w:rsidR="001A5A86" w:rsidRPr="00B618E5">
              <w:rPr>
                <w:i/>
                <w:iCs/>
                <w:vertAlign w:val="subscript"/>
                <w:lang w:val="en-GB"/>
              </w:rPr>
              <w:t>basic</w:t>
            </w:r>
            <w:r w:rsidRPr="00B618E5">
              <w:rPr>
                <w:lang w:val="en-GB"/>
              </w:rPr>
              <w:t xml:space="preserve"> (dB)</w:t>
            </w:r>
          </w:p>
        </w:tc>
        <w:tc>
          <w:tcPr>
            <w:tcW w:w="1003" w:type="dxa"/>
          </w:tcPr>
          <w:p w:rsidR="00F31DD9" w:rsidRPr="00B618E5" w:rsidRDefault="00F31DD9" w:rsidP="001A5A86">
            <w:pPr>
              <w:pStyle w:val="Tabletext"/>
              <w:jc w:val="center"/>
              <w:rPr>
                <w:lang w:val="en-GB"/>
              </w:rPr>
            </w:pPr>
            <w:r w:rsidRPr="00B618E5">
              <w:rPr>
                <w:lang w:val="en-GB"/>
              </w:rPr>
              <w:t>19</w:t>
            </w:r>
          </w:p>
        </w:tc>
        <w:tc>
          <w:tcPr>
            <w:tcW w:w="1009" w:type="dxa"/>
          </w:tcPr>
          <w:p w:rsidR="00F31DD9" w:rsidRPr="00B618E5" w:rsidRDefault="00F31DD9" w:rsidP="001A5A86">
            <w:pPr>
              <w:pStyle w:val="Tabletext"/>
              <w:jc w:val="center"/>
              <w:rPr>
                <w:lang w:val="en-GB"/>
              </w:rPr>
            </w:pPr>
            <w:r w:rsidRPr="00B618E5">
              <w:rPr>
                <w:lang w:val="en-GB"/>
              </w:rPr>
              <w:t>41</w:t>
            </w:r>
          </w:p>
        </w:tc>
        <w:tc>
          <w:tcPr>
            <w:tcW w:w="1003" w:type="dxa"/>
          </w:tcPr>
          <w:p w:rsidR="00F31DD9" w:rsidRPr="00B618E5" w:rsidRDefault="00F31DD9" w:rsidP="001A5A86">
            <w:pPr>
              <w:pStyle w:val="Tabletext"/>
              <w:jc w:val="center"/>
              <w:rPr>
                <w:lang w:val="en-GB"/>
              </w:rPr>
            </w:pPr>
            <w:r w:rsidRPr="00B618E5">
              <w:rPr>
                <w:lang w:val="en-GB"/>
              </w:rPr>
              <w:t>38</w:t>
            </w:r>
          </w:p>
        </w:tc>
        <w:tc>
          <w:tcPr>
            <w:tcW w:w="1004" w:type="dxa"/>
          </w:tcPr>
          <w:p w:rsidR="00F31DD9" w:rsidRPr="00B618E5" w:rsidRDefault="00F31DD9" w:rsidP="001A5A86">
            <w:pPr>
              <w:pStyle w:val="Tabletext"/>
              <w:jc w:val="center"/>
              <w:rPr>
                <w:lang w:val="en-GB"/>
              </w:rPr>
            </w:pPr>
            <w:r w:rsidRPr="00B618E5">
              <w:rPr>
                <w:lang w:val="en-GB"/>
              </w:rPr>
              <w:t>28</w:t>
            </w:r>
          </w:p>
        </w:tc>
        <w:tc>
          <w:tcPr>
            <w:tcW w:w="1004" w:type="dxa"/>
          </w:tcPr>
          <w:p w:rsidR="00F31DD9" w:rsidRPr="00B618E5" w:rsidRDefault="00F31DD9" w:rsidP="001A5A86">
            <w:pPr>
              <w:pStyle w:val="Tabletext"/>
              <w:jc w:val="center"/>
              <w:rPr>
                <w:lang w:val="en-GB"/>
              </w:rPr>
            </w:pPr>
            <w:r w:rsidRPr="00B618E5">
              <w:rPr>
                <w:lang w:val="en-GB"/>
              </w:rPr>
              <w:t>−41</w:t>
            </w:r>
          </w:p>
        </w:tc>
      </w:tr>
      <w:tr w:rsidR="00F31DD9" w:rsidRPr="00B618E5" w:rsidTr="00E66F4A">
        <w:trPr>
          <w:jc w:val="center"/>
        </w:trPr>
        <w:tc>
          <w:tcPr>
            <w:tcW w:w="3150" w:type="dxa"/>
          </w:tcPr>
          <w:p w:rsidR="00F31DD9" w:rsidRPr="00B618E5" w:rsidRDefault="00F31DD9" w:rsidP="00F31DD9">
            <w:pPr>
              <w:pStyle w:val="Tabletext"/>
              <w:rPr>
                <w:lang w:val="en-GB"/>
              </w:rPr>
            </w:pPr>
            <w:r w:rsidRPr="00B618E5">
              <w:rPr>
                <w:lang w:val="en-GB"/>
              </w:rPr>
              <w:t>B = 250 kHz, 64-QAM, R = 3/4</w:t>
            </w:r>
          </w:p>
        </w:tc>
        <w:tc>
          <w:tcPr>
            <w:tcW w:w="1528" w:type="dxa"/>
          </w:tcPr>
          <w:p w:rsidR="00F31DD9" w:rsidRPr="00B618E5" w:rsidRDefault="00F31DD9" w:rsidP="001A5A86">
            <w:pPr>
              <w:pStyle w:val="Tabletext"/>
              <w:jc w:val="center"/>
              <w:rPr>
                <w:lang w:val="en-GB"/>
              </w:rPr>
            </w:pPr>
            <w:r w:rsidRPr="00B618E5">
              <w:rPr>
                <w:i/>
                <w:iCs/>
                <w:lang w:val="en-GB"/>
              </w:rPr>
              <w:t>PR</w:t>
            </w:r>
            <w:r w:rsidR="001A5A86" w:rsidRPr="00B618E5">
              <w:rPr>
                <w:i/>
                <w:iCs/>
                <w:vertAlign w:val="subscript"/>
                <w:lang w:val="en-GB"/>
              </w:rPr>
              <w:t>basic</w:t>
            </w:r>
            <w:r w:rsidRPr="00B618E5">
              <w:rPr>
                <w:lang w:val="en-GB"/>
              </w:rPr>
              <w:t xml:space="preserve"> (dB)</w:t>
            </w:r>
          </w:p>
        </w:tc>
        <w:tc>
          <w:tcPr>
            <w:tcW w:w="1003" w:type="dxa"/>
          </w:tcPr>
          <w:p w:rsidR="00F31DD9" w:rsidRPr="00B618E5" w:rsidRDefault="00F31DD9" w:rsidP="001A5A86">
            <w:pPr>
              <w:pStyle w:val="Tabletext"/>
              <w:jc w:val="center"/>
              <w:rPr>
                <w:lang w:val="en-GB"/>
              </w:rPr>
            </w:pPr>
            <w:r w:rsidRPr="00B618E5">
              <w:rPr>
                <w:lang w:val="en-GB"/>
              </w:rPr>
              <w:t>20</w:t>
            </w:r>
          </w:p>
        </w:tc>
        <w:tc>
          <w:tcPr>
            <w:tcW w:w="1009" w:type="dxa"/>
          </w:tcPr>
          <w:p w:rsidR="00F31DD9" w:rsidRPr="00B618E5" w:rsidRDefault="00F31DD9" w:rsidP="001A5A86">
            <w:pPr>
              <w:pStyle w:val="Tabletext"/>
              <w:jc w:val="center"/>
              <w:rPr>
                <w:lang w:val="en-GB"/>
              </w:rPr>
            </w:pPr>
            <w:r w:rsidRPr="00B618E5">
              <w:rPr>
                <w:lang w:val="en-GB"/>
              </w:rPr>
              <w:t>42</w:t>
            </w:r>
          </w:p>
        </w:tc>
        <w:tc>
          <w:tcPr>
            <w:tcW w:w="1003" w:type="dxa"/>
          </w:tcPr>
          <w:p w:rsidR="00F31DD9" w:rsidRPr="00B618E5" w:rsidRDefault="00F31DD9" w:rsidP="001A5A86">
            <w:pPr>
              <w:pStyle w:val="Tabletext"/>
              <w:jc w:val="center"/>
              <w:rPr>
                <w:lang w:val="en-GB"/>
              </w:rPr>
            </w:pPr>
            <w:r w:rsidRPr="00B618E5">
              <w:rPr>
                <w:lang w:val="en-GB"/>
              </w:rPr>
              <w:t>39</w:t>
            </w:r>
          </w:p>
        </w:tc>
        <w:tc>
          <w:tcPr>
            <w:tcW w:w="1004" w:type="dxa"/>
          </w:tcPr>
          <w:p w:rsidR="00F31DD9" w:rsidRPr="00B618E5" w:rsidRDefault="00F31DD9" w:rsidP="001A5A86">
            <w:pPr>
              <w:pStyle w:val="Tabletext"/>
              <w:jc w:val="center"/>
              <w:rPr>
                <w:lang w:val="en-GB"/>
              </w:rPr>
            </w:pPr>
            <w:r w:rsidRPr="00B618E5">
              <w:rPr>
                <w:lang w:val="en-GB"/>
              </w:rPr>
              <w:t>30</w:t>
            </w:r>
          </w:p>
        </w:tc>
        <w:tc>
          <w:tcPr>
            <w:tcW w:w="1004" w:type="dxa"/>
          </w:tcPr>
          <w:p w:rsidR="00F31DD9" w:rsidRPr="00B618E5" w:rsidRDefault="00F31DD9" w:rsidP="001A5A86">
            <w:pPr>
              <w:pStyle w:val="Tabletext"/>
              <w:jc w:val="center"/>
              <w:rPr>
                <w:lang w:val="en-GB"/>
              </w:rPr>
            </w:pPr>
            <w:r w:rsidRPr="00B618E5">
              <w:rPr>
                <w:lang w:val="en-GB"/>
              </w:rPr>
              <w:t>−40</w:t>
            </w:r>
          </w:p>
        </w:tc>
      </w:tr>
    </w:tbl>
    <w:p w:rsidR="00F31DD9" w:rsidRPr="00B618E5" w:rsidRDefault="00F31DD9" w:rsidP="001A5A86">
      <w:pPr>
        <w:pStyle w:val="Tablefin"/>
      </w:pPr>
      <w:bookmarkStart w:id="1148" w:name="_Toc279759665"/>
      <w:bookmarkStart w:id="1149" w:name="_Toc280614586"/>
    </w:p>
    <w:p w:rsidR="00F31DD9" w:rsidRPr="00B618E5" w:rsidRDefault="00F31DD9" w:rsidP="00F31DD9">
      <w:pPr>
        <w:pStyle w:val="Heading2"/>
        <w:rPr>
          <w:lang w:val="en-GB"/>
        </w:rPr>
      </w:pPr>
      <w:bookmarkStart w:id="1150" w:name="_Toc293603775"/>
      <w:bookmarkStart w:id="1151" w:name="_Toc293603895"/>
      <w:bookmarkStart w:id="1152" w:name="_Toc300665086"/>
      <w:bookmarkStart w:id="1153" w:name="_Toc300665152"/>
      <w:bookmarkStart w:id="1154" w:name="_Toc300665218"/>
      <w:bookmarkStart w:id="1155" w:name="_Toc300666679"/>
      <w:bookmarkStart w:id="1156" w:name="_Toc301429368"/>
      <w:bookmarkStart w:id="1157" w:name="_Toc302049661"/>
      <w:bookmarkStart w:id="1158" w:name="_Toc433026654"/>
      <w:r w:rsidRPr="00B618E5">
        <w:rPr>
          <w:lang w:val="en-GB"/>
        </w:rPr>
        <w:t>5.3</w:t>
      </w:r>
      <w:r w:rsidRPr="00B618E5">
        <w:rPr>
          <w:lang w:val="en-GB"/>
        </w:rPr>
        <w:tab/>
        <w:t>Sharing criteria with other services</w:t>
      </w:r>
      <w:bookmarkEnd w:id="1148"/>
      <w:bookmarkEnd w:id="1149"/>
      <w:bookmarkEnd w:id="1150"/>
      <w:bookmarkEnd w:id="1151"/>
      <w:bookmarkEnd w:id="1152"/>
      <w:bookmarkEnd w:id="1153"/>
      <w:bookmarkEnd w:id="1154"/>
      <w:bookmarkEnd w:id="1155"/>
      <w:bookmarkEnd w:id="1156"/>
      <w:bookmarkEnd w:id="1157"/>
      <w:bookmarkEnd w:id="1158"/>
    </w:p>
    <w:p w:rsidR="00F31DD9" w:rsidRPr="00B618E5" w:rsidRDefault="00F31DD9" w:rsidP="00F31DD9">
      <w:pPr>
        <w:rPr>
          <w:lang w:val="en-GB" w:eastAsia="de-DE"/>
        </w:rPr>
      </w:pPr>
      <w:r w:rsidRPr="00B618E5">
        <w:rPr>
          <w:lang w:val="en-GB"/>
        </w:rPr>
        <w:t>The potential interference from RAVIS to the services in adjacent frequency ranges (for example, to aeronautical radionavigation service in the band above 108.0 MHz) is not higher as the one of analogue FM service.</w:t>
      </w:r>
    </w:p>
    <w:p w:rsidR="00F31DD9" w:rsidRPr="00B618E5" w:rsidRDefault="00F31DD9" w:rsidP="00C13127">
      <w:pPr>
        <w:pStyle w:val="Heading1"/>
        <w:rPr>
          <w:lang w:val="en-GB"/>
        </w:rPr>
      </w:pPr>
      <w:bookmarkStart w:id="1159" w:name="_Toc293603776"/>
      <w:bookmarkStart w:id="1160" w:name="_Toc293603896"/>
      <w:bookmarkStart w:id="1161" w:name="_Toc300665087"/>
      <w:bookmarkStart w:id="1162" w:name="_Toc300665153"/>
      <w:bookmarkStart w:id="1163" w:name="_Toc300665219"/>
      <w:bookmarkStart w:id="1164" w:name="_Toc300666680"/>
      <w:bookmarkStart w:id="1165" w:name="_Toc301429369"/>
      <w:bookmarkStart w:id="1166" w:name="_Toc302049662"/>
      <w:bookmarkStart w:id="1167" w:name="_Toc433026655"/>
      <w:r w:rsidRPr="00B618E5">
        <w:rPr>
          <w:lang w:val="en-GB"/>
        </w:rPr>
        <w:lastRenderedPageBreak/>
        <w:t>6</w:t>
      </w:r>
      <w:r w:rsidRPr="00B618E5">
        <w:rPr>
          <w:lang w:val="en-GB"/>
        </w:rPr>
        <w:tab/>
      </w:r>
      <w:r w:rsidR="00224F0E" w:rsidRPr="00B618E5">
        <w:rPr>
          <w:lang w:val="en-GB"/>
        </w:rPr>
        <w:t>R</w:t>
      </w:r>
      <w:r w:rsidRPr="00B618E5">
        <w:rPr>
          <w:lang w:val="en-GB"/>
        </w:rPr>
        <w:t>eferences</w:t>
      </w:r>
      <w:bookmarkEnd w:id="1159"/>
      <w:bookmarkEnd w:id="1160"/>
      <w:bookmarkEnd w:id="1161"/>
      <w:bookmarkEnd w:id="1162"/>
      <w:bookmarkEnd w:id="1163"/>
      <w:bookmarkEnd w:id="1164"/>
      <w:bookmarkEnd w:id="1165"/>
      <w:bookmarkEnd w:id="1166"/>
      <w:bookmarkEnd w:id="1167"/>
    </w:p>
    <w:p w:rsidR="00C13127" w:rsidRPr="00B618E5" w:rsidRDefault="00C13127" w:rsidP="00C13127">
      <w:pPr>
        <w:pStyle w:val="Reftext"/>
        <w:keepNext/>
        <w:keepLines/>
        <w:rPr>
          <w:lang w:val="en-GB"/>
        </w:rPr>
      </w:pPr>
      <w:r w:rsidRPr="00B618E5">
        <w:rPr>
          <w:lang w:val="en-GB"/>
        </w:rPr>
        <w:t>[1]</w:t>
      </w:r>
      <w:r w:rsidRPr="00B618E5">
        <w:rPr>
          <w:lang w:val="en-GB"/>
        </w:rPr>
        <w:tab/>
        <w:t>ETSI ES 201 980: Digital Radio Mondiale (DRM); System Specification.</w:t>
      </w:r>
    </w:p>
    <w:p w:rsidR="00F770B3" w:rsidRPr="00B618E5" w:rsidRDefault="00F770B3" w:rsidP="00C13127">
      <w:pPr>
        <w:pStyle w:val="Reftext"/>
        <w:keepNext/>
        <w:keepLines/>
        <w:rPr>
          <w:lang w:val="en-GB"/>
        </w:rPr>
      </w:pPr>
      <w:r w:rsidRPr="00B618E5">
        <w:rPr>
          <w:lang w:val="en-GB"/>
        </w:rPr>
        <w:t>[2]</w:t>
      </w:r>
      <w:r w:rsidRPr="00B618E5">
        <w:rPr>
          <w:lang w:val="en-GB"/>
        </w:rPr>
        <w:tab/>
        <w:t>GE06 – Final Acts of the Regional Radiocommunication Conference for planning of the digital terrestrial broadcasting service in parts of Regions 1 and 3, in the frequency bands 174-230 MHz and 470-862 MHz (RRC-06) Annex 3: Technical basis and characteristics.</w:t>
      </w:r>
    </w:p>
    <w:p w:rsidR="00BB1B92" w:rsidRPr="00B618E5" w:rsidRDefault="00BB1B92" w:rsidP="00BB1B92">
      <w:pPr>
        <w:pStyle w:val="Reftext"/>
        <w:rPr>
          <w:lang w:val="en-GB"/>
        </w:rPr>
      </w:pPr>
      <w:r w:rsidRPr="00B618E5">
        <w:rPr>
          <w:lang w:val="en-GB"/>
        </w:rPr>
        <w:t>[3]</w:t>
      </w:r>
      <w:r w:rsidRPr="00B618E5">
        <w:rPr>
          <w:lang w:val="en-GB"/>
        </w:rPr>
        <w:tab/>
        <w:t>EBU-TECH 3317 [July, 2007] Planning parameters for hand held reception concerning the use of DVB-H and T-DMB in Bands III, IV, V and the 1.5 GHz band.</w:t>
      </w:r>
    </w:p>
    <w:p w:rsidR="00F31DD9" w:rsidRPr="00B618E5" w:rsidRDefault="00F31DD9" w:rsidP="00F770B3">
      <w:pPr>
        <w:pStyle w:val="Reftext"/>
        <w:rPr>
          <w:lang w:val="en-GB"/>
        </w:rPr>
      </w:pPr>
      <w:r w:rsidRPr="00B618E5">
        <w:rPr>
          <w:lang w:val="en-GB"/>
        </w:rPr>
        <w:t>[</w:t>
      </w:r>
      <w:r w:rsidR="00F770B3" w:rsidRPr="00B618E5">
        <w:rPr>
          <w:lang w:val="en-GB"/>
        </w:rPr>
        <w:t>5</w:t>
      </w:r>
      <w:r w:rsidRPr="00B618E5">
        <w:rPr>
          <w:lang w:val="en-GB"/>
        </w:rPr>
        <w:t>]</w:t>
      </w:r>
      <w:r w:rsidRPr="00B618E5">
        <w:rPr>
          <w:lang w:val="en-GB"/>
        </w:rPr>
        <w:tab/>
        <w:t>GE84</w:t>
      </w:r>
      <w:r w:rsidR="00AF7EBF" w:rsidRPr="00B618E5">
        <w:rPr>
          <w:lang w:val="en-GB"/>
        </w:rPr>
        <w:t xml:space="preserve"> – </w:t>
      </w:r>
      <w:r w:rsidRPr="00B618E5">
        <w:rPr>
          <w:lang w:val="en-GB"/>
        </w:rPr>
        <w:t>Final Acts of the Regional Administrative Conference for the Planning of VHF Sound Broadcasting (Region 1 and Part of Region 3); Geneva 1984.</w:t>
      </w:r>
    </w:p>
    <w:p w:rsidR="00F31DD9" w:rsidRPr="00B618E5" w:rsidRDefault="00F31DD9" w:rsidP="00F770B3">
      <w:pPr>
        <w:pStyle w:val="Reftext"/>
        <w:rPr>
          <w:lang w:val="en-GB"/>
        </w:rPr>
      </w:pPr>
      <w:r w:rsidRPr="00B618E5">
        <w:rPr>
          <w:lang w:val="en-GB"/>
        </w:rPr>
        <w:t>[</w:t>
      </w:r>
      <w:r w:rsidR="00F770B3" w:rsidRPr="00B618E5">
        <w:rPr>
          <w:lang w:val="en-GB"/>
        </w:rPr>
        <w:t>7</w:t>
      </w:r>
      <w:r w:rsidRPr="00B618E5">
        <w:rPr>
          <w:lang w:val="en-GB"/>
        </w:rPr>
        <w:t>]</w:t>
      </w:r>
      <w:r w:rsidRPr="00B618E5">
        <w:rPr>
          <w:lang w:val="en-GB"/>
        </w:rPr>
        <w:tab/>
        <w:t>ETSI EN 302 018-1: Electromagnetic compatibility and Radio spectrum Matters (ERM); Transmitting equipment for the Frequency Modulated (FM) sound broadcasting service.</w:t>
      </w:r>
    </w:p>
    <w:p w:rsidR="00BB1B92" w:rsidRDefault="00BB1B92" w:rsidP="00BB1B92">
      <w:pPr>
        <w:pStyle w:val="Reftext"/>
        <w:rPr>
          <w:lang w:val="en-GB"/>
        </w:rPr>
      </w:pPr>
      <w:r w:rsidRPr="00B618E5">
        <w:rPr>
          <w:lang w:val="en-GB"/>
        </w:rPr>
        <w:tab/>
        <w:t xml:space="preserve">GOST R 54309-2011, Realtime audiovisual information system (RAVIS). Framing structure, channel coding and modulation for digital terrestrial narrowband broadcasting system for VHF band. Technical specification. </w:t>
      </w:r>
    </w:p>
    <w:p w:rsidR="00E66F4A" w:rsidRPr="00E66F4A" w:rsidRDefault="00E66F4A" w:rsidP="00E66F4A">
      <w:pPr>
        <w:spacing w:before="720"/>
        <w:jc w:val="center"/>
      </w:pPr>
      <w:r>
        <w:t>______________</w:t>
      </w:r>
    </w:p>
    <w:sectPr w:rsidR="00E66F4A" w:rsidRPr="00E66F4A" w:rsidSect="003C60FD">
      <w:headerReference w:type="even" r:id="rId149"/>
      <w:headerReference w:type="default" r:id="rId150"/>
      <w:footerReference w:type="default" r:id="rId151"/>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92EF1" w:rsidRDefault="00292EF1">
      <w:r>
        <w:separator/>
      </w:r>
    </w:p>
  </w:endnote>
  <w:endnote w:type="continuationSeparator" w:id="0">
    <w:p w:rsidR="00292EF1" w:rsidRDefault="00292E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Bold">
    <w:panose1 w:val="020208030705050203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imesNewRoman">
    <w:panose1 w:val="00000000000000000000"/>
    <w:charset w:val="00"/>
    <w:family w:val="roman"/>
    <w:notTrueType/>
    <w:pitch w:val="default"/>
    <w:sig w:usb0="00000003" w:usb1="00000000" w:usb2="00000000" w:usb3="00000000" w:csb0="00000001" w:csb1="00000000"/>
  </w:font>
  <w:font w:name="TimesNewRoman,Italic">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2EF1" w:rsidRDefault="00292EF1">
    <w:pPr>
      <w:pStyle w:val="Footer"/>
    </w:pPr>
    <w:r>
      <w:rPr>
        <w:lang w:val="en-US" w:eastAsia="zh-CN"/>
      </w:rPr>
      <w:drawing>
        <wp:anchor distT="0" distB="0" distL="114300" distR="114300" simplePos="0" relativeHeight="251661312" behindDoc="0" locked="0" layoutInCell="1" allowOverlap="1" wp14:anchorId="456E09CF" wp14:editId="297B1115">
          <wp:simplePos x="0" y="0"/>
          <wp:positionH relativeFrom="margin">
            <wp:posOffset>0</wp:posOffset>
          </wp:positionH>
          <wp:positionV relativeFrom="margin">
            <wp:posOffset>8641080</wp:posOffset>
          </wp:positionV>
          <wp:extent cx="1249200" cy="936000"/>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9200" cy="9360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2EF1" w:rsidRDefault="00292EF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92EF1" w:rsidRDefault="00292EF1">
      <w:r>
        <w:separator/>
      </w:r>
    </w:p>
  </w:footnote>
  <w:footnote w:type="continuationSeparator" w:id="0">
    <w:p w:rsidR="00292EF1" w:rsidRDefault="00292EF1">
      <w:r>
        <w:continuationSeparator/>
      </w:r>
    </w:p>
  </w:footnote>
  <w:footnote w:id="1">
    <w:p w:rsidR="00292EF1" w:rsidRPr="00676C9F" w:rsidRDefault="00292EF1" w:rsidP="00810883">
      <w:pPr>
        <w:pStyle w:val="FootnoteText"/>
        <w:rPr>
          <w:lang w:val="de-DE"/>
        </w:rPr>
      </w:pPr>
      <w:r>
        <w:rPr>
          <w:rStyle w:val="FootnoteReference"/>
        </w:rPr>
        <w:footnoteRef/>
      </w:r>
      <w:r>
        <w:rPr>
          <w:lang w:val="de-DE"/>
        </w:rPr>
        <w:tab/>
      </w:r>
      <w:hyperlink r:id="rId1" w:history="1">
        <w:r w:rsidRPr="008E04E1">
          <w:rPr>
            <w:rStyle w:val="Hyperlink"/>
            <w:lang w:val="de-DE"/>
          </w:rPr>
          <w:t>http://www.fh-kl.de</w:t>
        </w:r>
      </w:hyperlink>
      <w:r>
        <w:rPr>
          <w:rStyle w:val="Hyperlink"/>
          <w:u w:val="none"/>
          <w:lang w:val="de-DE"/>
        </w:rPr>
        <w:t>;</w:t>
      </w:r>
      <w:r w:rsidRPr="00810883">
        <w:rPr>
          <w:lang w:val="de-DE"/>
        </w:rPr>
        <w:t xml:space="preserve"> </w:t>
      </w:r>
      <w:hyperlink r:id="rId2" w:history="1">
        <w:r w:rsidRPr="008E04E1">
          <w:rPr>
            <w:rStyle w:val="Hyperlink"/>
            <w:lang w:val="de-DE"/>
          </w:rPr>
          <w:t>http://www.drm-radio-kl.eu</w:t>
        </w:r>
      </w:hyperlink>
      <w:r>
        <w:rPr>
          <w:lang w:val="de-DE"/>
        </w:rPr>
        <w:t>.</w:t>
      </w:r>
    </w:p>
  </w:footnote>
  <w:footnote w:id="2">
    <w:p w:rsidR="00292EF1" w:rsidRPr="002B766D" w:rsidRDefault="00292EF1" w:rsidP="00850BFF">
      <w:pPr>
        <w:pStyle w:val="FootnoteText"/>
        <w:rPr>
          <w:lang w:val="de-DE"/>
        </w:rPr>
      </w:pPr>
      <w:r>
        <w:rPr>
          <w:rStyle w:val="FootnoteReference"/>
        </w:rPr>
        <w:footnoteRef/>
      </w:r>
      <w:r>
        <w:rPr>
          <w:lang w:val="de-DE"/>
        </w:rPr>
        <w:tab/>
      </w:r>
      <w:hyperlink r:id="rId3" w:history="1">
        <w:r w:rsidRPr="008E04E1">
          <w:rPr>
            <w:rStyle w:val="Hyperlink"/>
            <w:lang w:val="de-DE"/>
          </w:rPr>
          <w:t>http://www.ikt.uni-hannover.de/</w:t>
        </w:r>
      </w:hyperlink>
      <w:r>
        <w:rPr>
          <w:lang w:val="de-DE"/>
        </w:rPr>
        <w:t>.</w:t>
      </w:r>
    </w:p>
  </w:footnote>
  <w:footnote w:id="3">
    <w:p w:rsidR="00292EF1" w:rsidRPr="006E1043" w:rsidRDefault="00292EF1" w:rsidP="00075DF5">
      <w:pPr>
        <w:pStyle w:val="FootnoteText"/>
        <w:rPr>
          <w:lang w:val="en-US"/>
        </w:rPr>
      </w:pPr>
      <w:r>
        <w:rPr>
          <w:rStyle w:val="FootnoteReference"/>
        </w:rPr>
        <w:footnoteRef/>
      </w:r>
      <w:r w:rsidRPr="00810883">
        <w:rPr>
          <w:lang w:val="en-US"/>
        </w:rPr>
        <w:tab/>
        <w:t xml:space="preserve">Radio Regulations </w:t>
      </w:r>
      <w:r>
        <w:rPr>
          <w:lang w:val="en-US"/>
        </w:rPr>
        <w:t xml:space="preserve">No. </w:t>
      </w:r>
      <w:r w:rsidRPr="00810883">
        <w:rPr>
          <w:lang w:val="en-US"/>
        </w:rPr>
        <w:t>5.252: in Botswana, Lesotho, Malawi, Mozambique, Namibia, South Africa, Swaziland, Zambia and Zimbabwe, the bands 230-238 MHz and 246-254 MHz are allocated to the broadcasting service on a primary basis, subject to agreement obtained under No. 9.21.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2EF1" w:rsidRPr="00BB74BF" w:rsidRDefault="00292EF1" w:rsidP="00F31DD9">
    <w:pPr>
      <w:pStyle w:val="Header"/>
      <w:jc w:val="both"/>
      <w:rPr>
        <w:lang w:val="en-US"/>
      </w:rPr>
    </w:pPr>
    <w:r w:rsidRPr="00C40320">
      <w:rPr>
        <w:b/>
        <w:bCs/>
      </w:rPr>
      <w:fldChar w:fldCharType="begin"/>
    </w:r>
    <w:r w:rsidRPr="00C40320">
      <w:rPr>
        <w:b/>
        <w:bCs/>
        <w:lang w:val="en-US"/>
      </w:rPr>
      <w:instrText xml:space="preserve"> PAGE </w:instrText>
    </w:r>
    <w:r w:rsidRPr="00C40320">
      <w:rPr>
        <w:b/>
        <w:bCs/>
      </w:rPr>
      <w:fldChar w:fldCharType="separate"/>
    </w:r>
    <w:r w:rsidR="00E7553F">
      <w:rPr>
        <w:b/>
        <w:bCs/>
        <w:noProof/>
        <w:lang w:val="en-US"/>
      </w:rPr>
      <w:t>ii</w:t>
    </w:r>
    <w:r w:rsidRPr="00C40320">
      <w:fldChar w:fldCharType="end"/>
    </w:r>
    <w:r w:rsidRPr="00C40320">
      <w:rPr>
        <w:lang w:val="en-US"/>
      </w:rPr>
      <w:tab/>
    </w:r>
    <w:r>
      <w:fldChar w:fldCharType="begin"/>
    </w:r>
    <w:r w:rsidRPr="00BB74BF">
      <w:rPr>
        <w:lang w:val="en-US"/>
      </w:rPr>
      <w:instrText xml:space="preserve"> DOCPROPERTY "Header 2" \* MERGEFORMAT </w:instrText>
    </w:r>
    <w:r>
      <w:fldChar w:fldCharType="separate"/>
    </w:r>
    <w:r w:rsidR="00E7553F" w:rsidRPr="00E7553F">
      <w:rPr>
        <w:b/>
        <w:bCs/>
        <w:lang w:val="en-US"/>
      </w:rPr>
      <w:t xml:space="preserve">Rep. </w:t>
    </w:r>
    <w:r>
      <w:rPr>
        <w:b/>
        <w:bCs/>
        <w:lang w:val="en-US"/>
      </w:rPr>
      <w:fldChar w:fldCharType="end"/>
    </w:r>
    <w:r w:rsidRPr="00BB74BF">
      <w:rPr>
        <w:b/>
        <w:bCs/>
        <w:lang w:val="en-US"/>
      </w:rPr>
      <w:t xml:space="preserve"> </w:t>
    </w:r>
    <w:r w:rsidRPr="00C40320">
      <w:rPr>
        <w:b/>
        <w:bCs/>
      </w:rPr>
      <w:fldChar w:fldCharType="begin"/>
    </w:r>
    <w:r w:rsidRPr="00C40320">
      <w:rPr>
        <w:b/>
        <w:bCs/>
        <w:lang w:val="en-US"/>
      </w:rPr>
      <w:instrText>styleref href</w:instrText>
    </w:r>
    <w:r w:rsidRPr="00C40320">
      <w:rPr>
        <w:b/>
        <w:bCs/>
      </w:rPr>
      <w:fldChar w:fldCharType="separate"/>
    </w:r>
    <w:r w:rsidR="00E7553F">
      <w:rPr>
        <w:b/>
        <w:bCs/>
        <w:noProof/>
      </w:rPr>
      <w:t>ITU-R  BS.2214-1</w:t>
    </w:r>
    <w:r w:rsidRPr="00C40320">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2EF1" w:rsidRDefault="00292EF1" w:rsidP="00F31DD9">
    <w:pPr>
      <w:pStyle w:val="Header"/>
      <w:ind w:right="360" w:firstLine="360"/>
    </w:pPr>
    <w:r>
      <w:rPr>
        <w:noProof/>
        <w:lang w:val="en-US" w:eastAsia="zh-CN"/>
      </w:rPr>
      <w:drawing>
        <wp:anchor distT="0" distB="0" distL="114300" distR="114300" simplePos="0" relativeHeight="251659264" behindDoc="1" locked="0" layoutInCell="1" allowOverlap="1" wp14:anchorId="00C1A9F3" wp14:editId="20A17E09">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2EF1" w:rsidRDefault="00292EF1" w:rsidP="004A23B7">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E7553F">
      <w:rPr>
        <w:rStyle w:val="PageNumber"/>
        <w:b/>
        <w:bCs/>
        <w:noProof/>
        <w:lang w:val="en-US"/>
      </w:rPr>
      <w:t>42</w:t>
    </w:r>
    <w:r>
      <w:rPr>
        <w:rStyle w:val="PageNumber"/>
        <w:b/>
        <w:bCs/>
      </w:rPr>
      <w:fldChar w:fldCharType="end"/>
    </w:r>
    <w:r>
      <w:rPr>
        <w:lang w:val="en-US"/>
      </w:rPr>
      <w:tab/>
    </w:r>
    <w:r>
      <w:fldChar w:fldCharType="begin"/>
    </w:r>
    <w:r w:rsidRPr="00BB74BF">
      <w:rPr>
        <w:lang w:val="en-US"/>
      </w:rPr>
      <w:instrText xml:space="preserve"> DOCPROPERTY "Header 2" \* MERGEFORMAT </w:instrText>
    </w:r>
    <w:r>
      <w:fldChar w:fldCharType="separate"/>
    </w:r>
    <w:r w:rsidR="00E7553F" w:rsidRPr="00E7553F">
      <w:rPr>
        <w:b/>
        <w:bCs/>
        <w:lang w:val="en-US"/>
      </w:rPr>
      <w:t xml:space="preserve">Rep. </w:t>
    </w:r>
    <w:r>
      <w:rPr>
        <w:b/>
        <w:bCs/>
        <w:lang w:val="en-US"/>
      </w:rPr>
      <w:fldChar w:fldCharType="end"/>
    </w:r>
    <w:r w:rsidRPr="00BB74BF">
      <w:rPr>
        <w:b/>
        <w:bCs/>
        <w:lang w:val="en-US"/>
      </w:rPr>
      <w:t xml:space="preserve"> </w:t>
    </w:r>
    <w:r w:rsidRPr="00C40320">
      <w:rPr>
        <w:b/>
        <w:bCs/>
      </w:rPr>
      <w:fldChar w:fldCharType="begin"/>
    </w:r>
    <w:r w:rsidRPr="00C40320">
      <w:rPr>
        <w:b/>
        <w:bCs/>
        <w:lang w:val="en-US"/>
      </w:rPr>
      <w:instrText>styleref href</w:instrText>
    </w:r>
    <w:r w:rsidRPr="00C40320">
      <w:rPr>
        <w:b/>
        <w:bCs/>
      </w:rPr>
      <w:fldChar w:fldCharType="separate"/>
    </w:r>
    <w:r w:rsidR="00E7553F">
      <w:rPr>
        <w:b/>
        <w:bCs/>
        <w:noProof/>
      </w:rPr>
      <w:t>ITU-R  BS.2214-1</w:t>
    </w:r>
    <w:r w:rsidRPr="00C40320">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2EF1" w:rsidRDefault="00292EF1" w:rsidP="004A23B7">
    <w:pPr>
      <w:pStyle w:val="Header"/>
    </w:pPr>
    <w:r>
      <w:tab/>
    </w:r>
    <w:r>
      <w:fldChar w:fldCharType="begin"/>
    </w:r>
    <w:r w:rsidRPr="00BB74BF">
      <w:rPr>
        <w:lang w:val="en-US"/>
      </w:rPr>
      <w:instrText xml:space="preserve"> DOCPROPERTY "Header 2" \* MERGEFORMAT </w:instrText>
    </w:r>
    <w:r>
      <w:fldChar w:fldCharType="separate"/>
    </w:r>
    <w:r w:rsidR="00E7553F" w:rsidRPr="00E7553F">
      <w:rPr>
        <w:b/>
        <w:bCs/>
        <w:lang w:val="en-US"/>
      </w:rPr>
      <w:t xml:space="preserve">Rep. </w:t>
    </w:r>
    <w:r>
      <w:rPr>
        <w:b/>
        <w:bCs/>
        <w:lang w:val="en-US"/>
      </w:rPr>
      <w:fldChar w:fldCharType="end"/>
    </w:r>
    <w:r w:rsidRPr="00BB74BF">
      <w:rPr>
        <w:b/>
        <w:bCs/>
        <w:lang w:val="en-US"/>
      </w:rPr>
      <w:t xml:space="preserve"> </w:t>
    </w:r>
    <w:r w:rsidRPr="00C40320">
      <w:rPr>
        <w:b/>
        <w:bCs/>
      </w:rPr>
      <w:fldChar w:fldCharType="begin"/>
    </w:r>
    <w:r w:rsidRPr="00C40320">
      <w:rPr>
        <w:b/>
        <w:bCs/>
        <w:lang w:val="en-US"/>
      </w:rPr>
      <w:instrText>styleref href</w:instrText>
    </w:r>
    <w:r w:rsidRPr="00C40320">
      <w:rPr>
        <w:b/>
        <w:bCs/>
      </w:rPr>
      <w:fldChar w:fldCharType="separate"/>
    </w:r>
    <w:r w:rsidR="00E7553F">
      <w:rPr>
        <w:b/>
        <w:bCs/>
        <w:noProof/>
      </w:rPr>
      <w:t>ITU-R  BS.2214-1</w:t>
    </w:r>
    <w:r w:rsidRPr="00C40320">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E7553F">
      <w:rPr>
        <w:rStyle w:val="PageNumber"/>
        <w:b/>
        <w:bCs/>
        <w:noProof/>
      </w:rPr>
      <w:t>43</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F726D4"/>
    <w:multiLevelType w:val="multilevel"/>
    <w:tmpl w:val="768EAF8A"/>
    <w:lvl w:ilvl="0">
      <w:start w:val="1"/>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7822E68"/>
    <w:multiLevelType w:val="multilevel"/>
    <w:tmpl w:val="28D0FC3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888727B"/>
    <w:multiLevelType w:val="hybridMultilevel"/>
    <w:tmpl w:val="4CF859AE"/>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 w15:restartNumberingAfterBreak="0">
    <w:nsid w:val="18582043"/>
    <w:multiLevelType w:val="multilevel"/>
    <w:tmpl w:val="A3881B9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20A87A02"/>
    <w:multiLevelType w:val="hybridMultilevel"/>
    <w:tmpl w:val="C696EAB8"/>
    <w:lvl w:ilvl="0" w:tplc="9A30CB26">
      <w:start w:val="1"/>
      <w:numFmt w:val="bullet"/>
      <w:lvlText w:val=""/>
      <w:lvlJc w:val="left"/>
      <w:pPr>
        <w:tabs>
          <w:tab w:val="num" w:pos="360"/>
        </w:tabs>
        <w:ind w:left="360" w:hanging="360"/>
      </w:pPr>
      <w:rPr>
        <w:rFonts w:ascii="Wingdings" w:hAnsi="Wingdings" w:hint="default"/>
        <w:color w:val="auto"/>
      </w:rPr>
    </w:lvl>
    <w:lvl w:ilvl="1" w:tplc="0CBCC9C4" w:tentative="1">
      <w:start w:val="1"/>
      <w:numFmt w:val="bullet"/>
      <w:lvlText w:val="o"/>
      <w:lvlJc w:val="left"/>
      <w:pPr>
        <w:tabs>
          <w:tab w:val="num" w:pos="1440"/>
        </w:tabs>
        <w:ind w:left="1440" w:hanging="360"/>
      </w:pPr>
      <w:rPr>
        <w:rFonts w:ascii="Courier New" w:hAnsi="Courier New" w:cs="Courier New" w:hint="default"/>
      </w:rPr>
    </w:lvl>
    <w:lvl w:ilvl="2" w:tplc="15C0C42E" w:tentative="1">
      <w:start w:val="1"/>
      <w:numFmt w:val="bullet"/>
      <w:lvlText w:val=""/>
      <w:lvlJc w:val="left"/>
      <w:pPr>
        <w:tabs>
          <w:tab w:val="num" w:pos="2160"/>
        </w:tabs>
        <w:ind w:left="2160" w:hanging="360"/>
      </w:pPr>
      <w:rPr>
        <w:rFonts w:ascii="Wingdings" w:hAnsi="Wingdings" w:hint="default"/>
      </w:rPr>
    </w:lvl>
    <w:lvl w:ilvl="3" w:tplc="93F0EC4E" w:tentative="1">
      <w:start w:val="1"/>
      <w:numFmt w:val="bullet"/>
      <w:lvlText w:val=""/>
      <w:lvlJc w:val="left"/>
      <w:pPr>
        <w:tabs>
          <w:tab w:val="num" w:pos="2880"/>
        </w:tabs>
        <w:ind w:left="2880" w:hanging="360"/>
      </w:pPr>
      <w:rPr>
        <w:rFonts w:ascii="Symbol" w:hAnsi="Symbol" w:hint="default"/>
      </w:rPr>
    </w:lvl>
    <w:lvl w:ilvl="4" w:tplc="0DF016B8" w:tentative="1">
      <w:start w:val="1"/>
      <w:numFmt w:val="bullet"/>
      <w:lvlText w:val="o"/>
      <w:lvlJc w:val="left"/>
      <w:pPr>
        <w:tabs>
          <w:tab w:val="num" w:pos="3600"/>
        </w:tabs>
        <w:ind w:left="3600" w:hanging="360"/>
      </w:pPr>
      <w:rPr>
        <w:rFonts w:ascii="Courier New" w:hAnsi="Courier New" w:cs="Courier New" w:hint="default"/>
      </w:rPr>
    </w:lvl>
    <w:lvl w:ilvl="5" w:tplc="10167A2E" w:tentative="1">
      <w:start w:val="1"/>
      <w:numFmt w:val="bullet"/>
      <w:lvlText w:val=""/>
      <w:lvlJc w:val="left"/>
      <w:pPr>
        <w:tabs>
          <w:tab w:val="num" w:pos="4320"/>
        </w:tabs>
        <w:ind w:left="4320" w:hanging="360"/>
      </w:pPr>
      <w:rPr>
        <w:rFonts w:ascii="Wingdings" w:hAnsi="Wingdings" w:hint="default"/>
      </w:rPr>
    </w:lvl>
    <w:lvl w:ilvl="6" w:tplc="986034C6" w:tentative="1">
      <w:start w:val="1"/>
      <w:numFmt w:val="bullet"/>
      <w:lvlText w:val=""/>
      <w:lvlJc w:val="left"/>
      <w:pPr>
        <w:tabs>
          <w:tab w:val="num" w:pos="5040"/>
        </w:tabs>
        <w:ind w:left="5040" w:hanging="360"/>
      </w:pPr>
      <w:rPr>
        <w:rFonts w:ascii="Symbol" w:hAnsi="Symbol" w:hint="default"/>
      </w:rPr>
    </w:lvl>
    <w:lvl w:ilvl="7" w:tplc="F384A310" w:tentative="1">
      <w:start w:val="1"/>
      <w:numFmt w:val="bullet"/>
      <w:lvlText w:val="o"/>
      <w:lvlJc w:val="left"/>
      <w:pPr>
        <w:tabs>
          <w:tab w:val="num" w:pos="5760"/>
        </w:tabs>
        <w:ind w:left="5760" w:hanging="360"/>
      </w:pPr>
      <w:rPr>
        <w:rFonts w:ascii="Courier New" w:hAnsi="Courier New" w:cs="Courier New" w:hint="default"/>
      </w:rPr>
    </w:lvl>
    <w:lvl w:ilvl="8" w:tplc="164CB9E6"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12F4188"/>
    <w:multiLevelType w:val="multilevel"/>
    <w:tmpl w:val="08AE7DB4"/>
    <w:lvl w:ilvl="0">
      <w:start w:val="1"/>
      <w:numFmt w:val="decimal"/>
      <w:suff w:val="space"/>
      <w:lvlText w:val="ANNEX %1:"/>
      <w:lvlJc w:val="left"/>
      <w:pPr>
        <w:ind w:left="0" w:firstLine="0"/>
      </w:pPr>
      <w:rPr>
        <w:rFonts w:cs="Times New Roman" w:hint="default"/>
        <w:b w:val="0"/>
        <w:bCs w:val="0"/>
        <w:i w:val="0"/>
        <w:iCs w:val="0"/>
        <w:smallCaps w:val="0"/>
        <w:strike w:val="0"/>
        <w:dstrike w:val="0"/>
        <w:vanish w:val="0"/>
        <w:spacing w:val="0"/>
        <w:position w:val="0"/>
        <w:sz w:val="20"/>
        <w:u w:val="none"/>
        <w:vertAlign w:val="baseline"/>
        <w:em w:val="none"/>
      </w:rPr>
    </w:lvl>
    <w:lvl w:ilvl="1">
      <w:start w:val="1"/>
      <w:numFmt w:val="decimal"/>
      <w:suff w:val="space"/>
      <w:lvlText w:val="A.%1.%2"/>
      <w:lvlJc w:val="left"/>
      <w:pPr>
        <w:ind w:left="576" w:hanging="576"/>
      </w:pPr>
      <w:rPr>
        <w:rFonts w:hint="default"/>
      </w:rPr>
    </w:lvl>
    <w:lvl w:ilvl="2">
      <w:start w:val="1"/>
      <w:numFmt w:val="decimal"/>
      <w:lvlText w:val="A.%1.%2.%3"/>
      <w:lvlJc w:val="left"/>
      <w:pPr>
        <w:tabs>
          <w:tab w:val="num" w:pos="720"/>
        </w:tabs>
        <w:ind w:left="720" w:hanging="720"/>
      </w:pPr>
      <w:rPr>
        <w:rFonts w:hint="default"/>
      </w:rPr>
    </w:lvl>
    <w:lvl w:ilvl="3">
      <w:start w:val="1"/>
      <w:numFmt w:val="decimal"/>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 w15:restartNumberingAfterBreak="0">
    <w:nsid w:val="33CC49D6"/>
    <w:multiLevelType w:val="hybridMultilevel"/>
    <w:tmpl w:val="A942B312"/>
    <w:lvl w:ilvl="0" w:tplc="9EF4681E">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C140E47"/>
    <w:multiLevelType w:val="multilevel"/>
    <w:tmpl w:val="041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46E6242A"/>
    <w:multiLevelType w:val="hybridMultilevel"/>
    <w:tmpl w:val="5A144A32"/>
    <w:lvl w:ilvl="0" w:tplc="6F58EA7C">
      <w:start w:val="1"/>
      <w:numFmt w:val="decimal"/>
      <w:lvlText w:val="[%1]"/>
      <w:lvlJc w:val="left"/>
      <w:pPr>
        <w:tabs>
          <w:tab w:val="num" w:pos="720"/>
        </w:tabs>
        <w:ind w:left="720" w:hanging="720"/>
      </w:pPr>
      <w:rPr>
        <w:rFonts w:ascii="Times New Roman" w:hAnsi="Times New Roman" w:hint="default"/>
        <w:b w:val="0"/>
        <w:i w:val="0"/>
        <w:sz w:val="24"/>
      </w:rPr>
    </w:lvl>
    <w:lvl w:ilvl="1" w:tplc="2DEC1462" w:tentative="1">
      <w:start w:val="1"/>
      <w:numFmt w:val="lowerLetter"/>
      <w:lvlText w:val="%2."/>
      <w:lvlJc w:val="left"/>
      <w:pPr>
        <w:tabs>
          <w:tab w:val="num" w:pos="1440"/>
        </w:tabs>
        <w:ind w:left="1440" w:hanging="360"/>
      </w:pPr>
    </w:lvl>
    <w:lvl w:ilvl="2" w:tplc="4BD4557E" w:tentative="1">
      <w:start w:val="1"/>
      <w:numFmt w:val="lowerRoman"/>
      <w:lvlText w:val="%3."/>
      <w:lvlJc w:val="right"/>
      <w:pPr>
        <w:tabs>
          <w:tab w:val="num" w:pos="2160"/>
        </w:tabs>
        <w:ind w:left="2160" w:hanging="180"/>
      </w:pPr>
    </w:lvl>
    <w:lvl w:ilvl="3" w:tplc="43A2EA78" w:tentative="1">
      <w:start w:val="1"/>
      <w:numFmt w:val="decimal"/>
      <w:lvlText w:val="%4."/>
      <w:lvlJc w:val="left"/>
      <w:pPr>
        <w:tabs>
          <w:tab w:val="num" w:pos="2880"/>
        </w:tabs>
        <w:ind w:left="2880" w:hanging="360"/>
      </w:pPr>
    </w:lvl>
    <w:lvl w:ilvl="4" w:tplc="7B34E498" w:tentative="1">
      <w:start w:val="1"/>
      <w:numFmt w:val="lowerLetter"/>
      <w:lvlText w:val="%5."/>
      <w:lvlJc w:val="left"/>
      <w:pPr>
        <w:tabs>
          <w:tab w:val="num" w:pos="3600"/>
        </w:tabs>
        <w:ind w:left="3600" w:hanging="360"/>
      </w:pPr>
    </w:lvl>
    <w:lvl w:ilvl="5" w:tplc="1F926B7C" w:tentative="1">
      <w:start w:val="1"/>
      <w:numFmt w:val="lowerRoman"/>
      <w:lvlText w:val="%6."/>
      <w:lvlJc w:val="right"/>
      <w:pPr>
        <w:tabs>
          <w:tab w:val="num" w:pos="4320"/>
        </w:tabs>
        <w:ind w:left="4320" w:hanging="180"/>
      </w:pPr>
    </w:lvl>
    <w:lvl w:ilvl="6" w:tplc="E5EAEFAE" w:tentative="1">
      <w:start w:val="1"/>
      <w:numFmt w:val="decimal"/>
      <w:lvlText w:val="%7."/>
      <w:lvlJc w:val="left"/>
      <w:pPr>
        <w:tabs>
          <w:tab w:val="num" w:pos="5040"/>
        </w:tabs>
        <w:ind w:left="5040" w:hanging="360"/>
      </w:pPr>
    </w:lvl>
    <w:lvl w:ilvl="7" w:tplc="9D7C2876" w:tentative="1">
      <w:start w:val="1"/>
      <w:numFmt w:val="lowerLetter"/>
      <w:lvlText w:val="%8."/>
      <w:lvlJc w:val="left"/>
      <w:pPr>
        <w:tabs>
          <w:tab w:val="num" w:pos="5760"/>
        </w:tabs>
        <w:ind w:left="5760" w:hanging="360"/>
      </w:pPr>
    </w:lvl>
    <w:lvl w:ilvl="8" w:tplc="88940942" w:tentative="1">
      <w:start w:val="1"/>
      <w:numFmt w:val="lowerRoman"/>
      <w:lvlText w:val="%9."/>
      <w:lvlJc w:val="right"/>
      <w:pPr>
        <w:tabs>
          <w:tab w:val="num" w:pos="6480"/>
        </w:tabs>
        <w:ind w:left="6480" w:hanging="180"/>
      </w:pPr>
    </w:lvl>
  </w:abstractNum>
  <w:abstractNum w:abstractNumId="9" w15:restartNumberingAfterBreak="0">
    <w:nsid w:val="499B11C1"/>
    <w:multiLevelType w:val="multilevel"/>
    <w:tmpl w:val="23689E52"/>
    <w:lvl w:ilvl="0">
      <w:start w:val="1"/>
      <w:numFmt w:val="decimal"/>
      <w:suff w:val="space"/>
      <w:lvlText w:val="Figure %1:"/>
      <w:lvlJc w:val="left"/>
      <w:pPr>
        <w:ind w:left="360" w:hanging="360"/>
      </w:pPr>
      <w:rPr>
        <w:rFonts w:ascii="Times New Roman Bold" w:hAnsi="Times New Roman Bold" w:hint="default"/>
        <w:b/>
        <w:i w:val="0"/>
        <w:sz w:val="2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 w15:restartNumberingAfterBreak="0">
    <w:nsid w:val="4FA83644"/>
    <w:multiLevelType w:val="hybridMultilevel"/>
    <w:tmpl w:val="028C114A"/>
    <w:lvl w:ilvl="0" w:tplc="815C0582">
      <w:start w:val="1"/>
      <w:numFmt w:val="bullet"/>
      <w:lvlText w:val=""/>
      <w:lvlJc w:val="left"/>
      <w:pPr>
        <w:ind w:left="720" w:hanging="360"/>
      </w:pPr>
      <w:rPr>
        <w:rFonts w:ascii="Symbol" w:hAnsi="Symbol" w:hint="default"/>
      </w:rPr>
    </w:lvl>
    <w:lvl w:ilvl="1" w:tplc="C00E8DFA" w:tentative="1">
      <w:start w:val="1"/>
      <w:numFmt w:val="bullet"/>
      <w:lvlText w:val="o"/>
      <w:lvlJc w:val="left"/>
      <w:pPr>
        <w:ind w:left="1440" w:hanging="360"/>
      </w:pPr>
      <w:rPr>
        <w:rFonts w:ascii="Courier New" w:hAnsi="Courier New" w:cs="Courier New" w:hint="default"/>
      </w:rPr>
    </w:lvl>
    <w:lvl w:ilvl="2" w:tplc="496406FE" w:tentative="1">
      <w:start w:val="1"/>
      <w:numFmt w:val="bullet"/>
      <w:lvlText w:val=""/>
      <w:lvlJc w:val="left"/>
      <w:pPr>
        <w:ind w:left="2160" w:hanging="360"/>
      </w:pPr>
      <w:rPr>
        <w:rFonts w:ascii="Wingdings" w:hAnsi="Wingdings" w:hint="default"/>
      </w:rPr>
    </w:lvl>
    <w:lvl w:ilvl="3" w:tplc="96F23EE2" w:tentative="1">
      <w:start w:val="1"/>
      <w:numFmt w:val="bullet"/>
      <w:lvlText w:val=""/>
      <w:lvlJc w:val="left"/>
      <w:pPr>
        <w:ind w:left="2880" w:hanging="360"/>
      </w:pPr>
      <w:rPr>
        <w:rFonts w:ascii="Symbol" w:hAnsi="Symbol" w:hint="default"/>
      </w:rPr>
    </w:lvl>
    <w:lvl w:ilvl="4" w:tplc="F9468FC2" w:tentative="1">
      <w:start w:val="1"/>
      <w:numFmt w:val="bullet"/>
      <w:lvlText w:val="o"/>
      <w:lvlJc w:val="left"/>
      <w:pPr>
        <w:ind w:left="3600" w:hanging="360"/>
      </w:pPr>
      <w:rPr>
        <w:rFonts w:ascii="Courier New" w:hAnsi="Courier New" w:cs="Courier New" w:hint="default"/>
      </w:rPr>
    </w:lvl>
    <w:lvl w:ilvl="5" w:tplc="9414533C" w:tentative="1">
      <w:start w:val="1"/>
      <w:numFmt w:val="bullet"/>
      <w:lvlText w:val=""/>
      <w:lvlJc w:val="left"/>
      <w:pPr>
        <w:ind w:left="4320" w:hanging="360"/>
      </w:pPr>
      <w:rPr>
        <w:rFonts w:ascii="Wingdings" w:hAnsi="Wingdings" w:hint="default"/>
      </w:rPr>
    </w:lvl>
    <w:lvl w:ilvl="6" w:tplc="8280FC68" w:tentative="1">
      <w:start w:val="1"/>
      <w:numFmt w:val="bullet"/>
      <w:lvlText w:val=""/>
      <w:lvlJc w:val="left"/>
      <w:pPr>
        <w:ind w:left="5040" w:hanging="360"/>
      </w:pPr>
      <w:rPr>
        <w:rFonts w:ascii="Symbol" w:hAnsi="Symbol" w:hint="default"/>
      </w:rPr>
    </w:lvl>
    <w:lvl w:ilvl="7" w:tplc="B296A14C" w:tentative="1">
      <w:start w:val="1"/>
      <w:numFmt w:val="bullet"/>
      <w:lvlText w:val="o"/>
      <w:lvlJc w:val="left"/>
      <w:pPr>
        <w:ind w:left="5760" w:hanging="360"/>
      </w:pPr>
      <w:rPr>
        <w:rFonts w:ascii="Courier New" w:hAnsi="Courier New" w:cs="Courier New" w:hint="default"/>
      </w:rPr>
    </w:lvl>
    <w:lvl w:ilvl="8" w:tplc="4DB6CAFA" w:tentative="1">
      <w:start w:val="1"/>
      <w:numFmt w:val="bullet"/>
      <w:lvlText w:val=""/>
      <w:lvlJc w:val="left"/>
      <w:pPr>
        <w:ind w:left="6480" w:hanging="360"/>
      </w:pPr>
      <w:rPr>
        <w:rFonts w:ascii="Wingdings" w:hAnsi="Wingdings" w:hint="default"/>
      </w:rPr>
    </w:lvl>
  </w:abstractNum>
  <w:abstractNum w:abstractNumId="11" w15:restartNumberingAfterBreak="0">
    <w:nsid w:val="58464C5E"/>
    <w:multiLevelType w:val="hybridMultilevel"/>
    <w:tmpl w:val="CE1A4ECC"/>
    <w:lvl w:ilvl="0" w:tplc="148EF046">
      <w:start w:val="1"/>
      <w:numFmt w:val="bullet"/>
      <w:lvlText w:val=""/>
      <w:lvlJc w:val="left"/>
      <w:pPr>
        <w:ind w:left="720" w:hanging="360"/>
      </w:pPr>
      <w:rPr>
        <w:rFonts w:ascii="Symbol" w:hAnsi="Symbol" w:hint="default"/>
      </w:rPr>
    </w:lvl>
    <w:lvl w:ilvl="1" w:tplc="58307C94" w:tentative="1">
      <w:start w:val="1"/>
      <w:numFmt w:val="bullet"/>
      <w:lvlText w:val="o"/>
      <w:lvlJc w:val="left"/>
      <w:pPr>
        <w:ind w:left="1440" w:hanging="360"/>
      </w:pPr>
      <w:rPr>
        <w:rFonts w:ascii="Courier New" w:hAnsi="Courier New" w:cs="Courier New" w:hint="default"/>
      </w:rPr>
    </w:lvl>
    <w:lvl w:ilvl="2" w:tplc="97FE7C52" w:tentative="1">
      <w:start w:val="1"/>
      <w:numFmt w:val="bullet"/>
      <w:lvlText w:val=""/>
      <w:lvlJc w:val="left"/>
      <w:pPr>
        <w:ind w:left="2160" w:hanging="360"/>
      </w:pPr>
      <w:rPr>
        <w:rFonts w:ascii="Wingdings" w:hAnsi="Wingdings" w:hint="default"/>
      </w:rPr>
    </w:lvl>
    <w:lvl w:ilvl="3" w:tplc="FD6CC134" w:tentative="1">
      <w:start w:val="1"/>
      <w:numFmt w:val="bullet"/>
      <w:lvlText w:val=""/>
      <w:lvlJc w:val="left"/>
      <w:pPr>
        <w:ind w:left="2880" w:hanging="360"/>
      </w:pPr>
      <w:rPr>
        <w:rFonts w:ascii="Symbol" w:hAnsi="Symbol" w:hint="default"/>
      </w:rPr>
    </w:lvl>
    <w:lvl w:ilvl="4" w:tplc="7D1C043C" w:tentative="1">
      <w:start w:val="1"/>
      <w:numFmt w:val="bullet"/>
      <w:lvlText w:val="o"/>
      <w:lvlJc w:val="left"/>
      <w:pPr>
        <w:ind w:left="3600" w:hanging="360"/>
      </w:pPr>
      <w:rPr>
        <w:rFonts w:ascii="Courier New" w:hAnsi="Courier New" w:cs="Courier New" w:hint="default"/>
      </w:rPr>
    </w:lvl>
    <w:lvl w:ilvl="5" w:tplc="CC36F03A" w:tentative="1">
      <w:start w:val="1"/>
      <w:numFmt w:val="bullet"/>
      <w:lvlText w:val=""/>
      <w:lvlJc w:val="left"/>
      <w:pPr>
        <w:ind w:left="4320" w:hanging="360"/>
      </w:pPr>
      <w:rPr>
        <w:rFonts w:ascii="Wingdings" w:hAnsi="Wingdings" w:hint="default"/>
      </w:rPr>
    </w:lvl>
    <w:lvl w:ilvl="6" w:tplc="A9C0C608" w:tentative="1">
      <w:start w:val="1"/>
      <w:numFmt w:val="bullet"/>
      <w:lvlText w:val=""/>
      <w:lvlJc w:val="left"/>
      <w:pPr>
        <w:ind w:left="5040" w:hanging="360"/>
      </w:pPr>
      <w:rPr>
        <w:rFonts w:ascii="Symbol" w:hAnsi="Symbol" w:hint="default"/>
      </w:rPr>
    </w:lvl>
    <w:lvl w:ilvl="7" w:tplc="BDAAA0D4" w:tentative="1">
      <w:start w:val="1"/>
      <w:numFmt w:val="bullet"/>
      <w:lvlText w:val="o"/>
      <w:lvlJc w:val="left"/>
      <w:pPr>
        <w:ind w:left="5760" w:hanging="360"/>
      </w:pPr>
      <w:rPr>
        <w:rFonts w:ascii="Courier New" w:hAnsi="Courier New" w:cs="Courier New" w:hint="default"/>
      </w:rPr>
    </w:lvl>
    <w:lvl w:ilvl="8" w:tplc="6AEE9826" w:tentative="1">
      <w:start w:val="1"/>
      <w:numFmt w:val="bullet"/>
      <w:lvlText w:val=""/>
      <w:lvlJc w:val="left"/>
      <w:pPr>
        <w:ind w:left="6480" w:hanging="360"/>
      </w:pPr>
      <w:rPr>
        <w:rFonts w:ascii="Wingdings" w:hAnsi="Wingdings" w:hint="default"/>
      </w:rPr>
    </w:lvl>
  </w:abstractNum>
  <w:abstractNum w:abstractNumId="12" w15:restartNumberingAfterBreak="0">
    <w:nsid w:val="77E975E1"/>
    <w:multiLevelType w:val="hybridMultilevel"/>
    <w:tmpl w:val="35EC20F8"/>
    <w:lvl w:ilvl="0" w:tplc="E8E2B53C">
      <w:start w:val="1"/>
      <w:numFmt w:val="bullet"/>
      <w:lvlText w:val=""/>
      <w:lvlJc w:val="left"/>
      <w:pPr>
        <w:tabs>
          <w:tab w:val="num" w:pos="9858"/>
        </w:tabs>
        <w:ind w:left="9858" w:hanging="360"/>
      </w:pPr>
      <w:rPr>
        <w:rFonts w:ascii="Symbol" w:hAnsi="Symbol" w:hint="default"/>
      </w:rPr>
    </w:lvl>
    <w:lvl w:ilvl="1" w:tplc="57304C24">
      <w:start w:val="1"/>
      <w:numFmt w:val="bullet"/>
      <w:lvlText w:val="o"/>
      <w:lvlJc w:val="left"/>
      <w:pPr>
        <w:tabs>
          <w:tab w:val="num" w:pos="10938"/>
        </w:tabs>
        <w:ind w:left="10938" w:hanging="360"/>
      </w:pPr>
      <w:rPr>
        <w:rFonts w:ascii="Courier New" w:hAnsi="Courier New" w:hint="default"/>
      </w:rPr>
    </w:lvl>
    <w:lvl w:ilvl="2" w:tplc="6DA6F542">
      <w:start w:val="1"/>
      <w:numFmt w:val="bullet"/>
      <w:lvlText w:val=""/>
      <w:lvlJc w:val="left"/>
      <w:pPr>
        <w:tabs>
          <w:tab w:val="num" w:pos="11658"/>
        </w:tabs>
        <w:ind w:left="11658" w:hanging="360"/>
      </w:pPr>
      <w:rPr>
        <w:rFonts w:ascii="Wingdings" w:hAnsi="Wingdings" w:hint="default"/>
      </w:rPr>
    </w:lvl>
    <w:lvl w:ilvl="3" w:tplc="99D06AB6">
      <w:start w:val="1"/>
      <w:numFmt w:val="bullet"/>
      <w:lvlText w:val=""/>
      <w:lvlJc w:val="left"/>
      <w:pPr>
        <w:tabs>
          <w:tab w:val="num" w:pos="12378"/>
        </w:tabs>
        <w:ind w:left="12378" w:hanging="360"/>
      </w:pPr>
      <w:rPr>
        <w:rFonts w:ascii="Symbol" w:hAnsi="Symbol" w:hint="default"/>
      </w:rPr>
    </w:lvl>
    <w:lvl w:ilvl="4" w:tplc="43C41B66">
      <w:start w:val="1"/>
      <w:numFmt w:val="bullet"/>
      <w:lvlText w:val="o"/>
      <w:lvlJc w:val="left"/>
      <w:pPr>
        <w:tabs>
          <w:tab w:val="num" w:pos="13098"/>
        </w:tabs>
        <w:ind w:left="13098" w:hanging="360"/>
      </w:pPr>
      <w:rPr>
        <w:rFonts w:ascii="Courier New" w:hAnsi="Courier New" w:hint="default"/>
      </w:rPr>
    </w:lvl>
    <w:lvl w:ilvl="5" w:tplc="90C09D8C">
      <w:start w:val="1"/>
      <w:numFmt w:val="bullet"/>
      <w:lvlText w:val=""/>
      <w:lvlJc w:val="left"/>
      <w:pPr>
        <w:tabs>
          <w:tab w:val="num" w:pos="13818"/>
        </w:tabs>
        <w:ind w:left="13818" w:hanging="360"/>
      </w:pPr>
      <w:rPr>
        <w:rFonts w:ascii="Wingdings" w:hAnsi="Wingdings" w:hint="default"/>
      </w:rPr>
    </w:lvl>
    <w:lvl w:ilvl="6" w:tplc="9B14B9B0">
      <w:start w:val="1"/>
      <w:numFmt w:val="bullet"/>
      <w:lvlText w:val=""/>
      <w:lvlJc w:val="left"/>
      <w:pPr>
        <w:tabs>
          <w:tab w:val="num" w:pos="14538"/>
        </w:tabs>
        <w:ind w:left="14538" w:hanging="360"/>
      </w:pPr>
      <w:rPr>
        <w:rFonts w:ascii="Symbol" w:hAnsi="Symbol" w:hint="default"/>
      </w:rPr>
    </w:lvl>
    <w:lvl w:ilvl="7" w:tplc="266084E8">
      <w:start w:val="1"/>
      <w:numFmt w:val="bullet"/>
      <w:lvlText w:val="o"/>
      <w:lvlJc w:val="left"/>
      <w:pPr>
        <w:tabs>
          <w:tab w:val="num" w:pos="15258"/>
        </w:tabs>
        <w:ind w:left="15258" w:hanging="360"/>
      </w:pPr>
      <w:rPr>
        <w:rFonts w:ascii="Courier New" w:hAnsi="Courier New" w:hint="default"/>
      </w:rPr>
    </w:lvl>
    <w:lvl w:ilvl="8" w:tplc="24565C38">
      <w:start w:val="1"/>
      <w:numFmt w:val="bullet"/>
      <w:lvlText w:val=""/>
      <w:lvlJc w:val="left"/>
      <w:pPr>
        <w:tabs>
          <w:tab w:val="num" w:pos="15978"/>
        </w:tabs>
        <w:ind w:left="15978" w:hanging="360"/>
      </w:pPr>
      <w:rPr>
        <w:rFonts w:ascii="Wingdings" w:hAnsi="Wingdings" w:hint="default"/>
      </w:rPr>
    </w:lvl>
  </w:abstractNum>
  <w:abstractNum w:abstractNumId="13" w15:restartNumberingAfterBreak="0">
    <w:nsid w:val="7B3212E4"/>
    <w:multiLevelType w:val="multilevel"/>
    <w:tmpl w:val="4B4E4BCA"/>
    <w:lvl w:ilvl="0">
      <w:start w:val="1"/>
      <w:numFmt w:val="decimal"/>
      <w:suff w:val="space"/>
      <w:lvlText w:val="Table %1:"/>
      <w:lvlJc w:val="left"/>
      <w:pPr>
        <w:ind w:left="360" w:hanging="360"/>
      </w:pPr>
      <w:rPr>
        <w:rFonts w:ascii="Times New Roman Bold" w:hAnsi="Times New Roman Bold" w:hint="default"/>
        <w:b/>
        <w:i w:val="0"/>
        <w:sz w:val="20"/>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abstractNumId w:val="10"/>
  </w:num>
  <w:num w:numId="2">
    <w:abstractNumId w:val="11"/>
  </w:num>
  <w:num w:numId="3">
    <w:abstractNumId w:val="8"/>
  </w:num>
  <w:num w:numId="4">
    <w:abstractNumId w:val="2"/>
  </w:num>
  <w:num w:numId="5">
    <w:abstractNumId w:val="4"/>
  </w:num>
  <w:num w:numId="6">
    <w:abstractNumId w:val="13"/>
  </w:num>
  <w:num w:numId="7">
    <w:abstractNumId w:val="9"/>
  </w:num>
  <w:num w:numId="8">
    <w:abstractNumId w:val="5"/>
  </w:num>
  <w:num w:numId="9">
    <w:abstractNumId w:val="12"/>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num>
  <w:num w:numId="15">
    <w:abstractNumId w:val="1"/>
  </w:num>
  <w:num w:numId="16">
    <w:abstractNumId w:val="3"/>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embedSystemFonts/>
  <w:mirrorMargin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en-GB" w:vendorID="64" w:dllVersion="131078" w:nlCheck="1" w:checkStyle="1"/>
  <w:activeWritingStyle w:appName="MSWord" w:lang="es-ES" w:vendorID="64" w:dllVersion="131078" w:nlCheck="1" w:checkStyle="1"/>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74BF"/>
    <w:rsid w:val="00005F03"/>
    <w:rsid w:val="00006062"/>
    <w:rsid w:val="00021170"/>
    <w:rsid w:val="00022624"/>
    <w:rsid w:val="00023B94"/>
    <w:rsid w:val="0003656D"/>
    <w:rsid w:val="000474D9"/>
    <w:rsid w:val="00065F57"/>
    <w:rsid w:val="00075DF5"/>
    <w:rsid w:val="00076C9C"/>
    <w:rsid w:val="000C6BFA"/>
    <w:rsid w:val="000E0B31"/>
    <w:rsid w:val="000E543F"/>
    <w:rsid w:val="000F7A4C"/>
    <w:rsid w:val="00142047"/>
    <w:rsid w:val="00156325"/>
    <w:rsid w:val="001632C0"/>
    <w:rsid w:val="00175458"/>
    <w:rsid w:val="00184483"/>
    <w:rsid w:val="0019588F"/>
    <w:rsid w:val="001A5A86"/>
    <w:rsid w:val="001B70E2"/>
    <w:rsid w:val="001D0A7C"/>
    <w:rsid w:val="001D1A72"/>
    <w:rsid w:val="001E1AC3"/>
    <w:rsid w:val="001E344B"/>
    <w:rsid w:val="001E4E01"/>
    <w:rsid w:val="001E743B"/>
    <w:rsid w:val="00217EBF"/>
    <w:rsid w:val="00224F0E"/>
    <w:rsid w:val="00227871"/>
    <w:rsid w:val="00232BFD"/>
    <w:rsid w:val="002536DA"/>
    <w:rsid w:val="00261661"/>
    <w:rsid w:val="0026643E"/>
    <w:rsid w:val="00292EF1"/>
    <w:rsid w:val="00293F63"/>
    <w:rsid w:val="00297FC4"/>
    <w:rsid w:val="002D76C4"/>
    <w:rsid w:val="002E5C46"/>
    <w:rsid w:val="002F54B7"/>
    <w:rsid w:val="003076C6"/>
    <w:rsid w:val="003176B1"/>
    <w:rsid w:val="00321365"/>
    <w:rsid w:val="00325040"/>
    <w:rsid w:val="00326F0D"/>
    <w:rsid w:val="003419CE"/>
    <w:rsid w:val="003530CE"/>
    <w:rsid w:val="00381B80"/>
    <w:rsid w:val="003A5DE8"/>
    <w:rsid w:val="003B62FC"/>
    <w:rsid w:val="003C60FD"/>
    <w:rsid w:val="003D17D7"/>
    <w:rsid w:val="003D18B2"/>
    <w:rsid w:val="003D38F8"/>
    <w:rsid w:val="003E003C"/>
    <w:rsid w:val="003E1304"/>
    <w:rsid w:val="00403D03"/>
    <w:rsid w:val="00412AB9"/>
    <w:rsid w:val="00426649"/>
    <w:rsid w:val="0044655D"/>
    <w:rsid w:val="00472C93"/>
    <w:rsid w:val="00482C37"/>
    <w:rsid w:val="00493C17"/>
    <w:rsid w:val="004A23B7"/>
    <w:rsid w:val="004A2418"/>
    <w:rsid w:val="004B25DA"/>
    <w:rsid w:val="004D2EA0"/>
    <w:rsid w:val="004D3A2D"/>
    <w:rsid w:val="004D530B"/>
    <w:rsid w:val="004F4970"/>
    <w:rsid w:val="004F53FD"/>
    <w:rsid w:val="004F63F4"/>
    <w:rsid w:val="005014F9"/>
    <w:rsid w:val="00502D84"/>
    <w:rsid w:val="00525769"/>
    <w:rsid w:val="00533C77"/>
    <w:rsid w:val="0055245C"/>
    <w:rsid w:val="00561677"/>
    <w:rsid w:val="00565890"/>
    <w:rsid w:val="005819E1"/>
    <w:rsid w:val="00584BA3"/>
    <w:rsid w:val="005935D6"/>
    <w:rsid w:val="005B3918"/>
    <w:rsid w:val="005D7566"/>
    <w:rsid w:val="005E2720"/>
    <w:rsid w:val="005E49D8"/>
    <w:rsid w:val="005E5C19"/>
    <w:rsid w:val="005F5242"/>
    <w:rsid w:val="00607D68"/>
    <w:rsid w:val="0063071A"/>
    <w:rsid w:val="00633E53"/>
    <w:rsid w:val="00655A76"/>
    <w:rsid w:val="006577FF"/>
    <w:rsid w:val="00672A31"/>
    <w:rsid w:val="006751D8"/>
    <w:rsid w:val="006A5E6D"/>
    <w:rsid w:val="006B32C8"/>
    <w:rsid w:val="006B4CC4"/>
    <w:rsid w:val="006C2313"/>
    <w:rsid w:val="006D2820"/>
    <w:rsid w:val="006E20BF"/>
    <w:rsid w:val="006E74B0"/>
    <w:rsid w:val="006F62E1"/>
    <w:rsid w:val="007000F6"/>
    <w:rsid w:val="00706270"/>
    <w:rsid w:val="00710726"/>
    <w:rsid w:val="00714FA6"/>
    <w:rsid w:val="007161F3"/>
    <w:rsid w:val="00716792"/>
    <w:rsid w:val="00736F18"/>
    <w:rsid w:val="007468DA"/>
    <w:rsid w:val="00765280"/>
    <w:rsid w:val="00774EEE"/>
    <w:rsid w:val="00780092"/>
    <w:rsid w:val="00790CEC"/>
    <w:rsid w:val="0079387E"/>
    <w:rsid w:val="00794C57"/>
    <w:rsid w:val="00794C87"/>
    <w:rsid w:val="007A6054"/>
    <w:rsid w:val="007C6535"/>
    <w:rsid w:val="007C74CB"/>
    <w:rsid w:val="007D03F0"/>
    <w:rsid w:val="007D7215"/>
    <w:rsid w:val="007D78B3"/>
    <w:rsid w:val="007E627A"/>
    <w:rsid w:val="00804785"/>
    <w:rsid w:val="00810883"/>
    <w:rsid w:val="0083325E"/>
    <w:rsid w:val="00841E05"/>
    <w:rsid w:val="00850BFF"/>
    <w:rsid w:val="00854F7E"/>
    <w:rsid w:val="0086351D"/>
    <w:rsid w:val="008A41AF"/>
    <w:rsid w:val="008B3788"/>
    <w:rsid w:val="008C15F9"/>
    <w:rsid w:val="008C74F9"/>
    <w:rsid w:val="008D336D"/>
    <w:rsid w:val="008D58BD"/>
    <w:rsid w:val="008E04E1"/>
    <w:rsid w:val="008E193C"/>
    <w:rsid w:val="008E7BF4"/>
    <w:rsid w:val="00912C57"/>
    <w:rsid w:val="0092425F"/>
    <w:rsid w:val="009355C4"/>
    <w:rsid w:val="00946F88"/>
    <w:rsid w:val="009556AF"/>
    <w:rsid w:val="009A04BB"/>
    <w:rsid w:val="009A1BCB"/>
    <w:rsid w:val="009C1286"/>
    <w:rsid w:val="009C3859"/>
    <w:rsid w:val="009D47A7"/>
    <w:rsid w:val="009E13E0"/>
    <w:rsid w:val="009F079A"/>
    <w:rsid w:val="009F720A"/>
    <w:rsid w:val="00A051DD"/>
    <w:rsid w:val="00A11786"/>
    <w:rsid w:val="00A338A6"/>
    <w:rsid w:val="00A4127F"/>
    <w:rsid w:val="00A43191"/>
    <w:rsid w:val="00A448ED"/>
    <w:rsid w:val="00A53CA4"/>
    <w:rsid w:val="00A644AF"/>
    <w:rsid w:val="00A6617B"/>
    <w:rsid w:val="00A66716"/>
    <w:rsid w:val="00A72E92"/>
    <w:rsid w:val="00A7413E"/>
    <w:rsid w:val="00A97291"/>
    <w:rsid w:val="00AA3404"/>
    <w:rsid w:val="00AB0DC8"/>
    <w:rsid w:val="00AB5516"/>
    <w:rsid w:val="00AD4BDD"/>
    <w:rsid w:val="00AD5ADB"/>
    <w:rsid w:val="00AD795E"/>
    <w:rsid w:val="00AE4665"/>
    <w:rsid w:val="00AE6EC0"/>
    <w:rsid w:val="00AF2F06"/>
    <w:rsid w:val="00AF36BE"/>
    <w:rsid w:val="00AF7B3C"/>
    <w:rsid w:val="00AF7EBF"/>
    <w:rsid w:val="00B02BAE"/>
    <w:rsid w:val="00B44E24"/>
    <w:rsid w:val="00B45C79"/>
    <w:rsid w:val="00B50958"/>
    <w:rsid w:val="00B618C7"/>
    <w:rsid w:val="00B618E5"/>
    <w:rsid w:val="00B64811"/>
    <w:rsid w:val="00B67A6C"/>
    <w:rsid w:val="00B77F3A"/>
    <w:rsid w:val="00B94779"/>
    <w:rsid w:val="00BA5EAB"/>
    <w:rsid w:val="00BB1B92"/>
    <w:rsid w:val="00BB74BF"/>
    <w:rsid w:val="00BD2811"/>
    <w:rsid w:val="00BE31C9"/>
    <w:rsid w:val="00BE3A82"/>
    <w:rsid w:val="00BF0B99"/>
    <w:rsid w:val="00BF4328"/>
    <w:rsid w:val="00C07201"/>
    <w:rsid w:val="00C07A7E"/>
    <w:rsid w:val="00C112E9"/>
    <w:rsid w:val="00C13127"/>
    <w:rsid w:val="00C13668"/>
    <w:rsid w:val="00C43F50"/>
    <w:rsid w:val="00C50EDE"/>
    <w:rsid w:val="00C56899"/>
    <w:rsid w:val="00C570DE"/>
    <w:rsid w:val="00C800E5"/>
    <w:rsid w:val="00C85EF8"/>
    <w:rsid w:val="00C92405"/>
    <w:rsid w:val="00C943D2"/>
    <w:rsid w:val="00CA0792"/>
    <w:rsid w:val="00CB2B65"/>
    <w:rsid w:val="00CC1A83"/>
    <w:rsid w:val="00CC7D97"/>
    <w:rsid w:val="00CE3AC1"/>
    <w:rsid w:val="00CE665B"/>
    <w:rsid w:val="00CF07A2"/>
    <w:rsid w:val="00D01ED5"/>
    <w:rsid w:val="00D0356B"/>
    <w:rsid w:val="00D30932"/>
    <w:rsid w:val="00D430FC"/>
    <w:rsid w:val="00D449F3"/>
    <w:rsid w:val="00D606DD"/>
    <w:rsid w:val="00D725E7"/>
    <w:rsid w:val="00D750BC"/>
    <w:rsid w:val="00D82595"/>
    <w:rsid w:val="00D869E2"/>
    <w:rsid w:val="00DA49BC"/>
    <w:rsid w:val="00DA7F95"/>
    <w:rsid w:val="00DB28A7"/>
    <w:rsid w:val="00DC4339"/>
    <w:rsid w:val="00DD03DD"/>
    <w:rsid w:val="00DD6529"/>
    <w:rsid w:val="00DD6C60"/>
    <w:rsid w:val="00DE180B"/>
    <w:rsid w:val="00DF4176"/>
    <w:rsid w:val="00DF68FC"/>
    <w:rsid w:val="00E10901"/>
    <w:rsid w:val="00E15D77"/>
    <w:rsid w:val="00E21E18"/>
    <w:rsid w:val="00E33AC5"/>
    <w:rsid w:val="00E47247"/>
    <w:rsid w:val="00E66F4A"/>
    <w:rsid w:val="00E7553F"/>
    <w:rsid w:val="00E765BD"/>
    <w:rsid w:val="00E8451A"/>
    <w:rsid w:val="00EA3015"/>
    <w:rsid w:val="00EB23C3"/>
    <w:rsid w:val="00EB3495"/>
    <w:rsid w:val="00EB48AB"/>
    <w:rsid w:val="00ED37CF"/>
    <w:rsid w:val="00ED4A6E"/>
    <w:rsid w:val="00EE7FCA"/>
    <w:rsid w:val="00EF3FB6"/>
    <w:rsid w:val="00EF5770"/>
    <w:rsid w:val="00F077B4"/>
    <w:rsid w:val="00F214AD"/>
    <w:rsid w:val="00F31DD9"/>
    <w:rsid w:val="00F3717A"/>
    <w:rsid w:val="00F54BBB"/>
    <w:rsid w:val="00F65FB2"/>
    <w:rsid w:val="00F66A58"/>
    <w:rsid w:val="00F770B3"/>
    <w:rsid w:val="00F7723D"/>
    <w:rsid w:val="00F81EFB"/>
    <w:rsid w:val="00F82953"/>
    <w:rsid w:val="00F8556C"/>
    <w:rsid w:val="00F96081"/>
    <w:rsid w:val="00FA1F4E"/>
    <w:rsid w:val="00FA459F"/>
    <w:rsid w:val="00FC3284"/>
    <w:rsid w:val="00FD3B22"/>
    <w:rsid w:val="00FE3124"/>
    <w:rsid w:val="00FF669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5:docId w15:val="{B2E395CA-4BDA-47C3-812F-60901470A8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99"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618E5"/>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810883"/>
    <w:pPr>
      <w:keepNext/>
      <w:keepLines/>
      <w:spacing w:before="480"/>
      <w:ind w:left="794" w:hanging="794"/>
      <w:outlineLvl w:val="0"/>
    </w:pPr>
    <w:rPr>
      <w:b/>
    </w:rPr>
  </w:style>
  <w:style w:type="paragraph" w:styleId="Heading2">
    <w:name w:val="heading 2"/>
    <w:basedOn w:val="Heading1"/>
    <w:next w:val="Normal"/>
    <w:link w:val="Heading2Char"/>
    <w:qFormat/>
    <w:rsid w:val="00810883"/>
    <w:pPr>
      <w:spacing w:before="320"/>
      <w:outlineLvl w:val="1"/>
    </w:pPr>
  </w:style>
  <w:style w:type="paragraph" w:styleId="Heading3">
    <w:name w:val="heading 3"/>
    <w:basedOn w:val="Heading1"/>
    <w:next w:val="Normal"/>
    <w:link w:val="Heading3Char"/>
    <w:qFormat/>
    <w:rsid w:val="00810883"/>
    <w:pPr>
      <w:spacing w:before="200"/>
      <w:outlineLvl w:val="2"/>
    </w:pPr>
  </w:style>
  <w:style w:type="paragraph" w:styleId="Heading4">
    <w:name w:val="heading 4"/>
    <w:basedOn w:val="Heading3"/>
    <w:next w:val="Normal"/>
    <w:link w:val="Heading4Char"/>
    <w:qFormat/>
    <w:rsid w:val="00810883"/>
    <w:pPr>
      <w:tabs>
        <w:tab w:val="clear" w:pos="794"/>
        <w:tab w:val="left" w:pos="992"/>
      </w:tabs>
      <w:ind w:left="992" w:hanging="992"/>
      <w:outlineLvl w:val="3"/>
    </w:pPr>
  </w:style>
  <w:style w:type="paragraph" w:styleId="Heading5">
    <w:name w:val="heading 5"/>
    <w:basedOn w:val="Heading4"/>
    <w:next w:val="Normal"/>
    <w:link w:val="Heading5Char"/>
    <w:qFormat/>
    <w:rsid w:val="00810883"/>
    <w:pPr>
      <w:outlineLvl w:val="4"/>
    </w:pPr>
  </w:style>
  <w:style w:type="paragraph" w:styleId="Heading6">
    <w:name w:val="heading 6"/>
    <w:basedOn w:val="Heading4"/>
    <w:next w:val="Normal"/>
    <w:link w:val="Heading6Char"/>
    <w:qFormat/>
    <w:rsid w:val="00810883"/>
    <w:pPr>
      <w:tabs>
        <w:tab w:val="clear" w:pos="992"/>
        <w:tab w:val="clear" w:pos="1191"/>
      </w:tabs>
      <w:ind w:left="1588" w:hanging="1588"/>
      <w:outlineLvl w:val="5"/>
    </w:pPr>
  </w:style>
  <w:style w:type="paragraph" w:styleId="Heading7">
    <w:name w:val="heading 7"/>
    <w:basedOn w:val="Heading6"/>
    <w:next w:val="Normal"/>
    <w:link w:val="Heading7Char"/>
    <w:qFormat/>
    <w:rsid w:val="00810883"/>
    <w:pPr>
      <w:outlineLvl w:val="6"/>
    </w:pPr>
  </w:style>
  <w:style w:type="paragraph" w:styleId="Heading8">
    <w:name w:val="heading 8"/>
    <w:basedOn w:val="Heading6"/>
    <w:next w:val="Normal"/>
    <w:link w:val="Heading8Char"/>
    <w:qFormat/>
    <w:rsid w:val="00810883"/>
    <w:pPr>
      <w:outlineLvl w:val="7"/>
    </w:pPr>
  </w:style>
  <w:style w:type="paragraph" w:styleId="Heading9">
    <w:name w:val="heading 9"/>
    <w:basedOn w:val="Heading6"/>
    <w:next w:val="Normal"/>
    <w:link w:val="Heading9Char"/>
    <w:qFormat/>
    <w:rsid w:val="00810883"/>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810883"/>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810883"/>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810883"/>
  </w:style>
  <w:style w:type="paragraph" w:customStyle="1" w:styleId="Headingb">
    <w:name w:val="Heading_b"/>
    <w:basedOn w:val="Heading3"/>
    <w:next w:val="Normal"/>
    <w:rsid w:val="00810883"/>
    <w:pPr>
      <w:spacing w:before="160"/>
      <w:ind w:left="0" w:firstLine="0"/>
      <w:outlineLvl w:val="9"/>
    </w:pPr>
  </w:style>
  <w:style w:type="paragraph" w:customStyle="1" w:styleId="Headingi">
    <w:name w:val="Heading_i"/>
    <w:basedOn w:val="Heading3"/>
    <w:next w:val="Normal"/>
    <w:rsid w:val="00810883"/>
    <w:pPr>
      <w:spacing w:before="160"/>
      <w:ind w:left="0" w:firstLine="0"/>
    </w:pPr>
    <w:rPr>
      <w:b w:val="0"/>
      <w:i/>
    </w:rPr>
  </w:style>
  <w:style w:type="character" w:customStyle="1" w:styleId="href">
    <w:name w:val="href"/>
    <w:basedOn w:val="DefaultParagraphFont"/>
    <w:rsid w:val="00810883"/>
  </w:style>
  <w:style w:type="paragraph" w:customStyle="1" w:styleId="enumlev1">
    <w:name w:val="enumlev1"/>
    <w:basedOn w:val="Normal"/>
    <w:rsid w:val="00810883"/>
    <w:pPr>
      <w:spacing w:before="80"/>
      <w:ind w:left="794" w:hanging="794"/>
    </w:pPr>
  </w:style>
  <w:style w:type="paragraph" w:customStyle="1" w:styleId="enumlev2">
    <w:name w:val="enumlev2"/>
    <w:basedOn w:val="enumlev1"/>
    <w:rsid w:val="00810883"/>
    <w:pPr>
      <w:ind w:left="1191" w:hanging="397"/>
    </w:pPr>
  </w:style>
  <w:style w:type="paragraph" w:customStyle="1" w:styleId="enumlev3">
    <w:name w:val="enumlev3"/>
    <w:basedOn w:val="enumlev2"/>
    <w:rsid w:val="00810883"/>
    <w:pPr>
      <w:ind w:left="1588"/>
    </w:pPr>
  </w:style>
  <w:style w:type="paragraph" w:customStyle="1" w:styleId="Normalaftertitle">
    <w:name w:val="Normal_after_title"/>
    <w:basedOn w:val="Normal"/>
    <w:next w:val="Normal"/>
    <w:rsid w:val="00810883"/>
    <w:pPr>
      <w:spacing w:before="320"/>
    </w:pPr>
  </w:style>
  <w:style w:type="paragraph" w:customStyle="1" w:styleId="Note">
    <w:name w:val="Note"/>
    <w:basedOn w:val="Normal"/>
    <w:rsid w:val="00810883"/>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810883"/>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810883"/>
    <w:pPr>
      <w:spacing w:before="240"/>
    </w:pPr>
    <w:rPr>
      <w:sz w:val="22"/>
      <w:lang w:val="es-ES_tradnl"/>
    </w:rPr>
  </w:style>
  <w:style w:type="paragraph" w:customStyle="1" w:styleId="Recref">
    <w:name w:val="Rec_ref"/>
    <w:basedOn w:val="Normal"/>
    <w:next w:val="Recdate"/>
    <w:rsid w:val="00810883"/>
    <w:pPr>
      <w:jc w:val="center"/>
    </w:pPr>
  </w:style>
  <w:style w:type="paragraph" w:customStyle="1" w:styleId="Recdate">
    <w:name w:val="Rec_date"/>
    <w:basedOn w:val="Recref"/>
    <w:next w:val="Normalaftertitle"/>
    <w:rsid w:val="00810883"/>
    <w:pPr>
      <w:jc w:val="right"/>
    </w:pPr>
  </w:style>
  <w:style w:type="paragraph" w:customStyle="1" w:styleId="AnnexNoTitle">
    <w:name w:val="Annex_NoTitle"/>
    <w:basedOn w:val="Normal"/>
    <w:next w:val="Normalaftertitle"/>
    <w:rsid w:val="00810883"/>
    <w:pPr>
      <w:keepNext/>
      <w:keepLines/>
      <w:spacing w:before="480" w:after="80"/>
      <w:jc w:val="center"/>
    </w:pPr>
    <w:rPr>
      <w:b/>
      <w:sz w:val="28"/>
    </w:rPr>
  </w:style>
  <w:style w:type="paragraph" w:customStyle="1" w:styleId="AppendixNoTitle">
    <w:name w:val="Appendix_NoTitle"/>
    <w:basedOn w:val="AnnexNoTitle"/>
    <w:next w:val="Normal"/>
    <w:rsid w:val="00810883"/>
  </w:style>
  <w:style w:type="paragraph" w:customStyle="1" w:styleId="Tablefin">
    <w:name w:val="Table_fin"/>
    <w:basedOn w:val="Normal"/>
    <w:next w:val="Normal"/>
    <w:rsid w:val="00810883"/>
    <w:pPr>
      <w:spacing w:before="0"/>
    </w:pPr>
    <w:rPr>
      <w:sz w:val="20"/>
      <w:lang w:val="en-GB"/>
    </w:rPr>
  </w:style>
  <w:style w:type="paragraph" w:customStyle="1" w:styleId="Tablehead">
    <w:name w:val="Table_head"/>
    <w:basedOn w:val="Normal"/>
    <w:next w:val="Normal"/>
    <w:rsid w:val="00810883"/>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81088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810883"/>
    <w:pPr>
      <w:keepNext/>
      <w:spacing w:before="360" w:after="120"/>
      <w:jc w:val="center"/>
    </w:pPr>
  </w:style>
  <w:style w:type="paragraph" w:customStyle="1" w:styleId="Tabletext">
    <w:name w:val="Table_text"/>
    <w:basedOn w:val="Normal"/>
    <w:link w:val="TabletextChar"/>
    <w:rsid w:val="0081088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810883"/>
    <w:pPr>
      <w:tabs>
        <w:tab w:val="clear" w:pos="1191"/>
        <w:tab w:val="clear" w:pos="1588"/>
        <w:tab w:val="clear" w:pos="1985"/>
        <w:tab w:val="center" w:pos="4820"/>
        <w:tab w:val="right" w:pos="9639"/>
      </w:tabs>
    </w:pPr>
  </w:style>
  <w:style w:type="paragraph" w:customStyle="1" w:styleId="Equationlegend">
    <w:name w:val="Equation_legend"/>
    <w:basedOn w:val="NormalIndent"/>
    <w:rsid w:val="00810883"/>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810883"/>
    <w:pPr>
      <w:ind w:left="794"/>
    </w:pPr>
  </w:style>
  <w:style w:type="paragraph" w:customStyle="1" w:styleId="Figurelegend">
    <w:name w:val="Figure_legend"/>
    <w:basedOn w:val="Normal"/>
    <w:rsid w:val="00810883"/>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810883"/>
    <w:pPr>
      <w:keepNext/>
      <w:keepLines/>
      <w:spacing w:before="480" w:after="80"/>
      <w:jc w:val="center"/>
    </w:pPr>
    <w:rPr>
      <w:caps/>
      <w:sz w:val="18"/>
    </w:rPr>
  </w:style>
  <w:style w:type="paragraph" w:customStyle="1" w:styleId="tocpart">
    <w:name w:val="tocpart"/>
    <w:basedOn w:val="Normal"/>
    <w:rsid w:val="00810883"/>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810883"/>
    <w:pPr>
      <w:keepNext/>
      <w:keepLines/>
      <w:spacing w:before="480"/>
      <w:jc w:val="center"/>
    </w:pPr>
    <w:rPr>
      <w:sz w:val="28"/>
    </w:rPr>
  </w:style>
  <w:style w:type="paragraph" w:customStyle="1" w:styleId="Arttitle">
    <w:name w:val="Art_title"/>
    <w:basedOn w:val="Normal"/>
    <w:next w:val="Normalaftertitle"/>
    <w:rsid w:val="00810883"/>
    <w:pPr>
      <w:keepNext/>
      <w:keepLines/>
      <w:spacing w:before="240"/>
      <w:jc w:val="center"/>
    </w:pPr>
    <w:rPr>
      <w:b/>
      <w:sz w:val="28"/>
    </w:rPr>
  </w:style>
  <w:style w:type="paragraph" w:customStyle="1" w:styleId="Blanc">
    <w:name w:val="Blanc"/>
    <w:basedOn w:val="Normal"/>
    <w:next w:val="Tabletext"/>
    <w:rsid w:val="00810883"/>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810883"/>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810883"/>
    <w:pPr>
      <w:keepNext/>
      <w:keepLines/>
      <w:spacing w:before="160"/>
      <w:ind w:left="794"/>
    </w:pPr>
    <w:rPr>
      <w:i/>
    </w:rPr>
  </w:style>
  <w:style w:type="paragraph" w:customStyle="1" w:styleId="ChapNo">
    <w:name w:val="Chap_No"/>
    <w:basedOn w:val="ArtNo"/>
    <w:next w:val="Chaptitle"/>
    <w:rsid w:val="00810883"/>
    <w:rPr>
      <w:b/>
    </w:rPr>
  </w:style>
  <w:style w:type="paragraph" w:customStyle="1" w:styleId="Chaptitle">
    <w:name w:val="Chap_title"/>
    <w:basedOn w:val="Arttitle"/>
    <w:next w:val="Normalaftertitle"/>
    <w:rsid w:val="00810883"/>
  </w:style>
  <w:style w:type="character" w:styleId="FootnoteReference">
    <w:name w:val="footnote reference"/>
    <w:basedOn w:val="DefaultParagraphFont"/>
    <w:rsid w:val="00810883"/>
    <w:rPr>
      <w:position w:val="6"/>
      <w:sz w:val="18"/>
    </w:rPr>
  </w:style>
  <w:style w:type="paragraph" w:styleId="FootnoteText">
    <w:name w:val="footnote text"/>
    <w:basedOn w:val="Normal"/>
    <w:link w:val="FootnoteTextChar"/>
    <w:rsid w:val="00810883"/>
    <w:pPr>
      <w:keepLines/>
      <w:tabs>
        <w:tab w:val="left" w:pos="255"/>
      </w:tabs>
      <w:ind w:left="255" w:hanging="255"/>
    </w:pPr>
    <w:rPr>
      <w:sz w:val="22"/>
    </w:rPr>
  </w:style>
  <w:style w:type="paragraph" w:styleId="Index1">
    <w:name w:val="index 1"/>
    <w:basedOn w:val="Normal"/>
    <w:next w:val="Normal"/>
    <w:semiHidden/>
    <w:rsid w:val="00810883"/>
  </w:style>
  <w:style w:type="paragraph" w:styleId="Index2">
    <w:name w:val="index 2"/>
    <w:basedOn w:val="Normal"/>
    <w:next w:val="Normal"/>
    <w:semiHidden/>
    <w:rsid w:val="00810883"/>
    <w:pPr>
      <w:ind w:left="283"/>
    </w:pPr>
  </w:style>
  <w:style w:type="paragraph" w:styleId="Index3">
    <w:name w:val="index 3"/>
    <w:basedOn w:val="Normal"/>
    <w:next w:val="Normal"/>
    <w:semiHidden/>
    <w:rsid w:val="00810883"/>
    <w:pPr>
      <w:ind w:left="566"/>
    </w:pPr>
  </w:style>
  <w:style w:type="paragraph" w:styleId="IndexHeading">
    <w:name w:val="index heading"/>
    <w:basedOn w:val="Normal"/>
    <w:next w:val="Index1"/>
    <w:rsid w:val="00810883"/>
  </w:style>
  <w:style w:type="paragraph" w:customStyle="1" w:styleId="Line">
    <w:name w:val="Line"/>
    <w:basedOn w:val="Normal"/>
    <w:next w:val="Normal"/>
    <w:rsid w:val="00810883"/>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810883"/>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810883"/>
  </w:style>
  <w:style w:type="paragraph" w:customStyle="1" w:styleId="Partref">
    <w:name w:val="Part_ref"/>
    <w:basedOn w:val="Normal"/>
    <w:next w:val="Normal"/>
    <w:rsid w:val="00810883"/>
    <w:pPr>
      <w:keepNext/>
      <w:keepLines/>
      <w:spacing w:after="280"/>
      <w:jc w:val="center"/>
    </w:pPr>
  </w:style>
  <w:style w:type="paragraph" w:customStyle="1" w:styleId="Parttitle">
    <w:name w:val="Part_title"/>
    <w:basedOn w:val="Normal"/>
    <w:next w:val="Normalaftertitle"/>
    <w:rsid w:val="00810883"/>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810883"/>
  </w:style>
  <w:style w:type="paragraph" w:customStyle="1" w:styleId="QuestionNo">
    <w:name w:val="Question_No"/>
    <w:basedOn w:val="RecNo"/>
    <w:next w:val="Normal"/>
    <w:rsid w:val="00810883"/>
  </w:style>
  <w:style w:type="paragraph" w:customStyle="1" w:styleId="Questionref">
    <w:name w:val="Question_ref"/>
    <w:basedOn w:val="Recref"/>
    <w:next w:val="Questiondate"/>
    <w:rsid w:val="00810883"/>
  </w:style>
  <w:style w:type="paragraph" w:customStyle="1" w:styleId="Questiontitle">
    <w:name w:val="Question_title"/>
    <w:basedOn w:val="Normal"/>
    <w:next w:val="Questionref"/>
    <w:rsid w:val="00810883"/>
  </w:style>
  <w:style w:type="paragraph" w:customStyle="1" w:styleId="Reftext">
    <w:name w:val="Ref_text"/>
    <w:basedOn w:val="Normal"/>
    <w:rsid w:val="00E66F4A"/>
    <w:pPr>
      <w:ind w:left="794" w:hanging="794"/>
    </w:pPr>
    <w:rPr>
      <w:sz w:val="22"/>
    </w:rPr>
  </w:style>
  <w:style w:type="paragraph" w:customStyle="1" w:styleId="Reftitle">
    <w:name w:val="Ref_title"/>
    <w:basedOn w:val="Normal"/>
    <w:next w:val="Reftext"/>
    <w:rsid w:val="00810883"/>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810883"/>
  </w:style>
  <w:style w:type="paragraph" w:customStyle="1" w:styleId="RepNo">
    <w:name w:val="Rep_No"/>
    <w:basedOn w:val="RecNo"/>
    <w:next w:val="Reptitle"/>
    <w:rsid w:val="00810883"/>
  </w:style>
  <w:style w:type="paragraph" w:customStyle="1" w:styleId="Repref">
    <w:name w:val="Rep_ref"/>
    <w:basedOn w:val="Recref"/>
    <w:next w:val="Repdate"/>
    <w:rsid w:val="00810883"/>
  </w:style>
  <w:style w:type="paragraph" w:customStyle="1" w:styleId="Reptitle">
    <w:name w:val="Rep_title"/>
    <w:basedOn w:val="Rectitle"/>
    <w:next w:val="Repref"/>
    <w:rsid w:val="00810883"/>
  </w:style>
  <w:style w:type="paragraph" w:customStyle="1" w:styleId="Resdate">
    <w:name w:val="Res_date"/>
    <w:basedOn w:val="Recdate"/>
    <w:next w:val="Normalaftertitle"/>
    <w:rsid w:val="00810883"/>
  </w:style>
  <w:style w:type="paragraph" w:customStyle="1" w:styleId="ResNo">
    <w:name w:val="Res_No"/>
    <w:basedOn w:val="RecNo"/>
    <w:next w:val="Restitle"/>
    <w:rsid w:val="00810883"/>
  </w:style>
  <w:style w:type="paragraph" w:customStyle="1" w:styleId="Resref">
    <w:name w:val="Res_ref"/>
    <w:basedOn w:val="Recref"/>
    <w:next w:val="Resdate"/>
    <w:rsid w:val="00810883"/>
  </w:style>
  <w:style w:type="paragraph" w:customStyle="1" w:styleId="Restitle">
    <w:name w:val="Res_title"/>
    <w:basedOn w:val="Normal"/>
    <w:next w:val="Resref"/>
    <w:rsid w:val="00810883"/>
    <w:pPr>
      <w:spacing w:before="240"/>
      <w:jc w:val="center"/>
    </w:pPr>
    <w:rPr>
      <w:b/>
      <w:sz w:val="28"/>
    </w:rPr>
  </w:style>
  <w:style w:type="paragraph" w:customStyle="1" w:styleId="SectionNo">
    <w:name w:val="Section_No"/>
    <w:basedOn w:val="Normal"/>
    <w:next w:val="Normal"/>
    <w:rsid w:val="00810883"/>
  </w:style>
  <w:style w:type="paragraph" w:customStyle="1" w:styleId="Sectiontitle">
    <w:name w:val="Section_title"/>
    <w:basedOn w:val="Normal"/>
    <w:next w:val="Normalaftertitle"/>
    <w:rsid w:val="00810883"/>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810883"/>
    <w:pPr>
      <w:tabs>
        <w:tab w:val="clear" w:pos="794"/>
        <w:tab w:val="clear" w:pos="1191"/>
        <w:tab w:val="clear" w:pos="1588"/>
        <w:tab w:val="clear" w:pos="1985"/>
        <w:tab w:val="right" w:pos="9611"/>
      </w:tabs>
    </w:pPr>
    <w:rPr>
      <w:i/>
    </w:rPr>
  </w:style>
  <w:style w:type="paragraph" w:styleId="TOC1">
    <w:name w:val="toc 1"/>
    <w:basedOn w:val="Normal"/>
    <w:uiPriority w:val="39"/>
    <w:rsid w:val="00810883"/>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810883"/>
    <w:pPr>
      <w:tabs>
        <w:tab w:val="clear" w:pos="567"/>
        <w:tab w:val="left" w:pos="1276"/>
      </w:tabs>
      <w:spacing w:before="160"/>
      <w:ind w:left="1276" w:hanging="709"/>
    </w:pPr>
  </w:style>
  <w:style w:type="paragraph" w:styleId="TOC3">
    <w:name w:val="toc 3"/>
    <w:basedOn w:val="TOC2"/>
    <w:uiPriority w:val="39"/>
    <w:rsid w:val="00810883"/>
    <w:pPr>
      <w:tabs>
        <w:tab w:val="clear" w:pos="1276"/>
        <w:tab w:val="left" w:pos="2155"/>
      </w:tabs>
      <w:ind w:left="2155" w:hanging="879"/>
    </w:pPr>
  </w:style>
  <w:style w:type="paragraph" w:styleId="TOC4">
    <w:name w:val="toc 4"/>
    <w:basedOn w:val="TOC3"/>
    <w:uiPriority w:val="39"/>
    <w:rsid w:val="00810883"/>
    <w:pPr>
      <w:tabs>
        <w:tab w:val="left" w:pos="3261"/>
      </w:tabs>
      <w:spacing w:before="80"/>
      <w:ind w:left="3261" w:hanging="993"/>
    </w:pPr>
  </w:style>
  <w:style w:type="paragraph" w:styleId="TOC5">
    <w:name w:val="toc 5"/>
    <w:basedOn w:val="TOC4"/>
    <w:uiPriority w:val="39"/>
    <w:rsid w:val="00810883"/>
  </w:style>
  <w:style w:type="paragraph" w:styleId="TOC6">
    <w:name w:val="toc 6"/>
    <w:basedOn w:val="TOC4"/>
    <w:uiPriority w:val="39"/>
    <w:rsid w:val="00810883"/>
  </w:style>
  <w:style w:type="paragraph" w:styleId="TOC7">
    <w:name w:val="toc 7"/>
    <w:basedOn w:val="TOC4"/>
    <w:uiPriority w:val="39"/>
    <w:rsid w:val="00810883"/>
  </w:style>
  <w:style w:type="paragraph" w:styleId="TOC8">
    <w:name w:val="toc 8"/>
    <w:basedOn w:val="TOC4"/>
    <w:uiPriority w:val="39"/>
    <w:rsid w:val="00810883"/>
  </w:style>
  <w:style w:type="paragraph" w:customStyle="1" w:styleId="Rectitle">
    <w:name w:val="Rec_title"/>
    <w:basedOn w:val="Normal"/>
    <w:next w:val="Recref"/>
    <w:rsid w:val="00810883"/>
    <w:pPr>
      <w:keepNext/>
      <w:keepLines/>
      <w:spacing w:before="240"/>
      <w:jc w:val="center"/>
    </w:pPr>
    <w:rPr>
      <w:b/>
      <w:sz w:val="28"/>
    </w:rPr>
  </w:style>
  <w:style w:type="paragraph" w:customStyle="1" w:styleId="Annexref">
    <w:name w:val="Annex_ref"/>
    <w:basedOn w:val="Normal"/>
    <w:next w:val="Normalaftertitle"/>
    <w:rsid w:val="00810883"/>
    <w:pPr>
      <w:keepNext/>
      <w:keepLines/>
      <w:spacing w:after="280"/>
      <w:jc w:val="center"/>
    </w:pPr>
  </w:style>
  <w:style w:type="paragraph" w:customStyle="1" w:styleId="Appendixref">
    <w:name w:val="Appendix_ref"/>
    <w:basedOn w:val="Annexref"/>
    <w:next w:val="Normalaftertitle"/>
    <w:rsid w:val="00810883"/>
  </w:style>
  <w:style w:type="paragraph" w:customStyle="1" w:styleId="Figuretitle">
    <w:name w:val="Figure_title"/>
    <w:basedOn w:val="Normal"/>
    <w:next w:val="Figure"/>
    <w:rsid w:val="00810883"/>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810883"/>
    <w:pPr>
      <w:keepNext/>
      <w:spacing w:before="0" w:after="120"/>
      <w:jc w:val="center"/>
    </w:pPr>
    <w:rPr>
      <w:b/>
    </w:rPr>
  </w:style>
  <w:style w:type="paragraph" w:customStyle="1" w:styleId="Summary">
    <w:name w:val="Summary"/>
    <w:basedOn w:val="Normal"/>
    <w:next w:val="Normalaftertitle"/>
    <w:rsid w:val="00810883"/>
    <w:pPr>
      <w:spacing w:after="480"/>
    </w:pPr>
    <w:rPr>
      <w:sz w:val="22"/>
      <w:lang w:val="es-ES_tradnl"/>
    </w:rPr>
  </w:style>
  <w:style w:type="paragraph" w:customStyle="1" w:styleId="TableLegendNote">
    <w:name w:val="Table_Legend_Note"/>
    <w:basedOn w:val="Tablelegend"/>
    <w:next w:val="Tablelegend"/>
    <w:rsid w:val="00810883"/>
    <w:pPr>
      <w:ind w:left="-85" w:firstLine="0"/>
    </w:pPr>
    <w:rPr>
      <w:lang w:val="en-US"/>
    </w:rPr>
  </w:style>
  <w:style w:type="paragraph" w:customStyle="1" w:styleId="Figure">
    <w:name w:val="Figure"/>
    <w:basedOn w:val="FigureNo"/>
    <w:next w:val="Normal"/>
    <w:rsid w:val="00810883"/>
    <w:pPr>
      <w:keepNext w:val="0"/>
      <w:spacing w:before="0" w:after="240"/>
    </w:pPr>
  </w:style>
  <w:style w:type="character" w:styleId="Hyperlink">
    <w:name w:val="Hyperlink"/>
    <w:basedOn w:val="DefaultParagraphFont"/>
    <w:uiPriority w:val="99"/>
    <w:rsid w:val="00BB74BF"/>
    <w:rPr>
      <w:color w:val="0000FF"/>
      <w:u w:val="single"/>
    </w:rPr>
  </w:style>
  <w:style w:type="character" w:customStyle="1" w:styleId="Heading1Char">
    <w:name w:val="Heading 1 Char"/>
    <w:basedOn w:val="DefaultParagraphFont"/>
    <w:link w:val="Heading1"/>
    <w:locked/>
    <w:rsid w:val="00F31DD9"/>
    <w:rPr>
      <w:b/>
      <w:sz w:val="24"/>
      <w:lang w:val="fr-FR" w:eastAsia="en-US"/>
    </w:rPr>
  </w:style>
  <w:style w:type="character" w:customStyle="1" w:styleId="Heading2Char">
    <w:name w:val="Heading 2 Char"/>
    <w:basedOn w:val="DefaultParagraphFont"/>
    <w:link w:val="Heading2"/>
    <w:rsid w:val="00F31DD9"/>
    <w:rPr>
      <w:b/>
      <w:sz w:val="24"/>
      <w:lang w:val="fr-FR" w:eastAsia="en-US"/>
    </w:rPr>
  </w:style>
  <w:style w:type="character" w:customStyle="1" w:styleId="Heading3Char">
    <w:name w:val="Heading 3 Char"/>
    <w:basedOn w:val="DefaultParagraphFont"/>
    <w:link w:val="Heading3"/>
    <w:rsid w:val="00F31DD9"/>
    <w:rPr>
      <w:b/>
      <w:sz w:val="24"/>
      <w:lang w:val="fr-FR" w:eastAsia="en-US"/>
    </w:rPr>
  </w:style>
  <w:style w:type="character" w:customStyle="1" w:styleId="Heading4Char">
    <w:name w:val="Heading 4 Char"/>
    <w:basedOn w:val="DefaultParagraphFont"/>
    <w:link w:val="Heading4"/>
    <w:rsid w:val="00F31DD9"/>
    <w:rPr>
      <w:b/>
      <w:sz w:val="24"/>
      <w:lang w:val="fr-FR" w:eastAsia="en-US"/>
    </w:rPr>
  </w:style>
  <w:style w:type="character" w:customStyle="1" w:styleId="Heading5Char">
    <w:name w:val="Heading 5 Char"/>
    <w:basedOn w:val="DefaultParagraphFont"/>
    <w:link w:val="Heading5"/>
    <w:rsid w:val="00F31DD9"/>
    <w:rPr>
      <w:b/>
      <w:sz w:val="24"/>
      <w:lang w:val="fr-FR" w:eastAsia="en-US"/>
    </w:rPr>
  </w:style>
  <w:style w:type="character" w:customStyle="1" w:styleId="Heading6Char">
    <w:name w:val="Heading 6 Char"/>
    <w:basedOn w:val="DefaultParagraphFont"/>
    <w:link w:val="Heading6"/>
    <w:rsid w:val="00F31DD9"/>
    <w:rPr>
      <w:b/>
      <w:sz w:val="24"/>
      <w:lang w:val="fr-FR" w:eastAsia="en-US"/>
    </w:rPr>
  </w:style>
  <w:style w:type="character" w:customStyle="1" w:styleId="Heading7Char">
    <w:name w:val="Heading 7 Char"/>
    <w:basedOn w:val="DefaultParagraphFont"/>
    <w:link w:val="Heading7"/>
    <w:rsid w:val="00F31DD9"/>
    <w:rPr>
      <w:b/>
      <w:sz w:val="24"/>
      <w:lang w:val="fr-FR" w:eastAsia="en-US"/>
    </w:rPr>
  </w:style>
  <w:style w:type="character" w:customStyle="1" w:styleId="Heading8Char">
    <w:name w:val="Heading 8 Char"/>
    <w:basedOn w:val="DefaultParagraphFont"/>
    <w:link w:val="Heading8"/>
    <w:rsid w:val="00F31DD9"/>
    <w:rPr>
      <w:b/>
      <w:sz w:val="24"/>
      <w:lang w:val="fr-FR" w:eastAsia="en-US"/>
    </w:rPr>
  </w:style>
  <w:style w:type="character" w:customStyle="1" w:styleId="Heading9Char">
    <w:name w:val="Heading 9 Char"/>
    <w:basedOn w:val="DefaultParagraphFont"/>
    <w:link w:val="Heading9"/>
    <w:rsid w:val="00F31DD9"/>
    <w:rPr>
      <w:b/>
      <w:sz w:val="24"/>
      <w:lang w:val="fr-FR" w:eastAsia="en-US"/>
    </w:rPr>
  </w:style>
  <w:style w:type="character" w:customStyle="1" w:styleId="FooterChar">
    <w:name w:val="Footer Char"/>
    <w:basedOn w:val="DefaultParagraphFont"/>
    <w:link w:val="Footer"/>
    <w:rsid w:val="00F31DD9"/>
    <w:rPr>
      <w:noProof/>
      <w:sz w:val="18"/>
      <w:lang w:val="fr-FR" w:eastAsia="en-US"/>
    </w:rPr>
  </w:style>
  <w:style w:type="character" w:customStyle="1" w:styleId="FootnoteTextChar">
    <w:name w:val="Footnote Text Char"/>
    <w:basedOn w:val="DefaultParagraphFont"/>
    <w:link w:val="FootnoteText"/>
    <w:rsid w:val="00F31DD9"/>
    <w:rPr>
      <w:sz w:val="22"/>
      <w:lang w:val="fr-FR" w:eastAsia="en-US"/>
    </w:rPr>
  </w:style>
  <w:style w:type="character" w:customStyle="1" w:styleId="HeaderChar">
    <w:name w:val="Header Char"/>
    <w:basedOn w:val="DefaultParagraphFont"/>
    <w:link w:val="Header"/>
    <w:rsid w:val="00F31DD9"/>
    <w:rPr>
      <w:sz w:val="24"/>
      <w:lang w:val="fr-FR" w:eastAsia="en-US"/>
    </w:rPr>
  </w:style>
  <w:style w:type="paragraph" w:styleId="Revision">
    <w:name w:val="Revision"/>
    <w:hidden/>
    <w:uiPriority w:val="99"/>
    <w:semiHidden/>
    <w:rsid w:val="00F31DD9"/>
    <w:rPr>
      <w:sz w:val="18"/>
      <w:szCs w:val="18"/>
      <w:lang w:eastAsia="en-US"/>
    </w:rPr>
  </w:style>
  <w:style w:type="character" w:customStyle="1" w:styleId="TabletextChar">
    <w:name w:val="Table_text Char"/>
    <w:basedOn w:val="DefaultParagraphFont"/>
    <w:link w:val="Tabletext"/>
    <w:locked/>
    <w:rsid w:val="00B618E5"/>
    <w:rPr>
      <w:sz w:val="22"/>
      <w:lang w:val="fr-FR" w:eastAsia="en-US"/>
    </w:rPr>
  </w:style>
  <w:style w:type="paragraph" w:customStyle="1" w:styleId="Reasons">
    <w:name w:val="Reasons"/>
    <w:basedOn w:val="Normal"/>
    <w:qFormat/>
    <w:rsid w:val="00E66F4A"/>
    <w:pPr>
      <w:tabs>
        <w:tab w:val="clear" w:pos="794"/>
        <w:tab w:val="clear" w:pos="1191"/>
        <w:tab w:val="clear" w:pos="1588"/>
        <w:tab w:val="clear" w:pos="1985"/>
      </w:tabs>
      <w:overflowPunct/>
      <w:autoSpaceDE/>
      <w:autoSpaceDN/>
      <w:adjustRightInd/>
      <w:spacing w:before="0"/>
      <w:jc w:val="left"/>
      <w:textAlignment w:val="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7.bin"/><Relationship Id="rId117" Type="http://schemas.openxmlformats.org/officeDocument/2006/relationships/oleObject" Target="embeddings/oleObject52.bin"/><Relationship Id="rId21" Type="http://schemas.openxmlformats.org/officeDocument/2006/relationships/image" Target="media/image7.wmf"/><Relationship Id="rId42" Type="http://schemas.openxmlformats.org/officeDocument/2006/relationships/oleObject" Target="embeddings/oleObject15.bin"/><Relationship Id="rId47" Type="http://schemas.openxmlformats.org/officeDocument/2006/relationships/image" Target="media/image20.wmf"/><Relationship Id="rId63" Type="http://schemas.openxmlformats.org/officeDocument/2006/relationships/image" Target="media/image28.png"/><Relationship Id="rId68" Type="http://schemas.openxmlformats.org/officeDocument/2006/relationships/image" Target="media/image31.wmf"/><Relationship Id="rId84" Type="http://schemas.openxmlformats.org/officeDocument/2006/relationships/image" Target="media/image39.wmf"/><Relationship Id="rId89" Type="http://schemas.openxmlformats.org/officeDocument/2006/relationships/oleObject" Target="embeddings/oleObject38.bin"/><Relationship Id="rId112" Type="http://schemas.openxmlformats.org/officeDocument/2006/relationships/image" Target="media/image53.wmf"/><Relationship Id="rId133" Type="http://schemas.openxmlformats.org/officeDocument/2006/relationships/oleObject" Target="embeddings/oleObject60.bin"/><Relationship Id="rId138" Type="http://schemas.openxmlformats.org/officeDocument/2006/relationships/image" Target="media/image66.wmf"/><Relationship Id="rId16" Type="http://schemas.openxmlformats.org/officeDocument/2006/relationships/oleObject" Target="embeddings/oleObject2.bin"/><Relationship Id="rId107" Type="http://schemas.openxmlformats.org/officeDocument/2006/relationships/oleObject" Target="embeddings/oleObject47.bin"/><Relationship Id="rId11" Type="http://schemas.openxmlformats.org/officeDocument/2006/relationships/hyperlink" Target="http://www.itu.int/ITU-R/go/patents/en" TargetMode="External"/><Relationship Id="rId32" Type="http://schemas.openxmlformats.org/officeDocument/2006/relationships/oleObject" Target="embeddings/oleObject10.bin"/><Relationship Id="rId37" Type="http://schemas.openxmlformats.org/officeDocument/2006/relationships/image" Target="media/image15.wmf"/><Relationship Id="rId53" Type="http://schemas.openxmlformats.org/officeDocument/2006/relationships/image" Target="media/image23.wmf"/><Relationship Id="rId58" Type="http://schemas.openxmlformats.org/officeDocument/2006/relationships/oleObject" Target="embeddings/oleObject23.bin"/><Relationship Id="rId74" Type="http://schemas.openxmlformats.org/officeDocument/2006/relationships/image" Target="media/image34.wmf"/><Relationship Id="rId79" Type="http://schemas.openxmlformats.org/officeDocument/2006/relationships/oleObject" Target="embeddings/oleObject33.bin"/><Relationship Id="rId102" Type="http://schemas.openxmlformats.org/officeDocument/2006/relationships/image" Target="media/image48.wmf"/><Relationship Id="rId123" Type="http://schemas.openxmlformats.org/officeDocument/2006/relationships/oleObject" Target="embeddings/oleObject55.bin"/><Relationship Id="rId128" Type="http://schemas.openxmlformats.org/officeDocument/2006/relationships/image" Target="media/image61.wmf"/><Relationship Id="rId144" Type="http://schemas.openxmlformats.org/officeDocument/2006/relationships/image" Target="media/image69.wmf"/><Relationship Id="rId149" Type="http://schemas.openxmlformats.org/officeDocument/2006/relationships/header" Target="header3.xml"/><Relationship Id="rId5" Type="http://schemas.openxmlformats.org/officeDocument/2006/relationships/webSettings" Target="webSettings.xml"/><Relationship Id="rId90" Type="http://schemas.openxmlformats.org/officeDocument/2006/relationships/image" Target="media/image42.wmf"/><Relationship Id="rId95" Type="http://schemas.openxmlformats.org/officeDocument/2006/relationships/oleObject" Target="embeddings/oleObject41.bin"/><Relationship Id="rId22" Type="http://schemas.openxmlformats.org/officeDocument/2006/relationships/oleObject" Target="embeddings/oleObject5.bin"/><Relationship Id="rId27" Type="http://schemas.openxmlformats.org/officeDocument/2006/relationships/image" Target="media/image10.wmf"/><Relationship Id="rId43" Type="http://schemas.openxmlformats.org/officeDocument/2006/relationships/image" Target="media/image18.wmf"/><Relationship Id="rId48" Type="http://schemas.openxmlformats.org/officeDocument/2006/relationships/oleObject" Target="embeddings/oleObject18.bin"/><Relationship Id="rId64" Type="http://schemas.openxmlformats.org/officeDocument/2006/relationships/image" Target="media/image29.emf"/><Relationship Id="rId69" Type="http://schemas.openxmlformats.org/officeDocument/2006/relationships/oleObject" Target="embeddings/oleObject28.bin"/><Relationship Id="rId113" Type="http://schemas.openxmlformats.org/officeDocument/2006/relationships/oleObject" Target="embeddings/oleObject50.bin"/><Relationship Id="rId118" Type="http://schemas.openxmlformats.org/officeDocument/2006/relationships/image" Target="media/image56.wmf"/><Relationship Id="rId134" Type="http://schemas.openxmlformats.org/officeDocument/2006/relationships/image" Target="media/image64.wmf"/><Relationship Id="rId139" Type="http://schemas.openxmlformats.org/officeDocument/2006/relationships/oleObject" Target="embeddings/oleObject63.bin"/><Relationship Id="rId80" Type="http://schemas.openxmlformats.org/officeDocument/2006/relationships/image" Target="media/image37.wmf"/><Relationship Id="rId85" Type="http://schemas.openxmlformats.org/officeDocument/2006/relationships/oleObject" Target="embeddings/oleObject36.bin"/><Relationship Id="rId150" Type="http://schemas.openxmlformats.org/officeDocument/2006/relationships/header" Target="header4.xml"/><Relationship Id="rId12" Type="http://schemas.openxmlformats.org/officeDocument/2006/relationships/hyperlink" Target="http://www.itu.int/publ/R-REP/en" TargetMode="External"/><Relationship Id="rId17" Type="http://schemas.openxmlformats.org/officeDocument/2006/relationships/image" Target="media/image5.wmf"/><Relationship Id="rId25" Type="http://schemas.openxmlformats.org/officeDocument/2006/relationships/image" Target="media/image9.wmf"/><Relationship Id="rId33" Type="http://schemas.openxmlformats.org/officeDocument/2006/relationships/image" Target="media/image13.wmf"/><Relationship Id="rId38" Type="http://schemas.openxmlformats.org/officeDocument/2006/relationships/oleObject" Target="embeddings/oleObject13.bin"/><Relationship Id="rId46" Type="http://schemas.openxmlformats.org/officeDocument/2006/relationships/oleObject" Target="embeddings/oleObject17.bin"/><Relationship Id="rId59" Type="http://schemas.openxmlformats.org/officeDocument/2006/relationships/image" Target="media/image26.wmf"/><Relationship Id="rId67" Type="http://schemas.openxmlformats.org/officeDocument/2006/relationships/oleObject" Target="embeddings/oleObject27.bin"/><Relationship Id="rId103" Type="http://schemas.openxmlformats.org/officeDocument/2006/relationships/oleObject" Target="embeddings/oleObject45.bin"/><Relationship Id="rId108" Type="http://schemas.openxmlformats.org/officeDocument/2006/relationships/image" Target="media/image51.wmf"/><Relationship Id="rId116" Type="http://schemas.openxmlformats.org/officeDocument/2006/relationships/image" Target="media/image55.wmf"/><Relationship Id="rId124" Type="http://schemas.openxmlformats.org/officeDocument/2006/relationships/image" Target="media/image59.wmf"/><Relationship Id="rId129" Type="http://schemas.openxmlformats.org/officeDocument/2006/relationships/oleObject" Target="embeddings/oleObject58.bin"/><Relationship Id="rId137" Type="http://schemas.openxmlformats.org/officeDocument/2006/relationships/oleObject" Target="embeddings/oleObject62.bin"/><Relationship Id="rId20" Type="http://schemas.openxmlformats.org/officeDocument/2006/relationships/oleObject" Target="embeddings/oleObject4.bin"/><Relationship Id="rId41" Type="http://schemas.openxmlformats.org/officeDocument/2006/relationships/image" Target="media/image17.wmf"/><Relationship Id="rId54" Type="http://schemas.openxmlformats.org/officeDocument/2006/relationships/oleObject" Target="embeddings/oleObject21.bin"/><Relationship Id="rId62" Type="http://schemas.openxmlformats.org/officeDocument/2006/relationships/oleObject" Target="embeddings/oleObject25.bin"/><Relationship Id="rId70" Type="http://schemas.openxmlformats.org/officeDocument/2006/relationships/image" Target="media/image32.wmf"/><Relationship Id="rId75" Type="http://schemas.openxmlformats.org/officeDocument/2006/relationships/oleObject" Target="embeddings/oleObject31.bin"/><Relationship Id="rId83" Type="http://schemas.openxmlformats.org/officeDocument/2006/relationships/oleObject" Target="embeddings/oleObject35.bin"/><Relationship Id="rId88" Type="http://schemas.openxmlformats.org/officeDocument/2006/relationships/image" Target="media/image41.wmf"/><Relationship Id="rId91" Type="http://schemas.openxmlformats.org/officeDocument/2006/relationships/oleObject" Target="embeddings/oleObject39.bin"/><Relationship Id="rId96" Type="http://schemas.openxmlformats.org/officeDocument/2006/relationships/image" Target="media/image45.wmf"/><Relationship Id="rId111" Type="http://schemas.openxmlformats.org/officeDocument/2006/relationships/oleObject" Target="embeddings/oleObject49.bin"/><Relationship Id="rId132" Type="http://schemas.openxmlformats.org/officeDocument/2006/relationships/image" Target="media/image63.wmf"/><Relationship Id="rId140" Type="http://schemas.openxmlformats.org/officeDocument/2006/relationships/image" Target="media/image67.wmf"/><Relationship Id="rId145" Type="http://schemas.openxmlformats.org/officeDocument/2006/relationships/oleObject" Target="embeddings/oleObject66.bin"/><Relationship Id="rId15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wmf"/><Relationship Id="rId23" Type="http://schemas.openxmlformats.org/officeDocument/2006/relationships/image" Target="media/image8.wmf"/><Relationship Id="rId28" Type="http://schemas.openxmlformats.org/officeDocument/2006/relationships/oleObject" Target="embeddings/oleObject8.bin"/><Relationship Id="rId36" Type="http://schemas.openxmlformats.org/officeDocument/2006/relationships/oleObject" Target="embeddings/oleObject12.bin"/><Relationship Id="rId49" Type="http://schemas.openxmlformats.org/officeDocument/2006/relationships/image" Target="media/image21.wmf"/><Relationship Id="rId57" Type="http://schemas.openxmlformats.org/officeDocument/2006/relationships/image" Target="media/image25.wmf"/><Relationship Id="rId106" Type="http://schemas.openxmlformats.org/officeDocument/2006/relationships/image" Target="media/image50.wmf"/><Relationship Id="rId114" Type="http://schemas.openxmlformats.org/officeDocument/2006/relationships/image" Target="media/image54.wmf"/><Relationship Id="rId119" Type="http://schemas.openxmlformats.org/officeDocument/2006/relationships/oleObject" Target="embeddings/oleObject53.bin"/><Relationship Id="rId127" Type="http://schemas.openxmlformats.org/officeDocument/2006/relationships/oleObject" Target="embeddings/oleObject57.bin"/><Relationship Id="rId10" Type="http://schemas.openxmlformats.org/officeDocument/2006/relationships/footer" Target="footer1.xml"/><Relationship Id="rId31" Type="http://schemas.openxmlformats.org/officeDocument/2006/relationships/image" Target="media/image12.wmf"/><Relationship Id="rId44" Type="http://schemas.openxmlformats.org/officeDocument/2006/relationships/oleObject" Target="embeddings/oleObject16.bin"/><Relationship Id="rId52" Type="http://schemas.openxmlformats.org/officeDocument/2006/relationships/oleObject" Target="embeddings/oleObject20.bin"/><Relationship Id="rId60" Type="http://schemas.openxmlformats.org/officeDocument/2006/relationships/oleObject" Target="embeddings/oleObject24.bin"/><Relationship Id="rId65" Type="http://schemas.openxmlformats.org/officeDocument/2006/relationships/oleObject" Target="embeddings/oleObject26.bin"/><Relationship Id="rId73" Type="http://schemas.openxmlformats.org/officeDocument/2006/relationships/oleObject" Target="embeddings/oleObject30.bin"/><Relationship Id="rId78" Type="http://schemas.openxmlformats.org/officeDocument/2006/relationships/image" Target="media/image36.wmf"/><Relationship Id="rId81" Type="http://schemas.openxmlformats.org/officeDocument/2006/relationships/oleObject" Target="embeddings/oleObject34.bin"/><Relationship Id="rId86" Type="http://schemas.openxmlformats.org/officeDocument/2006/relationships/image" Target="media/image40.wmf"/><Relationship Id="rId94" Type="http://schemas.openxmlformats.org/officeDocument/2006/relationships/image" Target="media/image44.wmf"/><Relationship Id="rId99" Type="http://schemas.openxmlformats.org/officeDocument/2006/relationships/oleObject" Target="embeddings/oleObject43.bin"/><Relationship Id="rId101" Type="http://schemas.openxmlformats.org/officeDocument/2006/relationships/oleObject" Target="embeddings/oleObject44.bin"/><Relationship Id="rId122" Type="http://schemas.openxmlformats.org/officeDocument/2006/relationships/image" Target="media/image58.wmf"/><Relationship Id="rId130" Type="http://schemas.openxmlformats.org/officeDocument/2006/relationships/image" Target="media/image62.wmf"/><Relationship Id="rId135" Type="http://schemas.openxmlformats.org/officeDocument/2006/relationships/oleObject" Target="embeddings/oleObject61.bin"/><Relationship Id="rId143" Type="http://schemas.openxmlformats.org/officeDocument/2006/relationships/oleObject" Target="embeddings/oleObject65.bin"/><Relationship Id="rId148" Type="http://schemas.openxmlformats.org/officeDocument/2006/relationships/image" Target="media/image71.png"/><Relationship Id="rId15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image" Target="media/image3.wmf"/><Relationship Id="rId18" Type="http://schemas.openxmlformats.org/officeDocument/2006/relationships/oleObject" Target="embeddings/oleObject3.bin"/><Relationship Id="rId39" Type="http://schemas.openxmlformats.org/officeDocument/2006/relationships/image" Target="media/image16.wmf"/><Relationship Id="rId109" Type="http://schemas.openxmlformats.org/officeDocument/2006/relationships/oleObject" Target="embeddings/oleObject48.bin"/><Relationship Id="rId34" Type="http://schemas.openxmlformats.org/officeDocument/2006/relationships/oleObject" Target="embeddings/oleObject11.bin"/><Relationship Id="rId50" Type="http://schemas.openxmlformats.org/officeDocument/2006/relationships/oleObject" Target="embeddings/oleObject19.bin"/><Relationship Id="rId55" Type="http://schemas.openxmlformats.org/officeDocument/2006/relationships/image" Target="media/image24.wmf"/><Relationship Id="rId76" Type="http://schemas.openxmlformats.org/officeDocument/2006/relationships/image" Target="media/image35.wmf"/><Relationship Id="rId97" Type="http://schemas.openxmlformats.org/officeDocument/2006/relationships/oleObject" Target="embeddings/oleObject42.bin"/><Relationship Id="rId104" Type="http://schemas.openxmlformats.org/officeDocument/2006/relationships/image" Target="media/image49.wmf"/><Relationship Id="rId120" Type="http://schemas.openxmlformats.org/officeDocument/2006/relationships/image" Target="media/image57.wmf"/><Relationship Id="rId125" Type="http://schemas.openxmlformats.org/officeDocument/2006/relationships/oleObject" Target="embeddings/oleObject56.bin"/><Relationship Id="rId141" Type="http://schemas.openxmlformats.org/officeDocument/2006/relationships/oleObject" Target="embeddings/oleObject64.bin"/><Relationship Id="rId146" Type="http://schemas.openxmlformats.org/officeDocument/2006/relationships/image" Target="media/image70.wmf"/><Relationship Id="rId7" Type="http://schemas.openxmlformats.org/officeDocument/2006/relationships/endnotes" Target="endnotes.xml"/><Relationship Id="rId71" Type="http://schemas.openxmlformats.org/officeDocument/2006/relationships/oleObject" Target="embeddings/oleObject29.bin"/><Relationship Id="rId92" Type="http://schemas.openxmlformats.org/officeDocument/2006/relationships/image" Target="media/image43.wmf"/><Relationship Id="rId2" Type="http://schemas.openxmlformats.org/officeDocument/2006/relationships/numbering" Target="numbering.xml"/><Relationship Id="rId29" Type="http://schemas.openxmlformats.org/officeDocument/2006/relationships/image" Target="media/image11.wmf"/><Relationship Id="rId24" Type="http://schemas.openxmlformats.org/officeDocument/2006/relationships/oleObject" Target="embeddings/oleObject6.bin"/><Relationship Id="rId40" Type="http://schemas.openxmlformats.org/officeDocument/2006/relationships/oleObject" Target="embeddings/oleObject14.bin"/><Relationship Id="rId45" Type="http://schemas.openxmlformats.org/officeDocument/2006/relationships/image" Target="media/image19.wmf"/><Relationship Id="rId66" Type="http://schemas.openxmlformats.org/officeDocument/2006/relationships/image" Target="media/image30.wmf"/><Relationship Id="rId87" Type="http://schemas.openxmlformats.org/officeDocument/2006/relationships/oleObject" Target="embeddings/oleObject37.bin"/><Relationship Id="rId110" Type="http://schemas.openxmlformats.org/officeDocument/2006/relationships/image" Target="media/image52.wmf"/><Relationship Id="rId115" Type="http://schemas.openxmlformats.org/officeDocument/2006/relationships/oleObject" Target="embeddings/oleObject51.bin"/><Relationship Id="rId131" Type="http://schemas.openxmlformats.org/officeDocument/2006/relationships/oleObject" Target="embeddings/oleObject59.bin"/><Relationship Id="rId136" Type="http://schemas.openxmlformats.org/officeDocument/2006/relationships/image" Target="media/image65.wmf"/><Relationship Id="rId61" Type="http://schemas.openxmlformats.org/officeDocument/2006/relationships/image" Target="media/image27.wmf"/><Relationship Id="rId82" Type="http://schemas.openxmlformats.org/officeDocument/2006/relationships/image" Target="media/image38.wmf"/><Relationship Id="rId152" Type="http://schemas.openxmlformats.org/officeDocument/2006/relationships/fontTable" Target="fontTable.xml"/><Relationship Id="rId19" Type="http://schemas.openxmlformats.org/officeDocument/2006/relationships/image" Target="media/image6.wmf"/><Relationship Id="rId14" Type="http://schemas.openxmlformats.org/officeDocument/2006/relationships/oleObject" Target="embeddings/oleObject1.bin"/><Relationship Id="rId30" Type="http://schemas.openxmlformats.org/officeDocument/2006/relationships/oleObject" Target="embeddings/oleObject9.bin"/><Relationship Id="rId35" Type="http://schemas.openxmlformats.org/officeDocument/2006/relationships/image" Target="media/image14.wmf"/><Relationship Id="rId56" Type="http://schemas.openxmlformats.org/officeDocument/2006/relationships/oleObject" Target="embeddings/oleObject22.bin"/><Relationship Id="rId77" Type="http://schemas.openxmlformats.org/officeDocument/2006/relationships/oleObject" Target="embeddings/oleObject32.bin"/><Relationship Id="rId100" Type="http://schemas.openxmlformats.org/officeDocument/2006/relationships/image" Target="media/image47.wmf"/><Relationship Id="rId105" Type="http://schemas.openxmlformats.org/officeDocument/2006/relationships/oleObject" Target="embeddings/oleObject46.bin"/><Relationship Id="rId126" Type="http://schemas.openxmlformats.org/officeDocument/2006/relationships/image" Target="media/image60.wmf"/><Relationship Id="rId147" Type="http://schemas.openxmlformats.org/officeDocument/2006/relationships/oleObject" Target="embeddings/oleObject67.bin"/><Relationship Id="rId8" Type="http://schemas.openxmlformats.org/officeDocument/2006/relationships/header" Target="header1.xml"/><Relationship Id="rId51" Type="http://schemas.openxmlformats.org/officeDocument/2006/relationships/image" Target="media/image22.wmf"/><Relationship Id="rId72" Type="http://schemas.openxmlformats.org/officeDocument/2006/relationships/image" Target="media/image33.wmf"/><Relationship Id="rId93" Type="http://schemas.openxmlformats.org/officeDocument/2006/relationships/oleObject" Target="embeddings/oleObject40.bin"/><Relationship Id="rId98" Type="http://schemas.openxmlformats.org/officeDocument/2006/relationships/image" Target="media/image46.wmf"/><Relationship Id="rId121" Type="http://schemas.openxmlformats.org/officeDocument/2006/relationships/oleObject" Target="embeddings/oleObject54.bin"/><Relationship Id="rId142" Type="http://schemas.openxmlformats.org/officeDocument/2006/relationships/image" Target="media/image68.wmf"/><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3" Type="http://schemas.openxmlformats.org/officeDocument/2006/relationships/hyperlink" Target="http://www.ikt.uni-hannover.de/" TargetMode="External"/><Relationship Id="rId2" Type="http://schemas.openxmlformats.org/officeDocument/2006/relationships/hyperlink" Target="http://www.drm-radio-kl.eu" TargetMode="External"/><Relationship Id="rId1" Type="http://schemas.openxmlformats.org/officeDocument/2006/relationships/hyperlink" Target="http://www.fh-kl.d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rdyeva\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66BB2B-71E5-496E-9103-E26C4A0625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104</TotalTime>
  <Pages>84</Pages>
  <Words>24643</Words>
  <Characters>130238</Characters>
  <Application>Microsoft Office Word</Application>
  <DocSecurity>0</DocSecurity>
  <Lines>1085</Lines>
  <Paragraphs>309</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154572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christe</dc:creator>
  <cp:keywords/>
  <dc:description/>
  <cp:lastModifiedBy>Gachet, Christelle</cp:lastModifiedBy>
  <cp:revision>35</cp:revision>
  <cp:lastPrinted>2015-10-19T12:40:00Z</cp:lastPrinted>
  <dcterms:created xsi:type="dcterms:W3CDTF">2015-10-19T09:01:00Z</dcterms:created>
  <dcterms:modified xsi:type="dcterms:W3CDTF">2015-10-19T12:49:00Z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