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2B377" w14:textId="77777777" w:rsidR="00843BC0" w:rsidRPr="00C21D57" w:rsidRDefault="00843BC0">
      <w:pPr>
        <w:rPr>
          <w:lang w:val="en-GB"/>
        </w:rPr>
      </w:pPr>
    </w:p>
    <w:p w14:paraId="737B9BB1" w14:textId="77777777" w:rsidR="00843BC0" w:rsidRPr="00C21D57" w:rsidRDefault="00843BC0">
      <w:pPr>
        <w:rPr>
          <w:lang w:val="en-GB"/>
        </w:rPr>
      </w:pPr>
    </w:p>
    <w:p w14:paraId="6810CFBB" w14:textId="77777777" w:rsidR="00843BC0" w:rsidRPr="00C21D57" w:rsidRDefault="00843BC0">
      <w:pPr>
        <w:rPr>
          <w:lang w:val="en-GB"/>
        </w:rPr>
      </w:pPr>
    </w:p>
    <w:p w14:paraId="67FE31A4" w14:textId="77777777" w:rsidR="00843BC0" w:rsidRPr="00C21D57" w:rsidRDefault="00843BC0">
      <w:pPr>
        <w:rPr>
          <w:lang w:val="en-GB"/>
        </w:rPr>
      </w:pPr>
    </w:p>
    <w:p w14:paraId="1DC35252" w14:textId="77777777" w:rsidR="00843BC0" w:rsidRPr="00C21D57" w:rsidRDefault="00843BC0">
      <w:pPr>
        <w:rPr>
          <w:lang w:val="en-GB"/>
        </w:rPr>
      </w:pPr>
    </w:p>
    <w:p w14:paraId="6939E349" w14:textId="77777777" w:rsidR="00843BC0" w:rsidRPr="00C21D57" w:rsidRDefault="00843BC0">
      <w:pPr>
        <w:rPr>
          <w:lang w:val="en-GB"/>
        </w:rPr>
      </w:pPr>
    </w:p>
    <w:p w14:paraId="6CD15D01" w14:textId="77777777" w:rsidR="00843BC0" w:rsidRPr="00C21D57" w:rsidRDefault="00843BC0">
      <w:pPr>
        <w:rPr>
          <w:lang w:val="en-GB"/>
        </w:rPr>
      </w:pPr>
    </w:p>
    <w:p w14:paraId="36E9E860" w14:textId="77777777" w:rsidR="00843BC0" w:rsidRPr="00C21D57" w:rsidRDefault="00843BC0">
      <w:pPr>
        <w:rPr>
          <w:lang w:val="en-GB"/>
        </w:rPr>
      </w:pPr>
    </w:p>
    <w:p w14:paraId="46846BD6" w14:textId="77777777" w:rsidR="00843BC0" w:rsidRPr="00C21D57" w:rsidRDefault="00843BC0">
      <w:pPr>
        <w:rPr>
          <w:lang w:val="en-GB"/>
        </w:rPr>
      </w:pPr>
    </w:p>
    <w:p w14:paraId="6129DD16" w14:textId="77777777" w:rsidR="00843BC0" w:rsidRPr="00C21D57" w:rsidRDefault="00843BC0">
      <w:pPr>
        <w:rPr>
          <w:lang w:val="en-GB"/>
        </w:rPr>
      </w:pPr>
    </w:p>
    <w:p w14:paraId="1E1387DC" w14:textId="77777777" w:rsidR="00843BC0" w:rsidRPr="00C21D57" w:rsidRDefault="00843BC0">
      <w:pPr>
        <w:rPr>
          <w:lang w:val="en-GB"/>
        </w:rPr>
      </w:pPr>
    </w:p>
    <w:p w14:paraId="6E4FC7DA" w14:textId="77777777" w:rsidR="00843BC0" w:rsidRPr="00C21D57" w:rsidRDefault="00843BC0">
      <w:pPr>
        <w:rPr>
          <w:lang w:val="en-GB"/>
        </w:rPr>
      </w:pPr>
    </w:p>
    <w:tbl>
      <w:tblPr>
        <w:tblW w:w="10089" w:type="dxa"/>
        <w:tblLook w:val="01E0" w:firstRow="1" w:lastRow="1" w:firstColumn="1" w:lastColumn="1" w:noHBand="0" w:noVBand="0"/>
      </w:tblPr>
      <w:tblGrid>
        <w:gridCol w:w="10089"/>
      </w:tblGrid>
      <w:tr w:rsidR="00843BC0" w:rsidRPr="00C21D57" w14:paraId="4835B0D6" w14:textId="77777777" w:rsidTr="009927E5">
        <w:tc>
          <w:tcPr>
            <w:tcW w:w="10089" w:type="dxa"/>
          </w:tcPr>
          <w:p w14:paraId="05B2FA99" w14:textId="77777777" w:rsidR="00843BC0" w:rsidRPr="00C21D57" w:rsidRDefault="00843BC0" w:rsidP="009927E5">
            <w:pPr>
              <w:spacing w:before="380" w:line="280" w:lineRule="exact"/>
              <w:jc w:val="right"/>
              <w:rPr>
                <w:rFonts w:ascii="Tahoma" w:hAnsi="Tahoma" w:cs="Tahoma"/>
                <w:b/>
                <w:bCs/>
                <w:iCs/>
                <w:color w:val="509141"/>
                <w:sz w:val="32"/>
                <w:szCs w:val="32"/>
                <w:lang w:val="en-GB"/>
              </w:rPr>
            </w:pPr>
            <w:r w:rsidRPr="00C21D57">
              <w:rPr>
                <w:rFonts w:ascii="Tahoma" w:hAnsi="Tahoma" w:cs="Tahoma"/>
                <w:b/>
                <w:bCs/>
                <w:iCs/>
                <w:color w:val="509141"/>
                <w:position w:val="-10"/>
                <w:sz w:val="32"/>
                <w:szCs w:val="32"/>
                <w:lang w:val="en-GB"/>
              </w:rPr>
              <w:object w:dxaOrig="180" w:dyaOrig="340" w14:anchorId="39252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7.55pt" o:ole="">
                  <v:imagedata r:id="rId10" o:title=""/>
                </v:shape>
                <o:OLEObject Type="Embed" ProgID="Equation.3" ShapeID="_x0000_i1025" DrawAspect="Content" ObjectID="_1701608596" r:id="rId11"/>
              </w:object>
            </w:r>
          </w:p>
          <w:p w14:paraId="3E44718F" w14:textId="187687EB" w:rsidR="00843BC0" w:rsidRPr="00C21D57" w:rsidRDefault="00843BC0" w:rsidP="00611A18">
            <w:pPr>
              <w:spacing w:before="380" w:line="280" w:lineRule="exact"/>
              <w:jc w:val="right"/>
              <w:rPr>
                <w:rFonts w:ascii="Tahoma" w:hAnsi="Tahoma" w:cs="Tahoma"/>
                <w:b/>
                <w:bCs/>
                <w:iCs/>
                <w:color w:val="509141"/>
                <w:sz w:val="36"/>
                <w:szCs w:val="36"/>
                <w:lang w:val="en-GB"/>
              </w:rPr>
            </w:pPr>
            <w:proofErr w:type="gramStart"/>
            <w:r w:rsidRPr="00C21D57">
              <w:rPr>
                <w:rFonts w:ascii="Tahoma" w:hAnsi="Tahoma" w:cs="Tahoma"/>
                <w:b/>
                <w:bCs/>
                <w:iCs/>
                <w:color w:val="509141"/>
                <w:sz w:val="36"/>
                <w:szCs w:val="36"/>
                <w:lang w:val="en-GB"/>
              </w:rPr>
              <w:t>Report  ITU</w:t>
            </w:r>
            <w:proofErr w:type="gramEnd"/>
            <w:r w:rsidRPr="00C21D57">
              <w:rPr>
                <w:rFonts w:ascii="Tahoma" w:hAnsi="Tahoma" w:cs="Tahoma"/>
                <w:b/>
                <w:bCs/>
                <w:iCs/>
                <w:color w:val="509141"/>
                <w:sz w:val="36"/>
                <w:szCs w:val="36"/>
                <w:lang w:val="en-GB"/>
              </w:rPr>
              <w:t>-R  BO.</w:t>
            </w:r>
            <w:r w:rsidR="00611A18" w:rsidRPr="00C21D57">
              <w:rPr>
                <w:rFonts w:ascii="Tahoma" w:hAnsi="Tahoma" w:cs="Tahoma"/>
                <w:b/>
                <w:bCs/>
                <w:iCs/>
                <w:color w:val="509141"/>
                <w:sz w:val="36"/>
                <w:szCs w:val="36"/>
                <w:lang w:val="en-GB"/>
              </w:rPr>
              <w:t>2</w:t>
            </w:r>
            <w:r w:rsidR="00E04858">
              <w:rPr>
                <w:rFonts w:ascii="Tahoma" w:hAnsi="Tahoma" w:cs="Tahoma"/>
                <w:b/>
                <w:bCs/>
                <w:iCs/>
                <w:color w:val="509141"/>
                <w:sz w:val="36"/>
                <w:szCs w:val="36"/>
                <w:lang w:val="en-GB"/>
              </w:rPr>
              <w:t>4</w:t>
            </w:r>
            <w:r w:rsidR="00EF1DE2">
              <w:rPr>
                <w:rFonts w:ascii="Tahoma" w:hAnsi="Tahoma" w:cs="Tahoma"/>
                <w:b/>
                <w:bCs/>
                <w:iCs/>
                <w:color w:val="509141"/>
                <w:sz w:val="36"/>
                <w:szCs w:val="36"/>
                <w:lang w:val="en-GB"/>
              </w:rPr>
              <w:t>97</w:t>
            </w:r>
            <w:r w:rsidR="00E04858">
              <w:rPr>
                <w:rFonts w:ascii="Tahoma" w:hAnsi="Tahoma" w:cs="Tahoma"/>
                <w:b/>
                <w:bCs/>
                <w:iCs/>
                <w:color w:val="509141"/>
                <w:sz w:val="36"/>
                <w:szCs w:val="36"/>
                <w:lang w:val="en-GB"/>
              </w:rPr>
              <w:t>-0</w:t>
            </w:r>
          </w:p>
          <w:p w14:paraId="62C55AB5" w14:textId="7A7E28B7" w:rsidR="00843BC0" w:rsidRPr="00C21D57" w:rsidRDefault="006D33EC" w:rsidP="00F468E7">
            <w:pPr>
              <w:spacing w:before="80" w:line="280" w:lineRule="exact"/>
              <w:jc w:val="right"/>
              <w:rPr>
                <w:rFonts w:ascii="Tahoma" w:hAnsi="Tahoma" w:cs="Tahoma"/>
                <w:iCs/>
                <w:color w:val="509141"/>
                <w:szCs w:val="24"/>
                <w:lang w:val="en-GB"/>
              </w:rPr>
            </w:pPr>
            <w:r>
              <w:rPr>
                <w:rFonts w:ascii="Tahoma" w:hAnsi="Tahoma" w:cs="Tahoma"/>
                <w:b/>
                <w:bCs/>
                <w:iCs/>
                <w:color w:val="509141"/>
                <w:szCs w:val="24"/>
                <w:lang w:val="en-GB"/>
              </w:rPr>
              <w:t>(</w:t>
            </w:r>
            <w:r w:rsidR="00EF1DE2">
              <w:rPr>
                <w:rFonts w:ascii="Tahoma" w:hAnsi="Tahoma" w:cs="Tahoma"/>
                <w:b/>
                <w:bCs/>
                <w:iCs/>
                <w:color w:val="509141"/>
                <w:szCs w:val="24"/>
                <w:lang w:val="en-GB"/>
              </w:rPr>
              <w:t>11</w:t>
            </w:r>
            <w:r w:rsidR="00843BC0" w:rsidRPr="00C21D57">
              <w:rPr>
                <w:rFonts w:ascii="Tahoma" w:hAnsi="Tahoma" w:cs="Tahoma"/>
                <w:b/>
                <w:bCs/>
                <w:iCs/>
                <w:color w:val="509141"/>
                <w:szCs w:val="24"/>
                <w:lang w:val="en-GB"/>
              </w:rPr>
              <w:t>/</w:t>
            </w:r>
            <w:r w:rsidR="00611A18" w:rsidRPr="00C21D57">
              <w:rPr>
                <w:rFonts w:ascii="Tahoma" w:hAnsi="Tahoma" w:cs="Tahoma"/>
                <w:b/>
                <w:bCs/>
                <w:iCs/>
                <w:color w:val="509141"/>
                <w:szCs w:val="24"/>
                <w:lang w:val="en-GB"/>
              </w:rPr>
              <w:t>20</w:t>
            </w:r>
            <w:r w:rsidR="00EF1DE2">
              <w:rPr>
                <w:rFonts w:ascii="Tahoma" w:hAnsi="Tahoma" w:cs="Tahoma"/>
                <w:b/>
                <w:bCs/>
                <w:iCs/>
                <w:color w:val="509141"/>
                <w:szCs w:val="24"/>
                <w:lang w:val="en-GB"/>
              </w:rPr>
              <w:t>2</w:t>
            </w:r>
            <w:r w:rsidR="00611A18" w:rsidRPr="00C21D57">
              <w:rPr>
                <w:rFonts w:ascii="Tahoma" w:hAnsi="Tahoma" w:cs="Tahoma"/>
                <w:b/>
                <w:bCs/>
                <w:iCs/>
                <w:color w:val="509141"/>
                <w:szCs w:val="24"/>
                <w:lang w:val="en-GB"/>
              </w:rPr>
              <w:t>1</w:t>
            </w:r>
            <w:r w:rsidR="00843BC0" w:rsidRPr="00C21D57">
              <w:rPr>
                <w:rFonts w:ascii="Tahoma" w:hAnsi="Tahoma" w:cs="Tahoma"/>
                <w:b/>
                <w:bCs/>
                <w:iCs/>
                <w:color w:val="509141"/>
                <w:szCs w:val="24"/>
                <w:lang w:val="en-GB"/>
              </w:rPr>
              <w:t>)</w:t>
            </w:r>
          </w:p>
        </w:tc>
      </w:tr>
      <w:tr w:rsidR="00843BC0" w:rsidRPr="00FB7ACB" w14:paraId="226E43C4" w14:textId="77777777" w:rsidTr="009927E5">
        <w:tc>
          <w:tcPr>
            <w:tcW w:w="10089" w:type="dxa"/>
          </w:tcPr>
          <w:p w14:paraId="4ECDEED6" w14:textId="77777777" w:rsidR="00843BC0" w:rsidRPr="00506389" w:rsidRDefault="00843BC0" w:rsidP="009927E5">
            <w:pPr>
              <w:spacing w:before="80" w:line="500" w:lineRule="exact"/>
              <w:jc w:val="right"/>
              <w:rPr>
                <w:rFonts w:ascii="Tahoma" w:hAnsi="Tahoma" w:cs="Tahoma"/>
                <w:b/>
                <w:bCs/>
                <w:color w:val="509141"/>
                <w:sz w:val="44"/>
                <w:szCs w:val="44"/>
                <w:lang w:val="en-GB"/>
              </w:rPr>
            </w:pPr>
          </w:p>
          <w:p w14:paraId="4D507390" w14:textId="1BD40106" w:rsidR="00843BC0" w:rsidRPr="00506389" w:rsidRDefault="001A4888" w:rsidP="00506389">
            <w:pPr>
              <w:spacing w:before="80" w:line="500" w:lineRule="exact"/>
              <w:jc w:val="right"/>
              <w:rPr>
                <w:rFonts w:ascii="Tahoma" w:hAnsi="Tahoma" w:cs="Tahoma"/>
                <w:b/>
                <w:bCs/>
                <w:color w:val="509141"/>
                <w:sz w:val="44"/>
                <w:szCs w:val="44"/>
                <w:lang w:val="en-GB"/>
              </w:rPr>
            </w:pPr>
            <w:bookmarkStart w:id="0" w:name="_Hlk65596762"/>
            <w:r w:rsidRPr="001A4888">
              <w:rPr>
                <w:rFonts w:ascii="Tahoma" w:hAnsi="Tahoma" w:cs="Tahoma"/>
                <w:b/>
                <w:bCs/>
                <w:color w:val="509141"/>
                <w:sz w:val="44"/>
                <w:szCs w:val="44"/>
                <w:lang w:val="en-GB"/>
              </w:rPr>
              <w:t>Characteristics and effectiveness of frequency sharing criteria for</w:t>
            </w:r>
            <w:r>
              <w:rPr>
                <w:rFonts w:ascii="Tahoma" w:hAnsi="Tahoma" w:cs="Tahoma"/>
                <w:b/>
                <w:bCs/>
                <w:color w:val="509141"/>
                <w:sz w:val="44"/>
                <w:szCs w:val="44"/>
                <w:lang w:val="en-GB"/>
              </w:rPr>
              <w:t xml:space="preserve"> </w:t>
            </w:r>
            <w:r w:rsidRPr="001A4888">
              <w:rPr>
                <w:rFonts w:ascii="Tahoma" w:hAnsi="Tahoma" w:cs="Tahoma"/>
                <w:b/>
                <w:bCs/>
                <w:color w:val="509141"/>
                <w:sz w:val="44"/>
                <w:szCs w:val="44"/>
                <w:lang w:val="en-GB"/>
              </w:rPr>
              <w:t xml:space="preserve">the broadcasting-satellite service in </w:t>
            </w:r>
            <w:proofErr w:type="gramStart"/>
            <w:r w:rsidRPr="001A4888">
              <w:rPr>
                <w:rFonts w:ascii="Tahoma" w:hAnsi="Tahoma" w:cs="Tahoma"/>
                <w:b/>
                <w:bCs/>
                <w:color w:val="509141"/>
                <w:sz w:val="44"/>
                <w:szCs w:val="44"/>
                <w:lang w:val="en-GB"/>
              </w:rPr>
              <w:t>Regions</w:t>
            </w:r>
            <w:proofErr w:type="gramEnd"/>
            <w:r w:rsidRPr="001A4888">
              <w:rPr>
                <w:rFonts w:ascii="Tahoma" w:hAnsi="Tahoma" w:cs="Tahoma"/>
                <w:b/>
                <w:bCs/>
                <w:color w:val="509141"/>
                <w:sz w:val="44"/>
                <w:szCs w:val="44"/>
                <w:lang w:val="en-GB"/>
              </w:rPr>
              <w:t xml:space="preserve"> 1 and 3 subject to RR Appendix 30</w:t>
            </w:r>
            <w:bookmarkEnd w:id="0"/>
          </w:p>
        </w:tc>
      </w:tr>
      <w:tr w:rsidR="00843BC0" w:rsidRPr="00C21D57" w14:paraId="2ED25613" w14:textId="77777777" w:rsidTr="009927E5">
        <w:tc>
          <w:tcPr>
            <w:tcW w:w="10089" w:type="dxa"/>
          </w:tcPr>
          <w:p w14:paraId="7B2A719E" w14:textId="77777777" w:rsidR="00843BC0" w:rsidRPr="00C21D57" w:rsidRDefault="00843BC0" w:rsidP="009927E5">
            <w:pPr>
              <w:spacing w:before="80" w:line="280" w:lineRule="exact"/>
              <w:ind w:right="640"/>
              <w:rPr>
                <w:rFonts w:ascii="Tahoma" w:hAnsi="Tahoma" w:cs="Tahoma"/>
                <w:b/>
                <w:bCs/>
                <w:iCs/>
                <w:color w:val="243285"/>
                <w:sz w:val="32"/>
                <w:szCs w:val="32"/>
                <w:lang w:val="en-GB"/>
              </w:rPr>
            </w:pPr>
          </w:p>
          <w:p w14:paraId="2655BC2D" w14:textId="77777777" w:rsidR="00843BC0" w:rsidRPr="00C21D57" w:rsidRDefault="00843BC0" w:rsidP="009927E5">
            <w:pPr>
              <w:spacing w:before="80" w:line="280" w:lineRule="exact"/>
              <w:ind w:right="640"/>
              <w:rPr>
                <w:rFonts w:ascii="Tahoma" w:hAnsi="Tahoma" w:cs="Tahoma"/>
                <w:b/>
                <w:bCs/>
                <w:iCs/>
                <w:color w:val="243285"/>
                <w:sz w:val="32"/>
                <w:szCs w:val="32"/>
                <w:lang w:val="en-GB"/>
              </w:rPr>
            </w:pPr>
          </w:p>
          <w:p w14:paraId="4220D4E7" w14:textId="77777777" w:rsidR="00843BC0" w:rsidRPr="00C21D57" w:rsidRDefault="00843BC0" w:rsidP="009927E5">
            <w:pPr>
              <w:spacing w:before="80" w:line="280" w:lineRule="exact"/>
              <w:ind w:right="640"/>
              <w:rPr>
                <w:rFonts w:ascii="Tahoma" w:hAnsi="Tahoma" w:cs="Tahoma"/>
                <w:b/>
                <w:bCs/>
                <w:iCs/>
                <w:color w:val="243285"/>
                <w:sz w:val="32"/>
                <w:szCs w:val="32"/>
                <w:lang w:val="en-GB"/>
              </w:rPr>
            </w:pPr>
          </w:p>
          <w:p w14:paraId="0094717F" w14:textId="77777777" w:rsidR="00843BC0" w:rsidRPr="00C21D57" w:rsidRDefault="00843BC0" w:rsidP="009927E5">
            <w:pPr>
              <w:spacing w:before="80" w:after="180" w:line="360" w:lineRule="exact"/>
              <w:jc w:val="right"/>
              <w:rPr>
                <w:rFonts w:ascii="Tahoma" w:hAnsi="Tahoma" w:cs="Tahoma"/>
                <w:b/>
                <w:bCs/>
                <w:iCs/>
                <w:color w:val="243285"/>
                <w:sz w:val="36"/>
                <w:szCs w:val="36"/>
                <w:lang w:val="en-GB"/>
              </w:rPr>
            </w:pPr>
          </w:p>
          <w:p w14:paraId="59D2C4DD" w14:textId="77777777" w:rsidR="00843BC0" w:rsidRPr="00C21D57" w:rsidRDefault="00843BC0" w:rsidP="009927E5">
            <w:pPr>
              <w:spacing w:before="80" w:after="180" w:line="360" w:lineRule="exact"/>
              <w:jc w:val="right"/>
              <w:rPr>
                <w:rFonts w:ascii="Tahoma" w:hAnsi="Tahoma" w:cs="Tahoma"/>
                <w:b/>
                <w:bCs/>
                <w:iCs/>
                <w:color w:val="509141"/>
                <w:sz w:val="36"/>
                <w:szCs w:val="36"/>
                <w:lang w:val="en-GB"/>
              </w:rPr>
            </w:pPr>
            <w:r w:rsidRPr="00C21D57">
              <w:rPr>
                <w:rFonts w:ascii="Tahoma" w:hAnsi="Tahoma" w:cs="Tahoma"/>
                <w:b/>
                <w:bCs/>
                <w:iCs/>
                <w:color w:val="509141"/>
                <w:sz w:val="36"/>
                <w:szCs w:val="36"/>
                <w:lang w:val="en-GB"/>
              </w:rPr>
              <w:t>BO Series</w:t>
            </w:r>
          </w:p>
          <w:p w14:paraId="05D7472E" w14:textId="77777777" w:rsidR="00843BC0" w:rsidRPr="00C21D57" w:rsidRDefault="00843BC0" w:rsidP="009927E5">
            <w:pPr>
              <w:spacing w:before="80" w:line="420" w:lineRule="exact"/>
              <w:jc w:val="right"/>
              <w:rPr>
                <w:rFonts w:ascii="Tahoma" w:hAnsi="Tahoma" w:cs="Tahoma"/>
                <w:b/>
                <w:bCs/>
                <w:iCs/>
                <w:color w:val="509141"/>
                <w:sz w:val="36"/>
                <w:szCs w:val="36"/>
                <w:lang w:val="en-GB"/>
              </w:rPr>
            </w:pPr>
            <w:r w:rsidRPr="00C21D57">
              <w:rPr>
                <w:rFonts w:ascii="Tahoma" w:hAnsi="Tahoma" w:cs="Tahoma"/>
                <w:b/>
                <w:bCs/>
                <w:iCs/>
                <w:color w:val="509141"/>
                <w:sz w:val="36"/>
                <w:szCs w:val="36"/>
                <w:lang w:val="en-GB"/>
              </w:rPr>
              <w:t>Satellite delivery</w:t>
            </w:r>
          </w:p>
        </w:tc>
      </w:tr>
    </w:tbl>
    <w:p w14:paraId="563CF0BE" w14:textId="77777777" w:rsidR="00843BC0" w:rsidRPr="00C21D57" w:rsidRDefault="00843BC0" w:rsidP="009927E5">
      <w:pPr>
        <w:spacing w:before="80"/>
        <w:rPr>
          <w:i/>
          <w:sz w:val="22"/>
          <w:lang w:val="en-GB"/>
        </w:rPr>
      </w:pPr>
    </w:p>
    <w:p w14:paraId="7AEC7AB1" w14:textId="77777777" w:rsidR="00843BC0" w:rsidRPr="00C21D57" w:rsidRDefault="00843BC0" w:rsidP="009927E5">
      <w:pPr>
        <w:spacing w:before="80"/>
        <w:rPr>
          <w:i/>
          <w:sz w:val="22"/>
          <w:lang w:val="en-GB"/>
        </w:rPr>
      </w:pPr>
    </w:p>
    <w:p w14:paraId="5D2BD80D" w14:textId="77777777" w:rsidR="00843BC0" w:rsidRPr="00C21D57" w:rsidRDefault="00843BC0" w:rsidP="009927E5">
      <w:pPr>
        <w:spacing w:before="80"/>
        <w:rPr>
          <w:i/>
          <w:sz w:val="22"/>
          <w:lang w:val="en-GB"/>
        </w:rPr>
      </w:pPr>
    </w:p>
    <w:p w14:paraId="760C5F62" w14:textId="77777777" w:rsidR="00843BC0" w:rsidRPr="00C21D57" w:rsidRDefault="00843BC0" w:rsidP="009927E5">
      <w:pPr>
        <w:spacing w:before="80"/>
        <w:rPr>
          <w:i/>
          <w:sz w:val="22"/>
          <w:lang w:val="en-GB"/>
        </w:rPr>
      </w:pPr>
    </w:p>
    <w:p w14:paraId="53B42BAF" w14:textId="77777777" w:rsidR="00843BC0" w:rsidRPr="00C21D57" w:rsidRDefault="00843BC0" w:rsidP="009927E5">
      <w:pPr>
        <w:spacing w:before="80"/>
        <w:rPr>
          <w:i/>
          <w:sz w:val="22"/>
          <w:lang w:val="en-GB"/>
        </w:rPr>
      </w:pPr>
    </w:p>
    <w:p w14:paraId="41FCC6CB" w14:textId="77777777" w:rsidR="00843BC0" w:rsidRPr="00C21D57" w:rsidRDefault="00843BC0" w:rsidP="009927E5">
      <w:pPr>
        <w:spacing w:before="80"/>
        <w:rPr>
          <w:i/>
          <w:sz w:val="22"/>
          <w:lang w:val="en-GB"/>
        </w:rPr>
      </w:pPr>
    </w:p>
    <w:p w14:paraId="19633B01" w14:textId="77777777" w:rsidR="00843BC0" w:rsidRPr="00C21D57" w:rsidRDefault="00843BC0" w:rsidP="009927E5">
      <w:pPr>
        <w:rPr>
          <w:rFonts w:ascii="Palatino Linotype" w:hAnsi="Palatino Linotype"/>
          <w:lang w:val="en-GB"/>
        </w:rPr>
        <w:sectPr w:rsidR="00843BC0" w:rsidRPr="00C21D57" w:rsidSect="009927E5">
          <w:headerReference w:type="even" r:id="rId12"/>
          <w:headerReference w:type="default" r:id="rId13"/>
          <w:headerReference w:type="first" r:id="rId14"/>
          <w:pgSz w:w="11907" w:h="16834" w:code="9"/>
          <w:pgMar w:top="1418" w:right="1134" w:bottom="1134" w:left="1134" w:header="720" w:footer="482" w:gutter="0"/>
          <w:paperSrc w:first="15" w:other="15"/>
          <w:cols w:space="720"/>
        </w:sectPr>
      </w:pPr>
    </w:p>
    <w:p w14:paraId="0EDB665D" w14:textId="77777777" w:rsidR="00843BC0" w:rsidRPr="00C21D57" w:rsidRDefault="00843BC0" w:rsidP="009927E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C21D57">
        <w:rPr>
          <w:bCs/>
          <w:sz w:val="24"/>
          <w:szCs w:val="24"/>
          <w:lang w:val="en-GB"/>
        </w:rPr>
        <w:lastRenderedPageBreak/>
        <w:t>Foreword</w:t>
      </w:r>
    </w:p>
    <w:p w14:paraId="11F2BED3" w14:textId="77777777" w:rsidR="00843BC0" w:rsidRPr="00C21D57" w:rsidRDefault="00843BC0" w:rsidP="009927E5">
      <w:pPr>
        <w:spacing w:before="240"/>
        <w:rPr>
          <w:sz w:val="20"/>
          <w:lang w:val="en-GB"/>
        </w:rPr>
      </w:pPr>
      <w:r w:rsidRPr="00C21D57">
        <w:rPr>
          <w:sz w:val="20"/>
          <w:lang w:val="en-GB"/>
        </w:rPr>
        <w:t xml:space="preserve">The role of the Radiocommunication Sector is to ensure the rational, equitable, </w:t>
      </w:r>
      <w:proofErr w:type="gramStart"/>
      <w:r w:rsidRPr="00C21D57">
        <w:rPr>
          <w:sz w:val="20"/>
          <w:lang w:val="en-GB"/>
        </w:rPr>
        <w:t>efficient</w:t>
      </w:r>
      <w:proofErr w:type="gramEnd"/>
      <w:r w:rsidRPr="00C21D57">
        <w:rPr>
          <w:sz w:val="20"/>
          <w:lang w:val="en-GB"/>
        </w:rPr>
        <w:t xml:space="preserve"> and economical use of the radio-frequency spectrum by all radiocommunication services, including satellite services, and carry out studies without limit of frequency range on the basis of which Recommendations are adopted.</w:t>
      </w:r>
    </w:p>
    <w:p w14:paraId="288F719B" w14:textId="77777777" w:rsidR="00843BC0" w:rsidRPr="00C21D57" w:rsidRDefault="00843BC0" w:rsidP="009927E5">
      <w:pPr>
        <w:rPr>
          <w:sz w:val="20"/>
          <w:lang w:val="en-GB"/>
        </w:rPr>
      </w:pPr>
      <w:r w:rsidRPr="00C21D57">
        <w:rPr>
          <w:sz w:val="20"/>
          <w:lang w:val="en-GB"/>
        </w:rPr>
        <w:t>The regulatory and policy functions of the Radiocommunication Sector are performed by World and Regional Radiocommunication Conferences and Radiocommunication Assemblies supported by Study Groups.</w:t>
      </w:r>
    </w:p>
    <w:p w14:paraId="22060FB1" w14:textId="77777777" w:rsidR="00843BC0" w:rsidRPr="00C21D57" w:rsidRDefault="00843BC0" w:rsidP="009927E5">
      <w:pPr>
        <w:pStyle w:val="Heading1"/>
        <w:spacing w:before="400"/>
        <w:jc w:val="center"/>
        <w:rPr>
          <w:szCs w:val="24"/>
          <w:lang w:val="en-GB"/>
        </w:rPr>
      </w:pPr>
    </w:p>
    <w:p w14:paraId="5D94BE9C" w14:textId="77777777" w:rsidR="00843BC0" w:rsidRPr="00C21D57" w:rsidRDefault="00843BC0" w:rsidP="009927E5">
      <w:pPr>
        <w:pStyle w:val="Heading1"/>
        <w:spacing w:before="540"/>
        <w:jc w:val="center"/>
        <w:rPr>
          <w:szCs w:val="24"/>
          <w:lang w:val="en-GB"/>
        </w:rPr>
      </w:pPr>
      <w:bookmarkStart w:id="2" w:name="_Toc16251804"/>
      <w:bookmarkStart w:id="3" w:name="_Toc18483011"/>
      <w:bookmarkStart w:id="4" w:name="_Toc89237556"/>
      <w:r w:rsidRPr="00C21D57">
        <w:rPr>
          <w:szCs w:val="24"/>
          <w:lang w:val="en-GB"/>
        </w:rPr>
        <w:t>Policy on Intellectual Property Right (IPR)</w:t>
      </w:r>
      <w:bookmarkEnd w:id="2"/>
      <w:bookmarkEnd w:id="3"/>
      <w:bookmarkEnd w:id="4"/>
    </w:p>
    <w:p w14:paraId="2E614130" w14:textId="026FE386" w:rsidR="00843BC0" w:rsidRPr="00C21D57" w:rsidRDefault="00843BC0" w:rsidP="009927E5">
      <w:pPr>
        <w:tabs>
          <w:tab w:val="left" w:pos="720"/>
        </w:tabs>
        <w:spacing w:before="240"/>
        <w:rPr>
          <w:sz w:val="20"/>
          <w:lang w:val="en-GB"/>
        </w:rPr>
      </w:pPr>
      <w:r w:rsidRPr="00C21D57">
        <w:rPr>
          <w:sz w:val="20"/>
          <w:lang w:val="en-GB"/>
        </w:rPr>
        <w:t>ITU-R policy on IPR is described in the Common Patent Policy for ITU-T/ITU-R/ISO/IEC referenced in Resolution ITU</w:t>
      </w:r>
      <w:r w:rsidR="00501C4C">
        <w:rPr>
          <w:sz w:val="20"/>
          <w:lang w:val="en-GB"/>
        </w:rPr>
        <w:noBreakHyphen/>
      </w:r>
      <w:r w:rsidRPr="00C21D57">
        <w:rPr>
          <w:sz w:val="20"/>
          <w:lang w:val="en-GB"/>
        </w:rPr>
        <w:t xml:space="preserve">R 1. Forms to be used for the submission of patent statements and licensing declarations by patent holders are available from </w:t>
      </w:r>
      <w:hyperlink r:id="rId15" w:history="1">
        <w:r w:rsidRPr="00C21D57">
          <w:rPr>
            <w:rStyle w:val="Hyperlink"/>
            <w:sz w:val="20"/>
            <w:lang w:val="en-GB"/>
          </w:rPr>
          <w:t>http://www.itu.int/ITU-R/go/patents/en</w:t>
        </w:r>
      </w:hyperlink>
      <w:r w:rsidRPr="00C21D57">
        <w:rPr>
          <w:sz w:val="20"/>
          <w:lang w:val="en-GB"/>
        </w:rPr>
        <w:t xml:space="preserve"> where the Guidelines for Implementation of the Common Patent Policy for ITU</w:t>
      </w:r>
      <w:r w:rsidRPr="00C21D57">
        <w:rPr>
          <w:sz w:val="20"/>
          <w:lang w:val="en-GB"/>
        </w:rPr>
        <w:noBreakHyphen/>
        <w:t>T/ITU</w:t>
      </w:r>
      <w:r w:rsidRPr="00C21D57">
        <w:rPr>
          <w:sz w:val="20"/>
          <w:lang w:val="en-GB"/>
        </w:rPr>
        <w:noBreakHyphen/>
        <w:t xml:space="preserve">R/ISO/IEC and the ITU-R patent information database can also be found. </w:t>
      </w:r>
    </w:p>
    <w:p w14:paraId="640E9219" w14:textId="77777777" w:rsidR="00843BC0" w:rsidRPr="00C21D57" w:rsidRDefault="00843BC0" w:rsidP="009927E5">
      <w:pPr>
        <w:jc w:val="center"/>
        <w:rPr>
          <w:sz w:val="22"/>
          <w:lang w:val="en-GB"/>
        </w:rPr>
      </w:pPr>
    </w:p>
    <w:p w14:paraId="1E07A3BF" w14:textId="77777777" w:rsidR="00843BC0" w:rsidRPr="00C21D57" w:rsidRDefault="00843BC0" w:rsidP="009927E5">
      <w:pPr>
        <w:jc w:val="center"/>
        <w:rPr>
          <w:sz w:val="22"/>
          <w:lang w:val="en-GB"/>
        </w:rPr>
      </w:pPr>
    </w:p>
    <w:p w14:paraId="2621A7FC" w14:textId="77777777" w:rsidR="00843BC0" w:rsidRPr="00C21D57" w:rsidRDefault="00843BC0" w:rsidP="009927E5">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43BC0" w:rsidRPr="00986C33" w14:paraId="73868680" w14:textId="77777777">
        <w:tc>
          <w:tcPr>
            <w:tcW w:w="9360" w:type="dxa"/>
            <w:gridSpan w:val="2"/>
            <w:tcBorders>
              <w:top w:val="single" w:sz="12" w:space="0" w:color="000080"/>
              <w:left w:val="single" w:sz="12" w:space="0" w:color="000080"/>
              <w:bottom w:val="nil"/>
              <w:right w:val="single" w:sz="12" w:space="0" w:color="000080"/>
            </w:tcBorders>
          </w:tcPr>
          <w:p w14:paraId="743640F7" w14:textId="77777777" w:rsidR="00843BC0" w:rsidRPr="00C21D57" w:rsidRDefault="00843BC0" w:rsidP="009927E5">
            <w:pPr>
              <w:pStyle w:val="ChapNo"/>
              <w:spacing w:before="240"/>
              <w:rPr>
                <w:sz w:val="22"/>
                <w:szCs w:val="22"/>
                <w:lang w:val="en-GB"/>
              </w:rPr>
            </w:pPr>
            <w:r w:rsidRPr="00C21D57">
              <w:rPr>
                <w:sz w:val="22"/>
                <w:szCs w:val="22"/>
                <w:lang w:val="en-GB"/>
              </w:rPr>
              <w:t xml:space="preserve">Series of ITU-R Reports </w:t>
            </w:r>
          </w:p>
          <w:p w14:paraId="60673C70" w14:textId="77777777" w:rsidR="00843BC0" w:rsidRPr="00C21D57" w:rsidRDefault="00843BC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C21D57">
              <w:rPr>
                <w:b w:val="0"/>
                <w:sz w:val="18"/>
                <w:szCs w:val="18"/>
                <w:lang w:val="en-GB"/>
              </w:rPr>
              <w:t xml:space="preserve">(Also available online at </w:t>
            </w:r>
            <w:hyperlink r:id="rId16" w:history="1">
              <w:r w:rsidRPr="00C21D57">
                <w:rPr>
                  <w:rStyle w:val="Hyperlink"/>
                  <w:b w:val="0"/>
                  <w:bCs/>
                  <w:sz w:val="18"/>
                  <w:szCs w:val="18"/>
                  <w:lang w:val="en-GB"/>
                </w:rPr>
                <w:t>http://www.itu.int/publ/R-REP/en</w:t>
              </w:r>
            </w:hyperlink>
            <w:r w:rsidRPr="00C21D57">
              <w:rPr>
                <w:b w:val="0"/>
                <w:sz w:val="18"/>
                <w:szCs w:val="18"/>
                <w:lang w:val="en-GB"/>
              </w:rPr>
              <w:t>)</w:t>
            </w:r>
          </w:p>
        </w:tc>
      </w:tr>
      <w:tr w:rsidR="00843BC0" w:rsidRPr="00C21D57" w14:paraId="2AD5DCDD" w14:textId="77777777" w:rsidTr="009927E5">
        <w:tc>
          <w:tcPr>
            <w:tcW w:w="1140" w:type="dxa"/>
            <w:tcBorders>
              <w:top w:val="nil"/>
              <w:left w:val="single" w:sz="12" w:space="0" w:color="000080"/>
              <w:bottom w:val="nil"/>
              <w:right w:val="nil"/>
            </w:tcBorders>
          </w:tcPr>
          <w:p w14:paraId="0AE2D956" w14:textId="77777777" w:rsidR="00843BC0" w:rsidRPr="00C21D57" w:rsidRDefault="00843BC0">
            <w:pPr>
              <w:spacing w:before="200" w:after="100"/>
              <w:ind w:left="57"/>
              <w:rPr>
                <w:b/>
                <w:bCs/>
                <w:sz w:val="20"/>
                <w:lang w:val="en-GB"/>
              </w:rPr>
            </w:pPr>
            <w:r w:rsidRPr="00C21D57">
              <w:rPr>
                <w:b/>
                <w:bCs/>
                <w:sz w:val="20"/>
                <w:lang w:val="en-GB"/>
              </w:rPr>
              <w:t>Series</w:t>
            </w:r>
          </w:p>
        </w:tc>
        <w:tc>
          <w:tcPr>
            <w:tcW w:w="8220" w:type="dxa"/>
            <w:tcBorders>
              <w:top w:val="nil"/>
              <w:left w:val="nil"/>
              <w:bottom w:val="nil"/>
              <w:right w:val="single" w:sz="12" w:space="0" w:color="000080"/>
            </w:tcBorders>
          </w:tcPr>
          <w:p w14:paraId="3BB85D08" w14:textId="77777777" w:rsidR="00843BC0" w:rsidRPr="00C21D57" w:rsidRDefault="00843BC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C21D57">
              <w:rPr>
                <w:bCs/>
                <w:sz w:val="20"/>
                <w:lang w:val="en-GB"/>
              </w:rPr>
              <w:t>Title</w:t>
            </w:r>
          </w:p>
        </w:tc>
      </w:tr>
      <w:tr w:rsidR="00843BC0" w:rsidRPr="00C21D57" w14:paraId="15166399" w14:textId="77777777" w:rsidTr="009927E5">
        <w:tc>
          <w:tcPr>
            <w:tcW w:w="1140" w:type="dxa"/>
            <w:tcBorders>
              <w:top w:val="nil"/>
              <w:left w:val="single" w:sz="12" w:space="0" w:color="000080"/>
              <w:bottom w:val="nil"/>
              <w:right w:val="nil"/>
            </w:tcBorders>
            <w:shd w:val="clear" w:color="auto" w:fill="F3F3F3"/>
          </w:tcPr>
          <w:p w14:paraId="6986E5C5" w14:textId="77777777" w:rsidR="00843BC0" w:rsidRPr="00C21D57" w:rsidRDefault="00843BC0">
            <w:pPr>
              <w:spacing w:before="30" w:after="30"/>
              <w:ind w:left="57"/>
              <w:jc w:val="left"/>
              <w:rPr>
                <w:b/>
                <w:bCs/>
                <w:color w:val="000080"/>
                <w:sz w:val="20"/>
                <w:lang w:val="en-GB"/>
              </w:rPr>
            </w:pPr>
            <w:r w:rsidRPr="00C21D57">
              <w:rPr>
                <w:b/>
                <w:bCs/>
                <w:color w:val="000080"/>
                <w:sz w:val="20"/>
                <w:lang w:val="en-GB"/>
              </w:rPr>
              <w:t>BO</w:t>
            </w:r>
          </w:p>
        </w:tc>
        <w:tc>
          <w:tcPr>
            <w:tcW w:w="8220" w:type="dxa"/>
            <w:tcBorders>
              <w:top w:val="nil"/>
              <w:left w:val="nil"/>
              <w:bottom w:val="nil"/>
              <w:right w:val="single" w:sz="12" w:space="0" w:color="000080"/>
            </w:tcBorders>
            <w:shd w:val="clear" w:color="auto" w:fill="F3F3F3"/>
          </w:tcPr>
          <w:p w14:paraId="7729AE73" w14:textId="77777777" w:rsidR="00843BC0" w:rsidRPr="00C21D57" w:rsidRDefault="00843B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C21D57">
              <w:rPr>
                <w:bCs/>
                <w:color w:val="000080"/>
                <w:sz w:val="20"/>
                <w:lang w:val="en-GB"/>
              </w:rPr>
              <w:t>Satellite delivery</w:t>
            </w:r>
          </w:p>
        </w:tc>
      </w:tr>
      <w:tr w:rsidR="00843BC0" w:rsidRPr="00986C33" w14:paraId="7394D076" w14:textId="77777777">
        <w:tc>
          <w:tcPr>
            <w:tcW w:w="1140" w:type="dxa"/>
            <w:tcBorders>
              <w:top w:val="nil"/>
              <w:left w:val="single" w:sz="12" w:space="0" w:color="000080"/>
              <w:bottom w:val="nil"/>
              <w:right w:val="nil"/>
            </w:tcBorders>
          </w:tcPr>
          <w:p w14:paraId="16F794C4" w14:textId="77777777" w:rsidR="00843BC0" w:rsidRPr="00C21D57" w:rsidRDefault="00843BC0">
            <w:pPr>
              <w:spacing w:before="30" w:after="30"/>
              <w:ind w:left="57"/>
              <w:jc w:val="left"/>
              <w:rPr>
                <w:b/>
                <w:bCs/>
                <w:sz w:val="20"/>
                <w:lang w:val="en-GB"/>
              </w:rPr>
            </w:pPr>
            <w:r w:rsidRPr="00C21D57">
              <w:rPr>
                <w:b/>
                <w:bCs/>
                <w:sz w:val="20"/>
                <w:lang w:val="en-GB"/>
              </w:rPr>
              <w:t>BR</w:t>
            </w:r>
          </w:p>
        </w:tc>
        <w:tc>
          <w:tcPr>
            <w:tcW w:w="8220" w:type="dxa"/>
            <w:tcBorders>
              <w:top w:val="nil"/>
              <w:left w:val="nil"/>
              <w:bottom w:val="nil"/>
              <w:right w:val="single" w:sz="12" w:space="0" w:color="000080"/>
            </w:tcBorders>
          </w:tcPr>
          <w:p w14:paraId="3312CED0" w14:textId="77777777" w:rsidR="00843BC0" w:rsidRPr="00C21D57" w:rsidRDefault="00843B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21D57">
              <w:rPr>
                <w:b w:val="0"/>
                <w:sz w:val="20"/>
                <w:lang w:val="en-GB"/>
              </w:rPr>
              <w:t>Recording for production, archival and play-out; film for television</w:t>
            </w:r>
          </w:p>
        </w:tc>
      </w:tr>
      <w:tr w:rsidR="00843BC0" w:rsidRPr="00C21D57" w14:paraId="2BDD3F02" w14:textId="77777777" w:rsidTr="009927E5">
        <w:tc>
          <w:tcPr>
            <w:tcW w:w="1140" w:type="dxa"/>
            <w:tcBorders>
              <w:top w:val="nil"/>
              <w:left w:val="single" w:sz="12" w:space="0" w:color="000080"/>
              <w:bottom w:val="nil"/>
              <w:right w:val="nil"/>
            </w:tcBorders>
          </w:tcPr>
          <w:p w14:paraId="2F0E22F9" w14:textId="77777777" w:rsidR="00843BC0" w:rsidRPr="00C21D57" w:rsidRDefault="00843BC0">
            <w:pPr>
              <w:spacing w:before="30" w:after="30"/>
              <w:ind w:left="57"/>
              <w:jc w:val="left"/>
              <w:rPr>
                <w:b/>
                <w:bCs/>
                <w:sz w:val="20"/>
                <w:lang w:val="en-GB"/>
              </w:rPr>
            </w:pPr>
            <w:r w:rsidRPr="00C21D57">
              <w:rPr>
                <w:b/>
                <w:bCs/>
                <w:sz w:val="20"/>
                <w:lang w:val="en-GB"/>
              </w:rPr>
              <w:t>BS</w:t>
            </w:r>
          </w:p>
        </w:tc>
        <w:tc>
          <w:tcPr>
            <w:tcW w:w="8220" w:type="dxa"/>
            <w:tcBorders>
              <w:top w:val="nil"/>
              <w:left w:val="nil"/>
              <w:bottom w:val="nil"/>
              <w:right w:val="single" w:sz="12" w:space="0" w:color="000080"/>
            </w:tcBorders>
          </w:tcPr>
          <w:p w14:paraId="4C6077B5" w14:textId="77777777" w:rsidR="00843BC0" w:rsidRPr="00C21D57" w:rsidRDefault="00843B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21D57">
              <w:rPr>
                <w:b w:val="0"/>
                <w:sz w:val="20"/>
                <w:lang w:val="en-GB"/>
              </w:rPr>
              <w:t>Broadcasting service (sound)</w:t>
            </w:r>
          </w:p>
        </w:tc>
      </w:tr>
      <w:tr w:rsidR="00843BC0" w:rsidRPr="00C21D57" w14:paraId="464D8EC1" w14:textId="77777777" w:rsidTr="009927E5">
        <w:tc>
          <w:tcPr>
            <w:tcW w:w="1140" w:type="dxa"/>
            <w:tcBorders>
              <w:top w:val="nil"/>
              <w:left w:val="single" w:sz="12" w:space="0" w:color="000080"/>
              <w:bottom w:val="nil"/>
              <w:right w:val="nil"/>
            </w:tcBorders>
            <w:shd w:val="clear" w:color="auto" w:fill="auto"/>
          </w:tcPr>
          <w:p w14:paraId="61C70AEA" w14:textId="77777777" w:rsidR="00843BC0" w:rsidRPr="00C21D57" w:rsidRDefault="00843BC0">
            <w:pPr>
              <w:spacing w:before="30" w:after="30"/>
              <w:ind w:left="57"/>
              <w:jc w:val="left"/>
              <w:rPr>
                <w:rFonts w:ascii="Times New Roman Bold" w:hAnsi="Times New Roman Bold" w:cs="Times New Roman Bold"/>
                <w:b/>
                <w:bCs/>
                <w:sz w:val="20"/>
                <w:lang w:val="en-GB"/>
              </w:rPr>
            </w:pPr>
            <w:r w:rsidRPr="00C21D57">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2BFA8F05" w14:textId="77777777" w:rsidR="00843BC0" w:rsidRPr="00C21D57" w:rsidRDefault="00843B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21D57">
              <w:rPr>
                <w:b w:val="0"/>
                <w:sz w:val="20"/>
                <w:lang w:val="en-GB"/>
              </w:rPr>
              <w:t>Broadcasting service (television)</w:t>
            </w:r>
          </w:p>
        </w:tc>
      </w:tr>
      <w:tr w:rsidR="00843BC0" w:rsidRPr="00C21D57" w14:paraId="7665008E" w14:textId="77777777">
        <w:tc>
          <w:tcPr>
            <w:tcW w:w="1140" w:type="dxa"/>
            <w:tcBorders>
              <w:top w:val="nil"/>
              <w:left w:val="single" w:sz="12" w:space="0" w:color="000080"/>
              <w:bottom w:val="nil"/>
              <w:right w:val="nil"/>
            </w:tcBorders>
          </w:tcPr>
          <w:p w14:paraId="286A5715" w14:textId="77777777" w:rsidR="00843BC0" w:rsidRPr="00C21D57" w:rsidRDefault="00843BC0">
            <w:pPr>
              <w:spacing w:before="30" w:after="30"/>
              <w:ind w:left="57"/>
              <w:jc w:val="left"/>
              <w:rPr>
                <w:b/>
                <w:bCs/>
                <w:sz w:val="20"/>
                <w:lang w:val="en-GB"/>
              </w:rPr>
            </w:pPr>
            <w:r w:rsidRPr="00C21D57">
              <w:rPr>
                <w:b/>
                <w:bCs/>
                <w:sz w:val="20"/>
                <w:lang w:val="en-GB"/>
              </w:rPr>
              <w:t>F</w:t>
            </w:r>
          </w:p>
        </w:tc>
        <w:tc>
          <w:tcPr>
            <w:tcW w:w="8220" w:type="dxa"/>
            <w:tcBorders>
              <w:top w:val="nil"/>
              <w:left w:val="nil"/>
              <w:bottom w:val="nil"/>
              <w:right w:val="single" w:sz="12" w:space="0" w:color="000080"/>
            </w:tcBorders>
          </w:tcPr>
          <w:p w14:paraId="129B99B9" w14:textId="77777777" w:rsidR="00843BC0" w:rsidRPr="00C21D57" w:rsidRDefault="00843BC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21D57">
              <w:rPr>
                <w:sz w:val="20"/>
                <w:lang w:val="en-GB"/>
              </w:rPr>
              <w:t>Fixed service</w:t>
            </w:r>
          </w:p>
        </w:tc>
      </w:tr>
      <w:tr w:rsidR="00843BC0" w:rsidRPr="00C21D57" w14:paraId="753E28D8" w14:textId="77777777">
        <w:tc>
          <w:tcPr>
            <w:tcW w:w="1140" w:type="dxa"/>
            <w:tcBorders>
              <w:top w:val="nil"/>
              <w:left w:val="single" w:sz="12" w:space="0" w:color="000080"/>
              <w:bottom w:val="nil"/>
              <w:right w:val="nil"/>
            </w:tcBorders>
            <w:shd w:val="clear" w:color="auto" w:fill="auto"/>
          </w:tcPr>
          <w:p w14:paraId="1BD34A30" w14:textId="77777777" w:rsidR="00843BC0" w:rsidRPr="00C21D57" w:rsidRDefault="00843BC0">
            <w:pPr>
              <w:spacing w:before="30" w:after="30"/>
              <w:ind w:left="57"/>
              <w:jc w:val="left"/>
              <w:rPr>
                <w:b/>
                <w:bCs/>
                <w:sz w:val="20"/>
                <w:lang w:val="en-GB"/>
              </w:rPr>
            </w:pPr>
            <w:r w:rsidRPr="00C21D57">
              <w:rPr>
                <w:b/>
                <w:bCs/>
                <w:sz w:val="20"/>
                <w:lang w:val="en-GB"/>
              </w:rPr>
              <w:t>M</w:t>
            </w:r>
          </w:p>
        </w:tc>
        <w:tc>
          <w:tcPr>
            <w:tcW w:w="8220" w:type="dxa"/>
            <w:tcBorders>
              <w:top w:val="nil"/>
              <w:left w:val="nil"/>
              <w:bottom w:val="nil"/>
              <w:right w:val="single" w:sz="12" w:space="0" w:color="000080"/>
            </w:tcBorders>
            <w:shd w:val="clear" w:color="auto" w:fill="auto"/>
          </w:tcPr>
          <w:p w14:paraId="13D1DDFF" w14:textId="77777777" w:rsidR="00843BC0" w:rsidRPr="00C21D57" w:rsidRDefault="00843B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21D57">
              <w:rPr>
                <w:b w:val="0"/>
                <w:sz w:val="20"/>
                <w:lang w:val="en-GB"/>
              </w:rPr>
              <w:t>Mobile, radiodetermination, amateur and related satellite services</w:t>
            </w:r>
          </w:p>
        </w:tc>
      </w:tr>
      <w:tr w:rsidR="00843BC0" w:rsidRPr="00C21D57" w14:paraId="7165D755" w14:textId="77777777">
        <w:tc>
          <w:tcPr>
            <w:tcW w:w="1140" w:type="dxa"/>
            <w:tcBorders>
              <w:top w:val="nil"/>
              <w:left w:val="single" w:sz="12" w:space="0" w:color="000080"/>
              <w:bottom w:val="nil"/>
              <w:right w:val="nil"/>
            </w:tcBorders>
          </w:tcPr>
          <w:p w14:paraId="6CB1E2EC" w14:textId="77777777" w:rsidR="00843BC0" w:rsidRPr="00C21D57" w:rsidRDefault="00843BC0">
            <w:pPr>
              <w:spacing w:before="30" w:after="30"/>
              <w:ind w:left="57"/>
              <w:jc w:val="left"/>
              <w:rPr>
                <w:b/>
                <w:bCs/>
                <w:sz w:val="20"/>
                <w:lang w:val="en-GB"/>
              </w:rPr>
            </w:pPr>
            <w:r w:rsidRPr="00C21D57">
              <w:rPr>
                <w:b/>
                <w:bCs/>
                <w:sz w:val="20"/>
                <w:lang w:val="en-GB"/>
              </w:rPr>
              <w:t>P</w:t>
            </w:r>
          </w:p>
        </w:tc>
        <w:tc>
          <w:tcPr>
            <w:tcW w:w="8220" w:type="dxa"/>
            <w:tcBorders>
              <w:top w:val="nil"/>
              <w:left w:val="nil"/>
              <w:bottom w:val="nil"/>
              <w:right w:val="single" w:sz="12" w:space="0" w:color="000080"/>
            </w:tcBorders>
          </w:tcPr>
          <w:p w14:paraId="7F5B6CB2" w14:textId="77777777" w:rsidR="00843BC0" w:rsidRPr="00C21D57" w:rsidRDefault="00843BC0">
            <w:pPr>
              <w:spacing w:before="30" w:after="30"/>
              <w:jc w:val="left"/>
              <w:rPr>
                <w:sz w:val="20"/>
                <w:lang w:val="en-GB"/>
              </w:rPr>
            </w:pPr>
            <w:proofErr w:type="spellStart"/>
            <w:r w:rsidRPr="00C21D57">
              <w:rPr>
                <w:sz w:val="20"/>
                <w:lang w:val="en-GB"/>
              </w:rPr>
              <w:t>Radiowave</w:t>
            </w:r>
            <w:proofErr w:type="spellEnd"/>
            <w:r w:rsidRPr="00C21D57">
              <w:rPr>
                <w:sz w:val="20"/>
                <w:lang w:val="en-GB"/>
              </w:rPr>
              <w:t xml:space="preserve"> propagation</w:t>
            </w:r>
          </w:p>
        </w:tc>
      </w:tr>
      <w:tr w:rsidR="00843BC0" w:rsidRPr="00C21D57" w14:paraId="6C9A3253" w14:textId="77777777">
        <w:tc>
          <w:tcPr>
            <w:tcW w:w="1140" w:type="dxa"/>
            <w:tcBorders>
              <w:top w:val="nil"/>
              <w:left w:val="single" w:sz="12" w:space="0" w:color="000080"/>
              <w:bottom w:val="nil"/>
              <w:right w:val="nil"/>
            </w:tcBorders>
          </w:tcPr>
          <w:p w14:paraId="6B02BCA8" w14:textId="77777777" w:rsidR="00843BC0" w:rsidRPr="00C21D57" w:rsidRDefault="00843BC0">
            <w:pPr>
              <w:spacing w:before="30" w:after="30"/>
              <w:ind w:left="57"/>
              <w:jc w:val="left"/>
              <w:rPr>
                <w:b/>
                <w:bCs/>
                <w:sz w:val="20"/>
                <w:lang w:val="en-GB"/>
              </w:rPr>
            </w:pPr>
            <w:r w:rsidRPr="00C21D57">
              <w:rPr>
                <w:b/>
                <w:bCs/>
                <w:sz w:val="20"/>
                <w:lang w:val="en-GB"/>
              </w:rPr>
              <w:t>RA</w:t>
            </w:r>
          </w:p>
        </w:tc>
        <w:tc>
          <w:tcPr>
            <w:tcW w:w="8220" w:type="dxa"/>
            <w:tcBorders>
              <w:top w:val="nil"/>
              <w:left w:val="nil"/>
              <w:bottom w:val="nil"/>
              <w:right w:val="single" w:sz="12" w:space="0" w:color="000080"/>
            </w:tcBorders>
          </w:tcPr>
          <w:p w14:paraId="630C5EB5" w14:textId="77777777" w:rsidR="00843BC0" w:rsidRPr="00C21D57" w:rsidRDefault="00843BC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21D57">
              <w:rPr>
                <w:sz w:val="20"/>
                <w:lang w:val="en-GB"/>
              </w:rPr>
              <w:t>Radio astronomy</w:t>
            </w:r>
          </w:p>
        </w:tc>
      </w:tr>
      <w:tr w:rsidR="00843BC0" w:rsidRPr="00C21D57" w14:paraId="40ACEC56" w14:textId="77777777">
        <w:tc>
          <w:tcPr>
            <w:tcW w:w="1140" w:type="dxa"/>
            <w:tcBorders>
              <w:top w:val="nil"/>
              <w:left w:val="single" w:sz="12" w:space="0" w:color="000080"/>
              <w:bottom w:val="nil"/>
              <w:right w:val="nil"/>
            </w:tcBorders>
          </w:tcPr>
          <w:p w14:paraId="72897B8E" w14:textId="77777777" w:rsidR="00843BC0" w:rsidRPr="00C21D57" w:rsidRDefault="00843BC0">
            <w:pPr>
              <w:spacing w:before="30" w:after="30"/>
              <w:ind w:left="57"/>
              <w:jc w:val="left"/>
              <w:rPr>
                <w:b/>
                <w:bCs/>
                <w:sz w:val="20"/>
                <w:lang w:val="en-GB"/>
              </w:rPr>
            </w:pPr>
            <w:r w:rsidRPr="00C21D57">
              <w:rPr>
                <w:b/>
                <w:bCs/>
                <w:sz w:val="20"/>
                <w:lang w:val="en-GB"/>
              </w:rPr>
              <w:t>RS</w:t>
            </w:r>
          </w:p>
        </w:tc>
        <w:tc>
          <w:tcPr>
            <w:tcW w:w="8220" w:type="dxa"/>
            <w:tcBorders>
              <w:top w:val="nil"/>
              <w:left w:val="nil"/>
              <w:bottom w:val="nil"/>
              <w:right w:val="single" w:sz="12" w:space="0" w:color="000080"/>
            </w:tcBorders>
          </w:tcPr>
          <w:p w14:paraId="1F55FBE3" w14:textId="77777777" w:rsidR="00843BC0" w:rsidRPr="00C21D57" w:rsidRDefault="00843BC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21D57">
              <w:rPr>
                <w:sz w:val="20"/>
                <w:lang w:val="en-GB"/>
              </w:rPr>
              <w:t>Remote sensing systems</w:t>
            </w:r>
          </w:p>
        </w:tc>
      </w:tr>
      <w:tr w:rsidR="00843BC0" w:rsidRPr="00C21D57" w14:paraId="401394E8" w14:textId="77777777">
        <w:tc>
          <w:tcPr>
            <w:tcW w:w="1140" w:type="dxa"/>
            <w:tcBorders>
              <w:top w:val="nil"/>
              <w:left w:val="single" w:sz="12" w:space="0" w:color="000080"/>
              <w:bottom w:val="nil"/>
              <w:right w:val="nil"/>
            </w:tcBorders>
          </w:tcPr>
          <w:p w14:paraId="44F373E9" w14:textId="77777777" w:rsidR="00843BC0" w:rsidRPr="00C21D57" w:rsidRDefault="00843BC0">
            <w:pPr>
              <w:spacing w:before="30" w:after="30"/>
              <w:ind w:left="57"/>
              <w:jc w:val="left"/>
              <w:rPr>
                <w:b/>
                <w:bCs/>
                <w:sz w:val="20"/>
                <w:lang w:val="en-GB"/>
              </w:rPr>
            </w:pPr>
            <w:r w:rsidRPr="00C21D57">
              <w:rPr>
                <w:b/>
                <w:bCs/>
                <w:sz w:val="20"/>
                <w:lang w:val="en-GB"/>
              </w:rPr>
              <w:t>S</w:t>
            </w:r>
          </w:p>
        </w:tc>
        <w:tc>
          <w:tcPr>
            <w:tcW w:w="8220" w:type="dxa"/>
            <w:tcBorders>
              <w:top w:val="nil"/>
              <w:left w:val="nil"/>
              <w:bottom w:val="nil"/>
              <w:right w:val="single" w:sz="12" w:space="0" w:color="000080"/>
            </w:tcBorders>
          </w:tcPr>
          <w:p w14:paraId="4AB29539" w14:textId="77777777" w:rsidR="00843BC0" w:rsidRPr="00C21D57" w:rsidRDefault="00843BC0">
            <w:pPr>
              <w:spacing w:before="30" w:after="30"/>
              <w:jc w:val="left"/>
              <w:rPr>
                <w:sz w:val="20"/>
                <w:lang w:val="en-GB"/>
              </w:rPr>
            </w:pPr>
            <w:r w:rsidRPr="00C21D57">
              <w:rPr>
                <w:sz w:val="20"/>
                <w:lang w:val="en-GB"/>
              </w:rPr>
              <w:t>Fixed-satellite service</w:t>
            </w:r>
          </w:p>
        </w:tc>
      </w:tr>
      <w:tr w:rsidR="00843BC0" w:rsidRPr="00C21D57" w14:paraId="1D6470E7" w14:textId="77777777">
        <w:tc>
          <w:tcPr>
            <w:tcW w:w="1140" w:type="dxa"/>
            <w:tcBorders>
              <w:top w:val="nil"/>
              <w:left w:val="single" w:sz="12" w:space="0" w:color="000080"/>
              <w:bottom w:val="nil"/>
              <w:right w:val="nil"/>
            </w:tcBorders>
          </w:tcPr>
          <w:p w14:paraId="4A446305" w14:textId="77777777" w:rsidR="00843BC0" w:rsidRPr="00C21D57" w:rsidRDefault="00843BC0">
            <w:pPr>
              <w:spacing w:before="30" w:after="30"/>
              <w:ind w:left="57"/>
              <w:jc w:val="left"/>
              <w:rPr>
                <w:b/>
                <w:bCs/>
                <w:sz w:val="20"/>
                <w:lang w:val="en-GB"/>
              </w:rPr>
            </w:pPr>
            <w:r w:rsidRPr="00C21D57">
              <w:rPr>
                <w:b/>
                <w:bCs/>
                <w:sz w:val="20"/>
                <w:lang w:val="en-GB"/>
              </w:rPr>
              <w:t>SA</w:t>
            </w:r>
          </w:p>
        </w:tc>
        <w:tc>
          <w:tcPr>
            <w:tcW w:w="8220" w:type="dxa"/>
            <w:tcBorders>
              <w:top w:val="nil"/>
              <w:left w:val="nil"/>
              <w:bottom w:val="nil"/>
              <w:right w:val="single" w:sz="12" w:space="0" w:color="000080"/>
            </w:tcBorders>
          </w:tcPr>
          <w:p w14:paraId="3C978F62" w14:textId="77777777" w:rsidR="00843BC0" w:rsidRPr="00C21D57" w:rsidRDefault="00843BC0">
            <w:pPr>
              <w:spacing w:before="30" w:after="30"/>
              <w:jc w:val="left"/>
              <w:rPr>
                <w:sz w:val="20"/>
                <w:lang w:val="en-GB"/>
              </w:rPr>
            </w:pPr>
            <w:r w:rsidRPr="00C21D57">
              <w:rPr>
                <w:sz w:val="20"/>
                <w:lang w:val="en-GB"/>
              </w:rPr>
              <w:t>Space applications and meteorology</w:t>
            </w:r>
          </w:p>
        </w:tc>
      </w:tr>
      <w:tr w:rsidR="00843BC0" w:rsidRPr="00986C33" w14:paraId="4B96B295" w14:textId="77777777">
        <w:tc>
          <w:tcPr>
            <w:tcW w:w="1140" w:type="dxa"/>
            <w:tcBorders>
              <w:top w:val="nil"/>
              <w:left w:val="single" w:sz="12" w:space="0" w:color="000080"/>
              <w:bottom w:val="nil"/>
              <w:right w:val="nil"/>
            </w:tcBorders>
          </w:tcPr>
          <w:p w14:paraId="314C20A4" w14:textId="77777777" w:rsidR="00843BC0" w:rsidRPr="00C21D57" w:rsidRDefault="00843BC0">
            <w:pPr>
              <w:spacing w:before="30" w:after="30"/>
              <w:ind w:left="57"/>
              <w:jc w:val="left"/>
              <w:rPr>
                <w:b/>
                <w:bCs/>
                <w:sz w:val="20"/>
                <w:lang w:val="en-GB"/>
              </w:rPr>
            </w:pPr>
            <w:r w:rsidRPr="00C21D57">
              <w:rPr>
                <w:b/>
                <w:bCs/>
                <w:sz w:val="20"/>
                <w:lang w:val="en-GB"/>
              </w:rPr>
              <w:t>SF</w:t>
            </w:r>
          </w:p>
        </w:tc>
        <w:tc>
          <w:tcPr>
            <w:tcW w:w="8220" w:type="dxa"/>
            <w:tcBorders>
              <w:top w:val="nil"/>
              <w:left w:val="nil"/>
              <w:bottom w:val="nil"/>
              <w:right w:val="single" w:sz="12" w:space="0" w:color="000080"/>
            </w:tcBorders>
          </w:tcPr>
          <w:p w14:paraId="508CFB6F" w14:textId="77777777" w:rsidR="00843BC0" w:rsidRPr="00C21D57" w:rsidRDefault="00843BC0">
            <w:pPr>
              <w:spacing w:before="30" w:after="30"/>
              <w:jc w:val="left"/>
              <w:rPr>
                <w:sz w:val="20"/>
                <w:lang w:val="en-GB"/>
              </w:rPr>
            </w:pPr>
            <w:r w:rsidRPr="00C21D57">
              <w:rPr>
                <w:sz w:val="20"/>
                <w:lang w:val="en-GB"/>
              </w:rPr>
              <w:t>Frequency sharing and coordination between fixed-satellite and fixed service systems</w:t>
            </w:r>
          </w:p>
        </w:tc>
      </w:tr>
      <w:tr w:rsidR="00843BC0" w:rsidRPr="00C21D57" w14:paraId="57F8677E" w14:textId="77777777">
        <w:tc>
          <w:tcPr>
            <w:tcW w:w="1140" w:type="dxa"/>
            <w:tcBorders>
              <w:top w:val="nil"/>
              <w:left w:val="single" w:sz="12" w:space="0" w:color="000080"/>
              <w:bottom w:val="single" w:sz="12" w:space="0" w:color="000080"/>
              <w:right w:val="nil"/>
            </w:tcBorders>
          </w:tcPr>
          <w:p w14:paraId="6F4DCF20" w14:textId="77777777" w:rsidR="00843BC0" w:rsidRPr="00C21D57" w:rsidRDefault="00843BC0">
            <w:pPr>
              <w:spacing w:before="30" w:after="30"/>
              <w:ind w:left="57"/>
              <w:jc w:val="left"/>
              <w:rPr>
                <w:b/>
                <w:bCs/>
                <w:sz w:val="20"/>
                <w:lang w:val="en-GB"/>
              </w:rPr>
            </w:pPr>
            <w:r w:rsidRPr="00C21D57">
              <w:rPr>
                <w:b/>
                <w:bCs/>
                <w:sz w:val="20"/>
                <w:lang w:val="en-GB"/>
              </w:rPr>
              <w:t>SM</w:t>
            </w:r>
          </w:p>
        </w:tc>
        <w:tc>
          <w:tcPr>
            <w:tcW w:w="8220" w:type="dxa"/>
            <w:tcBorders>
              <w:top w:val="nil"/>
              <w:left w:val="nil"/>
              <w:bottom w:val="single" w:sz="12" w:space="0" w:color="000080"/>
              <w:right w:val="single" w:sz="12" w:space="0" w:color="000080"/>
            </w:tcBorders>
          </w:tcPr>
          <w:p w14:paraId="170FE607" w14:textId="77777777" w:rsidR="00843BC0" w:rsidRPr="00C21D57" w:rsidRDefault="00843BC0" w:rsidP="009927E5">
            <w:pPr>
              <w:spacing w:before="30" w:after="180"/>
              <w:jc w:val="left"/>
              <w:rPr>
                <w:sz w:val="20"/>
                <w:lang w:val="en-GB"/>
              </w:rPr>
            </w:pPr>
            <w:r w:rsidRPr="00C21D57">
              <w:rPr>
                <w:sz w:val="20"/>
                <w:lang w:val="en-GB"/>
              </w:rPr>
              <w:t>Spectrum management</w:t>
            </w:r>
          </w:p>
        </w:tc>
      </w:tr>
    </w:tbl>
    <w:p w14:paraId="6FA73B84" w14:textId="77777777" w:rsidR="00843BC0" w:rsidRPr="00C21D57" w:rsidRDefault="00843BC0" w:rsidP="009927E5">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843BC0" w:rsidRPr="00C21D57" w14:paraId="76742EB6" w14:textId="77777777">
        <w:tc>
          <w:tcPr>
            <w:tcW w:w="720" w:type="dxa"/>
          </w:tcPr>
          <w:p w14:paraId="7DA3229F" w14:textId="77777777" w:rsidR="00843BC0" w:rsidRPr="00C21D57" w:rsidRDefault="00843BC0">
            <w:pPr>
              <w:jc w:val="center"/>
              <w:rPr>
                <w:sz w:val="22"/>
                <w:lang w:val="en-GB"/>
              </w:rPr>
            </w:pPr>
          </w:p>
        </w:tc>
      </w:tr>
    </w:tbl>
    <w:p w14:paraId="6230ED2F" w14:textId="77777777" w:rsidR="00843BC0" w:rsidRPr="00C21D57" w:rsidRDefault="00843BC0" w:rsidP="009927E5">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843BC0" w:rsidRPr="00986C33" w14:paraId="70348536" w14:textId="77777777" w:rsidTr="009927E5">
        <w:tc>
          <w:tcPr>
            <w:tcW w:w="9360" w:type="dxa"/>
            <w:tcBorders>
              <w:top w:val="single" w:sz="12" w:space="0" w:color="000080"/>
              <w:left w:val="single" w:sz="12" w:space="0" w:color="000080"/>
              <w:bottom w:val="single" w:sz="12" w:space="0" w:color="000080"/>
              <w:right w:val="single" w:sz="12" w:space="0" w:color="000080"/>
            </w:tcBorders>
          </w:tcPr>
          <w:p w14:paraId="0A0801AA" w14:textId="77777777" w:rsidR="00843BC0" w:rsidRPr="00C21D57" w:rsidRDefault="00843BC0" w:rsidP="009927E5">
            <w:pPr>
              <w:spacing w:after="120"/>
              <w:jc w:val="left"/>
              <w:rPr>
                <w:b/>
                <w:bCs/>
                <w:sz w:val="20"/>
                <w:lang w:val="en-GB"/>
              </w:rPr>
            </w:pPr>
            <w:r w:rsidRPr="00C21D57">
              <w:rPr>
                <w:b/>
                <w:bCs/>
                <w:i/>
                <w:iCs/>
                <w:sz w:val="20"/>
                <w:lang w:val="en-GB"/>
              </w:rPr>
              <w:t>Note</w:t>
            </w:r>
            <w:r w:rsidRPr="00C21D57">
              <w:rPr>
                <w:i/>
                <w:iCs/>
                <w:sz w:val="20"/>
                <w:lang w:val="en-GB"/>
              </w:rPr>
              <w:t>: This ITU-R Report was approved in English by the Study Group under the procedure detailed in Resolution ITU-R 1.</w:t>
            </w:r>
          </w:p>
        </w:tc>
      </w:tr>
    </w:tbl>
    <w:p w14:paraId="29E75A23" w14:textId="77777777" w:rsidR="00843BC0" w:rsidRPr="00C21D57" w:rsidRDefault="00843BC0" w:rsidP="009927E5">
      <w:pPr>
        <w:spacing w:before="0"/>
        <w:jc w:val="center"/>
        <w:rPr>
          <w:sz w:val="22"/>
          <w:lang w:val="en-GB"/>
        </w:rPr>
      </w:pPr>
    </w:p>
    <w:p w14:paraId="2B79AB63" w14:textId="77777777" w:rsidR="00843BC0" w:rsidRPr="00C21D57" w:rsidRDefault="00843BC0" w:rsidP="009927E5">
      <w:pPr>
        <w:spacing w:before="0"/>
        <w:jc w:val="center"/>
        <w:rPr>
          <w:sz w:val="22"/>
          <w:lang w:val="en-GB"/>
        </w:rPr>
      </w:pPr>
    </w:p>
    <w:p w14:paraId="75B0B10E" w14:textId="77777777" w:rsidR="00843BC0" w:rsidRPr="00C21D57" w:rsidRDefault="00843BC0" w:rsidP="009927E5">
      <w:pPr>
        <w:spacing w:before="0"/>
        <w:jc w:val="right"/>
        <w:rPr>
          <w:i/>
          <w:iCs/>
          <w:sz w:val="20"/>
          <w:lang w:val="en-GB"/>
        </w:rPr>
      </w:pPr>
      <w:r w:rsidRPr="00C21D57">
        <w:rPr>
          <w:i/>
          <w:iCs/>
          <w:sz w:val="20"/>
          <w:lang w:val="en-GB"/>
        </w:rPr>
        <w:t>Electronic Publication</w:t>
      </w:r>
    </w:p>
    <w:p w14:paraId="168559DA" w14:textId="33A7708B" w:rsidR="00843BC0" w:rsidRPr="00C21D57" w:rsidRDefault="00843BC0" w:rsidP="009927E5">
      <w:pPr>
        <w:spacing w:before="0"/>
        <w:jc w:val="right"/>
        <w:rPr>
          <w:sz w:val="20"/>
          <w:lang w:val="en-GB"/>
        </w:rPr>
      </w:pPr>
      <w:r w:rsidRPr="00C21D57">
        <w:rPr>
          <w:sz w:val="20"/>
          <w:lang w:val="en-GB"/>
        </w:rPr>
        <w:t>Geneva, 20</w:t>
      </w:r>
      <w:r w:rsidR="000645E0">
        <w:rPr>
          <w:sz w:val="20"/>
          <w:lang w:val="en-GB"/>
        </w:rPr>
        <w:t>2</w:t>
      </w:r>
      <w:r w:rsidRPr="00C21D57">
        <w:rPr>
          <w:sz w:val="20"/>
          <w:lang w:val="en-GB"/>
        </w:rPr>
        <w:t>1</w:t>
      </w:r>
    </w:p>
    <w:p w14:paraId="14D4CC1A" w14:textId="2C6D671E" w:rsidR="00843BC0" w:rsidRPr="00C21D57" w:rsidRDefault="00843BC0" w:rsidP="009927E5">
      <w:pPr>
        <w:jc w:val="center"/>
        <w:rPr>
          <w:sz w:val="20"/>
          <w:lang w:val="en-GB"/>
        </w:rPr>
      </w:pPr>
      <w:r w:rsidRPr="00C21D57">
        <w:rPr>
          <w:sz w:val="20"/>
          <w:lang w:val="en-GB"/>
        </w:rPr>
        <w:sym w:font="Symbol" w:char="00E3"/>
      </w:r>
      <w:r w:rsidRPr="00C21D57">
        <w:rPr>
          <w:sz w:val="20"/>
          <w:lang w:val="en-GB"/>
        </w:rPr>
        <w:t xml:space="preserve"> ITU </w:t>
      </w:r>
      <w:bookmarkStart w:id="5" w:name="iiannee"/>
      <w:bookmarkEnd w:id="5"/>
      <w:r w:rsidRPr="00C21D57">
        <w:rPr>
          <w:sz w:val="20"/>
          <w:lang w:val="en-GB"/>
        </w:rPr>
        <w:t>20</w:t>
      </w:r>
      <w:r w:rsidR="000645E0">
        <w:rPr>
          <w:sz w:val="20"/>
          <w:lang w:val="en-GB"/>
        </w:rPr>
        <w:t>2</w:t>
      </w:r>
      <w:r w:rsidRPr="00C21D57">
        <w:rPr>
          <w:sz w:val="20"/>
          <w:lang w:val="en-GB"/>
        </w:rPr>
        <w:t>1</w:t>
      </w:r>
    </w:p>
    <w:p w14:paraId="42A6B4FF" w14:textId="77777777" w:rsidR="00843BC0" w:rsidRPr="00C21D57" w:rsidRDefault="00843BC0" w:rsidP="009927E5">
      <w:pPr>
        <w:rPr>
          <w:sz w:val="18"/>
          <w:szCs w:val="18"/>
          <w:lang w:val="en-GB"/>
        </w:rPr>
      </w:pPr>
      <w:r w:rsidRPr="00C21D57">
        <w:rPr>
          <w:sz w:val="18"/>
          <w:szCs w:val="18"/>
          <w:lang w:val="en-GB"/>
        </w:rPr>
        <w:t>All rights reserved. No part of this publication may be reproduced, by any means whatsoever, without written permission of ITU.</w:t>
      </w:r>
    </w:p>
    <w:p w14:paraId="107A7348" w14:textId="77777777" w:rsidR="00843BC0" w:rsidRPr="00C21D57" w:rsidRDefault="00843BC0" w:rsidP="009927E5">
      <w:pPr>
        <w:tabs>
          <w:tab w:val="clear" w:pos="794"/>
          <w:tab w:val="clear" w:pos="1191"/>
          <w:tab w:val="clear" w:pos="1588"/>
          <w:tab w:val="clear" w:pos="1985"/>
        </w:tabs>
        <w:overflowPunct/>
        <w:autoSpaceDE/>
        <w:autoSpaceDN/>
        <w:adjustRightInd/>
        <w:spacing w:before="0"/>
        <w:jc w:val="left"/>
        <w:rPr>
          <w:i/>
          <w:sz w:val="20"/>
          <w:lang w:val="en-GB"/>
        </w:rPr>
        <w:sectPr w:rsidR="00843BC0" w:rsidRPr="00C21D57">
          <w:headerReference w:type="even" r:id="rId17"/>
          <w:pgSz w:w="11907" w:h="16834"/>
          <w:pgMar w:top="1418" w:right="1134" w:bottom="1134" w:left="1134" w:header="720" w:footer="482" w:gutter="0"/>
          <w:paperSrc w:first="15" w:other="15"/>
          <w:pgNumType w:fmt="lowerRoman" w:start="2"/>
          <w:cols w:space="720"/>
        </w:sectPr>
      </w:pPr>
    </w:p>
    <w:p w14:paraId="44A54010" w14:textId="519A54EE" w:rsidR="009927E5" w:rsidRPr="00C21D57" w:rsidRDefault="00843BC0" w:rsidP="009927E5">
      <w:pPr>
        <w:pStyle w:val="RepNo"/>
        <w:spacing w:before="0"/>
        <w:rPr>
          <w:lang w:val="en-GB"/>
        </w:rPr>
      </w:pPr>
      <w:bookmarkStart w:id="6" w:name="irecnoe"/>
      <w:bookmarkEnd w:id="6"/>
      <w:proofErr w:type="gramStart"/>
      <w:r w:rsidRPr="00C21D57">
        <w:rPr>
          <w:lang w:val="en-GB"/>
        </w:rPr>
        <w:lastRenderedPageBreak/>
        <w:t xml:space="preserve">REPORT  </w:t>
      </w:r>
      <w:r w:rsidRPr="00C21D57">
        <w:rPr>
          <w:rStyle w:val="href"/>
          <w:lang w:val="en-GB"/>
        </w:rPr>
        <w:t>ITU</w:t>
      </w:r>
      <w:proofErr w:type="gramEnd"/>
      <w:r w:rsidRPr="00C21D57">
        <w:rPr>
          <w:rStyle w:val="href"/>
          <w:lang w:val="en-GB"/>
        </w:rPr>
        <w:t>-R  BO.</w:t>
      </w:r>
      <w:r w:rsidR="00E04858">
        <w:rPr>
          <w:rStyle w:val="href"/>
          <w:lang w:val="en-GB"/>
        </w:rPr>
        <w:t>24</w:t>
      </w:r>
      <w:r w:rsidR="000645E0">
        <w:rPr>
          <w:rStyle w:val="href"/>
          <w:lang w:val="en-GB"/>
        </w:rPr>
        <w:t>97</w:t>
      </w:r>
      <w:r w:rsidR="00611A18" w:rsidRPr="00C21D57">
        <w:rPr>
          <w:rStyle w:val="href"/>
          <w:lang w:val="en-GB"/>
        </w:rPr>
        <w:t>-</w:t>
      </w:r>
      <w:r w:rsidR="00E04858">
        <w:rPr>
          <w:rStyle w:val="href"/>
          <w:lang w:val="en-GB"/>
        </w:rPr>
        <w:t>0</w:t>
      </w:r>
    </w:p>
    <w:p w14:paraId="1297746A" w14:textId="7462A214" w:rsidR="00843BC0" w:rsidRPr="00C21D57" w:rsidRDefault="00115B07" w:rsidP="00470B3A">
      <w:pPr>
        <w:pStyle w:val="Reptitle"/>
        <w:rPr>
          <w:lang w:val="en-GB"/>
        </w:rPr>
      </w:pPr>
      <w:r w:rsidRPr="00986C33">
        <w:rPr>
          <w:lang w:val="en-GB"/>
        </w:rPr>
        <w:t xml:space="preserve">Characteristics and effectiveness of frequency sharing criteria </w:t>
      </w:r>
      <w:r w:rsidRPr="00986C33">
        <w:rPr>
          <w:lang w:val="en-GB" w:eastAsia="ja-JP"/>
        </w:rPr>
        <w:t xml:space="preserve">for </w:t>
      </w:r>
      <w:r w:rsidRPr="00986C33">
        <w:rPr>
          <w:lang w:val="en-GB"/>
        </w:rPr>
        <w:t>the broadcasting</w:t>
      </w:r>
      <w:r w:rsidRPr="00986C33">
        <w:rPr>
          <w:lang w:val="en-GB" w:eastAsia="ja-JP"/>
        </w:rPr>
        <w:t>-s</w:t>
      </w:r>
      <w:r w:rsidRPr="00986C33">
        <w:rPr>
          <w:lang w:val="en-GB"/>
        </w:rPr>
        <w:t xml:space="preserve">atellite service in </w:t>
      </w:r>
      <w:proofErr w:type="gramStart"/>
      <w:r w:rsidRPr="00986C33">
        <w:rPr>
          <w:lang w:val="en-GB"/>
        </w:rPr>
        <w:t>Regions</w:t>
      </w:r>
      <w:proofErr w:type="gramEnd"/>
      <w:r w:rsidRPr="00986C33">
        <w:rPr>
          <w:lang w:val="en-GB"/>
        </w:rPr>
        <w:t xml:space="preserve"> 1 and 3</w:t>
      </w:r>
      <w:r w:rsidRPr="00986C33">
        <w:rPr>
          <w:lang w:val="en-GB" w:eastAsia="ja-JP"/>
        </w:rPr>
        <w:t xml:space="preserve"> subject to RR Appendix 30</w:t>
      </w:r>
    </w:p>
    <w:p w14:paraId="12311FEF" w14:textId="77777777" w:rsidR="0051778C" w:rsidRPr="00986C33" w:rsidRDefault="0051778C" w:rsidP="0051778C">
      <w:pPr>
        <w:pStyle w:val="Repref"/>
        <w:rPr>
          <w:lang w:val="en-GB" w:eastAsia="ja-JP"/>
        </w:rPr>
      </w:pPr>
      <w:r w:rsidRPr="00986C33">
        <w:rPr>
          <w:lang w:val="en-GB" w:eastAsia="ja-JP"/>
        </w:rPr>
        <w:t>(Question ITU-R 283/4)</w:t>
      </w:r>
    </w:p>
    <w:p w14:paraId="5759CEBD" w14:textId="32144DFE" w:rsidR="00843BC0" w:rsidRDefault="00843BC0" w:rsidP="00843BC0">
      <w:pPr>
        <w:pStyle w:val="Repdate"/>
        <w:rPr>
          <w:lang w:val="en-GB"/>
        </w:rPr>
      </w:pPr>
      <w:r w:rsidRPr="00C21D57">
        <w:rPr>
          <w:lang w:val="en-GB"/>
        </w:rPr>
        <w:t>(</w:t>
      </w:r>
      <w:r w:rsidR="00022E71">
        <w:rPr>
          <w:lang w:val="en-GB"/>
        </w:rPr>
        <w:t>20</w:t>
      </w:r>
      <w:r w:rsidR="0051778C">
        <w:rPr>
          <w:lang w:val="en-GB"/>
        </w:rPr>
        <w:t>2</w:t>
      </w:r>
      <w:r w:rsidR="00022E71">
        <w:rPr>
          <w:lang w:val="en-GB"/>
        </w:rPr>
        <w:t>1</w:t>
      </w:r>
      <w:r w:rsidRPr="00C21D57">
        <w:rPr>
          <w:lang w:val="en-GB"/>
        </w:rPr>
        <w:t>)</w:t>
      </w:r>
    </w:p>
    <w:p w14:paraId="40A78032" w14:textId="77777777" w:rsidR="00986C33" w:rsidRDefault="00986C33" w:rsidP="00A17E45">
      <w:pPr>
        <w:pStyle w:val="Note"/>
        <w:rPr>
          <w:sz w:val="24"/>
          <w:szCs w:val="24"/>
          <w:lang w:val="en-GB" w:eastAsia="zh-CN"/>
        </w:rPr>
      </w:pPr>
    </w:p>
    <w:p w14:paraId="4F1E3F38" w14:textId="73991F22" w:rsidR="00986C33" w:rsidRDefault="00986C33" w:rsidP="00986C33">
      <w:pPr>
        <w:jc w:val="center"/>
        <w:rPr>
          <w:lang w:val="en-GB" w:eastAsia="zh-CN"/>
        </w:rPr>
      </w:pPr>
      <w:r>
        <w:rPr>
          <w:lang w:val="en-GB" w:eastAsia="zh-CN"/>
        </w:rPr>
        <w:t>TABLE OF CONTENTS</w:t>
      </w:r>
    </w:p>
    <w:p w14:paraId="544C3FE8" w14:textId="4A2FC244" w:rsidR="00986C33" w:rsidRDefault="00986C33" w:rsidP="00986C33">
      <w:pPr>
        <w:pStyle w:val="toc0"/>
        <w:jc w:val="right"/>
        <w:rPr>
          <w:lang w:val="en-GB" w:eastAsia="zh-CN"/>
        </w:rPr>
      </w:pPr>
      <w:r>
        <w:rPr>
          <w:lang w:val="en-GB" w:eastAsia="zh-CN"/>
        </w:rPr>
        <w:t>Page</w:t>
      </w:r>
    </w:p>
    <w:p w14:paraId="091C57AC" w14:textId="0719A172" w:rsidR="004D2A70" w:rsidRDefault="004D2A70">
      <w:pPr>
        <w:pStyle w:val="TOC1"/>
        <w:rPr>
          <w:rFonts w:asciiTheme="minorHAnsi" w:eastAsiaTheme="minorEastAsia" w:hAnsiTheme="minorHAnsi" w:cstheme="minorBidi"/>
          <w:noProof/>
          <w:sz w:val="22"/>
          <w:szCs w:val="22"/>
          <w:lang w:val="en-GB" w:eastAsia="en-GB"/>
        </w:rPr>
      </w:pPr>
      <w:r>
        <w:rPr>
          <w:lang w:val="en-GB" w:eastAsia="zh-CN"/>
        </w:rPr>
        <w:fldChar w:fldCharType="begin"/>
      </w:r>
      <w:r>
        <w:rPr>
          <w:lang w:val="en-GB" w:eastAsia="zh-CN"/>
        </w:rPr>
        <w:instrText xml:space="preserve"> TOC \o "1-2" \h \z \u </w:instrText>
      </w:r>
      <w:r>
        <w:rPr>
          <w:lang w:val="en-GB" w:eastAsia="zh-CN"/>
        </w:rPr>
        <w:fldChar w:fldCharType="separate"/>
      </w:r>
      <w:hyperlink w:anchor="_Toc89237556" w:history="1">
        <w:r w:rsidRPr="008C183F">
          <w:rPr>
            <w:rStyle w:val="Hyperlink"/>
            <w:noProof/>
            <w:lang w:val="en-GB"/>
          </w:rPr>
          <w:t>Policy on Intellectual Property Right (IPR)</w:t>
        </w:r>
        <w:r>
          <w:rPr>
            <w:rStyle w:val="Hyperlink"/>
            <w:noProof/>
            <w:lang w:val="en-GB"/>
          </w:rPr>
          <w:tab/>
        </w:r>
        <w:r>
          <w:rPr>
            <w:noProof/>
            <w:webHidden/>
          </w:rPr>
          <w:tab/>
        </w:r>
        <w:r>
          <w:rPr>
            <w:noProof/>
            <w:webHidden/>
          </w:rPr>
          <w:fldChar w:fldCharType="begin"/>
        </w:r>
        <w:r>
          <w:rPr>
            <w:noProof/>
            <w:webHidden/>
          </w:rPr>
          <w:instrText xml:space="preserve"> PAGEREF _Toc89237556 \h </w:instrText>
        </w:r>
        <w:r>
          <w:rPr>
            <w:noProof/>
            <w:webHidden/>
          </w:rPr>
        </w:r>
        <w:r>
          <w:rPr>
            <w:noProof/>
            <w:webHidden/>
          </w:rPr>
          <w:fldChar w:fldCharType="separate"/>
        </w:r>
        <w:r>
          <w:rPr>
            <w:noProof/>
            <w:webHidden/>
          </w:rPr>
          <w:t>ii</w:t>
        </w:r>
        <w:r>
          <w:rPr>
            <w:noProof/>
            <w:webHidden/>
          </w:rPr>
          <w:fldChar w:fldCharType="end"/>
        </w:r>
      </w:hyperlink>
    </w:p>
    <w:p w14:paraId="1F5C0A79" w14:textId="7F7084B4" w:rsidR="004D2A70" w:rsidRDefault="0021055E">
      <w:pPr>
        <w:pStyle w:val="TOC1"/>
        <w:rPr>
          <w:rFonts w:asciiTheme="minorHAnsi" w:eastAsiaTheme="minorEastAsia" w:hAnsiTheme="minorHAnsi" w:cstheme="minorBidi"/>
          <w:noProof/>
          <w:sz w:val="22"/>
          <w:szCs w:val="22"/>
          <w:lang w:val="en-GB" w:eastAsia="en-GB"/>
        </w:rPr>
      </w:pPr>
      <w:hyperlink w:anchor="_Toc89237557" w:history="1">
        <w:r w:rsidR="004D2A70" w:rsidRPr="008C183F">
          <w:rPr>
            <w:rStyle w:val="Hyperlink"/>
            <w:noProof/>
            <w:lang w:val="en-GB" w:eastAsia="zh-CN"/>
          </w:rPr>
          <w:t>1</w:t>
        </w:r>
        <w:r w:rsidR="004D2A70">
          <w:rPr>
            <w:rFonts w:asciiTheme="minorHAnsi" w:eastAsiaTheme="minorEastAsia" w:hAnsiTheme="minorHAnsi" w:cstheme="minorBidi"/>
            <w:noProof/>
            <w:sz w:val="22"/>
            <w:szCs w:val="22"/>
            <w:lang w:val="en-GB" w:eastAsia="en-GB"/>
          </w:rPr>
          <w:tab/>
        </w:r>
        <w:r w:rsidR="004D2A70" w:rsidRPr="008C183F">
          <w:rPr>
            <w:rStyle w:val="Hyperlink"/>
            <w:noProof/>
            <w:lang w:val="en-GB"/>
          </w:rPr>
          <w:t>Abbreviations/Glossary</w:t>
        </w:r>
        <w:r w:rsidR="004D2A70">
          <w:rPr>
            <w:rStyle w:val="Hyperlink"/>
            <w:noProof/>
            <w:lang w:val="en-GB"/>
          </w:rPr>
          <w:tab/>
        </w:r>
        <w:r w:rsidR="004D2A70">
          <w:rPr>
            <w:noProof/>
            <w:webHidden/>
          </w:rPr>
          <w:tab/>
        </w:r>
        <w:r w:rsidR="004D2A70">
          <w:rPr>
            <w:noProof/>
            <w:webHidden/>
          </w:rPr>
          <w:fldChar w:fldCharType="begin"/>
        </w:r>
        <w:r w:rsidR="004D2A70">
          <w:rPr>
            <w:noProof/>
            <w:webHidden/>
          </w:rPr>
          <w:instrText xml:space="preserve"> PAGEREF _Toc89237557 \h </w:instrText>
        </w:r>
        <w:r w:rsidR="004D2A70">
          <w:rPr>
            <w:noProof/>
            <w:webHidden/>
          </w:rPr>
        </w:r>
        <w:r w:rsidR="004D2A70">
          <w:rPr>
            <w:noProof/>
            <w:webHidden/>
          </w:rPr>
          <w:fldChar w:fldCharType="separate"/>
        </w:r>
        <w:r w:rsidR="004D2A70">
          <w:rPr>
            <w:noProof/>
            <w:webHidden/>
          </w:rPr>
          <w:t>2</w:t>
        </w:r>
        <w:r w:rsidR="004D2A70">
          <w:rPr>
            <w:noProof/>
            <w:webHidden/>
          </w:rPr>
          <w:fldChar w:fldCharType="end"/>
        </w:r>
      </w:hyperlink>
    </w:p>
    <w:p w14:paraId="290A8525" w14:textId="029EC6A9" w:rsidR="004D2A70" w:rsidRDefault="0021055E">
      <w:pPr>
        <w:pStyle w:val="TOC1"/>
        <w:rPr>
          <w:rFonts w:asciiTheme="minorHAnsi" w:eastAsiaTheme="minorEastAsia" w:hAnsiTheme="minorHAnsi" w:cstheme="minorBidi"/>
          <w:noProof/>
          <w:sz w:val="22"/>
          <w:szCs w:val="22"/>
          <w:lang w:val="en-GB" w:eastAsia="en-GB"/>
        </w:rPr>
      </w:pPr>
      <w:hyperlink w:anchor="_Toc89237558" w:history="1">
        <w:r w:rsidR="004D2A70" w:rsidRPr="008C183F">
          <w:rPr>
            <w:rStyle w:val="Hyperlink"/>
            <w:noProof/>
          </w:rPr>
          <w:t>2</w:t>
        </w:r>
        <w:r w:rsidR="004D2A70">
          <w:rPr>
            <w:rFonts w:asciiTheme="minorHAnsi" w:eastAsiaTheme="minorEastAsia" w:hAnsiTheme="minorHAnsi" w:cstheme="minorBidi"/>
            <w:noProof/>
            <w:sz w:val="22"/>
            <w:szCs w:val="22"/>
            <w:lang w:val="en-GB" w:eastAsia="en-GB"/>
          </w:rPr>
          <w:tab/>
        </w:r>
        <w:r w:rsidR="004D2A70" w:rsidRPr="008C183F">
          <w:rPr>
            <w:rStyle w:val="Hyperlink"/>
            <w:noProof/>
          </w:rPr>
          <w:t>Introduction</w:t>
        </w:r>
        <w:r w:rsidR="004D2A70">
          <w:rPr>
            <w:rStyle w:val="Hyperlink"/>
            <w:noProof/>
          </w:rPr>
          <w:tab/>
        </w:r>
        <w:r w:rsidR="004D2A70">
          <w:rPr>
            <w:noProof/>
            <w:webHidden/>
          </w:rPr>
          <w:tab/>
        </w:r>
        <w:r w:rsidR="004D2A70">
          <w:rPr>
            <w:noProof/>
            <w:webHidden/>
          </w:rPr>
          <w:fldChar w:fldCharType="begin"/>
        </w:r>
        <w:r w:rsidR="004D2A70">
          <w:rPr>
            <w:noProof/>
            <w:webHidden/>
          </w:rPr>
          <w:instrText xml:space="preserve"> PAGEREF _Toc89237558 \h </w:instrText>
        </w:r>
        <w:r w:rsidR="004D2A70">
          <w:rPr>
            <w:noProof/>
            <w:webHidden/>
          </w:rPr>
        </w:r>
        <w:r w:rsidR="004D2A70">
          <w:rPr>
            <w:noProof/>
            <w:webHidden/>
          </w:rPr>
          <w:fldChar w:fldCharType="separate"/>
        </w:r>
        <w:r w:rsidR="004D2A70">
          <w:rPr>
            <w:noProof/>
            <w:webHidden/>
          </w:rPr>
          <w:t>2</w:t>
        </w:r>
        <w:r w:rsidR="004D2A70">
          <w:rPr>
            <w:noProof/>
            <w:webHidden/>
          </w:rPr>
          <w:fldChar w:fldCharType="end"/>
        </w:r>
      </w:hyperlink>
    </w:p>
    <w:p w14:paraId="13A2B755" w14:textId="1FC7E906" w:rsidR="004D2A70" w:rsidRDefault="0021055E">
      <w:pPr>
        <w:pStyle w:val="TOC1"/>
        <w:rPr>
          <w:rFonts w:asciiTheme="minorHAnsi" w:eastAsiaTheme="minorEastAsia" w:hAnsiTheme="minorHAnsi" w:cstheme="minorBidi"/>
          <w:noProof/>
          <w:sz w:val="22"/>
          <w:szCs w:val="22"/>
          <w:lang w:val="en-GB" w:eastAsia="en-GB"/>
        </w:rPr>
      </w:pPr>
      <w:hyperlink w:anchor="_Toc89237559" w:history="1">
        <w:r w:rsidR="004D2A70" w:rsidRPr="008C183F">
          <w:rPr>
            <w:rStyle w:val="Hyperlink"/>
            <w:noProof/>
            <w:lang w:val="en-GB"/>
          </w:rPr>
          <w:t>3</w:t>
        </w:r>
        <w:r w:rsidR="004D2A70">
          <w:rPr>
            <w:rFonts w:asciiTheme="minorHAnsi" w:eastAsiaTheme="minorEastAsia" w:hAnsiTheme="minorHAnsi" w:cstheme="minorBidi"/>
            <w:noProof/>
            <w:sz w:val="22"/>
            <w:szCs w:val="22"/>
            <w:lang w:val="en-GB" w:eastAsia="en-GB"/>
          </w:rPr>
          <w:tab/>
        </w:r>
        <w:r w:rsidR="004D2A70" w:rsidRPr="008C183F">
          <w:rPr>
            <w:rStyle w:val="Hyperlink"/>
            <w:noProof/>
            <w:lang w:val="en-GB"/>
          </w:rPr>
          <w:t>Pfd criterion</w:t>
        </w:r>
        <w:r w:rsidR="004D2A70">
          <w:rPr>
            <w:noProof/>
            <w:webHidden/>
          </w:rPr>
          <w:tab/>
        </w:r>
        <w:r w:rsidR="004D2A70">
          <w:rPr>
            <w:noProof/>
            <w:webHidden/>
          </w:rPr>
          <w:tab/>
        </w:r>
        <w:r w:rsidR="004D2A70">
          <w:rPr>
            <w:noProof/>
            <w:webHidden/>
          </w:rPr>
          <w:fldChar w:fldCharType="begin"/>
        </w:r>
        <w:r w:rsidR="004D2A70">
          <w:rPr>
            <w:noProof/>
            <w:webHidden/>
          </w:rPr>
          <w:instrText xml:space="preserve"> PAGEREF _Toc89237559 \h </w:instrText>
        </w:r>
        <w:r w:rsidR="004D2A70">
          <w:rPr>
            <w:noProof/>
            <w:webHidden/>
          </w:rPr>
        </w:r>
        <w:r w:rsidR="004D2A70">
          <w:rPr>
            <w:noProof/>
            <w:webHidden/>
          </w:rPr>
          <w:fldChar w:fldCharType="separate"/>
        </w:r>
        <w:r w:rsidR="004D2A70">
          <w:rPr>
            <w:noProof/>
            <w:webHidden/>
          </w:rPr>
          <w:t>3</w:t>
        </w:r>
        <w:r w:rsidR="004D2A70">
          <w:rPr>
            <w:noProof/>
            <w:webHidden/>
          </w:rPr>
          <w:fldChar w:fldCharType="end"/>
        </w:r>
      </w:hyperlink>
    </w:p>
    <w:p w14:paraId="645FF804" w14:textId="5560095C" w:rsidR="004D2A70" w:rsidRDefault="0021055E">
      <w:pPr>
        <w:pStyle w:val="TOC1"/>
        <w:rPr>
          <w:rFonts w:asciiTheme="minorHAnsi" w:eastAsiaTheme="minorEastAsia" w:hAnsiTheme="minorHAnsi" w:cstheme="minorBidi"/>
          <w:noProof/>
          <w:sz w:val="22"/>
          <w:szCs w:val="22"/>
          <w:lang w:val="en-GB" w:eastAsia="en-GB"/>
        </w:rPr>
      </w:pPr>
      <w:hyperlink w:anchor="_Toc89237560" w:history="1">
        <w:r w:rsidR="004D2A70" w:rsidRPr="008C183F">
          <w:rPr>
            <w:rStyle w:val="Hyperlink"/>
            <w:noProof/>
            <w:lang w:val="en-GB"/>
          </w:rPr>
          <w:t>4</w:t>
        </w:r>
        <w:r w:rsidR="004D2A70">
          <w:rPr>
            <w:rFonts w:asciiTheme="minorHAnsi" w:eastAsiaTheme="minorEastAsia" w:hAnsiTheme="minorHAnsi" w:cstheme="minorBidi"/>
            <w:noProof/>
            <w:sz w:val="22"/>
            <w:szCs w:val="22"/>
            <w:lang w:val="en-GB" w:eastAsia="en-GB"/>
          </w:rPr>
          <w:tab/>
        </w:r>
        <w:r w:rsidR="004D2A70" w:rsidRPr="008C183F">
          <w:rPr>
            <w:rStyle w:val="Hyperlink"/>
            <w:noProof/>
            <w:lang w:val="en-GB"/>
          </w:rPr>
          <w:t>EPM criterion</w:t>
        </w:r>
        <w:r w:rsidR="004D2A70">
          <w:rPr>
            <w:noProof/>
            <w:webHidden/>
          </w:rPr>
          <w:tab/>
        </w:r>
        <w:r w:rsidR="004D2A70">
          <w:rPr>
            <w:noProof/>
            <w:webHidden/>
          </w:rPr>
          <w:tab/>
        </w:r>
        <w:r w:rsidR="004D2A70">
          <w:rPr>
            <w:noProof/>
            <w:webHidden/>
          </w:rPr>
          <w:fldChar w:fldCharType="begin"/>
        </w:r>
        <w:r w:rsidR="004D2A70">
          <w:rPr>
            <w:noProof/>
            <w:webHidden/>
          </w:rPr>
          <w:instrText xml:space="preserve"> PAGEREF _Toc89237560 \h </w:instrText>
        </w:r>
        <w:r w:rsidR="004D2A70">
          <w:rPr>
            <w:noProof/>
            <w:webHidden/>
          </w:rPr>
        </w:r>
        <w:r w:rsidR="004D2A70">
          <w:rPr>
            <w:noProof/>
            <w:webHidden/>
          </w:rPr>
          <w:fldChar w:fldCharType="separate"/>
        </w:r>
        <w:r w:rsidR="004D2A70">
          <w:rPr>
            <w:noProof/>
            <w:webHidden/>
          </w:rPr>
          <w:t>7</w:t>
        </w:r>
        <w:r w:rsidR="004D2A70">
          <w:rPr>
            <w:noProof/>
            <w:webHidden/>
          </w:rPr>
          <w:fldChar w:fldCharType="end"/>
        </w:r>
      </w:hyperlink>
    </w:p>
    <w:p w14:paraId="50BA9DE0" w14:textId="0D2D6D96" w:rsidR="004D2A70" w:rsidRDefault="0021055E">
      <w:pPr>
        <w:pStyle w:val="TOC1"/>
        <w:rPr>
          <w:rFonts w:asciiTheme="minorHAnsi" w:eastAsiaTheme="minorEastAsia" w:hAnsiTheme="minorHAnsi" w:cstheme="minorBidi"/>
          <w:noProof/>
          <w:sz w:val="22"/>
          <w:szCs w:val="22"/>
          <w:lang w:val="en-GB" w:eastAsia="en-GB"/>
        </w:rPr>
      </w:pPr>
      <w:hyperlink w:anchor="_Toc89237561" w:history="1">
        <w:r w:rsidR="004D2A70" w:rsidRPr="008C183F">
          <w:rPr>
            <w:rStyle w:val="Hyperlink"/>
            <w:noProof/>
            <w:lang w:val="en-GB"/>
          </w:rPr>
          <w:t>5</w:t>
        </w:r>
        <w:r w:rsidR="004D2A70">
          <w:rPr>
            <w:rFonts w:asciiTheme="minorHAnsi" w:eastAsiaTheme="minorEastAsia" w:hAnsiTheme="minorHAnsi" w:cstheme="minorBidi"/>
            <w:noProof/>
            <w:sz w:val="22"/>
            <w:szCs w:val="22"/>
            <w:lang w:val="en-GB" w:eastAsia="en-GB"/>
          </w:rPr>
          <w:tab/>
        </w:r>
        <w:r w:rsidR="004D2A70" w:rsidRPr="008C183F">
          <w:rPr>
            <w:rStyle w:val="Hyperlink"/>
            <w:noProof/>
            <w:lang w:val="en-GB"/>
          </w:rPr>
          <w:t>Applicability and effectiveness of pfd and EPM criteria</w:t>
        </w:r>
        <w:r w:rsidR="004D2A70">
          <w:rPr>
            <w:rStyle w:val="Hyperlink"/>
            <w:noProof/>
            <w:lang w:val="en-GB"/>
          </w:rPr>
          <w:tab/>
        </w:r>
        <w:r w:rsidR="004D2A70">
          <w:rPr>
            <w:noProof/>
            <w:webHidden/>
          </w:rPr>
          <w:tab/>
        </w:r>
        <w:r w:rsidR="004D2A70">
          <w:rPr>
            <w:noProof/>
            <w:webHidden/>
          </w:rPr>
          <w:fldChar w:fldCharType="begin"/>
        </w:r>
        <w:r w:rsidR="004D2A70">
          <w:rPr>
            <w:noProof/>
            <w:webHidden/>
          </w:rPr>
          <w:instrText xml:space="preserve"> PAGEREF _Toc89237561 \h </w:instrText>
        </w:r>
        <w:r w:rsidR="004D2A70">
          <w:rPr>
            <w:noProof/>
            <w:webHidden/>
          </w:rPr>
        </w:r>
        <w:r w:rsidR="004D2A70">
          <w:rPr>
            <w:noProof/>
            <w:webHidden/>
          </w:rPr>
          <w:fldChar w:fldCharType="separate"/>
        </w:r>
        <w:r w:rsidR="004D2A70">
          <w:rPr>
            <w:noProof/>
            <w:webHidden/>
          </w:rPr>
          <w:t>11</w:t>
        </w:r>
        <w:r w:rsidR="004D2A70">
          <w:rPr>
            <w:noProof/>
            <w:webHidden/>
          </w:rPr>
          <w:fldChar w:fldCharType="end"/>
        </w:r>
      </w:hyperlink>
    </w:p>
    <w:p w14:paraId="22476DD9" w14:textId="646EEDE7" w:rsidR="004D2A70" w:rsidRDefault="0021055E">
      <w:pPr>
        <w:pStyle w:val="TOC1"/>
        <w:rPr>
          <w:rFonts w:asciiTheme="minorHAnsi" w:eastAsiaTheme="minorEastAsia" w:hAnsiTheme="minorHAnsi" w:cstheme="minorBidi"/>
          <w:noProof/>
          <w:sz w:val="22"/>
          <w:szCs w:val="22"/>
          <w:lang w:val="en-GB" w:eastAsia="en-GB"/>
        </w:rPr>
      </w:pPr>
      <w:hyperlink w:anchor="_Toc89237562" w:history="1">
        <w:r w:rsidR="004D2A70" w:rsidRPr="008C183F">
          <w:rPr>
            <w:rStyle w:val="Hyperlink"/>
            <w:noProof/>
          </w:rPr>
          <w:t>6</w:t>
        </w:r>
        <w:r w:rsidR="004D2A70">
          <w:rPr>
            <w:rFonts w:asciiTheme="minorHAnsi" w:eastAsiaTheme="minorEastAsia" w:hAnsiTheme="minorHAnsi" w:cstheme="minorBidi"/>
            <w:noProof/>
            <w:sz w:val="22"/>
            <w:szCs w:val="22"/>
            <w:lang w:val="en-GB" w:eastAsia="en-GB"/>
          </w:rPr>
          <w:tab/>
        </w:r>
        <w:r w:rsidR="004D2A70" w:rsidRPr="008C183F">
          <w:rPr>
            <w:rStyle w:val="Hyperlink"/>
            <w:noProof/>
          </w:rPr>
          <w:t>Summary for information purposes only</w:t>
        </w:r>
        <w:r w:rsidR="004D2A70">
          <w:rPr>
            <w:rStyle w:val="Hyperlink"/>
            <w:noProof/>
          </w:rPr>
          <w:tab/>
        </w:r>
        <w:r w:rsidR="004D2A70">
          <w:rPr>
            <w:noProof/>
            <w:webHidden/>
          </w:rPr>
          <w:tab/>
        </w:r>
        <w:r w:rsidR="004D2A70">
          <w:rPr>
            <w:noProof/>
            <w:webHidden/>
          </w:rPr>
          <w:fldChar w:fldCharType="begin"/>
        </w:r>
        <w:r w:rsidR="004D2A70">
          <w:rPr>
            <w:noProof/>
            <w:webHidden/>
          </w:rPr>
          <w:instrText xml:space="preserve"> PAGEREF _Toc89237562 \h </w:instrText>
        </w:r>
        <w:r w:rsidR="004D2A70">
          <w:rPr>
            <w:noProof/>
            <w:webHidden/>
          </w:rPr>
        </w:r>
        <w:r w:rsidR="004D2A70">
          <w:rPr>
            <w:noProof/>
            <w:webHidden/>
          </w:rPr>
          <w:fldChar w:fldCharType="separate"/>
        </w:r>
        <w:r w:rsidR="004D2A70">
          <w:rPr>
            <w:noProof/>
            <w:webHidden/>
          </w:rPr>
          <w:t>14</w:t>
        </w:r>
        <w:r w:rsidR="004D2A70">
          <w:rPr>
            <w:noProof/>
            <w:webHidden/>
          </w:rPr>
          <w:fldChar w:fldCharType="end"/>
        </w:r>
      </w:hyperlink>
    </w:p>
    <w:p w14:paraId="253C842B" w14:textId="479534C1" w:rsidR="00986C33" w:rsidRDefault="004D2A70" w:rsidP="004D2A70">
      <w:pPr>
        <w:rPr>
          <w:lang w:val="en-GB" w:eastAsia="zh-CN"/>
        </w:rPr>
      </w:pPr>
      <w:r>
        <w:rPr>
          <w:lang w:val="en-GB" w:eastAsia="zh-CN"/>
        </w:rPr>
        <w:fldChar w:fldCharType="end"/>
      </w:r>
    </w:p>
    <w:p w14:paraId="676A27B0" w14:textId="7203EDBC" w:rsidR="00986C33" w:rsidRDefault="00986C33" w:rsidP="00A17E45">
      <w:pPr>
        <w:pStyle w:val="Note"/>
        <w:rPr>
          <w:sz w:val="24"/>
          <w:szCs w:val="24"/>
          <w:lang w:val="en-GB" w:eastAsia="zh-CN"/>
        </w:rPr>
      </w:pPr>
    </w:p>
    <w:p w14:paraId="308D9DED" w14:textId="6F172EC5" w:rsidR="00A17E45" w:rsidRPr="00986C33" w:rsidRDefault="00A17E45" w:rsidP="00A17E45">
      <w:pPr>
        <w:pStyle w:val="Note"/>
        <w:rPr>
          <w:sz w:val="24"/>
          <w:szCs w:val="24"/>
          <w:lang w:val="en-GB" w:eastAsia="zh-CN"/>
        </w:rPr>
      </w:pPr>
      <w:r w:rsidRPr="00986C33">
        <w:rPr>
          <w:sz w:val="24"/>
          <w:szCs w:val="24"/>
          <w:lang w:val="en-GB" w:eastAsia="zh-CN"/>
        </w:rPr>
        <w:t>NOTE 1</w:t>
      </w:r>
      <w:r w:rsidR="0038236A" w:rsidRPr="00986C33">
        <w:rPr>
          <w:sz w:val="24"/>
          <w:szCs w:val="24"/>
          <w:lang w:val="en-GB" w:eastAsia="zh-CN"/>
        </w:rPr>
        <w:t xml:space="preserve"> ‒</w:t>
      </w:r>
      <w:r w:rsidRPr="00986C33">
        <w:rPr>
          <w:sz w:val="24"/>
          <w:szCs w:val="24"/>
          <w:lang w:val="en-GB" w:eastAsia="zh-CN"/>
        </w:rPr>
        <w:t xml:space="preserve"> </w:t>
      </w:r>
      <w:bookmarkStart w:id="7" w:name="_Hlk85136095"/>
      <w:r w:rsidRPr="00986C33">
        <w:rPr>
          <w:sz w:val="24"/>
          <w:szCs w:val="24"/>
          <w:lang w:val="en-GB" w:eastAsia="zh-CN"/>
        </w:rPr>
        <w:t xml:space="preserve">The agreement given to this Report is on the understanding that it is merely used to increase the understanding on how the sharing mechanisms of RR Appendix </w:t>
      </w:r>
      <w:r w:rsidRPr="00986C33">
        <w:rPr>
          <w:b/>
          <w:bCs/>
          <w:sz w:val="24"/>
          <w:szCs w:val="24"/>
          <w:lang w:val="en-GB" w:eastAsia="zh-CN"/>
        </w:rPr>
        <w:t>30</w:t>
      </w:r>
      <w:r w:rsidRPr="00986C33">
        <w:rPr>
          <w:sz w:val="24"/>
          <w:szCs w:val="24"/>
          <w:lang w:val="en-GB" w:eastAsia="zh-CN"/>
        </w:rPr>
        <w:t xml:space="preserve"> function. This Report therefore should in no way impact the process and functioning of notices under RR Appendix </w:t>
      </w:r>
      <w:r w:rsidRPr="00986C33">
        <w:rPr>
          <w:b/>
          <w:bCs/>
          <w:sz w:val="24"/>
          <w:szCs w:val="24"/>
          <w:lang w:val="en-GB" w:eastAsia="zh-CN"/>
        </w:rPr>
        <w:t>30</w:t>
      </w:r>
      <w:r w:rsidRPr="00986C33">
        <w:rPr>
          <w:sz w:val="24"/>
          <w:szCs w:val="24"/>
          <w:lang w:val="en-GB" w:eastAsia="zh-CN"/>
        </w:rPr>
        <w:t xml:space="preserve"> by administrations and the BR and in no way should be subject to any use partially or totally for any future </w:t>
      </w:r>
      <w:r w:rsidR="001C344F" w:rsidRPr="00986C33">
        <w:rPr>
          <w:sz w:val="24"/>
          <w:szCs w:val="24"/>
          <w:lang w:val="en-GB" w:eastAsia="zh-CN"/>
        </w:rPr>
        <w:t>Recommendation</w:t>
      </w:r>
      <w:r w:rsidRPr="00986C33">
        <w:rPr>
          <w:sz w:val="24"/>
          <w:szCs w:val="24"/>
          <w:lang w:val="en-GB" w:eastAsia="zh-CN"/>
        </w:rPr>
        <w:t>.</w:t>
      </w:r>
      <w:bookmarkEnd w:id="7"/>
    </w:p>
    <w:p w14:paraId="43F05A59" w14:textId="552A7B47" w:rsidR="00A17E45" w:rsidRPr="00986C33" w:rsidRDefault="00A17E45" w:rsidP="00A17E45">
      <w:pPr>
        <w:rPr>
          <w:szCs w:val="24"/>
          <w:lang w:val="en-GB" w:eastAsia="zh-CN"/>
        </w:rPr>
      </w:pPr>
      <w:r w:rsidRPr="00986C33">
        <w:rPr>
          <w:szCs w:val="24"/>
          <w:lang w:val="en-GB" w:eastAsia="zh-CN"/>
        </w:rPr>
        <w:t>NOTE 2</w:t>
      </w:r>
      <w:r w:rsidR="0038236A" w:rsidRPr="00986C33">
        <w:rPr>
          <w:szCs w:val="24"/>
          <w:lang w:val="en-GB" w:eastAsia="zh-CN"/>
        </w:rPr>
        <w:t xml:space="preserve"> ‒</w:t>
      </w:r>
      <w:r w:rsidRPr="00986C33">
        <w:rPr>
          <w:szCs w:val="24"/>
          <w:lang w:val="en-GB" w:eastAsia="zh-CN"/>
        </w:rPr>
        <w:t xml:space="preserve"> This Report merely analyses the characteristics of the two sharing criteria among </w:t>
      </w:r>
      <w:r w:rsidR="003B5157" w:rsidRPr="00986C33">
        <w:rPr>
          <w:lang w:val="en-GB"/>
        </w:rPr>
        <w:t>broadcasting</w:t>
      </w:r>
      <w:r w:rsidR="003B5157" w:rsidRPr="00986C33">
        <w:rPr>
          <w:lang w:val="en-GB" w:eastAsia="ja-JP"/>
        </w:rPr>
        <w:t>-s</w:t>
      </w:r>
      <w:r w:rsidR="003B5157" w:rsidRPr="00986C33">
        <w:rPr>
          <w:lang w:val="en-GB"/>
        </w:rPr>
        <w:t>atellite service</w:t>
      </w:r>
      <w:r w:rsidR="003B5157" w:rsidRPr="00986C33">
        <w:rPr>
          <w:szCs w:val="24"/>
          <w:lang w:val="en-GB" w:eastAsia="zh-CN"/>
        </w:rPr>
        <w:t xml:space="preserve"> (</w:t>
      </w:r>
      <w:r w:rsidRPr="00986C33">
        <w:rPr>
          <w:szCs w:val="24"/>
          <w:lang w:val="en-GB" w:eastAsia="zh-CN"/>
        </w:rPr>
        <w:t>BSS</w:t>
      </w:r>
      <w:r w:rsidR="0038236A" w:rsidRPr="00986C33">
        <w:rPr>
          <w:szCs w:val="24"/>
          <w:lang w:val="en-GB" w:eastAsia="zh-CN"/>
        </w:rPr>
        <w:t>)</w:t>
      </w:r>
      <w:r w:rsidRPr="00986C33">
        <w:rPr>
          <w:szCs w:val="24"/>
          <w:lang w:val="en-GB" w:eastAsia="zh-CN"/>
        </w:rPr>
        <w:t xml:space="preserve"> assignments in Regions 1 and 3 as contained in the current version of RR Appendix </w:t>
      </w:r>
      <w:r w:rsidRPr="00986C33">
        <w:rPr>
          <w:b/>
          <w:bCs/>
          <w:szCs w:val="24"/>
          <w:lang w:val="en-GB" w:eastAsia="zh-CN"/>
        </w:rPr>
        <w:t>30</w:t>
      </w:r>
      <w:r w:rsidRPr="00986C33">
        <w:rPr>
          <w:szCs w:val="24"/>
          <w:lang w:val="en-GB" w:eastAsia="zh-CN"/>
        </w:rPr>
        <w:t xml:space="preserve">. In no way, does this Report propose to modify the current sharing criteria as contained in RR Appendix </w:t>
      </w:r>
      <w:r w:rsidRPr="00986C33">
        <w:rPr>
          <w:b/>
          <w:bCs/>
          <w:szCs w:val="24"/>
          <w:lang w:val="en-GB" w:eastAsia="zh-CN"/>
        </w:rPr>
        <w:t>30</w:t>
      </w:r>
      <w:r w:rsidRPr="00986C33">
        <w:rPr>
          <w:szCs w:val="24"/>
          <w:lang w:val="en-GB" w:eastAsia="zh-CN"/>
        </w:rPr>
        <w:t>.</w:t>
      </w:r>
    </w:p>
    <w:p w14:paraId="76C6EC95" w14:textId="3532948B" w:rsidR="00A17E45" w:rsidRPr="00986C33" w:rsidRDefault="00A17E45" w:rsidP="00A17E45">
      <w:pPr>
        <w:pStyle w:val="Note"/>
        <w:rPr>
          <w:sz w:val="24"/>
          <w:szCs w:val="24"/>
          <w:lang w:val="en-GB" w:eastAsia="ja-JP"/>
        </w:rPr>
      </w:pPr>
      <w:r w:rsidRPr="00986C33">
        <w:rPr>
          <w:sz w:val="24"/>
          <w:szCs w:val="24"/>
          <w:lang w:val="en-GB" w:eastAsia="zh-CN"/>
        </w:rPr>
        <w:t>NOTE 3</w:t>
      </w:r>
      <w:bookmarkStart w:id="8" w:name="_Hlk79150065"/>
      <w:r w:rsidR="0038236A" w:rsidRPr="00986C33">
        <w:rPr>
          <w:sz w:val="24"/>
          <w:szCs w:val="24"/>
          <w:lang w:val="en-GB" w:eastAsia="zh-CN"/>
        </w:rPr>
        <w:t xml:space="preserve"> ‒</w:t>
      </w:r>
      <w:r w:rsidRPr="00986C33">
        <w:rPr>
          <w:sz w:val="24"/>
          <w:szCs w:val="24"/>
          <w:lang w:val="en-GB" w:eastAsia="zh-CN"/>
        </w:rPr>
        <w:t xml:space="preserve"> In view of the above, this Report should be considered as for information purposes only.</w:t>
      </w:r>
      <w:bookmarkEnd w:id="8"/>
    </w:p>
    <w:p w14:paraId="4BF58AEA" w14:textId="52F13A7C" w:rsidR="00811850" w:rsidRPr="00811850" w:rsidRDefault="00811850" w:rsidP="00811850">
      <w:pPr>
        <w:rPr>
          <w:lang w:val="en-GB"/>
        </w:rPr>
      </w:pPr>
    </w:p>
    <w:p w14:paraId="3FCB8EE5" w14:textId="77777777" w:rsidR="004D2A70" w:rsidRDefault="004D2A70" w:rsidP="009633F9">
      <w:pPr>
        <w:pStyle w:val="Heading1"/>
        <w:rPr>
          <w:lang w:val="en-GB" w:eastAsia="zh-CN"/>
        </w:rPr>
      </w:pPr>
      <w:bookmarkStart w:id="9" w:name="_Toc55460264"/>
      <w:bookmarkStart w:id="10" w:name="_Toc89237557"/>
      <w:r>
        <w:rPr>
          <w:lang w:val="en-GB" w:eastAsia="zh-CN"/>
        </w:rPr>
        <w:br w:type="page"/>
      </w:r>
    </w:p>
    <w:p w14:paraId="0117D9F7" w14:textId="43DE3CB4" w:rsidR="009633F9" w:rsidRPr="00986C33" w:rsidRDefault="009633F9" w:rsidP="009633F9">
      <w:pPr>
        <w:pStyle w:val="Heading1"/>
        <w:rPr>
          <w:lang w:val="en-GB" w:eastAsia="ja-JP"/>
        </w:rPr>
      </w:pPr>
      <w:r w:rsidRPr="00986C33">
        <w:rPr>
          <w:lang w:val="en-GB" w:eastAsia="zh-CN"/>
        </w:rPr>
        <w:lastRenderedPageBreak/>
        <w:t>1</w:t>
      </w:r>
      <w:r w:rsidRPr="00986C33">
        <w:rPr>
          <w:lang w:val="en-GB" w:eastAsia="zh-CN"/>
        </w:rPr>
        <w:tab/>
      </w:r>
      <w:r w:rsidRPr="00986C33">
        <w:rPr>
          <w:lang w:val="en-GB"/>
        </w:rPr>
        <w:t>Abbreviations/Glossary</w:t>
      </w:r>
      <w:bookmarkEnd w:id="9"/>
      <w:bookmarkEnd w:id="10"/>
    </w:p>
    <w:p w14:paraId="0B11944D" w14:textId="77777777" w:rsidR="009633F9" w:rsidRPr="00986C33" w:rsidRDefault="009633F9" w:rsidP="009633F9">
      <w:pPr>
        <w:rPr>
          <w:lang w:val="en-GB" w:eastAsia="ja-JP"/>
        </w:rPr>
      </w:pPr>
      <w:r w:rsidRPr="00986C33">
        <w:rPr>
          <w:i/>
          <w:lang w:val="en-GB"/>
        </w:rPr>
        <w:t>Ae</w:t>
      </w:r>
      <w:r w:rsidRPr="00986C33">
        <w:rPr>
          <w:i/>
          <w:lang w:val="en-GB" w:eastAsia="ja-JP"/>
        </w:rPr>
        <w:tab/>
      </w:r>
      <w:r w:rsidRPr="00986C33">
        <w:rPr>
          <w:i/>
          <w:lang w:val="en-GB" w:eastAsia="ja-JP"/>
        </w:rPr>
        <w:tab/>
      </w:r>
      <w:r w:rsidRPr="00986C33">
        <w:rPr>
          <w:lang w:val="en-GB" w:eastAsia="ja-JP"/>
        </w:rPr>
        <w:t>E</w:t>
      </w:r>
      <w:r w:rsidRPr="00986C33">
        <w:rPr>
          <w:lang w:val="en-GB"/>
        </w:rPr>
        <w:t>ffective antenna area</w:t>
      </w:r>
    </w:p>
    <w:p w14:paraId="3C7310F6" w14:textId="77777777" w:rsidR="009633F9" w:rsidRPr="00986C33" w:rsidRDefault="009633F9" w:rsidP="009633F9">
      <w:pPr>
        <w:rPr>
          <w:lang w:val="en-GB" w:eastAsia="ja-JP"/>
        </w:rPr>
      </w:pPr>
      <w:r w:rsidRPr="00986C33">
        <w:rPr>
          <w:lang w:val="en-GB" w:eastAsia="ja-JP"/>
        </w:rPr>
        <w:t>BSS</w:t>
      </w:r>
      <w:r w:rsidRPr="00986C33">
        <w:rPr>
          <w:lang w:val="en-GB" w:eastAsia="ja-JP"/>
        </w:rPr>
        <w:tab/>
      </w:r>
      <w:r w:rsidRPr="00986C33">
        <w:rPr>
          <w:lang w:val="en-GB" w:eastAsia="ja-JP"/>
        </w:rPr>
        <w:tab/>
        <w:t>Broadcasting-satellite service</w:t>
      </w:r>
    </w:p>
    <w:p w14:paraId="255E7B2F" w14:textId="77777777" w:rsidR="009633F9" w:rsidRPr="00986C33" w:rsidRDefault="009633F9" w:rsidP="009633F9">
      <w:pPr>
        <w:rPr>
          <w:lang w:val="en-GB" w:eastAsia="ja-JP"/>
        </w:rPr>
      </w:pPr>
      <w:proofErr w:type="spellStart"/>
      <w:r w:rsidRPr="00986C33">
        <w:rPr>
          <w:i/>
          <w:szCs w:val="24"/>
          <w:lang w:val="en-GB"/>
        </w:rPr>
        <w:t>C</w:t>
      </w:r>
      <w:r w:rsidRPr="00986C33">
        <w:rPr>
          <w:i/>
          <w:szCs w:val="24"/>
          <w:vertAlign w:val="subscript"/>
          <w:lang w:val="en-GB"/>
        </w:rPr>
        <w:t>e.i.r.p</w:t>
      </w:r>
      <w:proofErr w:type="spellEnd"/>
      <w:r w:rsidRPr="00986C33">
        <w:rPr>
          <w:i/>
          <w:szCs w:val="24"/>
          <w:vertAlign w:val="subscript"/>
          <w:lang w:val="en-GB"/>
        </w:rPr>
        <w:t>.</w:t>
      </w:r>
      <w:r w:rsidRPr="00986C33">
        <w:rPr>
          <w:szCs w:val="24"/>
          <w:lang w:val="en-GB"/>
        </w:rPr>
        <w:t xml:space="preserve"> </w:t>
      </w:r>
      <w:r w:rsidRPr="00986C33">
        <w:rPr>
          <w:szCs w:val="24"/>
          <w:lang w:val="en-GB" w:eastAsia="ja-JP"/>
        </w:rPr>
        <w:tab/>
      </w:r>
      <w:r w:rsidRPr="00986C33">
        <w:rPr>
          <w:szCs w:val="24"/>
          <w:lang w:val="en-GB" w:eastAsia="ja-JP"/>
        </w:rPr>
        <w:tab/>
      </w:r>
      <w:proofErr w:type="spellStart"/>
      <w:r w:rsidRPr="00986C33">
        <w:rPr>
          <w:szCs w:val="24"/>
          <w:lang w:val="en-GB"/>
        </w:rPr>
        <w:t>e.i.r.p</w:t>
      </w:r>
      <w:proofErr w:type="spellEnd"/>
      <w:r w:rsidRPr="00986C33">
        <w:rPr>
          <w:szCs w:val="24"/>
          <w:lang w:val="en-GB"/>
        </w:rPr>
        <w:t>. of the wanted satellite</w:t>
      </w:r>
    </w:p>
    <w:p w14:paraId="34A872B9" w14:textId="0FF6D381" w:rsidR="009633F9" w:rsidRPr="00986C33" w:rsidRDefault="009633F9" w:rsidP="009633F9">
      <w:pPr>
        <w:rPr>
          <w:szCs w:val="24"/>
          <w:lang w:val="en-GB" w:eastAsia="ja-JP"/>
        </w:rPr>
      </w:pPr>
      <w:r w:rsidRPr="00986C33">
        <w:rPr>
          <w:i/>
          <w:szCs w:val="24"/>
          <w:lang w:val="en-GB"/>
        </w:rPr>
        <w:t>C</w:t>
      </w:r>
      <w:r w:rsidRPr="00986C33">
        <w:rPr>
          <w:szCs w:val="24"/>
          <w:lang w:val="en-GB"/>
        </w:rPr>
        <w:t>/</w:t>
      </w:r>
      <w:r w:rsidRPr="00986C33">
        <w:rPr>
          <w:i/>
          <w:szCs w:val="24"/>
          <w:lang w:val="en-GB" w:eastAsia="ja-JP"/>
        </w:rPr>
        <w:t>I</w:t>
      </w:r>
      <w:r w:rsidRPr="00986C33">
        <w:rPr>
          <w:i/>
          <w:szCs w:val="24"/>
          <w:lang w:val="en-GB" w:eastAsia="ja-JP"/>
        </w:rPr>
        <w:tab/>
      </w:r>
      <w:r w:rsidRPr="00986C33">
        <w:rPr>
          <w:i/>
          <w:szCs w:val="24"/>
          <w:lang w:val="en-GB" w:eastAsia="ja-JP"/>
        </w:rPr>
        <w:tab/>
      </w:r>
      <w:r w:rsidRPr="00986C33">
        <w:rPr>
          <w:szCs w:val="24"/>
          <w:lang w:val="en-GB" w:eastAsia="ja-JP"/>
        </w:rPr>
        <w:t xml:space="preserve">Carrier to </w:t>
      </w:r>
      <w:r w:rsidR="007844D7" w:rsidRPr="00986C33">
        <w:rPr>
          <w:szCs w:val="24"/>
          <w:lang w:val="en-GB" w:eastAsia="ja-JP"/>
        </w:rPr>
        <w:t xml:space="preserve">interference </w:t>
      </w:r>
      <w:r w:rsidRPr="00986C33">
        <w:rPr>
          <w:szCs w:val="24"/>
          <w:lang w:val="en-GB" w:eastAsia="ja-JP"/>
        </w:rPr>
        <w:t>ratio</w:t>
      </w:r>
    </w:p>
    <w:p w14:paraId="3D45E2F9" w14:textId="77777777" w:rsidR="009633F9" w:rsidRPr="00986C33" w:rsidRDefault="009633F9" w:rsidP="009633F9">
      <w:pPr>
        <w:rPr>
          <w:szCs w:val="24"/>
          <w:lang w:val="en-GB" w:eastAsia="ja-JP"/>
        </w:rPr>
      </w:pPr>
      <w:r w:rsidRPr="00986C33">
        <w:rPr>
          <w:i/>
          <w:szCs w:val="24"/>
          <w:lang w:val="en-GB"/>
        </w:rPr>
        <w:t>C</w:t>
      </w:r>
      <w:r w:rsidRPr="00986C33">
        <w:rPr>
          <w:szCs w:val="24"/>
          <w:lang w:val="en-GB"/>
        </w:rPr>
        <w:t>/</w:t>
      </w:r>
      <w:proofErr w:type="spellStart"/>
      <w:r w:rsidRPr="00986C33">
        <w:rPr>
          <w:i/>
          <w:szCs w:val="24"/>
          <w:lang w:val="en-GB"/>
        </w:rPr>
        <w:t>I</w:t>
      </w:r>
      <w:r w:rsidRPr="00986C33">
        <w:rPr>
          <w:i/>
          <w:szCs w:val="24"/>
          <w:vertAlign w:val="subscript"/>
          <w:lang w:val="en-GB"/>
        </w:rPr>
        <w:t>aggr</w:t>
      </w:r>
      <w:proofErr w:type="spellEnd"/>
      <w:r w:rsidRPr="00986C33">
        <w:rPr>
          <w:i/>
          <w:szCs w:val="24"/>
          <w:lang w:val="en-GB" w:eastAsia="ja-JP"/>
        </w:rPr>
        <w:tab/>
      </w:r>
      <w:r w:rsidRPr="00986C33">
        <w:rPr>
          <w:i/>
          <w:szCs w:val="24"/>
          <w:lang w:val="en-GB" w:eastAsia="ja-JP"/>
        </w:rPr>
        <w:tab/>
      </w:r>
      <w:r w:rsidRPr="00986C33">
        <w:rPr>
          <w:szCs w:val="24"/>
          <w:lang w:val="en-GB" w:eastAsia="ja-JP"/>
        </w:rPr>
        <w:t>Carrier to aggregate interference ratio</w:t>
      </w:r>
    </w:p>
    <w:p w14:paraId="3D21340A" w14:textId="35D38796" w:rsidR="009633F9" w:rsidRPr="00986C33" w:rsidRDefault="009633F9" w:rsidP="009633F9">
      <w:pPr>
        <w:rPr>
          <w:szCs w:val="24"/>
          <w:lang w:val="en-GB" w:eastAsia="ja-JP"/>
        </w:rPr>
      </w:pPr>
      <w:r w:rsidRPr="00986C33">
        <w:rPr>
          <w:i/>
          <w:szCs w:val="24"/>
          <w:lang w:val="en-GB"/>
        </w:rPr>
        <w:t>C</w:t>
      </w:r>
      <w:r w:rsidRPr="00986C33">
        <w:rPr>
          <w:szCs w:val="24"/>
          <w:lang w:val="en-GB"/>
        </w:rPr>
        <w:t>/</w:t>
      </w:r>
      <w:r w:rsidRPr="00986C33">
        <w:rPr>
          <w:i/>
          <w:szCs w:val="24"/>
          <w:lang w:val="en-GB"/>
        </w:rPr>
        <w:t>N</w:t>
      </w:r>
      <w:r w:rsidRPr="00986C33">
        <w:rPr>
          <w:i/>
          <w:szCs w:val="24"/>
          <w:lang w:val="en-GB" w:eastAsia="ja-JP"/>
        </w:rPr>
        <w:tab/>
      </w:r>
      <w:r w:rsidRPr="00986C33">
        <w:rPr>
          <w:i/>
          <w:szCs w:val="24"/>
          <w:lang w:val="en-GB" w:eastAsia="ja-JP"/>
        </w:rPr>
        <w:tab/>
      </w:r>
      <w:r w:rsidRPr="00986C33">
        <w:rPr>
          <w:szCs w:val="24"/>
          <w:lang w:val="en-GB" w:eastAsia="ja-JP"/>
        </w:rPr>
        <w:t xml:space="preserve">Carrier to </w:t>
      </w:r>
      <w:r w:rsidR="007844D7" w:rsidRPr="00986C33">
        <w:rPr>
          <w:szCs w:val="24"/>
          <w:lang w:val="en-GB" w:eastAsia="ja-JP"/>
        </w:rPr>
        <w:t xml:space="preserve">noise </w:t>
      </w:r>
      <w:r w:rsidRPr="00986C33">
        <w:rPr>
          <w:szCs w:val="24"/>
          <w:lang w:val="en-GB" w:eastAsia="ja-JP"/>
        </w:rPr>
        <w:t>ratio</w:t>
      </w:r>
    </w:p>
    <w:p w14:paraId="3DD62558" w14:textId="77777777" w:rsidR="009633F9" w:rsidRPr="00986C33" w:rsidRDefault="009633F9" w:rsidP="009633F9">
      <w:pPr>
        <w:rPr>
          <w:szCs w:val="24"/>
          <w:lang w:val="en-GB" w:eastAsia="ja-JP"/>
        </w:rPr>
      </w:pPr>
      <w:r w:rsidRPr="00986C33">
        <w:rPr>
          <w:i/>
          <w:szCs w:val="24"/>
          <w:lang w:val="en-GB"/>
        </w:rPr>
        <w:t>D</w:t>
      </w:r>
      <w:r w:rsidRPr="00986C33">
        <w:rPr>
          <w:i/>
          <w:szCs w:val="24"/>
          <w:lang w:val="en-GB" w:eastAsia="ja-JP"/>
        </w:rPr>
        <w:tab/>
      </w:r>
      <w:r w:rsidRPr="00986C33">
        <w:rPr>
          <w:i/>
          <w:szCs w:val="24"/>
          <w:lang w:val="en-GB" w:eastAsia="ja-JP"/>
        </w:rPr>
        <w:tab/>
      </w:r>
      <w:r w:rsidRPr="00986C33">
        <w:rPr>
          <w:szCs w:val="24"/>
          <w:lang w:val="en-GB" w:eastAsia="ja-JP"/>
        </w:rPr>
        <w:t>A</w:t>
      </w:r>
      <w:r w:rsidRPr="00986C33">
        <w:rPr>
          <w:szCs w:val="24"/>
          <w:lang w:val="en-GB"/>
        </w:rPr>
        <w:t>ntenna discrimination</w:t>
      </w:r>
    </w:p>
    <w:p w14:paraId="5B638645" w14:textId="77777777" w:rsidR="009633F9" w:rsidRPr="00986C33" w:rsidRDefault="009633F9" w:rsidP="009633F9">
      <w:pPr>
        <w:rPr>
          <w:lang w:val="en-GB" w:eastAsia="ja-JP"/>
        </w:rPr>
      </w:pPr>
      <w:r w:rsidRPr="003A360F">
        <w:rPr>
          <w:rFonts w:ascii="Symbol" w:hAnsi="Symbol"/>
          <w:iCs/>
          <w:szCs w:val="24"/>
        </w:rPr>
        <w:t></w:t>
      </w:r>
      <w:r w:rsidRPr="00986C33">
        <w:rPr>
          <w:i/>
          <w:szCs w:val="24"/>
          <w:lang w:val="en-GB"/>
        </w:rPr>
        <w:t>C</w:t>
      </w:r>
      <w:r w:rsidRPr="00986C33">
        <w:rPr>
          <w:iCs/>
          <w:szCs w:val="24"/>
          <w:lang w:val="en-GB"/>
        </w:rPr>
        <w:t>/</w:t>
      </w:r>
      <w:r w:rsidRPr="00986C33">
        <w:rPr>
          <w:i/>
          <w:szCs w:val="24"/>
          <w:lang w:val="en-GB"/>
        </w:rPr>
        <w:t>N</w:t>
      </w:r>
      <w:r w:rsidRPr="00986C33">
        <w:rPr>
          <w:i/>
          <w:szCs w:val="24"/>
          <w:lang w:val="en-GB" w:eastAsia="ja-JP"/>
        </w:rPr>
        <w:tab/>
      </w:r>
      <w:r w:rsidRPr="00986C33">
        <w:rPr>
          <w:i/>
          <w:szCs w:val="24"/>
          <w:lang w:val="en-GB" w:eastAsia="ja-JP"/>
        </w:rPr>
        <w:tab/>
      </w:r>
      <w:r w:rsidRPr="00986C33">
        <w:rPr>
          <w:szCs w:val="24"/>
          <w:lang w:val="en-GB" w:eastAsia="ja-JP"/>
        </w:rPr>
        <w:t xml:space="preserve">Degradation of </w:t>
      </w:r>
      <w:r w:rsidRPr="00986C33">
        <w:rPr>
          <w:i/>
          <w:szCs w:val="24"/>
          <w:lang w:val="en-GB" w:eastAsia="ja-JP"/>
        </w:rPr>
        <w:t>C</w:t>
      </w:r>
      <w:r w:rsidRPr="00986C33">
        <w:rPr>
          <w:iCs/>
          <w:szCs w:val="24"/>
          <w:lang w:val="en-GB" w:eastAsia="ja-JP"/>
        </w:rPr>
        <w:t>/</w:t>
      </w:r>
      <w:r w:rsidRPr="00986C33">
        <w:rPr>
          <w:i/>
          <w:szCs w:val="24"/>
          <w:lang w:val="en-GB" w:eastAsia="ja-JP"/>
        </w:rPr>
        <w:t>N</w:t>
      </w:r>
    </w:p>
    <w:p w14:paraId="1422F516" w14:textId="77777777" w:rsidR="009633F9" w:rsidRPr="00986C33" w:rsidRDefault="009633F9" w:rsidP="00754CC5">
      <w:pPr>
        <w:ind w:left="1190" w:hangingChars="496" w:hanging="1190"/>
        <w:rPr>
          <w:lang w:val="en-GB" w:eastAsia="ja-JP"/>
        </w:rPr>
      </w:pPr>
      <w:r w:rsidRPr="003A360F">
        <w:rPr>
          <w:rFonts w:ascii="Symbol" w:hAnsi="Symbol"/>
          <w:iCs/>
          <w:szCs w:val="24"/>
        </w:rPr>
        <w:t></w:t>
      </w:r>
      <w:r w:rsidRPr="00986C33">
        <w:rPr>
          <w:i/>
          <w:szCs w:val="24"/>
          <w:lang w:val="en-GB"/>
        </w:rPr>
        <w:t>T</w:t>
      </w:r>
      <w:r w:rsidRPr="00986C33">
        <w:rPr>
          <w:iCs/>
          <w:szCs w:val="24"/>
          <w:lang w:val="en-GB"/>
        </w:rPr>
        <w:t>/</w:t>
      </w:r>
      <w:r w:rsidRPr="00986C33">
        <w:rPr>
          <w:i/>
          <w:szCs w:val="24"/>
          <w:lang w:val="en-GB"/>
        </w:rPr>
        <w:t>T</w:t>
      </w:r>
      <w:r w:rsidRPr="00986C33">
        <w:rPr>
          <w:szCs w:val="24"/>
          <w:lang w:val="en-GB" w:eastAsia="ja-JP"/>
        </w:rPr>
        <w:tab/>
      </w:r>
      <w:r w:rsidRPr="00986C33">
        <w:rPr>
          <w:szCs w:val="24"/>
          <w:lang w:val="en-GB" w:eastAsia="ja-JP"/>
        </w:rPr>
        <w:tab/>
        <w:t>T</w:t>
      </w:r>
      <w:r w:rsidRPr="00986C33">
        <w:rPr>
          <w:szCs w:val="24"/>
          <w:lang w:val="en-GB"/>
        </w:rPr>
        <w:t>he increase of noise temperature caused by the interference and the system noise temperature ratio</w:t>
      </w:r>
    </w:p>
    <w:p w14:paraId="1C2115AD" w14:textId="77777777" w:rsidR="009633F9" w:rsidRPr="00986C33" w:rsidRDefault="009633F9" w:rsidP="009633F9">
      <w:pPr>
        <w:rPr>
          <w:lang w:val="en-GB" w:eastAsia="ja-JP"/>
        </w:rPr>
      </w:pPr>
      <w:proofErr w:type="spellStart"/>
      <w:r w:rsidRPr="00986C33">
        <w:rPr>
          <w:lang w:val="en-GB" w:eastAsia="ja-JP"/>
        </w:rPr>
        <w:t>e.i.r.p</w:t>
      </w:r>
      <w:proofErr w:type="spellEnd"/>
      <w:r w:rsidRPr="00986C33">
        <w:rPr>
          <w:lang w:val="en-GB" w:eastAsia="ja-JP"/>
        </w:rPr>
        <w:t>.</w:t>
      </w:r>
      <w:r w:rsidRPr="00986C33">
        <w:rPr>
          <w:lang w:val="en-GB" w:eastAsia="ja-JP"/>
        </w:rPr>
        <w:tab/>
      </w:r>
      <w:r w:rsidRPr="00986C33">
        <w:rPr>
          <w:lang w:val="en-GB" w:eastAsia="ja-JP"/>
        </w:rPr>
        <w:tab/>
        <w:t xml:space="preserve">Equivalent </w:t>
      </w:r>
      <w:proofErr w:type="spellStart"/>
      <w:r w:rsidRPr="00986C33">
        <w:rPr>
          <w:lang w:val="en-GB" w:eastAsia="ja-JP"/>
        </w:rPr>
        <w:t>isotropically</w:t>
      </w:r>
      <w:proofErr w:type="spellEnd"/>
      <w:r w:rsidRPr="00986C33">
        <w:rPr>
          <w:lang w:val="en-GB" w:eastAsia="ja-JP"/>
        </w:rPr>
        <w:t xml:space="preserve"> radiated power</w:t>
      </w:r>
    </w:p>
    <w:p w14:paraId="3C4948AB" w14:textId="2654F7BE" w:rsidR="009633F9" w:rsidRPr="00986C33" w:rsidRDefault="009633F9" w:rsidP="009633F9">
      <w:pPr>
        <w:rPr>
          <w:lang w:val="en-GB" w:eastAsia="ja-JP"/>
        </w:rPr>
      </w:pPr>
      <w:r w:rsidRPr="00986C33">
        <w:rPr>
          <w:lang w:val="en-GB" w:eastAsia="ja-JP"/>
        </w:rPr>
        <w:t>EPM</w:t>
      </w:r>
      <w:r w:rsidRPr="00986C33">
        <w:rPr>
          <w:lang w:val="en-GB" w:eastAsia="ja-JP"/>
        </w:rPr>
        <w:tab/>
      </w:r>
      <w:r w:rsidRPr="00986C33">
        <w:rPr>
          <w:lang w:val="en-GB" w:eastAsia="ja-JP"/>
        </w:rPr>
        <w:tab/>
        <w:t xml:space="preserve">Equivalent </w:t>
      </w:r>
      <w:r w:rsidR="002B232D" w:rsidRPr="00986C33">
        <w:rPr>
          <w:lang w:val="en-GB" w:eastAsia="ja-JP"/>
        </w:rPr>
        <w:t>protection margin</w:t>
      </w:r>
    </w:p>
    <w:p w14:paraId="62759226" w14:textId="77777777" w:rsidR="009633F9" w:rsidRPr="00986C33" w:rsidRDefault="009633F9" w:rsidP="009633F9">
      <w:pPr>
        <w:rPr>
          <w:szCs w:val="24"/>
          <w:lang w:val="en-GB" w:eastAsia="ja-JP"/>
        </w:rPr>
      </w:pPr>
      <w:r w:rsidRPr="00986C33">
        <w:rPr>
          <w:i/>
          <w:szCs w:val="24"/>
          <w:lang w:val="en-GB"/>
        </w:rPr>
        <w:t>I</w:t>
      </w:r>
      <w:r w:rsidRPr="00986C33">
        <w:rPr>
          <w:i/>
          <w:szCs w:val="24"/>
          <w:lang w:val="en-GB" w:eastAsia="ja-JP"/>
        </w:rPr>
        <w:tab/>
      </w:r>
      <w:r w:rsidRPr="00986C33">
        <w:rPr>
          <w:i/>
          <w:szCs w:val="24"/>
          <w:lang w:val="en-GB" w:eastAsia="ja-JP"/>
        </w:rPr>
        <w:tab/>
      </w:r>
      <w:r w:rsidRPr="00986C33">
        <w:rPr>
          <w:szCs w:val="24"/>
          <w:lang w:val="en-GB"/>
        </w:rPr>
        <w:t>Interference</w:t>
      </w:r>
    </w:p>
    <w:p w14:paraId="5374A753" w14:textId="77777777" w:rsidR="009633F9" w:rsidRPr="00986C33" w:rsidRDefault="009633F9" w:rsidP="009633F9">
      <w:pPr>
        <w:rPr>
          <w:lang w:val="en-GB" w:eastAsia="ja-JP"/>
        </w:rPr>
      </w:pPr>
      <w:proofErr w:type="spellStart"/>
      <w:r w:rsidRPr="00986C33">
        <w:rPr>
          <w:i/>
          <w:szCs w:val="24"/>
          <w:lang w:val="en-GB"/>
        </w:rPr>
        <w:t>I</w:t>
      </w:r>
      <w:r w:rsidRPr="00986C33">
        <w:rPr>
          <w:i/>
          <w:szCs w:val="24"/>
          <w:vertAlign w:val="subscript"/>
          <w:lang w:val="en-GB"/>
        </w:rPr>
        <w:t>aggr</w:t>
      </w:r>
      <w:proofErr w:type="spellEnd"/>
      <w:r w:rsidRPr="00986C33">
        <w:rPr>
          <w:i/>
          <w:szCs w:val="24"/>
          <w:lang w:val="en-GB" w:eastAsia="ja-JP"/>
        </w:rPr>
        <w:tab/>
      </w:r>
      <w:r w:rsidRPr="00986C33">
        <w:rPr>
          <w:i/>
          <w:szCs w:val="24"/>
          <w:lang w:val="en-GB" w:eastAsia="ja-JP"/>
        </w:rPr>
        <w:tab/>
      </w:r>
      <w:r w:rsidRPr="00986C33">
        <w:rPr>
          <w:szCs w:val="24"/>
          <w:lang w:val="en-GB" w:eastAsia="ja-JP"/>
        </w:rPr>
        <w:t>Aggregate interference</w:t>
      </w:r>
    </w:p>
    <w:p w14:paraId="3D440E18" w14:textId="5AE56333" w:rsidR="009633F9" w:rsidRPr="00986C33" w:rsidRDefault="009633F9" w:rsidP="009633F9">
      <w:pPr>
        <w:rPr>
          <w:szCs w:val="24"/>
          <w:lang w:val="en-GB" w:eastAsia="ja-JP"/>
        </w:rPr>
      </w:pPr>
      <w:r w:rsidRPr="00986C33">
        <w:rPr>
          <w:i/>
          <w:szCs w:val="24"/>
          <w:lang w:val="en-GB"/>
        </w:rPr>
        <w:t>I</w:t>
      </w:r>
      <w:r w:rsidRPr="00986C33">
        <w:rPr>
          <w:iCs/>
          <w:szCs w:val="24"/>
          <w:lang w:val="en-GB"/>
        </w:rPr>
        <w:t>/</w:t>
      </w:r>
      <w:r w:rsidRPr="00986C33">
        <w:rPr>
          <w:i/>
          <w:szCs w:val="24"/>
          <w:lang w:val="en-GB"/>
        </w:rPr>
        <w:t>N</w:t>
      </w:r>
      <w:r w:rsidRPr="00986C33">
        <w:rPr>
          <w:szCs w:val="24"/>
          <w:lang w:val="en-GB"/>
        </w:rPr>
        <w:t xml:space="preserve"> </w:t>
      </w:r>
      <w:r w:rsidRPr="00986C33">
        <w:rPr>
          <w:szCs w:val="24"/>
          <w:lang w:val="en-GB" w:eastAsia="ja-JP"/>
        </w:rPr>
        <w:tab/>
      </w:r>
      <w:r w:rsidRPr="00986C33">
        <w:rPr>
          <w:szCs w:val="24"/>
          <w:lang w:val="en-GB" w:eastAsia="ja-JP"/>
        </w:rPr>
        <w:tab/>
      </w:r>
      <w:r w:rsidRPr="00986C33">
        <w:rPr>
          <w:szCs w:val="24"/>
          <w:lang w:val="en-GB"/>
        </w:rPr>
        <w:t xml:space="preserve">Interference to </w:t>
      </w:r>
      <w:r w:rsidR="002B232D" w:rsidRPr="00986C33">
        <w:rPr>
          <w:szCs w:val="24"/>
          <w:lang w:val="en-GB"/>
        </w:rPr>
        <w:t xml:space="preserve">noise </w:t>
      </w:r>
      <w:r w:rsidRPr="00986C33">
        <w:rPr>
          <w:szCs w:val="24"/>
          <w:lang w:val="en-GB"/>
        </w:rPr>
        <w:t>ratio</w:t>
      </w:r>
    </w:p>
    <w:p w14:paraId="76DD7A9E" w14:textId="77777777" w:rsidR="009633F9" w:rsidRPr="00986C33" w:rsidRDefault="009633F9" w:rsidP="009633F9">
      <w:pPr>
        <w:rPr>
          <w:i/>
          <w:szCs w:val="24"/>
          <w:lang w:val="en-GB" w:eastAsia="ja-JP"/>
        </w:rPr>
      </w:pPr>
      <w:r w:rsidRPr="00986C33">
        <w:rPr>
          <w:i/>
          <w:szCs w:val="24"/>
          <w:lang w:val="en-GB" w:eastAsia="ja-JP"/>
        </w:rPr>
        <w:t>M</w:t>
      </w:r>
      <w:r w:rsidRPr="00986C33">
        <w:rPr>
          <w:i/>
          <w:szCs w:val="24"/>
          <w:lang w:val="en-GB" w:eastAsia="ja-JP"/>
        </w:rPr>
        <w:tab/>
      </w:r>
      <w:r w:rsidRPr="00986C33">
        <w:rPr>
          <w:i/>
          <w:szCs w:val="24"/>
          <w:lang w:val="en-GB" w:eastAsia="ja-JP"/>
        </w:rPr>
        <w:tab/>
      </w:r>
      <w:r w:rsidRPr="00986C33">
        <w:rPr>
          <w:szCs w:val="24"/>
          <w:lang w:val="en-GB" w:eastAsia="ja-JP"/>
        </w:rPr>
        <w:t>Value of EPM</w:t>
      </w:r>
    </w:p>
    <w:p w14:paraId="29B5FFAD" w14:textId="77777777" w:rsidR="009633F9" w:rsidRPr="00986C33" w:rsidRDefault="009633F9" w:rsidP="009633F9">
      <w:pPr>
        <w:rPr>
          <w:lang w:val="en-GB" w:eastAsia="ja-JP"/>
        </w:rPr>
      </w:pPr>
      <w:r w:rsidRPr="00986C33">
        <w:rPr>
          <w:i/>
          <w:szCs w:val="24"/>
          <w:lang w:val="en-GB"/>
        </w:rPr>
        <w:t>N</w:t>
      </w:r>
      <w:r w:rsidRPr="00986C33">
        <w:rPr>
          <w:szCs w:val="24"/>
          <w:lang w:val="en-GB"/>
        </w:rPr>
        <w:t xml:space="preserve"> </w:t>
      </w:r>
      <w:r w:rsidRPr="00986C33">
        <w:rPr>
          <w:szCs w:val="24"/>
          <w:lang w:val="en-GB" w:eastAsia="ja-JP"/>
        </w:rPr>
        <w:tab/>
      </w:r>
      <w:r w:rsidRPr="00986C33">
        <w:rPr>
          <w:szCs w:val="24"/>
          <w:lang w:val="en-GB" w:eastAsia="ja-JP"/>
        </w:rPr>
        <w:tab/>
      </w:r>
      <w:r w:rsidRPr="00986C33">
        <w:rPr>
          <w:szCs w:val="24"/>
          <w:lang w:val="en-GB"/>
        </w:rPr>
        <w:t>Noise</w:t>
      </w:r>
    </w:p>
    <w:p w14:paraId="461E687D" w14:textId="29313064" w:rsidR="009633F9" w:rsidRPr="00986C33" w:rsidRDefault="009633F9" w:rsidP="009633F9">
      <w:pPr>
        <w:rPr>
          <w:szCs w:val="24"/>
          <w:lang w:val="en-GB" w:eastAsia="ja-JP"/>
        </w:rPr>
      </w:pPr>
      <w:proofErr w:type="spellStart"/>
      <w:r w:rsidRPr="00986C33">
        <w:rPr>
          <w:szCs w:val="24"/>
          <w:lang w:val="en-GB" w:eastAsia="ja-JP"/>
        </w:rPr>
        <w:t>p</w:t>
      </w:r>
      <w:r w:rsidRPr="00986C33">
        <w:rPr>
          <w:szCs w:val="24"/>
          <w:lang w:val="en-GB"/>
        </w:rPr>
        <w:t>fd</w:t>
      </w:r>
      <w:proofErr w:type="spellEnd"/>
      <w:r w:rsidRPr="00986C33">
        <w:rPr>
          <w:szCs w:val="24"/>
          <w:lang w:val="en-GB" w:eastAsia="ja-JP"/>
        </w:rPr>
        <w:tab/>
      </w:r>
      <w:r w:rsidRPr="00986C33">
        <w:rPr>
          <w:szCs w:val="24"/>
          <w:lang w:val="en-GB" w:eastAsia="ja-JP"/>
        </w:rPr>
        <w:tab/>
      </w:r>
      <w:r w:rsidR="00754CC5">
        <w:rPr>
          <w:szCs w:val="24"/>
          <w:lang w:val="en-GB" w:eastAsia="ja-JP"/>
        </w:rPr>
        <w:t>P</w:t>
      </w:r>
      <w:r w:rsidRPr="00986C33">
        <w:rPr>
          <w:szCs w:val="24"/>
          <w:lang w:val="en-GB"/>
        </w:rPr>
        <w:t>ower flux-density</w:t>
      </w:r>
    </w:p>
    <w:p w14:paraId="179B58AE" w14:textId="36CE4A5B" w:rsidR="009633F9" w:rsidRPr="00986C33" w:rsidRDefault="009633F9" w:rsidP="009633F9">
      <w:pPr>
        <w:rPr>
          <w:i/>
          <w:szCs w:val="24"/>
          <w:lang w:val="en-GB"/>
        </w:rPr>
      </w:pPr>
      <w:r w:rsidRPr="00986C33">
        <w:rPr>
          <w:iCs/>
          <w:lang w:val="en-GB"/>
        </w:rPr>
        <w:t>PR</w:t>
      </w:r>
      <w:r w:rsidRPr="00986C33">
        <w:rPr>
          <w:iCs/>
          <w:lang w:val="en-GB"/>
        </w:rPr>
        <w:tab/>
      </w:r>
      <w:r w:rsidRPr="00986C33">
        <w:rPr>
          <w:iCs/>
          <w:lang w:val="en-GB"/>
        </w:rPr>
        <w:tab/>
      </w:r>
      <w:r w:rsidR="00754CC5">
        <w:rPr>
          <w:lang w:val="en-GB"/>
        </w:rPr>
        <w:t>P</w:t>
      </w:r>
      <w:r w:rsidRPr="00986C33">
        <w:rPr>
          <w:lang w:val="en-GB"/>
        </w:rPr>
        <w:t>rotection ratio</w:t>
      </w:r>
    </w:p>
    <w:p w14:paraId="3DA5D9D0" w14:textId="00641E81" w:rsidR="009633F9" w:rsidRPr="00986C33" w:rsidRDefault="009633F9" w:rsidP="009633F9">
      <w:pPr>
        <w:rPr>
          <w:szCs w:val="24"/>
          <w:lang w:val="en-GB" w:eastAsia="ja-JP"/>
        </w:rPr>
      </w:pPr>
      <w:r w:rsidRPr="00986C33">
        <w:rPr>
          <w:i/>
          <w:szCs w:val="24"/>
          <w:lang w:val="en-GB"/>
        </w:rPr>
        <w:t>Ref. EPM</w:t>
      </w:r>
      <w:r w:rsidRPr="00986C33">
        <w:rPr>
          <w:szCs w:val="24"/>
          <w:lang w:val="en-GB"/>
        </w:rPr>
        <w:t xml:space="preserve"> </w:t>
      </w:r>
      <w:r w:rsidRPr="00986C33">
        <w:rPr>
          <w:szCs w:val="24"/>
          <w:lang w:val="en-GB" w:eastAsia="ja-JP"/>
        </w:rPr>
        <w:tab/>
        <w:t>T</w:t>
      </w:r>
      <w:r w:rsidRPr="00986C33">
        <w:rPr>
          <w:szCs w:val="24"/>
          <w:lang w:val="en-GB"/>
        </w:rPr>
        <w:t>he current EPM value</w:t>
      </w:r>
    </w:p>
    <w:p w14:paraId="1EA1C8CC" w14:textId="77777777" w:rsidR="009633F9" w:rsidRPr="00986C33" w:rsidRDefault="009633F9" w:rsidP="009633F9">
      <w:pPr>
        <w:rPr>
          <w:szCs w:val="24"/>
          <w:lang w:val="en-GB" w:eastAsia="ja-JP"/>
        </w:rPr>
      </w:pPr>
      <w:r w:rsidRPr="00986C33">
        <w:rPr>
          <w:szCs w:val="24"/>
          <w:lang w:val="en-GB" w:eastAsia="ja-JP"/>
        </w:rPr>
        <w:t>RR</w:t>
      </w:r>
      <w:r w:rsidRPr="00986C33">
        <w:rPr>
          <w:szCs w:val="24"/>
          <w:lang w:val="en-GB" w:eastAsia="ja-JP"/>
        </w:rPr>
        <w:tab/>
      </w:r>
      <w:r w:rsidRPr="00986C33">
        <w:rPr>
          <w:szCs w:val="24"/>
          <w:lang w:val="en-GB" w:eastAsia="ja-JP"/>
        </w:rPr>
        <w:tab/>
        <w:t>Radio Regulations</w:t>
      </w:r>
    </w:p>
    <w:p w14:paraId="3FA0F17B" w14:textId="77777777" w:rsidR="009633F9" w:rsidRPr="00986C33" w:rsidRDefault="009633F9" w:rsidP="009633F9">
      <w:pPr>
        <w:rPr>
          <w:szCs w:val="24"/>
          <w:lang w:val="en-GB" w:eastAsia="ja-JP"/>
        </w:rPr>
      </w:pPr>
      <w:r w:rsidRPr="00986C33">
        <w:rPr>
          <w:szCs w:val="24"/>
          <w:lang w:val="en-GB" w:eastAsia="ja-JP"/>
        </w:rPr>
        <w:t>WRC</w:t>
      </w:r>
      <w:r w:rsidRPr="00986C33">
        <w:rPr>
          <w:szCs w:val="24"/>
          <w:lang w:val="en-GB" w:eastAsia="ja-JP"/>
        </w:rPr>
        <w:tab/>
      </w:r>
      <w:r w:rsidRPr="00986C33">
        <w:rPr>
          <w:szCs w:val="24"/>
          <w:lang w:val="en-GB" w:eastAsia="ja-JP"/>
        </w:rPr>
        <w:tab/>
        <w:t>World Radiocommunication Conference</w:t>
      </w:r>
    </w:p>
    <w:p w14:paraId="1C5CDE71" w14:textId="77777777" w:rsidR="009633F9" w:rsidRPr="003A360F" w:rsidRDefault="009633F9" w:rsidP="009633F9">
      <w:pPr>
        <w:pStyle w:val="Heading1"/>
      </w:pPr>
      <w:bookmarkStart w:id="11" w:name="_Toc55460265"/>
      <w:bookmarkStart w:id="12" w:name="_Toc89237558"/>
      <w:r w:rsidRPr="003A360F">
        <w:t>2</w:t>
      </w:r>
      <w:r w:rsidRPr="003A360F">
        <w:tab/>
        <w:t>Introduction</w:t>
      </w:r>
      <w:bookmarkEnd w:id="11"/>
      <w:bookmarkEnd w:id="12"/>
    </w:p>
    <w:p w14:paraId="31CE57F7" w14:textId="77777777" w:rsidR="009633F9" w:rsidRPr="00986C33" w:rsidRDefault="009633F9" w:rsidP="009633F9">
      <w:pPr>
        <w:rPr>
          <w:lang w:val="en-GB"/>
        </w:rPr>
      </w:pPr>
      <w:r w:rsidRPr="00FB7ACB">
        <w:rPr>
          <w:lang w:val="en-GB"/>
        </w:rPr>
        <w:t xml:space="preserve">This Report provides useful information on the two frequency sharing criteria between BSS (broadcasting-satellite service) networks. In Section 1 of Annex 1 to Appendix </w:t>
      </w:r>
      <w:r w:rsidRPr="00FB7ACB">
        <w:rPr>
          <w:b/>
          <w:bCs/>
          <w:lang w:val="en-GB"/>
        </w:rPr>
        <w:t>30</w:t>
      </w:r>
      <w:r w:rsidRPr="00FB7ACB">
        <w:rPr>
          <w:lang w:val="en-GB"/>
        </w:rPr>
        <w:t xml:space="preserve"> of the Radio Regulations (RR), two types of threshold value triggering coordination within a coordination arc of 9 degrees are given: a) </w:t>
      </w:r>
      <w:proofErr w:type="spellStart"/>
      <w:r w:rsidRPr="00FB7ACB">
        <w:rPr>
          <w:lang w:val="en-GB"/>
        </w:rPr>
        <w:t>pfd</w:t>
      </w:r>
      <w:proofErr w:type="spellEnd"/>
      <w:r w:rsidRPr="00FB7ACB">
        <w:rPr>
          <w:lang w:val="en-GB"/>
        </w:rPr>
        <w:t xml:space="preserve"> (power flux-density) and b) EPM (Equivalent Protection Margin). </w:t>
      </w:r>
      <w:r w:rsidRPr="00986C33">
        <w:rPr>
          <w:lang w:val="en-GB"/>
        </w:rPr>
        <w:t xml:space="preserve">According to the provision in RR as cited below, a proposed satellite network does not need to coordinate with others if either the </w:t>
      </w:r>
      <w:proofErr w:type="spellStart"/>
      <w:r w:rsidRPr="00986C33">
        <w:rPr>
          <w:lang w:val="en-GB"/>
        </w:rPr>
        <w:t>pfd</w:t>
      </w:r>
      <w:proofErr w:type="spellEnd"/>
      <w:r w:rsidRPr="00986C33">
        <w:rPr>
          <w:lang w:val="en-GB"/>
        </w:rPr>
        <w:t xml:space="preserve"> criterion or the EPM criterion is met within a coordination arc of 9 degrees.</w:t>
      </w:r>
    </w:p>
    <w:p w14:paraId="54115A13" w14:textId="77777777" w:rsidR="009633F9" w:rsidRPr="00FB7ACB" w:rsidRDefault="009633F9" w:rsidP="009633F9">
      <w:pPr>
        <w:pStyle w:val="enumlev1"/>
        <w:rPr>
          <w:i/>
          <w:iCs/>
          <w:lang w:val="en-GB"/>
        </w:rPr>
      </w:pPr>
      <w:r w:rsidRPr="00986C33">
        <w:rPr>
          <w:lang w:val="en-GB"/>
        </w:rPr>
        <w:tab/>
      </w:r>
      <w:r w:rsidRPr="00FB7ACB">
        <w:rPr>
          <w:i/>
          <w:iCs/>
          <w:lang w:val="en-GB"/>
        </w:rPr>
        <w:t>..., an administration in Region 1 or 3 is considered as not being affected if either of the following two conditions is met:</w:t>
      </w:r>
    </w:p>
    <w:p w14:paraId="38B95F59" w14:textId="77777777" w:rsidR="009633F9" w:rsidRPr="00FB7ACB" w:rsidRDefault="009633F9" w:rsidP="009633F9">
      <w:pPr>
        <w:pStyle w:val="enumlev1"/>
        <w:rPr>
          <w:i/>
          <w:iCs/>
          <w:lang w:val="en-GB"/>
        </w:rPr>
      </w:pPr>
      <w:r w:rsidRPr="00FB7ACB">
        <w:rPr>
          <w:i/>
          <w:iCs/>
          <w:lang w:val="en-GB"/>
        </w:rPr>
        <w:tab/>
        <w:t>a)</w:t>
      </w:r>
      <w:r w:rsidRPr="00FB7ACB">
        <w:rPr>
          <w:i/>
          <w:iCs/>
          <w:lang w:val="en-GB"/>
        </w:rPr>
        <w:tab/>
        <w:t xml:space="preserve">..., the power flux-density at any test point within the service area..., does not exceed the following values: </w:t>
      </w:r>
      <w:r w:rsidRPr="00FB7ACB">
        <w:rPr>
          <w:i/>
          <w:iCs/>
          <w:sz w:val="16"/>
          <w:szCs w:val="16"/>
          <w:lang w:val="en-GB"/>
        </w:rPr>
        <w:t>(WRC-15)</w:t>
      </w:r>
    </w:p>
    <w:p w14:paraId="3A8BA802" w14:textId="77777777" w:rsidR="009633F9" w:rsidRPr="00FB7ACB" w:rsidRDefault="009633F9" w:rsidP="009633F9">
      <w:pPr>
        <w:pStyle w:val="enumlev1"/>
        <w:rPr>
          <w:i/>
          <w:iCs/>
          <w:lang w:val="en-GB"/>
        </w:rPr>
      </w:pPr>
      <w:r w:rsidRPr="00FB7ACB">
        <w:rPr>
          <w:i/>
          <w:iCs/>
          <w:lang w:val="en-GB"/>
        </w:rPr>
        <w:tab/>
        <w:t>b)</w:t>
      </w:r>
      <w:r w:rsidRPr="00FB7ACB">
        <w:rPr>
          <w:i/>
          <w:iCs/>
          <w:lang w:val="en-GB"/>
        </w:rPr>
        <w:tab/>
        <w:t xml:space="preserve">… the equivalent downlink protection margin corresponding to a test point of its assignment … does not fall more than 0.45 dB below 0 dB or, if already negative, more than 0.45 </w:t>
      </w:r>
      <w:proofErr w:type="spellStart"/>
      <w:r w:rsidRPr="00FB7ACB">
        <w:rPr>
          <w:i/>
          <w:iCs/>
          <w:lang w:val="en-GB"/>
        </w:rPr>
        <w:t>dB.</w:t>
      </w:r>
      <w:proofErr w:type="spellEnd"/>
    </w:p>
    <w:p w14:paraId="1AB923EE" w14:textId="77777777" w:rsidR="009633F9" w:rsidRPr="00986C33" w:rsidRDefault="009633F9" w:rsidP="009633F9">
      <w:pPr>
        <w:rPr>
          <w:lang w:val="en-GB"/>
        </w:rPr>
      </w:pPr>
      <w:r w:rsidRPr="00986C33">
        <w:rPr>
          <w:lang w:val="en-GB"/>
        </w:rPr>
        <w:lastRenderedPageBreak/>
        <w:t xml:space="preserve">The </w:t>
      </w:r>
      <w:proofErr w:type="spellStart"/>
      <w:r w:rsidRPr="00986C33">
        <w:rPr>
          <w:lang w:val="en-GB"/>
        </w:rPr>
        <w:t>pfd</w:t>
      </w:r>
      <w:proofErr w:type="spellEnd"/>
      <w:r w:rsidRPr="00986C33">
        <w:rPr>
          <w:lang w:val="en-GB"/>
        </w:rPr>
        <w:t xml:space="preserve"> criterion was introduced in addition to the EPM criterion by WRC-2000 (World Radiocommunication Conference in 2000) for BSS only in Region 1 and Region 3, but not for BSS in Region 2. In Regions 1 and 3, a new satellite only needs to meet one of the two criteria. In this Report, the comparison between the two criteria and their characteristics are studied thus focusing only on Regions 1 and 3.</w:t>
      </w:r>
    </w:p>
    <w:p w14:paraId="4BA414B6" w14:textId="77777777" w:rsidR="009633F9" w:rsidRPr="00986C33" w:rsidRDefault="009633F9" w:rsidP="009633F9">
      <w:pPr>
        <w:rPr>
          <w:lang w:val="en-GB"/>
        </w:rPr>
      </w:pPr>
      <w:r w:rsidRPr="00986C33">
        <w:rPr>
          <w:lang w:val="en-GB"/>
        </w:rPr>
        <w:t xml:space="preserve">This study is useful for satellite broadcasting system designs including the selection of an orbital position, in which the possible impact of interference on the BSS satellite networks can be </w:t>
      </w:r>
      <w:proofErr w:type="gramStart"/>
      <w:r w:rsidRPr="00986C33">
        <w:rPr>
          <w:lang w:val="en-GB"/>
        </w:rPr>
        <w:t>taken into account</w:t>
      </w:r>
      <w:proofErr w:type="gramEnd"/>
      <w:r w:rsidRPr="00986C33">
        <w:rPr>
          <w:lang w:val="en-GB"/>
        </w:rPr>
        <w:t>. Concerning the selection of an orbital position, this study also explains which criterion should be used by a proposed new network so that the proposed new network can transmit higher power and at the same time other BSS networks will not be considered as being affected by the proposed new network.</w:t>
      </w:r>
    </w:p>
    <w:p w14:paraId="70BB6D3F" w14:textId="77777777" w:rsidR="009633F9" w:rsidRPr="00986C33" w:rsidRDefault="009633F9" w:rsidP="009633F9">
      <w:pPr>
        <w:pStyle w:val="Heading1"/>
        <w:rPr>
          <w:lang w:val="en-GB"/>
        </w:rPr>
      </w:pPr>
      <w:bookmarkStart w:id="13" w:name="_Toc55460266"/>
      <w:bookmarkStart w:id="14" w:name="_Toc89237559"/>
      <w:r w:rsidRPr="00986C33">
        <w:rPr>
          <w:lang w:val="en-GB"/>
        </w:rPr>
        <w:t>3</w:t>
      </w:r>
      <w:r w:rsidRPr="00986C33">
        <w:rPr>
          <w:lang w:val="en-GB"/>
        </w:rPr>
        <w:tab/>
      </w:r>
      <w:proofErr w:type="spellStart"/>
      <w:r w:rsidRPr="00986C33">
        <w:rPr>
          <w:lang w:val="en-GB"/>
        </w:rPr>
        <w:t>Pfd</w:t>
      </w:r>
      <w:proofErr w:type="spellEnd"/>
      <w:r w:rsidRPr="00986C33">
        <w:rPr>
          <w:lang w:val="en-GB"/>
        </w:rPr>
        <w:t xml:space="preserve"> criterion</w:t>
      </w:r>
      <w:bookmarkEnd w:id="13"/>
      <w:bookmarkEnd w:id="14"/>
    </w:p>
    <w:p w14:paraId="615AEFA3" w14:textId="77777777" w:rsidR="009633F9" w:rsidRPr="00986C33" w:rsidRDefault="009633F9" w:rsidP="009633F9">
      <w:pPr>
        <w:rPr>
          <w:lang w:val="en-GB"/>
        </w:rPr>
      </w:pPr>
      <w:r w:rsidRPr="00986C33">
        <w:rPr>
          <w:lang w:val="en-GB"/>
        </w:rPr>
        <w:t xml:space="preserve">This section explains the </w:t>
      </w:r>
      <w:proofErr w:type="spellStart"/>
      <w:r w:rsidRPr="00986C33">
        <w:rPr>
          <w:lang w:val="en-GB"/>
        </w:rPr>
        <w:t>pfd</w:t>
      </w:r>
      <w:proofErr w:type="spellEnd"/>
      <w:r w:rsidRPr="00986C33">
        <w:rPr>
          <w:lang w:val="en-GB"/>
        </w:rPr>
        <w:t xml:space="preserve"> criterion and its features. The </w:t>
      </w:r>
      <w:proofErr w:type="spellStart"/>
      <w:r w:rsidRPr="00986C33">
        <w:rPr>
          <w:lang w:val="en-GB"/>
        </w:rPr>
        <w:t>pfd</w:t>
      </w:r>
      <w:proofErr w:type="spellEnd"/>
      <w:r w:rsidRPr="00986C33">
        <w:rPr>
          <w:lang w:val="en-GB"/>
        </w:rPr>
        <w:t xml:space="preserve"> value is derived as </w:t>
      </w:r>
      <w:proofErr w:type="spellStart"/>
      <w:r w:rsidRPr="00986C33">
        <w:rPr>
          <w:lang w:val="en-GB"/>
        </w:rPr>
        <w:t>e.i.r.p</w:t>
      </w:r>
      <w:proofErr w:type="spellEnd"/>
      <w:r w:rsidRPr="00986C33">
        <w:rPr>
          <w:lang w:val="en-GB"/>
        </w:rPr>
        <w:t xml:space="preserve">. (equivalent </w:t>
      </w:r>
      <w:proofErr w:type="spellStart"/>
      <w:r w:rsidRPr="00986C33">
        <w:rPr>
          <w:lang w:val="en-GB"/>
        </w:rPr>
        <w:t>isotropically</w:t>
      </w:r>
      <w:proofErr w:type="spellEnd"/>
      <w:r w:rsidRPr="00986C33">
        <w:rPr>
          <w:lang w:val="en-GB"/>
        </w:rPr>
        <w:t xml:space="preserve"> radiated power) divided by 4 * </w:t>
      </w:r>
      <w:r w:rsidRPr="003A360F">
        <w:sym w:font="Symbol" w:char="F070"/>
      </w:r>
      <w:r w:rsidRPr="00986C33">
        <w:rPr>
          <w:lang w:val="en-GB"/>
        </w:rPr>
        <w:t> * </w:t>
      </w:r>
      <w:r w:rsidRPr="00986C33">
        <w:rPr>
          <w:i/>
          <w:lang w:val="en-GB"/>
        </w:rPr>
        <w:t>d</w:t>
      </w:r>
      <w:r w:rsidRPr="00986C33">
        <w:rPr>
          <w:vertAlign w:val="superscript"/>
          <w:lang w:val="en-GB"/>
        </w:rPr>
        <w:t>2</w:t>
      </w:r>
      <w:r w:rsidRPr="00986C33">
        <w:rPr>
          <w:lang w:val="en-GB"/>
        </w:rPr>
        <w:t xml:space="preserve">, where </w:t>
      </w:r>
      <w:r w:rsidRPr="00986C33">
        <w:rPr>
          <w:i/>
          <w:lang w:val="en-GB"/>
        </w:rPr>
        <w:t>d</w:t>
      </w:r>
      <w:r w:rsidRPr="00986C33">
        <w:rPr>
          <w:lang w:val="en-GB"/>
        </w:rPr>
        <w:t xml:space="preserve"> is the distance between the satellite and the receiving point on the Earth where the </w:t>
      </w:r>
      <w:proofErr w:type="spellStart"/>
      <w:r w:rsidRPr="00986C33">
        <w:rPr>
          <w:lang w:val="en-GB"/>
        </w:rPr>
        <w:t>pfd</w:t>
      </w:r>
      <w:proofErr w:type="spellEnd"/>
      <w:r w:rsidRPr="00986C33">
        <w:rPr>
          <w:lang w:val="en-GB"/>
        </w:rPr>
        <w:t xml:space="preserve"> value will be calculated. The </w:t>
      </w:r>
      <w:proofErr w:type="spellStart"/>
      <w:r w:rsidRPr="00986C33">
        <w:rPr>
          <w:lang w:val="en-GB"/>
        </w:rPr>
        <w:t>pfd</w:t>
      </w:r>
      <w:proofErr w:type="spellEnd"/>
      <w:r w:rsidRPr="00986C33">
        <w:rPr>
          <w:lang w:val="en-GB"/>
        </w:rPr>
        <w:t xml:space="preserve"> criterion is easy to be calculated and understood. </w:t>
      </w:r>
    </w:p>
    <w:p w14:paraId="78A833D3" w14:textId="77777777" w:rsidR="009633F9" w:rsidRPr="00986C33" w:rsidRDefault="009633F9" w:rsidP="009633F9">
      <w:pPr>
        <w:rPr>
          <w:lang w:val="en-GB"/>
        </w:rPr>
      </w:pPr>
      <w:r w:rsidRPr="00986C33">
        <w:rPr>
          <w:lang w:val="en-GB"/>
        </w:rPr>
        <w:t xml:space="preserve">The threshold </w:t>
      </w:r>
      <w:proofErr w:type="spellStart"/>
      <w:r w:rsidRPr="00986C33">
        <w:rPr>
          <w:lang w:val="en-GB"/>
        </w:rPr>
        <w:t>pfd</w:t>
      </w:r>
      <w:proofErr w:type="spellEnd"/>
      <w:r w:rsidRPr="00986C33">
        <w:rPr>
          <w:lang w:val="en-GB"/>
        </w:rPr>
        <w:t xml:space="preserve"> value triggering coordination is shown below in italics (cited from RR), as a function of orbital separation angle</w:t>
      </w:r>
      <w:r w:rsidRPr="00986C33">
        <w:rPr>
          <w:i/>
          <w:lang w:val="en-GB"/>
        </w:rPr>
        <w:t xml:space="preserve"> </w:t>
      </w:r>
      <w:r w:rsidRPr="003A360F">
        <w:rPr>
          <w:rFonts w:ascii="Symbol" w:hAnsi="Symbol"/>
          <w:iCs/>
        </w:rPr>
        <w:sym w:font="Symbol" w:char="F071"/>
      </w:r>
      <w:r w:rsidRPr="00986C33">
        <w:rPr>
          <w:i/>
          <w:lang w:val="en-GB"/>
        </w:rPr>
        <w:t xml:space="preserve"> </w:t>
      </w:r>
      <w:r w:rsidRPr="00986C33">
        <w:rPr>
          <w:lang w:val="en-GB"/>
        </w:rPr>
        <w:t>between two BSS satellites.</w:t>
      </w:r>
    </w:p>
    <w:p w14:paraId="67D93045" w14:textId="77777777" w:rsidR="009633F9" w:rsidRPr="00FB7ACB" w:rsidRDefault="009633F9" w:rsidP="009633F9">
      <w:pPr>
        <w:pStyle w:val="enumlev1"/>
        <w:tabs>
          <w:tab w:val="left" w:pos="6521"/>
          <w:tab w:val="right" w:pos="9639"/>
        </w:tabs>
        <w:rPr>
          <w:lang w:val="en-GB"/>
        </w:rPr>
      </w:pPr>
      <w:r w:rsidRPr="00986C33">
        <w:rPr>
          <w:lang w:val="en-GB"/>
        </w:rPr>
        <w:tab/>
      </w:r>
      <w:r w:rsidRPr="00986C33">
        <w:rPr>
          <w:lang w:val="en-GB"/>
        </w:rPr>
        <w:tab/>
      </w:r>
      <w:r w:rsidRPr="00FB7ACB">
        <w:rPr>
          <w:lang w:val="en-GB"/>
        </w:rPr>
        <w:t xml:space="preserve">−147 </w:t>
      </w:r>
      <w:proofErr w:type="gramStart"/>
      <w:r w:rsidRPr="00FB7ACB">
        <w:rPr>
          <w:lang w:val="en-GB"/>
        </w:rPr>
        <w:t>dB(</w:t>
      </w:r>
      <w:proofErr w:type="gramEnd"/>
      <w:r w:rsidRPr="00FB7ACB">
        <w:rPr>
          <w:lang w:val="en-GB"/>
        </w:rPr>
        <w:t>W/(m</w:t>
      </w:r>
      <w:r w:rsidRPr="00FB7ACB">
        <w:rPr>
          <w:vertAlign w:val="superscript"/>
          <w:lang w:val="en-GB"/>
        </w:rPr>
        <w:t>2</w:t>
      </w:r>
      <w:r w:rsidRPr="00FB7ACB">
        <w:rPr>
          <w:lang w:val="en-GB"/>
        </w:rPr>
        <w:t> </w:t>
      </w:r>
      <w:r w:rsidRPr="003A360F">
        <w:t>･</w:t>
      </w:r>
      <w:r w:rsidRPr="00FB7ACB">
        <w:rPr>
          <w:lang w:val="en-GB"/>
        </w:rPr>
        <w:t xml:space="preserve"> 27 MHz)) </w:t>
      </w:r>
      <w:r w:rsidRPr="00FB7ACB">
        <w:rPr>
          <w:lang w:val="en-GB"/>
        </w:rPr>
        <w:tab/>
        <w:t xml:space="preserve">for 0° ≤ </w:t>
      </w:r>
      <w:r w:rsidRPr="003A360F">
        <w:rPr>
          <w:rFonts w:ascii="Symbol" w:hAnsi="Symbol"/>
          <w:iCs/>
        </w:rPr>
        <w:sym w:font="Symbol" w:char="F071"/>
      </w:r>
      <w:r w:rsidRPr="00FB7ACB">
        <w:rPr>
          <w:i/>
          <w:lang w:val="en-GB"/>
        </w:rPr>
        <w:t xml:space="preserve"> </w:t>
      </w:r>
      <w:r w:rsidRPr="00FB7ACB">
        <w:rPr>
          <w:lang w:val="en-GB"/>
        </w:rPr>
        <w:t>&lt; 0.23°</w:t>
      </w:r>
    </w:p>
    <w:p w14:paraId="121DA268" w14:textId="77777777" w:rsidR="009633F9" w:rsidRPr="00FB7ACB" w:rsidRDefault="009633F9" w:rsidP="009633F9">
      <w:pPr>
        <w:pStyle w:val="enumlev1"/>
        <w:tabs>
          <w:tab w:val="left" w:pos="6521"/>
          <w:tab w:val="right" w:pos="9639"/>
        </w:tabs>
        <w:rPr>
          <w:lang w:val="en-GB"/>
        </w:rPr>
      </w:pPr>
      <w:r w:rsidRPr="00FB7ACB">
        <w:rPr>
          <w:lang w:val="en-GB"/>
        </w:rPr>
        <w:tab/>
      </w:r>
      <w:r w:rsidRPr="00FB7ACB">
        <w:rPr>
          <w:lang w:val="en-GB"/>
        </w:rPr>
        <w:tab/>
        <w:t xml:space="preserve">−135.7 + 17.74 </w:t>
      </w:r>
      <w:proofErr w:type="gramStart"/>
      <w:r w:rsidRPr="00FB7ACB">
        <w:rPr>
          <w:lang w:val="en-GB"/>
        </w:rPr>
        <w:t>log(</w:t>
      </w:r>
      <w:proofErr w:type="gramEnd"/>
      <w:r w:rsidRPr="003A360F">
        <w:rPr>
          <w:rFonts w:ascii="Symbol" w:hAnsi="Symbol"/>
          <w:iCs/>
        </w:rPr>
        <w:sym w:font="Symbol" w:char="F071"/>
      </w:r>
      <w:r w:rsidRPr="00FB7ACB">
        <w:rPr>
          <w:lang w:val="en-GB"/>
        </w:rPr>
        <w:t>) dB(W/(m</w:t>
      </w:r>
      <w:r w:rsidRPr="00FB7ACB">
        <w:rPr>
          <w:vertAlign w:val="superscript"/>
          <w:lang w:val="en-GB"/>
        </w:rPr>
        <w:t>2</w:t>
      </w:r>
      <w:r w:rsidRPr="00FB7ACB">
        <w:rPr>
          <w:lang w:val="en-GB"/>
        </w:rPr>
        <w:t> </w:t>
      </w:r>
      <w:r w:rsidRPr="003A360F">
        <w:t>･</w:t>
      </w:r>
      <w:r w:rsidRPr="00FB7ACB">
        <w:rPr>
          <w:lang w:val="en-GB"/>
        </w:rPr>
        <w:t> 27 MHz))</w:t>
      </w:r>
      <w:r w:rsidRPr="00FB7ACB">
        <w:rPr>
          <w:lang w:val="en-GB"/>
        </w:rPr>
        <w:tab/>
        <w:t xml:space="preserve">for 0.23° ≤ </w:t>
      </w:r>
      <w:r w:rsidRPr="003A360F">
        <w:rPr>
          <w:rFonts w:ascii="Symbol" w:hAnsi="Symbol"/>
          <w:iCs/>
        </w:rPr>
        <w:sym w:font="Symbol" w:char="F071"/>
      </w:r>
      <w:r w:rsidRPr="00FB7ACB">
        <w:rPr>
          <w:i/>
          <w:lang w:val="en-GB"/>
        </w:rPr>
        <w:t xml:space="preserve"> </w:t>
      </w:r>
      <w:r w:rsidRPr="00FB7ACB">
        <w:rPr>
          <w:lang w:val="en-GB"/>
        </w:rPr>
        <w:t>&lt; 2.0°</w:t>
      </w:r>
    </w:p>
    <w:p w14:paraId="15EC335F" w14:textId="77777777" w:rsidR="009633F9" w:rsidRPr="00FB7ACB" w:rsidRDefault="009633F9" w:rsidP="009633F9">
      <w:pPr>
        <w:pStyle w:val="enumlev1"/>
        <w:tabs>
          <w:tab w:val="left" w:pos="6521"/>
          <w:tab w:val="right" w:pos="9639"/>
        </w:tabs>
        <w:rPr>
          <w:lang w:val="en-GB"/>
        </w:rPr>
      </w:pPr>
      <w:r w:rsidRPr="00FB7ACB">
        <w:rPr>
          <w:lang w:val="en-GB"/>
        </w:rPr>
        <w:tab/>
      </w:r>
      <w:r w:rsidRPr="00FB7ACB">
        <w:rPr>
          <w:lang w:val="en-GB"/>
        </w:rPr>
        <w:tab/>
        <w:t xml:space="preserve">−136.7 + 1.66 </w:t>
      </w:r>
      <w:r w:rsidRPr="003A360F">
        <w:rPr>
          <w:rFonts w:ascii="Symbol" w:hAnsi="Symbol"/>
          <w:iCs/>
        </w:rPr>
        <w:sym w:font="Symbol" w:char="F071"/>
      </w:r>
      <w:r w:rsidRPr="00FB7ACB">
        <w:rPr>
          <w:vertAlign w:val="superscript"/>
          <w:lang w:val="en-GB"/>
        </w:rPr>
        <w:t>2</w:t>
      </w:r>
      <w:r w:rsidRPr="00FB7ACB">
        <w:rPr>
          <w:lang w:val="en-GB"/>
        </w:rPr>
        <w:t xml:space="preserve"> </w:t>
      </w:r>
      <w:proofErr w:type="gramStart"/>
      <w:r w:rsidRPr="00FB7ACB">
        <w:rPr>
          <w:lang w:val="en-GB"/>
        </w:rPr>
        <w:t>dB(</w:t>
      </w:r>
      <w:proofErr w:type="gramEnd"/>
      <w:r w:rsidRPr="00FB7ACB">
        <w:rPr>
          <w:lang w:val="en-GB"/>
        </w:rPr>
        <w:t>W/(m</w:t>
      </w:r>
      <w:r w:rsidRPr="00FB7ACB">
        <w:rPr>
          <w:vertAlign w:val="superscript"/>
          <w:lang w:val="en-GB"/>
        </w:rPr>
        <w:t>2</w:t>
      </w:r>
      <w:r w:rsidRPr="00FB7ACB">
        <w:rPr>
          <w:lang w:val="en-GB"/>
        </w:rPr>
        <w:t> </w:t>
      </w:r>
      <w:r w:rsidRPr="003A360F">
        <w:t>･</w:t>
      </w:r>
      <w:r w:rsidRPr="00FB7ACB">
        <w:rPr>
          <w:lang w:val="en-GB"/>
        </w:rPr>
        <w:t> 27 MHz))</w:t>
      </w:r>
      <w:r w:rsidRPr="00FB7ACB">
        <w:rPr>
          <w:lang w:val="en-GB"/>
        </w:rPr>
        <w:tab/>
        <w:t xml:space="preserve">for 2.0° ≤ </w:t>
      </w:r>
      <w:r w:rsidRPr="00321120">
        <w:rPr>
          <w:rFonts w:ascii="Symbol" w:hAnsi="Symbol"/>
        </w:rPr>
        <w:t></w:t>
      </w:r>
      <w:r w:rsidRPr="00FB7ACB">
        <w:rPr>
          <w:i/>
          <w:lang w:val="en-GB"/>
        </w:rPr>
        <w:t xml:space="preserve"> </w:t>
      </w:r>
      <w:r w:rsidRPr="003A360F">
        <w:rPr>
          <w:rFonts w:ascii="Symbol" w:hAnsi="Symbol"/>
        </w:rPr>
        <w:t></w:t>
      </w:r>
      <w:r w:rsidRPr="00FB7ACB">
        <w:rPr>
          <w:lang w:val="en-GB"/>
        </w:rPr>
        <w:t>&lt; 3.59°</w:t>
      </w:r>
    </w:p>
    <w:p w14:paraId="217B70D8" w14:textId="77777777" w:rsidR="009633F9" w:rsidRPr="00FB7ACB" w:rsidRDefault="009633F9" w:rsidP="009633F9">
      <w:pPr>
        <w:pStyle w:val="enumlev1"/>
        <w:tabs>
          <w:tab w:val="left" w:pos="6521"/>
          <w:tab w:val="right" w:pos="9639"/>
        </w:tabs>
        <w:rPr>
          <w:lang w:val="en-GB"/>
        </w:rPr>
      </w:pPr>
      <w:r w:rsidRPr="00FB7ACB">
        <w:rPr>
          <w:lang w:val="en-GB"/>
        </w:rPr>
        <w:tab/>
      </w:r>
      <w:r w:rsidRPr="00FB7ACB">
        <w:rPr>
          <w:lang w:val="en-GB"/>
        </w:rPr>
        <w:tab/>
        <w:t xml:space="preserve">−129.2 + 25 </w:t>
      </w:r>
      <w:proofErr w:type="gramStart"/>
      <w:r w:rsidRPr="00FB7ACB">
        <w:rPr>
          <w:lang w:val="en-GB"/>
        </w:rPr>
        <w:t>log(</w:t>
      </w:r>
      <w:proofErr w:type="gramEnd"/>
      <w:r w:rsidRPr="003A360F">
        <w:rPr>
          <w:rFonts w:ascii="Symbol" w:hAnsi="Symbol"/>
          <w:iCs/>
        </w:rPr>
        <w:sym w:font="Symbol" w:char="F071"/>
      </w:r>
      <w:r w:rsidRPr="00FB7ACB">
        <w:rPr>
          <w:lang w:val="en-GB"/>
        </w:rPr>
        <w:t>) dB(W/(m</w:t>
      </w:r>
      <w:r w:rsidRPr="00FB7ACB">
        <w:rPr>
          <w:vertAlign w:val="superscript"/>
          <w:lang w:val="en-GB"/>
        </w:rPr>
        <w:t>2</w:t>
      </w:r>
      <w:r w:rsidRPr="00FB7ACB">
        <w:rPr>
          <w:lang w:val="en-GB"/>
        </w:rPr>
        <w:t> </w:t>
      </w:r>
      <w:r w:rsidRPr="003A360F">
        <w:t>･</w:t>
      </w:r>
      <w:r w:rsidRPr="00FB7ACB">
        <w:rPr>
          <w:lang w:val="en-GB"/>
        </w:rPr>
        <w:t> 27 MHz))</w:t>
      </w:r>
      <w:r w:rsidRPr="00FB7ACB">
        <w:rPr>
          <w:lang w:val="en-GB"/>
        </w:rPr>
        <w:tab/>
        <w:t xml:space="preserve">for 3.59°≤ </w:t>
      </w:r>
      <w:r w:rsidRPr="00321120">
        <w:rPr>
          <w:rFonts w:ascii="Symbol" w:hAnsi="Symbol"/>
        </w:rPr>
        <w:t></w:t>
      </w:r>
      <w:r w:rsidRPr="00FB7ACB">
        <w:rPr>
          <w:lang w:val="en-GB"/>
        </w:rPr>
        <w:t xml:space="preserve"> </w:t>
      </w:r>
      <w:r w:rsidRPr="003A360F">
        <w:rPr>
          <w:rFonts w:ascii="Symbol" w:hAnsi="Symbol"/>
        </w:rPr>
        <w:t></w:t>
      </w:r>
      <w:r w:rsidRPr="00FB7ACB">
        <w:rPr>
          <w:lang w:val="en-GB"/>
        </w:rPr>
        <w:t xml:space="preserve">&lt; 9.0° </w:t>
      </w:r>
      <w:r w:rsidRPr="00FB7ACB">
        <w:rPr>
          <w:lang w:val="en-GB"/>
        </w:rPr>
        <w:tab/>
        <w:t>(1)</w:t>
      </w:r>
    </w:p>
    <w:p w14:paraId="17A4E431" w14:textId="77777777" w:rsidR="009633F9" w:rsidRPr="00FB7ACB" w:rsidRDefault="009633F9" w:rsidP="009633F9">
      <w:pPr>
        <w:rPr>
          <w:lang w:val="en-GB"/>
        </w:rPr>
      </w:pPr>
      <w:r w:rsidRPr="00FB7ACB">
        <w:rPr>
          <w:lang w:val="en-GB"/>
        </w:rPr>
        <w:t>where:</w:t>
      </w:r>
    </w:p>
    <w:p w14:paraId="2BD2D77C" w14:textId="58F122B5" w:rsidR="009633F9" w:rsidRPr="003A360F" w:rsidRDefault="009633F9" w:rsidP="009633F9">
      <w:pPr>
        <w:pStyle w:val="Equationlegend"/>
      </w:pPr>
      <w:r w:rsidRPr="003A360F">
        <w:tab/>
      </w:r>
      <w:r w:rsidRPr="003A360F">
        <w:rPr>
          <w:rFonts w:ascii="Symbol" w:hAnsi="Symbol"/>
        </w:rPr>
        <w:t></w:t>
      </w:r>
      <w:r w:rsidRPr="003A360F">
        <w:rPr>
          <w:rFonts w:ascii="Symbol" w:hAnsi="Symbol"/>
        </w:rPr>
        <w:t></w:t>
      </w:r>
      <w:r w:rsidRPr="003A360F">
        <w:rPr>
          <w:rFonts w:ascii="Symbol" w:hAnsi="Symbol"/>
        </w:rPr>
        <w:t></w:t>
      </w:r>
      <w:r w:rsidRPr="003A360F">
        <w:t xml:space="preserve"> </w:t>
      </w:r>
      <w:r w:rsidRPr="003A360F">
        <w:tab/>
        <w:t xml:space="preserve">minimum geocentric orbital separation in degrees between the wanted and interfering space stations, </w:t>
      </w:r>
      <w:proofErr w:type="gramStart"/>
      <w:r w:rsidRPr="003A360F">
        <w:t>taking into account</w:t>
      </w:r>
      <w:proofErr w:type="gramEnd"/>
      <w:r w:rsidRPr="003A360F">
        <w:t xml:space="preserve"> the respective East-West station-keeping accuracies.</w:t>
      </w:r>
    </w:p>
    <w:p w14:paraId="52A185EA" w14:textId="77777777" w:rsidR="009633F9" w:rsidRPr="00986C33" w:rsidRDefault="009633F9" w:rsidP="009633F9">
      <w:pPr>
        <w:rPr>
          <w:lang w:val="en-GB"/>
        </w:rPr>
      </w:pPr>
      <w:r w:rsidRPr="00986C33">
        <w:rPr>
          <w:lang w:val="en-GB"/>
        </w:rPr>
        <w:t>Regarding the satellite station-keeping above, RR requires that space stations in BSS must be maintained in position with an accuracy equal to or better than ±0.1 degrees in the East – West directions.</w:t>
      </w:r>
    </w:p>
    <w:p w14:paraId="199B41FE" w14:textId="4D68B688" w:rsidR="009633F9" w:rsidRPr="00986C33" w:rsidRDefault="009633F9" w:rsidP="009633F9">
      <w:pPr>
        <w:rPr>
          <w:lang w:val="en-GB"/>
        </w:rPr>
      </w:pPr>
      <w:r w:rsidRPr="00986C33">
        <w:rPr>
          <w:lang w:val="en-GB"/>
        </w:rPr>
        <w:t xml:space="preserve">The threshold </w:t>
      </w:r>
      <w:proofErr w:type="spellStart"/>
      <w:r w:rsidRPr="00986C33">
        <w:rPr>
          <w:lang w:val="en-GB"/>
        </w:rPr>
        <w:t>pfd</w:t>
      </w:r>
      <w:proofErr w:type="spellEnd"/>
      <w:r w:rsidRPr="00986C33">
        <w:rPr>
          <w:lang w:val="en-GB"/>
        </w:rPr>
        <w:t xml:space="preserve"> value above is depicted in Fig</w:t>
      </w:r>
      <w:r w:rsidR="00321120" w:rsidRPr="00986C33">
        <w:rPr>
          <w:lang w:val="en-GB"/>
        </w:rPr>
        <w:t>.</w:t>
      </w:r>
      <w:r w:rsidRPr="00986C33">
        <w:rPr>
          <w:lang w:val="en-GB"/>
        </w:rPr>
        <w:t xml:space="preserve"> 1 (WRC-03, Blue line). Note that the </w:t>
      </w:r>
      <w:proofErr w:type="spellStart"/>
      <w:r w:rsidRPr="00986C33">
        <w:rPr>
          <w:lang w:val="en-GB"/>
        </w:rPr>
        <w:t>pfd</w:t>
      </w:r>
      <w:proofErr w:type="spellEnd"/>
      <w:r w:rsidRPr="00986C33">
        <w:rPr>
          <w:lang w:val="en-GB"/>
        </w:rPr>
        <w:t xml:space="preserve"> value in Fig</w:t>
      </w:r>
      <w:r w:rsidR="00321120" w:rsidRPr="00986C33">
        <w:rPr>
          <w:lang w:val="en-GB"/>
        </w:rPr>
        <w:t>.</w:t>
      </w:r>
      <w:r w:rsidRPr="00986C33">
        <w:rPr>
          <w:lang w:val="en-GB"/>
        </w:rPr>
        <w:t xml:space="preserve"> 1 is expressed per 1 MHz bandwidth, instead of 27 MHz, in order to be consistent with other sharing cases. The threshold </w:t>
      </w:r>
      <w:proofErr w:type="spellStart"/>
      <w:r w:rsidRPr="00986C33">
        <w:rPr>
          <w:lang w:val="en-GB"/>
        </w:rPr>
        <w:t>pfd</w:t>
      </w:r>
      <w:proofErr w:type="spellEnd"/>
      <w:r w:rsidRPr="00986C33">
        <w:rPr>
          <w:lang w:val="en-GB"/>
        </w:rPr>
        <w:t xml:space="preserve"> value is the single–entry interference level as indicated “</w:t>
      </w:r>
      <w:r w:rsidRPr="00986C33">
        <w:rPr>
          <w:i/>
          <w:lang w:val="en-GB"/>
        </w:rPr>
        <w:t>I</w:t>
      </w:r>
      <w:r w:rsidRPr="00986C33">
        <w:rPr>
          <w:lang w:val="en-GB"/>
        </w:rPr>
        <w:t>” of an interfering satellite (</w:t>
      </w:r>
      <w:proofErr w:type="gramStart"/>
      <w:r w:rsidRPr="00986C33">
        <w:rPr>
          <w:lang w:val="en-GB"/>
        </w:rPr>
        <w:t>new comer</w:t>
      </w:r>
      <w:proofErr w:type="gramEnd"/>
      <w:r w:rsidRPr="00986C33">
        <w:rPr>
          <w:lang w:val="en-GB"/>
        </w:rPr>
        <w:t>) in Fig</w:t>
      </w:r>
      <w:r w:rsidR="00321120" w:rsidRPr="00986C33">
        <w:rPr>
          <w:lang w:val="en-GB"/>
        </w:rPr>
        <w:t>.</w:t>
      </w:r>
      <w:r w:rsidRPr="00986C33">
        <w:rPr>
          <w:lang w:val="en-GB"/>
        </w:rPr>
        <w:t xml:space="preserve"> 1. It is an absolute value regardless of the wanted level as indicated “</w:t>
      </w:r>
      <w:r w:rsidRPr="00986C33">
        <w:rPr>
          <w:i/>
          <w:lang w:val="en-GB"/>
        </w:rPr>
        <w:t>C</w:t>
      </w:r>
      <w:r w:rsidRPr="00986C33">
        <w:rPr>
          <w:lang w:val="en-GB"/>
        </w:rPr>
        <w:t>” of an interfered-with satellite (existing) in Fig</w:t>
      </w:r>
      <w:r w:rsidR="00321120" w:rsidRPr="00986C33">
        <w:rPr>
          <w:lang w:val="en-GB"/>
        </w:rPr>
        <w:t>.</w:t>
      </w:r>
      <w:r w:rsidRPr="00986C33">
        <w:rPr>
          <w:lang w:val="en-GB"/>
        </w:rPr>
        <w:t xml:space="preserve"> 1.</w:t>
      </w:r>
    </w:p>
    <w:p w14:paraId="743F7AE5" w14:textId="4FA7F798" w:rsidR="009633F9" w:rsidRPr="00986C33" w:rsidRDefault="009633F9" w:rsidP="009633F9">
      <w:pPr>
        <w:rPr>
          <w:lang w:val="en-GB"/>
        </w:rPr>
      </w:pPr>
      <w:r w:rsidRPr="00986C33">
        <w:rPr>
          <w:lang w:val="en-GB"/>
        </w:rPr>
        <w:t xml:space="preserve">The threshold </w:t>
      </w:r>
      <w:proofErr w:type="spellStart"/>
      <w:r w:rsidRPr="00986C33">
        <w:rPr>
          <w:lang w:val="en-GB"/>
        </w:rPr>
        <w:t>pfd</w:t>
      </w:r>
      <w:proofErr w:type="spellEnd"/>
      <w:r w:rsidRPr="00986C33">
        <w:rPr>
          <w:lang w:val="en-GB"/>
        </w:rPr>
        <w:t xml:space="preserve"> value was derived based on the antenna discrimination of 60 cm to 2.4 m diameters. The reference receiving earth station antenna pattern is given in Fig</w:t>
      </w:r>
      <w:r w:rsidR="00632F8C" w:rsidRPr="00986C33">
        <w:rPr>
          <w:lang w:val="en-GB"/>
        </w:rPr>
        <w:t>.</w:t>
      </w:r>
      <w:r w:rsidRPr="00986C33">
        <w:rPr>
          <w:lang w:val="en-GB"/>
        </w:rPr>
        <w:t xml:space="preserve"> 7</w:t>
      </w:r>
      <w:r w:rsidRPr="00986C33">
        <w:rPr>
          <w:i/>
          <w:lang w:val="en-GB"/>
        </w:rPr>
        <w:t>bis</w:t>
      </w:r>
      <w:r w:rsidRPr="00986C33">
        <w:rPr>
          <w:lang w:val="en-GB"/>
        </w:rPr>
        <w:t xml:space="preserve"> in Section 3.7.2, Annex 5 of RR Appendix </w:t>
      </w:r>
      <w:r w:rsidRPr="00986C33">
        <w:rPr>
          <w:b/>
          <w:bCs/>
          <w:lang w:val="en-GB"/>
        </w:rPr>
        <w:t>30</w:t>
      </w:r>
      <w:r w:rsidRPr="00986C33">
        <w:rPr>
          <w:lang w:val="en-GB"/>
        </w:rPr>
        <w:t xml:space="preserve">. Figure 2 overwrites the </w:t>
      </w:r>
      <w:proofErr w:type="spellStart"/>
      <w:r w:rsidRPr="00986C33">
        <w:rPr>
          <w:lang w:val="en-GB"/>
        </w:rPr>
        <w:t>pfd</w:t>
      </w:r>
      <w:proofErr w:type="spellEnd"/>
      <w:r w:rsidRPr="00986C33">
        <w:rPr>
          <w:lang w:val="en-GB"/>
        </w:rPr>
        <w:t xml:space="preserve"> value (WRC-03) with the antenna discrimination of 60 cm diameter. Note that the angles in the abscissa for the 60 cm antenna is transformed from a geocentric angle to a topocentric angle under the assumption that the earth station antenna locates at a latitude of 33 degrees North and the difference between its longitude and the satellite orbital position is 13 degrees. The location of the earth station is the same throughout this Report.</w:t>
      </w:r>
    </w:p>
    <w:p w14:paraId="425AAA4A" w14:textId="475D83FC" w:rsidR="009633F9" w:rsidRPr="00986C33" w:rsidRDefault="009633F9" w:rsidP="009633F9">
      <w:pPr>
        <w:rPr>
          <w:lang w:val="en-GB"/>
        </w:rPr>
      </w:pPr>
      <w:r w:rsidRPr="00986C33">
        <w:rPr>
          <w:lang w:val="en-GB"/>
        </w:rPr>
        <w:t xml:space="preserve">For the purpose of comparison, the threshold </w:t>
      </w:r>
      <w:proofErr w:type="spellStart"/>
      <w:r w:rsidRPr="00986C33">
        <w:rPr>
          <w:lang w:val="en-GB"/>
        </w:rPr>
        <w:t>pfd</w:t>
      </w:r>
      <w:proofErr w:type="spellEnd"/>
      <w:r w:rsidRPr="00986C33">
        <w:rPr>
          <w:lang w:val="en-GB"/>
        </w:rPr>
        <w:t xml:space="preserve"> value developed in WRC-2000 is also shown in Fig</w:t>
      </w:r>
      <w:r w:rsidR="00632F8C" w:rsidRPr="00986C33">
        <w:rPr>
          <w:lang w:val="en-GB"/>
        </w:rPr>
        <w:t>. </w:t>
      </w:r>
      <w:r w:rsidRPr="00986C33">
        <w:rPr>
          <w:lang w:val="en-GB"/>
        </w:rPr>
        <w:t xml:space="preserve">1 (WRC-2000, red line). The </w:t>
      </w:r>
      <w:proofErr w:type="spellStart"/>
      <w:r w:rsidRPr="00986C33">
        <w:rPr>
          <w:lang w:val="en-GB"/>
        </w:rPr>
        <w:t>pfd</w:t>
      </w:r>
      <w:proofErr w:type="spellEnd"/>
      <w:r w:rsidRPr="00986C33">
        <w:rPr>
          <w:lang w:val="en-GB"/>
        </w:rPr>
        <w:t xml:space="preserve"> value was reduced by 1.7 dB between 2° and 9° (see Fig</w:t>
      </w:r>
      <w:r w:rsidR="00632F8C" w:rsidRPr="00986C33">
        <w:rPr>
          <w:lang w:val="en-GB"/>
        </w:rPr>
        <w:t>.</w:t>
      </w:r>
      <w:r w:rsidRPr="00986C33">
        <w:rPr>
          <w:lang w:val="en-GB"/>
        </w:rPr>
        <w:t xml:space="preserve"> 3) in </w:t>
      </w:r>
      <w:r w:rsidRPr="00986C33">
        <w:rPr>
          <w:lang w:val="en-GB"/>
        </w:rPr>
        <w:lastRenderedPageBreak/>
        <w:t>WRC-03 in order to reflect the reduction of PR (</w:t>
      </w:r>
      <w:r w:rsidR="009B4718" w:rsidRPr="00986C33">
        <w:rPr>
          <w:lang w:val="en-GB"/>
        </w:rPr>
        <w:t>protection ratio</w:t>
      </w:r>
      <w:r w:rsidRPr="00986C33">
        <w:rPr>
          <w:lang w:val="en-GB"/>
        </w:rPr>
        <w:t xml:space="preserve">) by 3 dB (24 dB to 21 dB). In effect, this reduction of the threshold </w:t>
      </w:r>
      <w:proofErr w:type="spellStart"/>
      <w:r w:rsidRPr="00986C33">
        <w:rPr>
          <w:lang w:val="en-GB"/>
        </w:rPr>
        <w:t>pfd</w:t>
      </w:r>
      <w:proofErr w:type="spellEnd"/>
      <w:r w:rsidRPr="00986C33">
        <w:rPr>
          <w:lang w:val="en-GB"/>
        </w:rPr>
        <w:t xml:space="preserve"> value plays a role to protect a smaller antenna.</w:t>
      </w:r>
    </w:p>
    <w:p w14:paraId="2B439F8B" w14:textId="77777777" w:rsidR="009633F9" w:rsidRPr="00986C33" w:rsidRDefault="009633F9" w:rsidP="009633F9">
      <w:pPr>
        <w:rPr>
          <w:lang w:val="en-GB"/>
        </w:rPr>
      </w:pPr>
      <w:r w:rsidRPr="00FB7ACB">
        <w:rPr>
          <w:lang w:val="en-GB"/>
        </w:rPr>
        <w:t xml:space="preserve">Since the threshold </w:t>
      </w:r>
      <w:proofErr w:type="spellStart"/>
      <w:r w:rsidRPr="00FB7ACB">
        <w:rPr>
          <w:lang w:val="en-GB"/>
        </w:rPr>
        <w:t>pfd</w:t>
      </w:r>
      <w:proofErr w:type="spellEnd"/>
      <w:r w:rsidRPr="00FB7ACB">
        <w:rPr>
          <w:lang w:val="en-GB"/>
        </w:rPr>
        <w:t xml:space="preserve"> value is an absolute interference power expressed in terms of </w:t>
      </w:r>
      <w:proofErr w:type="spellStart"/>
      <w:r w:rsidRPr="00FB7ACB">
        <w:rPr>
          <w:lang w:val="en-GB"/>
        </w:rPr>
        <w:t>pfd</w:t>
      </w:r>
      <w:proofErr w:type="spellEnd"/>
      <w:r w:rsidRPr="00FB7ACB">
        <w:rPr>
          <w:lang w:val="en-GB"/>
        </w:rPr>
        <w:t xml:space="preserve">, it can be converted to </w:t>
      </w:r>
      <w:r w:rsidRPr="003A360F">
        <w:rPr>
          <w:rFonts w:ascii="Symbol" w:hAnsi="Symbol"/>
          <w:iCs/>
        </w:rPr>
        <w:t></w:t>
      </w:r>
      <w:r w:rsidRPr="00FB7ACB">
        <w:rPr>
          <w:i/>
          <w:lang w:val="en-GB"/>
        </w:rPr>
        <w:t>T/T</w:t>
      </w:r>
      <w:r w:rsidRPr="00FB7ACB">
        <w:rPr>
          <w:lang w:val="en-GB"/>
        </w:rPr>
        <w:t xml:space="preserve"> (the increase of noise temperature caused by the interference and the system noise temperature ratio), </w:t>
      </w:r>
      <w:r w:rsidRPr="003A360F">
        <w:rPr>
          <w:rFonts w:ascii="Symbol" w:hAnsi="Symbol"/>
          <w:iCs/>
        </w:rPr>
        <w:t></w:t>
      </w:r>
      <w:r w:rsidRPr="00FB7ACB">
        <w:rPr>
          <w:i/>
          <w:lang w:val="en-GB"/>
        </w:rPr>
        <w:t>C/N</w:t>
      </w:r>
      <w:r w:rsidRPr="00FB7ACB">
        <w:rPr>
          <w:lang w:val="en-GB"/>
        </w:rPr>
        <w:t xml:space="preserve"> (the degradation of </w:t>
      </w:r>
      <w:r w:rsidRPr="00FB7ACB">
        <w:rPr>
          <w:i/>
          <w:lang w:val="en-GB"/>
        </w:rPr>
        <w:t>C</w:t>
      </w:r>
      <w:r w:rsidRPr="00FB7ACB">
        <w:rPr>
          <w:iCs/>
          <w:lang w:val="en-GB"/>
        </w:rPr>
        <w:t>/</w:t>
      </w:r>
      <w:r w:rsidRPr="00FB7ACB">
        <w:rPr>
          <w:i/>
          <w:lang w:val="en-GB"/>
        </w:rPr>
        <w:t>N</w:t>
      </w:r>
      <w:r w:rsidRPr="00FB7ACB">
        <w:rPr>
          <w:lang w:val="en-GB"/>
        </w:rPr>
        <w:t>, Carrier to Noise ratio) defined as (</w:t>
      </w:r>
      <w:r w:rsidRPr="00FB7ACB">
        <w:rPr>
          <w:i/>
          <w:lang w:val="en-GB"/>
        </w:rPr>
        <w:t>C</w:t>
      </w:r>
      <w:r w:rsidRPr="00FB7ACB">
        <w:rPr>
          <w:lang w:val="en-GB"/>
        </w:rPr>
        <w:t>/</w:t>
      </w:r>
      <w:r w:rsidRPr="00FB7ACB">
        <w:rPr>
          <w:i/>
          <w:lang w:val="en-GB"/>
        </w:rPr>
        <w:t>N</w:t>
      </w:r>
      <w:r w:rsidRPr="00FB7ACB">
        <w:rPr>
          <w:lang w:val="en-GB"/>
        </w:rPr>
        <w:t>) – (</w:t>
      </w:r>
      <w:r w:rsidRPr="00FB7ACB">
        <w:rPr>
          <w:i/>
          <w:lang w:val="en-GB"/>
        </w:rPr>
        <w:t>C</w:t>
      </w:r>
      <w:r w:rsidRPr="00FB7ACB">
        <w:rPr>
          <w:lang w:val="en-GB"/>
        </w:rPr>
        <w:t>/(</w:t>
      </w:r>
      <w:r w:rsidRPr="00FB7ACB">
        <w:rPr>
          <w:i/>
          <w:lang w:val="en-GB"/>
        </w:rPr>
        <w:t>N</w:t>
      </w:r>
      <w:r w:rsidRPr="00FB7ACB">
        <w:rPr>
          <w:lang w:val="en-GB"/>
        </w:rPr>
        <w:t>+</w:t>
      </w:r>
      <w:r w:rsidRPr="00FB7ACB">
        <w:rPr>
          <w:i/>
          <w:lang w:val="en-GB"/>
        </w:rPr>
        <w:t>I</w:t>
      </w:r>
      <w:r w:rsidRPr="00FB7ACB">
        <w:rPr>
          <w:lang w:val="en-GB"/>
        </w:rPr>
        <w:t xml:space="preserve">)), where </w:t>
      </w:r>
      <w:r w:rsidRPr="00FB7ACB">
        <w:rPr>
          <w:i/>
          <w:lang w:val="en-GB"/>
        </w:rPr>
        <w:t>C</w:t>
      </w:r>
      <w:r w:rsidRPr="00FB7ACB">
        <w:rPr>
          <w:lang w:val="en-GB"/>
        </w:rPr>
        <w:t>/(</w:t>
      </w:r>
      <w:r w:rsidRPr="00FB7ACB">
        <w:rPr>
          <w:i/>
          <w:lang w:val="en-GB"/>
        </w:rPr>
        <w:t>N</w:t>
      </w:r>
      <w:r w:rsidRPr="00FB7ACB">
        <w:rPr>
          <w:lang w:val="en-GB"/>
        </w:rPr>
        <w:t>+</w:t>
      </w:r>
      <w:r w:rsidRPr="00FB7ACB">
        <w:rPr>
          <w:i/>
          <w:lang w:val="en-GB"/>
        </w:rPr>
        <w:t>I</w:t>
      </w:r>
      <w:r w:rsidRPr="00FB7ACB">
        <w:rPr>
          <w:lang w:val="en-GB"/>
        </w:rPr>
        <w:t>) = −10 log(10</w:t>
      </w:r>
      <w:r w:rsidRPr="00FB7ACB">
        <w:rPr>
          <w:vertAlign w:val="superscript"/>
          <w:lang w:val="en-GB"/>
        </w:rPr>
        <w:t>−(</w:t>
      </w:r>
      <w:r w:rsidRPr="00FB7ACB">
        <w:rPr>
          <w:i/>
          <w:vertAlign w:val="superscript"/>
          <w:lang w:val="en-GB"/>
        </w:rPr>
        <w:t>C</w:t>
      </w:r>
      <w:r w:rsidRPr="00FB7ACB">
        <w:rPr>
          <w:vertAlign w:val="superscript"/>
          <w:lang w:val="en-GB"/>
        </w:rPr>
        <w:t>/</w:t>
      </w:r>
      <w:r w:rsidRPr="00FB7ACB">
        <w:rPr>
          <w:i/>
          <w:vertAlign w:val="superscript"/>
          <w:lang w:val="en-GB"/>
        </w:rPr>
        <w:t>N</w:t>
      </w:r>
      <w:r w:rsidRPr="00FB7ACB">
        <w:rPr>
          <w:vertAlign w:val="superscript"/>
          <w:lang w:val="en-GB"/>
        </w:rPr>
        <w:t>)/10</w:t>
      </w:r>
      <w:r w:rsidRPr="00FB7ACB">
        <w:rPr>
          <w:lang w:val="en-GB"/>
        </w:rPr>
        <w:t> + 10</w:t>
      </w:r>
      <w:r w:rsidRPr="00FB7ACB">
        <w:rPr>
          <w:vertAlign w:val="superscript"/>
          <w:lang w:val="en-GB"/>
        </w:rPr>
        <w:t>−(</w:t>
      </w:r>
      <w:r w:rsidRPr="00FB7ACB">
        <w:rPr>
          <w:i/>
          <w:vertAlign w:val="superscript"/>
          <w:lang w:val="en-GB"/>
        </w:rPr>
        <w:t>C</w:t>
      </w:r>
      <w:r w:rsidRPr="00FB7ACB">
        <w:rPr>
          <w:vertAlign w:val="superscript"/>
          <w:lang w:val="en-GB"/>
        </w:rPr>
        <w:t>/</w:t>
      </w:r>
      <w:r w:rsidRPr="00FB7ACB">
        <w:rPr>
          <w:i/>
          <w:vertAlign w:val="superscript"/>
          <w:lang w:val="en-GB"/>
        </w:rPr>
        <w:t>I</w:t>
      </w:r>
      <w:r w:rsidRPr="00FB7ACB">
        <w:rPr>
          <w:vertAlign w:val="superscript"/>
          <w:lang w:val="en-GB"/>
        </w:rPr>
        <w:t>)/10</w:t>
      </w:r>
      <w:r w:rsidRPr="00FB7ACB">
        <w:rPr>
          <w:lang w:val="en-GB"/>
        </w:rPr>
        <w:t xml:space="preserve">), and </w:t>
      </w:r>
      <w:r w:rsidRPr="00FB7ACB">
        <w:rPr>
          <w:i/>
          <w:lang w:val="en-GB"/>
        </w:rPr>
        <w:t>I</w:t>
      </w:r>
      <w:r w:rsidRPr="00FB7ACB">
        <w:rPr>
          <w:iCs/>
          <w:lang w:val="en-GB"/>
        </w:rPr>
        <w:t>/</w:t>
      </w:r>
      <w:r w:rsidRPr="00FB7ACB">
        <w:rPr>
          <w:i/>
          <w:lang w:val="en-GB"/>
        </w:rPr>
        <w:t>N</w:t>
      </w:r>
      <w:r w:rsidRPr="00FB7ACB">
        <w:rPr>
          <w:lang w:val="en-GB"/>
        </w:rPr>
        <w:t xml:space="preserve"> (Interference to Noise ratio). </w:t>
      </w:r>
      <w:r w:rsidRPr="00986C33">
        <w:rPr>
          <w:lang w:val="en-GB"/>
        </w:rPr>
        <w:t xml:space="preserve">Note that the </w:t>
      </w:r>
      <w:r w:rsidRPr="003A360F">
        <w:rPr>
          <w:rFonts w:ascii="Symbol" w:hAnsi="Symbol"/>
          <w:iCs/>
        </w:rPr>
        <w:t></w:t>
      </w:r>
      <w:r w:rsidRPr="00986C33">
        <w:rPr>
          <w:i/>
          <w:lang w:val="en-GB"/>
        </w:rPr>
        <w:t>T</w:t>
      </w:r>
      <w:r w:rsidRPr="00986C33">
        <w:rPr>
          <w:iCs/>
          <w:lang w:val="en-GB"/>
        </w:rPr>
        <w:t>/</w:t>
      </w:r>
      <w:r w:rsidRPr="00986C33">
        <w:rPr>
          <w:i/>
          <w:lang w:val="en-GB"/>
        </w:rPr>
        <w:t>T</w:t>
      </w:r>
      <w:r w:rsidRPr="00986C33">
        <w:rPr>
          <w:lang w:val="en-GB"/>
        </w:rPr>
        <w:t xml:space="preserve">, </w:t>
      </w:r>
      <w:r w:rsidRPr="00986C33">
        <w:rPr>
          <w:i/>
          <w:iCs/>
          <w:lang w:val="en-GB"/>
        </w:rPr>
        <w:t>I</w:t>
      </w:r>
      <w:r w:rsidRPr="00986C33">
        <w:rPr>
          <w:lang w:val="en-GB"/>
        </w:rPr>
        <w:t>/</w:t>
      </w:r>
      <w:r w:rsidRPr="00986C33">
        <w:rPr>
          <w:i/>
          <w:iCs/>
          <w:lang w:val="en-GB"/>
        </w:rPr>
        <w:t>N</w:t>
      </w:r>
      <w:r w:rsidRPr="00986C33">
        <w:rPr>
          <w:lang w:val="en-GB"/>
        </w:rPr>
        <w:t xml:space="preserve"> and </w:t>
      </w:r>
      <w:r w:rsidRPr="003A360F">
        <w:rPr>
          <w:rFonts w:ascii="Symbol" w:hAnsi="Symbol"/>
          <w:iCs/>
        </w:rPr>
        <w:t></w:t>
      </w:r>
      <w:r w:rsidRPr="00986C33">
        <w:rPr>
          <w:i/>
          <w:lang w:val="en-GB"/>
        </w:rPr>
        <w:t>C</w:t>
      </w:r>
      <w:r w:rsidRPr="00986C33">
        <w:rPr>
          <w:iCs/>
          <w:lang w:val="en-GB"/>
        </w:rPr>
        <w:t>/</w:t>
      </w:r>
      <w:r w:rsidRPr="00986C33">
        <w:rPr>
          <w:i/>
          <w:lang w:val="en-GB"/>
        </w:rPr>
        <w:t>N</w:t>
      </w:r>
      <w:r w:rsidRPr="00986C33">
        <w:rPr>
          <w:lang w:val="en-GB"/>
        </w:rPr>
        <w:t xml:space="preserve"> are equivalent and can be converted from one to another. </w:t>
      </w:r>
    </w:p>
    <w:p w14:paraId="5C4C55FC" w14:textId="77777777" w:rsidR="009633F9" w:rsidRPr="003A360F" w:rsidRDefault="009633F9" w:rsidP="009633F9">
      <w:r w:rsidRPr="00986C33">
        <w:rPr>
          <w:lang w:val="en-GB"/>
        </w:rPr>
        <w:t xml:space="preserve">In the conversion of the </w:t>
      </w:r>
      <w:proofErr w:type="spellStart"/>
      <w:r w:rsidRPr="00986C33">
        <w:rPr>
          <w:lang w:val="en-GB"/>
        </w:rPr>
        <w:t>pfd</w:t>
      </w:r>
      <w:proofErr w:type="spellEnd"/>
      <w:r w:rsidRPr="00986C33">
        <w:rPr>
          <w:lang w:val="en-GB"/>
        </w:rPr>
        <w:t xml:space="preserve"> value to </w:t>
      </w:r>
      <w:r w:rsidRPr="003A360F">
        <w:rPr>
          <w:rFonts w:ascii="Symbol" w:hAnsi="Symbol"/>
          <w:iCs/>
        </w:rPr>
        <w:t></w:t>
      </w:r>
      <w:r w:rsidRPr="00986C33">
        <w:rPr>
          <w:i/>
          <w:lang w:val="en-GB"/>
        </w:rPr>
        <w:t>T</w:t>
      </w:r>
      <w:r w:rsidRPr="00986C33">
        <w:rPr>
          <w:iCs/>
          <w:lang w:val="en-GB"/>
        </w:rPr>
        <w:t>/</w:t>
      </w:r>
      <w:r w:rsidRPr="00986C33">
        <w:rPr>
          <w:i/>
          <w:lang w:val="en-GB"/>
        </w:rPr>
        <w:t>T</w:t>
      </w:r>
      <w:r w:rsidRPr="00986C33">
        <w:rPr>
          <w:iCs/>
          <w:lang w:val="en-GB"/>
        </w:rPr>
        <w:t>,</w:t>
      </w:r>
      <w:r w:rsidRPr="00986C33">
        <w:rPr>
          <w:lang w:val="en-GB"/>
        </w:rPr>
        <w:t xml:space="preserve"> etc., the total link noise temperature of the earth station is assumed to be 174 K (Section 2, Annex 6, Appendix </w:t>
      </w:r>
      <w:r w:rsidRPr="00986C33">
        <w:rPr>
          <w:b/>
          <w:bCs/>
          <w:lang w:val="en-GB"/>
        </w:rPr>
        <w:t>30</w:t>
      </w:r>
      <w:r w:rsidRPr="00986C33">
        <w:rPr>
          <w:lang w:val="en-GB"/>
        </w:rPr>
        <w:t xml:space="preserve">). </w:t>
      </w:r>
      <w:proofErr w:type="spellStart"/>
      <w:r w:rsidRPr="003A360F">
        <w:t>Then</w:t>
      </w:r>
      <w:proofErr w:type="spellEnd"/>
      <w:r w:rsidRPr="003A360F">
        <w:t xml:space="preserve"> the system noise </w:t>
      </w:r>
      <w:r w:rsidRPr="003A360F">
        <w:rPr>
          <w:i/>
        </w:rPr>
        <w:t>N</w:t>
      </w:r>
      <w:r w:rsidRPr="003A360F">
        <w:t xml:space="preserve"> </w:t>
      </w:r>
      <w:proofErr w:type="spellStart"/>
      <w:r w:rsidRPr="003A360F">
        <w:t>is</w:t>
      </w:r>
      <w:proofErr w:type="spellEnd"/>
      <w:r w:rsidRPr="003A360F">
        <w:t xml:space="preserve"> </w:t>
      </w:r>
      <w:proofErr w:type="spellStart"/>
      <w:r w:rsidRPr="003A360F">
        <w:t>given</w:t>
      </w:r>
      <w:proofErr w:type="spellEnd"/>
      <w:r w:rsidRPr="003A360F">
        <w:t xml:space="preserve"> as </w:t>
      </w:r>
      <w:proofErr w:type="spellStart"/>
      <w:r w:rsidRPr="003A360F">
        <w:t>follows</w:t>
      </w:r>
      <w:proofErr w:type="spellEnd"/>
      <w:r w:rsidRPr="003A360F">
        <w:t>.</w:t>
      </w:r>
    </w:p>
    <w:p w14:paraId="778B911D" w14:textId="77777777" w:rsidR="009633F9" w:rsidRPr="003A360F" w:rsidRDefault="009633F9" w:rsidP="009633F9">
      <w:pPr>
        <w:pStyle w:val="Equation"/>
      </w:pPr>
      <w:r w:rsidRPr="003A360F">
        <w:rPr>
          <w:i/>
        </w:rPr>
        <w:t>N</w:t>
      </w:r>
      <w:r w:rsidRPr="003A360F">
        <w:t xml:space="preserve"> = </w:t>
      </w:r>
      <w:proofErr w:type="spellStart"/>
      <w:r w:rsidRPr="003A360F">
        <w:rPr>
          <w:i/>
        </w:rPr>
        <w:t>kTB</w:t>
      </w:r>
      <w:proofErr w:type="spellEnd"/>
      <w:r w:rsidRPr="003A360F">
        <w:t xml:space="preserve"> = −228.6 (</w:t>
      </w:r>
      <w:proofErr w:type="spellStart"/>
      <w:r w:rsidRPr="003A360F">
        <w:t>dBW</w:t>
      </w:r>
      <w:proofErr w:type="spellEnd"/>
      <w:r w:rsidRPr="003A360F">
        <w:t>/Hz/K) + 10</w:t>
      </w:r>
      <w:proofErr w:type="gramStart"/>
      <w:r w:rsidRPr="003A360F">
        <w:t>log(</w:t>
      </w:r>
      <w:proofErr w:type="gramEnd"/>
      <w:r w:rsidRPr="003A360F">
        <w:t>174) (</w:t>
      </w:r>
      <w:proofErr w:type="spellStart"/>
      <w:r w:rsidRPr="003A360F">
        <w:t>dBK</w:t>
      </w:r>
      <w:proofErr w:type="spellEnd"/>
      <w:r w:rsidRPr="003A360F">
        <w:t>) + 10log(10</w:t>
      </w:r>
      <w:r w:rsidRPr="003A360F">
        <w:rPr>
          <w:vertAlign w:val="superscript"/>
        </w:rPr>
        <w:t>6</w:t>
      </w:r>
      <w:r w:rsidRPr="003A360F">
        <w:t>) (dB) = −146.2 (</w:t>
      </w:r>
      <w:proofErr w:type="spellStart"/>
      <w:r w:rsidRPr="003A360F">
        <w:t>dBW</w:t>
      </w:r>
      <w:proofErr w:type="spellEnd"/>
      <w:r w:rsidRPr="003A360F">
        <w:t xml:space="preserve">/MHz) </w:t>
      </w:r>
      <w:r w:rsidRPr="003A360F">
        <w:tab/>
        <w:t>(2)</w:t>
      </w:r>
    </w:p>
    <w:p w14:paraId="404B0D4E" w14:textId="77777777" w:rsidR="009633F9" w:rsidRPr="00986C33" w:rsidRDefault="009633F9" w:rsidP="009633F9">
      <w:pPr>
        <w:rPr>
          <w:lang w:val="en-GB"/>
        </w:rPr>
      </w:pPr>
      <w:r w:rsidRPr="00986C33">
        <w:rPr>
          <w:lang w:val="en-GB"/>
        </w:rPr>
        <w:t xml:space="preserve">The interference power </w:t>
      </w:r>
      <w:r w:rsidRPr="00986C33">
        <w:rPr>
          <w:i/>
          <w:lang w:val="en-GB"/>
        </w:rPr>
        <w:t>I</w:t>
      </w:r>
      <w:r w:rsidRPr="00986C33">
        <w:rPr>
          <w:lang w:val="en-GB"/>
        </w:rPr>
        <w:t xml:space="preserve"> to the receiver of the earth station is derived by using the antenna discrimination </w:t>
      </w:r>
      <w:r w:rsidRPr="00986C33">
        <w:rPr>
          <w:i/>
          <w:lang w:val="en-GB"/>
        </w:rPr>
        <w:t>D</w:t>
      </w:r>
      <w:r w:rsidRPr="00986C33">
        <w:rPr>
          <w:lang w:val="en-GB"/>
        </w:rPr>
        <w:t xml:space="preserve"> (dB) and the effective antenna area </w:t>
      </w:r>
      <w:r w:rsidRPr="00986C33">
        <w:rPr>
          <w:i/>
          <w:lang w:val="en-GB"/>
        </w:rPr>
        <w:t>Ae</w:t>
      </w:r>
      <w:r w:rsidRPr="00986C33">
        <w:rPr>
          <w:lang w:val="en-GB"/>
        </w:rPr>
        <w:t xml:space="preserve"> (m</w:t>
      </w:r>
      <w:r w:rsidRPr="00986C33">
        <w:rPr>
          <w:vertAlign w:val="superscript"/>
          <w:lang w:val="en-GB"/>
        </w:rPr>
        <w:t>2</w:t>
      </w:r>
      <w:r w:rsidRPr="00986C33">
        <w:rPr>
          <w:lang w:val="en-GB"/>
        </w:rPr>
        <w:t>) as follows.</w:t>
      </w:r>
    </w:p>
    <w:p w14:paraId="1A4A4846" w14:textId="77777777" w:rsidR="009633F9" w:rsidRPr="00FB7ACB" w:rsidRDefault="009633F9" w:rsidP="009633F9">
      <w:pPr>
        <w:pStyle w:val="Equation"/>
        <w:rPr>
          <w:lang w:val="en-GB"/>
        </w:rPr>
      </w:pPr>
      <w:r w:rsidRPr="00986C33">
        <w:rPr>
          <w:i/>
          <w:lang w:val="en-GB"/>
        </w:rPr>
        <w:tab/>
      </w:r>
      <w:r w:rsidRPr="00986C33">
        <w:rPr>
          <w:i/>
          <w:lang w:val="en-GB"/>
        </w:rPr>
        <w:tab/>
      </w:r>
      <w:r w:rsidRPr="00FB7ACB">
        <w:rPr>
          <w:i/>
          <w:lang w:val="en-GB"/>
        </w:rPr>
        <w:t>I</w:t>
      </w:r>
      <w:r w:rsidRPr="00FB7ACB">
        <w:rPr>
          <w:lang w:val="en-GB"/>
        </w:rPr>
        <w:t xml:space="preserve"> = </w:t>
      </w:r>
      <w:proofErr w:type="spellStart"/>
      <w:r w:rsidRPr="00FB7ACB">
        <w:rPr>
          <w:lang w:val="en-GB"/>
        </w:rPr>
        <w:t>pfd</w:t>
      </w:r>
      <w:proofErr w:type="spellEnd"/>
      <w:r w:rsidRPr="00FB7ACB">
        <w:rPr>
          <w:lang w:val="en-GB"/>
        </w:rPr>
        <w:t xml:space="preserve"> + </w:t>
      </w:r>
      <w:r w:rsidRPr="00FB7ACB">
        <w:rPr>
          <w:i/>
          <w:lang w:val="en-GB"/>
        </w:rPr>
        <w:t>D</w:t>
      </w:r>
      <w:r w:rsidRPr="00FB7ACB">
        <w:rPr>
          <w:lang w:val="en-GB"/>
        </w:rPr>
        <w:t xml:space="preserve"> + 10</w:t>
      </w:r>
      <w:proofErr w:type="gramStart"/>
      <w:r w:rsidRPr="00FB7ACB">
        <w:rPr>
          <w:lang w:val="en-GB"/>
        </w:rPr>
        <w:t>log(</w:t>
      </w:r>
      <w:proofErr w:type="gramEnd"/>
      <w:r w:rsidRPr="00FB7ACB">
        <w:rPr>
          <w:i/>
          <w:lang w:val="en-GB"/>
        </w:rPr>
        <w:t>Ae</w:t>
      </w:r>
      <w:r w:rsidRPr="00FB7ACB">
        <w:rPr>
          <w:lang w:val="en-GB"/>
        </w:rPr>
        <w:t>) (</w:t>
      </w:r>
      <w:proofErr w:type="spellStart"/>
      <w:r w:rsidRPr="00FB7ACB">
        <w:rPr>
          <w:lang w:val="en-GB"/>
        </w:rPr>
        <w:t>dBW</w:t>
      </w:r>
      <w:proofErr w:type="spellEnd"/>
      <w:r w:rsidRPr="00FB7ACB">
        <w:rPr>
          <w:lang w:val="en-GB"/>
        </w:rPr>
        <w:t>/MHz)</w:t>
      </w:r>
      <w:r w:rsidRPr="00FB7ACB">
        <w:rPr>
          <w:lang w:val="en-GB"/>
        </w:rPr>
        <w:tab/>
        <w:t>(3)</w:t>
      </w:r>
    </w:p>
    <w:p w14:paraId="2EC35E3A" w14:textId="77777777" w:rsidR="009633F9" w:rsidRPr="00986C33" w:rsidRDefault="009633F9" w:rsidP="009633F9">
      <w:pPr>
        <w:pStyle w:val="FigureNo"/>
        <w:rPr>
          <w:lang w:val="en-GB"/>
        </w:rPr>
      </w:pPr>
      <w:r w:rsidRPr="00986C33">
        <w:rPr>
          <w:lang w:val="en-GB"/>
        </w:rPr>
        <w:t>FIGURE 1</w:t>
      </w:r>
    </w:p>
    <w:p w14:paraId="1802A4C6" w14:textId="77777777" w:rsidR="009633F9" w:rsidRPr="00986C33" w:rsidRDefault="009633F9" w:rsidP="009633F9">
      <w:pPr>
        <w:pStyle w:val="Figuretitle"/>
        <w:rPr>
          <w:lang w:val="en-GB"/>
        </w:rPr>
      </w:pPr>
      <w:r w:rsidRPr="00986C33">
        <w:rPr>
          <w:lang w:val="en-GB"/>
        </w:rPr>
        <w:t xml:space="preserve">Comparison of WRC-2000 and WRC-03 </w:t>
      </w:r>
      <w:proofErr w:type="spellStart"/>
      <w:r w:rsidRPr="00986C33">
        <w:rPr>
          <w:lang w:val="en-GB"/>
        </w:rPr>
        <w:t>pfd</w:t>
      </w:r>
      <w:proofErr w:type="spellEnd"/>
      <w:r w:rsidRPr="00986C33">
        <w:rPr>
          <w:lang w:val="en-GB"/>
        </w:rPr>
        <w:t xml:space="preserve"> masks in Section 1, Annex 1, Appendix 30</w:t>
      </w:r>
    </w:p>
    <w:p w14:paraId="38780145" w14:textId="77777777" w:rsidR="009633F9" w:rsidRPr="003A360F" w:rsidRDefault="009633F9" w:rsidP="009633F9">
      <w:pPr>
        <w:pStyle w:val="Figure"/>
      </w:pPr>
      <w:r w:rsidRPr="003A360F">
        <w:rPr>
          <w:noProof/>
          <w:lang w:val="en-US"/>
        </w:rPr>
        <w:drawing>
          <wp:anchor distT="0" distB="0" distL="114300" distR="114300" simplePos="0" relativeHeight="251659264" behindDoc="0" locked="0" layoutInCell="1" allowOverlap="1" wp14:anchorId="3B2EDF9B" wp14:editId="1045094A">
            <wp:simplePos x="0" y="0"/>
            <wp:positionH relativeFrom="column">
              <wp:posOffset>4761703</wp:posOffset>
            </wp:positionH>
            <wp:positionV relativeFrom="paragraph">
              <wp:posOffset>788891</wp:posOffset>
            </wp:positionV>
            <wp:extent cx="855980" cy="1366520"/>
            <wp:effectExtent l="0" t="0" r="1270" b="5080"/>
            <wp:wrapNone/>
            <wp:docPr id="12" name="図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A picture containing 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598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60F">
        <w:rPr>
          <w:noProof/>
          <w:lang w:val="en-US"/>
        </w:rPr>
        <w:drawing>
          <wp:inline distT="0" distB="0" distL="0" distR="0" wp14:anchorId="43821667" wp14:editId="70A241EF">
            <wp:extent cx="3224831" cy="2441924"/>
            <wp:effectExtent l="0" t="0" r="0" b="0"/>
            <wp:docPr id="4" name="図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1855" t="15572" r="26306" b="9535"/>
                    <a:stretch>
                      <a:fillRect/>
                    </a:stretch>
                  </pic:blipFill>
                  <pic:spPr bwMode="auto">
                    <a:xfrm>
                      <a:off x="0" y="0"/>
                      <a:ext cx="3222414" cy="2440094"/>
                    </a:xfrm>
                    <a:prstGeom prst="rect">
                      <a:avLst/>
                    </a:prstGeom>
                    <a:noFill/>
                    <a:ln>
                      <a:noFill/>
                    </a:ln>
                  </pic:spPr>
                </pic:pic>
              </a:graphicData>
            </a:graphic>
          </wp:inline>
        </w:drawing>
      </w:r>
    </w:p>
    <w:p w14:paraId="6ED57686" w14:textId="77777777" w:rsidR="009633F9" w:rsidRPr="00986C33" w:rsidRDefault="009633F9" w:rsidP="009633F9">
      <w:pPr>
        <w:pStyle w:val="FigureNo"/>
        <w:rPr>
          <w:lang w:val="en-GB"/>
        </w:rPr>
      </w:pPr>
      <w:r w:rsidRPr="00986C33">
        <w:rPr>
          <w:lang w:val="en-GB"/>
        </w:rPr>
        <w:lastRenderedPageBreak/>
        <w:t>FIGURE 2</w:t>
      </w:r>
    </w:p>
    <w:p w14:paraId="0E30F74E" w14:textId="77777777" w:rsidR="009633F9" w:rsidRPr="00986C33" w:rsidRDefault="009633F9" w:rsidP="009633F9">
      <w:pPr>
        <w:pStyle w:val="Figuretitle"/>
        <w:rPr>
          <w:lang w:val="en-GB"/>
        </w:rPr>
      </w:pPr>
      <w:r w:rsidRPr="00986C33">
        <w:rPr>
          <w:lang w:val="en-GB"/>
        </w:rPr>
        <w:t xml:space="preserve">Comparison of WRC-03 </w:t>
      </w:r>
      <w:proofErr w:type="spellStart"/>
      <w:r w:rsidRPr="00986C33">
        <w:rPr>
          <w:lang w:val="en-GB"/>
        </w:rPr>
        <w:t>pfd</w:t>
      </w:r>
      <w:proofErr w:type="spellEnd"/>
      <w:r w:rsidRPr="00986C33">
        <w:rPr>
          <w:lang w:val="en-GB"/>
        </w:rPr>
        <w:t xml:space="preserve"> masks and the antenna discrimination (60 cm)</w:t>
      </w:r>
    </w:p>
    <w:p w14:paraId="078C324C" w14:textId="77777777" w:rsidR="009633F9" w:rsidRPr="003A360F" w:rsidRDefault="009633F9" w:rsidP="009633F9">
      <w:pPr>
        <w:pStyle w:val="Figure"/>
      </w:pPr>
      <w:r w:rsidRPr="003A360F">
        <w:rPr>
          <w:noProof/>
          <w:lang w:val="en-US"/>
        </w:rPr>
        <w:drawing>
          <wp:inline distT="0" distB="0" distL="0" distR="0" wp14:anchorId="1BC869D5" wp14:editId="5FAD345D">
            <wp:extent cx="3249095" cy="2552368"/>
            <wp:effectExtent l="0" t="0" r="0" b="635"/>
            <wp:docPr id="2" name="図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Graphical user interface&#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72" t="8038" r="6316" b="1708"/>
                    <a:stretch/>
                  </pic:blipFill>
                  <pic:spPr bwMode="auto">
                    <a:xfrm>
                      <a:off x="0" y="0"/>
                      <a:ext cx="3261482" cy="2562098"/>
                    </a:xfrm>
                    <a:prstGeom prst="rect">
                      <a:avLst/>
                    </a:prstGeom>
                    <a:noFill/>
                    <a:ln>
                      <a:noFill/>
                    </a:ln>
                    <a:extLst>
                      <a:ext uri="{53640926-AAD7-44D8-BBD7-CCE9431645EC}">
                        <a14:shadowObscured xmlns:a14="http://schemas.microsoft.com/office/drawing/2010/main"/>
                      </a:ext>
                    </a:extLst>
                  </pic:spPr>
                </pic:pic>
              </a:graphicData>
            </a:graphic>
          </wp:inline>
        </w:drawing>
      </w:r>
    </w:p>
    <w:p w14:paraId="2872419D" w14:textId="77777777" w:rsidR="009633F9" w:rsidRPr="00986C33" w:rsidRDefault="009633F9" w:rsidP="009633F9">
      <w:pPr>
        <w:pStyle w:val="FigureNo"/>
        <w:rPr>
          <w:lang w:val="en-GB"/>
        </w:rPr>
      </w:pPr>
      <w:r w:rsidRPr="00986C33">
        <w:rPr>
          <w:lang w:val="en-GB"/>
        </w:rPr>
        <w:t>FIGURE 3</w:t>
      </w:r>
    </w:p>
    <w:p w14:paraId="424BD9C2" w14:textId="77777777" w:rsidR="009633F9" w:rsidRPr="00986C33" w:rsidRDefault="009633F9" w:rsidP="009633F9">
      <w:pPr>
        <w:pStyle w:val="Figuretitle"/>
        <w:rPr>
          <w:lang w:val="en-GB"/>
        </w:rPr>
      </w:pPr>
      <w:r w:rsidRPr="00986C33">
        <w:rPr>
          <w:lang w:val="en-GB"/>
        </w:rPr>
        <w:t xml:space="preserve">Difference in </w:t>
      </w:r>
      <w:proofErr w:type="spellStart"/>
      <w:r w:rsidRPr="00986C33">
        <w:rPr>
          <w:lang w:val="en-GB"/>
        </w:rPr>
        <w:t>pfd</w:t>
      </w:r>
      <w:proofErr w:type="spellEnd"/>
      <w:r w:rsidRPr="00986C33">
        <w:rPr>
          <w:lang w:val="en-GB"/>
        </w:rPr>
        <w:t xml:space="preserve"> masks by WRC-2000 and WRC-03</w:t>
      </w:r>
    </w:p>
    <w:p w14:paraId="72EDCA61" w14:textId="77777777" w:rsidR="009633F9" w:rsidRPr="003A360F" w:rsidRDefault="009633F9" w:rsidP="009633F9">
      <w:pPr>
        <w:pStyle w:val="Figure"/>
      </w:pPr>
      <w:r w:rsidRPr="003A360F">
        <w:rPr>
          <w:noProof/>
          <w:lang w:val="en-US"/>
        </w:rPr>
        <w:drawing>
          <wp:inline distT="0" distB="0" distL="0" distR="0" wp14:anchorId="3A42D15D" wp14:editId="3066B86C">
            <wp:extent cx="3597014" cy="1929225"/>
            <wp:effectExtent l="0" t="0" r="3810" b="0"/>
            <wp:docPr id="22" name="図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Chart, line char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7" t="30499" r="21363" b="8528"/>
                    <a:stretch/>
                  </pic:blipFill>
                  <pic:spPr bwMode="auto">
                    <a:xfrm>
                      <a:off x="0" y="0"/>
                      <a:ext cx="3603863" cy="1932898"/>
                    </a:xfrm>
                    <a:prstGeom prst="rect">
                      <a:avLst/>
                    </a:prstGeom>
                    <a:noFill/>
                    <a:ln>
                      <a:noFill/>
                    </a:ln>
                    <a:extLst>
                      <a:ext uri="{53640926-AAD7-44D8-BBD7-CCE9431645EC}">
                        <a14:shadowObscured xmlns:a14="http://schemas.microsoft.com/office/drawing/2010/main"/>
                      </a:ext>
                    </a:extLst>
                  </pic:spPr>
                </pic:pic>
              </a:graphicData>
            </a:graphic>
          </wp:inline>
        </w:drawing>
      </w:r>
    </w:p>
    <w:p w14:paraId="2779E273" w14:textId="53177F2F" w:rsidR="009633F9" w:rsidRPr="00986C33" w:rsidRDefault="009633F9" w:rsidP="00335AB9">
      <w:pPr>
        <w:pStyle w:val="Normalaftertitle"/>
        <w:rPr>
          <w:lang w:val="en-GB"/>
        </w:rPr>
      </w:pPr>
      <w:r w:rsidRPr="00986C33">
        <w:rPr>
          <w:lang w:val="en-GB"/>
        </w:rPr>
        <w:t xml:space="preserve">The antenna efficiency is assumed to be 61.4%, which gives the absolute maximum antenna gain of 35.5 </w:t>
      </w:r>
      <w:proofErr w:type="spellStart"/>
      <w:r w:rsidRPr="00986C33">
        <w:rPr>
          <w:lang w:val="en-GB"/>
        </w:rPr>
        <w:t>dBi</w:t>
      </w:r>
      <w:proofErr w:type="spellEnd"/>
      <w:r w:rsidRPr="00986C33">
        <w:rPr>
          <w:lang w:val="en-GB"/>
        </w:rPr>
        <w:t xml:space="preserve"> at 12.1 GHz (see Fig</w:t>
      </w:r>
      <w:r w:rsidR="00D850BF" w:rsidRPr="00986C33">
        <w:rPr>
          <w:lang w:val="en-GB"/>
        </w:rPr>
        <w:t>.</w:t>
      </w:r>
      <w:r w:rsidRPr="00986C33">
        <w:rPr>
          <w:lang w:val="en-GB"/>
        </w:rPr>
        <w:t xml:space="preserve"> 7</w:t>
      </w:r>
      <w:r w:rsidRPr="00986C33">
        <w:rPr>
          <w:i/>
          <w:lang w:val="en-GB"/>
        </w:rPr>
        <w:t>bis</w:t>
      </w:r>
      <w:r w:rsidRPr="00986C33">
        <w:rPr>
          <w:lang w:val="en-GB"/>
        </w:rPr>
        <w:t xml:space="preserve">, Section 3.7.2, Annex 5, Appendix </w:t>
      </w:r>
      <w:r w:rsidRPr="00986C33">
        <w:rPr>
          <w:b/>
          <w:bCs/>
          <w:lang w:val="en-GB"/>
        </w:rPr>
        <w:t>30</w:t>
      </w:r>
      <w:r w:rsidRPr="00986C33">
        <w:rPr>
          <w:lang w:val="en-GB"/>
        </w:rPr>
        <w:t xml:space="preserve">). The </w:t>
      </w:r>
      <w:r w:rsidRPr="003A360F">
        <w:rPr>
          <w:rFonts w:ascii="Symbol" w:hAnsi="Symbol"/>
          <w:iCs/>
        </w:rPr>
        <w:t></w:t>
      </w:r>
      <w:r w:rsidRPr="00986C33">
        <w:rPr>
          <w:i/>
          <w:lang w:val="en-GB"/>
        </w:rPr>
        <w:t>T/T</w:t>
      </w:r>
      <w:r w:rsidRPr="00986C33">
        <w:rPr>
          <w:lang w:val="en-GB"/>
        </w:rPr>
        <w:t xml:space="preserve">, </w:t>
      </w:r>
      <w:r w:rsidRPr="003A360F">
        <w:rPr>
          <w:rFonts w:ascii="Symbol" w:hAnsi="Symbol"/>
          <w:iCs/>
        </w:rPr>
        <w:t></w:t>
      </w:r>
      <w:r w:rsidRPr="00986C33">
        <w:rPr>
          <w:i/>
          <w:lang w:val="en-GB"/>
        </w:rPr>
        <w:t>C/N</w:t>
      </w:r>
      <w:r w:rsidRPr="00986C33">
        <w:rPr>
          <w:lang w:val="en-GB"/>
        </w:rPr>
        <w:t xml:space="preserve"> and </w:t>
      </w:r>
      <w:r w:rsidRPr="00986C33">
        <w:rPr>
          <w:i/>
          <w:lang w:val="en-GB"/>
        </w:rPr>
        <w:t>I/N</w:t>
      </w:r>
      <w:r w:rsidRPr="00986C33">
        <w:rPr>
          <w:lang w:val="en-GB"/>
        </w:rPr>
        <w:t xml:space="preserve"> converted from the </w:t>
      </w:r>
      <w:proofErr w:type="spellStart"/>
      <w:r w:rsidRPr="00986C33">
        <w:rPr>
          <w:lang w:val="en-GB"/>
        </w:rPr>
        <w:t>pfd</w:t>
      </w:r>
      <w:proofErr w:type="spellEnd"/>
      <w:r w:rsidRPr="00986C33">
        <w:rPr>
          <w:lang w:val="en-GB"/>
        </w:rPr>
        <w:t xml:space="preserve"> mask are shown in Fig</w:t>
      </w:r>
      <w:r w:rsidR="00D850BF" w:rsidRPr="00986C33">
        <w:rPr>
          <w:lang w:val="en-GB"/>
        </w:rPr>
        <w:t>.</w:t>
      </w:r>
      <w:r w:rsidRPr="00986C33">
        <w:rPr>
          <w:lang w:val="en-GB"/>
        </w:rPr>
        <w:t xml:space="preserve"> 4. The specific example values for 3.59°≤ </w:t>
      </w:r>
      <w:r w:rsidRPr="003A360F">
        <w:rPr>
          <w:rFonts w:ascii="Symbol" w:hAnsi="Symbol"/>
          <w:iCs/>
        </w:rPr>
        <w:t></w:t>
      </w:r>
      <w:r w:rsidRPr="00986C33">
        <w:rPr>
          <w:lang w:val="en-GB"/>
        </w:rPr>
        <w:t> &lt; 9.0° are shown in Table 1.</w:t>
      </w:r>
    </w:p>
    <w:p w14:paraId="09F12F52" w14:textId="77777777" w:rsidR="009633F9" w:rsidRPr="00986C33" w:rsidRDefault="009633F9" w:rsidP="009633F9">
      <w:pPr>
        <w:pStyle w:val="FigureNo"/>
        <w:rPr>
          <w:lang w:val="en-GB"/>
        </w:rPr>
      </w:pPr>
      <w:r w:rsidRPr="00986C33">
        <w:rPr>
          <w:lang w:val="en-GB"/>
        </w:rPr>
        <w:lastRenderedPageBreak/>
        <w:t>FIGURE 4</w:t>
      </w:r>
    </w:p>
    <w:p w14:paraId="04B11297" w14:textId="77777777" w:rsidR="009633F9" w:rsidRPr="00986C33" w:rsidRDefault="009633F9" w:rsidP="009633F9">
      <w:pPr>
        <w:pStyle w:val="Figuretitle"/>
        <w:rPr>
          <w:lang w:val="en-GB"/>
        </w:rPr>
      </w:pPr>
      <w:r w:rsidRPr="003A360F">
        <w:rPr>
          <w:rFonts w:ascii="Symbol" w:hAnsi="Symbol"/>
          <w:iCs/>
        </w:rPr>
        <w:t></w:t>
      </w:r>
      <w:r w:rsidRPr="00986C33">
        <w:rPr>
          <w:i/>
          <w:iCs/>
          <w:lang w:val="en-GB"/>
        </w:rPr>
        <w:t>T</w:t>
      </w:r>
      <w:r w:rsidRPr="00986C33">
        <w:rPr>
          <w:lang w:val="en-GB"/>
        </w:rPr>
        <w:t>/</w:t>
      </w:r>
      <w:r w:rsidRPr="00986C33">
        <w:rPr>
          <w:i/>
          <w:iCs/>
          <w:lang w:val="en-GB"/>
        </w:rPr>
        <w:t>T</w:t>
      </w:r>
      <w:r w:rsidRPr="00986C33">
        <w:rPr>
          <w:lang w:val="en-GB"/>
        </w:rPr>
        <w:t xml:space="preserve">, </w:t>
      </w:r>
      <w:r w:rsidRPr="003A360F">
        <w:rPr>
          <w:rFonts w:ascii="Symbol" w:hAnsi="Symbol"/>
          <w:iCs/>
        </w:rPr>
        <w:t></w:t>
      </w:r>
      <w:r w:rsidRPr="00986C33">
        <w:rPr>
          <w:i/>
          <w:iCs/>
          <w:lang w:val="en-GB"/>
        </w:rPr>
        <w:t>C</w:t>
      </w:r>
      <w:r w:rsidRPr="00986C33">
        <w:rPr>
          <w:lang w:val="en-GB"/>
        </w:rPr>
        <w:t>/</w:t>
      </w:r>
      <w:r w:rsidRPr="00986C33">
        <w:rPr>
          <w:i/>
          <w:iCs/>
          <w:lang w:val="en-GB"/>
        </w:rPr>
        <w:t>N</w:t>
      </w:r>
      <w:r w:rsidRPr="00986C33">
        <w:rPr>
          <w:lang w:val="en-GB"/>
        </w:rPr>
        <w:t xml:space="preserve"> and </w:t>
      </w:r>
      <w:r w:rsidRPr="00986C33">
        <w:rPr>
          <w:i/>
          <w:iCs/>
          <w:lang w:val="en-GB"/>
        </w:rPr>
        <w:t>I</w:t>
      </w:r>
      <w:r w:rsidRPr="00986C33">
        <w:rPr>
          <w:lang w:val="en-GB"/>
        </w:rPr>
        <w:t>/</w:t>
      </w:r>
      <w:r w:rsidRPr="00986C33">
        <w:rPr>
          <w:i/>
          <w:iCs/>
          <w:lang w:val="en-GB"/>
        </w:rPr>
        <w:t>N</w:t>
      </w:r>
      <w:r w:rsidRPr="00986C33">
        <w:rPr>
          <w:lang w:val="en-GB"/>
        </w:rPr>
        <w:t xml:space="preserve"> corresponding to the </w:t>
      </w:r>
      <w:proofErr w:type="spellStart"/>
      <w:r w:rsidRPr="00986C33">
        <w:rPr>
          <w:lang w:val="en-GB"/>
        </w:rPr>
        <w:t>pfd</w:t>
      </w:r>
      <w:proofErr w:type="spellEnd"/>
      <w:r w:rsidRPr="00986C33">
        <w:rPr>
          <w:lang w:val="en-GB"/>
        </w:rPr>
        <w:t xml:space="preserve"> mask (WRC-03)</w:t>
      </w:r>
    </w:p>
    <w:p w14:paraId="1822EE5E" w14:textId="77777777" w:rsidR="009633F9" w:rsidRPr="003A360F" w:rsidRDefault="009633F9" w:rsidP="00335AB9">
      <w:pPr>
        <w:pStyle w:val="Figure"/>
        <w:rPr>
          <w:lang w:val="en-GB"/>
        </w:rPr>
      </w:pPr>
      <w:r w:rsidRPr="003A360F">
        <w:rPr>
          <w:noProof/>
        </w:rPr>
        <w:drawing>
          <wp:inline distT="0" distB="0" distL="0" distR="0" wp14:anchorId="6FBDE6B1" wp14:editId="6347FDDF">
            <wp:extent cx="4117442" cy="3562124"/>
            <wp:effectExtent l="0" t="0" r="0" b="635"/>
            <wp:docPr id="25" name="図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Chart, line char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3" t="5923" r="25461" b="8087"/>
                    <a:stretch/>
                  </pic:blipFill>
                  <pic:spPr bwMode="auto">
                    <a:xfrm>
                      <a:off x="0" y="0"/>
                      <a:ext cx="4132683" cy="3575309"/>
                    </a:xfrm>
                    <a:prstGeom prst="rect">
                      <a:avLst/>
                    </a:prstGeom>
                    <a:noFill/>
                    <a:ln>
                      <a:noFill/>
                    </a:ln>
                    <a:extLst>
                      <a:ext uri="{53640926-AAD7-44D8-BBD7-CCE9431645EC}">
                        <a14:shadowObscured xmlns:a14="http://schemas.microsoft.com/office/drawing/2010/main"/>
                      </a:ext>
                    </a:extLst>
                  </pic:spPr>
                </pic:pic>
              </a:graphicData>
            </a:graphic>
          </wp:inline>
        </w:drawing>
      </w:r>
    </w:p>
    <w:p w14:paraId="0F1F58E1" w14:textId="77777777" w:rsidR="009633F9" w:rsidRPr="00986C33" w:rsidRDefault="009633F9" w:rsidP="009633F9">
      <w:pPr>
        <w:pStyle w:val="TableNo"/>
        <w:rPr>
          <w:lang w:val="en-GB"/>
        </w:rPr>
      </w:pPr>
      <w:r w:rsidRPr="00986C33">
        <w:rPr>
          <w:lang w:val="en-GB"/>
        </w:rPr>
        <w:t>TABLE 1</w:t>
      </w:r>
    </w:p>
    <w:p w14:paraId="40A16337" w14:textId="77777777" w:rsidR="009633F9" w:rsidRPr="00986C33" w:rsidRDefault="009633F9" w:rsidP="009633F9">
      <w:pPr>
        <w:pStyle w:val="Tabletitle"/>
        <w:rPr>
          <w:lang w:val="en-GB"/>
        </w:rPr>
      </w:pPr>
      <w:r w:rsidRPr="00986C33">
        <w:rPr>
          <w:lang w:val="en-GB"/>
        </w:rPr>
        <w:t xml:space="preserve">Example of </w:t>
      </w:r>
      <w:r w:rsidRPr="003A360F">
        <w:rPr>
          <w:rFonts w:ascii="Symbol" w:hAnsi="Symbol"/>
          <w:iCs/>
        </w:rPr>
        <w:t></w:t>
      </w:r>
      <w:r w:rsidRPr="00986C33">
        <w:rPr>
          <w:i/>
          <w:lang w:val="en-GB"/>
        </w:rPr>
        <w:t>T</w:t>
      </w:r>
      <w:r w:rsidRPr="00986C33">
        <w:rPr>
          <w:iCs/>
          <w:lang w:val="en-GB"/>
        </w:rPr>
        <w:t>/</w:t>
      </w:r>
      <w:r w:rsidRPr="00986C33">
        <w:rPr>
          <w:i/>
          <w:lang w:val="en-GB"/>
        </w:rPr>
        <w:t>T</w:t>
      </w:r>
      <w:r w:rsidRPr="00986C33">
        <w:rPr>
          <w:lang w:val="en-GB"/>
        </w:rPr>
        <w:t xml:space="preserve">, </w:t>
      </w:r>
      <w:r w:rsidRPr="003A360F">
        <w:rPr>
          <w:rFonts w:ascii="Symbol" w:hAnsi="Symbol"/>
          <w:iCs/>
        </w:rPr>
        <w:t></w:t>
      </w:r>
      <w:r w:rsidRPr="00986C33">
        <w:rPr>
          <w:i/>
          <w:color w:val="000000" w:themeColor="text1"/>
          <w:lang w:val="en-GB"/>
        </w:rPr>
        <w:t>C</w:t>
      </w:r>
      <w:r w:rsidRPr="00986C33">
        <w:rPr>
          <w:color w:val="000000" w:themeColor="text1"/>
          <w:lang w:val="en-GB"/>
        </w:rPr>
        <w:t>/</w:t>
      </w:r>
      <w:r w:rsidRPr="00986C33">
        <w:rPr>
          <w:i/>
          <w:color w:val="000000" w:themeColor="text1"/>
          <w:lang w:val="en-GB"/>
        </w:rPr>
        <w:t>N</w:t>
      </w:r>
      <w:r w:rsidRPr="00986C33">
        <w:rPr>
          <w:lang w:val="en-GB"/>
        </w:rPr>
        <w:t xml:space="preserve"> and </w:t>
      </w:r>
      <w:r w:rsidRPr="00986C33">
        <w:rPr>
          <w:i/>
          <w:lang w:val="en-GB"/>
        </w:rPr>
        <w:t>I</w:t>
      </w:r>
      <w:r w:rsidRPr="00986C33">
        <w:rPr>
          <w:iCs/>
          <w:lang w:val="en-GB"/>
        </w:rPr>
        <w:t>/</w:t>
      </w:r>
      <w:r w:rsidRPr="00986C33">
        <w:rPr>
          <w:i/>
          <w:lang w:val="en-GB"/>
        </w:rPr>
        <w:t>N</w:t>
      </w:r>
      <w:r w:rsidRPr="00986C33">
        <w:rPr>
          <w:lang w:val="en-GB"/>
        </w:rPr>
        <w:t xml:space="preserve"> corresponding to the </w:t>
      </w:r>
      <w:proofErr w:type="spellStart"/>
      <w:r w:rsidRPr="00986C33">
        <w:rPr>
          <w:lang w:val="en-GB"/>
        </w:rPr>
        <w:t>pfd</w:t>
      </w:r>
      <w:proofErr w:type="spellEnd"/>
      <w:r w:rsidRPr="00986C33">
        <w:rPr>
          <w:lang w:val="en-GB"/>
        </w:rPr>
        <w:t xml:space="preserve"> values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3726"/>
        <w:gridCol w:w="1327"/>
        <w:gridCol w:w="1396"/>
        <w:gridCol w:w="1288"/>
      </w:tblGrid>
      <w:tr w:rsidR="009633F9" w:rsidRPr="003A360F" w14:paraId="7BC568C3" w14:textId="77777777" w:rsidTr="00D84E4F">
        <w:trPr>
          <w:trHeight w:val="312"/>
          <w:jc w:val="center"/>
        </w:trPr>
        <w:tc>
          <w:tcPr>
            <w:tcW w:w="982" w:type="pct"/>
            <w:shd w:val="clear" w:color="auto" w:fill="auto"/>
            <w:vAlign w:val="center"/>
          </w:tcPr>
          <w:p w14:paraId="0A6806A8" w14:textId="77777777" w:rsidR="009633F9" w:rsidRPr="003A360F" w:rsidRDefault="009633F9" w:rsidP="00D84E4F">
            <w:pPr>
              <w:pStyle w:val="Tablehead"/>
              <w:rPr>
                <w:rFonts w:ascii="Symbol" w:hAnsi="Symbol"/>
              </w:rPr>
            </w:pPr>
            <w:r w:rsidRPr="003A360F">
              <w:rPr>
                <w:rFonts w:ascii="Symbol" w:hAnsi="Symbol"/>
              </w:rPr>
              <w:t></w:t>
            </w:r>
          </w:p>
        </w:tc>
        <w:tc>
          <w:tcPr>
            <w:tcW w:w="1935" w:type="pct"/>
            <w:shd w:val="clear" w:color="auto" w:fill="auto"/>
            <w:vAlign w:val="center"/>
          </w:tcPr>
          <w:p w14:paraId="53D40E0E" w14:textId="77777777" w:rsidR="009633F9" w:rsidRPr="003A360F" w:rsidRDefault="009633F9" w:rsidP="00D84E4F">
            <w:pPr>
              <w:pStyle w:val="Tablehead"/>
            </w:pPr>
            <w:proofErr w:type="spellStart"/>
            <w:proofErr w:type="gramStart"/>
            <w:r w:rsidRPr="003A360F">
              <w:t>pfd</w:t>
            </w:r>
            <w:proofErr w:type="spellEnd"/>
            <w:proofErr w:type="gramEnd"/>
          </w:p>
        </w:tc>
        <w:tc>
          <w:tcPr>
            <w:tcW w:w="689" w:type="pct"/>
            <w:shd w:val="clear" w:color="auto" w:fill="auto"/>
            <w:vAlign w:val="center"/>
          </w:tcPr>
          <w:p w14:paraId="092C23AE" w14:textId="77777777" w:rsidR="009633F9" w:rsidRPr="003A360F" w:rsidRDefault="009633F9" w:rsidP="00D84E4F">
            <w:pPr>
              <w:pStyle w:val="Tablehead"/>
              <w:rPr>
                <w:i/>
                <w:iCs/>
              </w:rPr>
            </w:pPr>
            <w:r w:rsidRPr="003A360F">
              <w:rPr>
                <w:rFonts w:ascii="Symbol" w:hAnsi="Symbol"/>
              </w:rPr>
              <w:t></w:t>
            </w:r>
            <w:r w:rsidRPr="003A360F">
              <w:rPr>
                <w:i/>
                <w:iCs/>
              </w:rPr>
              <w:t>T</w:t>
            </w:r>
            <w:r w:rsidRPr="00D850BF">
              <w:t>/</w:t>
            </w:r>
            <w:r w:rsidRPr="003A360F">
              <w:rPr>
                <w:i/>
                <w:iCs/>
              </w:rPr>
              <w:t>T</w:t>
            </w:r>
          </w:p>
        </w:tc>
        <w:tc>
          <w:tcPr>
            <w:tcW w:w="725" w:type="pct"/>
            <w:shd w:val="clear" w:color="auto" w:fill="auto"/>
            <w:vAlign w:val="center"/>
          </w:tcPr>
          <w:p w14:paraId="7D616F99" w14:textId="77777777" w:rsidR="009633F9" w:rsidRPr="003A360F" w:rsidRDefault="009633F9" w:rsidP="00D84E4F">
            <w:pPr>
              <w:pStyle w:val="Tablehead"/>
              <w:rPr>
                <w:i/>
                <w:iCs/>
              </w:rPr>
            </w:pPr>
            <w:r w:rsidRPr="003A360F">
              <w:rPr>
                <w:rFonts w:ascii="Symbol" w:hAnsi="Symbol"/>
              </w:rPr>
              <w:t></w:t>
            </w:r>
            <w:r w:rsidRPr="003A360F">
              <w:rPr>
                <w:i/>
                <w:iCs/>
              </w:rPr>
              <w:t>C</w:t>
            </w:r>
            <w:r w:rsidRPr="00D850BF">
              <w:t>/</w:t>
            </w:r>
            <w:r w:rsidRPr="003A360F">
              <w:rPr>
                <w:i/>
                <w:iCs/>
              </w:rPr>
              <w:t>N</w:t>
            </w:r>
          </w:p>
        </w:tc>
        <w:tc>
          <w:tcPr>
            <w:tcW w:w="669" w:type="pct"/>
            <w:shd w:val="clear" w:color="auto" w:fill="auto"/>
            <w:noWrap/>
            <w:vAlign w:val="center"/>
          </w:tcPr>
          <w:p w14:paraId="1E0332ED" w14:textId="77777777" w:rsidR="009633F9" w:rsidRPr="003A360F" w:rsidRDefault="009633F9" w:rsidP="00D84E4F">
            <w:pPr>
              <w:pStyle w:val="Tablehead"/>
              <w:rPr>
                <w:i/>
                <w:iCs/>
              </w:rPr>
            </w:pPr>
            <w:r w:rsidRPr="003A360F">
              <w:rPr>
                <w:i/>
                <w:iCs/>
              </w:rPr>
              <w:t>I</w:t>
            </w:r>
            <w:r w:rsidRPr="00D850BF">
              <w:t>/</w:t>
            </w:r>
            <w:r w:rsidRPr="003A360F">
              <w:rPr>
                <w:i/>
                <w:iCs/>
              </w:rPr>
              <w:t>N</w:t>
            </w:r>
          </w:p>
        </w:tc>
      </w:tr>
      <w:tr w:rsidR="009633F9" w:rsidRPr="003A360F" w14:paraId="2BC9D42C" w14:textId="77777777" w:rsidTr="00D84E4F">
        <w:trPr>
          <w:trHeight w:val="300"/>
          <w:jc w:val="center"/>
        </w:trPr>
        <w:tc>
          <w:tcPr>
            <w:tcW w:w="982" w:type="pct"/>
            <w:shd w:val="clear" w:color="auto" w:fill="auto"/>
            <w:vAlign w:val="center"/>
          </w:tcPr>
          <w:p w14:paraId="5F5109A8" w14:textId="77777777" w:rsidR="009633F9" w:rsidRPr="003A360F" w:rsidRDefault="009633F9" w:rsidP="00D84E4F">
            <w:pPr>
              <w:pStyle w:val="Tabletext"/>
              <w:jc w:val="center"/>
            </w:pPr>
            <w:r w:rsidRPr="003A360F">
              <w:t xml:space="preserve">3.59°≤ </w:t>
            </w:r>
            <w:r w:rsidRPr="003A360F">
              <w:rPr>
                <w:rFonts w:ascii="Symbol" w:hAnsi="Symbol"/>
                <w:iCs/>
              </w:rPr>
              <w:t></w:t>
            </w:r>
            <w:r w:rsidRPr="003A360F">
              <w:rPr>
                <w:iCs/>
              </w:rPr>
              <w:t xml:space="preserve"> </w:t>
            </w:r>
            <w:r w:rsidRPr="003A360F">
              <w:t>&lt; 9.0°</w:t>
            </w:r>
          </w:p>
        </w:tc>
        <w:tc>
          <w:tcPr>
            <w:tcW w:w="1935" w:type="pct"/>
            <w:shd w:val="clear" w:color="auto" w:fill="auto"/>
            <w:vAlign w:val="center"/>
          </w:tcPr>
          <w:p w14:paraId="42EC65F2" w14:textId="77777777" w:rsidR="009633F9" w:rsidRPr="00FB7ACB" w:rsidRDefault="009633F9" w:rsidP="00D84E4F">
            <w:pPr>
              <w:pStyle w:val="Tabletext"/>
              <w:jc w:val="center"/>
              <w:rPr>
                <w:lang w:val="en-GB"/>
              </w:rPr>
            </w:pPr>
            <w:r w:rsidRPr="00FB7ACB">
              <w:rPr>
                <w:lang w:val="en-GB"/>
              </w:rPr>
              <w:t xml:space="preserve">−129.60 to −119.7 </w:t>
            </w:r>
            <w:proofErr w:type="gramStart"/>
            <w:r w:rsidRPr="00FB7ACB">
              <w:rPr>
                <w:lang w:val="en-GB"/>
              </w:rPr>
              <w:t>dB(</w:t>
            </w:r>
            <w:proofErr w:type="gramEnd"/>
            <w:r w:rsidRPr="00FB7ACB">
              <w:rPr>
                <w:lang w:val="en-GB"/>
              </w:rPr>
              <w:t>W/(m</w:t>
            </w:r>
            <w:r w:rsidRPr="00FB7ACB">
              <w:rPr>
                <w:vertAlign w:val="superscript"/>
                <w:lang w:val="en-GB"/>
              </w:rPr>
              <w:t>2</w:t>
            </w:r>
            <w:r w:rsidRPr="00FB7ACB">
              <w:rPr>
                <w:lang w:val="en-GB"/>
              </w:rPr>
              <w:t xml:space="preserve"> </w:t>
            </w:r>
            <w:r w:rsidRPr="003A360F">
              <w:t>･</w:t>
            </w:r>
            <w:r w:rsidRPr="00FB7ACB">
              <w:rPr>
                <w:lang w:val="en-GB"/>
              </w:rPr>
              <w:t xml:space="preserve"> MHz))</w:t>
            </w:r>
          </w:p>
        </w:tc>
        <w:tc>
          <w:tcPr>
            <w:tcW w:w="689" w:type="pct"/>
            <w:shd w:val="clear" w:color="auto" w:fill="auto"/>
            <w:vAlign w:val="center"/>
          </w:tcPr>
          <w:p w14:paraId="020FCEAF" w14:textId="77777777" w:rsidR="009633F9" w:rsidRPr="003A360F" w:rsidRDefault="009633F9" w:rsidP="00D84E4F">
            <w:pPr>
              <w:pStyle w:val="Tabletext"/>
              <w:jc w:val="center"/>
            </w:pPr>
            <w:r w:rsidRPr="003A360F">
              <w:t>5.24%</w:t>
            </w:r>
          </w:p>
        </w:tc>
        <w:tc>
          <w:tcPr>
            <w:tcW w:w="725" w:type="pct"/>
            <w:shd w:val="clear" w:color="auto" w:fill="auto"/>
            <w:vAlign w:val="center"/>
          </w:tcPr>
          <w:p w14:paraId="3378B3EA" w14:textId="77777777" w:rsidR="009633F9" w:rsidRPr="003A360F" w:rsidRDefault="009633F9" w:rsidP="00D84E4F">
            <w:pPr>
              <w:pStyle w:val="Tabletext"/>
              <w:jc w:val="center"/>
            </w:pPr>
            <w:r w:rsidRPr="003A360F">
              <w:t>−0.22 dB</w:t>
            </w:r>
          </w:p>
        </w:tc>
        <w:tc>
          <w:tcPr>
            <w:tcW w:w="669" w:type="pct"/>
            <w:shd w:val="clear" w:color="auto" w:fill="auto"/>
            <w:noWrap/>
            <w:vAlign w:val="center"/>
          </w:tcPr>
          <w:p w14:paraId="389AF585" w14:textId="77777777" w:rsidR="009633F9" w:rsidRPr="003A360F" w:rsidRDefault="009633F9" w:rsidP="00D84E4F">
            <w:pPr>
              <w:pStyle w:val="Tabletext"/>
              <w:jc w:val="center"/>
            </w:pPr>
            <w:r w:rsidRPr="003A360F">
              <w:t>−12.81 dB</w:t>
            </w:r>
          </w:p>
        </w:tc>
      </w:tr>
    </w:tbl>
    <w:p w14:paraId="78DD6230" w14:textId="77777777" w:rsidR="009633F9" w:rsidRPr="003A360F" w:rsidRDefault="009633F9" w:rsidP="009633F9">
      <w:pPr>
        <w:pStyle w:val="Tablefin"/>
      </w:pPr>
    </w:p>
    <w:p w14:paraId="600CD335" w14:textId="77777777" w:rsidR="009633F9" w:rsidRPr="003A360F" w:rsidRDefault="009633F9" w:rsidP="009633F9">
      <w:pPr>
        <w:pStyle w:val="TableNo"/>
      </w:pPr>
      <w:r w:rsidRPr="003A360F">
        <w:t>TABLE 2</w:t>
      </w:r>
    </w:p>
    <w:p w14:paraId="670F7730" w14:textId="77777777" w:rsidR="009633F9" w:rsidRPr="00986C33" w:rsidRDefault="009633F9" w:rsidP="009633F9">
      <w:pPr>
        <w:pStyle w:val="Tabletitle"/>
        <w:rPr>
          <w:lang w:val="en-GB"/>
        </w:rPr>
      </w:pPr>
      <w:r w:rsidRPr="00986C33">
        <w:rPr>
          <w:lang w:val="en-GB"/>
        </w:rPr>
        <w:t xml:space="preserve">Example of </w:t>
      </w:r>
      <w:r w:rsidRPr="00986C33">
        <w:rPr>
          <w:i/>
          <w:iCs/>
          <w:lang w:val="en-GB"/>
        </w:rPr>
        <w:t>C</w:t>
      </w:r>
      <w:r w:rsidRPr="00986C33">
        <w:rPr>
          <w:lang w:val="en-GB"/>
        </w:rPr>
        <w:t>/</w:t>
      </w:r>
      <w:r w:rsidRPr="00986C33">
        <w:rPr>
          <w:i/>
          <w:iCs/>
          <w:lang w:val="en-GB"/>
        </w:rPr>
        <w:t>I</w:t>
      </w:r>
      <w:r w:rsidRPr="00986C33">
        <w:rPr>
          <w:lang w:val="en-GB"/>
        </w:rPr>
        <w:t xml:space="preserve"> corresponding to the </w:t>
      </w:r>
      <w:proofErr w:type="spellStart"/>
      <w:r w:rsidRPr="00986C33">
        <w:rPr>
          <w:lang w:val="en-GB"/>
        </w:rPr>
        <w:t>pfd</w:t>
      </w:r>
      <w:proofErr w:type="spellEnd"/>
      <w:r w:rsidRPr="00986C33">
        <w:rPr>
          <w:lang w:val="en-GB"/>
        </w:rPr>
        <w:t xml:space="preserve"> values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3671"/>
        <w:gridCol w:w="1662"/>
        <w:gridCol w:w="1289"/>
        <w:gridCol w:w="1146"/>
      </w:tblGrid>
      <w:tr w:rsidR="009633F9" w:rsidRPr="003A360F" w14:paraId="610696F6" w14:textId="77777777" w:rsidTr="00D84E4F">
        <w:trPr>
          <w:trHeight w:val="312"/>
          <w:jc w:val="center"/>
        </w:trPr>
        <w:tc>
          <w:tcPr>
            <w:tcW w:w="986" w:type="pct"/>
            <w:shd w:val="clear" w:color="auto" w:fill="auto"/>
            <w:vAlign w:val="center"/>
          </w:tcPr>
          <w:p w14:paraId="575C4B98" w14:textId="77777777" w:rsidR="009633F9" w:rsidRPr="003A360F" w:rsidRDefault="009633F9" w:rsidP="00D84E4F">
            <w:pPr>
              <w:pStyle w:val="Tablehead"/>
              <w:rPr>
                <w:rFonts w:ascii="Symbol" w:hAnsi="Symbol"/>
              </w:rPr>
            </w:pPr>
            <w:r w:rsidRPr="003A360F">
              <w:rPr>
                <w:rFonts w:ascii="Symbol" w:hAnsi="Symbol"/>
              </w:rPr>
              <w:t></w:t>
            </w:r>
          </w:p>
        </w:tc>
        <w:tc>
          <w:tcPr>
            <w:tcW w:w="1926" w:type="pct"/>
            <w:shd w:val="clear" w:color="auto" w:fill="auto"/>
            <w:vAlign w:val="center"/>
          </w:tcPr>
          <w:p w14:paraId="0ACCFA49" w14:textId="77777777" w:rsidR="009633F9" w:rsidRPr="003A360F" w:rsidRDefault="009633F9" w:rsidP="00D84E4F">
            <w:pPr>
              <w:pStyle w:val="Tablehead"/>
            </w:pPr>
            <w:proofErr w:type="spellStart"/>
            <w:proofErr w:type="gramStart"/>
            <w:r w:rsidRPr="003A360F">
              <w:t>pfd</w:t>
            </w:r>
            <w:proofErr w:type="spellEnd"/>
            <w:proofErr w:type="gramEnd"/>
          </w:p>
        </w:tc>
        <w:tc>
          <w:tcPr>
            <w:tcW w:w="883" w:type="pct"/>
            <w:shd w:val="clear" w:color="auto" w:fill="auto"/>
            <w:vAlign w:val="center"/>
          </w:tcPr>
          <w:p w14:paraId="74AA83DB" w14:textId="77777777" w:rsidR="009633F9" w:rsidRPr="003A360F" w:rsidRDefault="009633F9" w:rsidP="00D84E4F">
            <w:pPr>
              <w:pStyle w:val="Tablehead"/>
            </w:pPr>
            <w:r w:rsidRPr="003A360F">
              <w:t xml:space="preserve">57 </w:t>
            </w:r>
            <w:proofErr w:type="spellStart"/>
            <w:r w:rsidRPr="003A360F">
              <w:t>dBW</w:t>
            </w:r>
            <w:proofErr w:type="spellEnd"/>
          </w:p>
        </w:tc>
        <w:tc>
          <w:tcPr>
            <w:tcW w:w="689" w:type="pct"/>
            <w:shd w:val="clear" w:color="auto" w:fill="auto"/>
            <w:vAlign w:val="center"/>
          </w:tcPr>
          <w:p w14:paraId="4C915162" w14:textId="77777777" w:rsidR="009633F9" w:rsidRPr="003A360F" w:rsidRDefault="009633F9" w:rsidP="00D84E4F">
            <w:pPr>
              <w:pStyle w:val="Tablehead"/>
            </w:pPr>
            <w:r w:rsidRPr="003A360F">
              <w:t>54.3 </w:t>
            </w:r>
            <w:proofErr w:type="spellStart"/>
            <w:r w:rsidRPr="003A360F">
              <w:t>dBW</w:t>
            </w:r>
            <w:proofErr w:type="spellEnd"/>
          </w:p>
        </w:tc>
        <w:tc>
          <w:tcPr>
            <w:tcW w:w="516" w:type="pct"/>
            <w:shd w:val="clear" w:color="auto" w:fill="auto"/>
            <w:noWrap/>
            <w:vAlign w:val="center"/>
          </w:tcPr>
          <w:p w14:paraId="7DEBFAEF" w14:textId="77777777" w:rsidR="009633F9" w:rsidRPr="003A360F" w:rsidRDefault="009633F9" w:rsidP="00D84E4F">
            <w:pPr>
              <w:pStyle w:val="Tablehead"/>
            </w:pPr>
            <w:r w:rsidRPr="003A360F">
              <w:t>51.5 </w:t>
            </w:r>
            <w:proofErr w:type="spellStart"/>
            <w:r w:rsidRPr="003A360F">
              <w:t>dBW</w:t>
            </w:r>
            <w:proofErr w:type="spellEnd"/>
          </w:p>
        </w:tc>
      </w:tr>
      <w:tr w:rsidR="009633F9" w:rsidRPr="003A360F" w14:paraId="795150DF" w14:textId="77777777" w:rsidTr="00D84E4F">
        <w:trPr>
          <w:trHeight w:val="300"/>
          <w:jc w:val="center"/>
        </w:trPr>
        <w:tc>
          <w:tcPr>
            <w:tcW w:w="986" w:type="pct"/>
            <w:shd w:val="clear" w:color="auto" w:fill="auto"/>
            <w:vAlign w:val="center"/>
          </w:tcPr>
          <w:p w14:paraId="54DA4A2F" w14:textId="77777777" w:rsidR="009633F9" w:rsidRPr="003A360F" w:rsidRDefault="009633F9" w:rsidP="00D84E4F">
            <w:pPr>
              <w:pStyle w:val="Tabletext"/>
              <w:jc w:val="center"/>
            </w:pPr>
            <w:r w:rsidRPr="003A360F">
              <w:t xml:space="preserve">3.59°≤ </w:t>
            </w:r>
            <w:r w:rsidRPr="003A360F">
              <w:rPr>
                <w:rFonts w:ascii="Symbol" w:hAnsi="Symbol"/>
                <w:iCs/>
              </w:rPr>
              <w:t></w:t>
            </w:r>
            <w:r w:rsidRPr="003A360F">
              <w:rPr>
                <w:iCs/>
              </w:rPr>
              <w:t xml:space="preserve"> </w:t>
            </w:r>
            <w:r w:rsidRPr="003A360F">
              <w:t>&lt; 9.0°</w:t>
            </w:r>
          </w:p>
        </w:tc>
        <w:tc>
          <w:tcPr>
            <w:tcW w:w="1926" w:type="pct"/>
            <w:shd w:val="clear" w:color="auto" w:fill="auto"/>
            <w:vAlign w:val="center"/>
          </w:tcPr>
          <w:p w14:paraId="555CDFB7" w14:textId="77777777" w:rsidR="009633F9" w:rsidRPr="00FB7ACB" w:rsidRDefault="009633F9" w:rsidP="00D84E4F">
            <w:pPr>
              <w:pStyle w:val="Tabletext"/>
              <w:jc w:val="center"/>
              <w:rPr>
                <w:lang w:val="en-GB"/>
              </w:rPr>
            </w:pPr>
            <w:r w:rsidRPr="00FB7ACB">
              <w:rPr>
                <w:lang w:val="en-GB"/>
              </w:rPr>
              <w:t xml:space="preserve">−129.60 to −119.7 </w:t>
            </w:r>
            <w:proofErr w:type="gramStart"/>
            <w:r w:rsidRPr="00FB7ACB">
              <w:rPr>
                <w:lang w:val="en-GB"/>
              </w:rPr>
              <w:t>dB(</w:t>
            </w:r>
            <w:proofErr w:type="gramEnd"/>
            <w:r w:rsidRPr="00FB7ACB">
              <w:rPr>
                <w:lang w:val="en-GB"/>
              </w:rPr>
              <w:t>W/(m</w:t>
            </w:r>
            <w:r w:rsidRPr="00FB7ACB">
              <w:rPr>
                <w:vertAlign w:val="superscript"/>
                <w:lang w:val="en-GB"/>
              </w:rPr>
              <w:t>2</w:t>
            </w:r>
            <w:r w:rsidRPr="00FB7ACB">
              <w:rPr>
                <w:lang w:val="en-GB"/>
              </w:rPr>
              <w:t xml:space="preserve"> </w:t>
            </w:r>
            <w:r w:rsidRPr="003A360F">
              <w:t>･</w:t>
            </w:r>
            <w:r w:rsidRPr="00FB7ACB">
              <w:rPr>
                <w:lang w:val="en-GB"/>
              </w:rPr>
              <w:t xml:space="preserve"> MHz))</w:t>
            </w:r>
          </w:p>
        </w:tc>
        <w:tc>
          <w:tcPr>
            <w:tcW w:w="883" w:type="pct"/>
            <w:shd w:val="clear" w:color="auto" w:fill="auto"/>
            <w:vAlign w:val="center"/>
          </w:tcPr>
          <w:p w14:paraId="66FF45DF" w14:textId="77777777" w:rsidR="009633F9" w:rsidRPr="003A360F" w:rsidRDefault="009633F9" w:rsidP="00D84E4F">
            <w:pPr>
              <w:pStyle w:val="Tabletext"/>
              <w:jc w:val="center"/>
            </w:pPr>
            <w:r w:rsidRPr="003A360F">
              <w:t>31.7 dB</w:t>
            </w:r>
          </w:p>
        </w:tc>
        <w:tc>
          <w:tcPr>
            <w:tcW w:w="689" w:type="pct"/>
            <w:shd w:val="clear" w:color="auto" w:fill="auto"/>
            <w:vAlign w:val="center"/>
          </w:tcPr>
          <w:p w14:paraId="6A286668" w14:textId="77777777" w:rsidR="009633F9" w:rsidRPr="003A360F" w:rsidRDefault="009633F9" w:rsidP="00D84E4F">
            <w:pPr>
              <w:pStyle w:val="Tabletext"/>
              <w:jc w:val="center"/>
            </w:pPr>
            <w:r w:rsidRPr="003A360F">
              <w:t>29.0 dB</w:t>
            </w:r>
          </w:p>
        </w:tc>
        <w:tc>
          <w:tcPr>
            <w:tcW w:w="516" w:type="pct"/>
            <w:shd w:val="clear" w:color="auto" w:fill="auto"/>
            <w:noWrap/>
            <w:vAlign w:val="center"/>
          </w:tcPr>
          <w:p w14:paraId="2AEDA14A" w14:textId="77777777" w:rsidR="009633F9" w:rsidRPr="003A360F" w:rsidRDefault="009633F9" w:rsidP="00D84E4F">
            <w:pPr>
              <w:pStyle w:val="Tabletext"/>
              <w:jc w:val="center"/>
            </w:pPr>
            <w:r w:rsidRPr="003A360F">
              <w:t>26.2 dB</w:t>
            </w:r>
          </w:p>
        </w:tc>
      </w:tr>
    </w:tbl>
    <w:p w14:paraId="3F9875AB" w14:textId="77777777" w:rsidR="009633F9" w:rsidRPr="003A360F" w:rsidRDefault="009633F9" w:rsidP="009633F9">
      <w:pPr>
        <w:pStyle w:val="Tablefin"/>
      </w:pPr>
    </w:p>
    <w:p w14:paraId="56E7084C" w14:textId="77777777" w:rsidR="009633F9" w:rsidRPr="003A360F" w:rsidRDefault="009633F9" w:rsidP="009633F9">
      <w:pPr>
        <w:pStyle w:val="FigureNo"/>
      </w:pPr>
      <w:r w:rsidRPr="003A360F">
        <w:lastRenderedPageBreak/>
        <w:t>FIGURE 5</w:t>
      </w:r>
    </w:p>
    <w:p w14:paraId="78362A04" w14:textId="77777777" w:rsidR="009633F9" w:rsidRPr="00986C33" w:rsidRDefault="009633F9" w:rsidP="009633F9">
      <w:pPr>
        <w:pStyle w:val="Figuretitle"/>
        <w:rPr>
          <w:lang w:val="en-GB"/>
        </w:rPr>
      </w:pPr>
      <w:r w:rsidRPr="00986C33">
        <w:rPr>
          <w:i/>
          <w:lang w:val="en-GB"/>
        </w:rPr>
        <w:t>C</w:t>
      </w:r>
      <w:r w:rsidRPr="00986C33">
        <w:rPr>
          <w:iCs/>
          <w:lang w:val="en-GB"/>
        </w:rPr>
        <w:t>/</w:t>
      </w:r>
      <w:r w:rsidRPr="00986C33">
        <w:rPr>
          <w:i/>
          <w:lang w:val="en-GB"/>
        </w:rPr>
        <w:t>I</w:t>
      </w:r>
      <w:r w:rsidRPr="00986C33">
        <w:rPr>
          <w:lang w:val="en-GB"/>
        </w:rPr>
        <w:t xml:space="preserve"> corresponding to </w:t>
      </w:r>
      <w:proofErr w:type="spellStart"/>
      <w:r w:rsidRPr="00986C33">
        <w:rPr>
          <w:lang w:val="en-GB"/>
        </w:rPr>
        <w:t>pfd</w:t>
      </w:r>
      <w:proofErr w:type="spellEnd"/>
      <w:r w:rsidRPr="00986C33">
        <w:rPr>
          <w:lang w:val="en-GB"/>
        </w:rPr>
        <w:t xml:space="preserve"> mask (WRC-03)</w:t>
      </w:r>
    </w:p>
    <w:p w14:paraId="50F6D68F" w14:textId="77777777" w:rsidR="009633F9" w:rsidRPr="003A360F" w:rsidRDefault="009633F9" w:rsidP="009633F9">
      <w:pPr>
        <w:pStyle w:val="Figure"/>
      </w:pPr>
      <w:r w:rsidRPr="003A360F">
        <w:rPr>
          <w:noProof/>
          <w:lang w:val="en-US"/>
        </w:rPr>
        <w:drawing>
          <wp:inline distT="0" distB="0" distL="0" distR="0" wp14:anchorId="5BE351AA" wp14:editId="257B00B1">
            <wp:extent cx="3210316" cy="2512612"/>
            <wp:effectExtent l="0" t="0" r="0" b="2540"/>
            <wp:docPr id="8" name="図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2" descr="Chart, line chart&#10;&#10;Description automatically generated"/>
                    <pic:cNvPicPr>
                      <a:picLocks noChangeAspect="1"/>
                    </pic:cNvPicPr>
                  </pic:nvPicPr>
                  <pic:blipFill rotWithShape="1">
                    <a:blip r:embed="rId23"/>
                    <a:srcRect l="3020" t="9463" r="25017" b="5373"/>
                    <a:stretch/>
                  </pic:blipFill>
                  <pic:spPr>
                    <a:xfrm>
                      <a:off x="0" y="0"/>
                      <a:ext cx="3214312" cy="2515740"/>
                    </a:xfrm>
                    <a:prstGeom prst="rect">
                      <a:avLst/>
                    </a:prstGeom>
                  </pic:spPr>
                </pic:pic>
              </a:graphicData>
            </a:graphic>
          </wp:inline>
        </w:drawing>
      </w:r>
    </w:p>
    <w:p w14:paraId="28921693" w14:textId="309B8D2F" w:rsidR="009633F9" w:rsidRPr="00986C33" w:rsidRDefault="009633F9" w:rsidP="00335AB9">
      <w:pPr>
        <w:pStyle w:val="Normalaftertitle"/>
        <w:rPr>
          <w:lang w:val="en-GB"/>
        </w:rPr>
      </w:pPr>
      <w:r w:rsidRPr="00986C33">
        <w:rPr>
          <w:lang w:val="en-GB"/>
        </w:rPr>
        <w:t xml:space="preserve">The </w:t>
      </w:r>
      <w:r w:rsidRPr="00986C33">
        <w:rPr>
          <w:i/>
          <w:lang w:val="en-GB"/>
        </w:rPr>
        <w:t>C</w:t>
      </w:r>
      <w:r w:rsidRPr="00986C33">
        <w:rPr>
          <w:iCs/>
          <w:lang w:val="en-GB"/>
        </w:rPr>
        <w:t>/</w:t>
      </w:r>
      <w:r w:rsidRPr="00986C33">
        <w:rPr>
          <w:i/>
          <w:lang w:val="en-GB"/>
        </w:rPr>
        <w:t>I</w:t>
      </w:r>
      <w:r w:rsidRPr="00986C33">
        <w:rPr>
          <w:lang w:val="en-GB"/>
        </w:rPr>
        <w:t xml:space="preserve"> (Carrier to Interference ratio) values corresponding to the </w:t>
      </w:r>
      <w:proofErr w:type="spellStart"/>
      <w:r w:rsidRPr="00986C33">
        <w:rPr>
          <w:lang w:val="en-GB"/>
        </w:rPr>
        <w:t>pfd</w:t>
      </w:r>
      <w:proofErr w:type="spellEnd"/>
      <w:r w:rsidRPr="00986C33">
        <w:rPr>
          <w:lang w:val="en-GB"/>
        </w:rPr>
        <w:t xml:space="preserve"> value is a function of the wanted level (</w:t>
      </w:r>
      <w:r w:rsidRPr="00986C33">
        <w:rPr>
          <w:i/>
          <w:lang w:val="en-GB"/>
        </w:rPr>
        <w:t>C</w:t>
      </w:r>
      <w:r w:rsidRPr="00986C33">
        <w:rPr>
          <w:lang w:val="en-GB"/>
        </w:rPr>
        <w:t>) (see Fig</w:t>
      </w:r>
      <w:r w:rsidR="00335AB9">
        <w:rPr>
          <w:lang w:val="en-GB"/>
        </w:rPr>
        <w:t>.</w:t>
      </w:r>
      <w:r w:rsidRPr="00986C33">
        <w:rPr>
          <w:lang w:val="en-GB"/>
        </w:rPr>
        <w:t xml:space="preserve"> 5). The specific example values of </w:t>
      </w:r>
      <w:r w:rsidRPr="00986C33">
        <w:rPr>
          <w:i/>
          <w:lang w:val="en-GB"/>
        </w:rPr>
        <w:t>C</w:t>
      </w:r>
      <w:r w:rsidRPr="00986C33">
        <w:rPr>
          <w:iCs/>
          <w:lang w:val="en-GB"/>
        </w:rPr>
        <w:t>/</w:t>
      </w:r>
      <w:r w:rsidRPr="00986C33">
        <w:rPr>
          <w:i/>
          <w:lang w:val="en-GB"/>
        </w:rPr>
        <w:t>I</w:t>
      </w:r>
      <w:r w:rsidRPr="00986C33">
        <w:rPr>
          <w:lang w:val="en-GB"/>
        </w:rPr>
        <w:t xml:space="preserve"> for 3.59°≤ </w:t>
      </w:r>
      <w:r w:rsidRPr="003A360F">
        <w:rPr>
          <w:rFonts w:ascii="Symbol" w:hAnsi="Symbol"/>
          <w:iCs/>
        </w:rPr>
        <w:t></w:t>
      </w:r>
      <w:r w:rsidRPr="00986C33">
        <w:rPr>
          <w:iCs/>
          <w:lang w:val="en-GB"/>
        </w:rPr>
        <w:t xml:space="preserve"> </w:t>
      </w:r>
      <w:r w:rsidRPr="00986C33">
        <w:rPr>
          <w:lang w:val="en-GB"/>
        </w:rPr>
        <w:t xml:space="preserve">&lt; 9.0° are shown in Table 2. Note that the </w:t>
      </w:r>
      <w:r w:rsidRPr="00986C33">
        <w:rPr>
          <w:i/>
          <w:lang w:val="en-GB"/>
        </w:rPr>
        <w:t>C</w:t>
      </w:r>
      <w:r w:rsidRPr="00986C33">
        <w:rPr>
          <w:iCs/>
          <w:lang w:val="en-GB"/>
        </w:rPr>
        <w:t>/</w:t>
      </w:r>
      <w:r w:rsidRPr="00986C33">
        <w:rPr>
          <w:i/>
          <w:lang w:val="en-GB"/>
        </w:rPr>
        <w:t>I</w:t>
      </w:r>
      <w:r w:rsidRPr="00986C33">
        <w:rPr>
          <w:lang w:val="en-GB"/>
        </w:rPr>
        <w:t xml:space="preserve"> value corresponds to a single-entry interference.</w:t>
      </w:r>
    </w:p>
    <w:p w14:paraId="0778CB17" w14:textId="77777777" w:rsidR="009633F9" w:rsidRPr="00986C33" w:rsidRDefault="009633F9" w:rsidP="009633F9">
      <w:pPr>
        <w:pStyle w:val="Heading1"/>
        <w:rPr>
          <w:lang w:val="en-GB"/>
        </w:rPr>
      </w:pPr>
      <w:bookmarkStart w:id="15" w:name="_Toc55460267"/>
      <w:bookmarkStart w:id="16" w:name="_Toc89237560"/>
      <w:r w:rsidRPr="00986C33">
        <w:rPr>
          <w:lang w:val="en-GB"/>
        </w:rPr>
        <w:t>4</w:t>
      </w:r>
      <w:r w:rsidRPr="00986C33">
        <w:rPr>
          <w:lang w:val="en-GB"/>
        </w:rPr>
        <w:tab/>
        <w:t>EPM criterion</w:t>
      </w:r>
      <w:bookmarkEnd w:id="15"/>
      <w:bookmarkEnd w:id="16"/>
    </w:p>
    <w:p w14:paraId="4013E1FC" w14:textId="77777777" w:rsidR="009633F9" w:rsidRPr="00986C33" w:rsidRDefault="009633F9" w:rsidP="009633F9">
      <w:pPr>
        <w:rPr>
          <w:lang w:val="en-GB"/>
        </w:rPr>
      </w:pPr>
      <w:r w:rsidRPr="00986C33">
        <w:rPr>
          <w:lang w:val="en-GB"/>
        </w:rPr>
        <w:t xml:space="preserve">This section explains the EPM criterion and its features. The EPM, referred to as </w:t>
      </w:r>
      <w:r w:rsidRPr="00986C33">
        <w:rPr>
          <w:i/>
          <w:lang w:val="en-GB"/>
        </w:rPr>
        <w:t>M</w:t>
      </w:r>
      <w:r w:rsidRPr="00986C33">
        <w:rPr>
          <w:lang w:val="en-GB"/>
        </w:rPr>
        <w:t xml:space="preserve"> in this Report, is defined in Section 3.4 of Annex 5 to Appendix </w:t>
      </w:r>
      <w:r w:rsidRPr="00986C33">
        <w:rPr>
          <w:b/>
          <w:bCs/>
          <w:lang w:val="en-GB"/>
        </w:rPr>
        <w:t>30</w:t>
      </w:r>
      <w:r w:rsidRPr="00986C33">
        <w:rPr>
          <w:lang w:val="en-GB"/>
        </w:rPr>
        <w:t xml:space="preserve"> to RR, as follows.</w:t>
      </w:r>
    </w:p>
    <w:p w14:paraId="55D155F7" w14:textId="77777777" w:rsidR="009633F9" w:rsidRPr="003A360F" w:rsidRDefault="009633F9" w:rsidP="009633F9">
      <w:pPr>
        <w:pStyle w:val="Equation"/>
      </w:pPr>
      <w:r w:rsidRPr="00986C33">
        <w:rPr>
          <w:lang w:val="en-GB"/>
        </w:rPr>
        <w:tab/>
      </w:r>
      <w:r w:rsidRPr="00986C33">
        <w:rPr>
          <w:lang w:val="en-GB"/>
        </w:rPr>
        <w:tab/>
      </w:r>
      <m:oMath>
        <m:r>
          <w:rPr>
            <w:rFonts w:ascii="Cambria Math" w:hAnsi="Cambria Math"/>
          </w:rPr>
          <m:t>M</m:t>
        </m:r>
        <m:r>
          <m:rPr>
            <m:sty m:val="p"/>
          </m:rPr>
          <w:rPr>
            <w:rFonts w:ascii="Cambria Math" w:hAnsi="Cambria Math"/>
          </w:rPr>
          <m:t xml:space="preserve"> </m:t>
        </m:r>
        <m:r>
          <w:rPr>
            <w:rFonts w:ascii="Cambria Math" w:hAnsi="Cambria Math"/>
          </w:rPr>
          <m:t>= -10</m:t>
        </m:r>
        <m:r>
          <m:rPr>
            <m:sty m:val="p"/>
          </m:rPr>
          <w:rPr>
            <w:rFonts w:ascii="Cambria Math" w:hAnsi="Cambria Math"/>
          </w:rPr>
          <m:t>log⁡</m:t>
        </m:r>
        <m:r>
          <w:rPr>
            <w:rFonts w:ascii="Cambria Math" w:hAnsi="Cambria Math"/>
          </w:rPr>
          <m:t>(</m:t>
        </m:r>
        <m:sSup>
          <m:sSupPr>
            <m:ctrlPr>
              <w:rPr>
                <w:rFonts w:ascii="Cambria Math" w:hAnsi="Cambria Math"/>
                <w:i/>
              </w:rPr>
            </m:ctrlPr>
          </m:sSupPr>
          <m:e>
            <m:r>
              <w:rPr>
                <w:rFonts w:ascii="Cambria Math" w:hAnsi="Cambria Math"/>
              </w:rPr>
              <m:t>10</m:t>
            </m:r>
          </m:e>
          <m: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num>
              <m:den>
                <m:r>
                  <w:rPr>
                    <w:rFonts w:ascii="Cambria Math" w:hAnsi="Cambria Math"/>
                  </w:rPr>
                  <m:t>10</m:t>
                </m:r>
              </m:den>
            </m:f>
          </m:sup>
        </m:sSup>
        <m:r>
          <m:rPr>
            <m:sty m:val="p"/>
          </m:rPr>
          <w:rPr>
            <w:rFonts w:ascii="Cambria Math" w:hAnsi="Cambria Math"/>
          </w:rPr>
          <m:t xml:space="preserve">+ </m:t>
        </m:r>
        <m:sSup>
          <m:sSupPr>
            <m:ctrlPr>
              <w:rPr>
                <w:rFonts w:ascii="Cambria Math" w:hAnsi="Cambria Math"/>
                <w:i/>
              </w:rPr>
            </m:ctrlPr>
          </m:sSupPr>
          <m:e>
            <m:r>
              <w:rPr>
                <w:rFonts w:ascii="Cambria Math" w:hAnsi="Cambria Math"/>
              </w:rPr>
              <m:t>10</m:t>
            </m:r>
          </m:e>
          <m: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num>
              <m:den>
                <m:r>
                  <w:rPr>
                    <w:rFonts w:ascii="Cambria Math" w:hAnsi="Cambria Math"/>
                  </w:rPr>
                  <m:t>10</m:t>
                </m:r>
              </m:den>
            </m:f>
          </m:sup>
        </m:sSup>
        <m:r>
          <m:rPr>
            <m:sty m:val="p"/>
          </m:rPr>
          <w:rPr>
            <w:rFonts w:ascii="Cambria Math" w:hAnsi="Cambria Math"/>
          </w:rPr>
          <m:t xml:space="preserve">+ </m:t>
        </m:r>
        <m:sSup>
          <m:sSupPr>
            <m:ctrlPr>
              <w:rPr>
                <w:rFonts w:ascii="Cambria Math" w:hAnsi="Cambria Math"/>
                <w:i/>
              </w:rPr>
            </m:ctrlPr>
          </m:sSupPr>
          <m:e>
            <m:r>
              <w:rPr>
                <w:rFonts w:ascii="Cambria Math" w:hAnsi="Cambria Math"/>
              </w:rPr>
              <m:t>10</m:t>
            </m:r>
          </m:e>
          <m: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num>
              <m:den>
                <m:r>
                  <w:rPr>
                    <w:rFonts w:ascii="Cambria Math" w:hAnsi="Cambria Math"/>
                  </w:rPr>
                  <m:t>10</m:t>
                </m:r>
              </m:den>
            </m:f>
          </m:sup>
        </m:sSup>
        <m:r>
          <m:rPr>
            <m:sty m:val="p"/>
          </m:rPr>
          <w:rPr>
            <w:rFonts w:ascii="Cambria Math" w:hAnsi="Cambria Math"/>
          </w:rPr>
          <m:t>)</m:t>
        </m:r>
      </m:oMath>
      <w:r w:rsidRPr="003A360F">
        <w:t xml:space="preserve"> </w:t>
      </w:r>
      <w:r w:rsidRPr="003A360F">
        <w:tab/>
        <w:t>(4)</w:t>
      </w:r>
    </w:p>
    <w:p w14:paraId="5ADBC144" w14:textId="77777777" w:rsidR="009633F9" w:rsidRPr="00FB7ACB" w:rsidRDefault="009633F9" w:rsidP="009633F9">
      <w:pPr>
        <w:rPr>
          <w:lang w:val="en-GB"/>
        </w:rPr>
      </w:pPr>
      <w:r w:rsidRPr="00FB7ACB">
        <w:rPr>
          <w:lang w:val="en-GB"/>
        </w:rPr>
        <w:t>where:</w:t>
      </w:r>
    </w:p>
    <w:p w14:paraId="3B92340E" w14:textId="0FAA179D" w:rsidR="009633F9" w:rsidRPr="003A360F" w:rsidRDefault="009633F9" w:rsidP="009633F9">
      <w:pPr>
        <w:pStyle w:val="Equationlegend"/>
      </w:pPr>
      <w:r w:rsidRPr="003A360F">
        <w:rPr>
          <w:i/>
        </w:rPr>
        <w:tab/>
        <w:t>M</w:t>
      </w:r>
      <w:proofErr w:type="gramStart"/>
      <w:r w:rsidRPr="003A360F">
        <w:rPr>
          <w:i/>
          <w:vertAlign w:val="subscript"/>
        </w:rPr>
        <w:t>1</w:t>
      </w:r>
      <w:r w:rsidRPr="003A360F">
        <w:t xml:space="preserve"> </w:t>
      </w:r>
      <w:r w:rsidR="00D85226">
        <w:t>:</w:t>
      </w:r>
      <w:proofErr w:type="gramEnd"/>
      <w:r w:rsidRPr="003A360F">
        <w:tab/>
        <w:t>value (dB) of the protection margin for the same channel (co-channel). This is defined in the following expression where the powers are evaluated at the receiver input:</w:t>
      </w:r>
    </w:p>
    <w:p w14:paraId="72E3DB91" w14:textId="5C7A1E3D" w:rsidR="009633F9" w:rsidRPr="00FB7ACB" w:rsidRDefault="009633F9" w:rsidP="009633F9">
      <w:pPr>
        <w:pStyle w:val="Equation"/>
        <w:rPr>
          <w:lang w:val="en-GB"/>
        </w:rPr>
      </w:pPr>
      <w:r w:rsidRPr="00986C33">
        <w:rPr>
          <w:lang w:val="en-GB"/>
        </w:rPr>
        <w:tab/>
      </w:r>
      <w:r w:rsidRPr="00986C33">
        <w:rPr>
          <w:lang w:val="en-GB"/>
        </w:rPr>
        <w:tab/>
      </w:r>
      <m:oMath>
        <m:sSub>
          <m:sSubPr>
            <m:ctrlPr>
              <w:rPr>
                <w:rFonts w:ascii="Cambria Math" w:hAnsi="Cambria Math"/>
                <w:i/>
              </w:rPr>
            </m:ctrlPr>
          </m:sSubPr>
          <m:e>
            <m:r>
              <w:rPr>
                <w:rFonts w:ascii="Cambria Math" w:hAnsi="Cambria Math"/>
              </w:rPr>
              <m:t>M</m:t>
            </m:r>
          </m:e>
          <m:sub>
            <m:r>
              <w:rPr>
                <w:rFonts w:ascii="Cambria Math" w:hAnsi="Cambria Math"/>
                <w:lang w:val="en-GB"/>
              </w:rPr>
              <m:t>1</m:t>
            </m:r>
          </m:sub>
        </m:sSub>
        <m:r>
          <m:rPr>
            <m:sty m:val="p"/>
          </m:rPr>
          <w:rPr>
            <w:rFonts w:ascii="Cambria Math" w:hAnsi="Cambria Math"/>
            <w:lang w:val="en-GB"/>
          </w:rPr>
          <m:t xml:space="preserve"> </m:t>
        </m:r>
        <m:r>
          <w:rPr>
            <w:rFonts w:ascii="Cambria Math" w:hAnsi="Cambria Math"/>
            <w:lang w:val="en-GB"/>
          </w:rPr>
          <m:t xml:space="preserve">= </m:t>
        </m:r>
        <m:f>
          <m:fPr>
            <m:ctrlPr>
              <w:rPr>
                <w:rFonts w:ascii="Cambria Math" w:hAnsi="Cambria Math"/>
                <w:i/>
              </w:rPr>
            </m:ctrlPr>
          </m:fPr>
          <m:num>
            <m:r>
              <m:rPr>
                <m:sty m:val="p"/>
              </m:rPr>
              <w:rPr>
                <w:rFonts w:ascii="Cambria Math" w:hAnsi="Cambria Math"/>
                <w:lang w:val="en-GB"/>
              </w:rPr>
              <m:t>wanted power</m:t>
            </m:r>
          </m:num>
          <m:den>
            <m:eqArr>
              <m:eqArrPr>
                <m:ctrlPr>
                  <w:rPr>
                    <w:rFonts w:ascii="Cambria Math" w:hAnsi="Cambria Math"/>
                  </w:rPr>
                </m:ctrlPr>
              </m:eqArrPr>
              <m:e>
                <m:r>
                  <m:rPr>
                    <m:sty m:val="p"/>
                  </m:rPr>
                  <w:rPr>
                    <w:rFonts w:ascii="Cambria Math" w:hAnsi="Cambria Math"/>
                    <w:lang w:val="en-GB"/>
                  </w:rPr>
                  <m:t xml:space="preserve">sum of the co-channel </m:t>
                </m:r>
              </m:e>
              <m:e>
                <m:r>
                  <m:rPr>
                    <m:sty m:val="p"/>
                  </m:rPr>
                  <w:rPr>
                    <w:rFonts w:ascii="Cambria Math" w:hAnsi="Cambria Math"/>
                    <w:lang w:val="en-GB"/>
                  </w:rPr>
                  <m:t>interfering powers</m:t>
                </m:r>
              </m:e>
            </m:eqArr>
          </m:den>
        </m:f>
        <m:r>
          <w:rPr>
            <w:rFonts w:ascii="Cambria Math" w:hAnsi="Cambria Math"/>
            <w:lang w:val="en-GB"/>
          </w:rPr>
          <m:t xml:space="preserve"> </m:t>
        </m:r>
        <m:d>
          <m:dPr>
            <m:ctrlPr>
              <w:rPr>
                <w:rFonts w:ascii="Cambria Math" w:hAnsi="Cambria Math"/>
                <w:i/>
              </w:rPr>
            </m:ctrlPr>
          </m:dPr>
          <m:e>
            <m:r>
              <w:rPr>
                <w:rFonts w:ascii="Cambria Math" w:hAnsi="Cambria Math"/>
              </w:rPr>
              <m:t>dB</m:t>
            </m:r>
          </m:e>
        </m:d>
        <m:r>
          <w:rPr>
            <w:rFonts w:ascii="Cambria Math" w:hAnsi="Cambria Math"/>
            <w:lang w:val="en-GB"/>
          </w:rPr>
          <m:t>-</m:t>
        </m:r>
      </m:oMath>
      <w:r w:rsidRPr="00FB7ACB">
        <w:rPr>
          <w:lang w:val="en-GB"/>
        </w:rPr>
        <w:t xml:space="preserve"> (co-channel protection ratio) (dB) </w:t>
      </w:r>
      <w:r w:rsidRPr="00FB7ACB">
        <w:rPr>
          <w:lang w:val="en-GB"/>
        </w:rPr>
        <w:tab/>
        <w:t>(5)</w:t>
      </w:r>
    </w:p>
    <w:p w14:paraId="2A6B4BC1" w14:textId="77777777" w:rsidR="009633F9" w:rsidRPr="00FB7ACB" w:rsidRDefault="009633F9" w:rsidP="009633F9">
      <w:pPr>
        <w:rPr>
          <w:lang w:val="en-GB"/>
        </w:rPr>
      </w:pPr>
      <w:r w:rsidRPr="00FB7ACB">
        <w:rPr>
          <w:lang w:val="en-GB"/>
        </w:rPr>
        <w:t>where:</w:t>
      </w:r>
    </w:p>
    <w:p w14:paraId="7145EB2D" w14:textId="2F28D568" w:rsidR="009633F9" w:rsidRPr="00FB7ACB" w:rsidRDefault="009633F9" w:rsidP="009633F9">
      <w:pPr>
        <w:pStyle w:val="enumlev1"/>
        <w:rPr>
          <w:lang w:val="en-GB"/>
        </w:rPr>
      </w:pPr>
      <w:r w:rsidRPr="00FB7ACB">
        <w:rPr>
          <w:lang w:val="en-GB"/>
        </w:rPr>
        <w:tab/>
        <w:t xml:space="preserve">co-channel protection ratio is the required value of the aggregate </w:t>
      </w:r>
      <w:r w:rsidRPr="00FB7ACB">
        <w:rPr>
          <w:i/>
          <w:lang w:val="en-GB"/>
        </w:rPr>
        <w:t>C</w:t>
      </w:r>
      <w:r w:rsidRPr="00FB7ACB">
        <w:rPr>
          <w:lang w:val="en-GB"/>
        </w:rPr>
        <w:t>/</w:t>
      </w:r>
      <w:r w:rsidRPr="00FB7ACB">
        <w:rPr>
          <w:i/>
          <w:lang w:val="en-GB"/>
        </w:rPr>
        <w:t>I</w:t>
      </w:r>
      <w:r w:rsidRPr="00FB7ACB">
        <w:rPr>
          <w:lang w:val="en-GB"/>
        </w:rPr>
        <w:t xml:space="preserve"> used in the BSS Plan and is given in Annex 5 to Appendix </w:t>
      </w:r>
      <w:r w:rsidRPr="00FB7ACB">
        <w:rPr>
          <w:b/>
          <w:bCs/>
          <w:lang w:val="en-GB"/>
        </w:rPr>
        <w:t>30</w:t>
      </w:r>
      <w:r w:rsidRPr="00FB7ACB">
        <w:rPr>
          <w:lang w:val="en-GB"/>
        </w:rPr>
        <w:t xml:space="preserve"> to RR</w:t>
      </w:r>
    </w:p>
    <w:p w14:paraId="225C02CD" w14:textId="77777777" w:rsidR="009633F9" w:rsidRPr="00FB7ACB" w:rsidRDefault="009633F9" w:rsidP="009633F9">
      <w:pPr>
        <w:pStyle w:val="enumlev1"/>
        <w:rPr>
          <w:lang w:val="en-GB"/>
        </w:rPr>
      </w:pPr>
      <w:r w:rsidRPr="00FB7ACB">
        <w:rPr>
          <w:i/>
          <w:lang w:val="en-GB"/>
        </w:rPr>
        <w:tab/>
        <w:t>M</w:t>
      </w:r>
      <w:r w:rsidRPr="00FB7ACB">
        <w:rPr>
          <w:i/>
          <w:vertAlign w:val="subscript"/>
          <w:lang w:val="en-GB"/>
        </w:rPr>
        <w:t>2</w:t>
      </w:r>
      <w:r w:rsidRPr="00FB7ACB">
        <w:rPr>
          <w:lang w:val="en-GB"/>
        </w:rPr>
        <w:t xml:space="preserve"> and </w:t>
      </w:r>
      <w:r w:rsidRPr="00FB7ACB">
        <w:rPr>
          <w:i/>
          <w:lang w:val="en-GB"/>
        </w:rPr>
        <w:t>M</w:t>
      </w:r>
      <w:r w:rsidRPr="00FB7ACB">
        <w:rPr>
          <w:i/>
          <w:vertAlign w:val="subscript"/>
          <w:lang w:val="en-GB"/>
        </w:rPr>
        <w:t>3</w:t>
      </w:r>
      <w:r w:rsidRPr="00FB7ACB">
        <w:rPr>
          <w:lang w:val="en-GB"/>
        </w:rPr>
        <w:t xml:space="preserve"> are the values (dB) of the upper and lower adjacent-channel protection margins respectively.</w:t>
      </w:r>
    </w:p>
    <w:p w14:paraId="3EE44A37" w14:textId="77777777" w:rsidR="009633F9" w:rsidRPr="00FB7ACB" w:rsidRDefault="009633F9" w:rsidP="009633F9">
      <w:pPr>
        <w:rPr>
          <w:lang w:val="en-GB"/>
        </w:rPr>
      </w:pPr>
      <w:r w:rsidRPr="00FB7ACB">
        <w:rPr>
          <w:lang w:val="en-GB"/>
        </w:rPr>
        <w:t>The co-channel protection ratios (</w:t>
      </w:r>
      <w:r w:rsidRPr="00FB7ACB">
        <w:rPr>
          <w:iCs/>
          <w:lang w:val="en-GB"/>
        </w:rPr>
        <w:t>PR</w:t>
      </w:r>
      <w:r w:rsidRPr="00FB7ACB">
        <w:rPr>
          <w:lang w:val="en-GB"/>
        </w:rPr>
        <w:t>) in Regions 1 and 3 are as follows:</w:t>
      </w:r>
    </w:p>
    <w:p w14:paraId="56FFEE5B" w14:textId="77777777" w:rsidR="009633F9" w:rsidRPr="00986C33" w:rsidRDefault="009633F9" w:rsidP="009633F9">
      <w:pPr>
        <w:pStyle w:val="enumlev1"/>
        <w:rPr>
          <w:lang w:val="en-GB"/>
        </w:rPr>
      </w:pPr>
      <w:r w:rsidRPr="00FB7ACB">
        <w:rPr>
          <w:lang w:val="en-GB"/>
        </w:rPr>
        <w:tab/>
      </w:r>
      <w:r w:rsidRPr="00986C33">
        <w:rPr>
          <w:lang w:val="en-GB"/>
        </w:rPr>
        <w:t>31 dB for 1977 BSS Plan.</w:t>
      </w:r>
    </w:p>
    <w:p w14:paraId="3367F2C0" w14:textId="77777777" w:rsidR="009633F9" w:rsidRPr="00986C33" w:rsidRDefault="009633F9" w:rsidP="009633F9">
      <w:pPr>
        <w:pStyle w:val="enumlev1"/>
        <w:rPr>
          <w:lang w:val="en-GB"/>
        </w:rPr>
      </w:pPr>
      <w:r w:rsidRPr="00986C33">
        <w:rPr>
          <w:lang w:val="en-GB"/>
        </w:rPr>
        <w:tab/>
        <w:t>24 dB for WRC-97 revision of BSS Plan for downlink.</w:t>
      </w:r>
    </w:p>
    <w:p w14:paraId="35D8737C" w14:textId="77777777" w:rsidR="009633F9" w:rsidRPr="00986C33" w:rsidRDefault="009633F9" w:rsidP="009633F9">
      <w:pPr>
        <w:pStyle w:val="enumlev1"/>
        <w:rPr>
          <w:lang w:val="en-GB"/>
        </w:rPr>
      </w:pPr>
      <w:r w:rsidRPr="00986C33">
        <w:rPr>
          <w:lang w:val="en-GB"/>
        </w:rPr>
        <w:tab/>
        <w:t>21 dB for WRC-2000 digital BSS Plan.</w:t>
      </w:r>
    </w:p>
    <w:p w14:paraId="4BD33DAE" w14:textId="5C68579C" w:rsidR="009633F9" w:rsidRPr="00986C33" w:rsidRDefault="009633F9" w:rsidP="009633F9">
      <w:pPr>
        <w:rPr>
          <w:lang w:val="en-GB"/>
        </w:rPr>
      </w:pPr>
      <w:r w:rsidRPr="00986C33">
        <w:rPr>
          <w:lang w:val="en-GB"/>
        </w:rPr>
        <w:t xml:space="preserve">While the EPM in </w:t>
      </w:r>
      <w:r w:rsidR="00065C0B" w:rsidRPr="00986C33">
        <w:rPr>
          <w:lang w:val="en-GB"/>
        </w:rPr>
        <w:t xml:space="preserve">equation </w:t>
      </w:r>
      <w:r w:rsidRPr="00986C33">
        <w:rPr>
          <w:lang w:val="en-GB"/>
        </w:rPr>
        <w:t xml:space="preserve">(4) is expressed from the </w:t>
      </w:r>
      <w:proofErr w:type="gramStart"/>
      <w:r w:rsidRPr="00986C33">
        <w:rPr>
          <w:lang w:val="en-GB"/>
        </w:rPr>
        <w:t>view point</w:t>
      </w:r>
      <w:proofErr w:type="gramEnd"/>
      <w:r w:rsidRPr="00986C33">
        <w:rPr>
          <w:lang w:val="en-GB"/>
        </w:rPr>
        <w:t xml:space="preserve"> of frequency assignments, it is expressed as the ratio of carrier to aggregate interference by the next equation (see also Fig</w:t>
      </w:r>
      <w:r w:rsidR="00065C0B" w:rsidRPr="00986C33">
        <w:rPr>
          <w:lang w:val="en-GB"/>
        </w:rPr>
        <w:t>.</w:t>
      </w:r>
      <w:r w:rsidRPr="00986C33">
        <w:rPr>
          <w:lang w:val="en-GB"/>
        </w:rPr>
        <w:t xml:space="preserve"> 6).</w:t>
      </w:r>
    </w:p>
    <w:p w14:paraId="01F209B1" w14:textId="77777777" w:rsidR="009633F9" w:rsidRPr="00986C33" w:rsidRDefault="009633F9" w:rsidP="009633F9">
      <w:pPr>
        <w:pStyle w:val="Equation"/>
        <w:rPr>
          <w:lang w:val="en-GB"/>
        </w:rPr>
      </w:pPr>
      <w:r w:rsidRPr="00986C33">
        <w:rPr>
          <w:lang w:val="en-GB"/>
        </w:rPr>
        <w:tab/>
      </w:r>
      <w:r w:rsidRPr="00986C33">
        <w:rPr>
          <w:lang w:val="en-GB"/>
        </w:rPr>
        <w:tab/>
      </w:r>
      <m:oMath>
        <m:r>
          <w:rPr>
            <w:rFonts w:ascii="Cambria Math" w:hAnsi="Cambria Math"/>
          </w:rPr>
          <m:t>M</m:t>
        </m:r>
        <m:r>
          <m:rPr>
            <m:sty m:val="p"/>
          </m:rPr>
          <w:rPr>
            <w:rFonts w:ascii="Cambria Math" w:hAnsi="Cambria Math"/>
            <w:lang w:val="en-GB"/>
          </w:rPr>
          <m:t xml:space="preserve"> = </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aggr</m:t>
                </m:r>
              </m:sub>
            </m:sSub>
          </m:den>
        </m:f>
        <m:r>
          <m:rPr>
            <m:sty m:val="p"/>
          </m:rPr>
          <w:rPr>
            <w:rFonts w:ascii="Cambria Math" w:hAnsi="Cambria Math"/>
            <w:lang w:val="en-GB"/>
          </w:rPr>
          <m:t>-</m:t>
        </m:r>
        <m:r>
          <w:rPr>
            <w:rFonts w:ascii="Cambria Math" w:hAnsi="Cambria Math"/>
          </w:rPr>
          <m:t>PR</m:t>
        </m:r>
        <m:r>
          <m:rPr>
            <m:sty m:val="p"/>
          </m:rPr>
          <w:rPr>
            <w:rFonts w:ascii="Cambria Math" w:hAnsi="Cambria Math"/>
            <w:lang w:val="en-GB"/>
          </w:rPr>
          <m:t xml:space="preserve">= </m:t>
        </m:r>
        <m:f>
          <m:fPr>
            <m:ctrlPr>
              <w:rPr>
                <w:rFonts w:ascii="Cambria Math" w:hAnsi="Cambria Math"/>
              </w:rPr>
            </m:ctrlPr>
          </m:fPr>
          <m:num>
            <m:r>
              <w:rPr>
                <w:rFonts w:ascii="Cambria Math" w:hAnsi="Cambria Math"/>
              </w:rPr>
              <m:t>C</m:t>
            </m:r>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w:rPr>
                        <w:rFonts w:ascii="Cambria Math" w:hAnsi="Cambria Math"/>
                      </w:rPr>
                      <m:t>I</m:t>
                    </m:r>
                  </m:e>
                  <m:sub>
                    <m:r>
                      <w:rPr>
                        <w:rFonts w:ascii="Cambria Math" w:hAnsi="Cambria Math"/>
                      </w:rPr>
                      <m:t>i</m:t>
                    </m:r>
                  </m:sub>
                </m:sSub>
              </m:e>
            </m:nary>
          </m:den>
        </m:f>
        <m:r>
          <m:rPr>
            <m:sty m:val="p"/>
          </m:rPr>
          <w:rPr>
            <w:rFonts w:ascii="Cambria Math" w:hAnsi="Cambria Math"/>
            <w:lang w:val="en-GB"/>
          </w:rPr>
          <m:t>-</m:t>
        </m:r>
        <m:r>
          <w:rPr>
            <w:rFonts w:ascii="Cambria Math" w:hAnsi="Cambria Math"/>
          </w:rPr>
          <m:t>PR</m:t>
        </m:r>
      </m:oMath>
      <w:r w:rsidRPr="00986C33">
        <w:rPr>
          <w:lang w:val="en-GB"/>
        </w:rPr>
        <w:t xml:space="preserve"> </w:t>
      </w:r>
      <w:r w:rsidRPr="00986C33">
        <w:rPr>
          <w:lang w:val="en-GB"/>
        </w:rPr>
        <w:tab/>
        <w:t>(6)</w:t>
      </w:r>
    </w:p>
    <w:p w14:paraId="3D6A77BC" w14:textId="77777777" w:rsidR="009633F9" w:rsidRPr="00986C33" w:rsidRDefault="009633F9" w:rsidP="009633F9">
      <w:pPr>
        <w:rPr>
          <w:lang w:val="en-GB"/>
        </w:rPr>
      </w:pPr>
      <w:r w:rsidRPr="00986C33">
        <w:rPr>
          <w:lang w:val="en-GB"/>
        </w:rPr>
        <w:lastRenderedPageBreak/>
        <w:t>A certain amount of spectrum in the BSS band is assigned equally to all countries for future use in order to guarantee equitable access to the geostationary orbit and spectrum among countries, which constitutes a BSS Plan. For example, in the Regions 1 and 3 BSS Plan, 12 channels in the 11.7</w:t>
      </w:r>
      <w:r w:rsidRPr="00986C33">
        <w:rPr>
          <w:lang w:val="en-GB"/>
        </w:rPr>
        <w:noBreakHyphen/>
        <w:t>12.2 GHz band are assigned to all Region 3 countries. In addition, the BSS band in Regions 1 and 3 is used through the coordination procedure and such spectrum is registered in the List, which are additional uses of satellites beyond the Plan (i.e. use of assignments with characteristics different from those appearing in the Regions 1 and 3 Plan and which are capable of causing more interference than the corresponding entries in the Plan or use of assignments in addition to those appearing in the Plan). For an assignment, Reference EPM (</w:t>
      </w:r>
      <w:r w:rsidRPr="00986C33">
        <w:rPr>
          <w:i/>
          <w:lang w:val="en-GB"/>
        </w:rPr>
        <w:t>Ref. EPM</w:t>
      </w:r>
      <w:r w:rsidRPr="00986C33">
        <w:rPr>
          <w:lang w:val="en-GB"/>
        </w:rPr>
        <w:t xml:space="preserve">) is defined in ITU-R to be the EPM when all the interfering assignments in the Plan and the List located within 9 degrees coordination arc of that assignment are considered. Note that the </w:t>
      </w:r>
      <w:r w:rsidRPr="00986C33">
        <w:rPr>
          <w:i/>
          <w:lang w:val="en-GB"/>
        </w:rPr>
        <w:t>Ref. EPM</w:t>
      </w:r>
      <w:r w:rsidRPr="00986C33">
        <w:rPr>
          <w:lang w:val="en-GB"/>
        </w:rPr>
        <w:t xml:space="preserve"> is updated by ITU-R every time a new assignment is entered in the Plan or the List or an assignment in the List is cancelled.</w:t>
      </w:r>
    </w:p>
    <w:p w14:paraId="38803620" w14:textId="77777777" w:rsidR="009633F9" w:rsidRPr="003A360F" w:rsidRDefault="009633F9" w:rsidP="009633F9">
      <w:pPr>
        <w:pStyle w:val="FigureNo"/>
      </w:pPr>
      <w:r w:rsidRPr="003A360F">
        <w:t>FIGURE 6</w:t>
      </w:r>
    </w:p>
    <w:p w14:paraId="29A93767" w14:textId="77777777" w:rsidR="009633F9" w:rsidRPr="003A360F" w:rsidRDefault="009633F9" w:rsidP="009633F9">
      <w:pPr>
        <w:pStyle w:val="Figuretitle"/>
      </w:pPr>
      <w:proofErr w:type="spellStart"/>
      <w:r w:rsidRPr="003A360F">
        <w:t>Mechanism</w:t>
      </w:r>
      <w:proofErr w:type="spellEnd"/>
      <w:r w:rsidRPr="003A360F">
        <w:t xml:space="preserve"> of EPM</w:t>
      </w:r>
    </w:p>
    <w:p w14:paraId="5BBF32B9" w14:textId="77777777" w:rsidR="009633F9" w:rsidRPr="003A360F" w:rsidRDefault="009633F9" w:rsidP="009633F9">
      <w:pPr>
        <w:pStyle w:val="Figure"/>
      </w:pPr>
      <w:r w:rsidRPr="003A360F">
        <w:rPr>
          <w:noProof/>
          <w:lang w:val="en-US"/>
        </w:rPr>
        <w:drawing>
          <wp:inline distT="0" distB="0" distL="0" distR="0" wp14:anchorId="132D36C7" wp14:editId="489B31C8">
            <wp:extent cx="2911243" cy="1676400"/>
            <wp:effectExtent l="0" t="0" r="0" b="0"/>
            <wp:docPr id="7" name="図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A picture containing 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0822" cy="1676157"/>
                    </a:xfrm>
                    <a:prstGeom prst="rect">
                      <a:avLst/>
                    </a:prstGeom>
                    <a:noFill/>
                    <a:ln>
                      <a:noFill/>
                    </a:ln>
                  </pic:spPr>
                </pic:pic>
              </a:graphicData>
            </a:graphic>
          </wp:inline>
        </w:drawing>
      </w:r>
    </w:p>
    <w:p w14:paraId="5109C7E9" w14:textId="77777777" w:rsidR="009633F9" w:rsidRPr="00986C33" w:rsidRDefault="009633F9" w:rsidP="00335AB9">
      <w:pPr>
        <w:pStyle w:val="Normalaftertitle"/>
        <w:rPr>
          <w:lang w:val="en-GB"/>
        </w:rPr>
      </w:pPr>
      <w:r w:rsidRPr="00986C33">
        <w:rPr>
          <w:lang w:val="en-GB"/>
        </w:rPr>
        <w:t xml:space="preserve">The EPM criterion is hard to be calculated and understood, but it considers all interference sources coming from other BSS networks. In Regions 1 and 3, according to RR, only other BSS networks located within ±9 degrees are </w:t>
      </w:r>
      <w:proofErr w:type="gramStart"/>
      <w:r w:rsidRPr="00986C33">
        <w:rPr>
          <w:lang w:val="en-GB"/>
        </w:rPr>
        <w:t>taken into account</w:t>
      </w:r>
      <w:proofErr w:type="gramEnd"/>
      <w:r w:rsidRPr="00986C33">
        <w:rPr>
          <w:lang w:val="en-GB"/>
        </w:rPr>
        <w:t xml:space="preserve"> in calculating EPM. It is useful to recognize the total amount of interference in terms of aggregate interference because the BSS Plan is for future use. The EPM criterion was adopted since the development of the BSS Plan back in 1977 and in WRC-2000 the EPM criterion was kept despite proposals to suppress it.</w:t>
      </w:r>
    </w:p>
    <w:p w14:paraId="7F471447" w14:textId="21173633" w:rsidR="009633F9" w:rsidRPr="00986C33" w:rsidRDefault="009633F9" w:rsidP="009633F9">
      <w:pPr>
        <w:rPr>
          <w:lang w:val="en-GB"/>
        </w:rPr>
      </w:pPr>
      <w:r w:rsidRPr="00986C33">
        <w:rPr>
          <w:lang w:val="en-GB"/>
        </w:rPr>
        <w:t xml:space="preserve">The EPM criterion giving the threshold value for coordination is described in Section 1, Annex 1 of Appendix </w:t>
      </w:r>
      <w:r w:rsidRPr="00986C33">
        <w:rPr>
          <w:b/>
          <w:bCs/>
          <w:lang w:val="en-GB"/>
        </w:rPr>
        <w:t>30</w:t>
      </w:r>
      <w:r w:rsidRPr="00986C33">
        <w:rPr>
          <w:lang w:val="en-GB"/>
        </w:rPr>
        <w:t xml:space="preserve"> to RR (see </w:t>
      </w:r>
      <w:r w:rsidR="00A0775D" w:rsidRPr="00986C33">
        <w:rPr>
          <w:lang w:val="en-GB"/>
        </w:rPr>
        <w:t>§</w:t>
      </w:r>
      <w:r w:rsidRPr="00986C33">
        <w:rPr>
          <w:lang w:val="en-GB"/>
        </w:rPr>
        <w:t xml:space="preserve"> </w:t>
      </w:r>
      <w:r w:rsidRPr="00986C33">
        <w:rPr>
          <w:bCs/>
          <w:lang w:val="en-GB"/>
        </w:rPr>
        <w:t xml:space="preserve">2 </w:t>
      </w:r>
      <w:r w:rsidRPr="00986C33">
        <w:rPr>
          <w:lang w:val="en-GB"/>
        </w:rPr>
        <w:t xml:space="preserve">of this Report). Table 3 shows an example of the relation among transmitting power, </w:t>
      </w:r>
      <w:r w:rsidRPr="00986C33">
        <w:rPr>
          <w:i/>
          <w:lang w:val="en-GB"/>
        </w:rPr>
        <w:t>Ref. EPM</w:t>
      </w:r>
      <w:r w:rsidRPr="00986C33">
        <w:rPr>
          <w:lang w:val="en-GB"/>
        </w:rPr>
        <w:t xml:space="preserve">, threshold </w:t>
      </w:r>
      <w:r w:rsidRPr="00986C33">
        <w:rPr>
          <w:i/>
          <w:lang w:val="en-GB"/>
        </w:rPr>
        <w:t>C</w:t>
      </w:r>
      <w:r w:rsidRPr="00986C33">
        <w:rPr>
          <w:iCs/>
          <w:lang w:val="en-GB"/>
        </w:rPr>
        <w:t>/</w:t>
      </w:r>
      <w:proofErr w:type="spellStart"/>
      <w:r w:rsidRPr="00986C33">
        <w:rPr>
          <w:i/>
          <w:lang w:val="en-GB"/>
        </w:rPr>
        <w:t>I</w:t>
      </w:r>
      <w:r w:rsidRPr="00986C33">
        <w:rPr>
          <w:i/>
          <w:vertAlign w:val="subscript"/>
          <w:lang w:val="en-GB"/>
        </w:rPr>
        <w:t>new</w:t>
      </w:r>
      <w:proofErr w:type="spellEnd"/>
      <w:r w:rsidRPr="00986C33">
        <w:rPr>
          <w:lang w:val="en-GB"/>
        </w:rPr>
        <w:t xml:space="preserve">, etc., in particular it shows how much interference is allowed for a new comer depending on the </w:t>
      </w:r>
      <w:r w:rsidRPr="00986C33">
        <w:rPr>
          <w:i/>
          <w:lang w:val="en-GB"/>
        </w:rPr>
        <w:t>Ref. EPM</w:t>
      </w:r>
      <w:r w:rsidRPr="00986C33">
        <w:rPr>
          <w:lang w:val="en-GB"/>
        </w:rPr>
        <w:t xml:space="preserve"> of an existing network so that the existing network is not considered as being affected by the new comer. The colo</w:t>
      </w:r>
      <w:r w:rsidR="00792E41" w:rsidRPr="00986C33">
        <w:rPr>
          <w:lang w:val="en-GB"/>
        </w:rPr>
        <w:t>u</w:t>
      </w:r>
      <w:r w:rsidRPr="00986C33">
        <w:rPr>
          <w:lang w:val="en-GB"/>
        </w:rPr>
        <w:t>rs of the numbers in Table</w:t>
      </w:r>
      <w:r w:rsidR="00792E41" w:rsidRPr="00986C33">
        <w:rPr>
          <w:lang w:val="en-GB"/>
        </w:rPr>
        <w:t> </w:t>
      </w:r>
      <w:r w:rsidRPr="00986C33">
        <w:rPr>
          <w:lang w:val="en-GB"/>
        </w:rPr>
        <w:t>3 correspond to Fig</w:t>
      </w:r>
      <w:r w:rsidR="00792E41" w:rsidRPr="00986C33">
        <w:rPr>
          <w:lang w:val="en-GB"/>
        </w:rPr>
        <w:t>.</w:t>
      </w:r>
      <w:r w:rsidRPr="00986C33">
        <w:rPr>
          <w:lang w:val="en-GB"/>
        </w:rPr>
        <w:t xml:space="preserve"> 7 and Fig</w:t>
      </w:r>
      <w:r w:rsidR="00792E41" w:rsidRPr="00986C33">
        <w:rPr>
          <w:lang w:val="en-GB"/>
        </w:rPr>
        <w:t>.</w:t>
      </w:r>
      <w:r w:rsidRPr="00986C33">
        <w:rPr>
          <w:lang w:val="en-GB"/>
        </w:rPr>
        <w:t xml:space="preserve"> 8, respectively. </w:t>
      </w:r>
    </w:p>
    <w:p w14:paraId="64E1D171" w14:textId="77777777" w:rsidR="009633F9" w:rsidRPr="00FB7ACB" w:rsidRDefault="009633F9" w:rsidP="009633F9">
      <w:pPr>
        <w:rPr>
          <w:lang w:val="en-GB"/>
        </w:rPr>
      </w:pPr>
      <w:r w:rsidRPr="00FB7ACB">
        <w:rPr>
          <w:lang w:val="en-GB"/>
        </w:rPr>
        <w:t>In Table 3, the items are as follows:</w:t>
      </w:r>
    </w:p>
    <w:p w14:paraId="462CBA63" w14:textId="77777777" w:rsidR="009633F9" w:rsidRPr="00FB7ACB" w:rsidRDefault="009633F9" w:rsidP="009633F9">
      <w:pPr>
        <w:pStyle w:val="enumlev1"/>
        <w:rPr>
          <w:lang w:val="en-GB"/>
        </w:rPr>
      </w:pPr>
      <w:r w:rsidRPr="00FB7ACB">
        <w:rPr>
          <w:i/>
          <w:lang w:val="en-GB"/>
        </w:rPr>
        <w:tab/>
      </w:r>
      <w:proofErr w:type="spellStart"/>
      <w:r w:rsidRPr="00FB7ACB">
        <w:rPr>
          <w:i/>
          <w:szCs w:val="24"/>
          <w:lang w:val="en-GB"/>
        </w:rPr>
        <w:t>C</w:t>
      </w:r>
      <w:r w:rsidRPr="00FB7ACB">
        <w:rPr>
          <w:i/>
          <w:szCs w:val="24"/>
          <w:vertAlign w:val="subscript"/>
          <w:lang w:val="en-GB"/>
        </w:rPr>
        <w:t>e.i.r.p</w:t>
      </w:r>
      <w:proofErr w:type="spellEnd"/>
      <w:r w:rsidRPr="00FB7ACB">
        <w:rPr>
          <w:i/>
          <w:szCs w:val="24"/>
          <w:vertAlign w:val="subscript"/>
          <w:lang w:val="en-GB"/>
        </w:rPr>
        <w:t>.</w:t>
      </w:r>
      <w:r w:rsidRPr="00FB7ACB">
        <w:rPr>
          <w:lang w:val="en-GB"/>
        </w:rPr>
        <w:t xml:space="preserve"> is </w:t>
      </w:r>
      <w:proofErr w:type="spellStart"/>
      <w:r w:rsidRPr="00FB7ACB">
        <w:rPr>
          <w:lang w:val="en-GB"/>
        </w:rPr>
        <w:t>e.i.r.p</w:t>
      </w:r>
      <w:proofErr w:type="spellEnd"/>
      <w:r w:rsidRPr="00FB7ACB">
        <w:rPr>
          <w:lang w:val="en-GB"/>
        </w:rPr>
        <w:t>. of the wanted satellite.</w:t>
      </w:r>
    </w:p>
    <w:p w14:paraId="3CF735BE" w14:textId="77777777" w:rsidR="009633F9" w:rsidRPr="00986C33" w:rsidRDefault="009633F9" w:rsidP="009633F9">
      <w:pPr>
        <w:pStyle w:val="enumlev1"/>
        <w:rPr>
          <w:lang w:val="en-GB"/>
        </w:rPr>
      </w:pPr>
      <w:r w:rsidRPr="00FB7ACB">
        <w:rPr>
          <w:i/>
          <w:lang w:val="en-GB"/>
        </w:rPr>
        <w:tab/>
      </w:r>
      <w:r w:rsidRPr="00986C33">
        <w:rPr>
          <w:i/>
          <w:lang w:val="en-GB"/>
        </w:rPr>
        <w:t>Ref. EPM</w:t>
      </w:r>
      <w:r w:rsidRPr="00986C33">
        <w:rPr>
          <w:lang w:val="en-GB"/>
        </w:rPr>
        <w:t xml:space="preserve"> is the current EPM value without taking into account the interference from the </w:t>
      </w:r>
      <w:proofErr w:type="gramStart"/>
      <w:r w:rsidRPr="00986C33">
        <w:rPr>
          <w:lang w:val="en-GB"/>
        </w:rPr>
        <w:t>new comer</w:t>
      </w:r>
      <w:proofErr w:type="gramEnd"/>
      <w:r w:rsidRPr="00986C33">
        <w:rPr>
          <w:lang w:val="en-GB"/>
        </w:rPr>
        <w:t>.</w:t>
      </w:r>
    </w:p>
    <w:p w14:paraId="72D58254" w14:textId="77777777" w:rsidR="009633F9" w:rsidRPr="00986C33" w:rsidRDefault="009633F9" w:rsidP="009633F9">
      <w:pPr>
        <w:rPr>
          <w:lang w:val="en-GB"/>
        </w:rPr>
      </w:pPr>
      <w:r w:rsidRPr="00986C33">
        <w:rPr>
          <w:i/>
          <w:szCs w:val="24"/>
          <w:lang w:val="en-GB"/>
        </w:rPr>
        <w:t>C</w:t>
      </w:r>
      <w:r w:rsidRPr="00986C33">
        <w:rPr>
          <w:szCs w:val="24"/>
          <w:lang w:val="en-GB"/>
        </w:rPr>
        <w:t>/</w:t>
      </w:r>
      <w:proofErr w:type="spellStart"/>
      <w:r w:rsidRPr="00986C33">
        <w:rPr>
          <w:i/>
          <w:szCs w:val="24"/>
          <w:lang w:val="en-GB"/>
        </w:rPr>
        <w:t>I</w:t>
      </w:r>
      <w:r w:rsidRPr="00986C33">
        <w:rPr>
          <w:i/>
          <w:szCs w:val="24"/>
          <w:vertAlign w:val="subscript"/>
          <w:lang w:val="en-GB"/>
        </w:rPr>
        <w:t>aggr</w:t>
      </w:r>
      <w:proofErr w:type="spellEnd"/>
      <w:r w:rsidRPr="00986C33">
        <w:rPr>
          <w:lang w:val="en-GB"/>
        </w:rPr>
        <w:t xml:space="preserve"> is the current value and derived by </w:t>
      </w:r>
      <w:r w:rsidRPr="00986C33">
        <w:rPr>
          <w:i/>
          <w:lang w:val="en-GB"/>
        </w:rPr>
        <w:t>PR</w:t>
      </w:r>
      <w:r w:rsidRPr="00986C33">
        <w:rPr>
          <w:lang w:val="en-GB"/>
        </w:rPr>
        <w:t xml:space="preserve"> + </w:t>
      </w:r>
      <w:r w:rsidRPr="00986C33">
        <w:rPr>
          <w:i/>
          <w:lang w:val="en-GB"/>
        </w:rPr>
        <w:t>Ref. EPM</w:t>
      </w:r>
      <w:r w:rsidRPr="00986C33">
        <w:rPr>
          <w:lang w:val="en-GB"/>
        </w:rPr>
        <w:t xml:space="preserve">. The </w:t>
      </w:r>
      <w:r w:rsidRPr="00986C33">
        <w:rPr>
          <w:i/>
          <w:lang w:val="en-GB"/>
        </w:rPr>
        <w:t>C</w:t>
      </w:r>
      <w:r w:rsidRPr="00986C33">
        <w:rPr>
          <w:lang w:val="en-GB"/>
        </w:rPr>
        <w:t xml:space="preserve"> as well as </w:t>
      </w:r>
      <w:proofErr w:type="spellStart"/>
      <w:r w:rsidRPr="00986C33">
        <w:rPr>
          <w:i/>
          <w:szCs w:val="24"/>
          <w:lang w:val="en-GB"/>
        </w:rPr>
        <w:t>I</w:t>
      </w:r>
      <w:r w:rsidRPr="00986C33">
        <w:rPr>
          <w:i/>
          <w:szCs w:val="24"/>
          <w:vertAlign w:val="subscript"/>
          <w:lang w:val="en-GB"/>
        </w:rPr>
        <w:t>aggr</w:t>
      </w:r>
      <w:proofErr w:type="spellEnd"/>
      <w:r w:rsidRPr="00986C33">
        <w:rPr>
          <w:lang w:val="en-GB"/>
        </w:rPr>
        <w:t xml:space="preserve"> should be, by definition, wanted and aggregate interference powers, respectively, at the output of the interfered-with receiving earth station antenna. However, in this Report, </w:t>
      </w:r>
      <w:r w:rsidRPr="00986C33">
        <w:rPr>
          <w:i/>
          <w:lang w:val="en-GB"/>
        </w:rPr>
        <w:t>C</w:t>
      </w:r>
      <w:r w:rsidRPr="00986C33">
        <w:rPr>
          <w:lang w:val="en-GB"/>
        </w:rPr>
        <w:t xml:space="preserve"> is expressed as the same as </w:t>
      </w:r>
      <w:proofErr w:type="spellStart"/>
      <w:r w:rsidRPr="00986C33">
        <w:rPr>
          <w:i/>
          <w:szCs w:val="24"/>
          <w:lang w:val="en-GB"/>
        </w:rPr>
        <w:t>C</w:t>
      </w:r>
      <w:r w:rsidRPr="00986C33">
        <w:rPr>
          <w:i/>
          <w:szCs w:val="24"/>
          <w:vertAlign w:val="subscript"/>
          <w:lang w:val="en-GB"/>
        </w:rPr>
        <w:t>e.i.r.p</w:t>
      </w:r>
      <w:proofErr w:type="spellEnd"/>
      <w:r w:rsidRPr="00986C33">
        <w:rPr>
          <w:i/>
          <w:szCs w:val="24"/>
          <w:vertAlign w:val="subscript"/>
          <w:lang w:val="en-GB"/>
        </w:rPr>
        <w:t>.</w:t>
      </w:r>
      <w:r w:rsidRPr="00986C33">
        <w:rPr>
          <w:lang w:val="en-GB"/>
        </w:rPr>
        <w:t xml:space="preserve"> and </w:t>
      </w:r>
      <w:proofErr w:type="spellStart"/>
      <w:r w:rsidRPr="00986C33">
        <w:rPr>
          <w:i/>
          <w:szCs w:val="24"/>
          <w:lang w:val="en-GB"/>
        </w:rPr>
        <w:t>I</w:t>
      </w:r>
      <w:r w:rsidRPr="00986C33">
        <w:rPr>
          <w:i/>
          <w:szCs w:val="24"/>
          <w:vertAlign w:val="subscript"/>
          <w:lang w:val="en-GB"/>
        </w:rPr>
        <w:t>aggr</w:t>
      </w:r>
      <w:proofErr w:type="spellEnd"/>
      <w:r w:rsidRPr="00986C33">
        <w:rPr>
          <w:lang w:val="en-GB"/>
        </w:rPr>
        <w:t xml:space="preserve"> </w:t>
      </w:r>
      <w:r w:rsidRPr="00986C33">
        <w:rPr>
          <w:szCs w:val="24"/>
          <w:lang w:val="en-GB"/>
        </w:rPr>
        <w:t>is</w:t>
      </w:r>
      <w:r w:rsidRPr="00986C33">
        <w:rPr>
          <w:lang w:val="en-GB"/>
        </w:rPr>
        <w:t xml:space="preserve"> expressed as the sum of (interfering </w:t>
      </w:r>
      <w:proofErr w:type="spellStart"/>
      <w:r w:rsidRPr="00986C33">
        <w:rPr>
          <w:lang w:val="en-GB"/>
        </w:rPr>
        <w:t>e.i.r.p</w:t>
      </w:r>
      <w:proofErr w:type="spellEnd"/>
      <w:r w:rsidRPr="00986C33">
        <w:rPr>
          <w:lang w:val="en-GB"/>
        </w:rPr>
        <w:t>. + the discrimination (≤ 0) of the interfered-with receiving earth station antenna). This expression does not change the conclusion of this study.</w:t>
      </w:r>
    </w:p>
    <w:p w14:paraId="03F5B539" w14:textId="77777777" w:rsidR="009633F9" w:rsidRPr="00986C33" w:rsidRDefault="009633F9" w:rsidP="009633F9">
      <w:pPr>
        <w:rPr>
          <w:lang w:val="en-GB"/>
        </w:rPr>
      </w:pPr>
      <w:proofErr w:type="spellStart"/>
      <w:r w:rsidRPr="00986C33">
        <w:rPr>
          <w:i/>
          <w:szCs w:val="24"/>
          <w:lang w:val="en-GB"/>
        </w:rPr>
        <w:lastRenderedPageBreak/>
        <w:t>I</w:t>
      </w:r>
      <w:r w:rsidRPr="00986C33">
        <w:rPr>
          <w:i/>
          <w:szCs w:val="24"/>
          <w:vertAlign w:val="subscript"/>
          <w:lang w:val="en-GB"/>
        </w:rPr>
        <w:t>aggr</w:t>
      </w:r>
      <w:proofErr w:type="spellEnd"/>
      <w:r w:rsidRPr="00986C33">
        <w:rPr>
          <w:lang w:val="en-GB"/>
        </w:rPr>
        <w:t xml:space="preserve"> is derived by </w:t>
      </w:r>
      <w:proofErr w:type="spellStart"/>
      <w:r w:rsidRPr="00986C33">
        <w:rPr>
          <w:i/>
          <w:szCs w:val="24"/>
          <w:lang w:val="en-GB"/>
        </w:rPr>
        <w:t>C</w:t>
      </w:r>
      <w:r w:rsidRPr="00986C33">
        <w:rPr>
          <w:i/>
          <w:szCs w:val="24"/>
          <w:vertAlign w:val="subscript"/>
          <w:lang w:val="en-GB"/>
        </w:rPr>
        <w:t>e.i.r.p</w:t>
      </w:r>
      <w:proofErr w:type="spellEnd"/>
      <w:r w:rsidRPr="00986C33">
        <w:rPr>
          <w:i/>
          <w:szCs w:val="24"/>
          <w:vertAlign w:val="subscript"/>
          <w:lang w:val="en-GB"/>
        </w:rPr>
        <w:t>.</w:t>
      </w:r>
      <w:r w:rsidRPr="00986C33">
        <w:rPr>
          <w:lang w:val="en-GB"/>
        </w:rPr>
        <w:t xml:space="preserve"> – </w:t>
      </w:r>
      <w:r w:rsidRPr="00986C33">
        <w:rPr>
          <w:i/>
          <w:szCs w:val="24"/>
          <w:lang w:val="en-GB"/>
        </w:rPr>
        <w:t>C</w:t>
      </w:r>
      <w:r w:rsidRPr="00986C33">
        <w:rPr>
          <w:szCs w:val="24"/>
          <w:lang w:val="en-GB"/>
        </w:rPr>
        <w:t>/</w:t>
      </w:r>
      <w:proofErr w:type="spellStart"/>
      <w:r w:rsidRPr="00986C33">
        <w:rPr>
          <w:i/>
          <w:szCs w:val="24"/>
          <w:lang w:val="en-GB"/>
        </w:rPr>
        <w:t>I</w:t>
      </w:r>
      <w:r w:rsidRPr="00986C33">
        <w:rPr>
          <w:i/>
          <w:szCs w:val="24"/>
          <w:vertAlign w:val="subscript"/>
          <w:lang w:val="en-GB"/>
        </w:rPr>
        <w:t>aggr</w:t>
      </w:r>
      <w:proofErr w:type="spellEnd"/>
      <w:r w:rsidRPr="00986C33">
        <w:rPr>
          <w:i/>
          <w:lang w:val="en-GB"/>
        </w:rPr>
        <w:t>.</w:t>
      </w:r>
      <w:r w:rsidRPr="00986C33">
        <w:rPr>
          <w:lang w:val="en-GB"/>
        </w:rPr>
        <w:t xml:space="preserve"> As mentioned above, the value of </w:t>
      </w:r>
      <w:proofErr w:type="spellStart"/>
      <w:r w:rsidRPr="00986C33">
        <w:rPr>
          <w:i/>
          <w:szCs w:val="24"/>
          <w:lang w:val="en-GB"/>
        </w:rPr>
        <w:t>I</w:t>
      </w:r>
      <w:r w:rsidRPr="00986C33">
        <w:rPr>
          <w:i/>
          <w:szCs w:val="24"/>
          <w:vertAlign w:val="subscript"/>
          <w:lang w:val="en-GB"/>
        </w:rPr>
        <w:t>aggr</w:t>
      </w:r>
      <w:proofErr w:type="spellEnd"/>
      <w:r w:rsidRPr="00986C33">
        <w:rPr>
          <w:lang w:val="en-GB"/>
        </w:rPr>
        <w:t xml:space="preserve"> (equivalent interfering </w:t>
      </w:r>
      <w:proofErr w:type="spellStart"/>
      <w:r w:rsidRPr="00986C33">
        <w:rPr>
          <w:lang w:val="en-GB"/>
        </w:rPr>
        <w:t>e.i.r.p</w:t>
      </w:r>
      <w:proofErr w:type="spellEnd"/>
      <w:r w:rsidRPr="00986C33">
        <w:rPr>
          <w:lang w:val="en-GB"/>
        </w:rPr>
        <w:t xml:space="preserve"> value) has been </w:t>
      </w:r>
      <w:proofErr w:type="gramStart"/>
      <w:r w:rsidRPr="00986C33">
        <w:rPr>
          <w:lang w:val="en-GB"/>
        </w:rPr>
        <w:t>taken into account</w:t>
      </w:r>
      <w:proofErr w:type="gramEnd"/>
      <w:r w:rsidRPr="00986C33">
        <w:rPr>
          <w:lang w:val="en-GB"/>
        </w:rPr>
        <w:t xml:space="preserve"> the discrimination of the interfered-with receiving earth station antenna between the wanted and the interfering satellites.</w:t>
      </w:r>
    </w:p>
    <w:p w14:paraId="043603FB" w14:textId="11611B34" w:rsidR="009633F9" w:rsidRPr="00986C33" w:rsidRDefault="009633F9" w:rsidP="009633F9">
      <w:pPr>
        <w:rPr>
          <w:lang w:val="en-GB"/>
        </w:rPr>
      </w:pPr>
      <w:r w:rsidRPr="00FB7ACB">
        <w:rPr>
          <w:i/>
          <w:lang w:val="en-GB"/>
        </w:rPr>
        <w:t>C</w:t>
      </w:r>
      <w:r w:rsidRPr="00FB7ACB">
        <w:rPr>
          <w:lang w:val="en-GB"/>
        </w:rPr>
        <w:t>/</w:t>
      </w:r>
      <w:proofErr w:type="spellStart"/>
      <w:r w:rsidRPr="00FB7ACB">
        <w:rPr>
          <w:i/>
          <w:lang w:val="en-GB"/>
        </w:rPr>
        <w:t>I</w:t>
      </w:r>
      <w:r w:rsidRPr="00FB7ACB">
        <w:rPr>
          <w:i/>
          <w:vertAlign w:val="subscript"/>
          <w:lang w:val="en-GB"/>
        </w:rPr>
        <w:t>new</w:t>
      </w:r>
      <w:proofErr w:type="spellEnd"/>
      <w:r w:rsidRPr="00FB7ACB">
        <w:rPr>
          <w:i/>
          <w:lang w:val="en-GB"/>
        </w:rPr>
        <w:t xml:space="preserve"> </w:t>
      </w:r>
      <w:r w:rsidRPr="00FB7ACB">
        <w:rPr>
          <w:lang w:val="en-GB"/>
        </w:rPr>
        <w:t>shown in Fig</w:t>
      </w:r>
      <w:r w:rsidR="00EB6EA7" w:rsidRPr="00FB7ACB">
        <w:rPr>
          <w:lang w:val="en-GB"/>
        </w:rPr>
        <w:t>.</w:t>
      </w:r>
      <w:r w:rsidRPr="00FB7ACB">
        <w:rPr>
          <w:lang w:val="en-GB"/>
        </w:rPr>
        <w:t xml:space="preserve"> 8 is mathematically derived by −10log(10</w:t>
      </w:r>
      <w:r w:rsidRPr="00FB7ACB">
        <w:rPr>
          <w:vertAlign w:val="superscript"/>
          <w:lang w:val="en-GB"/>
        </w:rPr>
        <w:t>−(</w:t>
      </w:r>
      <w:r w:rsidRPr="00FB7ACB">
        <w:rPr>
          <w:i/>
          <w:vertAlign w:val="superscript"/>
          <w:lang w:val="en-GB"/>
        </w:rPr>
        <w:t>C</w:t>
      </w:r>
      <w:r w:rsidRPr="00FB7ACB">
        <w:rPr>
          <w:vertAlign w:val="superscript"/>
          <w:lang w:val="en-GB"/>
        </w:rPr>
        <w:t>/(</w:t>
      </w:r>
      <w:proofErr w:type="spellStart"/>
      <w:r w:rsidRPr="00FB7ACB">
        <w:rPr>
          <w:i/>
          <w:vertAlign w:val="superscript"/>
          <w:lang w:val="en-GB"/>
        </w:rPr>
        <w:t>Iaggr</w:t>
      </w:r>
      <w:r w:rsidRPr="00FB7ACB">
        <w:rPr>
          <w:vertAlign w:val="superscript"/>
          <w:lang w:val="en-GB"/>
        </w:rPr>
        <w:t>+</w:t>
      </w:r>
      <w:r w:rsidRPr="00FB7ACB">
        <w:rPr>
          <w:i/>
          <w:vertAlign w:val="superscript"/>
          <w:lang w:val="en-GB"/>
        </w:rPr>
        <w:t>Inew</w:t>
      </w:r>
      <w:proofErr w:type="spellEnd"/>
      <w:r w:rsidRPr="00FB7ACB">
        <w:rPr>
          <w:vertAlign w:val="superscript"/>
          <w:lang w:val="en-GB"/>
        </w:rPr>
        <w:t xml:space="preserve">))/10 </w:t>
      </w:r>
      <w:r w:rsidRPr="00FB7ACB">
        <w:rPr>
          <w:lang w:val="en-GB"/>
        </w:rPr>
        <w:t>− 10</w:t>
      </w:r>
      <w:r w:rsidRPr="00FB7ACB">
        <w:rPr>
          <w:vertAlign w:val="superscript"/>
          <w:lang w:val="en-GB"/>
        </w:rPr>
        <w:t>−(</w:t>
      </w:r>
      <w:r w:rsidRPr="00FB7ACB">
        <w:rPr>
          <w:i/>
          <w:vertAlign w:val="superscript"/>
          <w:lang w:val="en-GB"/>
        </w:rPr>
        <w:t>C</w:t>
      </w:r>
      <w:r w:rsidRPr="00FB7ACB">
        <w:rPr>
          <w:vertAlign w:val="superscript"/>
          <w:lang w:val="en-GB"/>
        </w:rPr>
        <w:t>/</w:t>
      </w:r>
      <w:proofErr w:type="spellStart"/>
      <w:r w:rsidRPr="00FB7ACB">
        <w:rPr>
          <w:i/>
          <w:vertAlign w:val="superscript"/>
          <w:lang w:val="en-GB"/>
        </w:rPr>
        <w:t>Iaggr</w:t>
      </w:r>
      <w:proofErr w:type="spellEnd"/>
      <w:r w:rsidRPr="00FB7ACB">
        <w:rPr>
          <w:vertAlign w:val="superscript"/>
          <w:lang w:val="en-GB"/>
        </w:rPr>
        <w:t>)/10</w:t>
      </w:r>
      <w:r w:rsidRPr="00FB7ACB">
        <w:rPr>
          <w:lang w:val="en-GB"/>
        </w:rPr>
        <w:t xml:space="preserve">). </w:t>
      </w:r>
      <w:r w:rsidRPr="00986C33">
        <w:rPr>
          <w:lang w:val="en-GB"/>
        </w:rPr>
        <w:t xml:space="preserve">For calculation of </w:t>
      </w:r>
      <w:r w:rsidRPr="00986C33">
        <w:rPr>
          <w:i/>
          <w:lang w:val="en-GB"/>
        </w:rPr>
        <w:t>C</w:t>
      </w:r>
      <w:r w:rsidRPr="00986C33">
        <w:rPr>
          <w:lang w:val="en-GB"/>
        </w:rPr>
        <w:t>/</w:t>
      </w:r>
      <w:proofErr w:type="spellStart"/>
      <w:r w:rsidRPr="00986C33">
        <w:rPr>
          <w:i/>
          <w:lang w:val="en-GB"/>
        </w:rPr>
        <w:t>I</w:t>
      </w:r>
      <w:r w:rsidRPr="00986C33">
        <w:rPr>
          <w:i/>
          <w:vertAlign w:val="subscript"/>
          <w:lang w:val="en-GB"/>
        </w:rPr>
        <w:t>new</w:t>
      </w:r>
      <w:proofErr w:type="spellEnd"/>
      <w:r w:rsidRPr="00986C33">
        <w:rPr>
          <w:lang w:val="en-GB"/>
        </w:rPr>
        <w:t xml:space="preserve">, in Table 3, </w:t>
      </w:r>
      <w:proofErr w:type="spellStart"/>
      <w:r w:rsidRPr="00986C33">
        <w:rPr>
          <w:i/>
          <w:lang w:val="en-GB"/>
        </w:rPr>
        <w:t>I</w:t>
      </w:r>
      <w:r w:rsidRPr="00986C33">
        <w:rPr>
          <w:i/>
          <w:vertAlign w:val="subscript"/>
          <w:lang w:val="en-GB"/>
        </w:rPr>
        <w:t>new</w:t>
      </w:r>
      <w:proofErr w:type="spellEnd"/>
      <w:r w:rsidRPr="00986C33">
        <w:rPr>
          <w:lang w:val="en-GB"/>
        </w:rPr>
        <w:t xml:space="preserve"> is derived to meet the EPM criterion (see </w:t>
      </w:r>
      <w:r w:rsidRPr="00986C33">
        <w:rPr>
          <w:i/>
          <w:iCs/>
          <w:lang w:val="en-GB"/>
        </w:rPr>
        <w:t>b</w:t>
      </w:r>
      <w:r w:rsidRPr="00986C33">
        <w:rPr>
          <w:i/>
          <w:lang w:val="en-GB"/>
        </w:rPr>
        <w:t>)</w:t>
      </w:r>
      <w:r w:rsidRPr="00986C33">
        <w:rPr>
          <w:lang w:val="en-GB"/>
        </w:rPr>
        <w:t xml:space="preserve"> in </w:t>
      </w:r>
      <w:r w:rsidR="00EB6EA7" w:rsidRPr="00986C33">
        <w:rPr>
          <w:lang w:val="en-GB"/>
        </w:rPr>
        <w:t>§</w:t>
      </w:r>
      <w:r w:rsidRPr="00986C33">
        <w:rPr>
          <w:lang w:val="en-GB"/>
        </w:rPr>
        <w:t xml:space="preserve"> </w:t>
      </w:r>
      <w:r w:rsidRPr="00986C33">
        <w:rPr>
          <w:bCs/>
          <w:lang w:val="en-GB"/>
        </w:rPr>
        <w:t xml:space="preserve">2 </w:t>
      </w:r>
      <w:r w:rsidRPr="00986C33">
        <w:rPr>
          <w:lang w:val="en-GB"/>
        </w:rPr>
        <w:t xml:space="preserve">of this Report). This is the lowest </w:t>
      </w:r>
      <w:r w:rsidRPr="00986C33">
        <w:rPr>
          <w:i/>
          <w:lang w:val="en-GB"/>
        </w:rPr>
        <w:t>C</w:t>
      </w:r>
      <w:r w:rsidRPr="00986C33">
        <w:rPr>
          <w:lang w:val="en-GB"/>
        </w:rPr>
        <w:t>/</w:t>
      </w:r>
      <w:proofErr w:type="spellStart"/>
      <w:r w:rsidRPr="00986C33">
        <w:rPr>
          <w:i/>
          <w:lang w:val="en-GB"/>
        </w:rPr>
        <w:t>I</w:t>
      </w:r>
      <w:r w:rsidRPr="00986C33">
        <w:rPr>
          <w:i/>
          <w:vertAlign w:val="subscript"/>
          <w:lang w:val="en-GB"/>
        </w:rPr>
        <w:t>new</w:t>
      </w:r>
      <w:proofErr w:type="spellEnd"/>
      <w:r w:rsidRPr="00986C33">
        <w:rPr>
          <w:lang w:val="en-GB"/>
        </w:rPr>
        <w:t xml:space="preserve"> of the existing network due to interference from the </w:t>
      </w:r>
      <w:proofErr w:type="gramStart"/>
      <w:r w:rsidRPr="00986C33">
        <w:rPr>
          <w:lang w:val="en-GB"/>
        </w:rPr>
        <w:t>new comer</w:t>
      </w:r>
      <w:proofErr w:type="gramEnd"/>
      <w:r w:rsidRPr="00986C33">
        <w:rPr>
          <w:lang w:val="en-GB"/>
        </w:rPr>
        <w:t xml:space="preserve"> so that the existing network is not considered as being affected by the new comer.</w:t>
      </w:r>
    </w:p>
    <w:p w14:paraId="27437779" w14:textId="77777777" w:rsidR="009633F9" w:rsidRPr="00986C33" w:rsidRDefault="009633F9" w:rsidP="009633F9">
      <w:pPr>
        <w:rPr>
          <w:lang w:val="en-GB"/>
        </w:rPr>
      </w:pPr>
      <w:proofErr w:type="spellStart"/>
      <w:r w:rsidRPr="00986C33">
        <w:rPr>
          <w:i/>
          <w:lang w:val="en-GB"/>
        </w:rPr>
        <w:t>I</w:t>
      </w:r>
      <w:r w:rsidRPr="00986C33">
        <w:rPr>
          <w:i/>
          <w:vertAlign w:val="subscript"/>
          <w:lang w:val="en-GB"/>
        </w:rPr>
        <w:t>new</w:t>
      </w:r>
      <w:proofErr w:type="spellEnd"/>
      <w:r w:rsidRPr="00986C33">
        <w:rPr>
          <w:lang w:val="en-GB"/>
        </w:rPr>
        <w:t xml:space="preserve"> is derived by </w:t>
      </w:r>
      <w:proofErr w:type="spellStart"/>
      <w:r w:rsidRPr="00986C33">
        <w:rPr>
          <w:i/>
          <w:szCs w:val="24"/>
          <w:lang w:val="en-GB"/>
        </w:rPr>
        <w:t>C</w:t>
      </w:r>
      <w:r w:rsidRPr="00986C33">
        <w:rPr>
          <w:i/>
          <w:szCs w:val="24"/>
          <w:vertAlign w:val="subscript"/>
          <w:lang w:val="en-GB"/>
        </w:rPr>
        <w:t>e.i.r.p</w:t>
      </w:r>
      <w:proofErr w:type="spellEnd"/>
      <w:r w:rsidRPr="00986C33">
        <w:rPr>
          <w:i/>
          <w:szCs w:val="24"/>
          <w:vertAlign w:val="subscript"/>
          <w:lang w:val="en-GB"/>
        </w:rPr>
        <w:t>.</w:t>
      </w:r>
      <w:r w:rsidRPr="00986C33">
        <w:rPr>
          <w:lang w:val="en-GB"/>
        </w:rPr>
        <w:t xml:space="preserve"> – </w:t>
      </w:r>
      <w:r w:rsidRPr="00986C33">
        <w:rPr>
          <w:i/>
          <w:lang w:val="en-GB"/>
        </w:rPr>
        <w:t>C</w:t>
      </w:r>
      <w:r w:rsidRPr="00986C33">
        <w:rPr>
          <w:lang w:val="en-GB"/>
        </w:rPr>
        <w:t>/</w:t>
      </w:r>
      <w:proofErr w:type="spellStart"/>
      <w:r w:rsidRPr="00986C33">
        <w:rPr>
          <w:i/>
          <w:lang w:val="en-GB"/>
        </w:rPr>
        <w:t>I</w:t>
      </w:r>
      <w:r w:rsidRPr="00986C33">
        <w:rPr>
          <w:i/>
          <w:vertAlign w:val="subscript"/>
          <w:lang w:val="en-GB"/>
        </w:rPr>
        <w:t>new</w:t>
      </w:r>
      <w:proofErr w:type="spellEnd"/>
      <w:r w:rsidRPr="00986C33">
        <w:rPr>
          <w:lang w:val="en-GB"/>
        </w:rPr>
        <w:t xml:space="preserve">. It indicates the maximum allowable interference power. </w:t>
      </w:r>
      <w:proofErr w:type="spellStart"/>
      <w:r w:rsidRPr="00986C33">
        <w:rPr>
          <w:i/>
          <w:lang w:val="en-GB"/>
        </w:rPr>
        <w:t>I</w:t>
      </w:r>
      <w:r w:rsidRPr="00986C33">
        <w:rPr>
          <w:i/>
          <w:vertAlign w:val="subscript"/>
          <w:lang w:val="en-GB"/>
        </w:rPr>
        <w:t>new</w:t>
      </w:r>
      <w:proofErr w:type="spellEnd"/>
      <w:r w:rsidRPr="00986C33">
        <w:rPr>
          <w:lang w:val="en-GB"/>
        </w:rPr>
        <w:t xml:space="preserve"> should be, by definition, interference power at the output of interfered-with earth station antenna. However, in this Report, </w:t>
      </w:r>
      <w:proofErr w:type="spellStart"/>
      <w:r w:rsidRPr="00986C33">
        <w:rPr>
          <w:i/>
          <w:lang w:val="en-GB"/>
        </w:rPr>
        <w:t>I</w:t>
      </w:r>
      <w:r w:rsidRPr="00986C33">
        <w:rPr>
          <w:i/>
          <w:vertAlign w:val="subscript"/>
          <w:lang w:val="en-GB"/>
        </w:rPr>
        <w:t>new</w:t>
      </w:r>
      <w:proofErr w:type="spellEnd"/>
      <w:r w:rsidRPr="00986C33">
        <w:rPr>
          <w:lang w:val="en-GB"/>
        </w:rPr>
        <w:t xml:space="preserve"> is expressed as the interfering </w:t>
      </w:r>
      <w:proofErr w:type="spellStart"/>
      <w:r w:rsidRPr="00986C33">
        <w:rPr>
          <w:i/>
          <w:lang w:val="en-GB"/>
        </w:rPr>
        <w:t>e.i.r.p</w:t>
      </w:r>
      <w:proofErr w:type="spellEnd"/>
      <w:r w:rsidRPr="00986C33">
        <w:rPr>
          <w:lang w:val="en-GB"/>
        </w:rPr>
        <w:t xml:space="preserve"> + the discrimination of the interfered-with earth station receiving earth station antenna. This expression does not change the conclusion of this study.</w:t>
      </w:r>
    </w:p>
    <w:p w14:paraId="624B14C7" w14:textId="6F581333" w:rsidR="009633F9" w:rsidRPr="00FB7ACB" w:rsidRDefault="009633F9" w:rsidP="009633F9">
      <w:pPr>
        <w:rPr>
          <w:lang w:val="en-GB"/>
        </w:rPr>
      </w:pPr>
      <w:r w:rsidRPr="00FB7ACB">
        <w:rPr>
          <w:i/>
          <w:lang w:val="en-GB"/>
        </w:rPr>
        <w:t>C</w:t>
      </w:r>
      <w:proofErr w:type="gramStart"/>
      <w:r w:rsidRPr="00FB7ACB">
        <w:rPr>
          <w:lang w:val="en-GB"/>
        </w:rPr>
        <w:t>/(</w:t>
      </w:r>
      <w:proofErr w:type="spellStart"/>
      <w:proofErr w:type="gramEnd"/>
      <w:r w:rsidRPr="00FB7ACB">
        <w:rPr>
          <w:i/>
          <w:szCs w:val="24"/>
          <w:lang w:val="en-GB"/>
        </w:rPr>
        <w:t>I</w:t>
      </w:r>
      <w:r w:rsidRPr="00FB7ACB">
        <w:rPr>
          <w:i/>
          <w:szCs w:val="24"/>
          <w:vertAlign w:val="subscript"/>
          <w:lang w:val="en-GB"/>
        </w:rPr>
        <w:t>aggr</w:t>
      </w:r>
      <w:proofErr w:type="spellEnd"/>
      <w:r w:rsidRPr="00FB7ACB">
        <w:rPr>
          <w:lang w:val="en-GB"/>
        </w:rPr>
        <w:t xml:space="preserve"> + </w:t>
      </w:r>
      <w:proofErr w:type="spellStart"/>
      <w:r w:rsidRPr="00FB7ACB">
        <w:rPr>
          <w:i/>
          <w:lang w:val="en-GB"/>
        </w:rPr>
        <w:t>I</w:t>
      </w:r>
      <w:r w:rsidRPr="00FB7ACB">
        <w:rPr>
          <w:i/>
          <w:vertAlign w:val="subscript"/>
          <w:lang w:val="en-GB"/>
        </w:rPr>
        <w:t>new</w:t>
      </w:r>
      <w:proofErr w:type="spellEnd"/>
      <w:r w:rsidRPr="00FB7ACB">
        <w:rPr>
          <w:lang w:val="en-GB"/>
        </w:rPr>
        <w:t>) is the resulting value and derived by −10log(10</w:t>
      </w:r>
      <w:r w:rsidRPr="00FB7ACB">
        <w:rPr>
          <w:vertAlign w:val="superscript"/>
          <w:lang w:val="en-GB"/>
        </w:rPr>
        <w:t>−(</w:t>
      </w:r>
      <w:r w:rsidRPr="00FB7ACB">
        <w:rPr>
          <w:i/>
          <w:vertAlign w:val="superscript"/>
          <w:lang w:val="en-GB"/>
        </w:rPr>
        <w:t>C</w:t>
      </w:r>
      <w:r w:rsidRPr="00FB7ACB">
        <w:rPr>
          <w:vertAlign w:val="superscript"/>
          <w:lang w:val="en-GB"/>
        </w:rPr>
        <w:t>/</w:t>
      </w:r>
      <w:proofErr w:type="spellStart"/>
      <w:r w:rsidRPr="00FB7ACB">
        <w:rPr>
          <w:i/>
          <w:vertAlign w:val="superscript"/>
          <w:lang w:val="en-GB"/>
        </w:rPr>
        <w:t>Iaggr</w:t>
      </w:r>
      <w:proofErr w:type="spellEnd"/>
      <w:r w:rsidRPr="00FB7ACB">
        <w:rPr>
          <w:vertAlign w:val="superscript"/>
          <w:lang w:val="en-GB"/>
        </w:rPr>
        <w:t>)/10</w:t>
      </w:r>
      <w:r w:rsidRPr="00FB7ACB">
        <w:rPr>
          <w:lang w:val="en-GB"/>
        </w:rPr>
        <w:t>+10</w:t>
      </w:r>
      <w:r w:rsidRPr="00FB7ACB">
        <w:rPr>
          <w:vertAlign w:val="superscript"/>
          <w:lang w:val="en-GB"/>
        </w:rPr>
        <w:t>−(C/</w:t>
      </w:r>
      <w:proofErr w:type="spellStart"/>
      <w:r w:rsidRPr="00FB7ACB">
        <w:rPr>
          <w:i/>
          <w:vertAlign w:val="superscript"/>
          <w:lang w:val="en-GB"/>
        </w:rPr>
        <w:t>Inew</w:t>
      </w:r>
      <w:proofErr w:type="spellEnd"/>
      <w:r w:rsidRPr="00FB7ACB">
        <w:rPr>
          <w:vertAlign w:val="superscript"/>
          <w:lang w:val="en-GB"/>
        </w:rPr>
        <w:t>)/10</w:t>
      </w:r>
      <w:r w:rsidRPr="00FB7ACB">
        <w:rPr>
          <w:lang w:val="en-GB"/>
        </w:rPr>
        <w:t xml:space="preserve">) or </w:t>
      </w:r>
      <w:r w:rsidRPr="00FB7ACB">
        <w:rPr>
          <w:i/>
          <w:lang w:val="en-GB"/>
        </w:rPr>
        <w:t>PR</w:t>
      </w:r>
      <w:r w:rsidRPr="00FB7ACB">
        <w:rPr>
          <w:lang w:val="en-GB"/>
        </w:rPr>
        <w:t xml:space="preserve"> + </w:t>
      </w:r>
      <w:r w:rsidRPr="00FB7ACB">
        <w:rPr>
          <w:i/>
          <w:lang w:val="en-GB"/>
        </w:rPr>
        <w:t>EPM</w:t>
      </w:r>
      <w:r w:rsidRPr="00FB7ACB">
        <w:rPr>
          <w:lang w:val="en-GB"/>
        </w:rPr>
        <w:t xml:space="preserve"> (</w:t>
      </w:r>
      <w:proofErr w:type="spellStart"/>
      <w:r w:rsidRPr="00FB7ACB">
        <w:rPr>
          <w:i/>
          <w:szCs w:val="24"/>
          <w:lang w:val="en-GB"/>
        </w:rPr>
        <w:t>I</w:t>
      </w:r>
      <w:r w:rsidRPr="00FB7ACB">
        <w:rPr>
          <w:i/>
          <w:szCs w:val="24"/>
          <w:vertAlign w:val="subscript"/>
          <w:lang w:val="en-GB"/>
        </w:rPr>
        <w:t>aggr</w:t>
      </w:r>
      <w:proofErr w:type="spellEnd"/>
      <w:r w:rsidRPr="00FB7ACB">
        <w:rPr>
          <w:lang w:val="en-GB"/>
        </w:rPr>
        <w:t xml:space="preserve"> + </w:t>
      </w:r>
      <w:proofErr w:type="spellStart"/>
      <w:r w:rsidRPr="00FB7ACB">
        <w:rPr>
          <w:i/>
          <w:lang w:val="en-GB"/>
        </w:rPr>
        <w:t>I</w:t>
      </w:r>
      <w:r w:rsidRPr="00FB7ACB">
        <w:rPr>
          <w:i/>
          <w:vertAlign w:val="subscript"/>
          <w:lang w:val="en-GB"/>
        </w:rPr>
        <w:t>new</w:t>
      </w:r>
      <w:proofErr w:type="spellEnd"/>
      <w:r w:rsidRPr="00FB7ACB">
        <w:rPr>
          <w:lang w:val="en-GB"/>
        </w:rPr>
        <w:t>)</w:t>
      </w:r>
      <w:r w:rsidR="00E216D7" w:rsidRPr="00FB7ACB">
        <w:rPr>
          <w:lang w:val="en-GB"/>
        </w:rPr>
        <w:t>.</w:t>
      </w:r>
    </w:p>
    <w:p w14:paraId="7568FC7E" w14:textId="666F87AE" w:rsidR="009633F9" w:rsidRPr="00986C33" w:rsidRDefault="009633F9" w:rsidP="009633F9">
      <w:pPr>
        <w:rPr>
          <w:lang w:val="en-GB"/>
        </w:rPr>
      </w:pPr>
      <w:r w:rsidRPr="00FB7ACB">
        <w:rPr>
          <w:i/>
          <w:lang w:val="en-GB"/>
        </w:rPr>
        <w:t>EPM</w:t>
      </w:r>
      <w:r w:rsidRPr="00FB7ACB">
        <w:rPr>
          <w:lang w:val="en-GB"/>
        </w:rPr>
        <w:t xml:space="preserve"> (</w:t>
      </w:r>
      <w:proofErr w:type="spellStart"/>
      <w:r w:rsidRPr="00FB7ACB">
        <w:rPr>
          <w:i/>
          <w:szCs w:val="24"/>
          <w:lang w:val="en-GB"/>
        </w:rPr>
        <w:t>I</w:t>
      </w:r>
      <w:r w:rsidRPr="00FB7ACB">
        <w:rPr>
          <w:i/>
          <w:szCs w:val="24"/>
          <w:vertAlign w:val="subscript"/>
          <w:lang w:val="en-GB"/>
        </w:rPr>
        <w:t>aggr</w:t>
      </w:r>
      <w:proofErr w:type="spellEnd"/>
      <w:r w:rsidRPr="00FB7ACB">
        <w:rPr>
          <w:lang w:val="en-GB"/>
        </w:rPr>
        <w:t xml:space="preserve"> + </w:t>
      </w:r>
      <w:proofErr w:type="spellStart"/>
      <w:r w:rsidRPr="00FB7ACB">
        <w:rPr>
          <w:i/>
          <w:lang w:val="en-GB"/>
        </w:rPr>
        <w:t>I</w:t>
      </w:r>
      <w:r w:rsidRPr="00FB7ACB">
        <w:rPr>
          <w:i/>
          <w:vertAlign w:val="subscript"/>
          <w:lang w:val="en-GB"/>
        </w:rPr>
        <w:t>new</w:t>
      </w:r>
      <w:proofErr w:type="spellEnd"/>
      <w:r w:rsidRPr="00FB7ACB">
        <w:rPr>
          <w:lang w:val="en-GB"/>
        </w:rPr>
        <w:t xml:space="preserve">) is the new EPM value taking into account the maximum allowable interference from the </w:t>
      </w:r>
      <w:proofErr w:type="gramStart"/>
      <w:r w:rsidRPr="00FB7ACB">
        <w:rPr>
          <w:lang w:val="en-GB"/>
        </w:rPr>
        <w:t>new comer</w:t>
      </w:r>
      <w:proofErr w:type="gramEnd"/>
      <w:r w:rsidRPr="00FB7ACB">
        <w:rPr>
          <w:lang w:val="en-GB"/>
        </w:rPr>
        <w:t xml:space="preserve">. According to RR, an existing network is not considered as affected by the </w:t>
      </w:r>
      <w:proofErr w:type="gramStart"/>
      <w:r w:rsidRPr="00FB7ACB">
        <w:rPr>
          <w:lang w:val="en-GB"/>
        </w:rPr>
        <w:t>new comer</w:t>
      </w:r>
      <w:proofErr w:type="gramEnd"/>
      <w:r w:rsidRPr="00FB7ACB">
        <w:rPr>
          <w:lang w:val="en-GB"/>
        </w:rPr>
        <w:t xml:space="preserve"> if the </w:t>
      </w:r>
      <w:r w:rsidRPr="00FB7ACB">
        <w:rPr>
          <w:i/>
          <w:lang w:val="en-GB"/>
        </w:rPr>
        <w:t xml:space="preserve">Ref. </w:t>
      </w:r>
      <w:r w:rsidRPr="00986C33">
        <w:rPr>
          <w:i/>
          <w:lang w:val="en-GB"/>
        </w:rPr>
        <w:t>EPM</w:t>
      </w:r>
      <w:r w:rsidRPr="00986C33">
        <w:rPr>
          <w:lang w:val="en-GB"/>
        </w:rPr>
        <w:t xml:space="preserve"> is not degraded more than 0.45 dB below zero if the </w:t>
      </w:r>
      <w:r w:rsidRPr="00986C33">
        <w:rPr>
          <w:i/>
          <w:lang w:val="en-GB"/>
        </w:rPr>
        <w:t xml:space="preserve">Ref. EPM </w:t>
      </w:r>
      <w:r w:rsidRPr="00986C33">
        <w:rPr>
          <w:lang w:val="en-GB"/>
        </w:rPr>
        <w:t xml:space="preserve">value is not negative or more than 0.45 dB if the </w:t>
      </w:r>
      <w:r w:rsidRPr="00986C33">
        <w:rPr>
          <w:i/>
          <w:lang w:val="en-GB"/>
        </w:rPr>
        <w:t>Ref. EPM</w:t>
      </w:r>
      <w:r w:rsidRPr="00986C33">
        <w:rPr>
          <w:lang w:val="en-GB"/>
        </w:rPr>
        <w:t xml:space="preserve"> value is already negative (see Fig</w:t>
      </w:r>
      <w:r w:rsidR="00E216D7" w:rsidRPr="00986C33">
        <w:rPr>
          <w:lang w:val="en-GB"/>
        </w:rPr>
        <w:t>.</w:t>
      </w:r>
      <w:r w:rsidRPr="00986C33">
        <w:rPr>
          <w:lang w:val="en-GB"/>
        </w:rPr>
        <w:t xml:space="preserve"> 7). Thus, it is derived:</w:t>
      </w:r>
    </w:p>
    <w:p w14:paraId="57AB64AF" w14:textId="77777777" w:rsidR="009633F9" w:rsidRPr="00986C33" w:rsidRDefault="009633F9" w:rsidP="009633F9">
      <w:pPr>
        <w:pStyle w:val="enumlev1"/>
        <w:rPr>
          <w:lang w:val="en-GB"/>
        </w:rPr>
      </w:pPr>
      <w:r w:rsidRPr="00986C33">
        <w:rPr>
          <w:lang w:val="en-GB"/>
        </w:rPr>
        <w:t>–</w:t>
      </w:r>
      <w:r w:rsidRPr="00986C33">
        <w:rPr>
          <w:lang w:val="en-GB"/>
        </w:rPr>
        <w:tab/>
        <w:t xml:space="preserve">If </w:t>
      </w:r>
      <w:r w:rsidRPr="00986C33">
        <w:rPr>
          <w:i/>
          <w:lang w:val="en-GB"/>
        </w:rPr>
        <w:t>Ref. EPM</w:t>
      </w:r>
      <w:r w:rsidRPr="00986C33">
        <w:rPr>
          <w:lang w:val="en-GB"/>
        </w:rPr>
        <w:t xml:space="preserve"> &gt;= 0, </w:t>
      </w:r>
      <w:r w:rsidRPr="00986C33">
        <w:rPr>
          <w:i/>
          <w:lang w:val="en-GB"/>
        </w:rPr>
        <w:t>EPM</w:t>
      </w:r>
      <w:r w:rsidRPr="00986C33">
        <w:rPr>
          <w:lang w:val="en-GB"/>
        </w:rPr>
        <w:t xml:space="preserve"> (</w:t>
      </w:r>
      <w:proofErr w:type="spellStart"/>
      <w:r w:rsidRPr="00986C33">
        <w:rPr>
          <w:i/>
          <w:szCs w:val="24"/>
          <w:lang w:val="en-GB"/>
        </w:rPr>
        <w:t>I</w:t>
      </w:r>
      <w:r w:rsidRPr="00986C33">
        <w:rPr>
          <w:i/>
          <w:szCs w:val="24"/>
          <w:vertAlign w:val="subscript"/>
          <w:lang w:val="en-GB"/>
        </w:rPr>
        <w:t>aggr</w:t>
      </w:r>
      <w:proofErr w:type="spellEnd"/>
      <w:r w:rsidRPr="00986C33">
        <w:rPr>
          <w:lang w:val="en-GB"/>
        </w:rPr>
        <w:t xml:space="preserve"> + </w:t>
      </w:r>
      <w:proofErr w:type="spellStart"/>
      <w:r w:rsidRPr="00986C33">
        <w:rPr>
          <w:i/>
          <w:lang w:val="en-GB"/>
        </w:rPr>
        <w:t>I</w:t>
      </w:r>
      <w:r w:rsidRPr="00986C33">
        <w:rPr>
          <w:i/>
          <w:vertAlign w:val="subscript"/>
          <w:lang w:val="en-GB"/>
        </w:rPr>
        <w:t>new</w:t>
      </w:r>
      <w:proofErr w:type="spellEnd"/>
      <w:r w:rsidRPr="00986C33">
        <w:rPr>
          <w:lang w:val="en-GB"/>
        </w:rPr>
        <w:t>) = –0.45</w:t>
      </w:r>
    </w:p>
    <w:p w14:paraId="6542719A" w14:textId="77777777" w:rsidR="009633F9" w:rsidRPr="00986C33" w:rsidRDefault="009633F9" w:rsidP="009633F9">
      <w:pPr>
        <w:pStyle w:val="enumlev1"/>
        <w:rPr>
          <w:lang w:val="en-GB"/>
        </w:rPr>
      </w:pPr>
      <w:r w:rsidRPr="00986C33">
        <w:rPr>
          <w:lang w:val="en-GB"/>
        </w:rPr>
        <w:t>–</w:t>
      </w:r>
      <w:r w:rsidRPr="00986C33">
        <w:rPr>
          <w:lang w:val="en-GB"/>
        </w:rPr>
        <w:tab/>
        <w:t xml:space="preserve">If </w:t>
      </w:r>
      <w:r w:rsidRPr="00986C33">
        <w:rPr>
          <w:i/>
          <w:iCs/>
          <w:lang w:val="en-GB"/>
        </w:rPr>
        <w:t>Ref. EPM</w:t>
      </w:r>
      <w:r w:rsidRPr="00986C33">
        <w:rPr>
          <w:lang w:val="en-GB"/>
        </w:rPr>
        <w:t xml:space="preserve"> &lt;0, </w:t>
      </w:r>
      <w:r w:rsidRPr="00986C33">
        <w:rPr>
          <w:i/>
          <w:iCs/>
          <w:lang w:val="en-GB"/>
        </w:rPr>
        <w:t>EPM</w:t>
      </w:r>
      <w:r w:rsidRPr="00986C33">
        <w:rPr>
          <w:lang w:val="en-GB"/>
        </w:rPr>
        <w:t xml:space="preserve"> (</w:t>
      </w:r>
      <w:proofErr w:type="spellStart"/>
      <w:r w:rsidRPr="00986C33">
        <w:rPr>
          <w:i/>
          <w:szCs w:val="24"/>
          <w:lang w:val="en-GB"/>
        </w:rPr>
        <w:t>I</w:t>
      </w:r>
      <w:r w:rsidRPr="00986C33">
        <w:rPr>
          <w:i/>
          <w:szCs w:val="24"/>
          <w:vertAlign w:val="subscript"/>
          <w:lang w:val="en-GB"/>
        </w:rPr>
        <w:t>aggr</w:t>
      </w:r>
      <w:proofErr w:type="spellEnd"/>
      <w:r w:rsidRPr="00986C33">
        <w:rPr>
          <w:lang w:val="en-GB"/>
        </w:rPr>
        <w:t xml:space="preserve"> + </w:t>
      </w:r>
      <w:proofErr w:type="spellStart"/>
      <w:r w:rsidRPr="00986C33">
        <w:rPr>
          <w:i/>
          <w:lang w:val="en-GB"/>
        </w:rPr>
        <w:t>I</w:t>
      </w:r>
      <w:r w:rsidRPr="00986C33">
        <w:rPr>
          <w:i/>
          <w:vertAlign w:val="subscript"/>
          <w:lang w:val="en-GB"/>
        </w:rPr>
        <w:t>new</w:t>
      </w:r>
      <w:proofErr w:type="spellEnd"/>
      <w:r w:rsidRPr="00986C33">
        <w:rPr>
          <w:lang w:val="en-GB"/>
        </w:rPr>
        <w:t xml:space="preserve">) = </w:t>
      </w:r>
      <w:r w:rsidRPr="00986C33">
        <w:rPr>
          <w:i/>
          <w:iCs/>
          <w:lang w:val="en-GB"/>
        </w:rPr>
        <w:t>Ref. EPM</w:t>
      </w:r>
      <w:r w:rsidRPr="00986C33">
        <w:rPr>
          <w:lang w:val="en-GB"/>
        </w:rPr>
        <w:t xml:space="preserve"> –0.45.</w:t>
      </w:r>
    </w:p>
    <w:p w14:paraId="410D0D97" w14:textId="77777777" w:rsidR="009633F9" w:rsidRPr="00986C33" w:rsidRDefault="009633F9" w:rsidP="009633F9">
      <w:pPr>
        <w:rPr>
          <w:lang w:val="en-GB"/>
        </w:rPr>
      </w:pPr>
      <w:r w:rsidRPr="00986C33">
        <w:rPr>
          <w:lang w:val="en-GB"/>
        </w:rPr>
        <w:t xml:space="preserve">Degradation is the difference between </w:t>
      </w:r>
      <w:r w:rsidRPr="00986C33">
        <w:rPr>
          <w:i/>
          <w:lang w:val="en-GB"/>
        </w:rPr>
        <w:t>Ref. EPM</w:t>
      </w:r>
      <w:r w:rsidRPr="00986C33">
        <w:rPr>
          <w:lang w:val="en-GB"/>
        </w:rPr>
        <w:t xml:space="preserve"> and </w:t>
      </w:r>
      <w:r w:rsidRPr="00986C33">
        <w:rPr>
          <w:i/>
          <w:lang w:val="en-GB"/>
        </w:rPr>
        <w:t>EPM</w:t>
      </w:r>
      <w:r w:rsidRPr="00986C33">
        <w:rPr>
          <w:lang w:val="en-GB"/>
        </w:rPr>
        <w:t xml:space="preserve"> (</w:t>
      </w:r>
      <w:proofErr w:type="spellStart"/>
      <w:r w:rsidRPr="00986C33">
        <w:rPr>
          <w:i/>
          <w:szCs w:val="24"/>
          <w:lang w:val="en-GB"/>
        </w:rPr>
        <w:t>I</w:t>
      </w:r>
      <w:r w:rsidRPr="00986C33">
        <w:rPr>
          <w:i/>
          <w:szCs w:val="24"/>
          <w:vertAlign w:val="subscript"/>
          <w:lang w:val="en-GB"/>
        </w:rPr>
        <w:t>aggr</w:t>
      </w:r>
      <w:proofErr w:type="spellEnd"/>
      <w:r w:rsidRPr="00986C33">
        <w:rPr>
          <w:lang w:val="en-GB"/>
        </w:rPr>
        <w:t xml:space="preserve"> + </w:t>
      </w:r>
      <w:proofErr w:type="spellStart"/>
      <w:r w:rsidRPr="00986C33">
        <w:rPr>
          <w:i/>
          <w:lang w:val="en-GB"/>
        </w:rPr>
        <w:t>I</w:t>
      </w:r>
      <w:r w:rsidRPr="00986C33">
        <w:rPr>
          <w:i/>
          <w:vertAlign w:val="subscript"/>
          <w:lang w:val="en-GB"/>
        </w:rPr>
        <w:t>new</w:t>
      </w:r>
      <w:proofErr w:type="spellEnd"/>
      <w:r w:rsidRPr="00986C33">
        <w:rPr>
          <w:lang w:val="en-GB"/>
        </w:rPr>
        <w:t>).</w:t>
      </w:r>
    </w:p>
    <w:p w14:paraId="2CCF423B" w14:textId="77777777" w:rsidR="009633F9" w:rsidRPr="00986C33" w:rsidRDefault="009633F9" w:rsidP="009633F9">
      <w:pPr>
        <w:rPr>
          <w:lang w:val="en-GB"/>
        </w:rPr>
      </w:pPr>
      <w:r w:rsidRPr="00986C33">
        <w:rPr>
          <w:lang w:val="en-GB"/>
        </w:rPr>
        <w:t xml:space="preserve">As same as above with the </w:t>
      </w:r>
      <w:proofErr w:type="spellStart"/>
      <w:r w:rsidRPr="00986C33">
        <w:rPr>
          <w:lang w:val="en-GB"/>
        </w:rPr>
        <w:t>pfd</w:t>
      </w:r>
      <w:proofErr w:type="spellEnd"/>
      <w:r w:rsidRPr="00986C33">
        <w:rPr>
          <w:lang w:val="en-GB"/>
        </w:rPr>
        <w:t xml:space="preserve"> criterion, it is assumed that the antenna is 60 cm in diameter, the earth station antenna locates at a latitude of 33 degrees North and the difference between its longitude and the satellite orbital position is 13 degrees.</w:t>
      </w:r>
    </w:p>
    <w:p w14:paraId="262CAC40" w14:textId="009BEAD6" w:rsidR="009633F9" w:rsidRPr="00986C33" w:rsidRDefault="009633F9" w:rsidP="009633F9">
      <w:pPr>
        <w:rPr>
          <w:lang w:val="en-GB"/>
        </w:rPr>
      </w:pPr>
      <w:r w:rsidRPr="00986C33">
        <w:rPr>
          <w:lang w:val="en-GB"/>
        </w:rPr>
        <w:t>The EPM criterion in terms of EPM degradation is depicted in Fig</w:t>
      </w:r>
      <w:r w:rsidR="00E216D7" w:rsidRPr="00986C33">
        <w:rPr>
          <w:lang w:val="en-GB"/>
        </w:rPr>
        <w:t>.</w:t>
      </w:r>
      <w:r w:rsidRPr="00986C33">
        <w:rPr>
          <w:lang w:val="en-GB"/>
        </w:rPr>
        <w:t xml:space="preserve"> 7. It shows the resulting EPM (</w:t>
      </w:r>
      <w:r w:rsidRPr="00986C33">
        <w:rPr>
          <w:i/>
          <w:lang w:val="en-GB"/>
        </w:rPr>
        <w:t>New EPM</w:t>
      </w:r>
      <w:r w:rsidRPr="00986C33">
        <w:rPr>
          <w:lang w:val="en-GB"/>
        </w:rPr>
        <w:t>) when the 0.45 dB degradation principle is applied.</w:t>
      </w:r>
    </w:p>
    <w:p w14:paraId="1AD8CC6C" w14:textId="12FB0FA3" w:rsidR="009633F9" w:rsidRPr="00986C33" w:rsidRDefault="009633F9" w:rsidP="009633F9">
      <w:pPr>
        <w:pStyle w:val="TableNo"/>
        <w:rPr>
          <w:lang w:val="en-GB"/>
        </w:rPr>
      </w:pPr>
      <w:r w:rsidRPr="00986C33">
        <w:rPr>
          <w:lang w:val="en-GB"/>
        </w:rPr>
        <w:t>TABLE 3</w:t>
      </w:r>
    </w:p>
    <w:p w14:paraId="0A27156B" w14:textId="77777777" w:rsidR="009633F9" w:rsidRPr="00986C33" w:rsidRDefault="009633F9" w:rsidP="009633F9">
      <w:pPr>
        <w:pStyle w:val="Tabletitle"/>
        <w:rPr>
          <w:lang w:val="en-GB"/>
        </w:rPr>
      </w:pPr>
      <w:r w:rsidRPr="00986C33">
        <w:rPr>
          <w:lang w:val="en-GB"/>
        </w:rPr>
        <w:t xml:space="preserve">Example of the relation among transmitting power, </w:t>
      </w:r>
      <w:r w:rsidRPr="00986C33">
        <w:rPr>
          <w:i/>
          <w:iCs/>
          <w:lang w:val="en-GB"/>
        </w:rPr>
        <w:t>Ref. EPM</w:t>
      </w:r>
      <w:r w:rsidRPr="00986C33">
        <w:rPr>
          <w:lang w:val="en-GB"/>
        </w:rPr>
        <w:t xml:space="preserve">, threshold </w:t>
      </w:r>
      <w:r w:rsidRPr="00986C33">
        <w:rPr>
          <w:i/>
          <w:iCs/>
          <w:lang w:val="en-GB"/>
        </w:rPr>
        <w:t>C</w:t>
      </w:r>
      <w:r w:rsidRPr="00986C33">
        <w:rPr>
          <w:lang w:val="en-GB"/>
        </w:rPr>
        <w:t>/</w:t>
      </w:r>
      <w:proofErr w:type="spellStart"/>
      <w:r w:rsidRPr="00986C33">
        <w:rPr>
          <w:i/>
          <w:lang w:val="en-GB"/>
        </w:rPr>
        <w:t>I</w:t>
      </w:r>
      <w:r w:rsidRPr="00986C33">
        <w:rPr>
          <w:i/>
          <w:vertAlign w:val="subscript"/>
          <w:lang w:val="en-GB"/>
        </w:rPr>
        <w:t>new</w:t>
      </w:r>
      <w:proofErr w:type="spellEnd"/>
      <w:r w:rsidRPr="00986C33">
        <w:rPr>
          <w:lang w:val="en-GB"/>
        </w:rPr>
        <w:t>, etc.</w:t>
      </w:r>
    </w:p>
    <w:tbl>
      <w:tblPr>
        <w:tblStyle w:val="TableGrid"/>
        <w:tblW w:w="7752" w:type="dxa"/>
        <w:jc w:val="center"/>
        <w:tblLook w:val="04A0" w:firstRow="1" w:lastRow="0" w:firstColumn="1" w:lastColumn="0" w:noHBand="0" w:noVBand="1"/>
      </w:tblPr>
      <w:tblGrid>
        <w:gridCol w:w="2552"/>
        <w:gridCol w:w="1040"/>
        <w:gridCol w:w="1040"/>
        <w:gridCol w:w="1040"/>
        <w:gridCol w:w="1040"/>
        <w:gridCol w:w="1040"/>
      </w:tblGrid>
      <w:tr w:rsidR="009633F9" w:rsidRPr="003A360F" w14:paraId="104AE80A" w14:textId="77777777" w:rsidTr="00D84E4F">
        <w:trPr>
          <w:cantSplit/>
          <w:jc w:val="center"/>
        </w:trPr>
        <w:tc>
          <w:tcPr>
            <w:tcW w:w="2552" w:type="dxa"/>
            <w:noWrap/>
            <w:hideMark/>
          </w:tcPr>
          <w:p w14:paraId="186D569B" w14:textId="77777777" w:rsidR="009633F9" w:rsidRPr="003A360F" w:rsidRDefault="009633F9" w:rsidP="00D84E4F">
            <w:pPr>
              <w:pStyle w:val="Tabletext"/>
              <w:rPr>
                <w:lang w:eastAsia="ja-JP"/>
              </w:rPr>
            </w:pPr>
            <w:proofErr w:type="spellStart"/>
            <w:r w:rsidRPr="003A360F">
              <w:rPr>
                <w:i/>
                <w:szCs w:val="24"/>
              </w:rPr>
              <w:t>C</w:t>
            </w:r>
            <w:r w:rsidRPr="003A360F">
              <w:rPr>
                <w:i/>
                <w:szCs w:val="24"/>
                <w:vertAlign w:val="subscript"/>
              </w:rPr>
              <w:t>e.i.r.p</w:t>
            </w:r>
            <w:proofErr w:type="spellEnd"/>
            <w:r w:rsidRPr="003A360F">
              <w:rPr>
                <w:i/>
                <w:szCs w:val="24"/>
                <w:vertAlign w:val="subscript"/>
              </w:rPr>
              <w:t>.</w:t>
            </w:r>
            <w:r w:rsidRPr="003A360F">
              <w:rPr>
                <w:lang w:eastAsia="ja-JP"/>
              </w:rPr>
              <w:t xml:space="preserve"> (</w:t>
            </w:r>
            <w:proofErr w:type="spellStart"/>
            <w:r w:rsidRPr="003A360F">
              <w:rPr>
                <w:lang w:eastAsia="ja-JP"/>
              </w:rPr>
              <w:t>dBW</w:t>
            </w:r>
            <w:proofErr w:type="spellEnd"/>
            <w:r w:rsidRPr="003A360F">
              <w:rPr>
                <w:lang w:eastAsia="ja-JP"/>
              </w:rPr>
              <w:t>)</w:t>
            </w:r>
          </w:p>
        </w:tc>
        <w:tc>
          <w:tcPr>
            <w:tcW w:w="1040" w:type="dxa"/>
            <w:noWrap/>
            <w:hideMark/>
          </w:tcPr>
          <w:p w14:paraId="35A03CA5" w14:textId="77777777" w:rsidR="009633F9" w:rsidRPr="00E230C4" w:rsidRDefault="009633F9" w:rsidP="00D84E4F">
            <w:pPr>
              <w:pStyle w:val="Tabletext"/>
              <w:jc w:val="center"/>
              <w:rPr>
                <w:lang w:eastAsia="ja-JP"/>
              </w:rPr>
            </w:pPr>
            <w:r w:rsidRPr="00E230C4">
              <w:rPr>
                <w:lang w:eastAsia="ja-JP"/>
              </w:rPr>
              <w:t>54.30</w:t>
            </w:r>
          </w:p>
        </w:tc>
        <w:tc>
          <w:tcPr>
            <w:tcW w:w="1040" w:type="dxa"/>
            <w:noWrap/>
            <w:hideMark/>
          </w:tcPr>
          <w:p w14:paraId="5F435297" w14:textId="77777777" w:rsidR="009633F9" w:rsidRPr="00E230C4" w:rsidRDefault="009633F9" w:rsidP="00D84E4F">
            <w:pPr>
              <w:pStyle w:val="Tabletext"/>
              <w:jc w:val="center"/>
              <w:rPr>
                <w:lang w:eastAsia="ja-JP"/>
              </w:rPr>
            </w:pPr>
            <w:r w:rsidRPr="00E230C4">
              <w:rPr>
                <w:lang w:eastAsia="ja-JP"/>
              </w:rPr>
              <w:t>54.30</w:t>
            </w:r>
          </w:p>
        </w:tc>
        <w:tc>
          <w:tcPr>
            <w:tcW w:w="1040" w:type="dxa"/>
            <w:noWrap/>
            <w:hideMark/>
          </w:tcPr>
          <w:p w14:paraId="34C46417" w14:textId="77777777" w:rsidR="009633F9" w:rsidRPr="00E230C4" w:rsidRDefault="009633F9" w:rsidP="00D84E4F">
            <w:pPr>
              <w:pStyle w:val="Tabletext"/>
              <w:jc w:val="center"/>
              <w:rPr>
                <w:lang w:eastAsia="ja-JP"/>
              </w:rPr>
            </w:pPr>
            <w:r w:rsidRPr="00E230C4">
              <w:rPr>
                <w:lang w:eastAsia="ja-JP"/>
              </w:rPr>
              <w:t>54.30</w:t>
            </w:r>
          </w:p>
        </w:tc>
        <w:tc>
          <w:tcPr>
            <w:tcW w:w="1040" w:type="dxa"/>
            <w:noWrap/>
            <w:hideMark/>
          </w:tcPr>
          <w:p w14:paraId="6D409C25" w14:textId="77777777" w:rsidR="009633F9" w:rsidRPr="00E230C4" w:rsidRDefault="009633F9" w:rsidP="00D84E4F">
            <w:pPr>
              <w:pStyle w:val="Tabletext"/>
              <w:jc w:val="center"/>
              <w:rPr>
                <w:lang w:eastAsia="ja-JP"/>
              </w:rPr>
            </w:pPr>
            <w:r w:rsidRPr="00E230C4">
              <w:rPr>
                <w:lang w:eastAsia="ja-JP"/>
              </w:rPr>
              <w:t>54.30</w:t>
            </w:r>
          </w:p>
        </w:tc>
        <w:tc>
          <w:tcPr>
            <w:tcW w:w="1040" w:type="dxa"/>
            <w:noWrap/>
            <w:hideMark/>
          </w:tcPr>
          <w:p w14:paraId="62B336D1" w14:textId="77777777" w:rsidR="009633F9" w:rsidRPr="00E230C4" w:rsidRDefault="009633F9" w:rsidP="00D84E4F">
            <w:pPr>
              <w:pStyle w:val="Tabletext"/>
              <w:jc w:val="center"/>
              <w:rPr>
                <w:lang w:eastAsia="ja-JP"/>
              </w:rPr>
            </w:pPr>
            <w:r w:rsidRPr="00E230C4">
              <w:rPr>
                <w:lang w:eastAsia="ja-JP"/>
              </w:rPr>
              <w:t>54.30</w:t>
            </w:r>
          </w:p>
        </w:tc>
      </w:tr>
      <w:tr w:rsidR="009633F9" w:rsidRPr="003A360F" w14:paraId="7F18DB28" w14:textId="77777777" w:rsidTr="00D84E4F">
        <w:trPr>
          <w:cantSplit/>
          <w:jc w:val="center"/>
        </w:trPr>
        <w:tc>
          <w:tcPr>
            <w:tcW w:w="2552" w:type="dxa"/>
            <w:noWrap/>
            <w:hideMark/>
          </w:tcPr>
          <w:p w14:paraId="24B481A1" w14:textId="77777777" w:rsidR="009633F9" w:rsidRPr="003A360F" w:rsidRDefault="009633F9" w:rsidP="00D84E4F">
            <w:pPr>
              <w:pStyle w:val="Tabletext"/>
              <w:rPr>
                <w:lang w:eastAsia="ja-JP"/>
              </w:rPr>
            </w:pPr>
            <w:r w:rsidRPr="00DD09D7">
              <w:rPr>
                <w:i/>
                <w:iCs/>
                <w:lang w:eastAsia="ja-JP"/>
              </w:rPr>
              <w:t>PR</w:t>
            </w:r>
            <w:r w:rsidRPr="003A360F">
              <w:rPr>
                <w:lang w:eastAsia="ja-JP"/>
              </w:rPr>
              <w:t xml:space="preserve"> (dB)</w:t>
            </w:r>
          </w:p>
        </w:tc>
        <w:tc>
          <w:tcPr>
            <w:tcW w:w="1040" w:type="dxa"/>
            <w:noWrap/>
            <w:hideMark/>
          </w:tcPr>
          <w:p w14:paraId="3BDDC798" w14:textId="77777777" w:rsidR="009633F9" w:rsidRPr="00E230C4" w:rsidRDefault="009633F9" w:rsidP="00D84E4F">
            <w:pPr>
              <w:pStyle w:val="Tabletext"/>
              <w:jc w:val="center"/>
              <w:rPr>
                <w:lang w:eastAsia="ja-JP"/>
              </w:rPr>
            </w:pPr>
            <w:r w:rsidRPr="00E230C4">
              <w:rPr>
                <w:lang w:eastAsia="ja-JP"/>
              </w:rPr>
              <w:t>21.0</w:t>
            </w:r>
          </w:p>
        </w:tc>
        <w:tc>
          <w:tcPr>
            <w:tcW w:w="1040" w:type="dxa"/>
            <w:noWrap/>
            <w:hideMark/>
          </w:tcPr>
          <w:p w14:paraId="463EDE59" w14:textId="77777777" w:rsidR="009633F9" w:rsidRPr="00E230C4" w:rsidRDefault="009633F9" w:rsidP="00D84E4F">
            <w:pPr>
              <w:pStyle w:val="Tabletext"/>
              <w:jc w:val="center"/>
              <w:rPr>
                <w:lang w:eastAsia="ja-JP"/>
              </w:rPr>
            </w:pPr>
            <w:r w:rsidRPr="00E230C4">
              <w:rPr>
                <w:lang w:eastAsia="ja-JP"/>
              </w:rPr>
              <w:t>21.0</w:t>
            </w:r>
          </w:p>
        </w:tc>
        <w:tc>
          <w:tcPr>
            <w:tcW w:w="1040" w:type="dxa"/>
            <w:noWrap/>
            <w:hideMark/>
          </w:tcPr>
          <w:p w14:paraId="74E4C4C9" w14:textId="77777777" w:rsidR="009633F9" w:rsidRPr="00E230C4" w:rsidRDefault="009633F9" w:rsidP="00D84E4F">
            <w:pPr>
              <w:pStyle w:val="Tabletext"/>
              <w:jc w:val="center"/>
              <w:rPr>
                <w:lang w:eastAsia="ja-JP"/>
              </w:rPr>
            </w:pPr>
            <w:r w:rsidRPr="00E230C4">
              <w:rPr>
                <w:lang w:eastAsia="ja-JP"/>
              </w:rPr>
              <w:t>21.0</w:t>
            </w:r>
          </w:p>
        </w:tc>
        <w:tc>
          <w:tcPr>
            <w:tcW w:w="1040" w:type="dxa"/>
            <w:noWrap/>
            <w:hideMark/>
          </w:tcPr>
          <w:p w14:paraId="075E45AA" w14:textId="77777777" w:rsidR="009633F9" w:rsidRPr="00E230C4" w:rsidRDefault="009633F9" w:rsidP="00D84E4F">
            <w:pPr>
              <w:pStyle w:val="Tabletext"/>
              <w:jc w:val="center"/>
              <w:rPr>
                <w:lang w:eastAsia="ja-JP"/>
              </w:rPr>
            </w:pPr>
            <w:r w:rsidRPr="00E230C4">
              <w:rPr>
                <w:lang w:eastAsia="ja-JP"/>
              </w:rPr>
              <w:t>21.0</w:t>
            </w:r>
          </w:p>
        </w:tc>
        <w:tc>
          <w:tcPr>
            <w:tcW w:w="1040" w:type="dxa"/>
            <w:noWrap/>
            <w:hideMark/>
          </w:tcPr>
          <w:p w14:paraId="46A33AF0" w14:textId="77777777" w:rsidR="009633F9" w:rsidRPr="00E230C4" w:rsidRDefault="009633F9" w:rsidP="00D84E4F">
            <w:pPr>
              <w:pStyle w:val="Tabletext"/>
              <w:jc w:val="center"/>
              <w:rPr>
                <w:lang w:eastAsia="ja-JP"/>
              </w:rPr>
            </w:pPr>
            <w:r w:rsidRPr="00E230C4">
              <w:rPr>
                <w:lang w:eastAsia="ja-JP"/>
              </w:rPr>
              <w:t>21.0</w:t>
            </w:r>
          </w:p>
        </w:tc>
      </w:tr>
      <w:tr w:rsidR="009633F9" w:rsidRPr="003A360F" w14:paraId="1D232355" w14:textId="77777777" w:rsidTr="00D84E4F">
        <w:trPr>
          <w:cantSplit/>
          <w:jc w:val="center"/>
        </w:trPr>
        <w:tc>
          <w:tcPr>
            <w:tcW w:w="2552" w:type="dxa"/>
            <w:noWrap/>
            <w:hideMark/>
          </w:tcPr>
          <w:p w14:paraId="779C82CA" w14:textId="77777777" w:rsidR="009633F9" w:rsidRPr="003A360F" w:rsidRDefault="009633F9" w:rsidP="00D84E4F">
            <w:pPr>
              <w:pStyle w:val="Tabletext"/>
              <w:rPr>
                <w:lang w:eastAsia="ja-JP"/>
              </w:rPr>
            </w:pPr>
            <w:r w:rsidRPr="003A360F">
              <w:rPr>
                <w:i/>
                <w:szCs w:val="24"/>
              </w:rPr>
              <w:t>C</w:t>
            </w:r>
            <w:r w:rsidRPr="003A360F">
              <w:rPr>
                <w:szCs w:val="24"/>
              </w:rPr>
              <w:t>/</w:t>
            </w:r>
            <w:proofErr w:type="spellStart"/>
            <w:r w:rsidRPr="003A360F">
              <w:rPr>
                <w:i/>
                <w:szCs w:val="24"/>
              </w:rPr>
              <w:t>I</w:t>
            </w:r>
            <w:r w:rsidRPr="003A360F">
              <w:rPr>
                <w:i/>
                <w:szCs w:val="24"/>
                <w:vertAlign w:val="subscript"/>
              </w:rPr>
              <w:t>aggr</w:t>
            </w:r>
            <w:proofErr w:type="spellEnd"/>
            <w:r w:rsidRPr="003A360F">
              <w:rPr>
                <w:lang w:eastAsia="ja-JP"/>
              </w:rPr>
              <w:t xml:space="preserve"> (dB)</w:t>
            </w:r>
          </w:p>
        </w:tc>
        <w:tc>
          <w:tcPr>
            <w:tcW w:w="1040" w:type="dxa"/>
            <w:noWrap/>
            <w:hideMark/>
          </w:tcPr>
          <w:p w14:paraId="4A5289ED" w14:textId="77777777" w:rsidR="009633F9" w:rsidRPr="00E230C4" w:rsidRDefault="009633F9" w:rsidP="00D84E4F">
            <w:pPr>
              <w:pStyle w:val="Tabletext"/>
              <w:jc w:val="center"/>
              <w:rPr>
                <w:lang w:eastAsia="ja-JP"/>
              </w:rPr>
            </w:pPr>
            <w:r w:rsidRPr="00E230C4">
              <w:rPr>
                <w:lang w:eastAsia="ja-JP"/>
              </w:rPr>
              <w:t>36.0</w:t>
            </w:r>
          </w:p>
        </w:tc>
        <w:tc>
          <w:tcPr>
            <w:tcW w:w="1040" w:type="dxa"/>
            <w:noWrap/>
            <w:hideMark/>
          </w:tcPr>
          <w:p w14:paraId="5B821D64" w14:textId="77777777" w:rsidR="009633F9" w:rsidRPr="00E230C4" w:rsidRDefault="009633F9" w:rsidP="00D84E4F">
            <w:pPr>
              <w:pStyle w:val="Tabletext"/>
              <w:jc w:val="center"/>
              <w:rPr>
                <w:lang w:eastAsia="ja-JP"/>
              </w:rPr>
            </w:pPr>
            <w:r w:rsidRPr="00E230C4">
              <w:rPr>
                <w:lang w:eastAsia="ja-JP"/>
              </w:rPr>
              <w:t>26.0</w:t>
            </w:r>
          </w:p>
        </w:tc>
        <w:tc>
          <w:tcPr>
            <w:tcW w:w="1040" w:type="dxa"/>
            <w:noWrap/>
            <w:hideMark/>
          </w:tcPr>
          <w:p w14:paraId="29AE6C6E" w14:textId="77777777" w:rsidR="009633F9" w:rsidRPr="00E230C4" w:rsidRDefault="009633F9" w:rsidP="00D84E4F">
            <w:pPr>
              <w:pStyle w:val="Tabletext"/>
              <w:jc w:val="center"/>
              <w:rPr>
                <w:lang w:eastAsia="ja-JP"/>
              </w:rPr>
            </w:pPr>
            <w:r w:rsidRPr="00E230C4">
              <w:rPr>
                <w:lang w:eastAsia="ja-JP"/>
              </w:rPr>
              <w:t>21.0</w:t>
            </w:r>
          </w:p>
        </w:tc>
        <w:tc>
          <w:tcPr>
            <w:tcW w:w="1040" w:type="dxa"/>
            <w:noWrap/>
            <w:hideMark/>
          </w:tcPr>
          <w:p w14:paraId="23828F68" w14:textId="77777777" w:rsidR="009633F9" w:rsidRPr="00E230C4" w:rsidRDefault="009633F9" w:rsidP="00D84E4F">
            <w:pPr>
              <w:pStyle w:val="Tabletext"/>
              <w:jc w:val="center"/>
              <w:rPr>
                <w:lang w:eastAsia="ja-JP"/>
              </w:rPr>
            </w:pPr>
            <w:r w:rsidRPr="00E230C4">
              <w:rPr>
                <w:lang w:eastAsia="ja-JP"/>
              </w:rPr>
              <w:t>16.0</w:t>
            </w:r>
          </w:p>
        </w:tc>
        <w:tc>
          <w:tcPr>
            <w:tcW w:w="1040" w:type="dxa"/>
            <w:noWrap/>
            <w:hideMark/>
          </w:tcPr>
          <w:p w14:paraId="62C43B48" w14:textId="77777777" w:rsidR="009633F9" w:rsidRPr="00E230C4" w:rsidRDefault="009633F9" w:rsidP="00D84E4F">
            <w:pPr>
              <w:pStyle w:val="Tabletext"/>
              <w:jc w:val="center"/>
              <w:rPr>
                <w:lang w:eastAsia="ja-JP"/>
              </w:rPr>
            </w:pPr>
            <w:r w:rsidRPr="00E230C4">
              <w:rPr>
                <w:lang w:eastAsia="ja-JP"/>
              </w:rPr>
              <w:t>6.0</w:t>
            </w:r>
          </w:p>
        </w:tc>
      </w:tr>
      <w:tr w:rsidR="009633F9" w:rsidRPr="003A360F" w14:paraId="5286AE8F" w14:textId="77777777" w:rsidTr="00D84E4F">
        <w:trPr>
          <w:cantSplit/>
          <w:jc w:val="center"/>
        </w:trPr>
        <w:tc>
          <w:tcPr>
            <w:tcW w:w="2552" w:type="dxa"/>
            <w:noWrap/>
            <w:hideMark/>
          </w:tcPr>
          <w:p w14:paraId="680F361D" w14:textId="77777777" w:rsidR="009633F9" w:rsidRPr="003A360F" w:rsidRDefault="009633F9" w:rsidP="00D84E4F">
            <w:pPr>
              <w:pStyle w:val="Tabletext"/>
              <w:rPr>
                <w:lang w:eastAsia="ja-JP"/>
              </w:rPr>
            </w:pPr>
            <w:proofErr w:type="spellStart"/>
            <w:r w:rsidRPr="003A360F">
              <w:rPr>
                <w:i/>
                <w:szCs w:val="24"/>
              </w:rPr>
              <w:t>I</w:t>
            </w:r>
            <w:r w:rsidRPr="003A360F">
              <w:rPr>
                <w:i/>
                <w:szCs w:val="24"/>
                <w:vertAlign w:val="subscript"/>
              </w:rPr>
              <w:t>aggr</w:t>
            </w:r>
            <w:proofErr w:type="spellEnd"/>
            <w:r w:rsidRPr="003A360F">
              <w:rPr>
                <w:lang w:eastAsia="ja-JP"/>
              </w:rPr>
              <w:t xml:space="preserve"> (</w:t>
            </w:r>
            <w:proofErr w:type="spellStart"/>
            <w:r w:rsidRPr="003A360F">
              <w:rPr>
                <w:lang w:eastAsia="ja-JP"/>
              </w:rPr>
              <w:t>dBW</w:t>
            </w:r>
            <w:proofErr w:type="spellEnd"/>
            <w:r w:rsidRPr="003A360F">
              <w:rPr>
                <w:lang w:eastAsia="ja-JP"/>
              </w:rPr>
              <w:t>)</w:t>
            </w:r>
          </w:p>
        </w:tc>
        <w:tc>
          <w:tcPr>
            <w:tcW w:w="1040" w:type="dxa"/>
            <w:noWrap/>
            <w:hideMark/>
          </w:tcPr>
          <w:p w14:paraId="2A9BE641" w14:textId="77777777" w:rsidR="009633F9" w:rsidRPr="00E230C4" w:rsidRDefault="009633F9" w:rsidP="00D84E4F">
            <w:pPr>
              <w:pStyle w:val="Tabletext"/>
              <w:jc w:val="center"/>
              <w:rPr>
                <w:lang w:eastAsia="ja-JP"/>
              </w:rPr>
            </w:pPr>
            <w:r w:rsidRPr="00E230C4">
              <w:rPr>
                <w:lang w:eastAsia="ja-JP"/>
              </w:rPr>
              <w:t>18.3</w:t>
            </w:r>
          </w:p>
        </w:tc>
        <w:tc>
          <w:tcPr>
            <w:tcW w:w="1040" w:type="dxa"/>
            <w:noWrap/>
            <w:hideMark/>
          </w:tcPr>
          <w:p w14:paraId="39DD1EC9" w14:textId="77777777" w:rsidR="009633F9" w:rsidRPr="00E230C4" w:rsidRDefault="009633F9" w:rsidP="00D84E4F">
            <w:pPr>
              <w:pStyle w:val="Tabletext"/>
              <w:jc w:val="center"/>
              <w:rPr>
                <w:lang w:eastAsia="ja-JP"/>
              </w:rPr>
            </w:pPr>
            <w:r w:rsidRPr="00E230C4">
              <w:rPr>
                <w:lang w:eastAsia="ja-JP"/>
              </w:rPr>
              <w:t>28.3</w:t>
            </w:r>
          </w:p>
        </w:tc>
        <w:tc>
          <w:tcPr>
            <w:tcW w:w="1040" w:type="dxa"/>
            <w:noWrap/>
            <w:hideMark/>
          </w:tcPr>
          <w:p w14:paraId="72F2D052" w14:textId="77777777" w:rsidR="009633F9" w:rsidRPr="00E230C4" w:rsidRDefault="009633F9" w:rsidP="00D84E4F">
            <w:pPr>
              <w:pStyle w:val="Tabletext"/>
              <w:jc w:val="center"/>
              <w:rPr>
                <w:lang w:eastAsia="ja-JP"/>
              </w:rPr>
            </w:pPr>
            <w:r w:rsidRPr="00E230C4">
              <w:rPr>
                <w:lang w:eastAsia="ja-JP"/>
              </w:rPr>
              <w:t>33.3</w:t>
            </w:r>
          </w:p>
        </w:tc>
        <w:tc>
          <w:tcPr>
            <w:tcW w:w="1040" w:type="dxa"/>
            <w:noWrap/>
            <w:hideMark/>
          </w:tcPr>
          <w:p w14:paraId="682EC8AE" w14:textId="77777777" w:rsidR="009633F9" w:rsidRPr="00E230C4" w:rsidRDefault="009633F9" w:rsidP="00D84E4F">
            <w:pPr>
              <w:pStyle w:val="Tabletext"/>
              <w:jc w:val="center"/>
              <w:rPr>
                <w:lang w:eastAsia="ja-JP"/>
              </w:rPr>
            </w:pPr>
            <w:r w:rsidRPr="00E230C4">
              <w:rPr>
                <w:lang w:eastAsia="ja-JP"/>
              </w:rPr>
              <w:t>38.3</w:t>
            </w:r>
          </w:p>
        </w:tc>
        <w:tc>
          <w:tcPr>
            <w:tcW w:w="1040" w:type="dxa"/>
            <w:noWrap/>
            <w:hideMark/>
          </w:tcPr>
          <w:p w14:paraId="65D5B4D1" w14:textId="77777777" w:rsidR="009633F9" w:rsidRPr="00E230C4" w:rsidRDefault="009633F9" w:rsidP="00D84E4F">
            <w:pPr>
              <w:pStyle w:val="Tabletext"/>
              <w:jc w:val="center"/>
              <w:rPr>
                <w:lang w:eastAsia="ja-JP"/>
              </w:rPr>
            </w:pPr>
            <w:r w:rsidRPr="00E230C4">
              <w:rPr>
                <w:lang w:eastAsia="ja-JP"/>
              </w:rPr>
              <w:t>48.3</w:t>
            </w:r>
          </w:p>
        </w:tc>
      </w:tr>
      <w:tr w:rsidR="009633F9" w:rsidRPr="003A360F" w14:paraId="6D822AE1" w14:textId="77777777" w:rsidTr="00D84E4F">
        <w:trPr>
          <w:cantSplit/>
          <w:jc w:val="center"/>
        </w:trPr>
        <w:tc>
          <w:tcPr>
            <w:tcW w:w="2552" w:type="dxa"/>
            <w:noWrap/>
            <w:hideMark/>
          </w:tcPr>
          <w:p w14:paraId="13E38EBA" w14:textId="77777777" w:rsidR="009633F9" w:rsidRPr="003A360F" w:rsidRDefault="009633F9" w:rsidP="00D84E4F">
            <w:pPr>
              <w:pStyle w:val="Tabletext"/>
              <w:rPr>
                <w:lang w:eastAsia="ja-JP"/>
              </w:rPr>
            </w:pPr>
            <w:proofErr w:type="spellStart"/>
            <w:r w:rsidRPr="003A360F">
              <w:rPr>
                <w:i/>
                <w:iCs/>
                <w:lang w:eastAsia="ja-JP"/>
              </w:rPr>
              <w:t>Ref</w:t>
            </w:r>
            <w:proofErr w:type="spellEnd"/>
            <w:r w:rsidRPr="003A360F">
              <w:rPr>
                <w:i/>
                <w:iCs/>
                <w:lang w:eastAsia="ja-JP"/>
              </w:rPr>
              <w:t>. EPM</w:t>
            </w:r>
            <w:r w:rsidRPr="003A360F">
              <w:rPr>
                <w:lang w:eastAsia="ja-JP"/>
              </w:rPr>
              <w:t xml:space="preserve"> (dB)</w:t>
            </w:r>
          </w:p>
        </w:tc>
        <w:tc>
          <w:tcPr>
            <w:tcW w:w="1040" w:type="dxa"/>
            <w:noWrap/>
            <w:hideMark/>
          </w:tcPr>
          <w:p w14:paraId="1BE722D4" w14:textId="77777777" w:rsidR="009633F9" w:rsidRPr="00E230C4" w:rsidRDefault="009633F9" w:rsidP="00D84E4F">
            <w:pPr>
              <w:pStyle w:val="Tabletext"/>
              <w:jc w:val="center"/>
              <w:rPr>
                <w:lang w:eastAsia="ja-JP"/>
              </w:rPr>
            </w:pPr>
            <w:r w:rsidRPr="00E230C4">
              <w:rPr>
                <w:lang w:eastAsia="ja-JP"/>
              </w:rPr>
              <w:t>15.0</w:t>
            </w:r>
          </w:p>
        </w:tc>
        <w:tc>
          <w:tcPr>
            <w:tcW w:w="1040" w:type="dxa"/>
            <w:noWrap/>
            <w:hideMark/>
          </w:tcPr>
          <w:p w14:paraId="0D2FEDC5" w14:textId="77777777" w:rsidR="009633F9" w:rsidRPr="00E230C4" w:rsidRDefault="009633F9" w:rsidP="00D84E4F">
            <w:pPr>
              <w:pStyle w:val="Tabletext"/>
              <w:jc w:val="center"/>
              <w:rPr>
                <w:lang w:eastAsia="ja-JP"/>
              </w:rPr>
            </w:pPr>
            <w:r w:rsidRPr="00E230C4">
              <w:rPr>
                <w:lang w:eastAsia="ja-JP"/>
              </w:rPr>
              <w:t>5.0</w:t>
            </w:r>
          </w:p>
        </w:tc>
        <w:tc>
          <w:tcPr>
            <w:tcW w:w="1040" w:type="dxa"/>
            <w:noWrap/>
            <w:hideMark/>
          </w:tcPr>
          <w:p w14:paraId="02C14E60" w14:textId="77777777" w:rsidR="009633F9" w:rsidRPr="00E230C4" w:rsidRDefault="009633F9" w:rsidP="00D84E4F">
            <w:pPr>
              <w:pStyle w:val="Tabletext"/>
              <w:jc w:val="center"/>
              <w:rPr>
                <w:lang w:eastAsia="ja-JP"/>
              </w:rPr>
            </w:pPr>
            <w:r w:rsidRPr="00E230C4">
              <w:rPr>
                <w:lang w:eastAsia="ja-JP"/>
              </w:rPr>
              <w:t>0.0</w:t>
            </w:r>
          </w:p>
        </w:tc>
        <w:tc>
          <w:tcPr>
            <w:tcW w:w="1040" w:type="dxa"/>
            <w:noWrap/>
            <w:hideMark/>
          </w:tcPr>
          <w:p w14:paraId="4CE86801" w14:textId="77777777" w:rsidR="009633F9" w:rsidRPr="00E230C4" w:rsidRDefault="009633F9" w:rsidP="00D84E4F">
            <w:pPr>
              <w:pStyle w:val="Tabletext"/>
              <w:jc w:val="center"/>
              <w:rPr>
                <w:lang w:eastAsia="ja-JP"/>
              </w:rPr>
            </w:pPr>
            <w:r w:rsidRPr="00E230C4">
              <w:rPr>
                <w:lang w:eastAsia="ja-JP"/>
              </w:rPr>
              <w:t>-5.0</w:t>
            </w:r>
          </w:p>
        </w:tc>
        <w:tc>
          <w:tcPr>
            <w:tcW w:w="1040" w:type="dxa"/>
            <w:noWrap/>
            <w:hideMark/>
          </w:tcPr>
          <w:p w14:paraId="0AEAD1E0" w14:textId="77777777" w:rsidR="009633F9" w:rsidRPr="00E230C4" w:rsidRDefault="009633F9" w:rsidP="00D84E4F">
            <w:pPr>
              <w:pStyle w:val="Tabletext"/>
              <w:jc w:val="center"/>
              <w:rPr>
                <w:lang w:eastAsia="ja-JP"/>
              </w:rPr>
            </w:pPr>
            <w:r w:rsidRPr="00E230C4">
              <w:rPr>
                <w:lang w:eastAsia="ja-JP"/>
              </w:rPr>
              <w:t>-15.0</w:t>
            </w:r>
          </w:p>
        </w:tc>
      </w:tr>
      <w:tr w:rsidR="009633F9" w:rsidRPr="003A360F" w14:paraId="5DB4FB58" w14:textId="77777777" w:rsidTr="00D84E4F">
        <w:trPr>
          <w:cantSplit/>
          <w:jc w:val="center"/>
        </w:trPr>
        <w:tc>
          <w:tcPr>
            <w:tcW w:w="2552" w:type="dxa"/>
            <w:noWrap/>
            <w:hideMark/>
          </w:tcPr>
          <w:p w14:paraId="35B3F5E5" w14:textId="77777777" w:rsidR="009633F9" w:rsidRPr="003A360F" w:rsidRDefault="009633F9" w:rsidP="00D84E4F">
            <w:pPr>
              <w:pStyle w:val="Tabletext"/>
              <w:rPr>
                <w:lang w:eastAsia="ja-JP"/>
              </w:rPr>
            </w:pPr>
            <w:r w:rsidRPr="003A360F">
              <w:rPr>
                <w:i/>
                <w:iCs/>
                <w:lang w:eastAsia="ja-JP"/>
              </w:rPr>
              <w:t>C</w:t>
            </w:r>
            <w:r w:rsidRPr="009F1BDF">
              <w:rPr>
                <w:lang w:eastAsia="ja-JP"/>
              </w:rPr>
              <w:t>/</w:t>
            </w:r>
            <w:proofErr w:type="spellStart"/>
            <w:r w:rsidRPr="003A360F">
              <w:rPr>
                <w:i/>
              </w:rPr>
              <w:t>I</w:t>
            </w:r>
            <w:r w:rsidRPr="003A360F">
              <w:rPr>
                <w:i/>
                <w:vertAlign w:val="subscript"/>
              </w:rPr>
              <w:t>new</w:t>
            </w:r>
            <w:proofErr w:type="spellEnd"/>
            <w:r w:rsidRPr="003A360F">
              <w:rPr>
                <w:lang w:eastAsia="ja-JP"/>
              </w:rPr>
              <w:t xml:space="preserve"> (dB)</w:t>
            </w:r>
          </w:p>
        </w:tc>
        <w:tc>
          <w:tcPr>
            <w:tcW w:w="1040" w:type="dxa"/>
            <w:noWrap/>
            <w:hideMark/>
          </w:tcPr>
          <w:p w14:paraId="53ED2B48" w14:textId="77777777" w:rsidR="009633F9" w:rsidRPr="00E230C4" w:rsidRDefault="009633F9" w:rsidP="00D84E4F">
            <w:pPr>
              <w:pStyle w:val="Tabletext"/>
              <w:jc w:val="center"/>
              <w:rPr>
                <w:lang w:eastAsia="ja-JP"/>
              </w:rPr>
            </w:pPr>
            <w:r w:rsidRPr="00E230C4">
              <w:rPr>
                <w:lang w:eastAsia="ja-JP"/>
              </w:rPr>
              <w:t>20.7</w:t>
            </w:r>
          </w:p>
        </w:tc>
        <w:tc>
          <w:tcPr>
            <w:tcW w:w="1040" w:type="dxa"/>
            <w:noWrap/>
            <w:hideMark/>
          </w:tcPr>
          <w:p w14:paraId="4CA241DF" w14:textId="77777777" w:rsidR="009633F9" w:rsidRPr="00E230C4" w:rsidRDefault="009633F9" w:rsidP="00D84E4F">
            <w:pPr>
              <w:pStyle w:val="Tabletext"/>
              <w:jc w:val="center"/>
              <w:rPr>
                <w:lang w:eastAsia="ja-JP"/>
              </w:rPr>
            </w:pPr>
            <w:r w:rsidRPr="00E230C4">
              <w:rPr>
                <w:lang w:eastAsia="ja-JP"/>
              </w:rPr>
              <w:t>22.0</w:t>
            </w:r>
          </w:p>
        </w:tc>
        <w:tc>
          <w:tcPr>
            <w:tcW w:w="1040" w:type="dxa"/>
            <w:noWrap/>
            <w:hideMark/>
          </w:tcPr>
          <w:p w14:paraId="07C5E441" w14:textId="77777777" w:rsidR="009633F9" w:rsidRPr="00E230C4" w:rsidRDefault="009633F9" w:rsidP="00D84E4F">
            <w:pPr>
              <w:pStyle w:val="Tabletext"/>
              <w:jc w:val="center"/>
              <w:rPr>
                <w:lang w:eastAsia="ja-JP"/>
              </w:rPr>
            </w:pPr>
            <w:r w:rsidRPr="00E230C4">
              <w:rPr>
                <w:lang w:eastAsia="ja-JP"/>
              </w:rPr>
              <w:t>30.6</w:t>
            </w:r>
          </w:p>
        </w:tc>
        <w:tc>
          <w:tcPr>
            <w:tcW w:w="1040" w:type="dxa"/>
            <w:noWrap/>
            <w:hideMark/>
          </w:tcPr>
          <w:p w14:paraId="4DD235BA" w14:textId="77777777" w:rsidR="009633F9" w:rsidRPr="00E230C4" w:rsidRDefault="009633F9" w:rsidP="00D84E4F">
            <w:pPr>
              <w:pStyle w:val="Tabletext"/>
              <w:jc w:val="center"/>
              <w:rPr>
                <w:lang w:eastAsia="ja-JP"/>
              </w:rPr>
            </w:pPr>
            <w:r w:rsidRPr="00E230C4">
              <w:rPr>
                <w:lang w:eastAsia="ja-JP"/>
              </w:rPr>
              <w:t>25.6</w:t>
            </w:r>
          </w:p>
        </w:tc>
        <w:tc>
          <w:tcPr>
            <w:tcW w:w="1040" w:type="dxa"/>
            <w:noWrap/>
            <w:hideMark/>
          </w:tcPr>
          <w:p w14:paraId="14640F8B" w14:textId="77777777" w:rsidR="009633F9" w:rsidRPr="00E230C4" w:rsidRDefault="009633F9" w:rsidP="00D84E4F">
            <w:pPr>
              <w:pStyle w:val="Tabletext"/>
              <w:jc w:val="center"/>
              <w:rPr>
                <w:lang w:eastAsia="ja-JP"/>
              </w:rPr>
            </w:pPr>
            <w:r w:rsidRPr="00E230C4">
              <w:rPr>
                <w:lang w:eastAsia="ja-JP"/>
              </w:rPr>
              <w:t>15.6</w:t>
            </w:r>
          </w:p>
        </w:tc>
      </w:tr>
      <w:tr w:rsidR="009633F9" w:rsidRPr="003A360F" w14:paraId="2C8E29B3" w14:textId="77777777" w:rsidTr="00D84E4F">
        <w:trPr>
          <w:cantSplit/>
          <w:jc w:val="center"/>
        </w:trPr>
        <w:tc>
          <w:tcPr>
            <w:tcW w:w="2552" w:type="dxa"/>
            <w:noWrap/>
            <w:hideMark/>
          </w:tcPr>
          <w:p w14:paraId="031B537C" w14:textId="77777777" w:rsidR="009633F9" w:rsidRPr="003A360F" w:rsidRDefault="009633F9" w:rsidP="00D84E4F">
            <w:pPr>
              <w:pStyle w:val="Tabletext"/>
              <w:rPr>
                <w:lang w:eastAsia="ja-JP"/>
              </w:rPr>
            </w:pPr>
            <w:proofErr w:type="spellStart"/>
            <w:r w:rsidRPr="003A360F">
              <w:rPr>
                <w:i/>
              </w:rPr>
              <w:t>I</w:t>
            </w:r>
            <w:r w:rsidRPr="003A360F">
              <w:rPr>
                <w:i/>
                <w:vertAlign w:val="subscript"/>
              </w:rPr>
              <w:t>new</w:t>
            </w:r>
            <w:proofErr w:type="spellEnd"/>
            <w:r w:rsidRPr="003A360F">
              <w:rPr>
                <w:lang w:eastAsia="ja-JP"/>
              </w:rPr>
              <w:t xml:space="preserve"> (</w:t>
            </w:r>
            <w:proofErr w:type="spellStart"/>
            <w:r w:rsidRPr="003A360F">
              <w:rPr>
                <w:lang w:eastAsia="ja-JP"/>
              </w:rPr>
              <w:t>dBW</w:t>
            </w:r>
            <w:proofErr w:type="spellEnd"/>
            <w:r w:rsidRPr="003A360F">
              <w:rPr>
                <w:lang w:eastAsia="ja-JP"/>
              </w:rPr>
              <w:t>)</w:t>
            </w:r>
          </w:p>
        </w:tc>
        <w:tc>
          <w:tcPr>
            <w:tcW w:w="1040" w:type="dxa"/>
            <w:noWrap/>
            <w:hideMark/>
          </w:tcPr>
          <w:p w14:paraId="4A5E80D5" w14:textId="77777777" w:rsidR="009633F9" w:rsidRPr="00E230C4" w:rsidRDefault="009633F9" w:rsidP="00D84E4F">
            <w:pPr>
              <w:pStyle w:val="Tabletext"/>
              <w:jc w:val="center"/>
              <w:rPr>
                <w:lang w:eastAsia="ja-JP"/>
              </w:rPr>
            </w:pPr>
            <w:r w:rsidRPr="00E230C4">
              <w:rPr>
                <w:lang w:eastAsia="ja-JP"/>
              </w:rPr>
              <w:t>33.6</w:t>
            </w:r>
          </w:p>
        </w:tc>
        <w:tc>
          <w:tcPr>
            <w:tcW w:w="1040" w:type="dxa"/>
            <w:noWrap/>
            <w:hideMark/>
          </w:tcPr>
          <w:p w14:paraId="26813B7B" w14:textId="77777777" w:rsidR="009633F9" w:rsidRPr="00E230C4" w:rsidRDefault="009633F9" w:rsidP="00D84E4F">
            <w:pPr>
              <w:pStyle w:val="Tabletext"/>
              <w:jc w:val="center"/>
              <w:rPr>
                <w:lang w:eastAsia="ja-JP"/>
              </w:rPr>
            </w:pPr>
            <w:r w:rsidRPr="00E230C4">
              <w:rPr>
                <w:lang w:eastAsia="ja-JP"/>
              </w:rPr>
              <w:t>32.3</w:t>
            </w:r>
          </w:p>
        </w:tc>
        <w:tc>
          <w:tcPr>
            <w:tcW w:w="1040" w:type="dxa"/>
            <w:noWrap/>
            <w:hideMark/>
          </w:tcPr>
          <w:p w14:paraId="46D3AED5" w14:textId="77777777" w:rsidR="009633F9" w:rsidRPr="00E230C4" w:rsidRDefault="009633F9" w:rsidP="00D84E4F">
            <w:pPr>
              <w:pStyle w:val="Tabletext"/>
              <w:jc w:val="center"/>
              <w:rPr>
                <w:lang w:eastAsia="ja-JP"/>
              </w:rPr>
            </w:pPr>
            <w:r w:rsidRPr="00E230C4">
              <w:rPr>
                <w:lang w:eastAsia="ja-JP"/>
              </w:rPr>
              <w:t>23.7</w:t>
            </w:r>
          </w:p>
        </w:tc>
        <w:tc>
          <w:tcPr>
            <w:tcW w:w="1040" w:type="dxa"/>
            <w:noWrap/>
            <w:hideMark/>
          </w:tcPr>
          <w:p w14:paraId="41E6F05B" w14:textId="77777777" w:rsidR="009633F9" w:rsidRPr="00E230C4" w:rsidRDefault="009633F9" w:rsidP="00D84E4F">
            <w:pPr>
              <w:pStyle w:val="Tabletext"/>
              <w:jc w:val="center"/>
              <w:rPr>
                <w:lang w:eastAsia="ja-JP"/>
              </w:rPr>
            </w:pPr>
            <w:r w:rsidRPr="00E230C4">
              <w:rPr>
                <w:lang w:eastAsia="ja-JP"/>
              </w:rPr>
              <w:t>28.7</w:t>
            </w:r>
          </w:p>
        </w:tc>
        <w:tc>
          <w:tcPr>
            <w:tcW w:w="1040" w:type="dxa"/>
            <w:noWrap/>
            <w:hideMark/>
          </w:tcPr>
          <w:p w14:paraId="539F97C4" w14:textId="77777777" w:rsidR="009633F9" w:rsidRPr="00E230C4" w:rsidRDefault="009633F9" w:rsidP="00D84E4F">
            <w:pPr>
              <w:pStyle w:val="Tabletext"/>
              <w:jc w:val="center"/>
              <w:rPr>
                <w:lang w:eastAsia="ja-JP"/>
              </w:rPr>
            </w:pPr>
            <w:r w:rsidRPr="00E230C4">
              <w:rPr>
                <w:lang w:eastAsia="ja-JP"/>
              </w:rPr>
              <w:t>38.7</w:t>
            </w:r>
          </w:p>
        </w:tc>
      </w:tr>
      <w:tr w:rsidR="009633F9" w:rsidRPr="003A360F" w14:paraId="5EF96E15" w14:textId="77777777" w:rsidTr="00D84E4F">
        <w:trPr>
          <w:cantSplit/>
          <w:jc w:val="center"/>
        </w:trPr>
        <w:tc>
          <w:tcPr>
            <w:tcW w:w="2552" w:type="dxa"/>
            <w:noWrap/>
            <w:hideMark/>
          </w:tcPr>
          <w:p w14:paraId="64E2764A" w14:textId="77777777" w:rsidR="009633F9" w:rsidRPr="003A360F" w:rsidRDefault="009633F9" w:rsidP="00D84E4F">
            <w:pPr>
              <w:pStyle w:val="Tabletext"/>
              <w:rPr>
                <w:lang w:eastAsia="ja-JP"/>
              </w:rPr>
            </w:pPr>
            <w:r w:rsidRPr="003A360F">
              <w:rPr>
                <w:i/>
                <w:iCs/>
                <w:lang w:eastAsia="ja-JP"/>
              </w:rPr>
              <w:t>C</w:t>
            </w:r>
            <w:proofErr w:type="gramStart"/>
            <w:r w:rsidRPr="003A360F">
              <w:rPr>
                <w:lang w:eastAsia="ja-JP"/>
              </w:rPr>
              <w:t>/(</w:t>
            </w:r>
            <w:proofErr w:type="spellStart"/>
            <w:proofErr w:type="gramEnd"/>
            <w:r w:rsidRPr="003A360F">
              <w:rPr>
                <w:i/>
                <w:szCs w:val="24"/>
              </w:rPr>
              <w:t>I</w:t>
            </w:r>
            <w:r w:rsidRPr="003A360F">
              <w:rPr>
                <w:i/>
                <w:szCs w:val="24"/>
                <w:vertAlign w:val="subscript"/>
              </w:rPr>
              <w:t>aggr</w:t>
            </w:r>
            <w:proofErr w:type="spellEnd"/>
            <w:r w:rsidRPr="003A360F">
              <w:rPr>
                <w:i/>
                <w:iCs/>
                <w:lang w:eastAsia="ja-JP"/>
              </w:rPr>
              <w:t xml:space="preserve"> + </w:t>
            </w:r>
            <w:proofErr w:type="spellStart"/>
            <w:r w:rsidRPr="003A360F">
              <w:rPr>
                <w:i/>
              </w:rPr>
              <w:t>I</w:t>
            </w:r>
            <w:r w:rsidRPr="003A360F">
              <w:rPr>
                <w:i/>
                <w:vertAlign w:val="subscript"/>
              </w:rPr>
              <w:t>new</w:t>
            </w:r>
            <w:proofErr w:type="spellEnd"/>
            <w:r w:rsidRPr="003A360F">
              <w:rPr>
                <w:lang w:eastAsia="ja-JP"/>
              </w:rPr>
              <w:t>) (dB)</w:t>
            </w:r>
          </w:p>
        </w:tc>
        <w:tc>
          <w:tcPr>
            <w:tcW w:w="1040" w:type="dxa"/>
            <w:noWrap/>
            <w:hideMark/>
          </w:tcPr>
          <w:p w14:paraId="5EE0F2E9" w14:textId="77777777" w:rsidR="009633F9" w:rsidRPr="00E230C4" w:rsidRDefault="009633F9" w:rsidP="00D84E4F">
            <w:pPr>
              <w:pStyle w:val="Tabletext"/>
              <w:jc w:val="center"/>
              <w:rPr>
                <w:lang w:eastAsia="ja-JP"/>
              </w:rPr>
            </w:pPr>
            <w:r w:rsidRPr="00E230C4">
              <w:rPr>
                <w:lang w:eastAsia="ja-JP"/>
              </w:rPr>
              <w:t>20.55</w:t>
            </w:r>
          </w:p>
        </w:tc>
        <w:tc>
          <w:tcPr>
            <w:tcW w:w="1040" w:type="dxa"/>
            <w:noWrap/>
            <w:hideMark/>
          </w:tcPr>
          <w:p w14:paraId="76D3C269" w14:textId="77777777" w:rsidR="009633F9" w:rsidRPr="00E230C4" w:rsidRDefault="009633F9" w:rsidP="00D84E4F">
            <w:pPr>
              <w:pStyle w:val="Tabletext"/>
              <w:jc w:val="center"/>
              <w:rPr>
                <w:lang w:eastAsia="ja-JP"/>
              </w:rPr>
            </w:pPr>
            <w:r w:rsidRPr="00E230C4">
              <w:rPr>
                <w:lang w:eastAsia="ja-JP"/>
              </w:rPr>
              <w:t>20.55</w:t>
            </w:r>
          </w:p>
        </w:tc>
        <w:tc>
          <w:tcPr>
            <w:tcW w:w="1040" w:type="dxa"/>
            <w:noWrap/>
            <w:hideMark/>
          </w:tcPr>
          <w:p w14:paraId="34D63A52" w14:textId="77777777" w:rsidR="009633F9" w:rsidRPr="00E230C4" w:rsidRDefault="009633F9" w:rsidP="00D84E4F">
            <w:pPr>
              <w:pStyle w:val="Tabletext"/>
              <w:jc w:val="center"/>
              <w:rPr>
                <w:lang w:eastAsia="ja-JP"/>
              </w:rPr>
            </w:pPr>
            <w:r w:rsidRPr="00E230C4">
              <w:rPr>
                <w:lang w:eastAsia="ja-JP"/>
              </w:rPr>
              <w:t>20.55</w:t>
            </w:r>
          </w:p>
        </w:tc>
        <w:tc>
          <w:tcPr>
            <w:tcW w:w="1040" w:type="dxa"/>
            <w:noWrap/>
            <w:hideMark/>
          </w:tcPr>
          <w:p w14:paraId="19881F27" w14:textId="77777777" w:rsidR="009633F9" w:rsidRPr="00E230C4" w:rsidRDefault="009633F9" w:rsidP="00D84E4F">
            <w:pPr>
              <w:pStyle w:val="Tabletext"/>
              <w:jc w:val="center"/>
              <w:rPr>
                <w:lang w:eastAsia="ja-JP"/>
              </w:rPr>
            </w:pPr>
            <w:r w:rsidRPr="00E230C4">
              <w:rPr>
                <w:lang w:eastAsia="ja-JP"/>
              </w:rPr>
              <w:t>15.55</w:t>
            </w:r>
          </w:p>
        </w:tc>
        <w:tc>
          <w:tcPr>
            <w:tcW w:w="1040" w:type="dxa"/>
            <w:noWrap/>
            <w:hideMark/>
          </w:tcPr>
          <w:p w14:paraId="161FD9F6" w14:textId="77777777" w:rsidR="009633F9" w:rsidRPr="00E230C4" w:rsidRDefault="009633F9" w:rsidP="00D84E4F">
            <w:pPr>
              <w:pStyle w:val="Tabletext"/>
              <w:jc w:val="center"/>
              <w:rPr>
                <w:lang w:eastAsia="ja-JP"/>
              </w:rPr>
            </w:pPr>
            <w:r w:rsidRPr="00E230C4">
              <w:rPr>
                <w:lang w:eastAsia="ja-JP"/>
              </w:rPr>
              <w:t>5.55</w:t>
            </w:r>
          </w:p>
        </w:tc>
      </w:tr>
      <w:tr w:rsidR="009633F9" w:rsidRPr="003A360F" w14:paraId="5F8F7DAA" w14:textId="77777777" w:rsidTr="00D84E4F">
        <w:trPr>
          <w:cantSplit/>
          <w:jc w:val="center"/>
        </w:trPr>
        <w:tc>
          <w:tcPr>
            <w:tcW w:w="2552" w:type="dxa"/>
            <w:noWrap/>
            <w:hideMark/>
          </w:tcPr>
          <w:p w14:paraId="220112EB" w14:textId="77777777" w:rsidR="009633F9" w:rsidRPr="003A360F" w:rsidRDefault="009633F9" w:rsidP="00D84E4F">
            <w:pPr>
              <w:pStyle w:val="Tabletext"/>
              <w:rPr>
                <w:lang w:eastAsia="ja-JP"/>
              </w:rPr>
            </w:pPr>
            <w:r w:rsidRPr="003A360F">
              <w:rPr>
                <w:i/>
                <w:iCs/>
                <w:lang w:eastAsia="ja-JP"/>
              </w:rPr>
              <w:t>EPM</w:t>
            </w:r>
            <w:r w:rsidRPr="003A360F">
              <w:rPr>
                <w:lang w:eastAsia="ja-JP"/>
              </w:rPr>
              <w:t xml:space="preserve"> (</w:t>
            </w:r>
            <w:proofErr w:type="spellStart"/>
            <w:r w:rsidRPr="003A360F">
              <w:rPr>
                <w:i/>
                <w:szCs w:val="24"/>
              </w:rPr>
              <w:t>I</w:t>
            </w:r>
            <w:r w:rsidRPr="003A360F">
              <w:rPr>
                <w:i/>
                <w:szCs w:val="24"/>
                <w:vertAlign w:val="subscript"/>
              </w:rPr>
              <w:t>aggr</w:t>
            </w:r>
            <w:proofErr w:type="spellEnd"/>
            <w:r w:rsidRPr="003A360F">
              <w:rPr>
                <w:i/>
                <w:iCs/>
                <w:lang w:eastAsia="ja-JP"/>
              </w:rPr>
              <w:t xml:space="preserve"> + </w:t>
            </w:r>
            <w:proofErr w:type="spellStart"/>
            <w:r w:rsidRPr="003A360F">
              <w:rPr>
                <w:i/>
              </w:rPr>
              <w:t>I</w:t>
            </w:r>
            <w:r w:rsidRPr="003A360F">
              <w:rPr>
                <w:i/>
                <w:vertAlign w:val="subscript"/>
              </w:rPr>
              <w:t>new</w:t>
            </w:r>
            <w:proofErr w:type="spellEnd"/>
            <w:r w:rsidRPr="003A360F">
              <w:rPr>
                <w:lang w:eastAsia="ja-JP"/>
              </w:rPr>
              <w:t>) (dB)</w:t>
            </w:r>
          </w:p>
        </w:tc>
        <w:tc>
          <w:tcPr>
            <w:tcW w:w="1040" w:type="dxa"/>
            <w:noWrap/>
            <w:hideMark/>
          </w:tcPr>
          <w:p w14:paraId="1E3F7B71" w14:textId="77777777" w:rsidR="009633F9" w:rsidRPr="00E230C4" w:rsidRDefault="009633F9" w:rsidP="00D84E4F">
            <w:pPr>
              <w:pStyle w:val="Tabletext"/>
              <w:jc w:val="center"/>
              <w:rPr>
                <w:lang w:eastAsia="ja-JP"/>
              </w:rPr>
            </w:pPr>
            <w:r w:rsidRPr="00E230C4">
              <w:rPr>
                <w:lang w:eastAsia="ja-JP"/>
              </w:rPr>
              <w:t>−0.45</w:t>
            </w:r>
          </w:p>
        </w:tc>
        <w:tc>
          <w:tcPr>
            <w:tcW w:w="1040" w:type="dxa"/>
            <w:noWrap/>
            <w:hideMark/>
          </w:tcPr>
          <w:p w14:paraId="046F6F21" w14:textId="77777777" w:rsidR="009633F9" w:rsidRPr="00E230C4" w:rsidRDefault="009633F9" w:rsidP="00D84E4F">
            <w:pPr>
              <w:pStyle w:val="Tabletext"/>
              <w:jc w:val="center"/>
              <w:rPr>
                <w:lang w:eastAsia="ja-JP"/>
              </w:rPr>
            </w:pPr>
            <w:r w:rsidRPr="00E230C4">
              <w:rPr>
                <w:lang w:eastAsia="ja-JP"/>
              </w:rPr>
              <w:t>−0.45</w:t>
            </w:r>
          </w:p>
        </w:tc>
        <w:tc>
          <w:tcPr>
            <w:tcW w:w="1040" w:type="dxa"/>
            <w:noWrap/>
            <w:hideMark/>
          </w:tcPr>
          <w:p w14:paraId="4206E6A2" w14:textId="77777777" w:rsidR="009633F9" w:rsidRPr="00E230C4" w:rsidRDefault="009633F9" w:rsidP="00D84E4F">
            <w:pPr>
              <w:pStyle w:val="Tabletext"/>
              <w:jc w:val="center"/>
              <w:rPr>
                <w:lang w:eastAsia="ja-JP"/>
              </w:rPr>
            </w:pPr>
            <w:r w:rsidRPr="00E230C4">
              <w:rPr>
                <w:lang w:eastAsia="ja-JP"/>
              </w:rPr>
              <w:t>−0.45</w:t>
            </w:r>
          </w:p>
        </w:tc>
        <w:tc>
          <w:tcPr>
            <w:tcW w:w="1040" w:type="dxa"/>
            <w:noWrap/>
            <w:hideMark/>
          </w:tcPr>
          <w:p w14:paraId="1DCA9DAF" w14:textId="77777777" w:rsidR="009633F9" w:rsidRPr="00E230C4" w:rsidRDefault="009633F9" w:rsidP="00D84E4F">
            <w:pPr>
              <w:pStyle w:val="Tabletext"/>
              <w:jc w:val="center"/>
              <w:rPr>
                <w:lang w:eastAsia="ja-JP"/>
              </w:rPr>
            </w:pPr>
            <w:r w:rsidRPr="00E230C4">
              <w:rPr>
                <w:lang w:eastAsia="ja-JP"/>
              </w:rPr>
              <w:t>−5.45</w:t>
            </w:r>
          </w:p>
        </w:tc>
        <w:tc>
          <w:tcPr>
            <w:tcW w:w="1040" w:type="dxa"/>
            <w:noWrap/>
            <w:hideMark/>
          </w:tcPr>
          <w:p w14:paraId="01100B55" w14:textId="77777777" w:rsidR="009633F9" w:rsidRPr="00E230C4" w:rsidRDefault="009633F9" w:rsidP="00D84E4F">
            <w:pPr>
              <w:pStyle w:val="Tabletext"/>
              <w:jc w:val="center"/>
              <w:rPr>
                <w:lang w:eastAsia="ja-JP"/>
              </w:rPr>
            </w:pPr>
            <w:r w:rsidRPr="00E230C4">
              <w:rPr>
                <w:lang w:eastAsia="ja-JP"/>
              </w:rPr>
              <w:t>−15.45</w:t>
            </w:r>
          </w:p>
        </w:tc>
      </w:tr>
      <w:tr w:rsidR="009633F9" w:rsidRPr="003A360F" w14:paraId="7A6165F1" w14:textId="77777777" w:rsidTr="00D84E4F">
        <w:trPr>
          <w:cantSplit/>
          <w:jc w:val="center"/>
        </w:trPr>
        <w:tc>
          <w:tcPr>
            <w:tcW w:w="2552" w:type="dxa"/>
            <w:noWrap/>
            <w:hideMark/>
          </w:tcPr>
          <w:p w14:paraId="1ED4CF08" w14:textId="77777777" w:rsidR="009633F9" w:rsidRPr="003A360F" w:rsidRDefault="009633F9" w:rsidP="00D84E4F">
            <w:pPr>
              <w:pStyle w:val="Tabletext"/>
              <w:rPr>
                <w:lang w:eastAsia="ja-JP"/>
              </w:rPr>
            </w:pPr>
            <w:proofErr w:type="spellStart"/>
            <w:r w:rsidRPr="003A360F">
              <w:rPr>
                <w:lang w:eastAsia="ja-JP"/>
              </w:rPr>
              <w:t>Degradation</w:t>
            </w:r>
            <w:proofErr w:type="spellEnd"/>
            <w:r w:rsidRPr="003A360F">
              <w:rPr>
                <w:lang w:eastAsia="ja-JP"/>
              </w:rPr>
              <w:t xml:space="preserve"> (dB)</w:t>
            </w:r>
          </w:p>
        </w:tc>
        <w:tc>
          <w:tcPr>
            <w:tcW w:w="1040" w:type="dxa"/>
            <w:noWrap/>
            <w:hideMark/>
          </w:tcPr>
          <w:p w14:paraId="651736E7" w14:textId="77777777" w:rsidR="009633F9" w:rsidRPr="00E230C4" w:rsidRDefault="009633F9" w:rsidP="00D84E4F">
            <w:pPr>
              <w:pStyle w:val="Tabletext"/>
              <w:jc w:val="center"/>
              <w:rPr>
                <w:lang w:eastAsia="ja-JP"/>
              </w:rPr>
            </w:pPr>
            <w:r w:rsidRPr="00E230C4">
              <w:rPr>
                <w:lang w:eastAsia="ja-JP"/>
              </w:rPr>
              <w:t>−15.45</w:t>
            </w:r>
          </w:p>
        </w:tc>
        <w:tc>
          <w:tcPr>
            <w:tcW w:w="1040" w:type="dxa"/>
            <w:noWrap/>
            <w:hideMark/>
          </w:tcPr>
          <w:p w14:paraId="46A22352" w14:textId="77777777" w:rsidR="009633F9" w:rsidRPr="00E230C4" w:rsidRDefault="009633F9" w:rsidP="00D84E4F">
            <w:pPr>
              <w:pStyle w:val="Tabletext"/>
              <w:jc w:val="center"/>
              <w:rPr>
                <w:lang w:eastAsia="ja-JP"/>
              </w:rPr>
            </w:pPr>
            <w:r w:rsidRPr="00E230C4">
              <w:rPr>
                <w:lang w:eastAsia="ja-JP"/>
              </w:rPr>
              <w:t>−5.45</w:t>
            </w:r>
          </w:p>
        </w:tc>
        <w:tc>
          <w:tcPr>
            <w:tcW w:w="1040" w:type="dxa"/>
            <w:noWrap/>
            <w:hideMark/>
          </w:tcPr>
          <w:p w14:paraId="5531CDBD" w14:textId="77777777" w:rsidR="009633F9" w:rsidRPr="00E230C4" w:rsidRDefault="009633F9" w:rsidP="00D84E4F">
            <w:pPr>
              <w:pStyle w:val="Tabletext"/>
              <w:jc w:val="center"/>
              <w:rPr>
                <w:lang w:eastAsia="ja-JP"/>
              </w:rPr>
            </w:pPr>
            <w:r w:rsidRPr="00E230C4">
              <w:rPr>
                <w:lang w:eastAsia="ja-JP"/>
              </w:rPr>
              <w:t>−0.45</w:t>
            </w:r>
          </w:p>
        </w:tc>
        <w:tc>
          <w:tcPr>
            <w:tcW w:w="1040" w:type="dxa"/>
            <w:noWrap/>
            <w:hideMark/>
          </w:tcPr>
          <w:p w14:paraId="72AEBA67" w14:textId="77777777" w:rsidR="009633F9" w:rsidRPr="00E230C4" w:rsidRDefault="009633F9" w:rsidP="00D84E4F">
            <w:pPr>
              <w:pStyle w:val="Tabletext"/>
              <w:jc w:val="center"/>
              <w:rPr>
                <w:lang w:eastAsia="ja-JP"/>
              </w:rPr>
            </w:pPr>
            <w:r w:rsidRPr="00E230C4">
              <w:rPr>
                <w:lang w:eastAsia="ja-JP"/>
              </w:rPr>
              <w:t>−0.45</w:t>
            </w:r>
          </w:p>
        </w:tc>
        <w:tc>
          <w:tcPr>
            <w:tcW w:w="1040" w:type="dxa"/>
            <w:noWrap/>
            <w:hideMark/>
          </w:tcPr>
          <w:p w14:paraId="3431ED17" w14:textId="77777777" w:rsidR="009633F9" w:rsidRPr="00E230C4" w:rsidRDefault="009633F9" w:rsidP="00D84E4F">
            <w:pPr>
              <w:pStyle w:val="Tabletext"/>
              <w:jc w:val="center"/>
              <w:rPr>
                <w:lang w:eastAsia="ja-JP"/>
              </w:rPr>
            </w:pPr>
            <w:r w:rsidRPr="00E230C4">
              <w:rPr>
                <w:lang w:eastAsia="ja-JP"/>
              </w:rPr>
              <w:t>−0.45</w:t>
            </w:r>
          </w:p>
        </w:tc>
      </w:tr>
    </w:tbl>
    <w:p w14:paraId="0590BF8C" w14:textId="77777777" w:rsidR="009633F9" w:rsidRPr="003A360F" w:rsidRDefault="009633F9" w:rsidP="009633F9">
      <w:pPr>
        <w:pStyle w:val="FigureNo"/>
      </w:pPr>
      <w:r w:rsidRPr="003A360F">
        <w:lastRenderedPageBreak/>
        <w:t>FIGURE 7</w:t>
      </w:r>
    </w:p>
    <w:p w14:paraId="1D110E0A" w14:textId="77777777" w:rsidR="009633F9" w:rsidRPr="00986C33" w:rsidRDefault="009633F9" w:rsidP="009633F9">
      <w:pPr>
        <w:pStyle w:val="Figuretitle"/>
        <w:rPr>
          <w:lang w:val="en-GB"/>
        </w:rPr>
      </w:pPr>
      <w:r w:rsidRPr="00986C33">
        <w:rPr>
          <w:lang w:val="en-GB"/>
        </w:rPr>
        <w:t>EPM criterion in terms of EPM degradation</w:t>
      </w:r>
    </w:p>
    <w:p w14:paraId="3254679B" w14:textId="77777777" w:rsidR="009633F9" w:rsidRPr="003A360F" w:rsidRDefault="009633F9" w:rsidP="009633F9">
      <w:pPr>
        <w:pStyle w:val="Figure"/>
      </w:pPr>
      <w:r w:rsidRPr="003A360F">
        <w:rPr>
          <w:noProof/>
          <w:lang w:val="en-US"/>
        </w:rPr>
        <w:drawing>
          <wp:inline distT="0" distB="0" distL="0" distR="0" wp14:anchorId="04D1960F" wp14:editId="77766D1A">
            <wp:extent cx="2451100" cy="2094865"/>
            <wp:effectExtent l="0" t="0" r="6350" b="635"/>
            <wp:docPr id="32" name="図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Chart, lin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l="3104" t="14989" r="15031" b="12497"/>
                    <a:stretch>
                      <a:fillRect/>
                    </a:stretch>
                  </pic:blipFill>
                  <pic:spPr bwMode="auto">
                    <a:xfrm>
                      <a:off x="0" y="0"/>
                      <a:ext cx="2451100" cy="2094865"/>
                    </a:xfrm>
                    <a:prstGeom prst="rect">
                      <a:avLst/>
                    </a:prstGeom>
                    <a:noFill/>
                    <a:ln>
                      <a:noFill/>
                    </a:ln>
                  </pic:spPr>
                </pic:pic>
              </a:graphicData>
            </a:graphic>
          </wp:inline>
        </w:drawing>
      </w:r>
    </w:p>
    <w:p w14:paraId="6B177435" w14:textId="079B7343" w:rsidR="009633F9" w:rsidRPr="00986C33" w:rsidRDefault="009633F9" w:rsidP="00B96D00">
      <w:pPr>
        <w:pStyle w:val="Normalaftertitle"/>
        <w:rPr>
          <w:lang w:val="en-GB"/>
        </w:rPr>
      </w:pPr>
      <w:r w:rsidRPr="00986C33">
        <w:rPr>
          <w:lang w:val="en-GB"/>
        </w:rPr>
        <w:t xml:space="preserve">The EPM criterion in terms of </w:t>
      </w:r>
      <w:r w:rsidRPr="00986C33">
        <w:rPr>
          <w:i/>
          <w:lang w:val="en-GB"/>
        </w:rPr>
        <w:t>C</w:t>
      </w:r>
      <w:r w:rsidRPr="00986C33">
        <w:rPr>
          <w:iCs/>
          <w:lang w:val="en-GB"/>
        </w:rPr>
        <w:t>/</w:t>
      </w:r>
      <w:proofErr w:type="spellStart"/>
      <w:r w:rsidRPr="00986C33">
        <w:rPr>
          <w:i/>
          <w:lang w:val="en-GB"/>
        </w:rPr>
        <w:t>I</w:t>
      </w:r>
      <w:r w:rsidRPr="00986C33">
        <w:rPr>
          <w:i/>
          <w:vertAlign w:val="subscript"/>
          <w:lang w:val="en-GB"/>
        </w:rPr>
        <w:t>new</w:t>
      </w:r>
      <w:proofErr w:type="spellEnd"/>
      <w:r w:rsidRPr="00986C33">
        <w:rPr>
          <w:lang w:val="en-GB"/>
        </w:rPr>
        <w:t xml:space="preserve"> is shown in Fig</w:t>
      </w:r>
      <w:r w:rsidR="00FB6D8F" w:rsidRPr="00986C33">
        <w:rPr>
          <w:lang w:val="en-GB"/>
        </w:rPr>
        <w:t>.</w:t>
      </w:r>
      <w:r w:rsidRPr="00986C33">
        <w:rPr>
          <w:lang w:val="en-GB"/>
        </w:rPr>
        <w:t xml:space="preserve"> 8. The </w:t>
      </w:r>
      <w:r w:rsidRPr="00986C33">
        <w:rPr>
          <w:i/>
          <w:lang w:val="en-GB"/>
        </w:rPr>
        <w:t>C</w:t>
      </w:r>
      <w:r w:rsidRPr="00986C33">
        <w:rPr>
          <w:iCs/>
          <w:lang w:val="en-GB"/>
        </w:rPr>
        <w:t>/</w:t>
      </w:r>
      <w:proofErr w:type="spellStart"/>
      <w:r w:rsidRPr="00986C33">
        <w:rPr>
          <w:i/>
          <w:lang w:val="en-GB"/>
        </w:rPr>
        <w:t>I</w:t>
      </w:r>
      <w:r w:rsidRPr="00986C33">
        <w:rPr>
          <w:i/>
          <w:vertAlign w:val="subscript"/>
          <w:lang w:val="en-GB"/>
        </w:rPr>
        <w:t>new</w:t>
      </w:r>
      <w:proofErr w:type="spellEnd"/>
      <w:r w:rsidRPr="00986C33">
        <w:rPr>
          <w:lang w:val="en-GB"/>
        </w:rPr>
        <w:t xml:space="preserve"> gives a threshold value, or a permissible value of the interference </w:t>
      </w:r>
      <w:proofErr w:type="spellStart"/>
      <w:r w:rsidRPr="00986C33">
        <w:rPr>
          <w:i/>
          <w:lang w:val="en-GB"/>
        </w:rPr>
        <w:t>I</w:t>
      </w:r>
      <w:r w:rsidRPr="00986C33">
        <w:rPr>
          <w:i/>
          <w:vertAlign w:val="subscript"/>
          <w:lang w:val="en-GB"/>
        </w:rPr>
        <w:t>new</w:t>
      </w:r>
      <w:proofErr w:type="spellEnd"/>
      <w:r w:rsidRPr="00986C33">
        <w:rPr>
          <w:lang w:val="en-GB"/>
        </w:rPr>
        <w:t xml:space="preserve"> when the 0.45 dB degradation principle is applied. Note that the</w:t>
      </w:r>
      <w:r w:rsidRPr="00986C33">
        <w:rPr>
          <w:i/>
          <w:lang w:val="en-GB"/>
        </w:rPr>
        <w:t xml:space="preserve"> C</w:t>
      </w:r>
      <w:r w:rsidRPr="00986C33">
        <w:rPr>
          <w:iCs/>
          <w:lang w:val="en-GB"/>
        </w:rPr>
        <w:t>/</w:t>
      </w:r>
      <w:proofErr w:type="spellStart"/>
      <w:r w:rsidRPr="00986C33">
        <w:rPr>
          <w:i/>
          <w:lang w:val="en-GB"/>
        </w:rPr>
        <w:t>I</w:t>
      </w:r>
      <w:r w:rsidRPr="00986C33">
        <w:rPr>
          <w:i/>
          <w:vertAlign w:val="subscript"/>
          <w:lang w:val="en-GB"/>
        </w:rPr>
        <w:t>new</w:t>
      </w:r>
      <w:proofErr w:type="spellEnd"/>
      <w:r w:rsidRPr="00986C33">
        <w:rPr>
          <w:lang w:val="en-GB"/>
        </w:rPr>
        <w:t xml:space="preserve"> is independent of the value of </w:t>
      </w:r>
      <w:proofErr w:type="spellStart"/>
      <w:r w:rsidRPr="00986C33">
        <w:rPr>
          <w:i/>
          <w:szCs w:val="24"/>
          <w:lang w:val="en-GB"/>
        </w:rPr>
        <w:t>C</w:t>
      </w:r>
      <w:r w:rsidRPr="00986C33">
        <w:rPr>
          <w:i/>
          <w:szCs w:val="24"/>
          <w:vertAlign w:val="subscript"/>
          <w:lang w:val="en-GB"/>
        </w:rPr>
        <w:t>e.i.r.p</w:t>
      </w:r>
      <w:proofErr w:type="spellEnd"/>
      <w:r w:rsidRPr="00986C33">
        <w:rPr>
          <w:i/>
          <w:szCs w:val="24"/>
          <w:vertAlign w:val="subscript"/>
          <w:lang w:val="en-GB"/>
        </w:rPr>
        <w:t>.</w:t>
      </w:r>
      <w:r w:rsidRPr="00986C33">
        <w:rPr>
          <w:lang w:val="en-GB"/>
        </w:rPr>
        <w:t xml:space="preserve">. </w:t>
      </w:r>
    </w:p>
    <w:p w14:paraId="7DD1F95B" w14:textId="77777777" w:rsidR="009633F9" w:rsidRPr="00986C33" w:rsidRDefault="009633F9" w:rsidP="009633F9">
      <w:pPr>
        <w:rPr>
          <w:lang w:val="en-GB"/>
        </w:rPr>
      </w:pPr>
      <w:r w:rsidRPr="00986C33">
        <w:rPr>
          <w:lang w:val="en-GB"/>
        </w:rPr>
        <w:t>Table 4 below indicates minimum orbital separations for a new network to co-exist with an existing network based on the EPM criterion assuming both networks have the same characteristics (60 cm diameter of receiving antenna, same transmitting power, etc.). The earth station antenna is assumed to locate at a latitude of 33 degrees North and the difference between the longitude and the satellite orbital position is 13 degrees.</w:t>
      </w:r>
    </w:p>
    <w:p w14:paraId="7B580BAB" w14:textId="77777777" w:rsidR="009633F9" w:rsidRPr="00986C33" w:rsidRDefault="009633F9" w:rsidP="009633F9">
      <w:pPr>
        <w:pStyle w:val="FigureNo"/>
        <w:rPr>
          <w:lang w:val="en-GB"/>
        </w:rPr>
      </w:pPr>
      <w:r w:rsidRPr="00986C33">
        <w:rPr>
          <w:lang w:val="en-GB"/>
        </w:rPr>
        <w:t>FIGURE 8</w:t>
      </w:r>
    </w:p>
    <w:p w14:paraId="7BC4A9CF" w14:textId="77777777" w:rsidR="009633F9" w:rsidRPr="00986C33" w:rsidRDefault="009633F9" w:rsidP="009633F9">
      <w:pPr>
        <w:pStyle w:val="Figuretitle"/>
        <w:rPr>
          <w:lang w:val="en-GB"/>
        </w:rPr>
      </w:pPr>
      <w:r w:rsidRPr="00986C33">
        <w:rPr>
          <w:lang w:val="en-GB"/>
        </w:rPr>
        <w:t xml:space="preserve">EPM criterion in terms of </w:t>
      </w:r>
      <w:r w:rsidRPr="00986C33">
        <w:rPr>
          <w:i/>
          <w:lang w:val="en-GB"/>
        </w:rPr>
        <w:t>C</w:t>
      </w:r>
      <w:r w:rsidRPr="00986C33">
        <w:rPr>
          <w:iCs/>
          <w:lang w:val="en-GB"/>
        </w:rPr>
        <w:t>/</w:t>
      </w:r>
      <w:proofErr w:type="spellStart"/>
      <w:r w:rsidRPr="00986C33">
        <w:rPr>
          <w:i/>
          <w:lang w:val="en-GB"/>
        </w:rPr>
        <w:t>I</w:t>
      </w:r>
      <w:r w:rsidRPr="00986C33">
        <w:rPr>
          <w:i/>
          <w:vertAlign w:val="subscript"/>
          <w:lang w:val="en-GB"/>
        </w:rPr>
        <w:t>new</w:t>
      </w:r>
      <w:proofErr w:type="spellEnd"/>
    </w:p>
    <w:p w14:paraId="42B372CB" w14:textId="77777777" w:rsidR="009633F9" w:rsidRPr="003A360F" w:rsidRDefault="009633F9" w:rsidP="009633F9">
      <w:pPr>
        <w:pStyle w:val="Figure"/>
      </w:pPr>
      <w:r w:rsidRPr="003A360F">
        <w:rPr>
          <w:noProof/>
          <w:lang w:val="en-US"/>
        </w:rPr>
        <w:drawing>
          <wp:inline distT="0" distB="0" distL="0" distR="0" wp14:anchorId="15446C5E" wp14:editId="7CFE179B">
            <wp:extent cx="3108205" cy="2415496"/>
            <wp:effectExtent l="0" t="0" r="0" b="4445"/>
            <wp:docPr id="35" name="図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Chart, line chart&#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2919" t="17442" r="6688" b="1445"/>
                    <a:stretch/>
                  </pic:blipFill>
                  <pic:spPr bwMode="auto">
                    <a:xfrm>
                      <a:off x="0" y="0"/>
                      <a:ext cx="3127687" cy="2430636"/>
                    </a:xfrm>
                    <a:prstGeom prst="rect">
                      <a:avLst/>
                    </a:prstGeom>
                    <a:noFill/>
                    <a:ln>
                      <a:noFill/>
                    </a:ln>
                    <a:extLst>
                      <a:ext uri="{53640926-AAD7-44D8-BBD7-CCE9431645EC}">
                        <a14:shadowObscured xmlns:a14="http://schemas.microsoft.com/office/drawing/2010/main"/>
                      </a:ext>
                    </a:extLst>
                  </pic:spPr>
                </pic:pic>
              </a:graphicData>
            </a:graphic>
          </wp:inline>
        </w:drawing>
      </w:r>
    </w:p>
    <w:p w14:paraId="7947B4AD" w14:textId="77777777" w:rsidR="009633F9" w:rsidRPr="00986C33" w:rsidRDefault="009633F9" w:rsidP="00B96D00">
      <w:pPr>
        <w:pStyle w:val="TableNo"/>
        <w:keepLines/>
        <w:rPr>
          <w:lang w:val="en-GB"/>
        </w:rPr>
      </w:pPr>
      <w:r w:rsidRPr="00986C33">
        <w:rPr>
          <w:lang w:val="en-GB"/>
        </w:rPr>
        <w:lastRenderedPageBreak/>
        <w:t>TABLE 4</w:t>
      </w:r>
    </w:p>
    <w:p w14:paraId="4EEB565F" w14:textId="77777777" w:rsidR="009633F9" w:rsidRPr="00986C33" w:rsidRDefault="009633F9" w:rsidP="00B96D00">
      <w:pPr>
        <w:pStyle w:val="Tabletitle"/>
        <w:keepLines/>
        <w:rPr>
          <w:szCs w:val="24"/>
          <w:lang w:val="en-GB"/>
        </w:rPr>
      </w:pPr>
      <w:r w:rsidRPr="00986C33">
        <w:rPr>
          <w:lang w:val="en-GB"/>
        </w:rPr>
        <w:t xml:space="preserve">Example of the relation among transmitting power, </w:t>
      </w:r>
      <w:r w:rsidRPr="00986C33">
        <w:rPr>
          <w:i/>
          <w:lang w:val="en-GB"/>
        </w:rPr>
        <w:t>Ref. EPM</w:t>
      </w:r>
      <w:r w:rsidRPr="00986C33">
        <w:rPr>
          <w:lang w:val="en-GB"/>
        </w:rPr>
        <w:t xml:space="preserve">, threshold </w:t>
      </w:r>
      <w:r w:rsidRPr="00986C33">
        <w:rPr>
          <w:i/>
          <w:lang w:val="en-GB"/>
        </w:rPr>
        <w:t>C</w:t>
      </w:r>
      <w:r w:rsidRPr="00986C33">
        <w:rPr>
          <w:iCs/>
          <w:lang w:val="en-GB"/>
        </w:rPr>
        <w:t>/</w:t>
      </w:r>
      <w:proofErr w:type="spellStart"/>
      <w:r w:rsidRPr="00986C33">
        <w:rPr>
          <w:i/>
          <w:lang w:val="en-GB"/>
        </w:rPr>
        <w:t>I</w:t>
      </w:r>
      <w:r w:rsidRPr="00986C33">
        <w:rPr>
          <w:i/>
          <w:vertAlign w:val="subscript"/>
          <w:lang w:val="en-GB"/>
        </w:rPr>
        <w:t>new</w:t>
      </w:r>
      <w:proofErr w:type="spellEnd"/>
      <w:r w:rsidRPr="00986C33">
        <w:rPr>
          <w:lang w:val="en-GB"/>
        </w:rPr>
        <w:t>, etc.</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34"/>
        <w:gridCol w:w="1134"/>
        <w:gridCol w:w="1701"/>
        <w:gridCol w:w="1701"/>
      </w:tblGrid>
      <w:tr w:rsidR="009633F9" w:rsidRPr="003A360F" w14:paraId="422FC723" w14:textId="77777777" w:rsidTr="00D84E4F">
        <w:trPr>
          <w:jc w:val="center"/>
        </w:trPr>
        <w:tc>
          <w:tcPr>
            <w:tcW w:w="1134" w:type="dxa"/>
            <w:shd w:val="clear" w:color="auto" w:fill="auto"/>
            <w:vAlign w:val="center"/>
          </w:tcPr>
          <w:p w14:paraId="355D485D" w14:textId="77777777" w:rsidR="009633F9" w:rsidRPr="003A360F" w:rsidRDefault="009633F9" w:rsidP="00B96D00">
            <w:pPr>
              <w:pStyle w:val="Tablehead"/>
              <w:keepLines/>
              <w:rPr>
                <w:lang w:eastAsia="zh-CN"/>
              </w:rPr>
            </w:pPr>
            <w:proofErr w:type="spellStart"/>
            <w:r w:rsidRPr="003A360F">
              <w:rPr>
                <w:i/>
                <w:iCs/>
                <w:lang w:eastAsia="zh-CN"/>
              </w:rPr>
              <w:t>Ref</w:t>
            </w:r>
            <w:proofErr w:type="spellEnd"/>
            <w:r w:rsidRPr="003A360F">
              <w:rPr>
                <w:i/>
                <w:iCs/>
                <w:lang w:eastAsia="zh-CN"/>
              </w:rPr>
              <w:t>. EPM</w:t>
            </w:r>
            <w:r w:rsidRPr="003A360F">
              <w:rPr>
                <w:i/>
                <w:iCs/>
                <w:lang w:eastAsia="zh-CN"/>
              </w:rPr>
              <w:br/>
            </w:r>
            <w:r w:rsidRPr="003A360F">
              <w:rPr>
                <w:lang w:eastAsia="zh-CN"/>
              </w:rPr>
              <w:t>(dB)</w:t>
            </w:r>
          </w:p>
        </w:tc>
        <w:tc>
          <w:tcPr>
            <w:tcW w:w="1134" w:type="dxa"/>
            <w:shd w:val="clear" w:color="auto" w:fill="auto"/>
            <w:vAlign w:val="center"/>
          </w:tcPr>
          <w:p w14:paraId="56ADE70F" w14:textId="77777777" w:rsidR="009633F9" w:rsidRPr="003A360F" w:rsidRDefault="009633F9" w:rsidP="00B96D00">
            <w:pPr>
              <w:pStyle w:val="Tablehead"/>
              <w:keepLines/>
              <w:rPr>
                <w:lang w:eastAsia="zh-CN"/>
              </w:rPr>
            </w:pPr>
            <w:r w:rsidRPr="003A360F">
              <w:rPr>
                <w:i/>
                <w:iCs/>
                <w:lang w:eastAsia="zh-CN"/>
              </w:rPr>
              <w:t>C/</w:t>
            </w:r>
            <w:proofErr w:type="spellStart"/>
            <w:r w:rsidRPr="003A360F">
              <w:rPr>
                <w:i/>
              </w:rPr>
              <w:t>I</w:t>
            </w:r>
            <w:r w:rsidRPr="003A360F">
              <w:rPr>
                <w:i/>
                <w:vertAlign w:val="subscript"/>
              </w:rPr>
              <w:t>new</w:t>
            </w:r>
            <w:proofErr w:type="spellEnd"/>
            <w:r w:rsidRPr="003A360F">
              <w:rPr>
                <w:i/>
                <w:iCs/>
                <w:lang w:eastAsia="ja-JP"/>
              </w:rPr>
              <w:br/>
            </w:r>
            <w:r w:rsidRPr="003A360F">
              <w:rPr>
                <w:lang w:eastAsia="zh-CN"/>
              </w:rPr>
              <w:t>(dB)</w:t>
            </w:r>
          </w:p>
        </w:tc>
        <w:tc>
          <w:tcPr>
            <w:tcW w:w="1701" w:type="dxa"/>
            <w:vAlign w:val="center"/>
          </w:tcPr>
          <w:p w14:paraId="68860B08" w14:textId="7DD1022F" w:rsidR="009633F9" w:rsidRPr="003A360F" w:rsidRDefault="009633F9" w:rsidP="00B96D00">
            <w:pPr>
              <w:pStyle w:val="Tablehead"/>
              <w:keepLines/>
              <w:rPr>
                <w:lang w:eastAsia="zh-CN"/>
              </w:rPr>
            </w:pPr>
            <w:r w:rsidRPr="003A360F">
              <w:rPr>
                <w:lang w:eastAsia="zh-CN"/>
              </w:rPr>
              <w:t xml:space="preserve">Minimum </w:t>
            </w:r>
            <w:r w:rsidRPr="003A360F">
              <w:rPr>
                <w:rFonts w:eastAsiaTheme="minorEastAsia"/>
              </w:rPr>
              <w:t>o</w:t>
            </w:r>
            <w:r w:rsidRPr="003A360F">
              <w:rPr>
                <w:lang w:eastAsia="zh-CN"/>
              </w:rPr>
              <w:t xml:space="preserve">rbital </w:t>
            </w:r>
            <w:proofErr w:type="spellStart"/>
            <w:r w:rsidRPr="003A360F">
              <w:rPr>
                <w:rFonts w:eastAsiaTheme="minorEastAsia"/>
              </w:rPr>
              <w:t>s</w:t>
            </w:r>
            <w:r w:rsidRPr="003A360F">
              <w:rPr>
                <w:lang w:eastAsia="zh-CN"/>
              </w:rPr>
              <w:t>eparation</w:t>
            </w:r>
            <w:proofErr w:type="spellEnd"/>
            <w:r w:rsidRPr="003A360F">
              <w:rPr>
                <w:lang w:eastAsia="zh-CN"/>
              </w:rPr>
              <w:t xml:space="preserve"> </w:t>
            </w:r>
            <w:r w:rsidRPr="003A360F">
              <w:rPr>
                <w:lang w:eastAsia="zh-CN"/>
              </w:rPr>
              <w:br/>
              <w:t>(</w:t>
            </w:r>
            <w:proofErr w:type="spellStart"/>
            <w:r w:rsidRPr="003A360F">
              <w:rPr>
                <w:lang w:eastAsia="zh-CN"/>
              </w:rPr>
              <w:t>deg</w:t>
            </w:r>
            <w:r w:rsidR="00FB6D8F">
              <w:rPr>
                <w:lang w:eastAsia="zh-CN"/>
              </w:rPr>
              <w:t>ree</w:t>
            </w:r>
            <w:proofErr w:type="spellEnd"/>
            <w:r w:rsidRPr="003A360F">
              <w:rPr>
                <w:lang w:eastAsia="zh-CN"/>
              </w:rPr>
              <w:t>)</w:t>
            </w:r>
          </w:p>
        </w:tc>
        <w:tc>
          <w:tcPr>
            <w:tcW w:w="1701" w:type="dxa"/>
            <w:shd w:val="clear" w:color="auto" w:fill="auto"/>
            <w:vAlign w:val="center"/>
          </w:tcPr>
          <w:p w14:paraId="796210EA" w14:textId="02C1A3A3" w:rsidR="009633F9" w:rsidRPr="003A360F" w:rsidRDefault="009633F9" w:rsidP="00B96D00">
            <w:pPr>
              <w:pStyle w:val="Tablehead"/>
              <w:keepLines/>
              <w:rPr>
                <w:lang w:eastAsia="zh-CN"/>
              </w:rPr>
            </w:pPr>
            <w:r w:rsidRPr="003A360F">
              <w:rPr>
                <w:lang w:eastAsia="zh-CN"/>
              </w:rPr>
              <w:t xml:space="preserve">Minimum </w:t>
            </w:r>
            <w:proofErr w:type="spellStart"/>
            <w:r w:rsidRPr="003A360F">
              <w:t>topocentric</w:t>
            </w:r>
            <w:proofErr w:type="spellEnd"/>
            <w:r w:rsidRPr="003A360F">
              <w:t xml:space="preserve"> angle </w:t>
            </w:r>
            <w:r w:rsidRPr="003A360F">
              <w:br/>
            </w:r>
            <w:r w:rsidRPr="003A360F">
              <w:rPr>
                <w:lang w:eastAsia="zh-CN"/>
              </w:rPr>
              <w:t>(</w:t>
            </w:r>
            <w:proofErr w:type="spellStart"/>
            <w:r w:rsidRPr="003A360F">
              <w:rPr>
                <w:lang w:eastAsia="zh-CN"/>
              </w:rPr>
              <w:t>deg</w:t>
            </w:r>
            <w:r w:rsidR="00FB6D8F">
              <w:rPr>
                <w:lang w:eastAsia="zh-CN"/>
              </w:rPr>
              <w:t>ree</w:t>
            </w:r>
            <w:proofErr w:type="spellEnd"/>
            <w:r w:rsidRPr="003A360F">
              <w:rPr>
                <w:lang w:eastAsia="zh-CN"/>
              </w:rPr>
              <w:t>)</w:t>
            </w:r>
          </w:p>
        </w:tc>
      </w:tr>
      <w:tr w:rsidR="009633F9" w:rsidRPr="003A360F" w14:paraId="3164FFED" w14:textId="77777777" w:rsidTr="00D84E4F">
        <w:trPr>
          <w:jc w:val="center"/>
        </w:trPr>
        <w:tc>
          <w:tcPr>
            <w:tcW w:w="1134" w:type="dxa"/>
            <w:shd w:val="clear" w:color="auto" w:fill="auto"/>
            <w:vAlign w:val="center"/>
          </w:tcPr>
          <w:p w14:paraId="3DF7535F" w14:textId="77777777" w:rsidR="009633F9" w:rsidRPr="003A360F" w:rsidRDefault="009633F9" w:rsidP="00B96D00">
            <w:pPr>
              <w:pStyle w:val="Tabletext"/>
              <w:keepNext/>
              <w:keepLines/>
              <w:jc w:val="center"/>
              <w:rPr>
                <w:lang w:eastAsia="zh-CN"/>
              </w:rPr>
            </w:pPr>
            <w:r w:rsidRPr="003A360F">
              <w:rPr>
                <w:lang w:eastAsia="zh-CN"/>
              </w:rPr>
              <w:t>10</w:t>
            </w:r>
          </w:p>
        </w:tc>
        <w:tc>
          <w:tcPr>
            <w:tcW w:w="1134" w:type="dxa"/>
            <w:shd w:val="clear" w:color="auto" w:fill="auto"/>
            <w:vAlign w:val="center"/>
          </w:tcPr>
          <w:p w14:paraId="54462C31" w14:textId="77777777" w:rsidR="009633F9" w:rsidRPr="003A360F" w:rsidRDefault="009633F9" w:rsidP="00B96D00">
            <w:pPr>
              <w:pStyle w:val="Tabletext"/>
              <w:keepNext/>
              <w:keepLines/>
              <w:jc w:val="center"/>
              <w:rPr>
                <w:lang w:eastAsia="zh-CN"/>
              </w:rPr>
            </w:pPr>
            <w:r w:rsidRPr="003A360F">
              <w:rPr>
                <w:lang w:eastAsia="zh-CN"/>
              </w:rPr>
              <w:t>20.96</w:t>
            </w:r>
          </w:p>
        </w:tc>
        <w:tc>
          <w:tcPr>
            <w:tcW w:w="1701" w:type="dxa"/>
            <w:vAlign w:val="center"/>
          </w:tcPr>
          <w:p w14:paraId="231A34FC" w14:textId="77777777" w:rsidR="009633F9" w:rsidRPr="003A360F" w:rsidRDefault="009633F9" w:rsidP="00B96D00">
            <w:pPr>
              <w:pStyle w:val="Tabletext"/>
              <w:keepNext/>
              <w:keepLines/>
              <w:jc w:val="center"/>
            </w:pPr>
            <w:r w:rsidRPr="003A360F">
              <w:t>3.33</w:t>
            </w:r>
          </w:p>
        </w:tc>
        <w:tc>
          <w:tcPr>
            <w:tcW w:w="1701" w:type="dxa"/>
            <w:shd w:val="clear" w:color="auto" w:fill="auto"/>
            <w:vAlign w:val="center"/>
          </w:tcPr>
          <w:p w14:paraId="3F6F7194" w14:textId="77777777" w:rsidR="009633F9" w:rsidRPr="003A360F" w:rsidRDefault="009633F9" w:rsidP="00B96D00">
            <w:pPr>
              <w:pStyle w:val="Tabletext"/>
              <w:keepNext/>
              <w:keepLines/>
              <w:jc w:val="center"/>
              <w:rPr>
                <w:lang w:eastAsia="zh-CN"/>
              </w:rPr>
            </w:pPr>
            <w:r w:rsidRPr="003A360F">
              <w:rPr>
                <w:lang w:eastAsia="zh-CN"/>
              </w:rPr>
              <w:t>3.78</w:t>
            </w:r>
          </w:p>
        </w:tc>
      </w:tr>
      <w:tr w:rsidR="009633F9" w:rsidRPr="003A360F" w14:paraId="212BBA66" w14:textId="77777777" w:rsidTr="00D84E4F">
        <w:trPr>
          <w:jc w:val="center"/>
        </w:trPr>
        <w:tc>
          <w:tcPr>
            <w:tcW w:w="1134" w:type="dxa"/>
            <w:shd w:val="clear" w:color="auto" w:fill="auto"/>
            <w:vAlign w:val="center"/>
          </w:tcPr>
          <w:p w14:paraId="0ABAF3AE" w14:textId="77777777" w:rsidR="009633F9" w:rsidRPr="003A360F" w:rsidRDefault="009633F9" w:rsidP="00B96D00">
            <w:pPr>
              <w:pStyle w:val="Tabletext"/>
              <w:keepNext/>
              <w:keepLines/>
              <w:jc w:val="center"/>
              <w:rPr>
                <w:lang w:eastAsia="zh-CN"/>
              </w:rPr>
            </w:pPr>
            <w:r w:rsidRPr="003A360F">
              <w:rPr>
                <w:lang w:eastAsia="zh-CN"/>
              </w:rPr>
              <w:t>5</w:t>
            </w:r>
          </w:p>
        </w:tc>
        <w:tc>
          <w:tcPr>
            <w:tcW w:w="1134" w:type="dxa"/>
            <w:shd w:val="clear" w:color="auto" w:fill="auto"/>
            <w:vAlign w:val="center"/>
          </w:tcPr>
          <w:p w14:paraId="4122FFC0" w14:textId="77777777" w:rsidR="009633F9" w:rsidRPr="003A360F" w:rsidRDefault="009633F9" w:rsidP="00B96D00">
            <w:pPr>
              <w:pStyle w:val="Tabletext"/>
              <w:keepNext/>
              <w:keepLines/>
              <w:jc w:val="center"/>
              <w:rPr>
                <w:lang w:eastAsia="zh-CN"/>
              </w:rPr>
            </w:pPr>
            <w:r w:rsidRPr="003A360F">
              <w:rPr>
                <w:lang w:eastAsia="zh-CN"/>
              </w:rPr>
              <w:t>22.01</w:t>
            </w:r>
          </w:p>
        </w:tc>
        <w:tc>
          <w:tcPr>
            <w:tcW w:w="1701" w:type="dxa"/>
            <w:vAlign w:val="center"/>
          </w:tcPr>
          <w:p w14:paraId="76BA42A9" w14:textId="77777777" w:rsidR="009633F9" w:rsidRPr="003A360F" w:rsidRDefault="009633F9" w:rsidP="00B96D00">
            <w:pPr>
              <w:pStyle w:val="Tabletext"/>
              <w:keepNext/>
              <w:keepLines/>
              <w:jc w:val="center"/>
            </w:pPr>
            <w:r w:rsidRPr="003A360F">
              <w:t>3.68</w:t>
            </w:r>
          </w:p>
        </w:tc>
        <w:tc>
          <w:tcPr>
            <w:tcW w:w="1701" w:type="dxa"/>
            <w:shd w:val="clear" w:color="auto" w:fill="auto"/>
            <w:vAlign w:val="center"/>
          </w:tcPr>
          <w:p w14:paraId="629C4C65" w14:textId="77777777" w:rsidR="009633F9" w:rsidRPr="003A360F" w:rsidRDefault="009633F9" w:rsidP="00B96D00">
            <w:pPr>
              <w:pStyle w:val="Tabletext"/>
              <w:keepNext/>
              <w:keepLines/>
              <w:jc w:val="center"/>
              <w:rPr>
                <w:lang w:eastAsia="zh-CN"/>
              </w:rPr>
            </w:pPr>
            <w:r w:rsidRPr="003A360F">
              <w:rPr>
                <w:lang w:eastAsia="zh-CN"/>
              </w:rPr>
              <w:t>4.18</w:t>
            </w:r>
          </w:p>
        </w:tc>
      </w:tr>
      <w:tr w:rsidR="009633F9" w:rsidRPr="003A360F" w14:paraId="1FBA2CB3" w14:textId="77777777" w:rsidTr="00D84E4F">
        <w:trPr>
          <w:jc w:val="center"/>
        </w:trPr>
        <w:tc>
          <w:tcPr>
            <w:tcW w:w="1134" w:type="dxa"/>
            <w:shd w:val="clear" w:color="auto" w:fill="auto"/>
            <w:vAlign w:val="center"/>
          </w:tcPr>
          <w:p w14:paraId="259AB0A0" w14:textId="77777777" w:rsidR="009633F9" w:rsidRPr="003A360F" w:rsidRDefault="009633F9" w:rsidP="00D84E4F">
            <w:pPr>
              <w:pStyle w:val="Tabletext"/>
              <w:jc w:val="center"/>
              <w:rPr>
                <w:lang w:eastAsia="zh-CN"/>
              </w:rPr>
            </w:pPr>
            <w:r w:rsidRPr="003A360F">
              <w:rPr>
                <w:lang w:eastAsia="zh-CN"/>
              </w:rPr>
              <w:t>0</w:t>
            </w:r>
          </w:p>
        </w:tc>
        <w:tc>
          <w:tcPr>
            <w:tcW w:w="1134" w:type="dxa"/>
            <w:shd w:val="clear" w:color="auto" w:fill="auto"/>
            <w:vAlign w:val="center"/>
          </w:tcPr>
          <w:p w14:paraId="3A76AE3C" w14:textId="77777777" w:rsidR="009633F9" w:rsidRPr="003A360F" w:rsidRDefault="009633F9" w:rsidP="00D84E4F">
            <w:pPr>
              <w:pStyle w:val="Tabletext"/>
              <w:jc w:val="center"/>
            </w:pPr>
            <w:r w:rsidRPr="003A360F">
              <w:rPr>
                <w:lang w:eastAsia="zh-CN"/>
              </w:rPr>
              <w:t>30.6</w:t>
            </w:r>
            <w:r w:rsidRPr="003A360F">
              <w:t>2</w:t>
            </w:r>
          </w:p>
        </w:tc>
        <w:tc>
          <w:tcPr>
            <w:tcW w:w="1701" w:type="dxa"/>
            <w:vAlign w:val="center"/>
          </w:tcPr>
          <w:p w14:paraId="760711E7" w14:textId="77777777" w:rsidR="009633F9" w:rsidRPr="003A360F" w:rsidRDefault="009633F9" w:rsidP="00D84E4F">
            <w:pPr>
              <w:pStyle w:val="Tabletext"/>
              <w:jc w:val="center"/>
            </w:pPr>
            <w:r w:rsidRPr="003A360F">
              <w:t>8.10</w:t>
            </w:r>
          </w:p>
        </w:tc>
        <w:tc>
          <w:tcPr>
            <w:tcW w:w="1701" w:type="dxa"/>
            <w:shd w:val="clear" w:color="auto" w:fill="auto"/>
            <w:vAlign w:val="center"/>
          </w:tcPr>
          <w:p w14:paraId="0846D085" w14:textId="77777777" w:rsidR="009633F9" w:rsidRPr="003A360F" w:rsidRDefault="009633F9" w:rsidP="00D84E4F">
            <w:pPr>
              <w:pStyle w:val="Tabletext"/>
              <w:jc w:val="center"/>
              <w:rPr>
                <w:lang w:eastAsia="zh-CN"/>
              </w:rPr>
            </w:pPr>
            <w:r w:rsidRPr="003A360F">
              <w:rPr>
                <w:lang w:eastAsia="zh-CN"/>
              </w:rPr>
              <w:t>9.22</w:t>
            </w:r>
          </w:p>
        </w:tc>
      </w:tr>
      <w:tr w:rsidR="009633F9" w:rsidRPr="003A360F" w14:paraId="211D5C4D" w14:textId="77777777" w:rsidTr="00D84E4F">
        <w:trPr>
          <w:jc w:val="center"/>
        </w:trPr>
        <w:tc>
          <w:tcPr>
            <w:tcW w:w="1134" w:type="dxa"/>
            <w:shd w:val="clear" w:color="auto" w:fill="auto"/>
            <w:vAlign w:val="center"/>
          </w:tcPr>
          <w:p w14:paraId="44519336" w14:textId="77777777" w:rsidR="009633F9" w:rsidRPr="003A360F" w:rsidRDefault="009633F9" w:rsidP="00D84E4F">
            <w:pPr>
              <w:pStyle w:val="Tabletext"/>
              <w:jc w:val="center"/>
              <w:rPr>
                <w:lang w:eastAsia="zh-CN"/>
              </w:rPr>
            </w:pPr>
            <w:r w:rsidRPr="003A360F">
              <w:rPr>
                <w:lang w:eastAsia="zh-CN"/>
              </w:rPr>
              <w:t>−2</w:t>
            </w:r>
          </w:p>
        </w:tc>
        <w:tc>
          <w:tcPr>
            <w:tcW w:w="1134" w:type="dxa"/>
            <w:shd w:val="clear" w:color="auto" w:fill="auto"/>
            <w:vAlign w:val="center"/>
          </w:tcPr>
          <w:p w14:paraId="088963B3" w14:textId="77777777" w:rsidR="009633F9" w:rsidRPr="003A360F" w:rsidRDefault="009633F9" w:rsidP="00D84E4F">
            <w:pPr>
              <w:pStyle w:val="Tabletext"/>
              <w:jc w:val="center"/>
            </w:pPr>
            <w:r w:rsidRPr="003A360F">
              <w:rPr>
                <w:lang w:eastAsia="zh-CN"/>
              </w:rPr>
              <w:t>28.6</w:t>
            </w:r>
            <w:r w:rsidRPr="003A360F">
              <w:t>2</w:t>
            </w:r>
          </w:p>
        </w:tc>
        <w:tc>
          <w:tcPr>
            <w:tcW w:w="1701" w:type="dxa"/>
            <w:vAlign w:val="center"/>
          </w:tcPr>
          <w:p w14:paraId="19C27EC8" w14:textId="77777777" w:rsidR="009633F9" w:rsidRPr="003A360F" w:rsidRDefault="009633F9" w:rsidP="00D84E4F">
            <w:pPr>
              <w:pStyle w:val="Tabletext"/>
              <w:jc w:val="center"/>
            </w:pPr>
            <w:r w:rsidRPr="003A360F">
              <w:t>6.75</w:t>
            </w:r>
          </w:p>
        </w:tc>
        <w:tc>
          <w:tcPr>
            <w:tcW w:w="1701" w:type="dxa"/>
            <w:shd w:val="clear" w:color="auto" w:fill="auto"/>
            <w:vAlign w:val="center"/>
          </w:tcPr>
          <w:p w14:paraId="55866D56" w14:textId="77777777" w:rsidR="009633F9" w:rsidRPr="003A360F" w:rsidRDefault="009633F9" w:rsidP="00D84E4F">
            <w:pPr>
              <w:pStyle w:val="Tabletext"/>
              <w:jc w:val="center"/>
              <w:rPr>
                <w:lang w:eastAsia="zh-CN"/>
              </w:rPr>
            </w:pPr>
            <w:r w:rsidRPr="003A360F">
              <w:rPr>
                <w:lang w:eastAsia="zh-CN"/>
              </w:rPr>
              <w:t>7.67</w:t>
            </w:r>
          </w:p>
        </w:tc>
      </w:tr>
      <w:tr w:rsidR="009633F9" w:rsidRPr="003A360F" w14:paraId="6129C3AE" w14:textId="77777777" w:rsidTr="00D84E4F">
        <w:trPr>
          <w:jc w:val="center"/>
        </w:trPr>
        <w:tc>
          <w:tcPr>
            <w:tcW w:w="1134" w:type="dxa"/>
            <w:shd w:val="clear" w:color="auto" w:fill="auto"/>
            <w:vAlign w:val="center"/>
          </w:tcPr>
          <w:p w14:paraId="7E6ACA90" w14:textId="77777777" w:rsidR="009633F9" w:rsidRPr="003A360F" w:rsidRDefault="009633F9" w:rsidP="00D84E4F">
            <w:pPr>
              <w:pStyle w:val="Tabletext"/>
              <w:jc w:val="center"/>
              <w:rPr>
                <w:lang w:eastAsia="zh-CN"/>
              </w:rPr>
            </w:pPr>
            <w:r w:rsidRPr="003A360F">
              <w:rPr>
                <w:lang w:eastAsia="zh-CN"/>
              </w:rPr>
              <w:t>−4</w:t>
            </w:r>
          </w:p>
        </w:tc>
        <w:tc>
          <w:tcPr>
            <w:tcW w:w="1134" w:type="dxa"/>
            <w:shd w:val="clear" w:color="auto" w:fill="auto"/>
            <w:vAlign w:val="center"/>
          </w:tcPr>
          <w:p w14:paraId="61E9F949" w14:textId="77777777" w:rsidR="009633F9" w:rsidRPr="003A360F" w:rsidRDefault="009633F9" w:rsidP="00D84E4F">
            <w:pPr>
              <w:pStyle w:val="Tabletext"/>
              <w:jc w:val="center"/>
            </w:pPr>
            <w:r w:rsidRPr="003A360F">
              <w:rPr>
                <w:lang w:eastAsia="zh-CN"/>
              </w:rPr>
              <w:t>26.6</w:t>
            </w:r>
            <w:r w:rsidRPr="003A360F">
              <w:t>2</w:t>
            </w:r>
          </w:p>
        </w:tc>
        <w:tc>
          <w:tcPr>
            <w:tcW w:w="1701" w:type="dxa"/>
            <w:vAlign w:val="center"/>
          </w:tcPr>
          <w:p w14:paraId="680D52D6" w14:textId="77777777" w:rsidR="009633F9" w:rsidRPr="003A360F" w:rsidRDefault="009633F9" w:rsidP="00D84E4F">
            <w:pPr>
              <w:pStyle w:val="Tabletext"/>
              <w:jc w:val="center"/>
            </w:pPr>
            <w:r w:rsidRPr="003A360F">
              <w:t>5.61</w:t>
            </w:r>
          </w:p>
        </w:tc>
        <w:tc>
          <w:tcPr>
            <w:tcW w:w="1701" w:type="dxa"/>
            <w:shd w:val="clear" w:color="auto" w:fill="auto"/>
            <w:vAlign w:val="center"/>
          </w:tcPr>
          <w:p w14:paraId="622FDC78" w14:textId="77777777" w:rsidR="009633F9" w:rsidRPr="003A360F" w:rsidRDefault="009633F9" w:rsidP="00D84E4F">
            <w:pPr>
              <w:pStyle w:val="Tabletext"/>
              <w:jc w:val="center"/>
              <w:rPr>
                <w:lang w:eastAsia="zh-CN"/>
              </w:rPr>
            </w:pPr>
            <w:r w:rsidRPr="003A360F">
              <w:rPr>
                <w:lang w:eastAsia="zh-CN"/>
              </w:rPr>
              <w:t>6.38</w:t>
            </w:r>
          </w:p>
        </w:tc>
      </w:tr>
      <w:tr w:rsidR="009633F9" w:rsidRPr="003A360F" w14:paraId="1F7F63F6" w14:textId="77777777" w:rsidTr="00D84E4F">
        <w:trPr>
          <w:jc w:val="center"/>
        </w:trPr>
        <w:tc>
          <w:tcPr>
            <w:tcW w:w="1134" w:type="dxa"/>
            <w:shd w:val="clear" w:color="auto" w:fill="auto"/>
            <w:vAlign w:val="center"/>
          </w:tcPr>
          <w:p w14:paraId="1A44CD1E" w14:textId="77777777" w:rsidR="009633F9" w:rsidRPr="003A360F" w:rsidRDefault="009633F9" w:rsidP="00D84E4F">
            <w:pPr>
              <w:pStyle w:val="Tabletext"/>
              <w:jc w:val="center"/>
              <w:rPr>
                <w:lang w:eastAsia="zh-CN"/>
              </w:rPr>
            </w:pPr>
            <w:r w:rsidRPr="003A360F">
              <w:rPr>
                <w:lang w:eastAsia="zh-CN"/>
              </w:rPr>
              <w:t>−6</w:t>
            </w:r>
          </w:p>
        </w:tc>
        <w:tc>
          <w:tcPr>
            <w:tcW w:w="1134" w:type="dxa"/>
            <w:shd w:val="clear" w:color="auto" w:fill="auto"/>
            <w:vAlign w:val="center"/>
          </w:tcPr>
          <w:p w14:paraId="5C7DC8BF" w14:textId="77777777" w:rsidR="009633F9" w:rsidRPr="003A360F" w:rsidRDefault="009633F9" w:rsidP="00D84E4F">
            <w:pPr>
              <w:pStyle w:val="Tabletext"/>
              <w:jc w:val="center"/>
            </w:pPr>
            <w:r w:rsidRPr="003A360F">
              <w:rPr>
                <w:lang w:eastAsia="zh-CN"/>
              </w:rPr>
              <w:t>24.6</w:t>
            </w:r>
            <w:r w:rsidRPr="003A360F">
              <w:t>2</w:t>
            </w:r>
          </w:p>
        </w:tc>
        <w:tc>
          <w:tcPr>
            <w:tcW w:w="1701" w:type="dxa"/>
            <w:vAlign w:val="center"/>
          </w:tcPr>
          <w:p w14:paraId="608B20D9" w14:textId="77777777" w:rsidR="009633F9" w:rsidRPr="003A360F" w:rsidRDefault="009633F9" w:rsidP="00D84E4F">
            <w:pPr>
              <w:pStyle w:val="Tabletext"/>
              <w:jc w:val="center"/>
            </w:pPr>
            <w:r w:rsidRPr="003A360F">
              <w:t>4.67</w:t>
            </w:r>
          </w:p>
        </w:tc>
        <w:tc>
          <w:tcPr>
            <w:tcW w:w="1701" w:type="dxa"/>
            <w:shd w:val="clear" w:color="auto" w:fill="auto"/>
            <w:vAlign w:val="center"/>
          </w:tcPr>
          <w:p w14:paraId="54782063" w14:textId="77777777" w:rsidR="009633F9" w:rsidRPr="003A360F" w:rsidRDefault="009633F9" w:rsidP="00D84E4F">
            <w:pPr>
              <w:pStyle w:val="Tabletext"/>
              <w:jc w:val="center"/>
              <w:rPr>
                <w:lang w:eastAsia="zh-CN"/>
              </w:rPr>
            </w:pPr>
            <w:r w:rsidRPr="003A360F">
              <w:rPr>
                <w:lang w:eastAsia="zh-CN"/>
              </w:rPr>
              <w:t>5.31</w:t>
            </w:r>
          </w:p>
        </w:tc>
      </w:tr>
      <w:tr w:rsidR="009633F9" w:rsidRPr="003A360F" w14:paraId="00DC2034" w14:textId="77777777" w:rsidTr="00D84E4F">
        <w:trPr>
          <w:jc w:val="center"/>
        </w:trPr>
        <w:tc>
          <w:tcPr>
            <w:tcW w:w="1134" w:type="dxa"/>
            <w:shd w:val="clear" w:color="auto" w:fill="auto"/>
            <w:vAlign w:val="center"/>
          </w:tcPr>
          <w:p w14:paraId="752AA0B7" w14:textId="77777777" w:rsidR="009633F9" w:rsidRPr="003A360F" w:rsidRDefault="009633F9" w:rsidP="00D84E4F">
            <w:pPr>
              <w:pStyle w:val="Tabletext"/>
              <w:jc w:val="center"/>
              <w:rPr>
                <w:lang w:eastAsia="zh-CN"/>
              </w:rPr>
            </w:pPr>
            <w:r w:rsidRPr="003A360F">
              <w:rPr>
                <w:lang w:eastAsia="zh-CN"/>
              </w:rPr>
              <w:t>−8</w:t>
            </w:r>
          </w:p>
        </w:tc>
        <w:tc>
          <w:tcPr>
            <w:tcW w:w="1134" w:type="dxa"/>
            <w:shd w:val="clear" w:color="auto" w:fill="auto"/>
            <w:vAlign w:val="center"/>
          </w:tcPr>
          <w:p w14:paraId="7F649033" w14:textId="77777777" w:rsidR="009633F9" w:rsidRPr="003A360F" w:rsidRDefault="009633F9" w:rsidP="00D84E4F">
            <w:pPr>
              <w:pStyle w:val="Tabletext"/>
              <w:jc w:val="center"/>
            </w:pPr>
            <w:r w:rsidRPr="003A360F">
              <w:rPr>
                <w:lang w:eastAsia="zh-CN"/>
              </w:rPr>
              <w:t>22.6</w:t>
            </w:r>
            <w:r w:rsidRPr="003A360F">
              <w:t>2</w:t>
            </w:r>
          </w:p>
        </w:tc>
        <w:tc>
          <w:tcPr>
            <w:tcW w:w="1701" w:type="dxa"/>
            <w:vAlign w:val="center"/>
          </w:tcPr>
          <w:p w14:paraId="4FFD0151" w14:textId="77777777" w:rsidR="009633F9" w:rsidRPr="003A360F" w:rsidRDefault="009633F9" w:rsidP="00D84E4F">
            <w:pPr>
              <w:pStyle w:val="Tabletext"/>
              <w:jc w:val="center"/>
            </w:pPr>
            <w:r w:rsidRPr="003A360F">
              <w:t>3.88</w:t>
            </w:r>
          </w:p>
        </w:tc>
        <w:tc>
          <w:tcPr>
            <w:tcW w:w="1701" w:type="dxa"/>
            <w:shd w:val="clear" w:color="auto" w:fill="auto"/>
            <w:vAlign w:val="center"/>
          </w:tcPr>
          <w:p w14:paraId="382865F4" w14:textId="77777777" w:rsidR="009633F9" w:rsidRPr="003A360F" w:rsidRDefault="009633F9" w:rsidP="00D84E4F">
            <w:pPr>
              <w:pStyle w:val="Tabletext"/>
              <w:jc w:val="center"/>
              <w:rPr>
                <w:lang w:eastAsia="zh-CN"/>
              </w:rPr>
            </w:pPr>
            <w:r w:rsidRPr="003A360F">
              <w:rPr>
                <w:lang w:eastAsia="zh-CN"/>
              </w:rPr>
              <w:t>4.11</w:t>
            </w:r>
          </w:p>
        </w:tc>
      </w:tr>
      <w:tr w:rsidR="009633F9" w:rsidRPr="003A360F" w14:paraId="264CAF33" w14:textId="77777777" w:rsidTr="00D84E4F">
        <w:trPr>
          <w:jc w:val="center"/>
        </w:trPr>
        <w:tc>
          <w:tcPr>
            <w:tcW w:w="1134" w:type="dxa"/>
            <w:shd w:val="clear" w:color="auto" w:fill="auto"/>
            <w:vAlign w:val="center"/>
          </w:tcPr>
          <w:p w14:paraId="17CC2736" w14:textId="77777777" w:rsidR="009633F9" w:rsidRPr="003A360F" w:rsidRDefault="009633F9" w:rsidP="00D84E4F">
            <w:pPr>
              <w:pStyle w:val="Tabletext"/>
              <w:jc w:val="center"/>
            </w:pPr>
            <w:r w:rsidRPr="003A360F">
              <w:rPr>
                <w:lang w:eastAsia="zh-CN"/>
              </w:rPr>
              <w:t>−1</w:t>
            </w:r>
            <w:r w:rsidRPr="003A360F">
              <w:t>0</w:t>
            </w:r>
          </w:p>
        </w:tc>
        <w:tc>
          <w:tcPr>
            <w:tcW w:w="1134" w:type="dxa"/>
            <w:shd w:val="clear" w:color="auto" w:fill="auto"/>
            <w:vAlign w:val="center"/>
          </w:tcPr>
          <w:p w14:paraId="0E08FE90" w14:textId="77777777" w:rsidR="009633F9" w:rsidRPr="003A360F" w:rsidRDefault="009633F9" w:rsidP="00D84E4F">
            <w:pPr>
              <w:pStyle w:val="Tabletext"/>
              <w:jc w:val="center"/>
            </w:pPr>
            <w:r w:rsidRPr="003A360F">
              <w:rPr>
                <w:lang w:eastAsia="zh-CN"/>
              </w:rPr>
              <w:t>20.62</w:t>
            </w:r>
          </w:p>
        </w:tc>
        <w:tc>
          <w:tcPr>
            <w:tcW w:w="1701" w:type="dxa"/>
            <w:vAlign w:val="center"/>
          </w:tcPr>
          <w:p w14:paraId="0A1AA548" w14:textId="77777777" w:rsidR="009633F9" w:rsidRPr="003A360F" w:rsidRDefault="009633F9" w:rsidP="00D84E4F">
            <w:pPr>
              <w:pStyle w:val="Tabletext"/>
              <w:jc w:val="center"/>
            </w:pPr>
            <w:r w:rsidRPr="003A360F">
              <w:rPr>
                <w:lang w:eastAsia="zh-CN"/>
              </w:rPr>
              <w:t>3.</w:t>
            </w:r>
            <w:r w:rsidRPr="003A360F">
              <w:t>30</w:t>
            </w:r>
          </w:p>
        </w:tc>
        <w:tc>
          <w:tcPr>
            <w:tcW w:w="1701" w:type="dxa"/>
            <w:shd w:val="clear" w:color="auto" w:fill="auto"/>
            <w:vAlign w:val="center"/>
          </w:tcPr>
          <w:p w14:paraId="3B437783" w14:textId="77777777" w:rsidR="009633F9" w:rsidRPr="003A360F" w:rsidRDefault="009633F9" w:rsidP="00D84E4F">
            <w:pPr>
              <w:pStyle w:val="Tabletext"/>
              <w:jc w:val="center"/>
            </w:pPr>
            <w:r w:rsidRPr="003A360F">
              <w:rPr>
                <w:lang w:eastAsia="zh-CN"/>
              </w:rPr>
              <w:t>3.</w:t>
            </w:r>
            <w:r w:rsidRPr="003A360F">
              <w:t>75</w:t>
            </w:r>
          </w:p>
        </w:tc>
      </w:tr>
      <w:tr w:rsidR="009633F9" w:rsidRPr="003A360F" w14:paraId="4DE1D40E" w14:textId="77777777" w:rsidTr="00D84E4F">
        <w:trPr>
          <w:jc w:val="center"/>
        </w:trPr>
        <w:tc>
          <w:tcPr>
            <w:tcW w:w="1134" w:type="dxa"/>
            <w:shd w:val="clear" w:color="auto" w:fill="auto"/>
            <w:vAlign w:val="center"/>
          </w:tcPr>
          <w:p w14:paraId="66EA0826" w14:textId="77777777" w:rsidR="009633F9" w:rsidRPr="003A360F" w:rsidRDefault="009633F9" w:rsidP="00D84E4F">
            <w:pPr>
              <w:pStyle w:val="Tabletext"/>
              <w:jc w:val="center"/>
              <w:rPr>
                <w:lang w:eastAsia="zh-CN"/>
              </w:rPr>
            </w:pPr>
            <w:r w:rsidRPr="003A360F">
              <w:rPr>
                <w:lang w:eastAsia="zh-CN"/>
              </w:rPr>
              <w:t>−15</w:t>
            </w:r>
          </w:p>
        </w:tc>
        <w:tc>
          <w:tcPr>
            <w:tcW w:w="1134" w:type="dxa"/>
            <w:shd w:val="clear" w:color="auto" w:fill="auto"/>
            <w:vAlign w:val="center"/>
          </w:tcPr>
          <w:p w14:paraId="3B4784BA" w14:textId="77777777" w:rsidR="009633F9" w:rsidRPr="003A360F" w:rsidRDefault="009633F9" w:rsidP="00D84E4F">
            <w:pPr>
              <w:pStyle w:val="Tabletext"/>
              <w:jc w:val="center"/>
            </w:pPr>
            <w:r w:rsidRPr="003A360F">
              <w:rPr>
                <w:lang w:eastAsia="zh-CN"/>
              </w:rPr>
              <w:t>15.6</w:t>
            </w:r>
            <w:r w:rsidRPr="003A360F">
              <w:t>2</w:t>
            </w:r>
          </w:p>
        </w:tc>
        <w:tc>
          <w:tcPr>
            <w:tcW w:w="1701" w:type="dxa"/>
            <w:vAlign w:val="center"/>
          </w:tcPr>
          <w:p w14:paraId="41BBB521" w14:textId="77777777" w:rsidR="009633F9" w:rsidRPr="003A360F" w:rsidRDefault="009633F9" w:rsidP="00D84E4F">
            <w:pPr>
              <w:pStyle w:val="Tabletext"/>
              <w:jc w:val="center"/>
            </w:pPr>
            <w:r w:rsidRPr="003A360F">
              <w:t>2.88</w:t>
            </w:r>
          </w:p>
        </w:tc>
        <w:tc>
          <w:tcPr>
            <w:tcW w:w="1701" w:type="dxa"/>
            <w:shd w:val="clear" w:color="auto" w:fill="auto"/>
            <w:vAlign w:val="center"/>
          </w:tcPr>
          <w:p w14:paraId="5920797F" w14:textId="77777777" w:rsidR="009633F9" w:rsidRPr="003A360F" w:rsidRDefault="009633F9" w:rsidP="00D84E4F">
            <w:pPr>
              <w:pStyle w:val="Tabletext"/>
              <w:jc w:val="center"/>
              <w:rPr>
                <w:lang w:eastAsia="zh-CN"/>
              </w:rPr>
            </w:pPr>
            <w:r w:rsidRPr="003A360F">
              <w:rPr>
                <w:lang w:eastAsia="zh-CN"/>
              </w:rPr>
              <w:t>3.27</w:t>
            </w:r>
          </w:p>
        </w:tc>
      </w:tr>
      <w:tr w:rsidR="009633F9" w:rsidRPr="003A360F" w14:paraId="3E3434E1" w14:textId="77777777" w:rsidTr="00D84E4F">
        <w:trPr>
          <w:jc w:val="center"/>
        </w:trPr>
        <w:tc>
          <w:tcPr>
            <w:tcW w:w="1134" w:type="dxa"/>
            <w:shd w:val="clear" w:color="auto" w:fill="auto"/>
            <w:vAlign w:val="center"/>
          </w:tcPr>
          <w:p w14:paraId="6B90EB89" w14:textId="77777777" w:rsidR="009633F9" w:rsidRPr="003A360F" w:rsidRDefault="009633F9" w:rsidP="00D84E4F">
            <w:pPr>
              <w:pStyle w:val="Tabletext"/>
              <w:jc w:val="center"/>
              <w:rPr>
                <w:lang w:eastAsia="zh-CN"/>
              </w:rPr>
            </w:pPr>
            <w:r w:rsidRPr="003A360F">
              <w:rPr>
                <w:lang w:eastAsia="zh-CN"/>
              </w:rPr>
              <w:t>−20</w:t>
            </w:r>
          </w:p>
        </w:tc>
        <w:tc>
          <w:tcPr>
            <w:tcW w:w="1134" w:type="dxa"/>
            <w:shd w:val="clear" w:color="auto" w:fill="auto"/>
            <w:vAlign w:val="center"/>
          </w:tcPr>
          <w:p w14:paraId="31A8C76E" w14:textId="77777777" w:rsidR="009633F9" w:rsidRPr="003A360F" w:rsidRDefault="009633F9" w:rsidP="00D84E4F">
            <w:pPr>
              <w:pStyle w:val="Tabletext"/>
              <w:jc w:val="center"/>
            </w:pPr>
            <w:r w:rsidRPr="003A360F">
              <w:rPr>
                <w:lang w:eastAsia="zh-CN"/>
              </w:rPr>
              <w:t>10.6</w:t>
            </w:r>
            <w:r w:rsidRPr="003A360F">
              <w:t>2</w:t>
            </w:r>
          </w:p>
        </w:tc>
        <w:tc>
          <w:tcPr>
            <w:tcW w:w="1701" w:type="dxa"/>
            <w:vAlign w:val="center"/>
          </w:tcPr>
          <w:p w14:paraId="32F786BA" w14:textId="77777777" w:rsidR="009633F9" w:rsidRPr="003A360F" w:rsidRDefault="009633F9" w:rsidP="00D84E4F">
            <w:pPr>
              <w:pStyle w:val="Tabletext"/>
              <w:jc w:val="center"/>
            </w:pPr>
            <w:r w:rsidRPr="003A360F">
              <w:t>2.37</w:t>
            </w:r>
          </w:p>
        </w:tc>
        <w:tc>
          <w:tcPr>
            <w:tcW w:w="1701" w:type="dxa"/>
            <w:shd w:val="clear" w:color="auto" w:fill="auto"/>
            <w:vAlign w:val="center"/>
          </w:tcPr>
          <w:p w14:paraId="5CF85726" w14:textId="77777777" w:rsidR="009633F9" w:rsidRPr="003A360F" w:rsidRDefault="009633F9" w:rsidP="00D84E4F">
            <w:pPr>
              <w:pStyle w:val="Tabletext"/>
              <w:jc w:val="center"/>
              <w:rPr>
                <w:lang w:eastAsia="zh-CN"/>
              </w:rPr>
            </w:pPr>
            <w:r w:rsidRPr="003A360F">
              <w:rPr>
                <w:lang w:eastAsia="zh-CN"/>
              </w:rPr>
              <w:t>2.69</w:t>
            </w:r>
          </w:p>
        </w:tc>
      </w:tr>
      <w:tr w:rsidR="009633F9" w:rsidRPr="003A360F" w14:paraId="1356F9E0" w14:textId="77777777" w:rsidTr="00D84E4F">
        <w:trPr>
          <w:jc w:val="center"/>
        </w:trPr>
        <w:tc>
          <w:tcPr>
            <w:tcW w:w="1134" w:type="dxa"/>
            <w:shd w:val="clear" w:color="auto" w:fill="auto"/>
            <w:vAlign w:val="center"/>
          </w:tcPr>
          <w:p w14:paraId="73DD810A" w14:textId="77777777" w:rsidR="009633F9" w:rsidRPr="003A360F" w:rsidRDefault="009633F9" w:rsidP="00D84E4F">
            <w:pPr>
              <w:pStyle w:val="Tabletext"/>
              <w:jc w:val="center"/>
              <w:rPr>
                <w:lang w:eastAsia="zh-CN"/>
              </w:rPr>
            </w:pPr>
            <w:r w:rsidRPr="003A360F">
              <w:rPr>
                <w:lang w:eastAsia="zh-CN"/>
              </w:rPr>
              <w:t>−25</w:t>
            </w:r>
          </w:p>
        </w:tc>
        <w:tc>
          <w:tcPr>
            <w:tcW w:w="1134" w:type="dxa"/>
            <w:shd w:val="clear" w:color="auto" w:fill="auto"/>
            <w:vAlign w:val="center"/>
          </w:tcPr>
          <w:p w14:paraId="13AC4CA7" w14:textId="77777777" w:rsidR="009633F9" w:rsidRPr="003A360F" w:rsidRDefault="009633F9" w:rsidP="00D84E4F">
            <w:pPr>
              <w:pStyle w:val="Tabletext"/>
              <w:jc w:val="center"/>
            </w:pPr>
            <w:r w:rsidRPr="003A360F">
              <w:rPr>
                <w:lang w:eastAsia="zh-CN"/>
              </w:rPr>
              <w:t>5.6</w:t>
            </w:r>
            <w:r w:rsidRPr="003A360F">
              <w:t>2</w:t>
            </w:r>
          </w:p>
        </w:tc>
        <w:tc>
          <w:tcPr>
            <w:tcW w:w="1701" w:type="dxa"/>
            <w:vAlign w:val="center"/>
          </w:tcPr>
          <w:p w14:paraId="54056B6C" w14:textId="77777777" w:rsidR="009633F9" w:rsidRPr="003A360F" w:rsidRDefault="009633F9" w:rsidP="00D84E4F">
            <w:pPr>
              <w:pStyle w:val="Tabletext"/>
              <w:jc w:val="center"/>
            </w:pPr>
            <w:r w:rsidRPr="003A360F">
              <w:t>1.73</w:t>
            </w:r>
          </w:p>
        </w:tc>
        <w:tc>
          <w:tcPr>
            <w:tcW w:w="1701" w:type="dxa"/>
            <w:shd w:val="clear" w:color="auto" w:fill="auto"/>
            <w:vAlign w:val="center"/>
          </w:tcPr>
          <w:p w14:paraId="6EF6F662" w14:textId="77777777" w:rsidR="009633F9" w:rsidRPr="003A360F" w:rsidRDefault="009633F9" w:rsidP="00D84E4F">
            <w:pPr>
              <w:pStyle w:val="Tabletext"/>
              <w:jc w:val="center"/>
              <w:rPr>
                <w:lang w:eastAsia="zh-CN"/>
              </w:rPr>
            </w:pPr>
            <w:r w:rsidRPr="003A360F">
              <w:rPr>
                <w:lang w:eastAsia="zh-CN"/>
              </w:rPr>
              <w:t>1.96</w:t>
            </w:r>
          </w:p>
        </w:tc>
      </w:tr>
      <w:tr w:rsidR="009633F9" w:rsidRPr="003A360F" w14:paraId="2F7A56F9" w14:textId="77777777" w:rsidTr="00D84E4F">
        <w:trPr>
          <w:jc w:val="center"/>
        </w:trPr>
        <w:tc>
          <w:tcPr>
            <w:tcW w:w="1134" w:type="dxa"/>
            <w:shd w:val="clear" w:color="auto" w:fill="auto"/>
            <w:vAlign w:val="center"/>
          </w:tcPr>
          <w:p w14:paraId="0ABCCBFD" w14:textId="77777777" w:rsidR="009633F9" w:rsidRPr="003A360F" w:rsidRDefault="009633F9" w:rsidP="00D84E4F">
            <w:pPr>
              <w:pStyle w:val="Tabletext"/>
              <w:jc w:val="center"/>
              <w:rPr>
                <w:lang w:eastAsia="zh-CN"/>
              </w:rPr>
            </w:pPr>
            <w:r w:rsidRPr="003A360F">
              <w:rPr>
                <w:lang w:eastAsia="zh-CN"/>
              </w:rPr>
              <w:t>−30</w:t>
            </w:r>
          </w:p>
        </w:tc>
        <w:tc>
          <w:tcPr>
            <w:tcW w:w="1134" w:type="dxa"/>
            <w:shd w:val="clear" w:color="auto" w:fill="auto"/>
            <w:vAlign w:val="center"/>
          </w:tcPr>
          <w:p w14:paraId="07EA5293" w14:textId="77777777" w:rsidR="009633F9" w:rsidRPr="003A360F" w:rsidRDefault="009633F9" w:rsidP="00D84E4F">
            <w:pPr>
              <w:pStyle w:val="Tabletext"/>
              <w:jc w:val="center"/>
            </w:pPr>
            <w:r w:rsidRPr="003A360F">
              <w:rPr>
                <w:lang w:eastAsia="zh-CN"/>
              </w:rPr>
              <w:t>0.6</w:t>
            </w:r>
            <w:r w:rsidRPr="003A360F">
              <w:t>2</w:t>
            </w:r>
          </w:p>
        </w:tc>
        <w:tc>
          <w:tcPr>
            <w:tcW w:w="1701" w:type="dxa"/>
            <w:vAlign w:val="center"/>
          </w:tcPr>
          <w:p w14:paraId="436E8494" w14:textId="77777777" w:rsidR="009633F9" w:rsidRPr="003A360F" w:rsidRDefault="009633F9" w:rsidP="00D84E4F">
            <w:pPr>
              <w:pStyle w:val="Tabletext"/>
              <w:jc w:val="center"/>
            </w:pPr>
            <w:r w:rsidRPr="003A360F">
              <w:t>0.57</w:t>
            </w:r>
          </w:p>
        </w:tc>
        <w:tc>
          <w:tcPr>
            <w:tcW w:w="1701" w:type="dxa"/>
            <w:shd w:val="clear" w:color="auto" w:fill="auto"/>
            <w:vAlign w:val="center"/>
          </w:tcPr>
          <w:p w14:paraId="01E0FDEE" w14:textId="77777777" w:rsidR="009633F9" w:rsidRPr="003A360F" w:rsidRDefault="009633F9" w:rsidP="00D84E4F">
            <w:pPr>
              <w:pStyle w:val="Tabletext"/>
              <w:jc w:val="center"/>
              <w:rPr>
                <w:lang w:eastAsia="zh-CN"/>
              </w:rPr>
            </w:pPr>
            <w:r w:rsidRPr="003A360F">
              <w:rPr>
                <w:lang w:eastAsia="zh-CN"/>
              </w:rPr>
              <w:t>0.65</w:t>
            </w:r>
          </w:p>
        </w:tc>
      </w:tr>
      <w:tr w:rsidR="009633F9" w:rsidRPr="003A360F" w14:paraId="3EC7FD6C" w14:textId="77777777" w:rsidTr="00D84E4F">
        <w:trPr>
          <w:jc w:val="center"/>
        </w:trPr>
        <w:tc>
          <w:tcPr>
            <w:tcW w:w="1134" w:type="dxa"/>
            <w:shd w:val="clear" w:color="auto" w:fill="auto"/>
            <w:vAlign w:val="center"/>
          </w:tcPr>
          <w:p w14:paraId="03675B31" w14:textId="77777777" w:rsidR="009633F9" w:rsidRPr="003A360F" w:rsidRDefault="009633F9" w:rsidP="00D84E4F">
            <w:pPr>
              <w:pStyle w:val="Tabletext"/>
              <w:jc w:val="center"/>
              <w:rPr>
                <w:lang w:eastAsia="zh-CN"/>
              </w:rPr>
            </w:pPr>
            <w:r w:rsidRPr="003A360F">
              <w:rPr>
                <w:lang w:eastAsia="zh-CN"/>
              </w:rPr>
              <w:t>−30.6</w:t>
            </w:r>
          </w:p>
        </w:tc>
        <w:tc>
          <w:tcPr>
            <w:tcW w:w="1134" w:type="dxa"/>
            <w:shd w:val="clear" w:color="auto" w:fill="auto"/>
            <w:vAlign w:val="center"/>
          </w:tcPr>
          <w:p w14:paraId="2F220AEB" w14:textId="77777777" w:rsidR="009633F9" w:rsidRPr="003A360F" w:rsidRDefault="009633F9" w:rsidP="00D84E4F">
            <w:pPr>
              <w:pStyle w:val="Tabletext"/>
              <w:jc w:val="center"/>
              <w:rPr>
                <w:lang w:eastAsia="zh-CN"/>
              </w:rPr>
            </w:pPr>
            <w:r w:rsidRPr="003A360F">
              <w:rPr>
                <w:lang w:eastAsia="zh-CN"/>
              </w:rPr>
              <w:t>0</w:t>
            </w:r>
          </w:p>
        </w:tc>
        <w:tc>
          <w:tcPr>
            <w:tcW w:w="1701" w:type="dxa"/>
            <w:vAlign w:val="center"/>
          </w:tcPr>
          <w:p w14:paraId="4809A1FA" w14:textId="77777777" w:rsidR="009633F9" w:rsidRPr="003A360F" w:rsidRDefault="009633F9" w:rsidP="00D84E4F">
            <w:pPr>
              <w:pStyle w:val="Tabletext"/>
              <w:jc w:val="center"/>
              <w:rPr>
                <w:lang w:eastAsia="zh-CN"/>
              </w:rPr>
            </w:pPr>
            <w:r w:rsidRPr="003A360F">
              <w:rPr>
                <w:lang w:eastAsia="zh-CN"/>
              </w:rPr>
              <w:t>0</w:t>
            </w:r>
          </w:p>
        </w:tc>
        <w:tc>
          <w:tcPr>
            <w:tcW w:w="1701" w:type="dxa"/>
            <w:shd w:val="clear" w:color="auto" w:fill="auto"/>
            <w:vAlign w:val="center"/>
          </w:tcPr>
          <w:p w14:paraId="3497CE09" w14:textId="77777777" w:rsidR="009633F9" w:rsidRPr="003A360F" w:rsidRDefault="009633F9" w:rsidP="00D84E4F">
            <w:pPr>
              <w:pStyle w:val="Tabletext"/>
              <w:jc w:val="center"/>
              <w:rPr>
                <w:lang w:eastAsia="zh-CN"/>
              </w:rPr>
            </w:pPr>
            <w:r w:rsidRPr="003A360F">
              <w:rPr>
                <w:lang w:eastAsia="zh-CN"/>
              </w:rPr>
              <w:t>0</w:t>
            </w:r>
          </w:p>
        </w:tc>
      </w:tr>
    </w:tbl>
    <w:p w14:paraId="1951DD05" w14:textId="77777777" w:rsidR="009633F9" w:rsidRPr="003A360F" w:rsidRDefault="009633F9" w:rsidP="009633F9">
      <w:pPr>
        <w:pStyle w:val="Tablefin"/>
      </w:pPr>
    </w:p>
    <w:p w14:paraId="7498D8E9" w14:textId="509B5D84" w:rsidR="009633F9" w:rsidRPr="00FB7ACB" w:rsidRDefault="009633F9" w:rsidP="009633F9">
      <w:pPr>
        <w:rPr>
          <w:lang w:val="en-GB"/>
        </w:rPr>
      </w:pPr>
      <w:r w:rsidRPr="00FB7ACB">
        <w:rPr>
          <w:lang w:val="en-GB"/>
        </w:rPr>
        <w:t>From Tables 3 and 4, and Figs 7 and 8, the following items are observed:</w:t>
      </w:r>
    </w:p>
    <w:p w14:paraId="26C66984" w14:textId="2052B2C9" w:rsidR="009633F9" w:rsidRPr="00986C33" w:rsidRDefault="009633F9" w:rsidP="009633F9">
      <w:pPr>
        <w:pStyle w:val="enumlev1"/>
        <w:rPr>
          <w:lang w:val="en-GB"/>
        </w:rPr>
      </w:pPr>
      <w:r w:rsidRPr="00986C33">
        <w:rPr>
          <w:lang w:val="en-GB"/>
        </w:rPr>
        <w:t>(1)</w:t>
      </w:r>
      <w:r w:rsidRPr="00986C33">
        <w:rPr>
          <w:lang w:val="en-GB"/>
        </w:rPr>
        <w:tab/>
        <w:t xml:space="preserve">For an assignment with a high (positive) </w:t>
      </w:r>
      <w:r w:rsidRPr="00986C33">
        <w:rPr>
          <w:i/>
          <w:lang w:val="en-GB"/>
        </w:rPr>
        <w:t>Ref. EPM</w:t>
      </w:r>
      <w:r w:rsidRPr="00986C33">
        <w:rPr>
          <w:lang w:val="en-GB"/>
        </w:rPr>
        <w:t xml:space="preserve">, it allows relatively high interference caused by the </w:t>
      </w:r>
      <w:proofErr w:type="gramStart"/>
      <w:r w:rsidRPr="00986C33">
        <w:rPr>
          <w:lang w:val="en-GB"/>
        </w:rPr>
        <w:t>new comer</w:t>
      </w:r>
      <w:proofErr w:type="gramEnd"/>
      <w:r w:rsidRPr="00986C33">
        <w:rPr>
          <w:lang w:val="en-GB"/>
        </w:rPr>
        <w:t xml:space="preserve">, while ensuring a good level of protection to the existing assignment, up to such a level corresponding to the EPM of </w:t>
      </w:r>
      <w:r w:rsidR="00B96D00">
        <w:rPr>
          <w:lang w:val="en-GB"/>
        </w:rPr>
        <w:t>−</w:t>
      </w:r>
      <w:r w:rsidRPr="00986C33">
        <w:rPr>
          <w:lang w:val="en-GB"/>
        </w:rPr>
        <w:t xml:space="preserve">0.45 </w:t>
      </w:r>
      <w:proofErr w:type="spellStart"/>
      <w:r w:rsidRPr="00986C33">
        <w:rPr>
          <w:lang w:val="en-GB"/>
        </w:rPr>
        <w:t>dB.</w:t>
      </w:r>
      <w:proofErr w:type="spellEnd"/>
      <w:r w:rsidRPr="00986C33">
        <w:rPr>
          <w:lang w:val="en-GB"/>
        </w:rPr>
        <w:t xml:space="preserve"> For example, when the </w:t>
      </w:r>
      <w:r w:rsidRPr="00986C33">
        <w:rPr>
          <w:i/>
          <w:lang w:val="en-GB"/>
        </w:rPr>
        <w:t>Ref. EPM</w:t>
      </w:r>
      <w:r w:rsidRPr="00986C33">
        <w:rPr>
          <w:lang w:val="en-GB"/>
        </w:rPr>
        <w:t xml:space="preserve"> is 15 dB, the </w:t>
      </w:r>
      <w:proofErr w:type="spellStart"/>
      <w:r w:rsidRPr="00986C33">
        <w:rPr>
          <w:i/>
          <w:lang w:val="en-GB"/>
        </w:rPr>
        <w:t>I</w:t>
      </w:r>
      <w:r w:rsidRPr="00986C33">
        <w:rPr>
          <w:i/>
          <w:vertAlign w:val="subscript"/>
          <w:lang w:val="en-GB"/>
        </w:rPr>
        <w:t>new</w:t>
      </w:r>
      <w:proofErr w:type="spellEnd"/>
      <w:r w:rsidRPr="00986C33">
        <w:rPr>
          <w:lang w:val="en-GB"/>
        </w:rPr>
        <w:t xml:space="preserve"> (maximum allowable interference) is 33.6 </w:t>
      </w:r>
      <w:proofErr w:type="spellStart"/>
      <w:r w:rsidRPr="00986C33">
        <w:rPr>
          <w:lang w:val="en-GB"/>
        </w:rPr>
        <w:t>dBW</w:t>
      </w:r>
      <w:proofErr w:type="spellEnd"/>
      <w:r w:rsidRPr="00986C33">
        <w:rPr>
          <w:lang w:val="en-GB"/>
        </w:rPr>
        <w:t xml:space="preserve">, which is higher than 23.7 </w:t>
      </w:r>
      <w:proofErr w:type="spellStart"/>
      <w:r w:rsidRPr="00986C33">
        <w:rPr>
          <w:lang w:val="en-GB"/>
        </w:rPr>
        <w:t>dBW</w:t>
      </w:r>
      <w:proofErr w:type="spellEnd"/>
      <w:r w:rsidRPr="00986C33">
        <w:rPr>
          <w:lang w:val="en-GB"/>
        </w:rPr>
        <w:t xml:space="preserve"> of </w:t>
      </w:r>
      <w:proofErr w:type="spellStart"/>
      <w:r w:rsidRPr="00986C33">
        <w:rPr>
          <w:i/>
          <w:lang w:val="en-GB"/>
        </w:rPr>
        <w:t>I</w:t>
      </w:r>
      <w:r w:rsidRPr="00986C33">
        <w:rPr>
          <w:i/>
          <w:vertAlign w:val="subscript"/>
          <w:lang w:val="en-GB"/>
        </w:rPr>
        <w:t>new</w:t>
      </w:r>
      <w:proofErr w:type="spellEnd"/>
      <w:r w:rsidRPr="00986C33">
        <w:rPr>
          <w:lang w:val="en-GB"/>
        </w:rPr>
        <w:t xml:space="preserve"> when the </w:t>
      </w:r>
      <w:r w:rsidRPr="00986C33">
        <w:rPr>
          <w:i/>
          <w:lang w:val="en-GB"/>
        </w:rPr>
        <w:t>Ref. EPM</w:t>
      </w:r>
      <w:r w:rsidRPr="00986C33">
        <w:rPr>
          <w:lang w:val="en-GB"/>
        </w:rPr>
        <w:t xml:space="preserve"> is 0 </w:t>
      </w:r>
      <w:proofErr w:type="spellStart"/>
      <w:r w:rsidRPr="00986C33">
        <w:rPr>
          <w:lang w:val="en-GB"/>
        </w:rPr>
        <w:t>dB.</w:t>
      </w:r>
      <w:proofErr w:type="spellEnd"/>
    </w:p>
    <w:p w14:paraId="24CAC4FF" w14:textId="28702E51" w:rsidR="009633F9" w:rsidRPr="00986C33" w:rsidRDefault="009633F9" w:rsidP="009633F9">
      <w:pPr>
        <w:pStyle w:val="enumlev1"/>
        <w:rPr>
          <w:lang w:val="en-GB"/>
        </w:rPr>
      </w:pPr>
      <w:r w:rsidRPr="00986C33">
        <w:rPr>
          <w:lang w:val="en-GB"/>
        </w:rPr>
        <w:t>(2)</w:t>
      </w:r>
      <w:r w:rsidRPr="00986C33">
        <w:rPr>
          <w:lang w:val="en-GB"/>
        </w:rPr>
        <w:tab/>
        <w:t xml:space="preserve">For an assignment with a </w:t>
      </w:r>
      <w:r w:rsidRPr="00986C33">
        <w:rPr>
          <w:i/>
          <w:lang w:val="en-GB"/>
        </w:rPr>
        <w:t>Ref. EPM</w:t>
      </w:r>
      <w:r w:rsidRPr="00986C33">
        <w:rPr>
          <w:lang w:val="en-GB"/>
        </w:rPr>
        <w:t xml:space="preserve"> around 0 dB, it allows relatively low interference to give a further degradation of EPM by </w:t>
      </w:r>
      <w:r w:rsidR="00B96D00">
        <w:rPr>
          <w:lang w:val="en-GB"/>
        </w:rPr>
        <w:t>−</w:t>
      </w:r>
      <w:r w:rsidRPr="00986C33">
        <w:rPr>
          <w:lang w:val="en-GB"/>
        </w:rPr>
        <w:t xml:space="preserve">0.45 </w:t>
      </w:r>
      <w:proofErr w:type="spellStart"/>
      <w:r w:rsidRPr="00986C33">
        <w:rPr>
          <w:lang w:val="en-GB"/>
        </w:rPr>
        <w:t>dB.</w:t>
      </w:r>
      <w:proofErr w:type="spellEnd"/>
      <w:r w:rsidRPr="00986C33">
        <w:rPr>
          <w:lang w:val="en-GB"/>
        </w:rPr>
        <w:t xml:space="preserve"> Note that at 0 dB of </w:t>
      </w:r>
      <w:r w:rsidRPr="00986C33">
        <w:rPr>
          <w:i/>
          <w:lang w:val="en-GB"/>
        </w:rPr>
        <w:t>Ref. EPM</w:t>
      </w:r>
      <w:r w:rsidRPr="00986C33">
        <w:rPr>
          <w:lang w:val="en-GB"/>
        </w:rPr>
        <w:t xml:space="preserve">, the </w:t>
      </w:r>
      <w:r w:rsidRPr="00986C33">
        <w:rPr>
          <w:i/>
          <w:lang w:val="en-GB"/>
        </w:rPr>
        <w:t>C</w:t>
      </w:r>
      <w:r w:rsidRPr="00986C33">
        <w:rPr>
          <w:iCs/>
          <w:lang w:val="en-GB"/>
        </w:rPr>
        <w:t>/</w:t>
      </w:r>
      <w:proofErr w:type="spellStart"/>
      <w:r w:rsidRPr="00986C33">
        <w:rPr>
          <w:i/>
          <w:lang w:val="en-GB"/>
        </w:rPr>
        <w:t>I</w:t>
      </w:r>
      <w:r w:rsidRPr="00986C33">
        <w:rPr>
          <w:i/>
          <w:vertAlign w:val="subscript"/>
          <w:lang w:val="en-GB"/>
        </w:rPr>
        <w:t>new</w:t>
      </w:r>
      <w:proofErr w:type="spellEnd"/>
      <w:r w:rsidRPr="00986C33">
        <w:rPr>
          <w:lang w:val="en-GB"/>
        </w:rPr>
        <w:t xml:space="preserve"> is maximum and </w:t>
      </w:r>
      <w:proofErr w:type="spellStart"/>
      <w:r w:rsidRPr="00986C33">
        <w:rPr>
          <w:i/>
          <w:lang w:val="en-GB"/>
        </w:rPr>
        <w:t>I</w:t>
      </w:r>
      <w:r w:rsidRPr="00986C33">
        <w:rPr>
          <w:i/>
          <w:vertAlign w:val="subscript"/>
          <w:lang w:val="en-GB"/>
        </w:rPr>
        <w:t>new</w:t>
      </w:r>
      <w:proofErr w:type="spellEnd"/>
      <w:r w:rsidRPr="00986C33">
        <w:rPr>
          <w:lang w:val="en-GB"/>
        </w:rPr>
        <w:t xml:space="preserve"> is minimum (23.7 </w:t>
      </w:r>
      <w:proofErr w:type="spellStart"/>
      <w:r w:rsidRPr="00986C33">
        <w:rPr>
          <w:lang w:val="en-GB"/>
        </w:rPr>
        <w:t>dBW</w:t>
      </w:r>
      <w:proofErr w:type="spellEnd"/>
      <w:r w:rsidRPr="00986C33">
        <w:rPr>
          <w:lang w:val="en-GB"/>
        </w:rPr>
        <w:t xml:space="preserve"> in Table 3), which means the assignment is most sensitive when the </w:t>
      </w:r>
      <w:r w:rsidRPr="00986C33">
        <w:rPr>
          <w:i/>
          <w:lang w:val="en-GB"/>
        </w:rPr>
        <w:t>Ref. EPM</w:t>
      </w:r>
      <w:r w:rsidRPr="00986C33">
        <w:rPr>
          <w:lang w:val="en-GB"/>
        </w:rPr>
        <w:t xml:space="preserve"> is 0 </w:t>
      </w:r>
      <w:proofErr w:type="spellStart"/>
      <w:r w:rsidRPr="00986C33">
        <w:rPr>
          <w:lang w:val="en-GB"/>
        </w:rPr>
        <w:t>dB.</w:t>
      </w:r>
      <w:proofErr w:type="spellEnd"/>
    </w:p>
    <w:p w14:paraId="11F42E86" w14:textId="596E96ED" w:rsidR="009633F9" w:rsidRPr="00986C33" w:rsidRDefault="009633F9" w:rsidP="009633F9">
      <w:pPr>
        <w:pStyle w:val="enumlev1"/>
        <w:rPr>
          <w:lang w:val="en-GB"/>
        </w:rPr>
      </w:pPr>
      <w:r w:rsidRPr="00986C33">
        <w:rPr>
          <w:lang w:val="en-GB"/>
        </w:rPr>
        <w:t>(3)</w:t>
      </w:r>
      <w:r w:rsidRPr="00986C33">
        <w:rPr>
          <w:lang w:val="en-GB"/>
        </w:rPr>
        <w:tab/>
        <w:t xml:space="preserve">For an assignment with a very low </w:t>
      </w:r>
      <w:r w:rsidRPr="00986C33">
        <w:rPr>
          <w:i/>
          <w:lang w:val="en-GB"/>
        </w:rPr>
        <w:t>Ref. EPM</w:t>
      </w:r>
      <w:r w:rsidRPr="00986C33">
        <w:rPr>
          <w:lang w:val="en-GB"/>
        </w:rPr>
        <w:t xml:space="preserve"> less than </w:t>
      </w:r>
      <w:r w:rsidR="00B96D00">
        <w:rPr>
          <w:lang w:val="en-GB"/>
        </w:rPr>
        <w:t>−</w:t>
      </w:r>
      <w:r w:rsidRPr="00986C33">
        <w:rPr>
          <w:lang w:val="en-GB"/>
        </w:rPr>
        <w:t xml:space="preserve">10 dB, it allows relatively high interference caused by the new comer to give a further degradation of EPM by −0.45 dB, which means that the assignment will not be identified by ITU-R as being affected if a new comer does not produce up to such a high interference. In other words, it is easier for a </w:t>
      </w:r>
      <w:proofErr w:type="gramStart"/>
      <w:r w:rsidRPr="00986C33">
        <w:rPr>
          <w:lang w:val="en-GB"/>
        </w:rPr>
        <w:t>new comer</w:t>
      </w:r>
      <w:proofErr w:type="gramEnd"/>
      <w:r w:rsidRPr="00986C33">
        <w:rPr>
          <w:lang w:val="en-GB"/>
        </w:rPr>
        <w:t xml:space="preserve"> to meet the sharing criterion. For example, when the </w:t>
      </w:r>
      <w:r w:rsidRPr="00986C33">
        <w:rPr>
          <w:i/>
          <w:lang w:val="en-GB"/>
        </w:rPr>
        <w:t>Ref. EPM</w:t>
      </w:r>
      <w:r w:rsidRPr="00986C33">
        <w:rPr>
          <w:lang w:val="en-GB"/>
        </w:rPr>
        <w:t xml:space="preserve"> is −15 dB, the </w:t>
      </w:r>
      <w:proofErr w:type="spellStart"/>
      <w:r w:rsidRPr="00986C33">
        <w:rPr>
          <w:i/>
          <w:lang w:val="en-GB"/>
        </w:rPr>
        <w:t>I</w:t>
      </w:r>
      <w:r w:rsidRPr="00986C33">
        <w:rPr>
          <w:i/>
          <w:vertAlign w:val="subscript"/>
          <w:lang w:val="en-GB"/>
        </w:rPr>
        <w:t>new</w:t>
      </w:r>
      <w:proofErr w:type="spellEnd"/>
      <w:r w:rsidRPr="00986C33">
        <w:rPr>
          <w:lang w:val="en-GB"/>
        </w:rPr>
        <w:t xml:space="preserve"> is 38.7 </w:t>
      </w:r>
      <w:proofErr w:type="spellStart"/>
      <w:r w:rsidRPr="00986C33">
        <w:rPr>
          <w:lang w:val="en-GB"/>
        </w:rPr>
        <w:t>dBW</w:t>
      </w:r>
      <w:proofErr w:type="spellEnd"/>
      <w:r w:rsidRPr="00986C33">
        <w:rPr>
          <w:lang w:val="en-GB"/>
        </w:rPr>
        <w:t xml:space="preserve">, which is higher than 23.7 </w:t>
      </w:r>
      <w:proofErr w:type="spellStart"/>
      <w:r w:rsidRPr="00986C33">
        <w:rPr>
          <w:lang w:val="en-GB"/>
        </w:rPr>
        <w:t>dBW</w:t>
      </w:r>
      <w:proofErr w:type="spellEnd"/>
      <w:r w:rsidRPr="00986C33">
        <w:rPr>
          <w:lang w:val="en-GB"/>
        </w:rPr>
        <w:t xml:space="preserve"> of </w:t>
      </w:r>
      <w:proofErr w:type="spellStart"/>
      <w:r w:rsidRPr="00986C33">
        <w:rPr>
          <w:i/>
          <w:lang w:val="en-GB"/>
        </w:rPr>
        <w:t>I</w:t>
      </w:r>
      <w:r w:rsidRPr="00986C33">
        <w:rPr>
          <w:i/>
          <w:vertAlign w:val="subscript"/>
          <w:lang w:val="en-GB"/>
        </w:rPr>
        <w:t>new</w:t>
      </w:r>
      <w:proofErr w:type="spellEnd"/>
      <w:r w:rsidRPr="00986C33">
        <w:rPr>
          <w:lang w:val="en-GB"/>
        </w:rPr>
        <w:t xml:space="preserve"> when the </w:t>
      </w:r>
      <w:r w:rsidRPr="00986C33">
        <w:rPr>
          <w:i/>
          <w:lang w:val="en-GB"/>
        </w:rPr>
        <w:t>Ref. EPM</w:t>
      </w:r>
      <w:r w:rsidRPr="00986C33">
        <w:rPr>
          <w:lang w:val="en-GB"/>
        </w:rPr>
        <w:t xml:space="preserve"> is 0 </w:t>
      </w:r>
      <w:proofErr w:type="spellStart"/>
      <w:r w:rsidRPr="00986C33">
        <w:rPr>
          <w:lang w:val="en-GB"/>
        </w:rPr>
        <w:t>dB.</w:t>
      </w:r>
      <w:proofErr w:type="spellEnd"/>
    </w:p>
    <w:p w14:paraId="5FA993E2" w14:textId="77777777" w:rsidR="009633F9" w:rsidRPr="00986C33" w:rsidRDefault="009633F9" w:rsidP="009633F9">
      <w:pPr>
        <w:pStyle w:val="Heading1"/>
        <w:rPr>
          <w:color w:val="000000" w:themeColor="text1"/>
          <w:lang w:val="en-GB"/>
        </w:rPr>
      </w:pPr>
      <w:bookmarkStart w:id="17" w:name="_Toc55460268"/>
      <w:bookmarkStart w:id="18" w:name="_Toc89237561"/>
      <w:r w:rsidRPr="00986C33">
        <w:rPr>
          <w:lang w:val="en-GB"/>
        </w:rPr>
        <w:t>5</w:t>
      </w:r>
      <w:r w:rsidRPr="00986C33">
        <w:rPr>
          <w:lang w:val="en-GB"/>
        </w:rPr>
        <w:tab/>
      </w:r>
      <w:bookmarkEnd w:id="17"/>
      <w:r w:rsidRPr="00986C33">
        <w:rPr>
          <w:lang w:val="en-GB"/>
        </w:rPr>
        <w:t xml:space="preserve">Applicability and effectiveness of </w:t>
      </w:r>
      <w:proofErr w:type="spellStart"/>
      <w:r w:rsidRPr="00986C33">
        <w:rPr>
          <w:lang w:val="en-GB"/>
        </w:rPr>
        <w:t>pfd</w:t>
      </w:r>
      <w:proofErr w:type="spellEnd"/>
      <w:r w:rsidRPr="00986C33">
        <w:rPr>
          <w:lang w:val="en-GB"/>
        </w:rPr>
        <w:t xml:space="preserve"> and EPM criteria</w:t>
      </w:r>
      <w:bookmarkEnd w:id="18"/>
    </w:p>
    <w:p w14:paraId="079B30B4" w14:textId="77777777" w:rsidR="009633F9" w:rsidRPr="00986C33" w:rsidRDefault="009633F9" w:rsidP="009633F9">
      <w:pPr>
        <w:rPr>
          <w:lang w:val="en-GB"/>
        </w:rPr>
      </w:pPr>
      <w:r w:rsidRPr="00986C33">
        <w:rPr>
          <w:lang w:val="en-GB"/>
        </w:rPr>
        <w:t xml:space="preserve">In this section, the relation, applicability and effectiveness of </w:t>
      </w:r>
      <w:proofErr w:type="spellStart"/>
      <w:r w:rsidRPr="00986C33">
        <w:rPr>
          <w:lang w:val="en-GB"/>
        </w:rPr>
        <w:t>pfd</w:t>
      </w:r>
      <w:proofErr w:type="spellEnd"/>
      <w:r w:rsidRPr="00986C33">
        <w:rPr>
          <w:lang w:val="en-GB"/>
        </w:rPr>
        <w:t xml:space="preserve"> and EPM criteria are investigated. In order to compare the EPM criterion with the </w:t>
      </w:r>
      <w:proofErr w:type="spellStart"/>
      <w:r w:rsidRPr="00986C33">
        <w:rPr>
          <w:lang w:val="en-GB"/>
        </w:rPr>
        <w:t>pfd</w:t>
      </w:r>
      <w:proofErr w:type="spellEnd"/>
      <w:r w:rsidRPr="00986C33">
        <w:rPr>
          <w:lang w:val="en-GB"/>
        </w:rPr>
        <w:t xml:space="preserve"> criterion, the EPM criterion is converted into the threshold </w:t>
      </w:r>
      <w:proofErr w:type="spellStart"/>
      <w:r w:rsidRPr="00986C33">
        <w:rPr>
          <w:lang w:val="en-GB"/>
        </w:rPr>
        <w:t>pfd</w:t>
      </w:r>
      <w:proofErr w:type="spellEnd"/>
      <w:r w:rsidRPr="00986C33">
        <w:rPr>
          <w:lang w:val="en-GB"/>
        </w:rPr>
        <w:t xml:space="preserve"> values. Figure 9 shows an example of the characteristics of </w:t>
      </w:r>
      <w:r w:rsidRPr="00986C33">
        <w:rPr>
          <w:i/>
          <w:lang w:val="en-GB"/>
        </w:rPr>
        <w:t>Ref. EPM</w:t>
      </w:r>
      <w:r w:rsidRPr="00986C33">
        <w:rPr>
          <w:lang w:val="en-GB"/>
        </w:rPr>
        <w:t xml:space="preserve"> vs threshold </w:t>
      </w:r>
      <w:proofErr w:type="spellStart"/>
      <w:r w:rsidRPr="00986C33">
        <w:rPr>
          <w:lang w:val="en-GB"/>
        </w:rPr>
        <w:t>pfd</w:t>
      </w:r>
      <w:proofErr w:type="spellEnd"/>
      <w:r w:rsidRPr="00986C33">
        <w:rPr>
          <w:lang w:val="en-GB"/>
        </w:rPr>
        <w:t xml:space="preserve"> values for the </w:t>
      </w:r>
      <w:proofErr w:type="spellStart"/>
      <w:r w:rsidRPr="00986C33">
        <w:rPr>
          <w:lang w:val="en-GB"/>
        </w:rPr>
        <w:t>pfd</w:t>
      </w:r>
      <w:proofErr w:type="spellEnd"/>
      <w:r w:rsidRPr="00986C33">
        <w:rPr>
          <w:lang w:val="en-GB"/>
        </w:rPr>
        <w:t xml:space="preserve"> and EPM criteria in order to clarify the applicability and effectiveness of the two criteria. In other words, it clarifies which criterion should be used so that a </w:t>
      </w:r>
      <w:proofErr w:type="gramStart"/>
      <w:r w:rsidRPr="00986C33">
        <w:rPr>
          <w:lang w:val="en-GB"/>
        </w:rPr>
        <w:t>new comer</w:t>
      </w:r>
      <w:proofErr w:type="gramEnd"/>
      <w:r w:rsidRPr="00986C33">
        <w:rPr>
          <w:lang w:val="en-GB"/>
        </w:rPr>
        <w:t xml:space="preserve"> can transmit more power and at the same time does not affect an existing network.</w:t>
      </w:r>
    </w:p>
    <w:p w14:paraId="67A81692" w14:textId="3CA65F2E" w:rsidR="009633F9" w:rsidRPr="00FB7ACB" w:rsidRDefault="009633F9" w:rsidP="009633F9">
      <w:pPr>
        <w:rPr>
          <w:lang w:val="en-GB"/>
        </w:rPr>
      </w:pPr>
      <w:r w:rsidRPr="00FB7ACB">
        <w:rPr>
          <w:lang w:val="en-GB"/>
        </w:rPr>
        <w:lastRenderedPageBreak/>
        <w:t>In Fig</w:t>
      </w:r>
      <w:r w:rsidR="00FB6D8F" w:rsidRPr="00FB7ACB">
        <w:rPr>
          <w:lang w:val="en-GB"/>
        </w:rPr>
        <w:t>.</w:t>
      </w:r>
      <w:r w:rsidRPr="00FB7ACB">
        <w:rPr>
          <w:lang w:val="en-GB"/>
        </w:rPr>
        <w:t xml:space="preserve"> 9, the </w:t>
      </w:r>
      <w:proofErr w:type="spellStart"/>
      <w:r w:rsidRPr="00FB7ACB">
        <w:rPr>
          <w:i/>
          <w:lang w:val="en-GB"/>
        </w:rPr>
        <w:t>I</w:t>
      </w:r>
      <w:r w:rsidRPr="00FB7ACB">
        <w:rPr>
          <w:i/>
          <w:vertAlign w:val="subscript"/>
          <w:lang w:val="en-GB"/>
        </w:rPr>
        <w:t>new</w:t>
      </w:r>
      <w:proofErr w:type="spellEnd"/>
      <w:r w:rsidRPr="00FB7ACB">
        <w:rPr>
          <w:lang w:val="en-GB"/>
        </w:rPr>
        <w:t xml:space="preserve"> values in Table 3 derived under the EPM criterion are converted into the threshold </w:t>
      </w:r>
      <w:proofErr w:type="spellStart"/>
      <w:r w:rsidRPr="00FB7ACB">
        <w:rPr>
          <w:lang w:val="en-GB"/>
        </w:rPr>
        <w:t>pfd</w:t>
      </w:r>
      <w:proofErr w:type="spellEnd"/>
      <w:r w:rsidRPr="00FB7ACB">
        <w:rPr>
          <w:lang w:val="en-GB"/>
        </w:rPr>
        <w:t xml:space="preserve"> values at the receiving earth station. Note that the </w:t>
      </w:r>
      <w:proofErr w:type="spellStart"/>
      <w:r w:rsidRPr="00FB7ACB">
        <w:rPr>
          <w:i/>
          <w:lang w:val="en-GB"/>
        </w:rPr>
        <w:t>I</w:t>
      </w:r>
      <w:r w:rsidRPr="00FB7ACB">
        <w:rPr>
          <w:i/>
          <w:vertAlign w:val="subscript"/>
          <w:lang w:val="en-GB"/>
        </w:rPr>
        <w:t>new</w:t>
      </w:r>
      <w:proofErr w:type="spellEnd"/>
      <w:r w:rsidRPr="00FB7ACB">
        <w:rPr>
          <w:lang w:val="en-GB"/>
        </w:rPr>
        <w:t xml:space="preserve"> values in terms of </w:t>
      </w:r>
      <w:proofErr w:type="spellStart"/>
      <w:r w:rsidRPr="00FB7ACB">
        <w:rPr>
          <w:lang w:val="en-GB"/>
        </w:rPr>
        <w:t>pfd</w:t>
      </w:r>
      <w:proofErr w:type="spellEnd"/>
      <w:r w:rsidRPr="00FB7ACB">
        <w:rPr>
          <w:lang w:val="en-GB"/>
        </w:rPr>
        <w:t xml:space="preserve"> shall not exceed the hard limit of −103.6 </w:t>
      </w:r>
      <w:proofErr w:type="gramStart"/>
      <w:r w:rsidRPr="00FB7ACB">
        <w:rPr>
          <w:lang w:val="en-GB"/>
        </w:rPr>
        <w:t>dB(</w:t>
      </w:r>
      <w:proofErr w:type="gramEnd"/>
      <w:r w:rsidRPr="00FB7ACB">
        <w:rPr>
          <w:lang w:val="en-GB"/>
        </w:rPr>
        <w:t>W/(m</w:t>
      </w:r>
      <w:r w:rsidRPr="00FB7ACB">
        <w:rPr>
          <w:vertAlign w:val="superscript"/>
          <w:lang w:val="en-GB"/>
        </w:rPr>
        <w:t>2</w:t>
      </w:r>
      <w:r w:rsidRPr="00FB7ACB">
        <w:rPr>
          <w:lang w:val="en-GB"/>
        </w:rPr>
        <w:t> </w:t>
      </w:r>
      <w:r w:rsidRPr="003A360F">
        <w:t>･</w:t>
      </w:r>
      <w:r w:rsidRPr="00FB7ACB">
        <w:rPr>
          <w:lang w:val="en-GB"/>
        </w:rPr>
        <w:t> 27 MHz)) or −117.9 dB(W/(m</w:t>
      </w:r>
      <w:r w:rsidRPr="00FB7ACB">
        <w:rPr>
          <w:vertAlign w:val="superscript"/>
          <w:lang w:val="en-GB"/>
        </w:rPr>
        <w:t>2</w:t>
      </w:r>
      <w:r w:rsidRPr="00FB7ACB">
        <w:rPr>
          <w:lang w:val="en-GB"/>
        </w:rPr>
        <w:t> </w:t>
      </w:r>
      <w:r w:rsidRPr="003A360F">
        <w:t>･</w:t>
      </w:r>
      <w:r w:rsidRPr="00FB7ACB">
        <w:rPr>
          <w:lang w:val="en-GB"/>
        </w:rPr>
        <w:t> MHz)).</w:t>
      </w:r>
    </w:p>
    <w:p w14:paraId="3676CD2F" w14:textId="77777777" w:rsidR="009633F9" w:rsidRPr="00986C33" w:rsidRDefault="009633F9" w:rsidP="009633F9">
      <w:pPr>
        <w:rPr>
          <w:lang w:val="en-GB"/>
        </w:rPr>
      </w:pPr>
      <w:r w:rsidRPr="00FB7ACB">
        <w:rPr>
          <w:lang w:val="en-GB"/>
        </w:rPr>
        <w:t xml:space="preserve">The following explains how the conversion of </w:t>
      </w:r>
      <w:proofErr w:type="spellStart"/>
      <w:r w:rsidRPr="00FB7ACB">
        <w:rPr>
          <w:i/>
          <w:lang w:val="en-GB"/>
        </w:rPr>
        <w:t>I</w:t>
      </w:r>
      <w:r w:rsidRPr="00FB7ACB">
        <w:rPr>
          <w:i/>
          <w:vertAlign w:val="subscript"/>
          <w:lang w:val="en-GB"/>
        </w:rPr>
        <w:t>new</w:t>
      </w:r>
      <w:proofErr w:type="spellEnd"/>
      <w:r w:rsidRPr="00FB7ACB">
        <w:rPr>
          <w:lang w:val="en-GB"/>
        </w:rPr>
        <w:t xml:space="preserve"> to threshold </w:t>
      </w:r>
      <w:proofErr w:type="spellStart"/>
      <w:r w:rsidRPr="00FB7ACB">
        <w:rPr>
          <w:lang w:val="en-GB"/>
        </w:rPr>
        <w:t>pfd</w:t>
      </w:r>
      <w:proofErr w:type="spellEnd"/>
      <w:r w:rsidRPr="00FB7ACB">
        <w:rPr>
          <w:lang w:val="en-GB"/>
        </w:rPr>
        <w:t xml:space="preserve"> (</w:t>
      </w:r>
      <w:proofErr w:type="gramStart"/>
      <w:r w:rsidRPr="00FB7ACB">
        <w:rPr>
          <w:lang w:val="en-GB"/>
        </w:rPr>
        <w:t>dB(</w:t>
      </w:r>
      <w:proofErr w:type="gramEnd"/>
      <w:r w:rsidRPr="00FB7ACB">
        <w:rPr>
          <w:lang w:val="en-GB"/>
        </w:rPr>
        <w:t>W/(m</w:t>
      </w:r>
      <w:r w:rsidRPr="00FB7ACB">
        <w:rPr>
          <w:vertAlign w:val="superscript"/>
          <w:lang w:val="en-GB"/>
        </w:rPr>
        <w:t>2</w:t>
      </w:r>
      <w:r w:rsidRPr="00FB7ACB">
        <w:rPr>
          <w:lang w:val="en-GB"/>
        </w:rPr>
        <w:t> </w:t>
      </w:r>
      <w:r w:rsidRPr="003A360F">
        <w:t>･</w:t>
      </w:r>
      <w:r w:rsidRPr="00FB7ACB">
        <w:rPr>
          <w:lang w:val="en-GB"/>
        </w:rPr>
        <w:t xml:space="preserve"> MHz))) was done for a case of </w:t>
      </w:r>
      <w:proofErr w:type="spellStart"/>
      <w:r w:rsidRPr="00FB7ACB">
        <w:rPr>
          <w:i/>
          <w:szCs w:val="24"/>
          <w:lang w:val="en-GB"/>
        </w:rPr>
        <w:t>C</w:t>
      </w:r>
      <w:r w:rsidRPr="00FB7ACB">
        <w:rPr>
          <w:i/>
          <w:szCs w:val="24"/>
          <w:vertAlign w:val="subscript"/>
          <w:lang w:val="en-GB"/>
        </w:rPr>
        <w:t>e.i.r.p</w:t>
      </w:r>
      <w:proofErr w:type="spellEnd"/>
      <w:r w:rsidRPr="00FB7ACB">
        <w:rPr>
          <w:i/>
          <w:szCs w:val="24"/>
          <w:vertAlign w:val="subscript"/>
          <w:lang w:val="en-GB"/>
        </w:rPr>
        <w:t>.</w:t>
      </w:r>
      <w:r w:rsidRPr="00FB7ACB">
        <w:rPr>
          <w:lang w:val="en-GB"/>
        </w:rPr>
        <w:t xml:space="preserve"> of 54.3 </w:t>
      </w:r>
      <w:proofErr w:type="spellStart"/>
      <w:r w:rsidRPr="00FB7ACB">
        <w:rPr>
          <w:lang w:val="en-GB"/>
        </w:rPr>
        <w:t>dBW</w:t>
      </w:r>
      <w:proofErr w:type="spellEnd"/>
      <w:r w:rsidRPr="00FB7ACB">
        <w:rPr>
          <w:lang w:val="en-GB"/>
        </w:rPr>
        <w:t xml:space="preserve">, </w:t>
      </w:r>
      <w:r w:rsidRPr="00FB7ACB">
        <w:rPr>
          <w:i/>
          <w:lang w:val="en-GB"/>
        </w:rPr>
        <w:t xml:space="preserve">Ref. </w:t>
      </w:r>
      <w:r w:rsidRPr="00986C33">
        <w:rPr>
          <w:i/>
          <w:lang w:val="en-GB"/>
        </w:rPr>
        <w:t>EPM</w:t>
      </w:r>
      <w:r w:rsidRPr="00986C33">
        <w:rPr>
          <w:lang w:val="en-GB"/>
        </w:rPr>
        <w:t xml:space="preserve"> of 0 dB and orbital separation of 1 degree, 3 degrees and 6 degrees.</w:t>
      </w:r>
    </w:p>
    <w:p w14:paraId="06AA5E5E" w14:textId="77777777" w:rsidR="009633F9" w:rsidRPr="00FB7ACB" w:rsidRDefault="009633F9" w:rsidP="009633F9">
      <w:pPr>
        <w:pStyle w:val="enumlev1"/>
        <w:rPr>
          <w:lang w:val="en-GB"/>
        </w:rPr>
      </w:pPr>
      <w:r w:rsidRPr="00986C33">
        <w:rPr>
          <w:i/>
          <w:lang w:val="en-GB"/>
        </w:rPr>
        <w:tab/>
      </w:r>
      <w:proofErr w:type="spellStart"/>
      <w:r w:rsidRPr="00FB7ACB">
        <w:rPr>
          <w:i/>
          <w:lang w:val="en-GB"/>
        </w:rPr>
        <w:t>I</w:t>
      </w:r>
      <w:r w:rsidRPr="00FB7ACB">
        <w:rPr>
          <w:i/>
          <w:vertAlign w:val="subscript"/>
          <w:lang w:val="en-GB"/>
        </w:rPr>
        <w:t>new</w:t>
      </w:r>
      <w:proofErr w:type="spellEnd"/>
      <w:r w:rsidRPr="00FB7ACB">
        <w:rPr>
          <w:lang w:val="en-GB"/>
        </w:rPr>
        <w:t xml:space="preserve"> in 27 MHz: 23.7 </w:t>
      </w:r>
      <w:proofErr w:type="gramStart"/>
      <w:r w:rsidRPr="00FB7ACB">
        <w:rPr>
          <w:lang w:val="en-GB"/>
        </w:rPr>
        <w:t>dB(</w:t>
      </w:r>
      <w:proofErr w:type="gramEnd"/>
      <w:r w:rsidRPr="00FB7ACB">
        <w:rPr>
          <w:lang w:val="en-GB"/>
        </w:rPr>
        <w:t>W/27 MHz)</w:t>
      </w:r>
    </w:p>
    <w:p w14:paraId="50F2EAE7" w14:textId="77777777" w:rsidR="009633F9" w:rsidRPr="00FB7ACB" w:rsidRDefault="009633F9" w:rsidP="009633F9">
      <w:pPr>
        <w:pStyle w:val="enumlev1"/>
        <w:rPr>
          <w:lang w:val="en-GB"/>
        </w:rPr>
      </w:pPr>
      <w:r w:rsidRPr="00FB7ACB">
        <w:rPr>
          <w:i/>
          <w:lang w:val="en-GB"/>
        </w:rPr>
        <w:tab/>
      </w:r>
      <w:proofErr w:type="spellStart"/>
      <w:r w:rsidRPr="00FB7ACB">
        <w:rPr>
          <w:i/>
          <w:lang w:val="en-GB"/>
        </w:rPr>
        <w:t>I</w:t>
      </w:r>
      <w:r w:rsidRPr="00FB7ACB">
        <w:rPr>
          <w:i/>
          <w:vertAlign w:val="subscript"/>
          <w:lang w:val="en-GB"/>
        </w:rPr>
        <w:t>new</w:t>
      </w:r>
      <w:proofErr w:type="spellEnd"/>
      <w:r w:rsidRPr="00FB7ACB">
        <w:rPr>
          <w:lang w:val="en-GB"/>
        </w:rPr>
        <w:t xml:space="preserve"> in 1 MHz: 9.4 dB(W/MHz) i.e. (23.7 – 10</w:t>
      </w:r>
      <w:proofErr w:type="gramStart"/>
      <w:r w:rsidRPr="00FB7ACB">
        <w:rPr>
          <w:lang w:val="en-GB"/>
        </w:rPr>
        <w:t>log(</w:t>
      </w:r>
      <w:proofErr w:type="gramEnd"/>
      <w:r w:rsidRPr="00FB7ACB">
        <w:rPr>
          <w:lang w:val="en-GB"/>
        </w:rPr>
        <w:t>27))</w:t>
      </w:r>
    </w:p>
    <w:p w14:paraId="122A86F3" w14:textId="77777777" w:rsidR="009633F9" w:rsidRPr="00FB7ACB" w:rsidRDefault="009633F9" w:rsidP="009633F9">
      <w:pPr>
        <w:pStyle w:val="enumlev1"/>
        <w:rPr>
          <w:lang w:val="en-GB"/>
        </w:rPr>
      </w:pPr>
      <w:r w:rsidRPr="00FB7ACB">
        <w:rPr>
          <w:lang w:val="en-GB"/>
        </w:rPr>
        <w:tab/>
      </w:r>
      <w:proofErr w:type="spellStart"/>
      <w:r w:rsidRPr="00FB7ACB">
        <w:rPr>
          <w:lang w:val="en-GB"/>
        </w:rPr>
        <w:t>pfd</w:t>
      </w:r>
      <w:proofErr w:type="spellEnd"/>
      <w:r w:rsidRPr="00FB7ACB">
        <w:rPr>
          <w:lang w:val="en-GB"/>
        </w:rPr>
        <w:t xml:space="preserve"> toward boresight: −153.8 </w:t>
      </w:r>
      <w:proofErr w:type="gramStart"/>
      <w:r w:rsidRPr="00FB7ACB">
        <w:rPr>
          <w:lang w:val="en-GB"/>
        </w:rPr>
        <w:t>dB(</w:t>
      </w:r>
      <w:proofErr w:type="gramEnd"/>
      <w:r w:rsidRPr="00FB7ACB">
        <w:rPr>
          <w:lang w:val="en-GB"/>
        </w:rPr>
        <w:t>W/(m</w:t>
      </w:r>
      <w:r w:rsidRPr="00FB7ACB">
        <w:rPr>
          <w:vertAlign w:val="superscript"/>
          <w:lang w:val="en-GB"/>
        </w:rPr>
        <w:t>2</w:t>
      </w:r>
      <w:r w:rsidRPr="00FB7ACB">
        <w:rPr>
          <w:lang w:val="en-GB"/>
        </w:rPr>
        <w:t> </w:t>
      </w:r>
      <w:r w:rsidRPr="003A360F">
        <w:t>･</w:t>
      </w:r>
      <w:r w:rsidRPr="00FB7ACB">
        <w:rPr>
          <w:lang w:val="en-GB"/>
        </w:rPr>
        <w:t> MHz)) i.e. (9.4 – 162.4 (</w:t>
      </w:r>
      <w:r w:rsidRPr="00FB7ACB">
        <w:rPr>
          <w:i/>
          <w:lang w:val="en-GB"/>
        </w:rPr>
        <w:t>d</w:t>
      </w:r>
      <w:r w:rsidRPr="00FB7ACB">
        <w:rPr>
          <w:lang w:val="en-GB"/>
        </w:rPr>
        <w:t xml:space="preserve"> = 37 187 km)).</w:t>
      </w:r>
    </w:p>
    <w:p w14:paraId="0487C264" w14:textId="77777777" w:rsidR="009633F9" w:rsidRPr="00FB7ACB" w:rsidRDefault="009633F9" w:rsidP="009633F9">
      <w:pPr>
        <w:rPr>
          <w:lang w:val="en-GB"/>
        </w:rPr>
      </w:pPr>
      <w:r w:rsidRPr="00FB7ACB">
        <w:rPr>
          <w:lang w:val="en-GB"/>
        </w:rPr>
        <w:t>Off axis angle of the receiving earth station antenna on the Earth (</w:t>
      </w:r>
      <w:proofErr w:type="spellStart"/>
      <w:r w:rsidRPr="00FB7ACB">
        <w:rPr>
          <w:lang w:val="en-GB"/>
        </w:rPr>
        <w:t>topo</w:t>
      </w:r>
      <w:proofErr w:type="spellEnd"/>
      <w:r w:rsidRPr="00FB7ACB">
        <w:rPr>
          <w:lang w:val="en-GB"/>
        </w:rPr>
        <w:t xml:space="preserve">-centric angle toward the interfering satellite): 1.1 degrees for 1 degree spacing, 3.4 degrees for 3 degrees spacing, 6.7 degrees for 6 degrees spacing. </w:t>
      </w:r>
    </w:p>
    <w:p w14:paraId="67392CF3" w14:textId="77777777" w:rsidR="009633F9" w:rsidRPr="00FB7ACB" w:rsidRDefault="009633F9" w:rsidP="009633F9">
      <w:pPr>
        <w:rPr>
          <w:lang w:val="en-GB"/>
        </w:rPr>
      </w:pPr>
      <w:r w:rsidRPr="00FB7ACB">
        <w:rPr>
          <w:lang w:val="en-GB"/>
        </w:rPr>
        <w:t>Discrimination of 60 cm receiving earth station antenna on the Earth at 1.1 deg.: −1.8 dB, at 3.4 </w:t>
      </w:r>
      <w:proofErr w:type="spellStart"/>
      <w:r w:rsidRPr="00FB7ACB">
        <w:rPr>
          <w:lang w:val="en-GB"/>
        </w:rPr>
        <w:t>deg</w:t>
      </w:r>
      <w:proofErr w:type="spellEnd"/>
      <w:r w:rsidRPr="00FB7ACB">
        <w:rPr>
          <w:lang w:val="en-GB"/>
        </w:rPr>
        <w:t xml:space="preserve">: −17 dB, at 6.7 deg.: −27 </w:t>
      </w:r>
      <w:proofErr w:type="spellStart"/>
      <w:r w:rsidRPr="00FB7ACB">
        <w:rPr>
          <w:lang w:val="en-GB"/>
        </w:rPr>
        <w:t>dB.</w:t>
      </w:r>
      <w:proofErr w:type="spellEnd"/>
    </w:p>
    <w:p w14:paraId="177E5014" w14:textId="4F4AD686" w:rsidR="009633F9" w:rsidRPr="00FB7ACB" w:rsidRDefault="009633F9" w:rsidP="009633F9">
      <w:pPr>
        <w:rPr>
          <w:lang w:val="en-GB"/>
        </w:rPr>
      </w:pPr>
      <w:proofErr w:type="spellStart"/>
      <w:r w:rsidRPr="00FB7ACB">
        <w:rPr>
          <w:lang w:val="en-GB"/>
        </w:rPr>
        <w:t>pfd</w:t>
      </w:r>
      <w:proofErr w:type="spellEnd"/>
      <w:r w:rsidRPr="00FB7ACB">
        <w:rPr>
          <w:lang w:val="en-GB"/>
        </w:rPr>
        <w:t xml:space="preserve"> produced by the new comer: −152.0 dB(W/(m</w:t>
      </w:r>
      <w:r w:rsidRPr="00FB7ACB">
        <w:rPr>
          <w:vertAlign w:val="superscript"/>
          <w:lang w:val="en-GB"/>
        </w:rPr>
        <w:t>2</w:t>
      </w:r>
      <w:r w:rsidRPr="00FB7ACB">
        <w:rPr>
          <w:lang w:val="en-GB"/>
        </w:rPr>
        <w:t xml:space="preserve"> </w:t>
      </w:r>
      <w:r w:rsidRPr="003A360F">
        <w:t>･</w:t>
      </w:r>
      <w:r w:rsidRPr="00FB7ACB">
        <w:rPr>
          <w:lang w:val="en-GB"/>
        </w:rPr>
        <w:t xml:space="preserve"> MHz)) (−153.8 + 1.8) for 1 deg. spacing, −136.0</w:t>
      </w:r>
      <w:r w:rsidR="00B96D00">
        <w:rPr>
          <w:lang w:val="en-GB"/>
        </w:rPr>
        <w:t> </w:t>
      </w:r>
      <w:r w:rsidRPr="00FB7ACB">
        <w:rPr>
          <w:lang w:val="en-GB"/>
        </w:rPr>
        <w:t>dB(W/(m</w:t>
      </w:r>
      <w:r w:rsidRPr="00FB7ACB">
        <w:rPr>
          <w:vertAlign w:val="superscript"/>
          <w:lang w:val="en-GB"/>
        </w:rPr>
        <w:t>2</w:t>
      </w:r>
      <w:r w:rsidRPr="00FB7ACB">
        <w:rPr>
          <w:lang w:val="en-GB"/>
        </w:rPr>
        <w:t xml:space="preserve"> </w:t>
      </w:r>
      <w:r w:rsidRPr="003A360F">
        <w:t>･</w:t>
      </w:r>
      <w:r w:rsidRPr="00FB7ACB">
        <w:rPr>
          <w:lang w:val="en-GB"/>
        </w:rPr>
        <w:t xml:space="preserve"> MHz)) (−153.8 + 17) for 3 deg. spacing, −126.0 dB(W/(m</w:t>
      </w:r>
      <w:r w:rsidRPr="00FB7ACB">
        <w:rPr>
          <w:vertAlign w:val="superscript"/>
          <w:lang w:val="en-GB"/>
        </w:rPr>
        <w:t>2</w:t>
      </w:r>
      <w:r w:rsidRPr="00FB7ACB">
        <w:rPr>
          <w:lang w:val="en-GB"/>
        </w:rPr>
        <w:t xml:space="preserve"> </w:t>
      </w:r>
      <w:r w:rsidRPr="003A360F">
        <w:t>･</w:t>
      </w:r>
      <w:r w:rsidRPr="00FB7ACB">
        <w:rPr>
          <w:lang w:val="en-GB"/>
        </w:rPr>
        <w:t xml:space="preserve"> MHz)) (−153.8 + 27) for 6 deg. spacing.</w:t>
      </w:r>
    </w:p>
    <w:p w14:paraId="63D2D506" w14:textId="77777777" w:rsidR="009633F9" w:rsidRPr="00986C33" w:rsidRDefault="009633F9" w:rsidP="009633F9">
      <w:pPr>
        <w:rPr>
          <w:lang w:val="en-GB"/>
        </w:rPr>
      </w:pPr>
      <w:r w:rsidRPr="00FB7ACB">
        <w:rPr>
          <w:lang w:val="en-GB"/>
        </w:rPr>
        <w:t xml:space="preserve">It is interesting to know that, in this case, the threshold </w:t>
      </w:r>
      <w:proofErr w:type="spellStart"/>
      <w:r w:rsidRPr="00FB7ACB">
        <w:rPr>
          <w:lang w:val="en-GB"/>
        </w:rPr>
        <w:t>pfd</w:t>
      </w:r>
      <w:proofErr w:type="spellEnd"/>
      <w:r w:rsidRPr="00FB7ACB">
        <w:rPr>
          <w:lang w:val="en-GB"/>
        </w:rPr>
        <w:t xml:space="preserve"> value (−136.1 dB(W/(m</w:t>
      </w:r>
      <w:r w:rsidRPr="00FB7ACB">
        <w:rPr>
          <w:vertAlign w:val="superscript"/>
          <w:lang w:val="en-GB"/>
        </w:rPr>
        <w:t>2</w:t>
      </w:r>
      <w:r w:rsidRPr="00FB7ACB">
        <w:rPr>
          <w:lang w:val="en-GB"/>
        </w:rPr>
        <w:t xml:space="preserve"> </w:t>
      </w:r>
      <w:r w:rsidRPr="003A360F">
        <w:t>･</w:t>
      </w:r>
      <w:r w:rsidRPr="00FB7ACB">
        <w:rPr>
          <w:lang w:val="en-GB"/>
        </w:rPr>
        <w:t xml:space="preserve"> MHz))) derived from the EPM criterion with 0 dB of </w:t>
      </w:r>
      <w:r w:rsidRPr="00FB7ACB">
        <w:rPr>
          <w:i/>
          <w:lang w:val="en-GB"/>
        </w:rPr>
        <w:t xml:space="preserve">Ref. </w:t>
      </w:r>
      <w:r w:rsidRPr="00986C33">
        <w:rPr>
          <w:i/>
          <w:lang w:val="en-GB"/>
        </w:rPr>
        <w:t>EPM</w:t>
      </w:r>
      <w:r w:rsidRPr="00986C33">
        <w:rPr>
          <w:lang w:val="en-GB"/>
        </w:rPr>
        <w:t xml:space="preserve"> for </w:t>
      </w:r>
      <w:proofErr w:type="spellStart"/>
      <w:r w:rsidRPr="00986C33">
        <w:rPr>
          <w:i/>
          <w:szCs w:val="24"/>
          <w:lang w:val="en-GB"/>
        </w:rPr>
        <w:t>C</w:t>
      </w:r>
      <w:r w:rsidRPr="00986C33">
        <w:rPr>
          <w:i/>
          <w:szCs w:val="24"/>
          <w:vertAlign w:val="subscript"/>
          <w:lang w:val="en-GB"/>
        </w:rPr>
        <w:t>e.i.r.p</w:t>
      </w:r>
      <w:proofErr w:type="spellEnd"/>
      <w:r w:rsidRPr="00986C33">
        <w:rPr>
          <w:i/>
          <w:szCs w:val="24"/>
          <w:vertAlign w:val="subscript"/>
          <w:lang w:val="en-GB"/>
        </w:rPr>
        <w:t>.</w:t>
      </w:r>
      <w:r w:rsidRPr="00986C33">
        <w:rPr>
          <w:lang w:val="en-GB"/>
        </w:rPr>
        <w:t xml:space="preserve"> of 54.3 </w:t>
      </w:r>
      <w:proofErr w:type="spellStart"/>
      <w:r w:rsidRPr="00986C33">
        <w:rPr>
          <w:lang w:val="en-GB"/>
        </w:rPr>
        <w:t>dBW</w:t>
      </w:r>
      <w:proofErr w:type="spellEnd"/>
      <w:r w:rsidRPr="00986C33">
        <w:rPr>
          <w:lang w:val="en-GB"/>
        </w:rPr>
        <w:t xml:space="preserve"> coincides to the one derived from the </w:t>
      </w:r>
      <w:proofErr w:type="spellStart"/>
      <w:r w:rsidRPr="00986C33">
        <w:rPr>
          <w:lang w:val="en-GB"/>
        </w:rPr>
        <w:t>pfd</w:t>
      </w:r>
      <w:proofErr w:type="spellEnd"/>
      <w:r w:rsidRPr="00986C33">
        <w:rPr>
          <w:lang w:val="en-GB"/>
        </w:rPr>
        <w:t xml:space="preserve"> criterion for the 3 degrees spacing between the wanted and interfering satellites.</w:t>
      </w:r>
    </w:p>
    <w:p w14:paraId="2A432524" w14:textId="3205823B" w:rsidR="009633F9" w:rsidRPr="00986C33" w:rsidRDefault="009633F9" w:rsidP="009633F9">
      <w:pPr>
        <w:rPr>
          <w:lang w:val="en-GB"/>
        </w:rPr>
      </w:pPr>
      <w:r w:rsidRPr="00986C33">
        <w:rPr>
          <w:lang w:val="en-GB"/>
        </w:rPr>
        <w:t>It can be seen from Fig</w:t>
      </w:r>
      <w:r w:rsidR="00CE3701" w:rsidRPr="00986C33">
        <w:rPr>
          <w:lang w:val="en-GB"/>
        </w:rPr>
        <w:t>.</w:t>
      </w:r>
      <w:r w:rsidRPr="00986C33">
        <w:rPr>
          <w:lang w:val="en-GB"/>
        </w:rPr>
        <w:t xml:space="preserve"> 9 that in a range of </w:t>
      </w:r>
      <w:r w:rsidRPr="00986C33">
        <w:rPr>
          <w:i/>
          <w:lang w:val="en-GB"/>
        </w:rPr>
        <w:t>Ref. EPM</w:t>
      </w:r>
      <w:r w:rsidRPr="00986C33">
        <w:rPr>
          <w:lang w:val="en-GB"/>
        </w:rPr>
        <w:t xml:space="preserve"> about from 0 dB to −5 dB, the </w:t>
      </w:r>
      <w:proofErr w:type="spellStart"/>
      <w:r w:rsidRPr="00986C33">
        <w:rPr>
          <w:lang w:val="en-GB"/>
        </w:rPr>
        <w:t>pfd</w:t>
      </w:r>
      <w:proofErr w:type="spellEnd"/>
      <w:r w:rsidRPr="00986C33">
        <w:rPr>
          <w:lang w:val="en-GB"/>
        </w:rPr>
        <w:t xml:space="preserve"> criterion is effective for low </w:t>
      </w:r>
      <w:proofErr w:type="spellStart"/>
      <w:r w:rsidRPr="00986C33">
        <w:rPr>
          <w:i/>
          <w:lang w:val="en-GB"/>
        </w:rPr>
        <w:t>C</w:t>
      </w:r>
      <w:r w:rsidRPr="00986C33">
        <w:rPr>
          <w:i/>
          <w:vertAlign w:val="subscript"/>
          <w:lang w:val="en-GB"/>
        </w:rPr>
        <w:t>e.i.r.p</w:t>
      </w:r>
      <w:proofErr w:type="spellEnd"/>
      <w:r w:rsidRPr="00986C33">
        <w:rPr>
          <w:i/>
          <w:vertAlign w:val="subscript"/>
          <w:lang w:val="en-GB"/>
        </w:rPr>
        <w:t>.</w:t>
      </w:r>
      <w:r w:rsidRPr="00986C33">
        <w:rPr>
          <w:vertAlign w:val="subscript"/>
          <w:lang w:val="en-GB"/>
        </w:rPr>
        <w:t xml:space="preserve"> </w:t>
      </w:r>
      <w:r w:rsidRPr="00986C33">
        <w:rPr>
          <w:lang w:val="en-GB"/>
        </w:rPr>
        <w:t xml:space="preserve">like 51.5 </w:t>
      </w:r>
      <w:proofErr w:type="spellStart"/>
      <w:r w:rsidRPr="00986C33">
        <w:rPr>
          <w:lang w:val="en-GB"/>
        </w:rPr>
        <w:t>dBW</w:t>
      </w:r>
      <w:proofErr w:type="spellEnd"/>
      <w:r w:rsidRPr="00986C33">
        <w:rPr>
          <w:lang w:val="en-GB"/>
        </w:rPr>
        <w:t xml:space="preserve">. The </w:t>
      </w:r>
      <w:proofErr w:type="spellStart"/>
      <w:r w:rsidRPr="00986C33">
        <w:rPr>
          <w:lang w:val="en-GB"/>
        </w:rPr>
        <w:t>pfd</w:t>
      </w:r>
      <w:proofErr w:type="spellEnd"/>
      <w:r w:rsidRPr="00986C33">
        <w:rPr>
          <w:lang w:val="en-GB"/>
        </w:rPr>
        <w:t xml:space="preserve"> criterion is effective in this region to accommodate a </w:t>
      </w:r>
      <w:proofErr w:type="gramStart"/>
      <w:r w:rsidRPr="00986C33">
        <w:rPr>
          <w:lang w:val="en-GB"/>
        </w:rPr>
        <w:t>new comer</w:t>
      </w:r>
      <w:proofErr w:type="gramEnd"/>
      <w:r w:rsidRPr="00986C33">
        <w:rPr>
          <w:lang w:val="en-GB"/>
        </w:rPr>
        <w:t xml:space="preserve"> if the existing satellites has a low </w:t>
      </w:r>
      <w:proofErr w:type="spellStart"/>
      <w:r w:rsidRPr="00986C33">
        <w:rPr>
          <w:i/>
          <w:lang w:val="en-GB"/>
        </w:rPr>
        <w:t>C</w:t>
      </w:r>
      <w:r w:rsidRPr="00986C33">
        <w:rPr>
          <w:i/>
          <w:vertAlign w:val="subscript"/>
          <w:lang w:val="en-GB"/>
        </w:rPr>
        <w:t>e.i.r.p</w:t>
      </w:r>
      <w:proofErr w:type="spellEnd"/>
      <w:r w:rsidRPr="00986C33">
        <w:rPr>
          <w:i/>
          <w:vertAlign w:val="subscript"/>
          <w:lang w:val="en-GB"/>
        </w:rPr>
        <w:t>.</w:t>
      </w:r>
      <w:r w:rsidRPr="00986C33">
        <w:rPr>
          <w:i/>
          <w:lang w:val="en-GB"/>
        </w:rPr>
        <w:t>.</w:t>
      </w:r>
    </w:p>
    <w:p w14:paraId="6CF4A75F" w14:textId="5F1310CA" w:rsidR="009633F9" w:rsidRPr="00986C33" w:rsidRDefault="009633F9" w:rsidP="009633F9">
      <w:pPr>
        <w:rPr>
          <w:lang w:val="en-GB"/>
        </w:rPr>
      </w:pPr>
      <w:r w:rsidRPr="00FB7ACB">
        <w:rPr>
          <w:lang w:val="en-GB"/>
        </w:rPr>
        <w:t xml:space="preserve">It is also interesting to know that, when the </w:t>
      </w:r>
      <w:r w:rsidRPr="00FB7ACB">
        <w:rPr>
          <w:i/>
          <w:lang w:val="en-GB"/>
        </w:rPr>
        <w:t xml:space="preserve">Ref. </w:t>
      </w:r>
      <w:r w:rsidRPr="00986C33">
        <w:rPr>
          <w:i/>
          <w:lang w:val="en-GB"/>
        </w:rPr>
        <w:t>EPM</w:t>
      </w:r>
      <w:r w:rsidRPr="00986C33">
        <w:rPr>
          <w:lang w:val="en-GB"/>
        </w:rPr>
        <w:t xml:space="preserve"> is very low (less than about −5 dB to </w:t>
      </w:r>
      <w:r w:rsidRPr="00986C33">
        <w:rPr>
          <w:lang w:val="en-GB"/>
        </w:rPr>
        <w:noBreakHyphen/>
        <w:t xml:space="preserve">25 dB), the EPM criterion is effective, and it allows relatively high interference caused by the </w:t>
      </w:r>
      <w:proofErr w:type="gramStart"/>
      <w:r w:rsidRPr="00986C33">
        <w:rPr>
          <w:lang w:val="en-GB"/>
        </w:rPr>
        <w:t>new comer</w:t>
      </w:r>
      <w:proofErr w:type="gramEnd"/>
      <w:r w:rsidRPr="00986C33">
        <w:rPr>
          <w:lang w:val="en-GB"/>
        </w:rPr>
        <w:t xml:space="preserve">. </w:t>
      </w:r>
      <w:r w:rsidRPr="00FB7ACB">
        <w:rPr>
          <w:lang w:val="en-GB"/>
        </w:rPr>
        <w:t xml:space="preserve">The BSS Plan is developed generally assuming a peak </w:t>
      </w:r>
      <w:proofErr w:type="spellStart"/>
      <w:r w:rsidRPr="00FB7ACB">
        <w:rPr>
          <w:i/>
          <w:lang w:val="en-GB"/>
        </w:rPr>
        <w:t>C</w:t>
      </w:r>
      <w:r w:rsidRPr="00FB7ACB">
        <w:rPr>
          <w:i/>
          <w:vertAlign w:val="subscript"/>
          <w:lang w:val="en-GB"/>
        </w:rPr>
        <w:t>e.i.r.p</w:t>
      </w:r>
      <w:proofErr w:type="spellEnd"/>
      <w:r w:rsidRPr="00FB7ACB">
        <w:rPr>
          <w:i/>
          <w:vertAlign w:val="subscript"/>
          <w:lang w:val="en-GB"/>
        </w:rPr>
        <w:t>.</w:t>
      </w:r>
      <w:r w:rsidRPr="00FB7ACB">
        <w:rPr>
          <w:lang w:val="en-GB"/>
        </w:rPr>
        <w:t xml:space="preserve"> of 59 </w:t>
      </w:r>
      <w:proofErr w:type="spellStart"/>
      <w:r w:rsidRPr="00FB7ACB">
        <w:rPr>
          <w:lang w:val="en-GB"/>
        </w:rPr>
        <w:t>dBW</w:t>
      </w:r>
      <w:proofErr w:type="spellEnd"/>
      <w:r w:rsidRPr="00FB7ACB">
        <w:rPr>
          <w:lang w:val="en-GB"/>
        </w:rPr>
        <w:t xml:space="preserve"> in a 27 MHz bandwidth at the peak and 56 </w:t>
      </w:r>
      <w:proofErr w:type="spellStart"/>
      <w:r w:rsidRPr="00FB7ACB">
        <w:rPr>
          <w:lang w:val="en-GB"/>
        </w:rPr>
        <w:t>dBW</w:t>
      </w:r>
      <w:proofErr w:type="spellEnd"/>
      <w:r w:rsidRPr="00FB7ACB">
        <w:rPr>
          <w:lang w:val="en-GB"/>
        </w:rPr>
        <w:t xml:space="preserve"> at the edge of coverage. </w:t>
      </w:r>
      <w:r w:rsidRPr="00986C33">
        <w:rPr>
          <w:lang w:val="en-GB"/>
        </w:rPr>
        <w:t xml:space="preserve">The assignment with a low transmitting power, e.g. </w:t>
      </w:r>
      <w:proofErr w:type="spellStart"/>
      <w:r w:rsidRPr="00986C33">
        <w:rPr>
          <w:i/>
          <w:lang w:val="en-GB"/>
        </w:rPr>
        <w:t>C</w:t>
      </w:r>
      <w:r w:rsidRPr="00986C33">
        <w:rPr>
          <w:i/>
          <w:vertAlign w:val="subscript"/>
          <w:lang w:val="en-GB"/>
        </w:rPr>
        <w:t>e.i.r.p</w:t>
      </w:r>
      <w:proofErr w:type="spellEnd"/>
      <w:r w:rsidRPr="00986C33">
        <w:rPr>
          <w:i/>
          <w:vertAlign w:val="subscript"/>
          <w:lang w:val="en-GB"/>
        </w:rPr>
        <w:t>.</w:t>
      </w:r>
      <w:r w:rsidRPr="00986C33">
        <w:rPr>
          <w:i/>
          <w:lang w:val="en-GB"/>
        </w:rPr>
        <w:t xml:space="preserve"> </w:t>
      </w:r>
      <w:r w:rsidRPr="00986C33">
        <w:rPr>
          <w:lang w:val="en-GB"/>
        </w:rPr>
        <w:t xml:space="preserve">of 51.5 </w:t>
      </w:r>
      <w:proofErr w:type="spellStart"/>
      <w:r w:rsidRPr="00986C33">
        <w:rPr>
          <w:lang w:val="en-GB"/>
        </w:rPr>
        <w:t>dBW</w:t>
      </w:r>
      <w:proofErr w:type="spellEnd"/>
      <w:r w:rsidRPr="00986C33">
        <w:rPr>
          <w:lang w:val="en-GB"/>
        </w:rPr>
        <w:t xml:space="preserve">, is possible, but if there are Plan assignments and/or List assignments near such a satellite with co-coverage/co-frequency, the low power satellite suffers from high interference and results in a very low </w:t>
      </w:r>
      <w:r w:rsidRPr="00986C33">
        <w:rPr>
          <w:i/>
          <w:lang w:val="en-GB"/>
        </w:rPr>
        <w:t>Ref. EPM</w:t>
      </w:r>
      <w:r w:rsidRPr="00986C33">
        <w:rPr>
          <w:lang w:val="en-GB"/>
        </w:rPr>
        <w:t xml:space="preserve"> (Part “C” in Fig</w:t>
      </w:r>
      <w:r w:rsidR="00CE3701" w:rsidRPr="00986C33">
        <w:rPr>
          <w:lang w:val="en-GB"/>
        </w:rPr>
        <w:t>.</w:t>
      </w:r>
      <w:r w:rsidRPr="00986C33">
        <w:rPr>
          <w:lang w:val="en-GB"/>
        </w:rPr>
        <w:t xml:space="preserve"> 9), then it can never get a value of about 0 dB of </w:t>
      </w:r>
      <w:r w:rsidRPr="00986C33">
        <w:rPr>
          <w:i/>
          <w:lang w:val="en-GB"/>
        </w:rPr>
        <w:t>Ref. EPM</w:t>
      </w:r>
      <w:r w:rsidRPr="00986C33">
        <w:rPr>
          <w:lang w:val="en-GB"/>
        </w:rPr>
        <w:t xml:space="preserve"> (Part “B” in Fig</w:t>
      </w:r>
      <w:r w:rsidR="00CE3701" w:rsidRPr="00986C33">
        <w:rPr>
          <w:lang w:val="en-GB"/>
        </w:rPr>
        <w:t>.</w:t>
      </w:r>
      <w:r w:rsidRPr="00986C33">
        <w:rPr>
          <w:lang w:val="en-GB"/>
        </w:rPr>
        <w:t xml:space="preserve"> 9).</w:t>
      </w:r>
    </w:p>
    <w:p w14:paraId="00C5EACA" w14:textId="77777777" w:rsidR="009633F9" w:rsidRPr="00986C33" w:rsidRDefault="009633F9" w:rsidP="009633F9">
      <w:pPr>
        <w:pStyle w:val="FigureNo"/>
        <w:rPr>
          <w:lang w:val="en-GB"/>
        </w:rPr>
      </w:pPr>
      <w:r w:rsidRPr="00986C33">
        <w:rPr>
          <w:lang w:val="en-GB"/>
        </w:rPr>
        <w:lastRenderedPageBreak/>
        <w:t>FIGURE 9</w:t>
      </w:r>
    </w:p>
    <w:p w14:paraId="43CD03DA" w14:textId="41E2681F" w:rsidR="009633F9" w:rsidRPr="00986C33" w:rsidRDefault="009633F9" w:rsidP="009633F9">
      <w:pPr>
        <w:pStyle w:val="Figuretitle"/>
        <w:rPr>
          <w:lang w:val="en-GB"/>
        </w:rPr>
      </w:pPr>
      <w:r w:rsidRPr="00986C33">
        <w:rPr>
          <w:lang w:val="en-GB"/>
        </w:rPr>
        <w:t xml:space="preserve">Example of EPM and </w:t>
      </w:r>
      <w:proofErr w:type="spellStart"/>
      <w:r w:rsidRPr="00986C33">
        <w:rPr>
          <w:lang w:val="en-GB"/>
        </w:rPr>
        <w:t>pfd</w:t>
      </w:r>
      <w:proofErr w:type="spellEnd"/>
      <w:r w:rsidRPr="00986C33">
        <w:rPr>
          <w:lang w:val="en-GB"/>
        </w:rPr>
        <w:t xml:space="preserve"> criteria in terms of threshold </w:t>
      </w:r>
      <w:proofErr w:type="spellStart"/>
      <w:r w:rsidRPr="00986C33">
        <w:rPr>
          <w:lang w:val="en-GB"/>
        </w:rPr>
        <w:t>pfd</w:t>
      </w:r>
      <w:proofErr w:type="spellEnd"/>
      <w:r w:rsidRPr="00986C33">
        <w:rPr>
          <w:lang w:val="en-GB"/>
        </w:rPr>
        <w:br/>
      </w:r>
      <w:r w:rsidRPr="00986C33">
        <w:rPr>
          <w:lang w:val="en-GB"/>
        </w:rPr>
        <w:br/>
        <w:t>(a) 1 deg</w:t>
      </w:r>
      <w:r w:rsidR="00CE3701" w:rsidRPr="00986C33">
        <w:rPr>
          <w:lang w:val="en-GB"/>
        </w:rPr>
        <w:t>ree</w:t>
      </w:r>
      <w:r w:rsidRPr="00986C33">
        <w:rPr>
          <w:lang w:val="en-GB"/>
        </w:rPr>
        <w:t xml:space="preserve"> spacing </w:t>
      </w:r>
    </w:p>
    <w:p w14:paraId="2B198C14" w14:textId="77777777" w:rsidR="009633F9" w:rsidRPr="003A360F" w:rsidRDefault="009633F9" w:rsidP="009633F9">
      <w:pPr>
        <w:pStyle w:val="Figure"/>
        <w:rPr>
          <w:rFonts w:eastAsiaTheme="minorEastAsia"/>
        </w:rPr>
      </w:pPr>
      <w:r w:rsidRPr="003A360F">
        <w:rPr>
          <w:noProof/>
          <w:lang w:val="en-US"/>
        </w:rPr>
        <w:drawing>
          <wp:inline distT="0" distB="0" distL="0" distR="0" wp14:anchorId="3ADC7DC2" wp14:editId="37D15D69">
            <wp:extent cx="2788877" cy="3291789"/>
            <wp:effectExtent l="0" t="0" r="0" b="4445"/>
            <wp:docPr id="62" name="図 61" descr="Chart, line chart&#10;&#10;Description automatically generated">
              <a:extLst xmlns:a="http://schemas.openxmlformats.org/drawingml/2006/main">
                <a:ext uri="{FF2B5EF4-FFF2-40B4-BE49-F238E27FC236}">
                  <a16:creationId xmlns:a16="http://schemas.microsoft.com/office/drawing/2014/main" id="{74BB86A8-B738-4026-85B1-61B76FB09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1" descr="Chart, line chart&#10;&#10;Description automatically generated">
                      <a:extLst>
                        <a:ext uri="{FF2B5EF4-FFF2-40B4-BE49-F238E27FC236}">
                          <a16:creationId xmlns:a16="http://schemas.microsoft.com/office/drawing/2014/main" id="{74BB86A8-B738-4026-85B1-61B76FB09282}"/>
                        </a:ext>
                      </a:extLst>
                    </pic:cNvPr>
                    <pic:cNvPicPr>
                      <a:picLocks noChangeAspect="1"/>
                    </pic:cNvPicPr>
                  </pic:nvPicPr>
                  <pic:blipFill rotWithShape="1">
                    <a:blip r:embed="rId27"/>
                    <a:srcRect l="5423" t="8829" r="17381" b="5585"/>
                    <a:stretch/>
                  </pic:blipFill>
                  <pic:spPr bwMode="auto">
                    <a:xfrm>
                      <a:off x="0" y="0"/>
                      <a:ext cx="2802074" cy="3307366"/>
                    </a:xfrm>
                    <a:prstGeom prst="rect">
                      <a:avLst/>
                    </a:prstGeom>
                    <a:ln>
                      <a:noFill/>
                    </a:ln>
                    <a:extLst>
                      <a:ext uri="{53640926-AAD7-44D8-BBD7-CCE9431645EC}">
                        <a14:shadowObscured xmlns:a14="http://schemas.microsoft.com/office/drawing/2010/main"/>
                      </a:ext>
                    </a:extLst>
                  </pic:spPr>
                </pic:pic>
              </a:graphicData>
            </a:graphic>
          </wp:inline>
        </w:drawing>
      </w:r>
    </w:p>
    <w:p w14:paraId="0E1F9DF5" w14:textId="38300785" w:rsidR="009633F9" w:rsidRPr="003A360F" w:rsidRDefault="009633F9" w:rsidP="009633F9">
      <w:pPr>
        <w:pStyle w:val="Figuretitle"/>
      </w:pPr>
      <w:r w:rsidRPr="003A360F">
        <w:t xml:space="preserve">(b) 3 </w:t>
      </w:r>
      <w:proofErr w:type="spellStart"/>
      <w:r w:rsidRPr="003A360F">
        <w:t>deg</w:t>
      </w:r>
      <w:r w:rsidR="00CE3701">
        <w:t>ree</w:t>
      </w:r>
      <w:proofErr w:type="spellEnd"/>
      <w:r w:rsidRPr="003A360F">
        <w:t xml:space="preserve"> </w:t>
      </w:r>
      <w:proofErr w:type="spellStart"/>
      <w:r w:rsidRPr="003A360F">
        <w:t>spacing</w:t>
      </w:r>
      <w:proofErr w:type="spellEnd"/>
    </w:p>
    <w:p w14:paraId="6DFB6671" w14:textId="77777777" w:rsidR="009633F9" w:rsidRPr="003A360F" w:rsidRDefault="009633F9" w:rsidP="009633F9">
      <w:pPr>
        <w:pStyle w:val="Figure"/>
        <w:rPr>
          <w:rFonts w:eastAsiaTheme="minorEastAsia"/>
        </w:rPr>
      </w:pPr>
      <w:r w:rsidRPr="003A360F">
        <w:rPr>
          <w:noProof/>
          <w:lang w:val="en-US"/>
        </w:rPr>
        <w:drawing>
          <wp:inline distT="0" distB="0" distL="0" distR="0" wp14:anchorId="75F94821" wp14:editId="775102A9">
            <wp:extent cx="2850270" cy="3364992"/>
            <wp:effectExtent l="0" t="0" r="7620" b="6985"/>
            <wp:docPr id="57" name="図 56" descr="Chart&#10;&#10;Description automatically generated">
              <a:extLst xmlns:a="http://schemas.openxmlformats.org/drawingml/2006/main">
                <a:ext uri="{FF2B5EF4-FFF2-40B4-BE49-F238E27FC236}">
                  <a16:creationId xmlns:a16="http://schemas.microsoft.com/office/drawing/2014/main" id="{AB4A07CD-F1D2-4BD0-ABB9-EDF18011E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descr="Chart&#10;&#10;Description automatically generated">
                      <a:extLst>
                        <a:ext uri="{FF2B5EF4-FFF2-40B4-BE49-F238E27FC236}">
                          <a16:creationId xmlns:a16="http://schemas.microsoft.com/office/drawing/2014/main" id="{AB4A07CD-F1D2-4BD0-ABB9-EDF18011E321}"/>
                        </a:ext>
                      </a:extLst>
                    </pic:cNvPr>
                    <pic:cNvPicPr>
                      <a:picLocks noChangeAspect="1"/>
                    </pic:cNvPicPr>
                  </pic:nvPicPr>
                  <pic:blipFill rotWithShape="1">
                    <a:blip r:embed="rId28"/>
                    <a:srcRect l="6035" t="9048" r="17568" b="6439"/>
                    <a:stretch/>
                  </pic:blipFill>
                  <pic:spPr bwMode="auto">
                    <a:xfrm>
                      <a:off x="0" y="0"/>
                      <a:ext cx="2869892" cy="3388157"/>
                    </a:xfrm>
                    <a:prstGeom prst="rect">
                      <a:avLst/>
                    </a:prstGeom>
                    <a:ln>
                      <a:noFill/>
                    </a:ln>
                    <a:extLst>
                      <a:ext uri="{53640926-AAD7-44D8-BBD7-CCE9431645EC}">
                        <a14:shadowObscured xmlns:a14="http://schemas.microsoft.com/office/drawing/2010/main"/>
                      </a:ext>
                    </a:extLst>
                  </pic:spPr>
                </pic:pic>
              </a:graphicData>
            </a:graphic>
          </wp:inline>
        </w:drawing>
      </w:r>
    </w:p>
    <w:p w14:paraId="6095DDDB" w14:textId="1FECC95D" w:rsidR="009633F9" w:rsidRPr="003A360F" w:rsidRDefault="009633F9" w:rsidP="009633F9">
      <w:pPr>
        <w:pStyle w:val="Figuretitle"/>
      </w:pPr>
      <w:r w:rsidRPr="003A360F">
        <w:lastRenderedPageBreak/>
        <w:t xml:space="preserve">(c) 6 </w:t>
      </w:r>
      <w:proofErr w:type="spellStart"/>
      <w:r w:rsidRPr="003A360F">
        <w:t>deg</w:t>
      </w:r>
      <w:r w:rsidR="00CE3701">
        <w:t>ree</w:t>
      </w:r>
      <w:proofErr w:type="spellEnd"/>
      <w:r w:rsidRPr="003A360F">
        <w:t xml:space="preserve"> </w:t>
      </w:r>
      <w:proofErr w:type="spellStart"/>
      <w:r w:rsidRPr="003A360F">
        <w:t>spacing</w:t>
      </w:r>
      <w:proofErr w:type="spellEnd"/>
    </w:p>
    <w:p w14:paraId="706D0E78" w14:textId="77777777" w:rsidR="009633F9" w:rsidRPr="003A360F" w:rsidRDefault="009633F9" w:rsidP="009633F9">
      <w:pPr>
        <w:pStyle w:val="Figure"/>
        <w:rPr>
          <w:rFonts w:eastAsiaTheme="minorEastAsia"/>
        </w:rPr>
      </w:pPr>
      <w:r w:rsidRPr="003A360F">
        <w:rPr>
          <w:noProof/>
          <w:lang w:val="en-US"/>
        </w:rPr>
        <w:drawing>
          <wp:inline distT="0" distB="0" distL="0" distR="0" wp14:anchorId="79E00427" wp14:editId="220C48A0">
            <wp:extent cx="3171825" cy="4191000"/>
            <wp:effectExtent l="0" t="0" r="9525" b="0"/>
            <wp:docPr id="30" name="図 29" descr="Chart, line chart&#10;&#10;Description automatically generated">
              <a:extLst xmlns:a="http://schemas.openxmlformats.org/drawingml/2006/main">
                <a:ext uri="{FF2B5EF4-FFF2-40B4-BE49-F238E27FC236}">
                  <a16:creationId xmlns:a16="http://schemas.microsoft.com/office/drawing/2014/main" id="{44241F38-A8A2-4449-AD31-AED75D5FB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descr="Chart, line chart&#10;&#10;Description automatically generated">
                      <a:extLst>
                        <a:ext uri="{FF2B5EF4-FFF2-40B4-BE49-F238E27FC236}">
                          <a16:creationId xmlns:a16="http://schemas.microsoft.com/office/drawing/2014/main" id="{44241F38-A8A2-4449-AD31-AED75D5FBDB5}"/>
                        </a:ext>
                      </a:extLst>
                    </pic:cNvPr>
                    <pic:cNvPicPr>
                      <a:picLocks noChangeAspect="1"/>
                    </pic:cNvPicPr>
                  </pic:nvPicPr>
                  <pic:blipFill rotWithShape="1">
                    <a:blip r:embed="rId29"/>
                    <a:srcRect l="4631" t="-2" r="18254" b="6383"/>
                    <a:stretch/>
                  </pic:blipFill>
                  <pic:spPr bwMode="auto">
                    <a:xfrm>
                      <a:off x="0" y="0"/>
                      <a:ext cx="3187660" cy="4211923"/>
                    </a:xfrm>
                    <a:prstGeom prst="rect">
                      <a:avLst/>
                    </a:prstGeom>
                    <a:ln>
                      <a:noFill/>
                    </a:ln>
                    <a:extLst>
                      <a:ext uri="{53640926-AAD7-44D8-BBD7-CCE9431645EC}">
                        <a14:shadowObscured xmlns:a14="http://schemas.microsoft.com/office/drawing/2010/main"/>
                      </a:ext>
                    </a:extLst>
                  </pic:spPr>
                </pic:pic>
              </a:graphicData>
            </a:graphic>
          </wp:inline>
        </w:drawing>
      </w:r>
    </w:p>
    <w:p w14:paraId="22D111B9" w14:textId="55772618" w:rsidR="009633F9" w:rsidRPr="00986C33" w:rsidRDefault="009633F9" w:rsidP="00B96D00">
      <w:pPr>
        <w:pStyle w:val="Normalaftertitle"/>
        <w:rPr>
          <w:lang w:val="en-GB"/>
        </w:rPr>
      </w:pPr>
      <w:r w:rsidRPr="00FB7ACB">
        <w:rPr>
          <w:lang w:val="en-GB"/>
        </w:rPr>
        <w:t xml:space="preserve">For example, for the </w:t>
      </w:r>
      <w:r w:rsidRPr="00FB7ACB">
        <w:rPr>
          <w:i/>
          <w:lang w:val="en-GB"/>
        </w:rPr>
        <w:t xml:space="preserve">Ref. </w:t>
      </w:r>
      <w:r w:rsidRPr="00986C33">
        <w:rPr>
          <w:i/>
          <w:lang w:val="en-GB"/>
        </w:rPr>
        <w:t>EPM</w:t>
      </w:r>
      <w:r w:rsidRPr="00986C33">
        <w:rPr>
          <w:lang w:val="en-GB"/>
        </w:rPr>
        <w:t xml:space="preserve"> of −15 dB, the difference between the threshold </w:t>
      </w:r>
      <w:proofErr w:type="spellStart"/>
      <w:r w:rsidRPr="00986C33">
        <w:rPr>
          <w:lang w:val="en-GB"/>
        </w:rPr>
        <w:t>pfd</w:t>
      </w:r>
      <w:proofErr w:type="spellEnd"/>
      <w:r w:rsidRPr="00986C33">
        <w:rPr>
          <w:lang w:val="en-GB"/>
        </w:rPr>
        <w:t xml:space="preserve"> of the EPM criterion (−124.1 dB(W/(m</w:t>
      </w:r>
      <w:r w:rsidRPr="00986C33">
        <w:rPr>
          <w:vertAlign w:val="superscript"/>
          <w:lang w:val="en-GB"/>
        </w:rPr>
        <w:t>2</w:t>
      </w:r>
      <w:r w:rsidRPr="00986C33">
        <w:rPr>
          <w:lang w:val="en-GB"/>
        </w:rPr>
        <w:t xml:space="preserve"> · MHz))) and the </w:t>
      </w:r>
      <w:proofErr w:type="spellStart"/>
      <w:r w:rsidRPr="00986C33">
        <w:rPr>
          <w:lang w:val="en-GB"/>
        </w:rPr>
        <w:t>pfd</w:t>
      </w:r>
      <w:proofErr w:type="spellEnd"/>
      <w:r w:rsidRPr="00986C33">
        <w:rPr>
          <w:lang w:val="en-GB"/>
        </w:rPr>
        <w:t xml:space="preserve"> criterion with 3</w:t>
      </w:r>
      <w:r w:rsidR="0091498A" w:rsidRPr="00986C33">
        <w:rPr>
          <w:lang w:val="en-GB"/>
        </w:rPr>
        <w:t>-</w:t>
      </w:r>
      <w:r w:rsidRPr="00986C33">
        <w:rPr>
          <w:lang w:val="en-GB"/>
        </w:rPr>
        <w:t>deg</w:t>
      </w:r>
      <w:r w:rsidR="00CE3701" w:rsidRPr="00986C33">
        <w:rPr>
          <w:lang w:val="en-GB"/>
        </w:rPr>
        <w:t>ree</w:t>
      </w:r>
      <w:r w:rsidRPr="00986C33">
        <w:rPr>
          <w:lang w:val="en-GB"/>
        </w:rPr>
        <w:t xml:space="preserve"> separation (−136.1 dB(W/(m</w:t>
      </w:r>
      <w:r w:rsidRPr="00986C33">
        <w:rPr>
          <w:vertAlign w:val="superscript"/>
          <w:lang w:val="en-GB"/>
        </w:rPr>
        <w:t>2</w:t>
      </w:r>
      <w:r w:rsidRPr="00986C33">
        <w:rPr>
          <w:lang w:val="en-GB"/>
        </w:rPr>
        <w:t xml:space="preserve"> · Hz))) is about 12 </w:t>
      </w:r>
      <w:proofErr w:type="spellStart"/>
      <w:r w:rsidRPr="00986C33">
        <w:rPr>
          <w:lang w:val="en-GB"/>
        </w:rPr>
        <w:t>dB.</w:t>
      </w:r>
      <w:proofErr w:type="spellEnd"/>
      <w:r w:rsidRPr="00986C33">
        <w:rPr>
          <w:lang w:val="en-GB"/>
        </w:rPr>
        <w:t xml:space="preserve"> The relaxation of 12 dB under the EPM criterion makes the coordination much easier for a </w:t>
      </w:r>
      <w:proofErr w:type="gramStart"/>
      <w:r w:rsidRPr="00986C33">
        <w:rPr>
          <w:lang w:val="en-GB"/>
        </w:rPr>
        <w:t>new comer</w:t>
      </w:r>
      <w:proofErr w:type="gramEnd"/>
      <w:r w:rsidRPr="00986C33">
        <w:rPr>
          <w:lang w:val="en-GB"/>
        </w:rPr>
        <w:t xml:space="preserve"> than under the </w:t>
      </w:r>
      <w:proofErr w:type="spellStart"/>
      <w:r w:rsidRPr="00986C33">
        <w:rPr>
          <w:lang w:val="en-GB"/>
        </w:rPr>
        <w:t>pfd</w:t>
      </w:r>
      <w:proofErr w:type="spellEnd"/>
      <w:r w:rsidRPr="00986C33">
        <w:rPr>
          <w:lang w:val="en-GB"/>
        </w:rPr>
        <w:t xml:space="preserve"> criterion. In other words, by using the EPM criterion, a </w:t>
      </w:r>
      <w:proofErr w:type="gramStart"/>
      <w:r w:rsidRPr="00986C33">
        <w:rPr>
          <w:lang w:val="en-GB"/>
        </w:rPr>
        <w:t>new comer</w:t>
      </w:r>
      <w:proofErr w:type="gramEnd"/>
      <w:r w:rsidRPr="00986C33">
        <w:rPr>
          <w:lang w:val="en-GB"/>
        </w:rPr>
        <w:t xml:space="preserve"> can transmit 12 dB more power than using the </w:t>
      </w:r>
      <w:proofErr w:type="spellStart"/>
      <w:r w:rsidRPr="00986C33">
        <w:rPr>
          <w:lang w:val="en-GB"/>
        </w:rPr>
        <w:t>pfd</w:t>
      </w:r>
      <w:proofErr w:type="spellEnd"/>
      <w:r w:rsidRPr="00986C33">
        <w:rPr>
          <w:lang w:val="en-GB"/>
        </w:rPr>
        <w:t xml:space="preserve"> criterion while that sensitive network is not affected. The more negative the </w:t>
      </w:r>
      <w:r w:rsidRPr="00986C33">
        <w:rPr>
          <w:i/>
          <w:iCs/>
          <w:lang w:val="en-GB"/>
        </w:rPr>
        <w:t>Ref. EPM</w:t>
      </w:r>
      <w:r w:rsidRPr="00986C33">
        <w:rPr>
          <w:lang w:val="en-GB"/>
        </w:rPr>
        <w:t xml:space="preserve"> is, the larger difference between the two criteria becomes.</w:t>
      </w:r>
    </w:p>
    <w:p w14:paraId="49A1B10F" w14:textId="77777777" w:rsidR="009633F9" w:rsidRPr="00986C33" w:rsidRDefault="009633F9" w:rsidP="009633F9">
      <w:pPr>
        <w:rPr>
          <w:lang w:val="en-GB" w:eastAsia="ja-JP"/>
        </w:rPr>
      </w:pPr>
      <w:r w:rsidRPr="00986C33">
        <w:rPr>
          <w:lang w:val="en-GB"/>
        </w:rPr>
        <w:t xml:space="preserve">The </w:t>
      </w:r>
      <w:proofErr w:type="spellStart"/>
      <w:r w:rsidRPr="00986C33">
        <w:rPr>
          <w:lang w:val="en-GB"/>
        </w:rPr>
        <w:t>pfd</w:t>
      </w:r>
      <w:proofErr w:type="spellEnd"/>
      <w:r w:rsidRPr="00986C33">
        <w:rPr>
          <w:lang w:val="en-GB"/>
        </w:rPr>
        <w:t xml:space="preserve"> criterion was introduced in addition to the EPM criterion by WRC-2000 </w:t>
      </w:r>
      <w:bookmarkStart w:id="19" w:name="_Hlk85135700"/>
      <w:r w:rsidRPr="00986C33">
        <w:rPr>
          <w:lang w:val="en-GB"/>
        </w:rPr>
        <w:t xml:space="preserve">to remove the possibility of artificial, speculative parameters in filings unduly blocking </w:t>
      </w:r>
      <w:proofErr w:type="gramStart"/>
      <w:r w:rsidRPr="00986C33">
        <w:rPr>
          <w:lang w:val="en-GB"/>
        </w:rPr>
        <w:t>new comers</w:t>
      </w:r>
      <w:proofErr w:type="gramEnd"/>
      <w:r w:rsidRPr="00986C33">
        <w:rPr>
          <w:lang w:val="en-GB"/>
        </w:rPr>
        <w:t>.</w:t>
      </w:r>
      <w:bookmarkEnd w:id="19"/>
      <w:r w:rsidRPr="00986C33">
        <w:rPr>
          <w:lang w:val="en-GB"/>
        </w:rPr>
        <w:t xml:space="preserve"> That is because the </w:t>
      </w:r>
      <w:proofErr w:type="spellStart"/>
      <w:r w:rsidRPr="00986C33">
        <w:rPr>
          <w:lang w:val="en-GB"/>
        </w:rPr>
        <w:t>pfd</w:t>
      </w:r>
      <w:proofErr w:type="spellEnd"/>
      <w:r w:rsidRPr="00986C33">
        <w:rPr>
          <w:lang w:val="en-GB"/>
        </w:rPr>
        <w:t xml:space="preserve"> criterion is expressed by absolute values of </w:t>
      </w:r>
      <w:proofErr w:type="spellStart"/>
      <w:r w:rsidRPr="00986C33">
        <w:rPr>
          <w:lang w:val="en-GB"/>
        </w:rPr>
        <w:t>pfd</w:t>
      </w:r>
      <w:proofErr w:type="spellEnd"/>
      <w:r w:rsidRPr="00986C33">
        <w:rPr>
          <w:lang w:val="en-GB"/>
        </w:rPr>
        <w:t xml:space="preserve"> regardless of the satellite parameters.</w:t>
      </w:r>
    </w:p>
    <w:p w14:paraId="5B1277E5" w14:textId="48B417DF" w:rsidR="009633F9" w:rsidRPr="00986C33" w:rsidRDefault="009633F9" w:rsidP="009633F9">
      <w:pPr>
        <w:rPr>
          <w:lang w:val="en-GB"/>
        </w:rPr>
      </w:pPr>
      <w:r w:rsidRPr="00FB7ACB">
        <w:rPr>
          <w:lang w:val="en-GB"/>
        </w:rPr>
        <w:t xml:space="preserve">On the contrary, in Part </w:t>
      </w:r>
      <w:r w:rsidR="0021055E">
        <w:rPr>
          <w:lang w:val="en-GB"/>
        </w:rPr>
        <w:t>(a)</w:t>
      </w:r>
      <w:r w:rsidRPr="00FB7ACB">
        <w:rPr>
          <w:lang w:val="en-GB"/>
        </w:rPr>
        <w:t xml:space="preserve"> in Fig</w:t>
      </w:r>
      <w:r w:rsidR="0091498A" w:rsidRPr="00FB7ACB">
        <w:rPr>
          <w:lang w:val="en-GB"/>
        </w:rPr>
        <w:t>.</w:t>
      </w:r>
      <w:r w:rsidRPr="00FB7ACB">
        <w:rPr>
          <w:lang w:val="en-GB"/>
        </w:rPr>
        <w:t xml:space="preserve"> 9, </w:t>
      </w:r>
      <w:proofErr w:type="gramStart"/>
      <w:r w:rsidRPr="00FB7ACB">
        <w:rPr>
          <w:lang w:val="en-GB"/>
        </w:rPr>
        <w:t>both of the interfered-with</w:t>
      </w:r>
      <w:proofErr w:type="gramEnd"/>
      <w:r w:rsidRPr="00FB7ACB">
        <w:rPr>
          <w:lang w:val="en-GB"/>
        </w:rPr>
        <w:t xml:space="preserve"> satellite and the interfering satellite have a high </w:t>
      </w:r>
      <w:proofErr w:type="spellStart"/>
      <w:r w:rsidRPr="00FB7ACB">
        <w:rPr>
          <w:i/>
          <w:lang w:val="en-GB"/>
        </w:rPr>
        <w:t>C</w:t>
      </w:r>
      <w:r w:rsidRPr="00FB7ACB">
        <w:rPr>
          <w:i/>
          <w:vertAlign w:val="subscript"/>
          <w:lang w:val="en-GB"/>
        </w:rPr>
        <w:t>e.i.r.p</w:t>
      </w:r>
      <w:proofErr w:type="spellEnd"/>
      <w:r w:rsidRPr="00FB7ACB">
        <w:rPr>
          <w:i/>
          <w:vertAlign w:val="subscript"/>
          <w:lang w:val="en-GB"/>
        </w:rPr>
        <w:t>.</w:t>
      </w:r>
      <w:r w:rsidRPr="00FB7ACB">
        <w:rPr>
          <w:lang w:val="en-GB"/>
        </w:rPr>
        <w:t xml:space="preserve">. </w:t>
      </w:r>
      <w:r w:rsidRPr="00986C33">
        <w:rPr>
          <w:lang w:val="en-GB"/>
        </w:rPr>
        <w:t>In this case, the two satellites severely interfere with each other resulting in a very low EPM value. This situation</w:t>
      </w:r>
      <w:r w:rsidRPr="00986C33">
        <w:rPr>
          <w:lang w:val="en-GB" w:eastAsia="ja-JP"/>
        </w:rPr>
        <w:t xml:space="preserve">, if it happens, </w:t>
      </w:r>
      <w:r w:rsidRPr="00986C33">
        <w:rPr>
          <w:lang w:val="en-GB"/>
        </w:rPr>
        <w:t>should be avoided, to the extent practicable, since the operation of the assignments of both satellites could become incompatible.</w:t>
      </w:r>
    </w:p>
    <w:p w14:paraId="6E8E7829" w14:textId="77777777" w:rsidR="009633F9" w:rsidRPr="003A360F" w:rsidRDefault="009633F9" w:rsidP="009633F9">
      <w:pPr>
        <w:pStyle w:val="Heading1"/>
      </w:pPr>
      <w:bookmarkStart w:id="20" w:name="_Toc55460269"/>
      <w:bookmarkStart w:id="21" w:name="_Toc89237562"/>
      <w:bookmarkStart w:id="22" w:name="_Hlk85136348"/>
      <w:r w:rsidRPr="003A360F">
        <w:t>6</w:t>
      </w:r>
      <w:r w:rsidRPr="003A360F">
        <w:tab/>
      </w:r>
      <w:bookmarkEnd w:id="20"/>
      <w:proofErr w:type="spellStart"/>
      <w:r w:rsidRPr="003A360F">
        <w:t>Summary</w:t>
      </w:r>
      <w:proofErr w:type="spellEnd"/>
      <w:r w:rsidRPr="003A360F">
        <w:t xml:space="preserve"> for information </w:t>
      </w:r>
      <w:proofErr w:type="spellStart"/>
      <w:r w:rsidRPr="003A360F">
        <w:t>purposes</w:t>
      </w:r>
      <w:proofErr w:type="spellEnd"/>
      <w:r w:rsidRPr="003A360F">
        <w:t xml:space="preserve"> </w:t>
      </w:r>
      <w:proofErr w:type="spellStart"/>
      <w:r w:rsidRPr="003A360F">
        <w:t>only</w:t>
      </w:r>
      <w:bookmarkEnd w:id="21"/>
      <w:proofErr w:type="spellEnd"/>
    </w:p>
    <w:bookmarkEnd w:id="22"/>
    <w:p w14:paraId="6AA4B347" w14:textId="77777777" w:rsidR="009633F9" w:rsidRPr="00986C33" w:rsidRDefault="009633F9" w:rsidP="009633F9">
      <w:pPr>
        <w:rPr>
          <w:lang w:val="en-GB"/>
        </w:rPr>
      </w:pPr>
      <w:r w:rsidRPr="00FB7ACB">
        <w:rPr>
          <w:lang w:val="en-GB"/>
        </w:rPr>
        <w:t>In this Report, two frequency sharing criteria (</w:t>
      </w:r>
      <w:proofErr w:type="spellStart"/>
      <w:r w:rsidRPr="00FB7ACB">
        <w:rPr>
          <w:lang w:val="en-GB"/>
        </w:rPr>
        <w:t>pfd</w:t>
      </w:r>
      <w:proofErr w:type="spellEnd"/>
      <w:r w:rsidRPr="00FB7ACB">
        <w:rPr>
          <w:lang w:val="en-GB"/>
        </w:rPr>
        <w:t xml:space="preserve"> and EPM) for BSS in Regions 1 and 3 are compared and studied from the </w:t>
      </w:r>
      <w:proofErr w:type="gramStart"/>
      <w:r w:rsidRPr="00FB7ACB">
        <w:rPr>
          <w:lang w:val="en-GB"/>
        </w:rPr>
        <w:t>view point</w:t>
      </w:r>
      <w:proofErr w:type="gramEnd"/>
      <w:r w:rsidRPr="00FB7ACB">
        <w:rPr>
          <w:lang w:val="en-GB"/>
        </w:rPr>
        <w:t xml:space="preserve"> of applicability and effectiveness to the sharing cases between BSS and BSS, which was not clear before. </w:t>
      </w:r>
      <w:r w:rsidRPr="00986C33">
        <w:rPr>
          <w:lang w:val="en-GB"/>
        </w:rPr>
        <w:t>This study is useful for satellite broadcasting system designs including the selection of an orbital position. From the aspect of regulations, the mechanism for the alleviation of a problem of “sensitive satellite network” is clarified.</w:t>
      </w:r>
    </w:p>
    <w:p w14:paraId="4B7EAAB2" w14:textId="77777777" w:rsidR="009633F9" w:rsidRPr="00986C33" w:rsidRDefault="009633F9" w:rsidP="009633F9">
      <w:pPr>
        <w:rPr>
          <w:lang w:val="en-GB"/>
        </w:rPr>
      </w:pPr>
      <w:r w:rsidRPr="00986C33">
        <w:rPr>
          <w:lang w:val="en-GB"/>
        </w:rPr>
        <w:lastRenderedPageBreak/>
        <w:t>It was assumed in this Report that the receiving earth station antenna is 60 cm in diameter and locates at a latitude of 33 degrees North and the difference between its longitude and the satellite orbital position is 13 degrees.</w:t>
      </w:r>
    </w:p>
    <w:p w14:paraId="55674AD3" w14:textId="77777777" w:rsidR="009633F9" w:rsidRPr="00986C33" w:rsidRDefault="009633F9" w:rsidP="009633F9">
      <w:pPr>
        <w:rPr>
          <w:lang w:val="en-GB"/>
        </w:rPr>
      </w:pPr>
      <w:r w:rsidRPr="00986C33">
        <w:rPr>
          <w:lang w:val="en-GB"/>
        </w:rPr>
        <w:t>The following conclusions are obtained.</w:t>
      </w:r>
    </w:p>
    <w:p w14:paraId="76AE6A86" w14:textId="6BBFBD20" w:rsidR="009633F9" w:rsidRPr="00FB7ACB" w:rsidRDefault="009633F9" w:rsidP="009633F9">
      <w:pPr>
        <w:pStyle w:val="enumlev1"/>
        <w:rPr>
          <w:lang w:val="en-GB"/>
        </w:rPr>
      </w:pPr>
      <w:r w:rsidRPr="00FB7ACB">
        <w:rPr>
          <w:lang w:val="en-GB"/>
        </w:rPr>
        <w:t>(1)</w:t>
      </w:r>
      <w:r w:rsidRPr="00FB7ACB">
        <w:rPr>
          <w:lang w:val="en-GB"/>
        </w:rPr>
        <w:tab/>
        <w:t xml:space="preserve">The threshold </w:t>
      </w:r>
      <w:proofErr w:type="spellStart"/>
      <w:r w:rsidRPr="00FB7ACB">
        <w:rPr>
          <w:lang w:val="en-GB"/>
        </w:rPr>
        <w:t>pfd</w:t>
      </w:r>
      <w:proofErr w:type="spellEnd"/>
      <w:r w:rsidRPr="00FB7ACB">
        <w:rPr>
          <w:lang w:val="en-GB"/>
        </w:rPr>
        <w:t xml:space="preserve"> value given by the </w:t>
      </w:r>
      <w:proofErr w:type="spellStart"/>
      <w:r w:rsidRPr="00FB7ACB">
        <w:rPr>
          <w:lang w:val="en-GB"/>
        </w:rPr>
        <w:t>pfd</w:t>
      </w:r>
      <w:proofErr w:type="spellEnd"/>
      <w:r w:rsidRPr="00FB7ACB">
        <w:rPr>
          <w:lang w:val="en-GB"/>
        </w:rPr>
        <w:t xml:space="preserve"> criterion is an absolute interference power. The threshold </w:t>
      </w:r>
      <w:proofErr w:type="spellStart"/>
      <w:r w:rsidRPr="00FB7ACB">
        <w:rPr>
          <w:lang w:val="en-GB"/>
        </w:rPr>
        <w:t>pfd</w:t>
      </w:r>
      <w:proofErr w:type="spellEnd"/>
      <w:r w:rsidRPr="00FB7ACB">
        <w:rPr>
          <w:lang w:val="en-GB"/>
        </w:rPr>
        <w:t xml:space="preserve"> value in the area of 3.59°≤ </w:t>
      </w:r>
      <w:r w:rsidRPr="003A360F">
        <w:rPr>
          <w:rFonts w:ascii="Symbol" w:hAnsi="Symbol"/>
          <w:iCs/>
        </w:rPr>
        <w:t></w:t>
      </w:r>
      <w:r w:rsidRPr="00FB7ACB">
        <w:rPr>
          <w:lang w:val="en-GB"/>
        </w:rPr>
        <w:t xml:space="preserve"> &lt; 9.0° (orbital separation angle) is converted and corresponds to </w:t>
      </w:r>
      <w:r w:rsidRPr="003A360F">
        <w:rPr>
          <w:rFonts w:ascii="Symbol" w:hAnsi="Symbol"/>
          <w:iCs/>
        </w:rPr>
        <w:t></w:t>
      </w:r>
      <w:r w:rsidRPr="00FB7ACB">
        <w:rPr>
          <w:i/>
          <w:lang w:val="en-GB"/>
        </w:rPr>
        <w:t>T/T</w:t>
      </w:r>
      <w:r w:rsidRPr="00FB7ACB">
        <w:rPr>
          <w:lang w:val="en-GB"/>
        </w:rPr>
        <w:t xml:space="preserve"> of 5.24%, </w:t>
      </w:r>
      <w:r w:rsidRPr="003A360F">
        <w:rPr>
          <w:rFonts w:ascii="Symbol" w:hAnsi="Symbol"/>
          <w:iCs/>
        </w:rPr>
        <w:t></w:t>
      </w:r>
      <w:r w:rsidRPr="00FB7ACB">
        <w:rPr>
          <w:i/>
          <w:lang w:val="en-GB"/>
        </w:rPr>
        <w:t>C</w:t>
      </w:r>
      <w:r w:rsidRPr="00FB7ACB">
        <w:rPr>
          <w:iCs/>
          <w:lang w:val="en-GB"/>
        </w:rPr>
        <w:t>/</w:t>
      </w:r>
      <w:r w:rsidRPr="00FB7ACB">
        <w:rPr>
          <w:i/>
          <w:lang w:val="en-GB"/>
        </w:rPr>
        <w:t>N</w:t>
      </w:r>
      <w:r w:rsidRPr="00FB7ACB">
        <w:rPr>
          <w:lang w:val="en-GB"/>
        </w:rPr>
        <w:t xml:space="preserve"> of −0.22 dB and </w:t>
      </w:r>
      <w:r w:rsidRPr="00FB7ACB">
        <w:rPr>
          <w:i/>
          <w:lang w:val="en-GB"/>
        </w:rPr>
        <w:t>I</w:t>
      </w:r>
      <w:r w:rsidRPr="00FB7ACB">
        <w:rPr>
          <w:iCs/>
          <w:lang w:val="en-GB"/>
        </w:rPr>
        <w:t>/</w:t>
      </w:r>
      <w:r w:rsidRPr="00FB7ACB">
        <w:rPr>
          <w:i/>
          <w:lang w:val="en-GB"/>
        </w:rPr>
        <w:t>N</w:t>
      </w:r>
      <w:r w:rsidRPr="00FB7ACB">
        <w:rPr>
          <w:lang w:val="en-GB"/>
        </w:rPr>
        <w:t xml:space="preserve"> of −12.81 dB, which are all equivalent. In the same area, the </w:t>
      </w:r>
      <w:proofErr w:type="spellStart"/>
      <w:r w:rsidRPr="00FB7ACB">
        <w:rPr>
          <w:lang w:val="en-GB"/>
        </w:rPr>
        <w:t>pfd</w:t>
      </w:r>
      <w:proofErr w:type="spellEnd"/>
      <w:r w:rsidRPr="00FB7ACB">
        <w:rPr>
          <w:lang w:val="en-GB"/>
        </w:rPr>
        <w:t xml:space="preserve"> value corresponds to 29 dB of </w:t>
      </w:r>
      <w:r w:rsidRPr="00FB7ACB">
        <w:rPr>
          <w:i/>
          <w:lang w:val="en-GB"/>
        </w:rPr>
        <w:t>C</w:t>
      </w:r>
      <w:r w:rsidRPr="00FB7ACB">
        <w:rPr>
          <w:iCs/>
          <w:lang w:val="en-GB"/>
        </w:rPr>
        <w:t>/</w:t>
      </w:r>
      <w:r w:rsidRPr="00FB7ACB">
        <w:rPr>
          <w:i/>
          <w:lang w:val="en-GB"/>
        </w:rPr>
        <w:t>I</w:t>
      </w:r>
      <w:r w:rsidRPr="00FB7ACB">
        <w:rPr>
          <w:lang w:val="en-GB"/>
        </w:rPr>
        <w:t xml:space="preserve"> for the </w:t>
      </w:r>
      <w:proofErr w:type="spellStart"/>
      <w:r w:rsidRPr="00FB7ACB">
        <w:rPr>
          <w:i/>
          <w:lang w:val="en-GB"/>
        </w:rPr>
        <w:t>C</w:t>
      </w:r>
      <w:r w:rsidRPr="00FB7ACB">
        <w:rPr>
          <w:i/>
          <w:vertAlign w:val="subscript"/>
          <w:lang w:val="en-GB"/>
        </w:rPr>
        <w:t>e.i.r.p</w:t>
      </w:r>
      <w:proofErr w:type="spellEnd"/>
      <w:r w:rsidRPr="00FB7ACB">
        <w:rPr>
          <w:i/>
          <w:vertAlign w:val="subscript"/>
          <w:lang w:val="en-GB"/>
        </w:rPr>
        <w:t>.</w:t>
      </w:r>
      <w:r w:rsidRPr="00FB7ACB">
        <w:rPr>
          <w:lang w:val="en-GB"/>
        </w:rPr>
        <w:t xml:space="preserve"> of 54.3</w:t>
      </w:r>
      <w:r w:rsidR="007624C6" w:rsidRPr="00FB7ACB">
        <w:rPr>
          <w:lang w:val="en-GB"/>
        </w:rPr>
        <w:t> </w:t>
      </w:r>
      <w:proofErr w:type="gramStart"/>
      <w:r w:rsidRPr="00FB7ACB">
        <w:rPr>
          <w:lang w:val="en-GB"/>
        </w:rPr>
        <w:t>dB(</w:t>
      </w:r>
      <w:proofErr w:type="gramEnd"/>
      <w:r w:rsidRPr="00FB7ACB">
        <w:rPr>
          <w:lang w:val="en-GB"/>
        </w:rPr>
        <w:t>W/27 MHz).</w:t>
      </w:r>
    </w:p>
    <w:p w14:paraId="1C3989C6" w14:textId="3D945E85" w:rsidR="009633F9" w:rsidRPr="00986C33" w:rsidRDefault="009633F9" w:rsidP="009633F9">
      <w:pPr>
        <w:pStyle w:val="enumlev1"/>
        <w:rPr>
          <w:lang w:val="en-GB"/>
        </w:rPr>
      </w:pPr>
      <w:r w:rsidRPr="00986C33">
        <w:rPr>
          <w:lang w:val="en-GB"/>
        </w:rPr>
        <w:t>(2)</w:t>
      </w:r>
      <w:r w:rsidRPr="00986C33">
        <w:rPr>
          <w:lang w:val="en-GB"/>
        </w:rPr>
        <w:tab/>
        <w:t xml:space="preserve">For an assignment with a high (positive) </w:t>
      </w:r>
      <w:r w:rsidRPr="00986C33">
        <w:rPr>
          <w:i/>
          <w:lang w:val="en-GB"/>
        </w:rPr>
        <w:t>Ref. EPM</w:t>
      </w:r>
      <w:r w:rsidRPr="00986C33">
        <w:rPr>
          <w:lang w:val="en-GB"/>
        </w:rPr>
        <w:t xml:space="preserve">, it allows relatively high interference levels from a </w:t>
      </w:r>
      <w:proofErr w:type="gramStart"/>
      <w:r w:rsidRPr="00986C33">
        <w:rPr>
          <w:lang w:val="en-GB"/>
        </w:rPr>
        <w:t>new comer</w:t>
      </w:r>
      <w:proofErr w:type="gramEnd"/>
      <w:r w:rsidRPr="00986C33">
        <w:rPr>
          <w:lang w:val="en-GB"/>
        </w:rPr>
        <w:t xml:space="preserve"> while maintaining a high level of aggregate </w:t>
      </w:r>
      <w:r w:rsidRPr="00986C33">
        <w:rPr>
          <w:i/>
          <w:lang w:val="en-GB"/>
        </w:rPr>
        <w:t>C</w:t>
      </w:r>
      <w:r w:rsidRPr="00986C33">
        <w:rPr>
          <w:iCs/>
          <w:lang w:val="en-GB"/>
        </w:rPr>
        <w:t>/</w:t>
      </w:r>
      <w:r w:rsidRPr="00986C33">
        <w:rPr>
          <w:i/>
          <w:lang w:val="en-GB"/>
        </w:rPr>
        <w:t>I</w:t>
      </w:r>
      <w:r w:rsidRPr="00986C33">
        <w:rPr>
          <w:lang w:val="en-GB"/>
        </w:rPr>
        <w:t>.</w:t>
      </w:r>
    </w:p>
    <w:p w14:paraId="66672467" w14:textId="363AAB6C" w:rsidR="009633F9" w:rsidRPr="00986C33" w:rsidRDefault="009633F9" w:rsidP="009633F9">
      <w:pPr>
        <w:pStyle w:val="enumlev1"/>
        <w:rPr>
          <w:lang w:val="en-GB"/>
        </w:rPr>
      </w:pPr>
      <w:r w:rsidRPr="00986C33">
        <w:rPr>
          <w:lang w:val="en-GB"/>
        </w:rPr>
        <w:t>(3)</w:t>
      </w:r>
      <w:r w:rsidRPr="00986C33">
        <w:rPr>
          <w:lang w:val="en-GB"/>
        </w:rPr>
        <w:tab/>
        <w:t xml:space="preserve">For an assignment with a </w:t>
      </w:r>
      <w:r w:rsidRPr="00986C33">
        <w:rPr>
          <w:i/>
          <w:lang w:val="en-GB"/>
        </w:rPr>
        <w:t>Ref. EPM</w:t>
      </w:r>
      <w:r w:rsidRPr="00986C33">
        <w:rPr>
          <w:lang w:val="en-GB"/>
        </w:rPr>
        <w:t xml:space="preserve"> around 0 dB, it allows relatively low interference. At 0</w:t>
      </w:r>
      <w:r w:rsidR="00F47C90" w:rsidRPr="00986C33">
        <w:rPr>
          <w:lang w:val="en-GB"/>
        </w:rPr>
        <w:t> </w:t>
      </w:r>
      <w:r w:rsidRPr="00986C33">
        <w:rPr>
          <w:lang w:val="en-GB"/>
        </w:rPr>
        <w:t xml:space="preserve">dB of </w:t>
      </w:r>
      <w:r w:rsidRPr="00986C33">
        <w:rPr>
          <w:i/>
          <w:lang w:val="en-GB"/>
        </w:rPr>
        <w:t>Ref. EPM</w:t>
      </w:r>
      <w:r w:rsidRPr="00986C33">
        <w:rPr>
          <w:lang w:val="en-GB"/>
        </w:rPr>
        <w:t xml:space="preserve">, the </w:t>
      </w:r>
      <w:r w:rsidRPr="00986C33">
        <w:rPr>
          <w:i/>
          <w:lang w:val="en-GB"/>
        </w:rPr>
        <w:t>C</w:t>
      </w:r>
      <w:r w:rsidRPr="00986C33">
        <w:rPr>
          <w:iCs/>
          <w:lang w:val="en-GB"/>
        </w:rPr>
        <w:t>/</w:t>
      </w:r>
      <w:proofErr w:type="spellStart"/>
      <w:r w:rsidRPr="00986C33">
        <w:rPr>
          <w:i/>
          <w:lang w:val="en-GB"/>
        </w:rPr>
        <w:t>I</w:t>
      </w:r>
      <w:r w:rsidRPr="00986C33">
        <w:rPr>
          <w:i/>
          <w:vertAlign w:val="subscript"/>
          <w:lang w:val="en-GB"/>
        </w:rPr>
        <w:t>new</w:t>
      </w:r>
      <w:proofErr w:type="spellEnd"/>
      <w:r w:rsidRPr="00986C33">
        <w:rPr>
          <w:lang w:val="en-GB"/>
        </w:rPr>
        <w:t xml:space="preserve"> is maximum therefore </w:t>
      </w:r>
      <w:proofErr w:type="spellStart"/>
      <w:r w:rsidRPr="00986C33">
        <w:rPr>
          <w:i/>
          <w:lang w:val="en-GB"/>
        </w:rPr>
        <w:t>I</w:t>
      </w:r>
      <w:r w:rsidRPr="00986C33">
        <w:rPr>
          <w:i/>
          <w:vertAlign w:val="subscript"/>
          <w:lang w:val="en-GB"/>
        </w:rPr>
        <w:t>new</w:t>
      </w:r>
      <w:proofErr w:type="spellEnd"/>
      <w:r w:rsidRPr="00986C33">
        <w:rPr>
          <w:lang w:val="en-GB"/>
        </w:rPr>
        <w:t xml:space="preserve"> is minimum, which means the assignment is most protective (most sensitive).</w:t>
      </w:r>
    </w:p>
    <w:p w14:paraId="1DEC7B75" w14:textId="77777777" w:rsidR="009633F9" w:rsidRPr="00986C33" w:rsidRDefault="009633F9" w:rsidP="009633F9">
      <w:pPr>
        <w:pStyle w:val="enumlev1"/>
        <w:rPr>
          <w:lang w:val="en-GB"/>
        </w:rPr>
      </w:pPr>
      <w:r w:rsidRPr="00986C33">
        <w:rPr>
          <w:lang w:val="en-GB"/>
        </w:rPr>
        <w:t>(4)</w:t>
      </w:r>
      <w:r w:rsidRPr="00986C33">
        <w:rPr>
          <w:lang w:val="en-GB"/>
        </w:rPr>
        <w:tab/>
        <w:t xml:space="preserve">For an assignment with a very low </w:t>
      </w:r>
      <w:r w:rsidRPr="00986C33">
        <w:rPr>
          <w:i/>
          <w:lang w:val="en-GB"/>
        </w:rPr>
        <w:t>Ref. EPM</w:t>
      </w:r>
      <w:r w:rsidRPr="00986C33">
        <w:rPr>
          <w:lang w:val="en-GB"/>
        </w:rPr>
        <w:t xml:space="preserve"> less than −10 dB, it allows relatively high </w:t>
      </w:r>
      <w:proofErr w:type="gramStart"/>
      <w:r w:rsidRPr="00986C33">
        <w:rPr>
          <w:lang w:val="en-GB"/>
        </w:rPr>
        <w:t>interference</w:t>
      </w:r>
      <w:proofErr w:type="gramEnd"/>
      <w:r w:rsidRPr="00986C33">
        <w:rPr>
          <w:lang w:val="en-GB"/>
        </w:rPr>
        <w:t xml:space="preserve"> and the assignment will not be identified by ITU-R as being affected if a new comer does not produce up to such a high interference. In other words, it is easier for a </w:t>
      </w:r>
      <w:proofErr w:type="gramStart"/>
      <w:r w:rsidRPr="00986C33">
        <w:rPr>
          <w:lang w:val="en-GB"/>
        </w:rPr>
        <w:t>new comer</w:t>
      </w:r>
      <w:proofErr w:type="gramEnd"/>
      <w:r w:rsidRPr="00986C33">
        <w:rPr>
          <w:lang w:val="en-GB"/>
        </w:rPr>
        <w:t xml:space="preserve"> to meet the sharing criteria.</w:t>
      </w:r>
    </w:p>
    <w:p w14:paraId="1448EA88" w14:textId="77777777" w:rsidR="009633F9" w:rsidRPr="00986C33" w:rsidRDefault="009633F9" w:rsidP="009633F9">
      <w:pPr>
        <w:pStyle w:val="enumlev1"/>
        <w:rPr>
          <w:lang w:val="en-GB"/>
        </w:rPr>
      </w:pPr>
      <w:r w:rsidRPr="00986C33">
        <w:rPr>
          <w:lang w:val="en-GB"/>
        </w:rPr>
        <w:t>(5)</w:t>
      </w:r>
      <w:r w:rsidRPr="00986C33">
        <w:rPr>
          <w:lang w:val="en-GB"/>
        </w:rPr>
        <w:tab/>
        <w:t xml:space="preserve">It is shown the applicability and effectiveness of the </w:t>
      </w:r>
      <w:proofErr w:type="spellStart"/>
      <w:r w:rsidRPr="00986C33">
        <w:rPr>
          <w:lang w:val="en-GB"/>
        </w:rPr>
        <w:t>pfd</w:t>
      </w:r>
      <w:proofErr w:type="spellEnd"/>
      <w:r w:rsidRPr="00986C33">
        <w:rPr>
          <w:lang w:val="en-GB"/>
        </w:rPr>
        <w:t xml:space="preserve"> and EPM criteria with respect to the </w:t>
      </w:r>
      <w:r w:rsidRPr="00986C33">
        <w:rPr>
          <w:i/>
          <w:lang w:val="en-GB"/>
        </w:rPr>
        <w:t>Ref. EPM</w:t>
      </w:r>
      <w:r w:rsidRPr="00986C33">
        <w:rPr>
          <w:lang w:val="en-GB"/>
        </w:rPr>
        <w:t xml:space="preserve">. The EPM criterion is mostly dominant, and the </w:t>
      </w:r>
      <w:proofErr w:type="spellStart"/>
      <w:r w:rsidRPr="00986C33">
        <w:rPr>
          <w:lang w:val="en-GB"/>
        </w:rPr>
        <w:t>pfd</w:t>
      </w:r>
      <w:proofErr w:type="spellEnd"/>
      <w:r w:rsidRPr="00986C33">
        <w:rPr>
          <w:lang w:val="en-GB"/>
        </w:rPr>
        <w:t xml:space="preserve"> criterion is dominant in a range of </w:t>
      </w:r>
      <w:r w:rsidRPr="00986C33">
        <w:rPr>
          <w:i/>
          <w:lang w:val="en-GB"/>
        </w:rPr>
        <w:t>Ref. EPM</w:t>
      </w:r>
      <w:r w:rsidRPr="00986C33">
        <w:rPr>
          <w:lang w:val="en-GB"/>
        </w:rPr>
        <w:t xml:space="preserve"> about from 0 dB to −5 dB for low </w:t>
      </w:r>
      <w:proofErr w:type="spellStart"/>
      <w:r w:rsidRPr="00986C33">
        <w:rPr>
          <w:i/>
          <w:lang w:val="en-GB"/>
        </w:rPr>
        <w:t>C</w:t>
      </w:r>
      <w:r w:rsidRPr="00986C33">
        <w:rPr>
          <w:i/>
          <w:vertAlign w:val="subscript"/>
          <w:lang w:val="en-GB"/>
        </w:rPr>
        <w:t>e.i.r.p</w:t>
      </w:r>
      <w:proofErr w:type="spellEnd"/>
      <w:r w:rsidRPr="00986C33">
        <w:rPr>
          <w:i/>
          <w:vertAlign w:val="subscript"/>
          <w:lang w:val="en-GB"/>
        </w:rPr>
        <w:t>.</w:t>
      </w:r>
      <w:r w:rsidRPr="00986C33">
        <w:rPr>
          <w:i/>
          <w:lang w:val="en-GB"/>
        </w:rPr>
        <w:t>.</w:t>
      </w:r>
    </w:p>
    <w:p w14:paraId="4C5A31A2" w14:textId="7BE223EB" w:rsidR="009633F9" w:rsidRPr="00986C33" w:rsidRDefault="009633F9" w:rsidP="009633F9">
      <w:pPr>
        <w:pStyle w:val="enumlev1"/>
        <w:rPr>
          <w:lang w:val="en-GB" w:eastAsia="zh-CN"/>
        </w:rPr>
      </w:pPr>
      <w:r w:rsidRPr="00986C33">
        <w:rPr>
          <w:lang w:val="en-GB" w:eastAsia="zh-CN"/>
        </w:rPr>
        <w:t>(6)</w:t>
      </w:r>
      <w:r w:rsidRPr="00986C33">
        <w:rPr>
          <w:lang w:val="en-GB" w:eastAsia="zh-CN"/>
        </w:rPr>
        <w:tab/>
        <w:t xml:space="preserve">In a congested part of the GSO orbit, an incoming assignment with unrealistic parameters (e.g. very low output power) would normally have very high negative </w:t>
      </w:r>
      <w:r w:rsidRPr="00986C33">
        <w:rPr>
          <w:i/>
          <w:iCs/>
          <w:lang w:val="en-GB" w:eastAsia="zh-CN"/>
        </w:rPr>
        <w:t>Ref. EPM</w:t>
      </w:r>
      <w:r w:rsidRPr="00986C33">
        <w:rPr>
          <w:lang w:val="en-GB" w:eastAsia="zh-CN"/>
        </w:rPr>
        <w:t>.</w:t>
      </w:r>
    </w:p>
    <w:p w14:paraId="0D23E702" w14:textId="77777777" w:rsidR="00E04858" w:rsidRPr="00E04858" w:rsidRDefault="00E04858" w:rsidP="00E04858">
      <w:pPr>
        <w:rPr>
          <w:lang w:val="en-GB" w:eastAsia="zh-CN"/>
        </w:rPr>
      </w:pPr>
    </w:p>
    <w:p w14:paraId="28579ED1" w14:textId="77777777" w:rsidR="00BE029D" w:rsidRPr="00E04858" w:rsidRDefault="00BE029D" w:rsidP="00BE029D">
      <w:pPr>
        <w:pStyle w:val="Reasons"/>
      </w:pPr>
    </w:p>
    <w:p w14:paraId="11117E89" w14:textId="29884D10" w:rsidR="00054CBA" w:rsidRPr="00C866BA" w:rsidRDefault="00054CBA" w:rsidP="00421327">
      <w:pPr>
        <w:pStyle w:val="Line"/>
      </w:pPr>
    </w:p>
    <w:sectPr w:rsidR="00054CBA" w:rsidRPr="00C866BA" w:rsidSect="004D2A70">
      <w:headerReference w:type="even" r:id="rId30"/>
      <w:headerReference w:type="default" r:id="rId31"/>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4DF83" w14:textId="77777777" w:rsidR="00E60B41" w:rsidRDefault="00E60B41">
      <w:r>
        <w:separator/>
      </w:r>
    </w:p>
  </w:endnote>
  <w:endnote w:type="continuationSeparator" w:id="0">
    <w:p w14:paraId="65536FB7" w14:textId="77777777" w:rsidR="00E60B41" w:rsidRDefault="00E60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A7F80" w14:textId="77777777" w:rsidR="00E60B41" w:rsidRDefault="00E60B41">
      <w:r>
        <w:separator/>
      </w:r>
    </w:p>
  </w:footnote>
  <w:footnote w:type="continuationSeparator" w:id="0">
    <w:p w14:paraId="1DE16DDD" w14:textId="77777777" w:rsidR="00E60B41" w:rsidRDefault="00E60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EBD8" w14:textId="060664B2" w:rsidR="00930F5C" w:rsidRPr="00CE1F76" w:rsidRDefault="00930F5C" w:rsidP="009927E5">
    <w:pPr>
      <w:tabs>
        <w:tab w:val="clear" w:pos="794"/>
        <w:tab w:val="clear" w:pos="1191"/>
        <w:tab w:val="clear" w:pos="1588"/>
        <w:tab w:val="clear" w:pos="1985"/>
        <w:tab w:val="center" w:pos="4848"/>
        <w:tab w:val="center" w:pos="9696"/>
      </w:tabs>
      <w:rPr>
        <w:lang w:val="en-US"/>
      </w:rPr>
    </w:pPr>
    <w:r w:rsidRPr="00F116B4">
      <w:rPr>
        <w:b/>
        <w:bCs/>
      </w:rPr>
      <w:fldChar w:fldCharType="begin"/>
    </w:r>
    <w:r w:rsidRPr="00F116B4">
      <w:rPr>
        <w:b/>
        <w:bCs/>
        <w:lang w:val="en-US"/>
      </w:rPr>
      <w:instrText xml:space="preserve"> PAGE </w:instrText>
    </w:r>
    <w:r w:rsidRPr="00F116B4">
      <w:rPr>
        <w:b/>
        <w:bCs/>
      </w:rPr>
      <w:fldChar w:fldCharType="separate"/>
    </w:r>
    <w:r>
      <w:rPr>
        <w:b/>
        <w:bCs/>
        <w:noProof/>
        <w:lang w:val="en-US"/>
      </w:rPr>
      <w:t>ii</w:t>
    </w:r>
    <w:r w:rsidRPr="00F116B4">
      <w:fldChar w:fldCharType="end"/>
    </w:r>
    <w:r w:rsidRPr="00F116B4">
      <w:rPr>
        <w:lang w:val="en-US"/>
      </w:rPr>
      <w:tab/>
    </w:r>
    <w:r>
      <w:fldChar w:fldCharType="begin"/>
    </w:r>
    <w:r w:rsidRPr="00CE1F76">
      <w:rPr>
        <w:lang w:val="en-US"/>
      </w:rPr>
      <w:instrText xml:space="preserve"> DOCPROPERTY "Header 2" \* MERGEFORMAT </w:instrText>
    </w:r>
    <w:r>
      <w:fldChar w:fldCharType="separate"/>
    </w:r>
    <w:r w:rsidR="004D2A70" w:rsidRPr="004D2A70">
      <w:rPr>
        <w:b/>
        <w:bCs/>
        <w:lang w:val="en-US"/>
      </w:rPr>
      <w:t xml:space="preserve">Rep. </w:t>
    </w:r>
    <w:r>
      <w:rPr>
        <w:b/>
        <w:bCs/>
        <w:lang w:val="en-US"/>
      </w:rPr>
      <w:fldChar w:fldCharType="end"/>
    </w:r>
    <w:r w:rsidRPr="00CE1F76">
      <w:rPr>
        <w:b/>
        <w:bCs/>
        <w:lang w:val="en-US"/>
      </w:rPr>
      <w:t xml:space="preserve"> </w:t>
    </w:r>
    <w:r w:rsidRPr="00F116B4">
      <w:rPr>
        <w:b/>
        <w:bCs/>
      </w:rPr>
      <w:fldChar w:fldCharType="begin"/>
    </w:r>
    <w:r w:rsidRPr="00F116B4">
      <w:rPr>
        <w:b/>
        <w:bCs/>
        <w:lang w:val="en-US"/>
      </w:rPr>
      <w:instrText>styleref href</w:instrText>
    </w:r>
    <w:r w:rsidRPr="00F116B4">
      <w:rPr>
        <w:b/>
        <w:bCs/>
      </w:rPr>
      <w:fldChar w:fldCharType="separate"/>
    </w:r>
    <w:r w:rsidR="004D2A70">
      <w:rPr>
        <w:b/>
        <w:bCs/>
        <w:noProof/>
        <w:lang w:val="en-US"/>
      </w:rPr>
      <w:t>ITU-R  BO.2497-0</w:t>
    </w:r>
    <w:r w:rsidRPr="00F116B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676C9" w14:textId="77777777" w:rsidR="00930F5C" w:rsidRDefault="00930F5C" w:rsidP="009927E5">
    <w:pPr>
      <w:ind w:right="360" w:firstLine="360"/>
    </w:pPr>
    <w:r>
      <w:rPr>
        <w:noProof/>
        <w:lang w:val="en-GB" w:eastAsia="en-GB"/>
      </w:rPr>
      <w:drawing>
        <wp:anchor distT="0" distB="0" distL="114300" distR="114300" simplePos="0" relativeHeight="251659264" behindDoc="1" locked="0" layoutInCell="1" allowOverlap="1" wp14:anchorId="506CACCE" wp14:editId="742E405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FD55D" w14:textId="7F27D827" w:rsidR="00930F5C" w:rsidRDefault="00930F5C" w:rsidP="00E04858">
    <w:pPr>
      <w:tabs>
        <w:tab w:val="clear" w:pos="794"/>
        <w:tab w:val="clear" w:pos="1191"/>
        <w:tab w:val="clear" w:pos="1588"/>
        <w:tab w:val="clear" w:pos="1985"/>
        <w:tab w:val="center" w:pos="4820"/>
        <w:tab w:val="center" w:pos="14515"/>
      </w:tabs>
    </w:pPr>
    <w:r>
      <w:tab/>
    </w:r>
    <w:r>
      <w:rPr>
        <w:b/>
        <w:bCs/>
      </w:rPr>
      <w:fldChar w:fldCharType="begin"/>
    </w:r>
    <w:r w:rsidRPr="00843BC0">
      <w:rPr>
        <w:b/>
        <w:bCs/>
        <w:lang w:val="en-US"/>
      </w:rPr>
      <w:instrText xml:space="preserve"> DOCPROPERTY "Header 2" \* MERGEFORMAT </w:instrText>
    </w:r>
    <w:r>
      <w:rPr>
        <w:b/>
        <w:bCs/>
      </w:rPr>
      <w:fldChar w:fldCharType="separate"/>
    </w:r>
    <w:r w:rsidR="004D2A70">
      <w:rPr>
        <w:b/>
        <w:bCs/>
        <w:lang w:val="en-US"/>
      </w:rPr>
      <w:t xml:space="preserve">Rep. </w:t>
    </w:r>
    <w:r>
      <w:rPr>
        <w:b/>
        <w:bCs/>
      </w:rPr>
      <w:fldChar w:fldCharType="end"/>
    </w:r>
    <w:r w:rsidRPr="00843BC0">
      <w:rPr>
        <w:b/>
        <w:bCs/>
        <w:lang w:val="en-US"/>
      </w:rPr>
      <w:t xml:space="preserve"> </w:t>
    </w:r>
    <w:r>
      <w:rPr>
        <w:b/>
        <w:bCs/>
      </w:rPr>
      <w:fldChar w:fldCharType="begin"/>
    </w:r>
    <w:r w:rsidRPr="00843BC0">
      <w:rPr>
        <w:b/>
        <w:bCs/>
        <w:lang w:val="en-US"/>
      </w:rPr>
      <w:instrText>styleref href</w:instrText>
    </w:r>
    <w:r>
      <w:rPr>
        <w:b/>
        <w:bCs/>
      </w:rPr>
      <w:fldChar w:fldCharType="separate"/>
    </w:r>
    <w:r w:rsidR="004D2A70">
      <w:rPr>
        <w:b/>
        <w:bCs/>
        <w:noProof/>
        <w:lang w:val="en-US"/>
      </w:rPr>
      <w:t>ITU-R  BO.2497-0</w:t>
    </w:r>
    <w:r>
      <w:rPr>
        <w:b/>
        <w:bCs/>
      </w:rPr>
      <w:fldChar w:fldCharType="end"/>
    </w:r>
    <w:r>
      <w:rPr>
        <w:b/>
        <w:bCs/>
      </w:rPr>
      <w:tab/>
    </w:r>
    <w:r>
      <w:rPr>
        <w:b/>
        <w:bCs/>
      </w:rPr>
      <w:fldChar w:fldCharType="begin"/>
    </w:r>
    <w:r w:rsidRPr="00843BC0">
      <w:rPr>
        <w:b/>
        <w:bCs/>
        <w:lang w:val="en-US"/>
      </w:rPr>
      <w:instrText xml:space="preserve"> PAGE </w:instrText>
    </w:r>
    <w:r>
      <w:rPr>
        <w:b/>
        <w:bCs/>
      </w:rPr>
      <w:fldChar w:fldCharType="separate"/>
    </w:r>
    <w:r w:rsidR="00925C56">
      <w:rPr>
        <w:b/>
        <w:bCs/>
        <w:noProof/>
        <w:lang w:val="en-US"/>
      </w:rPr>
      <w:t>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C7A7D" w14:textId="2FB3D6A8" w:rsidR="00930F5C" w:rsidRPr="00CE1F76" w:rsidRDefault="00930F5C" w:rsidP="009927E5">
    <w:pPr>
      <w:tabs>
        <w:tab w:val="clear" w:pos="794"/>
        <w:tab w:val="clear" w:pos="1191"/>
        <w:tab w:val="clear" w:pos="1588"/>
        <w:tab w:val="clear" w:pos="1985"/>
        <w:tab w:val="center" w:pos="4848"/>
        <w:tab w:val="center" w:pos="9696"/>
      </w:tabs>
      <w:rPr>
        <w:lang w:val="en-US"/>
      </w:rPr>
    </w:pPr>
    <w:r w:rsidRPr="00F116B4">
      <w:rPr>
        <w:b/>
        <w:bCs/>
      </w:rPr>
      <w:fldChar w:fldCharType="begin"/>
    </w:r>
    <w:r w:rsidRPr="00F116B4">
      <w:rPr>
        <w:b/>
        <w:bCs/>
        <w:lang w:val="en-US"/>
      </w:rPr>
      <w:instrText xml:space="preserve"> PAGE </w:instrText>
    </w:r>
    <w:r w:rsidRPr="00F116B4">
      <w:rPr>
        <w:b/>
        <w:bCs/>
      </w:rPr>
      <w:fldChar w:fldCharType="separate"/>
    </w:r>
    <w:r w:rsidR="00925C56">
      <w:rPr>
        <w:b/>
        <w:bCs/>
        <w:noProof/>
        <w:lang w:val="en-US"/>
      </w:rPr>
      <w:t>ii</w:t>
    </w:r>
    <w:r w:rsidRPr="00F116B4">
      <w:fldChar w:fldCharType="end"/>
    </w:r>
    <w:r w:rsidRPr="00F116B4">
      <w:rPr>
        <w:lang w:val="en-US"/>
      </w:rPr>
      <w:tab/>
    </w:r>
    <w:r>
      <w:fldChar w:fldCharType="begin"/>
    </w:r>
    <w:r w:rsidRPr="00CE1F76">
      <w:rPr>
        <w:lang w:val="en-US"/>
      </w:rPr>
      <w:instrText xml:space="preserve"> DOCPROPERTY "Header 2" \* MERGEFORMAT </w:instrText>
    </w:r>
    <w:r>
      <w:fldChar w:fldCharType="separate"/>
    </w:r>
    <w:r w:rsidR="004D2A70" w:rsidRPr="004D2A70">
      <w:rPr>
        <w:b/>
        <w:bCs/>
        <w:lang w:val="en-US"/>
      </w:rPr>
      <w:t xml:space="preserve">Rep. </w:t>
    </w:r>
    <w:r>
      <w:rPr>
        <w:b/>
        <w:bCs/>
        <w:lang w:val="en-US"/>
      </w:rPr>
      <w:fldChar w:fldCharType="end"/>
    </w:r>
    <w:r w:rsidRPr="00CE1F76">
      <w:rPr>
        <w:b/>
        <w:bCs/>
        <w:lang w:val="en-US"/>
      </w:rPr>
      <w:t xml:space="preserve"> </w:t>
    </w:r>
    <w:r w:rsidRPr="00F116B4">
      <w:rPr>
        <w:b/>
        <w:bCs/>
      </w:rPr>
      <w:fldChar w:fldCharType="begin"/>
    </w:r>
    <w:r w:rsidRPr="00F116B4">
      <w:rPr>
        <w:b/>
        <w:bCs/>
        <w:lang w:val="en-US"/>
      </w:rPr>
      <w:instrText>styleref href</w:instrText>
    </w:r>
    <w:r w:rsidRPr="00F116B4">
      <w:rPr>
        <w:b/>
        <w:bCs/>
      </w:rPr>
      <w:fldChar w:fldCharType="separate"/>
    </w:r>
    <w:r w:rsidR="0021055E">
      <w:rPr>
        <w:b/>
        <w:bCs/>
        <w:noProof/>
        <w:lang w:val="en-US"/>
      </w:rPr>
      <w:t>ITU-R  BO.2497-0</w:t>
    </w:r>
    <w:r w:rsidRPr="00F116B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B7882" w14:textId="3830F3D1" w:rsidR="00930F5C" w:rsidRPr="00725FB7" w:rsidRDefault="00930F5C" w:rsidP="00725FB7">
    <w:pPr>
      <w:tabs>
        <w:tab w:val="clear" w:pos="794"/>
        <w:tab w:val="clear" w:pos="1191"/>
        <w:tab w:val="clear" w:pos="1588"/>
        <w:tab w:val="clear" w:pos="1985"/>
        <w:tab w:val="center" w:pos="4848"/>
        <w:tab w:val="center" w:pos="9696"/>
      </w:tabs>
      <w:jc w:val="left"/>
      <w:rPr>
        <w:lang w:val="en-US"/>
      </w:rPr>
    </w:pPr>
    <w:r>
      <w:rPr>
        <w:b/>
        <w:bCs/>
      </w:rPr>
      <w:fldChar w:fldCharType="begin"/>
    </w:r>
    <w:r>
      <w:rPr>
        <w:b/>
        <w:bCs/>
        <w:lang w:val="en-US"/>
      </w:rPr>
      <w:instrText xml:space="preserve"> PAGE </w:instrText>
    </w:r>
    <w:r>
      <w:rPr>
        <w:b/>
        <w:bCs/>
      </w:rPr>
      <w:fldChar w:fldCharType="separate"/>
    </w:r>
    <w:r w:rsidR="00925C56">
      <w:rPr>
        <w:b/>
        <w:bCs/>
        <w:noProof/>
        <w:lang w:val="en-US"/>
      </w:rPr>
      <w:t>152</w:t>
    </w:r>
    <w:r>
      <w:rPr>
        <w:b/>
        <w:bCs/>
      </w:rPr>
      <w:fldChar w:fldCharType="end"/>
    </w:r>
    <w:r>
      <w:rPr>
        <w:lang w:val="en-US"/>
      </w:rPr>
      <w:tab/>
    </w:r>
    <w:r>
      <w:rPr>
        <w:b/>
        <w:bCs/>
      </w:rPr>
      <w:fldChar w:fldCharType="begin"/>
    </w:r>
    <w:r w:rsidRPr="00843BC0">
      <w:rPr>
        <w:b/>
        <w:bCs/>
        <w:lang w:val="en-US"/>
      </w:rPr>
      <w:instrText xml:space="preserve"> DOCPROPERTY "Header 2" \* MERGEFORMAT </w:instrText>
    </w:r>
    <w:r>
      <w:rPr>
        <w:b/>
        <w:bCs/>
      </w:rPr>
      <w:fldChar w:fldCharType="separate"/>
    </w:r>
    <w:r w:rsidR="004D2A70">
      <w:rPr>
        <w:b/>
        <w:bCs/>
        <w:lang w:val="en-US"/>
      </w:rPr>
      <w:t xml:space="preserve">Rep. </w:t>
    </w:r>
    <w:r>
      <w:rPr>
        <w:b/>
        <w:bCs/>
      </w:rPr>
      <w:fldChar w:fldCharType="end"/>
    </w:r>
    <w:r w:rsidRPr="00843BC0">
      <w:rPr>
        <w:b/>
        <w:bCs/>
        <w:lang w:val="en-US"/>
      </w:rPr>
      <w:t xml:space="preserve"> </w:t>
    </w:r>
    <w:r>
      <w:rPr>
        <w:b/>
        <w:bCs/>
      </w:rPr>
      <w:fldChar w:fldCharType="begin"/>
    </w:r>
    <w:r w:rsidRPr="00843BC0">
      <w:rPr>
        <w:b/>
        <w:bCs/>
        <w:lang w:val="en-US"/>
      </w:rPr>
      <w:instrText>styleref href</w:instrText>
    </w:r>
    <w:r>
      <w:rPr>
        <w:b/>
        <w:bCs/>
      </w:rPr>
      <w:fldChar w:fldCharType="separate"/>
    </w:r>
    <w:r w:rsidR="0021055E">
      <w:rPr>
        <w:b/>
        <w:bCs/>
        <w:noProof/>
        <w:lang w:val="en-US"/>
      </w:rPr>
      <w:t>ITU-R  BO.2497-0</w:t>
    </w:r>
    <w:r>
      <w:rPr>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214C" w14:textId="17F4B4CD" w:rsidR="00930F5C" w:rsidRDefault="00930F5C" w:rsidP="00725FB7">
    <w:pPr>
      <w:tabs>
        <w:tab w:val="clear" w:pos="794"/>
        <w:tab w:val="clear" w:pos="1191"/>
        <w:tab w:val="clear" w:pos="1588"/>
        <w:tab w:val="clear" w:pos="1985"/>
        <w:tab w:val="center" w:pos="4848"/>
        <w:tab w:val="center" w:pos="9696"/>
      </w:tabs>
    </w:pPr>
    <w:r>
      <w:tab/>
    </w:r>
    <w:r>
      <w:rPr>
        <w:b/>
        <w:bCs/>
      </w:rPr>
      <w:fldChar w:fldCharType="begin"/>
    </w:r>
    <w:r w:rsidRPr="00843BC0">
      <w:rPr>
        <w:b/>
        <w:bCs/>
        <w:lang w:val="en-US"/>
      </w:rPr>
      <w:instrText xml:space="preserve"> DOCPROPERTY "Header 2" \* MERGEFORMAT </w:instrText>
    </w:r>
    <w:r>
      <w:rPr>
        <w:b/>
        <w:bCs/>
      </w:rPr>
      <w:fldChar w:fldCharType="separate"/>
    </w:r>
    <w:r w:rsidR="004D2A70">
      <w:rPr>
        <w:b/>
        <w:bCs/>
        <w:lang w:val="en-US"/>
      </w:rPr>
      <w:t xml:space="preserve">Rep. </w:t>
    </w:r>
    <w:r>
      <w:rPr>
        <w:b/>
        <w:bCs/>
      </w:rPr>
      <w:fldChar w:fldCharType="end"/>
    </w:r>
    <w:r w:rsidRPr="00843BC0">
      <w:rPr>
        <w:b/>
        <w:bCs/>
        <w:lang w:val="en-US"/>
      </w:rPr>
      <w:t xml:space="preserve"> </w:t>
    </w:r>
    <w:r>
      <w:rPr>
        <w:b/>
        <w:bCs/>
      </w:rPr>
      <w:fldChar w:fldCharType="begin"/>
    </w:r>
    <w:r w:rsidRPr="00843BC0">
      <w:rPr>
        <w:b/>
        <w:bCs/>
        <w:lang w:val="en-US"/>
      </w:rPr>
      <w:instrText>styleref href</w:instrText>
    </w:r>
    <w:r>
      <w:rPr>
        <w:b/>
        <w:bCs/>
      </w:rPr>
      <w:fldChar w:fldCharType="separate"/>
    </w:r>
    <w:r w:rsidR="0021055E">
      <w:rPr>
        <w:b/>
        <w:bCs/>
        <w:noProof/>
        <w:lang w:val="en-US"/>
      </w:rPr>
      <w:t>ITU-R  BO.2497-0</w:t>
    </w:r>
    <w:r>
      <w:rPr>
        <w:b/>
        <w:bCs/>
      </w:rPr>
      <w:fldChar w:fldCharType="end"/>
    </w:r>
    <w:r>
      <w:tab/>
    </w:r>
    <w:r>
      <w:rPr>
        <w:b/>
        <w:bCs/>
      </w:rPr>
      <w:fldChar w:fldCharType="begin"/>
    </w:r>
    <w:r>
      <w:rPr>
        <w:b/>
        <w:bCs/>
      </w:rPr>
      <w:instrText xml:space="preserve"> PAGE </w:instrText>
    </w:r>
    <w:r>
      <w:rPr>
        <w:b/>
        <w:bCs/>
      </w:rPr>
      <w:fldChar w:fldCharType="separate"/>
    </w:r>
    <w:r w:rsidR="00925C56">
      <w:rPr>
        <w:b/>
        <w:bCs/>
        <w:noProof/>
      </w:rPr>
      <w:t>153</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BC0"/>
    <w:rsid w:val="00022E71"/>
    <w:rsid w:val="00025101"/>
    <w:rsid w:val="00033531"/>
    <w:rsid w:val="00054CBA"/>
    <w:rsid w:val="000645E0"/>
    <w:rsid w:val="00064FC8"/>
    <w:rsid w:val="00065C0B"/>
    <w:rsid w:val="0007015C"/>
    <w:rsid w:val="00077333"/>
    <w:rsid w:val="000A19F0"/>
    <w:rsid w:val="000C6F59"/>
    <w:rsid w:val="00115B07"/>
    <w:rsid w:val="0013556A"/>
    <w:rsid w:val="00150AAC"/>
    <w:rsid w:val="00181A01"/>
    <w:rsid w:val="001A4888"/>
    <w:rsid w:val="001B470B"/>
    <w:rsid w:val="001C344F"/>
    <w:rsid w:val="001C3B23"/>
    <w:rsid w:val="002017F2"/>
    <w:rsid w:val="0021055E"/>
    <w:rsid w:val="00212C38"/>
    <w:rsid w:val="00217EBF"/>
    <w:rsid w:val="00226792"/>
    <w:rsid w:val="00226E91"/>
    <w:rsid w:val="00242AEE"/>
    <w:rsid w:val="002633E3"/>
    <w:rsid w:val="002772DC"/>
    <w:rsid w:val="00282CD1"/>
    <w:rsid w:val="002A05E4"/>
    <w:rsid w:val="002B1B7B"/>
    <w:rsid w:val="002B232D"/>
    <w:rsid w:val="002B5F19"/>
    <w:rsid w:val="002B7BFB"/>
    <w:rsid w:val="002D76C4"/>
    <w:rsid w:val="002D7F77"/>
    <w:rsid w:val="00321120"/>
    <w:rsid w:val="00335AB9"/>
    <w:rsid w:val="00342B5A"/>
    <w:rsid w:val="0035435B"/>
    <w:rsid w:val="00364148"/>
    <w:rsid w:val="0036596F"/>
    <w:rsid w:val="00365F44"/>
    <w:rsid w:val="00371B37"/>
    <w:rsid w:val="0038236A"/>
    <w:rsid w:val="003915C6"/>
    <w:rsid w:val="003A20BC"/>
    <w:rsid w:val="003A2DC0"/>
    <w:rsid w:val="003B5157"/>
    <w:rsid w:val="003C2E66"/>
    <w:rsid w:val="003E403E"/>
    <w:rsid w:val="003E7277"/>
    <w:rsid w:val="00412601"/>
    <w:rsid w:val="00421327"/>
    <w:rsid w:val="0044486D"/>
    <w:rsid w:val="004509FE"/>
    <w:rsid w:val="004553AE"/>
    <w:rsid w:val="004628AD"/>
    <w:rsid w:val="004638ED"/>
    <w:rsid w:val="00464DFB"/>
    <w:rsid w:val="00470B3A"/>
    <w:rsid w:val="0047361C"/>
    <w:rsid w:val="00475D4E"/>
    <w:rsid w:val="0049059C"/>
    <w:rsid w:val="004A3160"/>
    <w:rsid w:val="004B330E"/>
    <w:rsid w:val="004B7502"/>
    <w:rsid w:val="004D2A70"/>
    <w:rsid w:val="00501C4C"/>
    <w:rsid w:val="00506389"/>
    <w:rsid w:val="00507B4C"/>
    <w:rsid w:val="0051372B"/>
    <w:rsid w:val="00516793"/>
    <w:rsid w:val="0051778C"/>
    <w:rsid w:val="0052529D"/>
    <w:rsid w:val="00526538"/>
    <w:rsid w:val="00527AD8"/>
    <w:rsid w:val="0055296C"/>
    <w:rsid w:val="00557DA1"/>
    <w:rsid w:val="00563757"/>
    <w:rsid w:val="00583049"/>
    <w:rsid w:val="00583677"/>
    <w:rsid w:val="005B1DEC"/>
    <w:rsid w:val="005D2719"/>
    <w:rsid w:val="005D336D"/>
    <w:rsid w:val="005D7F01"/>
    <w:rsid w:val="005F280F"/>
    <w:rsid w:val="00607D68"/>
    <w:rsid w:val="00611A18"/>
    <w:rsid w:val="00632F8C"/>
    <w:rsid w:val="0064185A"/>
    <w:rsid w:val="00643163"/>
    <w:rsid w:val="00667953"/>
    <w:rsid w:val="006D24CB"/>
    <w:rsid w:val="006D33EC"/>
    <w:rsid w:val="006D4E4B"/>
    <w:rsid w:val="0071361A"/>
    <w:rsid w:val="00725FB7"/>
    <w:rsid w:val="007468DA"/>
    <w:rsid w:val="00754CC5"/>
    <w:rsid w:val="00755FEC"/>
    <w:rsid w:val="007624C6"/>
    <w:rsid w:val="00775686"/>
    <w:rsid w:val="007844D7"/>
    <w:rsid w:val="00792E41"/>
    <w:rsid w:val="007C0D89"/>
    <w:rsid w:val="007C1C17"/>
    <w:rsid w:val="007F08A1"/>
    <w:rsid w:val="00804333"/>
    <w:rsid w:val="00811850"/>
    <w:rsid w:val="0081201B"/>
    <w:rsid w:val="00817136"/>
    <w:rsid w:val="00837EF7"/>
    <w:rsid w:val="00842E4B"/>
    <w:rsid w:val="00843BC0"/>
    <w:rsid w:val="00854235"/>
    <w:rsid w:val="0086681F"/>
    <w:rsid w:val="00877B92"/>
    <w:rsid w:val="00881A54"/>
    <w:rsid w:val="008C7DC0"/>
    <w:rsid w:val="008E3D78"/>
    <w:rsid w:val="008F5CE9"/>
    <w:rsid w:val="009016D3"/>
    <w:rsid w:val="00911727"/>
    <w:rsid w:val="0091498A"/>
    <w:rsid w:val="00925C56"/>
    <w:rsid w:val="00930F5C"/>
    <w:rsid w:val="009368C3"/>
    <w:rsid w:val="009524D6"/>
    <w:rsid w:val="009570D5"/>
    <w:rsid w:val="009633F9"/>
    <w:rsid w:val="0096574A"/>
    <w:rsid w:val="00970EE6"/>
    <w:rsid w:val="00972811"/>
    <w:rsid w:val="00981206"/>
    <w:rsid w:val="00986C33"/>
    <w:rsid w:val="009927E5"/>
    <w:rsid w:val="009A2560"/>
    <w:rsid w:val="009A31EC"/>
    <w:rsid w:val="009A5279"/>
    <w:rsid w:val="009B4718"/>
    <w:rsid w:val="009C1DCC"/>
    <w:rsid w:val="009D7DC8"/>
    <w:rsid w:val="009E00A8"/>
    <w:rsid w:val="009E6038"/>
    <w:rsid w:val="009F1BDF"/>
    <w:rsid w:val="00A0775D"/>
    <w:rsid w:val="00A17E45"/>
    <w:rsid w:val="00A3677E"/>
    <w:rsid w:val="00A4457E"/>
    <w:rsid w:val="00A6617B"/>
    <w:rsid w:val="00A82698"/>
    <w:rsid w:val="00A97072"/>
    <w:rsid w:val="00AB004A"/>
    <w:rsid w:val="00AB0DC8"/>
    <w:rsid w:val="00AB5D76"/>
    <w:rsid w:val="00AB5DB8"/>
    <w:rsid w:val="00AD3348"/>
    <w:rsid w:val="00B04AAB"/>
    <w:rsid w:val="00B242B4"/>
    <w:rsid w:val="00B246E2"/>
    <w:rsid w:val="00B27174"/>
    <w:rsid w:val="00B31118"/>
    <w:rsid w:val="00B435DA"/>
    <w:rsid w:val="00B44E24"/>
    <w:rsid w:val="00B61960"/>
    <w:rsid w:val="00B64B6E"/>
    <w:rsid w:val="00B652D5"/>
    <w:rsid w:val="00B72688"/>
    <w:rsid w:val="00B7647E"/>
    <w:rsid w:val="00B8561A"/>
    <w:rsid w:val="00B96D00"/>
    <w:rsid w:val="00B97806"/>
    <w:rsid w:val="00BA75FC"/>
    <w:rsid w:val="00BE029D"/>
    <w:rsid w:val="00BE34C2"/>
    <w:rsid w:val="00BF4D2A"/>
    <w:rsid w:val="00BF7C81"/>
    <w:rsid w:val="00C21D57"/>
    <w:rsid w:val="00C2747E"/>
    <w:rsid w:val="00C35D73"/>
    <w:rsid w:val="00C416E2"/>
    <w:rsid w:val="00C4550D"/>
    <w:rsid w:val="00C65A98"/>
    <w:rsid w:val="00C8534E"/>
    <w:rsid w:val="00C866BA"/>
    <w:rsid w:val="00C91077"/>
    <w:rsid w:val="00CA0616"/>
    <w:rsid w:val="00CA60F1"/>
    <w:rsid w:val="00CD3EC2"/>
    <w:rsid w:val="00CE3701"/>
    <w:rsid w:val="00CF06D0"/>
    <w:rsid w:val="00CF253C"/>
    <w:rsid w:val="00CF2818"/>
    <w:rsid w:val="00CF500B"/>
    <w:rsid w:val="00D01FB7"/>
    <w:rsid w:val="00D03207"/>
    <w:rsid w:val="00D12B03"/>
    <w:rsid w:val="00D2441A"/>
    <w:rsid w:val="00D40A30"/>
    <w:rsid w:val="00D42E9E"/>
    <w:rsid w:val="00D462E2"/>
    <w:rsid w:val="00D620EF"/>
    <w:rsid w:val="00D650A4"/>
    <w:rsid w:val="00D66B26"/>
    <w:rsid w:val="00D850BF"/>
    <w:rsid w:val="00D85226"/>
    <w:rsid w:val="00D94CF3"/>
    <w:rsid w:val="00DA0663"/>
    <w:rsid w:val="00DA1D1E"/>
    <w:rsid w:val="00DB35FA"/>
    <w:rsid w:val="00DB4262"/>
    <w:rsid w:val="00DC3444"/>
    <w:rsid w:val="00DD1414"/>
    <w:rsid w:val="00DE1D85"/>
    <w:rsid w:val="00DE2CD9"/>
    <w:rsid w:val="00DE6629"/>
    <w:rsid w:val="00DE6923"/>
    <w:rsid w:val="00DE75C0"/>
    <w:rsid w:val="00DF4176"/>
    <w:rsid w:val="00E01505"/>
    <w:rsid w:val="00E04858"/>
    <w:rsid w:val="00E0539A"/>
    <w:rsid w:val="00E10048"/>
    <w:rsid w:val="00E11E6B"/>
    <w:rsid w:val="00E132C3"/>
    <w:rsid w:val="00E20E2C"/>
    <w:rsid w:val="00E216D7"/>
    <w:rsid w:val="00E22A7F"/>
    <w:rsid w:val="00E230C4"/>
    <w:rsid w:val="00E330AB"/>
    <w:rsid w:val="00E54062"/>
    <w:rsid w:val="00E54202"/>
    <w:rsid w:val="00E60B41"/>
    <w:rsid w:val="00E9057C"/>
    <w:rsid w:val="00EA120E"/>
    <w:rsid w:val="00EA54C1"/>
    <w:rsid w:val="00EB4155"/>
    <w:rsid w:val="00EB6EA7"/>
    <w:rsid w:val="00EC7D35"/>
    <w:rsid w:val="00EE36E7"/>
    <w:rsid w:val="00EF1DE2"/>
    <w:rsid w:val="00EF519C"/>
    <w:rsid w:val="00F04585"/>
    <w:rsid w:val="00F164B4"/>
    <w:rsid w:val="00F27FA3"/>
    <w:rsid w:val="00F45FA0"/>
    <w:rsid w:val="00F468E7"/>
    <w:rsid w:val="00F47C90"/>
    <w:rsid w:val="00F5117A"/>
    <w:rsid w:val="00F55D9D"/>
    <w:rsid w:val="00F76E36"/>
    <w:rsid w:val="00F8330C"/>
    <w:rsid w:val="00F87D77"/>
    <w:rsid w:val="00FA30C1"/>
    <w:rsid w:val="00FA3FBD"/>
    <w:rsid w:val="00FB0A13"/>
    <w:rsid w:val="00FB6D8F"/>
    <w:rsid w:val="00FB7ACB"/>
    <w:rsid w:val="00FC240E"/>
    <w:rsid w:val="00FE20ED"/>
    <w:rsid w:val="00FE216B"/>
    <w:rsid w:val="00FF3E52"/>
    <w:rsid w:val="00FF56E1"/>
    <w:rsid w:val="00FF59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57084BC"/>
  <w15:docId w15:val="{FE85ADCF-A381-450E-BBD4-192F6C6E9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74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594D"/>
    <w:pPr>
      <w:keepNext/>
      <w:keepLines/>
      <w:spacing w:before="480"/>
      <w:ind w:left="794" w:hanging="794"/>
      <w:outlineLvl w:val="0"/>
    </w:pPr>
    <w:rPr>
      <w:b/>
    </w:rPr>
  </w:style>
  <w:style w:type="paragraph" w:styleId="Heading2">
    <w:name w:val="heading 2"/>
    <w:basedOn w:val="Heading1"/>
    <w:next w:val="Normal"/>
    <w:link w:val="Heading2Char"/>
    <w:qFormat/>
    <w:rsid w:val="00FF594D"/>
    <w:pPr>
      <w:spacing w:before="320"/>
      <w:outlineLvl w:val="1"/>
    </w:pPr>
  </w:style>
  <w:style w:type="paragraph" w:styleId="Heading3">
    <w:name w:val="heading 3"/>
    <w:basedOn w:val="Heading1"/>
    <w:next w:val="Normal"/>
    <w:link w:val="Heading3Char"/>
    <w:qFormat/>
    <w:rsid w:val="00FF594D"/>
    <w:pPr>
      <w:spacing w:before="200"/>
      <w:outlineLvl w:val="2"/>
    </w:pPr>
  </w:style>
  <w:style w:type="paragraph" w:styleId="Heading4">
    <w:name w:val="heading 4"/>
    <w:basedOn w:val="Heading3"/>
    <w:next w:val="Normal"/>
    <w:link w:val="Heading4Char"/>
    <w:qFormat/>
    <w:rsid w:val="00FF594D"/>
    <w:pPr>
      <w:tabs>
        <w:tab w:val="clear" w:pos="794"/>
        <w:tab w:val="left" w:pos="992"/>
      </w:tabs>
      <w:ind w:left="992" w:hanging="992"/>
      <w:outlineLvl w:val="3"/>
    </w:pPr>
  </w:style>
  <w:style w:type="paragraph" w:styleId="Heading5">
    <w:name w:val="heading 5"/>
    <w:basedOn w:val="Heading4"/>
    <w:next w:val="Normal"/>
    <w:link w:val="Heading5Char"/>
    <w:qFormat/>
    <w:rsid w:val="00FF594D"/>
    <w:pPr>
      <w:outlineLvl w:val="4"/>
    </w:pPr>
  </w:style>
  <w:style w:type="paragraph" w:styleId="Heading6">
    <w:name w:val="heading 6"/>
    <w:basedOn w:val="Heading4"/>
    <w:next w:val="Normal"/>
    <w:link w:val="Heading6Char"/>
    <w:qFormat/>
    <w:rsid w:val="00FF594D"/>
    <w:pPr>
      <w:tabs>
        <w:tab w:val="clear" w:pos="992"/>
        <w:tab w:val="clear" w:pos="1191"/>
      </w:tabs>
      <w:ind w:left="1588" w:hanging="1588"/>
      <w:outlineLvl w:val="5"/>
    </w:pPr>
  </w:style>
  <w:style w:type="paragraph" w:styleId="Heading7">
    <w:name w:val="heading 7"/>
    <w:basedOn w:val="Heading6"/>
    <w:next w:val="Normal"/>
    <w:link w:val="Heading7Char"/>
    <w:qFormat/>
    <w:rsid w:val="00FF594D"/>
    <w:pPr>
      <w:outlineLvl w:val="6"/>
    </w:pPr>
  </w:style>
  <w:style w:type="paragraph" w:styleId="Heading8">
    <w:name w:val="heading 8"/>
    <w:basedOn w:val="Heading6"/>
    <w:next w:val="Normal"/>
    <w:link w:val="Heading8Char"/>
    <w:qFormat/>
    <w:rsid w:val="00FF594D"/>
    <w:pPr>
      <w:outlineLvl w:val="7"/>
    </w:pPr>
  </w:style>
  <w:style w:type="paragraph" w:styleId="Heading9">
    <w:name w:val="heading 9"/>
    <w:basedOn w:val="Heading6"/>
    <w:next w:val="Normal"/>
    <w:link w:val="Heading9Char"/>
    <w:qFormat/>
    <w:rsid w:val="00FF594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43BC0"/>
    <w:rPr>
      <w:b/>
      <w:sz w:val="24"/>
      <w:lang w:val="fr-FR" w:eastAsia="en-US"/>
    </w:rPr>
  </w:style>
  <w:style w:type="character" w:customStyle="1" w:styleId="Heading2Char">
    <w:name w:val="Heading 2 Char"/>
    <w:link w:val="Heading2"/>
    <w:rsid w:val="00843BC0"/>
    <w:rPr>
      <w:b/>
      <w:sz w:val="24"/>
      <w:lang w:val="fr-FR" w:eastAsia="en-US"/>
    </w:rPr>
  </w:style>
  <w:style w:type="character" w:customStyle="1" w:styleId="Heading3Char">
    <w:name w:val="Heading 3 Char"/>
    <w:link w:val="Heading3"/>
    <w:rsid w:val="00843BC0"/>
    <w:rPr>
      <w:b/>
      <w:sz w:val="24"/>
      <w:lang w:val="fr-FR" w:eastAsia="en-US"/>
    </w:rPr>
  </w:style>
  <w:style w:type="character" w:customStyle="1" w:styleId="Heading4Char">
    <w:name w:val="Heading 4 Char"/>
    <w:link w:val="Heading4"/>
    <w:rsid w:val="00843BC0"/>
    <w:rPr>
      <w:b/>
      <w:sz w:val="24"/>
      <w:lang w:val="fr-FR" w:eastAsia="en-US"/>
    </w:rPr>
  </w:style>
  <w:style w:type="character" w:customStyle="1" w:styleId="Heading5Char">
    <w:name w:val="Heading 5 Char"/>
    <w:link w:val="Heading5"/>
    <w:rsid w:val="00843BC0"/>
    <w:rPr>
      <w:b/>
      <w:sz w:val="24"/>
      <w:lang w:val="fr-FR" w:eastAsia="en-US"/>
    </w:rPr>
  </w:style>
  <w:style w:type="character" w:customStyle="1" w:styleId="Heading6Char">
    <w:name w:val="Heading 6 Char"/>
    <w:link w:val="Heading6"/>
    <w:rsid w:val="00843BC0"/>
    <w:rPr>
      <w:b/>
      <w:sz w:val="24"/>
      <w:lang w:val="fr-FR" w:eastAsia="en-US"/>
    </w:rPr>
  </w:style>
  <w:style w:type="character" w:customStyle="1" w:styleId="Heading7Char">
    <w:name w:val="Heading 7 Char"/>
    <w:link w:val="Heading7"/>
    <w:rsid w:val="00843BC0"/>
    <w:rPr>
      <w:b/>
      <w:sz w:val="24"/>
      <w:lang w:val="fr-FR" w:eastAsia="en-US"/>
    </w:rPr>
  </w:style>
  <w:style w:type="character" w:customStyle="1" w:styleId="Heading8Char">
    <w:name w:val="Heading 8 Char"/>
    <w:link w:val="Heading8"/>
    <w:rsid w:val="00843BC0"/>
    <w:rPr>
      <w:b/>
      <w:sz w:val="24"/>
      <w:lang w:val="fr-FR" w:eastAsia="en-US"/>
    </w:rPr>
  </w:style>
  <w:style w:type="character" w:customStyle="1" w:styleId="Heading9Char">
    <w:name w:val="Heading 9 Char"/>
    <w:link w:val="Heading9"/>
    <w:rsid w:val="00843BC0"/>
    <w:rPr>
      <w:b/>
      <w:sz w:val="24"/>
      <w:lang w:val="fr-FR" w:eastAsia="en-US"/>
    </w:rPr>
  </w:style>
  <w:style w:type="paragraph" w:styleId="Footer">
    <w:name w:val="footer"/>
    <w:basedOn w:val="Normal"/>
    <w:link w:val="FooterChar"/>
    <w:rsid w:val="00FF594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A19F0"/>
    <w:rPr>
      <w:noProof/>
      <w:sz w:val="18"/>
      <w:lang w:val="fr-FR" w:eastAsia="en-US"/>
    </w:rPr>
  </w:style>
  <w:style w:type="paragraph" w:styleId="FootnoteText">
    <w:name w:val="footnote text"/>
    <w:basedOn w:val="Normal"/>
    <w:link w:val="FootnoteTextChar"/>
    <w:rsid w:val="00FF594D"/>
    <w:pPr>
      <w:keepLines/>
      <w:tabs>
        <w:tab w:val="left" w:pos="255"/>
      </w:tabs>
      <w:ind w:left="255" w:hanging="255"/>
    </w:pPr>
    <w:rPr>
      <w:sz w:val="22"/>
    </w:rPr>
  </w:style>
  <w:style w:type="character" w:customStyle="1" w:styleId="FootnoteTextChar">
    <w:name w:val="Footnote Text Char"/>
    <w:basedOn w:val="DefaultParagraphFont"/>
    <w:link w:val="FootnoteText"/>
    <w:qFormat/>
    <w:rsid w:val="000A19F0"/>
    <w:rPr>
      <w:sz w:val="22"/>
      <w:lang w:val="fr-FR" w:eastAsia="en-US"/>
    </w:rPr>
  </w:style>
  <w:style w:type="paragraph" w:customStyle="1" w:styleId="Headingb">
    <w:name w:val="Heading_b"/>
    <w:basedOn w:val="Heading3"/>
    <w:next w:val="Normal"/>
    <w:link w:val="HeadingbChar"/>
    <w:rsid w:val="00FF594D"/>
    <w:pPr>
      <w:spacing w:before="160"/>
      <w:ind w:left="0" w:firstLine="0"/>
      <w:outlineLvl w:val="9"/>
    </w:pPr>
  </w:style>
  <w:style w:type="paragraph" w:customStyle="1" w:styleId="Headingi">
    <w:name w:val="Heading_i"/>
    <w:basedOn w:val="Heading3"/>
    <w:next w:val="Normal"/>
    <w:rsid w:val="00FF594D"/>
    <w:pPr>
      <w:spacing w:before="160"/>
      <w:ind w:left="0" w:firstLine="0"/>
    </w:pPr>
    <w:rPr>
      <w:b w:val="0"/>
      <w:i/>
    </w:rPr>
  </w:style>
  <w:style w:type="character" w:customStyle="1" w:styleId="href">
    <w:name w:val="href"/>
    <w:basedOn w:val="DefaultParagraphFont"/>
    <w:rsid w:val="00FF594D"/>
  </w:style>
  <w:style w:type="paragraph" w:customStyle="1" w:styleId="enumlev1">
    <w:name w:val="enumlev1"/>
    <w:basedOn w:val="Normal"/>
    <w:link w:val="enumlev10"/>
    <w:rsid w:val="00FF594D"/>
    <w:pPr>
      <w:spacing w:before="80"/>
      <w:ind w:left="794" w:hanging="794"/>
    </w:pPr>
  </w:style>
  <w:style w:type="character" w:customStyle="1" w:styleId="enumlev10">
    <w:name w:val="enumlev1 Знак"/>
    <w:link w:val="enumlev1"/>
    <w:locked/>
    <w:rsid w:val="00843BC0"/>
    <w:rPr>
      <w:sz w:val="24"/>
      <w:lang w:val="fr-FR" w:eastAsia="en-US"/>
    </w:rPr>
  </w:style>
  <w:style w:type="paragraph" w:customStyle="1" w:styleId="enumlev2">
    <w:name w:val="enumlev2"/>
    <w:basedOn w:val="enumlev1"/>
    <w:rsid w:val="00FF594D"/>
    <w:pPr>
      <w:ind w:left="1191" w:hanging="397"/>
    </w:pPr>
  </w:style>
  <w:style w:type="paragraph" w:customStyle="1" w:styleId="enumlev3">
    <w:name w:val="enumlev3"/>
    <w:basedOn w:val="enumlev2"/>
    <w:rsid w:val="00FF594D"/>
    <w:pPr>
      <w:ind w:left="1588"/>
    </w:pPr>
  </w:style>
  <w:style w:type="paragraph" w:customStyle="1" w:styleId="Normalaftertitle">
    <w:name w:val="Normal_after_title"/>
    <w:basedOn w:val="Normal"/>
    <w:next w:val="Normal"/>
    <w:link w:val="NormalaftertitleChar"/>
    <w:rsid w:val="00FF594D"/>
    <w:pPr>
      <w:spacing w:before="320"/>
    </w:pPr>
  </w:style>
  <w:style w:type="character" w:customStyle="1" w:styleId="NormalaftertitleChar">
    <w:name w:val="Normal_after_title Char"/>
    <w:link w:val="Normalaftertitle"/>
    <w:locked/>
    <w:rsid w:val="00843BC0"/>
    <w:rPr>
      <w:sz w:val="24"/>
      <w:lang w:val="fr-FR" w:eastAsia="en-US"/>
    </w:rPr>
  </w:style>
  <w:style w:type="paragraph" w:customStyle="1" w:styleId="Note">
    <w:name w:val="Note"/>
    <w:basedOn w:val="Normal"/>
    <w:rsid w:val="00FF594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F594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F594D"/>
    <w:pPr>
      <w:keepNext/>
      <w:keepLines/>
      <w:spacing w:before="240"/>
      <w:jc w:val="center"/>
    </w:pPr>
    <w:rPr>
      <w:b/>
      <w:sz w:val="28"/>
    </w:rPr>
  </w:style>
  <w:style w:type="paragraph" w:customStyle="1" w:styleId="Recref">
    <w:name w:val="Rec_ref"/>
    <w:basedOn w:val="Normal"/>
    <w:next w:val="Recdate"/>
    <w:rsid w:val="00FF594D"/>
    <w:pPr>
      <w:jc w:val="center"/>
    </w:pPr>
  </w:style>
  <w:style w:type="paragraph" w:customStyle="1" w:styleId="Recdate">
    <w:name w:val="Rec_date"/>
    <w:basedOn w:val="Recref"/>
    <w:next w:val="Normalaftertitle"/>
    <w:rsid w:val="00FF594D"/>
    <w:pPr>
      <w:jc w:val="right"/>
    </w:pPr>
  </w:style>
  <w:style w:type="character" w:customStyle="1" w:styleId="RectitleChar">
    <w:name w:val="Rec_title Char"/>
    <w:link w:val="Rectitle"/>
    <w:locked/>
    <w:rsid w:val="00843BC0"/>
    <w:rPr>
      <w:b/>
      <w:sz w:val="28"/>
      <w:lang w:val="fr-FR" w:eastAsia="en-US"/>
    </w:rPr>
  </w:style>
  <w:style w:type="paragraph" w:customStyle="1" w:styleId="HeadingSum">
    <w:name w:val="Heading_Sum"/>
    <w:basedOn w:val="Headingb"/>
    <w:next w:val="Normal"/>
    <w:autoRedefine/>
    <w:rsid w:val="00FF594D"/>
    <w:pPr>
      <w:spacing w:before="240"/>
    </w:pPr>
    <w:rPr>
      <w:sz w:val="22"/>
      <w:lang w:val="es-ES_tradnl"/>
    </w:rPr>
  </w:style>
  <w:style w:type="paragraph" w:customStyle="1" w:styleId="AnnexNoTitle">
    <w:name w:val="Annex_NoTitle"/>
    <w:basedOn w:val="Normal"/>
    <w:next w:val="Normalaftertitle"/>
    <w:rsid w:val="00FF594D"/>
    <w:pPr>
      <w:keepNext/>
      <w:keepLines/>
      <w:spacing w:before="480" w:after="80"/>
      <w:jc w:val="center"/>
      <w:outlineLvl w:val="0"/>
    </w:pPr>
    <w:rPr>
      <w:b/>
      <w:sz w:val="28"/>
    </w:rPr>
  </w:style>
  <w:style w:type="paragraph" w:customStyle="1" w:styleId="AppendixNoTitle">
    <w:name w:val="Appendix_NoTitle"/>
    <w:basedOn w:val="AnnexNoTitle"/>
    <w:next w:val="Normal"/>
    <w:rsid w:val="00FF594D"/>
  </w:style>
  <w:style w:type="paragraph" w:customStyle="1" w:styleId="Tablefin">
    <w:name w:val="Table_fin"/>
    <w:basedOn w:val="Normal"/>
    <w:next w:val="Normal"/>
    <w:rsid w:val="00FF594D"/>
    <w:pPr>
      <w:spacing w:before="0"/>
    </w:pPr>
    <w:rPr>
      <w:sz w:val="20"/>
      <w:lang w:val="en-GB"/>
    </w:rPr>
  </w:style>
  <w:style w:type="paragraph" w:customStyle="1" w:styleId="Tablehead">
    <w:name w:val="Table_head"/>
    <w:basedOn w:val="Normal"/>
    <w:next w:val="Normal"/>
    <w:link w:val="TableheadChar"/>
    <w:rsid w:val="00FF594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594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F594D"/>
    <w:pPr>
      <w:keepNext/>
      <w:spacing w:before="360" w:after="120"/>
      <w:jc w:val="center"/>
    </w:pPr>
  </w:style>
  <w:style w:type="character" w:customStyle="1" w:styleId="TableNoChar">
    <w:name w:val="Table_No Char"/>
    <w:link w:val="TableNo"/>
    <w:locked/>
    <w:rsid w:val="00843BC0"/>
    <w:rPr>
      <w:sz w:val="24"/>
      <w:lang w:val="fr-FR" w:eastAsia="en-US"/>
    </w:rPr>
  </w:style>
  <w:style w:type="paragraph" w:customStyle="1" w:styleId="Tabletext">
    <w:name w:val="Table_text"/>
    <w:basedOn w:val="Normal"/>
    <w:link w:val="TabletextChar"/>
    <w:rsid w:val="00C274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character" w:customStyle="1" w:styleId="TabletextChar">
    <w:name w:val="Table_text Char"/>
    <w:link w:val="Tabletext"/>
    <w:locked/>
    <w:rsid w:val="00C2747E"/>
    <w:rPr>
      <w:sz w:val="22"/>
      <w:lang w:val="fr-FR" w:eastAsia="en-US"/>
    </w:rPr>
  </w:style>
  <w:style w:type="paragraph" w:customStyle="1" w:styleId="Equation">
    <w:name w:val="Equation"/>
    <w:basedOn w:val="Normal"/>
    <w:link w:val="EquationChar"/>
    <w:rsid w:val="00FF594D"/>
    <w:pPr>
      <w:tabs>
        <w:tab w:val="clear" w:pos="1191"/>
        <w:tab w:val="clear" w:pos="1588"/>
        <w:tab w:val="clear" w:pos="1985"/>
        <w:tab w:val="center" w:pos="4820"/>
        <w:tab w:val="right" w:pos="9639"/>
      </w:tabs>
    </w:pPr>
  </w:style>
  <w:style w:type="paragraph" w:customStyle="1" w:styleId="Equationlegend">
    <w:name w:val="Equation_legend"/>
    <w:basedOn w:val="NormalIndent"/>
    <w:rsid w:val="00FF594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594D"/>
    <w:pPr>
      <w:ind w:left="794"/>
    </w:pPr>
  </w:style>
  <w:style w:type="paragraph" w:customStyle="1" w:styleId="Figurelegend">
    <w:name w:val="Figure_legend"/>
    <w:basedOn w:val="Normal"/>
    <w:rsid w:val="00FF594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F594D"/>
    <w:pPr>
      <w:keepNext/>
      <w:keepLines/>
      <w:spacing w:before="480" w:after="80"/>
      <w:jc w:val="center"/>
    </w:pPr>
    <w:rPr>
      <w:caps/>
      <w:sz w:val="18"/>
    </w:rPr>
  </w:style>
  <w:style w:type="paragraph" w:customStyle="1" w:styleId="Figuretitle">
    <w:name w:val="Figure_title"/>
    <w:basedOn w:val="Normal"/>
    <w:next w:val="Figure"/>
    <w:link w:val="FiguretitleChar"/>
    <w:rsid w:val="00FF594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F594D"/>
    <w:pPr>
      <w:keepNext w:val="0"/>
      <w:spacing w:before="0" w:after="240"/>
    </w:pPr>
  </w:style>
  <w:style w:type="character" w:customStyle="1" w:styleId="FigureChar">
    <w:name w:val="Figure Char"/>
    <w:link w:val="Figure"/>
    <w:locked/>
    <w:rsid w:val="00843BC0"/>
    <w:rPr>
      <w:caps/>
      <w:sz w:val="18"/>
      <w:lang w:val="fr-FR" w:eastAsia="en-US"/>
    </w:rPr>
  </w:style>
  <w:style w:type="character" w:customStyle="1" w:styleId="FigureNoChar">
    <w:name w:val="Figure_No Char"/>
    <w:link w:val="FigureNo"/>
    <w:qFormat/>
    <w:locked/>
    <w:rsid w:val="00843BC0"/>
    <w:rPr>
      <w:caps/>
      <w:sz w:val="18"/>
      <w:lang w:val="fr-FR" w:eastAsia="en-US"/>
    </w:rPr>
  </w:style>
  <w:style w:type="paragraph" w:customStyle="1" w:styleId="tocpart">
    <w:name w:val="tocpart"/>
    <w:basedOn w:val="Normal"/>
    <w:rsid w:val="00FF594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594D"/>
    <w:pPr>
      <w:keepNext/>
      <w:keepLines/>
      <w:spacing w:before="480"/>
      <w:jc w:val="center"/>
    </w:pPr>
    <w:rPr>
      <w:sz w:val="28"/>
    </w:rPr>
  </w:style>
  <w:style w:type="paragraph" w:customStyle="1" w:styleId="Arttitle">
    <w:name w:val="Art_title"/>
    <w:basedOn w:val="Normal"/>
    <w:next w:val="Normalaftertitle"/>
    <w:rsid w:val="00FF594D"/>
    <w:pPr>
      <w:keepNext/>
      <w:keepLines/>
      <w:spacing w:before="240"/>
      <w:jc w:val="center"/>
    </w:pPr>
    <w:rPr>
      <w:b/>
      <w:sz w:val="28"/>
    </w:rPr>
  </w:style>
  <w:style w:type="paragraph" w:customStyle="1" w:styleId="Blanc">
    <w:name w:val="Blanc"/>
    <w:basedOn w:val="Normal"/>
    <w:next w:val="Tabletext"/>
    <w:rsid w:val="00FF594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594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F594D"/>
    <w:pPr>
      <w:keepNext/>
      <w:keepLines/>
      <w:spacing w:before="160"/>
      <w:ind w:left="794"/>
    </w:pPr>
    <w:rPr>
      <w:i/>
    </w:rPr>
  </w:style>
  <w:style w:type="character" w:customStyle="1" w:styleId="CallChar">
    <w:name w:val="Call Char"/>
    <w:link w:val="Call"/>
    <w:locked/>
    <w:rsid w:val="00843BC0"/>
    <w:rPr>
      <w:i/>
      <w:sz w:val="24"/>
      <w:lang w:val="fr-FR" w:eastAsia="en-US"/>
    </w:rPr>
  </w:style>
  <w:style w:type="paragraph" w:customStyle="1" w:styleId="ChapNo">
    <w:name w:val="Chap_No"/>
    <w:basedOn w:val="ArtNo"/>
    <w:next w:val="Chaptitle"/>
    <w:rsid w:val="00FF594D"/>
    <w:rPr>
      <w:b/>
    </w:rPr>
  </w:style>
  <w:style w:type="paragraph" w:customStyle="1" w:styleId="Chaptitle">
    <w:name w:val="Chap_title"/>
    <w:basedOn w:val="Arttitle"/>
    <w:next w:val="Normalaftertitle"/>
    <w:rsid w:val="00FF594D"/>
  </w:style>
  <w:style w:type="character" w:styleId="FootnoteReference">
    <w:name w:val="footnote reference"/>
    <w:basedOn w:val="DefaultParagraphFont"/>
    <w:rsid w:val="00FF594D"/>
    <w:rPr>
      <w:position w:val="6"/>
      <w:sz w:val="18"/>
    </w:rPr>
  </w:style>
  <w:style w:type="paragraph" w:styleId="Index1">
    <w:name w:val="index 1"/>
    <w:basedOn w:val="Normal"/>
    <w:next w:val="Normal"/>
    <w:semiHidden/>
    <w:rsid w:val="00FF594D"/>
  </w:style>
  <w:style w:type="paragraph" w:styleId="Index2">
    <w:name w:val="index 2"/>
    <w:basedOn w:val="Normal"/>
    <w:next w:val="Normal"/>
    <w:semiHidden/>
    <w:rsid w:val="00FF594D"/>
    <w:pPr>
      <w:ind w:left="283"/>
    </w:pPr>
  </w:style>
  <w:style w:type="paragraph" w:styleId="Index3">
    <w:name w:val="index 3"/>
    <w:basedOn w:val="Normal"/>
    <w:next w:val="Normal"/>
    <w:semiHidden/>
    <w:rsid w:val="00FF594D"/>
    <w:pPr>
      <w:ind w:left="566"/>
    </w:pPr>
  </w:style>
  <w:style w:type="paragraph" w:styleId="IndexHeading">
    <w:name w:val="index heading"/>
    <w:basedOn w:val="Normal"/>
    <w:next w:val="Index1"/>
    <w:rsid w:val="00FF594D"/>
  </w:style>
  <w:style w:type="paragraph" w:customStyle="1" w:styleId="Line">
    <w:name w:val="Line"/>
    <w:basedOn w:val="Normal"/>
    <w:next w:val="Normal"/>
    <w:rsid w:val="00FF594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594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594D"/>
  </w:style>
  <w:style w:type="paragraph" w:customStyle="1" w:styleId="Partref">
    <w:name w:val="Part_ref"/>
    <w:basedOn w:val="Normal"/>
    <w:next w:val="Normal"/>
    <w:rsid w:val="00FF594D"/>
    <w:pPr>
      <w:keepNext/>
      <w:keepLines/>
      <w:spacing w:after="280"/>
      <w:jc w:val="center"/>
    </w:pPr>
  </w:style>
  <w:style w:type="paragraph" w:customStyle="1" w:styleId="Parttitle">
    <w:name w:val="Part_title"/>
    <w:basedOn w:val="Normal"/>
    <w:next w:val="Normalaftertitle"/>
    <w:rsid w:val="00FF594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594D"/>
  </w:style>
  <w:style w:type="paragraph" w:customStyle="1" w:styleId="QuestionNo">
    <w:name w:val="Question_No"/>
    <w:basedOn w:val="RecNo"/>
    <w:next w:val="Normal"/>
    <w:rsid w:val="00FF594D"/>
  </w:style>
  <w:style w:type="paragraph" w:customStyle="1" w:styleId="Questionref">
    <w:name w:val="Question_ref"/>
    <w:basedOn w:val="Recref"/>
    <w:next w:val="Questiondate"/>
    <w:rsid w:val="00FF594D"/>
  </w:style>
  <w:style w:type="paragraph" w:customStyle="1" w:styleId="Questiontitle">
    <w:name w:val="Question_title"/>
    <w:basedOn w:val="Normal"/>
    <w:next w:val="Questionref"/>
    <w:rsid w:val="00FF594D"/>
  </w:style>
  <w:style w:type="paragraph" w:customStyle="1" w:styleId="Reftext">
    <w:name w:val="Ref_text"/>
    <w:basedOn w:val="Normal"/>
    <w:rsid w:val="00FF594D"/>
    <w:pPr>
      <w:ind w:left="794" w:hanging="794"/>
    </w:pPr>
    <w:rPr>
      <w:sz w:val="22"/>
    </w:rPr>
  </w:style>
  <w:style w:type="paragraph" w:customStyle="1" w:styleId="Reftitle">
    <w:name w:val="Ref_title"/>
    <w:basedOn w:val="Normal"/>
    <w:next w:val="Reftext"/>
    <w:rsid w:val="00FF594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594D"/>
  </w:style>
  <w:style w:type="paragraph" w:customStyle="1" w:styleId="RepNo">
    <w:name w:val="Rep_No"/>
    <w:basedOn w:val="RecNo"/>
    <w:next w:val="Reptitle"/>
    <w:rsid w:val="00FF594D"/>
  </w:style>
  <w:style w:type="paragraph" w:customStyle="1" w:styleId="Reptitle">
    <w:name w:val="Rep_title"/>
    <w:basedOn w:val="Rectitle"/>
    <w:next w:val="Repref"/>
    <w:rsid w:val="00FF594D"/>
  </w:style>
  <w:style w:type="paragraph" w:customStyle="1" w:styleId="Repref">
    <w:name w:val="Rep_ref"/>
    <w:basedOn w:val="Recref"/>
    <w:next w:val="Repdate"/>
    <w:rsid w:val="00FF594D"/>
  </w:style>
  <w:style w:type="paragraph" w:customStyle="1" w:styleId="Resdate">
    <w:name w:val="Res_date"/>
    <w:basedOn w:val="Recdate"/>
    <w:next w:val="Normalaftertitle"/>
    <w:rsid w:val="00FF594D"/>
  </w:style>
  <w:style w:type="paragraph" w:customStyle="1" w:styleId="ResNo">
    <w:name w:val="Res_No"/>
    <w:basedOn w:val="RecNo"/>
    <w:next w:val="Restitle"/>
    <w:rsid w:val="00FF594D"/>
  </w:style>
  <w:style w:type="paragraph" w:customStyle="1" w:styleId="Restitle">
    <w:name w:val="Res_title"/>
    <w:basedOn w:val="Normal"/>
    <w:next w:val="Resref"/>
    <w:rsid w:val="00FF594D"/>
    <w:pPr>
      <w:spacing w:before="240"/>
      <w:jc w:val="center"/>
    </w:pPr>
    <w:rPr>
      <w:b/>
      <w:sz w:val="28"/>
    </w:rPr>
  </w:style>
  <w:style w:type="paragraph" w:customStyle="1" w:styleId="Resref">
    <w:name w:val="Res_ref"/>
    <w:basedOn w:val="Recref"/>
    <w:next w:val="Resdate"/>
    <w:rsid w:val="00FF594D"/>
  </w:style>
  <w:style w:type="paragraph" w:customStyle="1" w:styleId="SectionNo">
    <w:name w:val="Section_No"/>
    <w:basedOn w:val="Normal"/>
    <w:next w:val="Normal"/>
    <w:rsid w:val="00FF594D"/>
  </w:style>
  <w:style w:type="paragraph" w:customStyle="1" w:styleId="Sectiontitle">
    <w:name w:val="Section_title"/>
    <w:basedOn w:val="Normal"/>
    <w:next w:val="Normalaftertitle"/>
    <w:rsid w:val="00FF594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594D"/>
    <w:pPr>
      <w:tabs>
        <w:tab w:val="clear" w:pos="794"/>
        <w:tab w:val="clear" w:pos="1191"/>
        <w:tab w:val="clear" w:pos="1588"/>
        <w:tab w:val="clear" w:pos="1985"/>
        <w:tab w:val="right" w:pos="9611"/>
      </w:tabs>
    </w:pPr>
    <w:rPr>
      <w:i/>
    </w:rPr>
  </w:style>
  <w:style w:type="paragraph" w:styleId="TOC1">
    <w:name w:val="toc 1"/>
    <w:basedOn w:val="Normal"/>
    <w:uiPriority w:val="39"/>
    <w:rsid w:val="00FF594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F594D"/>
    <w:pPr>
      <w:tabs>
        <w:tab w:val="clear" w:pos="567"/>
        <w:tab w:val="left" w:pos="1276"/>
      </w:tabs>
      <w:spacing w:before="160"/>
      <w:ind w:left="1276" w:hanging="709"/>
    </w:pPr>
  </w:style>
  <w:style w:type="paragraph" w:styleId="TOC3">
    <w:name w:val="toc 3"/>
    <w:basedOn w:val="TOC2"/>
    <w:rsid w:val="00FF594D"/>
    <w:pPr>
      <w:tabs>
        <w:tab w:val="clear" w:pos="1276"/>
        <w:tab w:val="left" w:pos="2155"/>
      </w:tabs>
      <w:ind w:left="2155" w:hanging="879"/>
    </w:pPr>
  </w:style>
  <w:style w:type="paragraph" w:styleId="TOC4">
    <w:name w:val="toc 4"/>
    <w:basedOn w:val="TOC3"/>
    <w:rsid w:val="00FF594D"/>
    <w:pPr>
      <w:tabs>
        <w:tab w:val="left" w:pos="3261"/>
      </w:tabs>
      <w:spacing w:before="80"/>
      <w:ind w:left="3261" w:hanging="993"/>
    </w:pPr>
  </w:style>
  <w:style w:type="paragraph" w:styleId="TOC5">
    <w:name w:val="toc 5"/>
    <w:basedOn w:val="TOC4"/>
    <w:rsid w:val="00FF594D"/>
  </w:style>
  <w:style w:type="paragraph" w:styleId="TOC6">
    <w:name w:val="toc 6"/>
    <w:basedOn w:val="TOC4"/>
    <w:rsid w:val="00FF594D"/>
  </w:style>
  <w:style w:type="paragraph" w:styleId="TOC7">
    <w:name w:val="toc 7"/>
    <w:basedOn w:val="TOC4"/>
    <w:rsid w:val="00FF594D"/>
  </w:style>
  <w:style w:type="paragraph" w:styleId="TOC8">
    <w:name w:val="toc 8"/>
    <w:basedOn w:val="TOC4"/>
    <w:rsid w:val="00FF594D"/>
  </w:style>
  <w:style w:type="paragraph" w:customStyle="1" w:styleId="Annexref">
    <w:name w:val="Annex_ref"/>
    <w:basedOn w:val="Normal"/>
    <w:next w:val="Normalaftertitle"/>
    <w:rsid w:val="00FF594D"/>
    <w:pPr>
      <w:keepNext/>
      <w:keepLines/>
      <w:spacing w:after="280"/>
      <w:jc w:val="center"/>
    </w:pPr>
  </w:style>
  <w:style w:type="paragraph" w:customStyle="1" w:styleId="Appendixref">
    <w:name w:val="Appendix_ref"/>
    <w:basedOn w:val="Annexref"/>
    <w:next w:val="Normalaftertitle"/>
    <w:rsid w:val="00FF594D"/>
  </w:style>
  <w:style w:type="paragraph" w:customStyle="1" w:styleId="Tabletitle">
    <w:name w:val="Table_title"/>
    <w:basedOn w:val="Normal"/>
    <w:next w:val="Tablehead"/>
    <w:link w:val="TabletitleChar"/>
    <w:rsid w:val="00FF594D"/>
    <w:pPr>
      <w:keepNext/>
      <w:spacing w:before="0" w:after="120"/>
      <w:jc w:val="center"/>
    </w:pPr>
    <w:rPr>
      <w:b/>
    </w:rPr>
  </w:style>
  <w:style w:type="character" w:customStyle="1" w:styleId="TabletitleChar">
    <w:name w:val="Table_title Char"/>
    <w:link w:val="Tabletitle"/>
    <w:locked/>
    <w:rsid w:val="00843BC0"/>
    <w:rPr>
      <w:b/>
      <w:sz w:val="24"/>
      <w:lang w:val="fr-FR" w:eastAsia="en-US"/>
    </w:rPr>
  </w:style>
  <w:style w:type="paragraph" w:customStyle="1" w:styleId="Summary">
    <w:name w:val="Summary"/>
    <w:basedOn w:val="Normal"/>
    <w:next w:val="Normalaftertitle"/>
    <w:autoRedefine/>
    <w:rsid w:val="00FF594D"/>
    <w:pPr>
      <w:spacing w:after="480"/>
    </w:pPr>
    <w:rPr>
      <w:sz w:val="22"/>
      <w:lang w:val="es-ES_tradnl"/>
    </w:rPr>
  </w:style>
  <w:style w:type="paragraph" w:customStyle="1" w:styleId="TableLegendNote">
    <w:name w:val="Table_Legend_Note"/>
    <w:basedOn w:val="Tablelegend"/>
    <w:next w:val="Tablelegend"/>
    <w:rsid w:val="00FF594D"/>
    <w:pPr>
      <w:ind w:left="-85" w:firstLine="0"/>
    </w:pPr>
    <w:rPr>
      <w:lang w:val="en-US"/>
    </w:rPr>
  </w:style>
  <w:style w:type="character" w:styleId="Hyperlink">
    <w:name w:val="Hyperlink"/>
    <w:basedOn w:val="DefaultParagraphFont"/>
    <w:uiPriority w:val="99"/>
    <w:rsid w:val="00843BC0"/>
    <w:rPr>
      <w:color w:val="0000FF"/>
      <w:u w:val="single"/>
    </w:rPr>
  </w:style>
  <w:style w:type="paragraph" w:styleId="Header">
    <w:name w:val="header"/>
    <w:basedOn w:val="Normal"/>
    <w:link w:val="HeaderChar"/>
    <w:rsid w:val="00FF594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A19F0"/>
    <w:rPr>
      <w:sz w:val="24"/>
      <w:lang w:val="fr-FR" w:eastAsia="en-US"/>
    </w:rPr>
  </w:style>
  <w:style w:type="character" w:styleId="PageNumber">
    <w:name w:val="page number"/>
    <w:basedOn w:val="DefaultParagraphFont"/>
    <w:rsid w:val="00FF594D"/>
  </w:style>
  <w:style w:type="paragraph" w:styleId="BalloonText">
    <w:name w:val="Balloon Text"/>
    <w:basedOn w:val="Normal"/>
    <w:link w:val="BalloonTextChar"/>
    <w:uiPriority w:val="99"/>
    <w:rsid w:val="00516793"/>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516793"/>
    <w:rPr>
      <w:rFonts w:ascii="Tahoma" w:hAnsi="Tahoma" w:cs="Tahoma"/>
      <w:sz w:val="16"/>
      <w:szCs w:val="16"/>
      <w:lang w:val="fr-FR" w:eastAsia="en-US"/>
    </w:rPr>
  </w:style>
  <w:style w:type="table" w:styleId="TableGrid">
    <w:name w:val="Table Grid"/>
    <w:basedOn w:val="TableNormal"/>
    <w:rsid w:val="00854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3">
    <w:name w:val="Title 3"/>
    <w:basedOn w:val="Normal"/>
    <w:next w:val="Normal"/>
    <w:rsid w:val="003C2E6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styleId="NormalWeb">
    <w:name w:val="Normal (Web)"/>
    <w:basedOn w:val="Normal"/>
    <w:uiPriority w:val="99"/>
    <w:semiHidden/>
    <w:unhideWhenUsed/>
    <w:rsid w:val="00AD33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en-GB"/>
    </w:rPr>
  </w:style>
  <w:style w:type="paragraph" w:customStyle="1" w:styleId="Tableref">
    <w:name w:val="Table_ref"/>
    <w:basedOn w:val="Normal"/>
    <w:next w:val="Normal"/>
    <w:rsid w:val="003E403E"/>
    <w:pPr>
      <w:keepNext/>
      <w:tabs>
        <w:tab w:val="clear" w:pos="794"/>
        <w:tab w:val="clear" w:pos="1191"/>
        <w:tab w:val="clear" w:pos="1588"/>
        <w:tab w:val="clear" w:pos="1985"/>
        <w:tab w:val="left" w:pos="1134"/>
        <w:tab w:val="left" w:pos="1871"/>
        <w:tab w:val="left" w:pos="2268"/>
      </w:tabs>
      <w:spacing w:after="120"/>
      <w:jc w:val="center"/>
      <w:textAlignment w:val="auto"/>
    </w:pPr>
    <w:rPr>
      <w:sz w:val="20"/>
      <w:lang w:val="en-GB"/>
    </w:rPr>
  </w:style>
  <w:style w:type="character" w:customStyle="1" w:styleId="CommentTextChar">
    <w:name w:val="Comment Text Char"/>
    <w:basedOn w:val="DefaultParagraphFont"/>
    <w:link w:val="CommentText"/>
    <w:uiPriority w:val="99"/>
    <w:semiHidden/>
    <w:rsid w:val="00BE029D"/>
    <w:rPr>
      <w:sz w:val="24"/>
      <w:lang w:val="fr-FR" w:eastAsia="en-US"/>
    </w:rPr>
  </w:style>
  <w:style w:type="paragraph" w:styleId="CommentText">
    <w:name w:val="annotation text"/>
    <w:basedOn w:val="Normal"/>
    <w:link w:val="CommentTextChar"/>
    <w:uiPriority w:val="99"/>
    <w:semiHidden/>
    <w:unhideWhenUsed/>
    <w:rsid w:val="00BE029D"/>
    <w:pPr>
      <w:jc w:val="left"/>
      <w:textAlignment w:val="auto"/>
    </w:pPr>
  </w:style>
  <w:style w:type="character" w:customStyle="1" w:styleId="CommentSubjectChar">
    <w:name w:val="Comment Subject Char"/>
    <w:basedOn w:val="CommentTextChar"/>
    <w:link w:val="CommentSubject"/>
    <w:uiPriority w:val="99"/>
    <w:semiHidden/>
    <w:rsid w:val="00BE029D"/>
    <w:rPr>
      <w:b/>
      <w:bCs/>
      <w:sz w:val="24"/>
      <w:lang w:val="en-GB" w:eastAsia="en-US"/>
    </w:rPr>
  </w:style>
  <w:style w:type="paragraph" w:styleId="CommentSubject">
    <w:name w:val="annotation subject"/>
    <w:basedOn w:val="CommentText"/>
    <w:next w:val="CommentText"/>
    <w:link w:val="CommentSubjectChar"/>
    <w:uiPriority w:val="99"/>
    <w:semiHidden/>
    <w:unhideWhenUsed/>
    <w:rsid w:val="00BE029D"/>
    <w:pPr>
      <w:tabs>
        <w:tab w:val="clear" w:pos="794"/>
        <w:tab w:val="clear" w:pos="1191"/>
        <w:tab w:val="clear" w:pos="1588"/>
        <w:tab w:val="clear" w:pos="1985"/>
        <w:tab w:val="left" w:pos="1134"/>
        <w:tab w:val="left" w:pos="1871"/>
        <w:tab w:val="left" w:pos="2268"/>
      </w:tabs>
    </w:pPr>
    <w:rPr>
      <w:b/>
      <w:bCs/>
      <w:lang w:val="en-GB"/>
    </w:rPr>
  </w:style>
  <w:style w:type="character" w:customStyle="1" w:styleId="AppendixNoChar">
    <w:name w:val="Appendix_No Char"/>
    <w:basedOn w:val="DefaultParagraphFont"/>
    <w:link w:val="AppendixNo"/>
    <w:semiHidden/>
    <w:locked/>
    <w:rsid w:val="00BE029D"/>
    <w:rPr>
      <w:caps/>
      <w:sz w:val="28"/>
      <w:lang w:val="en-GB" w:eastAsia="en-US"/>
    </w:rPr>
  </w:style>
  <w:style w:type="paragraph" w:customStyle="1" w:styleId="AppendixNo">
    <w:name w:val="Appendix_No"/>
    <w:basedOn w:val="AnnexNo"/>
    <w:next w:val="Annexref"/>
    <w:link w:val="AppendixNoChar"/>
    <w:rsid w:val="00BE029D"/>
  </w:style>
  <w:style w:type="paragraph" w:customStyle="1" w:styleId="AnnexNo">
    <w:name w:val="Annex_No"/>
    <w:basedOn w:val="Normal"/>
    <w:next w:val="Normal"/>
    <w:rsid w:val="00BE029D"/>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pptoAnnex">
    <w:name w:val="App_to_Annex"/>
    <w:basedOn w:val="AppendixNo"/>
    <w:next w:val="Normal"/>
    <w:qFormat/>
    <w:rsid w:val="00BE029D"/>
  </w:style>
  <w:style w:type="paragraph" w:customStyle="1" w:styleId="Reasons">
    <w:name w:val="Reasons"/>
    <w:basedOn w:val="Normal"/>
    <w:qFormat/>
    <w:rsid w:val="00BE029D"/>
    <w:pPr>
      <w:tabs>
        <w:tab w:val="clear" w:pos="794"/>
        <w:tab w:val="clear" w:pos="1191"/>
        <w:tab w:val="left" w:pos="1134"/>
      </w:tabs>
      <w:jc w:val="left"/>
      <w:textAlignment w:val="auto"/>
    </w:pPr>
    <w:rPr>
      <w:lang w:val="en-GB"/>
    </w:rPr>
  </w:style>
  <w:style w:type="paragraph" w:customStyle="1" w:styleId="Artheading">
    <w:name w:val="Art_heading"/>
    <w:basedOn w:val="Normal"/>
    <w:next w:val="Normal"/>
    <w:rsid w:val="00E0485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04858"/>
    <w:rPr>
      <w:vertAlign w:val="superscript"/>
    </w:rPr>
  </w:style>
  <w:style w:type="paragraph" w:customStyle="1" w:styleId="Figurewithouttitle">
    <w:name w:val="Figure_without_title"/>
    <w:basedOn w:val="FigureNo"/>
    <w:next w:val="Normal"/>
    <w:rsid w:val="00E0485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0485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E0485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0485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itle1">
    <w:name w:val="Title 1"/>
    <w:basedOn w:val="Source"/>
    <w:next w:val="Normal"/>
    <w:rsid w:val="00E04858"/>
    <w:pPr>
      <w:tabs>
        <w:tab w:val="left" w:pos="567"/>
        <w:tab w:val="left" w:pos="1701"/>
        <w:tab w:val="left" w:pos="2835"/>
      </w:tabs>
      <w:spacing w:before="240"/>
    </w:pPr>
    <w:rPr>
      <w:b w:val="0"/>
      <w:caps/>
    </w:rPr>
  </w:style>
  <w:style w:type="paragraph" w:customStyle="1" w:styleId="Title2">
    <w:name w:val="Title 2"/>
    <w:basedOn w:val="Source"/>
    <w:next w:val="Normal"/>
    <w:rsid w:val="00E04858"/>
    <w:pPr>
      <w:overflowPunct/>
      <w:autoSpaceDE/>
      <w:autoSpaceDN/>
      <w:adjustRightInd/>
      <w:spacing w:before="480"/>
      <w:textAlignment w:val="auto"/>
    </w:pPr>
    <w:rPr>
      <w:b w:val="0"/>
      <w:caps/>
    </w:rPr>
  </w:style>
  <w:style w:type="paragraph" w:customStyle="1" w:styleId="Title4">
    <w:name w:val="Title 4"/>
    <w:basedOn w:val="Title3"/>
    <w:next w:val="Heading1"/>
    <w:rsid w:val="00E04858"/>
    <w:rPr>
      <w:b/>
    </w:rPr>
  </w:style>
  <w:style w:type="character" w:customStyle="1" w:styleId="Appdef">
    <w:name w:val="App_def"/>
    <w:basedOn w:val="DefaultParagraphFont"/>
    <w:rsid w:val="00E04858"/>
    <w:rPr>
      <w:rFonts w:ascii="Times New Roman" w:hAnsi="Times New Roman"/>
      <w:b/>
    </w:rPr>
  </w:style>
  <w:style w:type="character" w:customStyle="1" w:styleId="Appref">
    <w:name w:val="App_ref"/>
    <w:basedOn w:val="DefaultParagraphFont"/>
    <w:rsid w:val="00E04858"/>
  </w:style>
  <w:style w:type="character" w:customStyle="1" w:styleId="Artdef">
    <w:name w:val="Art_def"/>
    <w:basedOn w:val="DefaultParagraphFont"/>
    <w:rsid w:val="00E04858"/>
    <w:rPr>
      <w:rFonts w:ascii="Times New Roman" w:hAnsi="Times New Roman"/>
      <w:b/>
    </w:rPr>
  </w:style>
  <w:style w:type="character" w:customStyle="1" w:styleId="Artref">
    <w:name w:val="Art_ref"/>
    <w:basedOn w:val="DefaultParagraphFont"/>
    <w:rsid w:val="00E04858"/>
  </w:style>
  <w:style w:type="character" w:customStyle="1" w:styleId="Recdef">
    <w:name w:val="Rec_def"/>
    <w:basedOn w:val="DefaultParagraphFont"/>
    <w:rsid w:val="00E04858"/>
    <w:rPr>
      <w:b/>
    </w:rPr>
  </w:style>
  <w:style w:type="character" w:customStyle="1" w:styleId="Resdef">
    <w:name w:val="Res_def"/>
    <w:basedOn w:val="DefaultParagraphFont"/>
    <w:rsid w:val="00E04858"/>
    <w:rPr>
      <w:rFonts w:ascii="Times New Roman" w:hAnsi="Times New Roman"/>
      <w:b/>
    </w:rPr>
  </w:style>
  <w:style w:type="character" w:customStyle="1" w:styleId="Tablefreq">
    <w:name w:val="Table_freq"/>
    <w:basedOn w:val="DefaultParagraphFont"/>
    <w:rsid w:val="00E04858"/>
    <w:rPr>
      <w:b/>
      <w:color w:val="auto"/>
      <w:sz w:val="20"/>
    </w:rPr>
  </w:style>
  <w:style w:type="paragraph" w:customStyle="1" w:styleId="Formal">
    <w:name w:val="Formal"/>
    <w:basedOn w:val="ASN1"/>
    <w:rsid w:val="00E04858"/>
    <w:pPr>
      <w:tabs>
        <w:tab w:val="left" w:pos="1871"/>
      </w:tabs>
      <w:jc w:val="left"/>
    </w:pPr>
    <w:rPr>
      <w:rFonts w:ascii="Times New Roman Bold" w:hAnsi="Times New Roman Bold"/>
      <w:b w:val="0"/>
      <w:lang w:val="en-GB"/>
    </w:rPr>
  </w:style>
  <w:style w:type="paragraph" w:customStyle="1" w:styleId="Section1">
    <w:name w:val="Section_1"/>
    <w:basedOn w:val="Normal"/>
    <w:rsid w:val="00E0485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04858"/>
    <w:rPr>
      <w:b w:val="0"/>
      <w:i/>
    </w:rPr>
  </w:style>
  <w:style w:type="paragraph" w:customStyle="1" w:styleId="Annextitle">
    <w:name w:val="Annex_title"/>
    <w:basedOn w:val="Normal"/>
    <w:next w:val="Normal"/>
    <w:rsid w:val="00E0485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title">
    <w:name w:val="Appendix_title"/>
    <w:basedOn w:val="Annextitle"/>
    <w:next w:val="Normal"/>
    <w:rsid w:val="00E04858"/>
  </w:style>
  <w:style w:type="paragraph" w:customStyle="1" w:styleId="Border">
    <w:name w:val="Border"/>
    <w:basedOn w:val="Normal"/>
    <w:rsid w:val="00E0485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0485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0485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0485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0485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04858"/>
  </w:style>
  <w:style w:type="paragraph" w:customStyle="1" w:styleId="Normalaftertitle0">
    <w:name w:val="Normal after title"/>
    <w:basedOn w:val="Normal"/>
    <w:next w:val="Normal"/>
    <w:rsid w:val="00E0485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E0485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E04858"/>
    <w:rPr>
      <w:b w:val="0"/>
    </w:rPr>
  </w:style>
  <w:style w:type="paragraph" w:customStyle="1" w:styleId="TableTextS5">
    <w:name w:val="Table_TextS5"/>
    <w:basedOn w:val="Normal"/>
    <w:link w:val="TableTextS5Char"/>
    <w:rsid w:val="00E0485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E0485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0485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04858"/>
    <w:pPr>
      <w:tabs>
        <w:tab w:val="clear" w:pos="794"/>
        <w:tab w:val="clear" w:pos="1191"/>
        <w:tab w:val="clear" w:pos="1588"/>
        <w:tab w:val="clear" w:pos="1985"/>
        <w:tab w:val="left" w:pos="1134"/>
        <w:tab w:val="left" w:pos="1871"/>
        <w:tab w:val="left" w:pos="2268"/>
      </w:tabs>
    </w:pPr>
    <w:rPr>
      <w:lang w:val="en-GB"/>
    </w:rPr>
  </w:style>
  <w:style w:type="paragraph" w:customStyle="1" w:styleId="Committee">
    <w:name w:val="Committee"/>
    <w:basedOn w:val="Normal"/>
    <w:qFormat/>
    <w:rsid w:val="00E0485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E0485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04858"/>
  </w:style>
  <w:style w:type="paragraph" w:customStyle="1" w:styleId="Subsection1">
    <w:name w:val="Subsection_1"/>
    <w:basedOn w:val="Section1"/>
    <w:next w:val="Normalaftertitle0"/>
    <w:qFormat/>
    <w:rsid w:val="00E04858"/>
  </w:style>
  <w:style w:type="paragraph" w:customStyle="1" w:styleId="Volumetitle">
    <w:name w:val="Volume_title"/>
    <w:basedOn w:val="Normal"/>
    <w:qFormat/>
    <w:rsid w:val="00E0485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E04858"/>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E04858"/>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E04858"/>
    <w:rPr>
      <w:rFonts w:ascii="Times New Roman" w:hAnsi="Times New Roman"/>
      <w:b w:val="0"/>
    </w:rPr>
  </w:style>
  <w:style w:type="paragraph" w:customStyle="1" w:styleId="Tablesplit">
    <w:name w:val="Table_split"/>
    <w:basedOn w:val="Tabletext"/>
    <w:qFormat/>
    <w:rsid w:val="00E0485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E04858"/>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E04858"/>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E04858"/>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E04858"/>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E04858"/>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EquationChar">
    <w:name w:val="Equation Char"/>
    <w:link w:val="Equation"/>
    <w:locked/>
    <w:rsid w:val="00E04858"/>
    <w:rPr>
      <w:sz w:val="24"/>
      <w:lang w:val="fr-FR" w:eastAsia="en-US"/>
    </w:rPr>
  </w:style>
  <w:style w:type="character" w:customStyle="1" w:styleId="TableheadChar">
    <w:name w:val="Table_head Char"/>
    <w:link w:val="Tablehead"/>
    <w:locked/>
    <w:rsid w:val="00E04858"/>
    <w:rPr>
      <w:b/>
      <w:sz w:val="22"/>
      <w:lang w:val="fr-FR" w:eastAsia="en-US"/>
    </w:rPr>
  </w:style>
  <w:style w:type="character" w:customStyle="1" w:styleId="TableNo0">
    <w:name w:val="Table_No Знак"/>
    <w:locked/>
    <w:rsid w:val="00E04858"/>
    <w:rPr>
      <w:rFonts w:ascii="Times New Roman" w:hAnsi="Times New Roman"/>
      <w:caps/>
      <w:lang w:val="en-GB" w:eastAsia="en-US"/>
    </w:rPr>
  </w:style>
  <w:style w:type="character" w:customStyle="1" w:styleId="Tabletitle0">
    <w:name w:val="Table_title Знак"/>
    <w:locked/>
    <w:rsid w:val="00E04858"/>
    <w:rPr>
      <w:rFonts w:ascii="Times New Roman Bold" w:hAnsi="Times New Roman Bold"/>
      <w:b/>
      <w:lang w:val="en-GB" w:eastAsia="en-US"/>
    </w:rPr>
  </w:style>
  <w:style w:type="character" w:customStyle="1" w:styleId="HeadingbChar">
    <w:name w:val="Heading_b Char"/>
    <w:link w:val="Headingb"/>
    <w:locked/>
    <w:rsid w:val="00E04858"/>
    <w:rPr>
      <w:b/>
      <w:sz w:val="24"/>
      <w:lang w:val="fr-FR" w:eastAsia="en-US"/>
    </w:rPr>
  </w:style>
  <w:style w:type="character" w:customStyle="1" w:styleId="TableTextS5Char">
    <w:name w:val="Table_TextS5 Char"/>
    <w:basedOn w:val="DefaultParagraphFont"/>
    <w:link w:val="TableTextS5"/>
    <w:locked/>
    <w:rsid w:val="00E04858"/>
    <w:rPr>
      <w:lang w:val="en-GB" w:eastAsia="en-US"/>
    </w:rPr>
  </w:style>
  <w:style w:type="character" w:customStyle="1" w:styleId="CommentSubjectChar1">
    <w:name w:val="Comment Subject Char1"/>
    <w:basedOn w:val="CommentTextChar"/>
    <w:uiPriority w:val="99"/>
    <w:semiHidden/>
    <w:rsid w:val="00E04858"/>
    <w:rPr>
      <w:rFonts w:ascii="Times New Roman" w:hAnsi="Times New Roman"/>
      <w:b/>
      <w:bCs/>
      <w:sz w:val="24"/>
      <w:lang w:val="en-GB" w:eastAsia="en-US"/>
    </w:rPr>
  </w:style>
  <w:style w:type="character" w:customStyle="1" w:styleId="BalloonTextChar1">
    <w:name w:val="Balloon Text Char1"/>
    <w:basedOn w:val="DefaultParagraphFont"/>
    <w:uiPriority w:val="99"/>
    <w:semiHidden/>
    <w:rsid w:val="00E04858"/>
    <w:rPr>
      <w:rFonts w:ascii="Segoe UI" w:hAnsi="Segoe UI" w:cs="Segoe UI"/>
      <w:sz w:val="18"/>
      <w:szCs w:val="18"/>
      <w:lang w:val="en-GB" w:eastAsia="en-US"/>
    </w:rPr>
  </w:style>
  <w:style w:type="paragraph" w:styleId="BodyText">
    <w:name w:val="Body Text"/>
    <w:basedOn w:val="Normal"/>
    <w:link w:val="BodyTextChar"/>
    <w:semiHidden/>
    <w:unhideWhenUsed/>
    <w:rsid w:val="00E04858"/>
    <w:pPr>
      <w:tabs>
        <w:tab w:val="clear" w:pos="794"/>
        <w:tab w:val="clear" w:pos="1191"/>
        <w:tab w:val="clear" w:pos="1588"/>
        <w:tab w:val="clear" w:pos="1985"/>
        <w:tab w:val="left" w:pos="1134"/>
        <w:tab w:val="left" w:pos="1871"/>
        <w:tab w:val="left" w:pos="2268"/>
      </w:tabs>
      <w:spacing w:after="120"/>
      <w:jc w:val="left"/>
    </w:pPr>
    <w:rPr>
      <w:lang w:val="en-GB"/>
    </w:rPr>
  </w:style>
  <w:style w:type="character" w:customStyle="1" w:styleId="BodyTextChar">
    <w:name w:val="Body Text Char"/>
    <w:basedOn w:val="DefaultParagraphFont"/>
    <w:link w:val="BodyText"/>
    <w:semiHidden/>
    <w:rsid w:val="00E04858"/>
    <w:rPr>
      <w:sz w:val="24"/>
      <w:lang w:val="en-GB" w:eastAsia="en-US"/>
    </w:rPr>
  </w:style>
  <w:style w:type="paragraph" w:styleId="ListParagraph">
    <w:name w:val="List Paragraph"/>
    <w:basedOn w:val="Normal"/>
    <w:uiPriority w:val="34"/>
    <w:qFormat/>
    <w:rsid w:val="00E04858"/>
    <w:pPr>
      <w:tabs>
        <w:tab w:val="clear" w:pos="794"/>
        <w:tab w:val="clear" w:pos="1191"/>
        <w:tab w:val="clear" w:pos="1588"/>
        <w:tab w:val="clear" w:pos="1985"/>
      </w:tabs>
      <w:overflowPunct/>
      <w:autoSpaceDE/>
      <w:autoSpaceDN/>
      <w:adjustRightInd/>
      <w:ind w:left="720" w:firstLine="709"/>
      <w:contextualSpacing/>
      <w:jc w:val="left"/>
      <w:textAlignment w:val="auto"/>
    </w:pPr>
    <w:rPr>
      <w:rFonts w:ascii="Calibri" w:eastAsia="Calibri" w:hAnsi="Calibri"/>
      <w:sz w:val="22"/>
      <w:szCs w:val="22"/>
      <w:lang w:val="ru-RU"/>
    </w:rPr>
  </w:style>
  <w:style w:type="character" w:styleId="Strong">
    <w:name w:val="Strong"/>
    <w:qFormat/>
    <w:rsid w:val="00E04858"/>
    <w:rPr>
      <w:b/>
      <w:bCs/>
    </w:rPr>
  </w:style>
  <w:style w:type="paragraph" w:customStyle="1" w:styleId="BodyTextNoIndent">
    <w:name w:val="Body Text No Indent"/>
    <w:basedOn w:val="BodyText"/>
    <w:rsid w:val="00E04858"/>
    <w:pPr>
      <w:tabs>
        <w:tab w:val="clear" w:pos="1134"/>
        <w:tab w:val="clear" w:pos="1871"/>
        <w:tab w:val="clear" w:pos="2268"/>
        <w:tab w:val="left" w:pos="794"/>
        <w:tab w:val="left" w:pos="1191"/>
        <w:tab w:val="left" w:pos="1588"/>
        <w:tab w:val="left" w:pos="1985"/>
      </w:tabs>
      <w:suppressAutoHyphens/>
      <w:overflowPunct/>
      <w:autoSpaceDE/>
      <w:autoSpaceDN/>
      <w:adjustRightInd/>
      <w:spacing w:before="0"/>
      <w:jc w:val="both"/>
      <w:textAlignment w:val="auto"/>
    </w:pPr>
    <w:rPr>
      <w:rFonts w:cs="CG Times"/>
      <w:szCs w:val="24"/>
      <w:lang w:val="en-US" w:eastAsia="ar-SA"/>
    </w:rPr>
  </w:style>
  <w:style w:type="character" w:customStyle="1" w:styleId="ECCParagraph">
    <w:name w:val="ECC Paragraph"/>
    <w:basedOn w:val="DefaultParagraphFont"/>
    <w:uiPriority w:val="1"/>
    <w:qFormat/>
    <w:rsid w:val="00E04858"/>
    <w:rPr>
      <w:rFonts w:ascii="Arial" w:hAnsi="Arial"/>
      <w:noProof w:val="0"/>
      <w:sz w:val="20"/>
      <w:bdr w:val="none" w:sz="0" w:space="0" w:color="auto"/>
      <w:lang w:val="en-GB"/>
    </w:rPr>
  </w:style>
  <w:style w:type="character" w:customStyle="1" w:styleId="enumlev1Char">
    <w:name w:val="enumlev1 Char"/>
    <w:basedOn w:val="DefaultParagraphFont"/>
    <w:qFormat/>
    <w:locked/>
    <w:rsid w:val="00E04858"/>
    <w:rPr>
      <w:rFonts w:ascii="Times New Roman" w:hAnsi="Times New Roman"/>
      <w:sz w:val="24"/>
      <w:lang w:val="en-GB" w:eastAsia="en-US"/>
    </w:rPr>
  </w:style>
  <w:style w:type="paragraph" w:customStyle="1" w:styleId="EditorsNote">
    <w:name w:val="EditorsNote"/>
    <w:basedOn w:val="Normal"/>
    <w:rsid w:val="00E04858"/>
    <w:pPr>
      <w:tabs>
        <w:tab w:val="clear" w:pos="794"/>
        <w:tab w:val="clear" w:pos="1191"/>
        <w:tab w:val="clear" w:pos="1588"/>
        <w:tab w:val="clear" w:pos="1985"/>
        <w:tab w:val="left" w:pos="1134"/>
        <w:tab w:val="left" w:pos="1871"/>
        <w:tab w:val="left" w:pos="2268"/>
      </w:tabs>
      <w:spacing w:before="240" w:after="240"/>
      <w:jc w:val="left"/>
    </w:pPr>
    <w:rPr>
      <w:i/>
      <w:lang w:val="en-US"/>
    </w:rPr>
  </w:style>
  <w:style w:type="character" w:customStyle="1" w:styleId="FiguretitleChar">
    <w:name w:val="Figure_title Char"/>
    <w:link w:val="Figuretitle"/>
    <w:locked/>
    <w:rsid w:val="00E04858"/>
    <w:rPr>
      <w:rFonts w:ascii="Times New Roman Bold" w:hAnsi="Times New Roman Bold"/>
      <w:b/>
      <w:sz w:val="18"/>
      <w:lang w:val="fr-FR" w:eastAsia="en-US"/>
    </w:rPr>
  </w:style>
  <w:style w:type="character" w:styleId="CommentReference">
    <w:name w:val="annotation reference"/>
    <w:basedOn w:val="DefaultParagraphFont"/>
    <w:semiHidden/>
    <w:unhideWhenUsed/>
    <w:rsid w:val="00E04858"/>
    <w:rPr>
      <w:sz w:val="16"/>
      <w:szCs w:val="16"/>
    </w:rPr>
  </w:style>
  <w:style w:type="paragraph" w:styleId="Revision">
    <w:name w:val="Revision"/>
    <w:hidden/>
    <w:uiPriority w:val="99"/>
    <w:semiHidden/>
    <w:rsid w:val="00E11E6B"/>
    <w:rPr>
      <w:sz w:val="24"/>
      <w:lang w:val="fr-FR" w:eastAsia="en-US"/>
    </w:rPr>
  </w:style>
  <w:style w:type="paragraph" w:customStyle="1" w:styleId="captionfigure">
    <w:name w:val="caption (figure)"/>
    <w:basedOn w:val="Normal"/>
    <w:rsid w:val="009633F9"/>
    <w:pPr>
      <w:widowControl w:val="0"/>
      <w:tabs>
        <w:tab w:val="clear" w:pos="794"/>
        <w:tab w:val="clear" w:pos="1191"/>
        <w:tab w:val="clear" w:pos="1588"/>
        <w:tab w:val="clear" w:pos="1985"/>
      </w:tabs>
      <w:overflowPunct/>
      <w:autoSpaceDE/>
      <w:autoSpaceDN/>
      <w:adjustRightInd/>
      <w:snapToGrid w:val="0"/>
      <w:spacing w:before="0" w:after="234" w:line="245" w:lineRule="auto"/>
      <w:jc w:val="center"/>
      <w:textAlignment w:val="auto"/>
    </w:pPr>
    <w:rPr>
      <w:rFonts w:eastAsia="MS Mincho"/>
      <w:kern w:val="2"/>
      <w:sz w:val="16"/>
      <w:szCs w:val="1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3097">
      <w:bodyDiv w:val="1"/>
      <w:marLeft w:val="0"/>
      <w:marRight w:val="0"/>
      <w:marTop w:val="0"/>
      <w:marBottom w:val="0"/>
      <w:divBdr>
        <w:top w:val="none" w:sz="0" w:space="0" w:color="auto"/>
        <w:left w:val="none" w:sz="0" w:space="0" w:color="auto"/>
        <w:bottom w:val="none" w:sz="0" w:space="0" w:color="auto"/>
        <w:right w:val="none" w:sz="0" w:space="0" w:color="auto"/>
      </w:divBdr>
    </w:div>
    <w:div w:id="303314167">
      <w:bodyDiv w:val="1"/>
      <w:marLeft w:val="0"/>
      <w:marRight w:val="0"/>
      <w:marTop w:val="0"/>
      <w:marBottom w:val="0"/>
      <w:divBdr>
        <w:top w:val="none" w:sz="0" w:space="0" w:color="auto"/>
        <w:left w:val="none" w:sz="0" w:space="0" w:color="auto"/>
        <w:bottom w:val="none" w:sz="0" w:space="0" w:color="auto"/>
        <w:right w:val="none" w:sz="0" w:space="0" w:color="auto"/>
      </w:divBdr>
    </w:div>
    <w:div w:id="853692029">
      <w:bodyDiv w:val="1"/>
      <w:marLeft w:val="0"/>
      <w:marRight w:val="0"/>
      <w:marTop w:val="0"/>
      <w:marBottom w:val="0"/>
      <w:divBdr>
        <w:top w:val="none" w:sz="0" w:space="0" w:color="auto"/>
        <w:left w:val="none" w:sz="0" w:space="0" w:color="auto"/>
        <w:bottom w:val="none" w:sz="0" w:space="0" w:color="auto"/>
        <w:right w:val="none" w:sz="0" w:space="0" w:color="auto"/>
      </w:divBdr>
    </w:div>
    <w:div w:id="1002048001">
      <w:bodyDiv w:val="1"/>
      <w:marLeft w:val="0"/>
      <w:marRight w:val="0"/>
      <w:marTop w:val="0"/>
      <w:marBottom w:val="0"/>
      <w:divBdr>
        <w:top w:val="none" w:sz="0" w:space="0" w:color="auto"/>
        <w:left w:val="none" w:sz="0" w:space="0" w:color="auto"/>
        <w:bottom w:val="none" w:sz="0" w:space="0" w:color="auto"/>
        <w:right w:val="none" w:sz="0" w:space="0" w:color="auto"/>
      </w:divBdr>
    </w:div>
    <w:div w:id="1031343399">
      <w:bodyDiv w:val="1"/>
      <w:marLeft w:val="0"/>
      <w:marRight w:val="0"/>
      <w:marTop w:val="0"/>
      <w:marBottom w:val="0"/>
      <w:divBdr>
        <w:top w:val="none" w:sz="0" w:space="0" w:color="auto"/>
        <w:left w:val="none" w:sz="0" w:space="0" w:color="auto"/>
        <w:bottom w:val="none" w:sz="0" w:space="0" w:color="auto"/>
        <w:right w:val="none" w:sz="0" w:space="0" w:color="auto"/>
      </w:divBdr>
    </w:div>
    <w:div w:id="1163542580">
      <w:bodyDiv w:val="1"/>
      <w:marLeft w:val="0"/>
      <w:marRight w:val="0"/>
      <w:marTop w:val="0"/>
      <w:marBottom w:val="0"/>
      <w:divBdr>
        <w:top w:val="none" w:sz="0" w:space="0" w:color="auto"/>
        <w:left w:val="none" w:sz="0" w:space="0" w:color="auto"/>
        <w:bottom w:val="none" w:sz="0" w:space="0" w:color="auto"/>
        <w:right w:val="none" w:sz="0" w:space="0" w:color="auto"/>
      </w:divBdr>
    </w:div>
    <w:div w:id="1494174445">
      <w:bodyDiv w:val="1"/>
      <w:marLeft w:val="0"/>
      <w:marRight w:val="0"/>
      <w:marTop w:val="0"/>
      <w:marBottom w:val="0"/>
      <w:divBdr>
        <w:top w:val="none" w:sz="0" w:space="0" w:color="auto"/>
        <w:left w:val="none" w:sz="0" w:space="0" w:color="auto"/>
        <w:bottom w:val="none" w:sz="0" w:space="0" w:color="auto"/>
        <w:right w:val="none" w:sz="0" w:space="0" w:color="auto"/>
      </w:divBdr>
    </w:div>
    <w:div w:id="1899438715">
      <w:bodyDiv w:val="1"/>
      <w:marLeft w:val="0"/>
      <w:marRight w:val="0"/>
      <w:marTop w:val="0"/>
      <w:marBottom w:val="0"/>
      <w:divBdr>
        <w:top w:val="none" w:sz="0" w:space="0" w:color="auto"/>
        <w:left w:val="none" w:sz="0" w:space="0" w:color="auto"/>
        <w:bottom w:val="none" w:sz="0" w:space="0" w:color="auto"/>
        <w:right w:val="none" w:sz="0" w:space="0" w:color="auto"/>
      </w:divBdr>
    </w:div>
    <w:div w:id="1971789646">
      <w:bodyDiv w:val="1"/>
      <w:marLeft w:val="0"/>
      <w:marRight w:val="0"/>
      <w:marTop w:val="0"/>
      <w:marBottom w:val="0"/>
      <w:divBdr>
        <w:top w:val="none" w:sz="0" w:space="0" w:color="auto"/>
        <w:left w:val="none" w:sz="0" w:space="0" w:color="auto"/>
        <w:bottom w:val="none" w:sz="0" w:space="0" w:color="auto"/>
        <w:right w:val="none" w:sz="0" w:space="0" w:color="auto"/>
      </w:divBdr>
    </w:div>
    <w:div w:id="206046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tu.int/publ/R-REP/en"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itu.int/ITU-R/go/patents/en"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wmf"/><Relationship Id="rId19" Type="http://schemas.openxmlformats.org/officeDocument/2006/relationships/image" Target="media/image4.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8" ma:contentTypeDescription="Create a new document." ma:contentTypeScope="" ma:versionID="406951671e094fab080bc54b4c0b4100">
  <xsd:schema xmlns:xsd="http://www.w3.org/2001/XMLSchema" xmlns:xs="http://www.w3.org/2001/XMLSchema" xmlns:p="http://schemas.microsoft.com/office/2006/metadata/properties" xmlns:ns3="345e7ae8-5b21-45b1-ba79-c488165d002b" targetNamespace="http://schemas.microsoft.com/office/2006/metadata/properties" ma:root="true" ma:fieldsID="9df0ac4c23a1237bf9ae6f6a940504e9" ns3:_="">
    <xsd:import namespace="345e7ae8-5b21-45b1-ba79-c488165d00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8FE28B-C9A8-499E-9788-A482C0303BC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45e7ae8-5b21-45b1-ba79-c488165d002b"/>
    <ds:schemaRef ds:uri="http://www.w3.org/XML/1998/namespace"/>
    <ds:schemaRef ds:uri="http://purl.org/dc/dcmitype/"/>
  </ds:schemaRefs>
</ds:datastoreItem>
</file>

<file path=customXml/itemProps2.xml><?xml version="1.0" encoding="utf-8"?>
<ds:datastoreItem xmlns:ds="http://schemas.openxmlformats.org/officeDocument/2006/customXml" ds:itemID="{85F2CAC4-4E06-458F-8F4B-350BECC1C828}">
  <ds:schemaRefs>
    <ds:schemaRef ds:uri="http://schemas.openxmlformats.org/officeDocument/2006/bibliography"/>
  </ds:schemaRefs>
</ds:datastoreItem>
</file>

<file path=customXml/itemProps3.xml><?xml version="1.0" encoding="utf-8"?>
<ds:datastoreItem xmlns:ds="http://schemas.openxmlformats.org/officeDocument/2006/customXml" ds:itemID="{62413C20-9FA1-4785-8ECE-66700614F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849CC6-B841-4B6A-B3BC-8BCA85FB8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18</TotalTime>
  <Pages>17</Pages>
  <Words>4661</Words>
  <Characters>23378</Characters>
  <Application>Microsoft Office Word</Application>
  <DocSecurity>0</DocSecurity>
  <Lines>194</Lines>
  <Paragraphs>55</Paragraphs>
  <ScaleCrop>false</ScaleCrop>
  <HeadingPairs>
    <vt:vector size="2" baseType="variant">
      <vt:variant>
        <vt:lpstr>Title</vt:lpstr>
      </vt:variant>
      <vt:variant>
        <vt:i4>1</vt:i4>
      </vt:variant>
    </vt:vector>
  </HeadingPairs>
  <TitlesOfParts>
    <vt:vector size="1" baseType="lpstr">
      <vt:lpstr>REPORT  ITU-R  BO.2465-0 - Assessment on limitations mentioned in Annex 7 to RR Appendix 30 (Rev.WRC-15) in the 11.7-12.7 GHz band for the GSO  broadcasting-satellite service in all Regions</vt:lpstr>
    </vt:vector>
  </TitlesOfParts>
  <Manager/>
  <Company>ITU</Company>
  <LinksUpToDate>false</LinksUpToDate>
  <CharactersWithSpaces>27984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BO.2497-0 - Characteristics and effectiveness of frequency sharing criteria for the broadcasting-satellite service in Regions 1 and 3 subject to RR Appendix 30</dc:title>
  <dc:subject>BO Series = Broadcasting-satellite service (sound and television)</dc:subject>
  <dc:creator>ITU Radiocommunication Bureau (BR)</dc:creator>
  <cp:keywords>BO,2497-0</cp:keywords>
  <dc:description>Gachetc, 01/12/2021, ITU51013811</dc:description>
  <cp:lastModifiedBy>Gomez, Yoanni</cp:lastModifiedBy>
  <cp:revision>8</cp:revision>
  <cp:lastPrinted>2019-09-04T07:58:00Z</cp:lastPrinted>
  <dcterms:created xsi:type="dcterms:W3CDTF">2021-12-01T06:41:00Z</dcterms:created>
  <dcterms:modified xsi:type="dcterms:W3CDTF">2021-12-21T15:17:00Z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jeudi, 17. novembre 2011</vt:lpwstr>
  </property>
  <property fmtid="{D5CDD505-2E9C-101B-9397-08002B2CF9AE}" pid="12" name="ContentTypeId">
    <vt:lpwstr>0x0101000B67382166703641B0E0A148CE55F976</vt:lpwstr>
  </property>
</Properties>
</file>