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EE03C" w14:textId="77777777" w:rsidR="005A38C9" w:rsidRPr="00884731" w:rsidRDefault="005A38C9" w:rsidP="005A38C9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2041"/>
      <w:proofErr w:type="gramStart"/>
      <w:r w:rsidRPr="00884731">
        <w:rPr>
          <w:color w:val="000000"/>
          <w:szCs w:val="26"/>
          <w:lang w:val="ru-RU"/>
        </w:rPr>
        <w:t>ЧАСТЬ  B</w:t>
      </w:r>
      <w:bookmarkEnd w:id="0"/>
      <w:proofErr w:type="gramEnd"/>
    </w:p>
    <w:p w14:paraId="31DD36F6" w14:textId="77777777" w:rsidR="005A38C9" w:rsidRPr="00884731" w:rsidRDefault="005A38C9" w:rsidP="008A2CA9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42"/>
      <w:proofErr w:type="gramStart"/>
      <w:r w:rsidRPr="00884731">
        <w:rPr>
          <w:color w:val="000000"/>
          <w:lang w:val="ru-RU"/>
        </w:rPr>
        <w:t xml:space="preserve">РАЗДЕЛ  </w:t>
      </w:r>
      <w:r w:rsidRPr="00884731">
        <w:rPr>
          <w:rStyle w:val="href2"/>
          <w:lang w:val="ru-RU"/>
        </w:rPr>
        <w:t>B</w:t>
      </w:r>
      <w:proofErr w:type="gramEnd"/>
      <w:r w:rsidRPr="00884731">
        <w:rPr>
          <w:rStyle w:val="href2"/>
          <w:lang w:val="ru-RU"/>
        </w:rPr>
        <w:t>6</w:t>
      </w:r>
      <w:bookmarkEnd w:id="1"/>
    </w:p>
    <w:p w14:paraId="0E925B0E" w14:textId="029E5770" w:rsidR="005A38C9" w:rsidRPr="00884731" w:rsidRDefault="00F24981" w:rsidP="00683EA8">
      <w:pPr>
        <w:pStyle w:val="Sectiontitle"/>
        <w:rPr>
          <w:b w:val="0"/>
          <w:bCs/>
          <w:color w:val="000000"/>
          <w:szCs w:val="26"/>
        </w:rPr>
      </w:pPr>
      <w:r w:rsidRPr="00884731">
        <w:t xml:space="preserve">Правила, касающиеся критериев по применению положений п. 9.36 к частотному присвоению в наземных службах, распределения которым или определение которых регламентируются </w:t>
      </w:r>
      <w:proofErr w:type="spellStart"/>
      <w:r w:rsidRPr="00884731">
        <w:t>пп</w:t>
      </w:r>
      <w:proofErr w:type="spellEnd"/>
      <w:r w:rsidRPr="00884731">
        <w:t xml:space="preserve">. 5.292, 5.293, 5.295, 5.295A, 5.296A, 5.297, 5.307A, 5.308, 5.308A, 5.309, 5.323, 5.325, 5.326, 5.341A, 5.341C, 5.346, 5.346A, 5.429F, 5.430A, 5.431A, 5.431B, 5.432B, </w:t>
      </w:r>
      <w:r w:rsidRPr="00884731">
        <w:br/>
      </w:r>
      <w:r w:rsidRPr="00884731">
        <w:rPr>
          <w:szCs w:val="26"/>
        </w:rPr>
        <w:t>5.</w:t>
      </w:r>
      <w:r w:rsidRPr="00884731">
        <w:t>434A, 5.457F, 5.480A и 5.553A</w:t>
      </w:r>
      <w:r w:rsidR="00683EA8" w:rsidRPr="00884731">
        <w:rPr>
          <w:rStyle w:val="FootnoteReference"/>
          <w:b w:val="0"/>
          <w:bCs/>
          <w:szCs w:val="16"/>
        </w:rPr>
        <w:footnoteReference w:customMarkFollows="1" w:id="1"/>
        <w:t>1</w:t>
      </w:r>
    </w:p>
    <w:p w14:paraId="1FBBD9D7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1</w:t>
      </w:r>
      <w:r w:rsidRPr="00884731">
        <w:rPr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884731">
        <w:rPr>
          <w:rStyle w:val="Artref"/>
          <w:b/>
          <w:color w:val="000000"/>
          <w:szCs w:val="22"/>
          <w:lang w:val="ru-RU"/>
        </w:rPr>
        <w:t>9.21</w:t>
      </w:r>
      <w:r w:rsidRPr="00884731">
        <w:rPr>
          <w:rStyle w:val="Artref"/>
          <w:color w:val="000000"/>
          <w:szCs w:val="22"/>
          <w:lang w:val="ru-RU"/>
        </w:rPr>
        <w:t>,</w:t>
      </w:r>
      <w:r w:rsidRPr="00884731">
        <w:rPr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</w:t>
      </w:r>
      <w:r w:rsidRPr="00884731">
        <w:rPr>
          <w:spacing w:val="-2"/>
          <w:lang w:val="ru-RU"/>
        </w:rPr>
        <w:t>предположения наихудшего случая были разработаны на основе информации, содержащейся в различных источниках (Региональное соглашение GE06, Рекомендации и Отчеты МСЭ</w:t>
      </w:r>
      <w:r w:rsidRPr="00884731">
        <w:rPr>
          <w:spacing w:val="-2"/>
          <w:lang w:val="ru-RU"/>
        </w:rPr>
        <w:noBreakHyphen/>
        <w:t>R),</w:t>
      </w:r>
      <w:r w:rsidRPr="00884731">
        <w:rPr>
          <w:lang w:val="ru-RU"/>
        </w:rPr>
        <w:t xml:space="preserve"> поскольку Бюро радиосвязи не обладает Техническими стандартами для применения в нескольких полосах частот выше 28 МГц.</w:t>
      </w:r>
    </w:p>
    <w:p w14:paraId="3E5706A2" w14:textId="7CCEDB9A" w:rsidR="008451B7" w:rsidRPr="00503412" w:rsidRDefault="008451B7" w:rsidP="008451B7">
      <w:r w:rsidRPr="00884731">
        <w:rPr>
          <w:lang w:val="ru-RU"/>
        </w:rPr>
        <w:t>2</w:t>
      </w:r>
      <w:r w:rsidRPr="00884731">
        <w:rPr>
          <w:lang w:val="ru-RU"/>
        </w:rPr>
        <w:tab/>
        <w:t xml:space="preserve">Для определения администраций, от которых может потребоваться получение согласия,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</w:t>
      </w:r>
      <w:r w:rsidRPr="00884731">
        <w:rPr>
          <w:b/>
          <w:lang w:val="ru-RU"/>
        </w:rPr>
        <w:t> 5.292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5.293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5.295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5.295</w:t>
      </w:r>
      <w:r w:rsidRPr="00884731">
        <w:rPr>
          <w:b/>
          <w:bCs/>
          <w:lang w:val="ru-RU"/>
        </w:rPr>
        <w:t>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5.296A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5.297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b/>
          <w:bCs/>
          <w:lang w:val="ru-RU"/>
        </w:rPr>
        <w:t>5.307A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5.308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5.308A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5.309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5.323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5.325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5.326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5.341A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5.341C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5.346, 5.346A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5.429F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5.430A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5.431A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5.431B</w:t>
      </w:r>
      <w:r w:rsidRPr="00884731">
        <w:rPr>
          <w:bCs/>
          <w:lang w:val="ru-RU"/>
        </w:rPr>
        <w:t>,</w:t>
      </w:r>
      <w:r w:rsidRPr="00884731">
        <w:rPr>
          <w:b/>
          <w:lang w:val="ru-RU"/>
        </w:rPr>
        <w:t xml:space="preserve"> 5.432B</w:t>
      </w:r>
      <w:r w:rsidRPr="00884731">
        <w:rPr>
          <w:bCs/>
          <w:lang w:val="ru-RU"/>
        </w:rPr>
        <w:t>,</w:t>
      </w:r>
      <w:r w:rsidRPr="00884731">
        <w:rPr>
          <w:sz w:val="26"/>
          <w:szCs w:val="26"/>
          <w:lang w:val="ru-RU"/>
        </w:rPr>
        <w:t xml:space="preserve"> </w:t>
      </w:r>
      <w:r w:rsidRPr="00884731">
        <w:rPr>
          <w:b/>
          <w:szCs w:val="22"/>
          <w:lang w:val="ru-RU"/>
        </w:rPr>
        <w:t>5.434A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 w:val="26"/>
          <w:szCs w:val="26"/>
          <w:lang w:val="ru-RU"/>
        </w:rPr>
        <w:t xml:space="preserve"> </w:t>
      </w:r>
      <w:r w:rsidRPr="00884731">
        <w:rPr>
          <w:b/>
          <w:szCs w:val="22"/>
          <w:lang w:val="ru-RU"/>
        </w:rPr>
        <w:t>5.457F</w:t>
      </w:r>
      <w:r w:rsidRPr="00884731">
        <w:rPr>
          <w:bCs/>
          <w:color w:val="000000"/>
          <w:szCs w:val="22"/>
          <w:lang w:val="ru-RU"/>
        </w:rPr>
        <w:t>,</w:t>
      </w:r>
      <w:r w:rsidRPr="00884731">
        <w:rPr>
          <w:b/>
          <w:color w:val="000000"/>
          <w:szCs w:val="22"/>
          <w:lang w:val="ru-RU"/>
        </w:rPr>
        <w:t xml:space="preserve"> 5.480A</w:t>
      </w:r>
      <w:r w:rsidRPr="00884731">
        <w:rPr>
          <w:bCs/>
          <w:color w:val="000000"/>
          <w:szCs w:val="22"/>
          <w:lang w:val="ru-RU"/>
        </w:rPr>
        <w:t>,</w:t>
      </w:r>
      <w:r w:rsidRPr="00884731">
        <w:rPr>
          <w:b/>
          <w:color w:val="000000"/>
          <w:szCs w:val="22"/>
          <w:lang w:val="ru-RU"/>
        </w:rPr>
        <w:t xml:space="preserve"> </w:t>
      </w:r>
      <w:r w:rsidRPr="00884731">
        <w:rPr>
          <w:b/>
          <w:szCs w:val="22"/>
          <w:lang w:val="ru-RU"/>
        </w:rPr>
        <w:t>5.434A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Cs w:val="22"/>
          <w:lang w:val="ru-RU"/>
        </w:rPr>
        <w:t xml:space="preserve"> 5.457F</w:t>
      </w:r>
      <w:r w:rsidRPr="00884731">
        <w:rPr>
          <w:bCs/>
          <w:szCs w:val="22"/>
          <w:lang w:val="ru-RU"/>
        </w:rPr>
        <w:t>,</w:t>
      </w:r>
      <w:r w:rsidRPr="00884731">
        <w:rPr>
          <w:b/>
          <w:szCs w:val="22"/>
          <w:lang w:val="ru-RU"/>
        </w:rPr>
        <w:t xml:space="preserve"> 5.480A</w:t>
      </w:r>
      <w:r w:rsidRPr="00884731">
        <w:rPr>
          <w:b/>
          <w:lang w:val="ru-RU"/>
        </w:rPr>
        <w:t xml:space="preserve"> </w:t>
      </w:r>
      <w:r w:rsidRPr="00884731">
        <w:rPr>
          <w:b/>
          <w:szCs w:val="22"/>
          <w:lang w:val="ru-RU"/>
        </w:rPr>
        <w:t>и</w:t>
      </w:r>
      <w:r w:rsidRPr="00884731">
        <w:rPr>
          <w:b/>
          <w:lang w:val="ru-RU"/>
        </w:rPr>
        <w:t xml:space="preserve"> 5.553A</w:t>
      </w:r>
      <w:r w:rsidRPr="00884731">
        <w:rPr>
          <w:lang w:val="ru-RU"/>
        </w:rPr>
        <w:t>, применяются следующие критерии:</w:t>
      </w:r>
    </w:p>
    <w:p w14:paraId="2BA6579C" w14:textId="77777777" w:rsidR="008451B7" w:rsidRPr="00884731" w:rsidRDefault="008451B7" w:rsidP="008451B7">
      <w:pPr>
        <w:rPr>
          <w:lang w:val="ru-RU"/>
        </w:rPr>
      </w:pPr>
      <w:r w:rsidRPr="00884731">
        <w:rPr>
          <w:lang w:val="ru-RU"/>
        </w:rPr>
        <w:t>2.1</w:t>
      </w:r>
      <w:r w:rsidRPr="00884731">
        <w:rPr>
          <w:lang w:val="ru-RU"/>
        </w:rPr>
        <w:tab/>
      </w:r>
      <w:r w:rsidRPr="00884731">
        <w:rPr>
          <w:i/>
          <w:lang w:val="ru-RU"/>
        </w:rPr>
        <w:t>концепция координационного расстояния</w:t>
      </w:r>
      <w:r w:rsidRPr="00884731">
        <w:rPr>
          <w:lang w:val="ru-RU"/>
        </w:rPr>
        <w:t xml:space="preserve"> применяется для защиты служб, которым частоты распределены согласно Статье </w:t>
      </w:r>
      <w:r w:rsidRPr="00884731">
        <w:rPr>
          <w:b/>
          <w:lang w:val="ru-RU"/>
        </w:rPr>
        <w:t>5</w:t>
      </w:r>
      <w:r w:rsidRPr="00884731">
        <w:rPr>
          <w:lang w:val="ru-RU"/>
        </w:rPr>
        <w:t xml:space="preserve"> (эти службы указаны в Таблице, ниже, под заголовком "Защищаемая служба");</w:t>
      </w:r>
    </w:p>
    <w:p w14:paraId="2435D0C0" w14:textId="77777777" w:rsidR="004D4C29" w:rsidRPr="00884731" w:rsidRDefault="004D4C29" w:rsidP="00DF436F">
      <w:pPr>
        <w:rPr>
          <w:lang w:val="ru-RU"/>
        </w:rPr>
      </w:pPr>
    </w:p>
    <w:p w14:paraId="5DC04874" w14:textId="77777777" w:rsidR="001C220B" w:rsidRDefault="001C220B" w:rsidP="001C220B"/>
    <w:p w14:paraId="34A8706B" w14:textId="77777777" w:rsidR="001C220B" w:rsidRDefault="001C220B" w:rsidP="001C220B">
      <w:pPr>
        <w:sectPr w:rsidR="001C220B" w:rsidSect="001C220B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B21724" w14:textId="5644F94E" w:rsidR="00DF436F" w:rsidRDefault="00DF436F" w:rsidP="00DF436F">
      <w:pPr>
        <w:pStyle w:val="TableNo"/>
        <w:rPr>
          <w:bCs/>
          <w:sz w:val="16"/>
          <w:szCs w:val="16"/>
          <w:lang w:val="en-US"/>
        </w:rPr>
      </w:pPr>
      <w:proofErr w:type="gramStart"/>
      <w:r w:rsidRPr="00884731">
        <w:rPr>
          <w:lang w:val="ru-RU"/>
        </w:rPr>
        <w:lastRenderedPageBreak/>
        <w:t>Таблица  1</w:t>
      </w:r>
      <w:proofErr w:type="gramEnd"/>
    </w:p>
    <w:p w14:paraId="3C3B3D57" w14:textId="5B14AFDD" w:rsidR="001C220B" w:rsidRPr="001C220B" w:rsidRDefault="001C220B" w:rsidP="001C220B">
      <w:pPr>
        <w:pStyle w:val="Tabletitle0"/>
        <w:rPr>
          <w:lang w:val="en-US"/>
        </w:rPr>
      </w:pPr>
      <w:proofErr w:type="spellStart"/>
      <w:r w:rsidRPr="00043BD2">
        <w:t>Применимость</w:t>
      </w:r>
      <w:proofErr w:type="spellEnd"/>
      <w:r w:rsidRPr="00043BD2">
        <w:t xml:space="preserve"> п. </w:t>
      </w:r>
      <w:r w:rsidRPr="00043BD2">
        <w:rPr>
          <w:color w:val="000000"/>
        </w:rPr>
        <w:t>9.21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980"/>
        <w:gridCol w:w="2268"/>
        <w:gridCol w:w="2835"/>
        <w:gridCol w:w="1989"/>
      </w:tblGrid>
      <w:tr w:rsidR="001C220B" w:rsidRPr="001C220B" w14:paraId="178275A2" w14:textId="77777777" w:rsidTr="001C220B">
        <w:trPr>
          <w:cantSplit/>
          <w:tblHeader/>
        </w:trPr>
        <w:tc>
          <w:tcPr>
            <w:tcW w:w="1980" w:type="dxa"/>
            <w:vAlign w:val="center"/>
          </w:tcPr>
          <w:p w14:paraId="17F6B0B3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>Примечание</w:t>
            </w:r>
          </w:p>
        </w:tc>
        <w:tc>
          <w:tcPr>
            <w:tcW w:w="2268" w:type="dxa"/>
            <w:vAlign w:val="center"/>
          </w:tcPr>
          <w:p w14:paraId="6DE57D05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>Полоса частот</w:t>
            </w:r>
            <w:r w:rsidRPr="001C220B">
              <w:rPr>
                <w:sz w:val="18"/>
                <w:szCs w:val="18"/>
                <w:lang w:val="ru-RU"/>
              </w:rPr>
              <w:br/>
              <w:t>(МГц)</w:t>
            </w:r>
          </w:p>
        </w:tc>
        <w:tc>
          <w:tcPr>
            <w:tcW w:w="2835" w:type="dxa"/>
            <w:vAlign w:val="center"/>
          </w:tcPr>
          <w:p w14:paraId="17FA1949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 xml:space="preserve">Служба, которой распределена полоса частот или ее участки, и к которой применяется п. </w:t>
            </w:r>
            <w:r w:rsidRPr="001C220B">
              <w:rPr>
                <w:rStyle w:val="Artref"/>
                <w:sz w:val="18"/>
                <w:szCs w:val="18"/>
                <w:lang w:val="ru-RU"/>
              </w:rPr>
              <w:t>9.21</w:t>
            </w:r>
          </w:p>
        </w:tc>
        <w:tc>
          <w:tcPr>
            <w:tcW w:w="1989" w:type="dxa"/>
            <w:vAlign w:val="center"/>
          </w:tcPr>
          <w:p w14:paraId="70A8D1B8" w14:textId="77777777" w:rsidR="001C220B" w:rsidRPr="001C220B" w:rsidRDefault="001C220B" w:rsidP="001C220B">
            <w:pPr>
              <w:pStyle w:val="TableHead"/>
              <w:rPr>
                <w:sz w:val="18"/>
                <w:szCs w:val="18"/>
                <w:lang w:val="ru-RU"/>
              </w:rPr>
            </w:pPr>
            <w:r w:rsidRPr="001C220B">
              <w:rPr>
                <w:sz w:val="18"/>
                <w:szCs w:val="18"/>
                <w:lang w:val="ru-RU"/>
              </w:rPr>
              <w:t>Защищаемая служба</w:t>
            </w:r>
          </w:p>
        </w:tc>
      </w:tr>
      <w:tr w:rsidR="001C220B" w:rsidRPr="001C220B" w14:paraId="3F491871" w14:textId="77777777" w:rsidTr="001C220B">
        <w:trPr>
          <w:cantSplit/>
        </w:trPr>
        <w:tc>
          <w:tcPr>
            <w:tcW w:w="1980" w:type="dxa"/>
          </w:tcPr>
          <w:p w14:paraId="02E79003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5.292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088C737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470–512</w:t>
            </w:r>
          </w:p>
        </w:tc>
        <w:tc>
          <w:tcPr>
            <w:tcW w:w="2835" w:type="dxa"/>
          </w:tcPr>
          <w:p w14:paraId="0F378FA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618ED33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181A351E" w14:textId="77777777" w:rsidTr="001C220B">
        <w:trPr>
          <w:cantSplit/>
        </w:trPr>
        <w:tc>
          <w:tcPr>
            <w:tcW w:w="1980" w:type="dxa"/>
            <w:vMerge w:val="restart"/>
          </w:tcPr>
          <w:p w14:paraId="723B7F2A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5.293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6F8A5F79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470–512 и 614–806</w:t>
            </w:r>
          </w:p>
        </w:tc>
        <w:tc>
          <w:tcPr>
            <w:tcW w:w="2835" w:type="dxa"/>
          </w:tcPr>
          <w:p w14:paraId="2A7D907B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2E1C8B5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4FE4B225" w14:textId="77777777" w:rsidTr="001C220B">
        <w:trPr>
          <w:cantSplit/>
        </w:trPr>
        <w:tc>
          <w:tcPr>
            <w:tcW w:w="1980" w:type="dxa"/>
            <w:vMerge/>
          </w:tcPr>
          <w:p w14:paraId="40746F54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DDFC28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645−806</w:t>
            </w:r>
          </w:p>
        </w:tc>
        <w:tc>
          <w:tcPr>
            <w:tcW w:w="2835" w:type="dxa"/>
          </w:tcPr>
          <w:p w14:paraId="1C36AD2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789D918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1EDF6040" w14:textId="77777777" w:rsidTr="001C220B">
        <w:trPr>
          <w:cantSplit/>
        </w:trPr>
        <w:tc>
          <w:tcPr>
            <w:tcW w:w="1980" w:type="dxa"/>
            <w:vMerge w:val="restart"/>
          </w:tcPr>
          <w:p w14:paraId="13932803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5.295</w:t>
            </w:r>
          </w:p>
        </w:tc>
        <w:tc>
          <w:tcPr>
            <w:tcW w:w="2268" w:type="dxa"/>
          </w:tcPr>
          <w:p w14:paraId="0F72A42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470–512</w:t>
            </w:r>
          </w:p>
        </w:tc>
        <w:tc>
          <w:tcPr>
            <w:tcW w:w="2835" w:type="dxa"/>
          </w:tcPr>
          <w:p w14:paraId="3C103453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54B42AEB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BS, FS</w:t>
            </w:r>
          </w:p>
        </w:tc>
      </w:tr>
      <w:tr w:rsidR="001C220B" w:rsidRPr="001C220B" w14:paraId="5BB3899B" w14:textId="77777777" w:rsidTr="001C220B">
        <w:trPr>
          <w:cantSplit/>
        </w:trPr>
        <w:tc>
          <w:tcPr>
            <w:tcW w:w="1980" w:type="dxa"/>
            <w:vMerge/>
          </w:tcPr>
          <w:p w14:paraId="7A7C39C8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AC1B94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512–608</w:t>
            </w:r>
          </w:p>
        </w:tc>
        <w:tc>
          <w:tcPr>
            <w:tcW w:w="2835" w:type="dxa"/>
          </w:tcPr>
          <w:p w14:paraId="44EC8F0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423739D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743ED9F9" w14:textId="77777777" w:rsidTr="001C220B">
        <w:trPr>
          <w:cantSplit/>
        </w:trPr>
        <w:tc>
          <w:tcPr>
            <w:tcW w:w="1980" w:type="dxa"/>
            <w:vMerge w:val="restart"/>
          </w:tcPr>
          <w:p w14:paraId="11B2F39A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5.295А</w:t>
            </w:r>
            <w:r w:rsidRPr="001C220B">
              <w:rPr>
                <w:rStyle w:val="FootnoteReference"/>
                <w:rFonts w:cs="Times New Roman"/>
                <w:szCs w:val="16"/>
              </w:rPr>
              <w:t>3</w:t>
            </w:r>
          </w:p>
        </w:tc>
        <w:tc>
          <w:tcPr>
            <w:tcW w:w="2268" w:type="dxa"/>
          </w:tcPr>
          <w:p w14:paraId="19380AD4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470−694</w:t>
            </w:r>
          </w:p>
        </w:tc>
        <w:tc>
          <w:tcPr>
            <w:tcW w:w="2835" w:type="dxa"/>
          </w:tcPr>
          <w:p w14:paraId="16041D1E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36DDC0EB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BS</w:t>
            </w:r>
          </w:p>
        </w:tc>
      </w:tr>
      <w:tr w:rsidR="001C220B" w:rsidRPr="001C220B" w14:paraId="1FE43041" w14:textId="77777777" w:rsidTr="001C220B">
        <w:trPr>
          <w:cantSplit/>
        </w:trPr>
        <w:tc>
          <w:tcPr>
            <w:tcW w:w="1980" w:type="dxa"/>
            <w:vMerge/>
          </w:tcPr>
          <w:p w14:paraId="2A3D2729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714138F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606−614</w:t>
            </w:r>
          </w:p>
        </w:tc>
        <w:tc>
          <w:tcPr>
            <w:tcW w:w="2835" w:type="dxa"/>
          </w:tcPr>
          <w:p w14:paraId="283F0940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1552ADDA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RAS</w:t>
            </w:r>
          </w:p>
        </w:tc>
      </w:tr>
      <w:tr w:rsidR="001C220B" w:rsidRPr="001C220B" w14:paraId="7FE1EF7F" w14:textId="77777777" w:rsidTr="001C220B">
        <w:trPr>
          <w:cantSplit/>
        </w:trPr>
        <w:tc>
          <w:tcPr>
            <w:tcW w:w="1980" w:type="dxa"/>
            <w:vMerge/>
          </w:tcPr>
          <w:p w14:paraId="101BFFF6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D374BBF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645−694</w:t>
            </w:r>
          </w:p>
        </w:tc>
        <w:tc>
          <w:tcPr>
            <w:tcW w:w="2835" w:type="dxa"/>
          </w:tcPr>
          <w:p w14:paraId="6D61ADE2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5758AC97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71F3992E" w14:textId="77777777" w:rsidTr="001C220B">
        <w:trPr>
          <w:cantSplit/>
        </w:trPr>
        <w:tc>
          <w:tcPr>
            <w:tcW w:w="1980" w:type="dxa"/>
            <w:vMerge w:val="restart"/>
          </w:tcPr>
          <w:p w14:paraId="19ADE8C1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5.296A</w:t>
            </w:r>
          </w:p>
        </w:tc>
        <w:tc>
          <w:tcPr>
            <w:tcW w:w="2268" w:type="dxa"/>
          </w:tcPr>
          <w:p w14:paraId="3FC6F34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470–698</w:t>
            </w:r>
          </w:p>
        </w:tc>
        <w:tc>
          <w:tcPr>
            <w:tcW w:w="2835" w:type="dxa"/>
          </w:tcPr>
          <w:p w14:paraId="4E6FC95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318C646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BS, FS</w:t>
            </w:r>
          </w:p>
        </w:tc>
      </w:tr>
      <w:tr w:rsidR="001C220B" w:rsidRPr="001C220B" w14:paraId="05F12B0F" w14:textId="77777777" w:rsidTr="001C220B">
        <w:trPr>
          <w:cantSplit/>
        </w:trPr>
        <w:tc>
          <w:tcPr>
            <w:tcW w:w="1980" w:type="dxa"/>
            <w:vMerge/>
          </w:tcPr>
          <w:p w14:paraId="29485F8A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886054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585–610</w:t>
            </w:r>
          </w:p>
        </w:tc>
        <w:tc>
          <w:tcPr>
            <w:tcW w:w="2835" w:type="dxa"/>
          </w:tcPr>
          <w:p w14:paraId="28854DF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1D0C8FB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RNS</w:t>
            </w:r>
          </w:p>
        </w:tc>
      </w:tr>
      <w:tr w:rsidR="001C220B" w:rsidRPr="001C220B" w14:paraId="6F996A41" w14:textId="77777777" w:rsidTr="001C220B">
        <w:trPr>
          <w:cantSplit/>
        </w:trPr>
        <w:tc>
          <w:tcPr>
            <w:tcW w:w="1980" w:type="dxa"/>
          </w:tcPr>
          <w:p w14:paraId="100D82F1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5.297</w:t>
            </w:r>
          </w:p>
        </w:tc>
        <w:tc>
          <w:tcPr>
            <w:tcW w:w="2268" w:type="dxa"/>
          </w:tcPr>
          <w:p w14:paraId="71651CA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512–608</w:t>
            </w:r>
          </w:p>
        </w:tc>
        <w:tc>
          <w:tcPr>
            <w:tcW w:w="2835" w:type="dxa"/>
          </w:tcPr>
          <w:p w14:paraId="4F085ED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  <w:tc>
          <w:tcPr>
            <w:tcW w:w="1989" w:type="dxa"/>
          </w:tcPr>
          <w:p w14:paraId="0F2A94C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78420890" w14:textId="77777777" w:rsidTr="001C220B">
        <w:trPr>
          <w:cantSplit/>
        </w:trPr>
        <w:tc>
          <w:tcPr>
            <w:tcW w:w="1980" w:type="dxa"/>
            <w:vMerge w:val="restart"/>
          </w:tcPr>
          <w:p w14:paraId="6B8E3E04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5.307A</w:t>
            </w:r>
          </w:p>
        </w:tc>
        <w:tc>
          <w:tcPr>
            <w:tcW w:w="2268" w:type="dxa"/>
          </w:tcPr>
          <w:p w14:paraId="4AEE09C7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  <w:t>614−694</w:t>
            </w:r>
          </w:p>
        </w:tc>
        <w:tc>
          <w:tcPr>
            <w:tcW w:w="2835" w:type="dxa"/>
          </w:tcPr>
          <w:p w14:paraId="28F9E78B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  <w:t>LMS (IMT), MMS</w:t>
            </w:r>
          </w:p>
        </w:tc>
        <w:tc>
          <w:tcPr>
            <w:tcW w:w="1989" w:type="dxa"/>
          </w:tcPr>
          <w:p w14:paraId="16348794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  <w:t>BS</w:t>
            </w:r>
          </w:p>
        </w:tc>
      </w:tr>
      <w:tr w:rsidR="001C220B" w:rsidRPr="001C220B" w14:paraId="5303FD09" w14:textId="77777777" w:rsidTr="001C220B">
        <w:trPr>
          <w:cantSplit/>
        </w:trPr>
        <w:tc>
          <w:tcPr>
            <w:tcW w:w="1980" w:type="dxa"/>
            <w:vMerge/>
          </w:tcPr>
          <w:p w14:paraId="184F6750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93B2A3A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645−694</w:t>
            </w:r>
          </w:p>
        </w:tc>
        <w:tc>
          <w:tcPr>
            <w:tcW w:w="2835" w:type="dxa"/>
          </w:tcPr>
          <w:p w14:paraId="2DCFB575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(IMT), MMS</w:t>
            </w:r>
          </w:p>
        </w:tc>
        <w:tc>
          <w:tcPr>
            <w:tcW w:w="1989" w:type="dxa"/>
          </w:tcPr>
          <w:p w14:paraId="147120CC" w14:textId="77777777" w:rsidR="001C220B" w:rsidRPr="001C220B" w:rsidRDefault="001C220B" w:rsidP="001C220B">
            <w:pPr>
              <w:pStyle w:val="Tabletext0"/>
              <w:jc w:val="center"/>
              <w:rPr>
                <w:rStyle w:val="Artref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3B905676" w14:textId="77777777" w:rsidTr="001C220B">
        <w:trPr>
          <w:cantSplit/>
        </w:trPr>
        <w:tc>
          <w:tcPr>
            <w:tcW w:w="1980" w:type="dxa"/>
          </w:tcPr>
          <w:p w14:paraId="5B0F34AF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5.308</w:t>
            </w:r>
          </w:p>
        </w:tc>
        <w:tc>
          <w:tcPr>
            <w:tcW w:w="2268" w:type="dxa"/>
          </w:tcPr>
          <w:p w14:paraId="7165056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614–698</w:t>
            </w:r>
          </w:p>
        </w:tc>
        <w:tc>
          <w:tcPr>
            <w:tcW w:w="2835" w:type="dxa"/>
          </w:tcPr>
          <w:p w14:paraId="4B8DF6FF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MS</w:t>
            </w:r>
          </w:p>
        </w:tc>
        <w:tc>
          <w:tcPr>
            <w:tcW w:w="1989" w:type="dxa"/>
          </w:tcPr>
          <w:p w14:paraId="20496ABB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10194A50" w14:textId="77777777" w:rsidTr="001C220B">
        <w:trPr>
          <w:cantSplit/>
        </w:trPr>
        <w:tc>
          <w:tcPr>
            <w:tcW w:w="1980" w:type="dxa"/>
            <w:vMerge w:val="restart"/>
          </w:tcPr>
          <w:p w14:paraId="2B51AE22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5.308A</w:t>
            </w:r>
          </w:p>
        </w:tc>
        <w:tc>
          <w:tcPr>
            <w:tcW w:w="2268" w:type="dxa"/>
          </w:tcPr>
          <w:p w14:paraId="779209D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614–698</w:t>
            </w:r>
          </w:p>
        </w:tc>
        <w:tc>
          <w:tcPr>
            <w:tcW w:w="2835" w:type="dxa"/>
          </w:tcPr>
          <w:p w14:paraId="389085DA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MS (IMT)</w:t>
            </w:r>
          </w:p>
        </w:tc>
        <w:tc>
          <w:tcPr>
            <w:tcW w:w="1989" w:type="dxa"/>
          </w:tcPr>
          <w:p w14:paraId="1B6BC2B5" w14:textId="77777777" w:rsidR="001C220B" w:rsidRPr="001C220B" w:rsidDel="00B30910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</w:t>
            </w:r>
          </w:p>
        </w:tc>
      </w:tr>
      <w:tr w:rsidR="001C220B" w:rsidRPr="001C220B" w14:paraId="4B059746" w14:textId="77777777" w:rsidTr="001C220B">
        <w:trPr>
          <w:cantSplit/>
        </w:trPr>
        <w:tc>
          <w:tcPr>
            <w:tcW w:w="1980" w:type="dxa"/>
            <w:vMerge/>
          </w:tcPr>
          <w:p w14:paraId="35448726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019D7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645−698</w:t>
            </w:r>
          </w:p>
        </w:tc>
        <w:tc>
          <w:tcPr>
            <w:tcW w:w="2835" w:type="dxa"/>
          </w:tcPr>
          <w:p w14:paraId="56029DD8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MS (IMT)</w:t>
            </w:r>
          </w:p>
        </w:tc>
        <w:tc>
          <w:tcPr>
            <w:tcW w:w="1989" w:type="dxa"/>
          </w:tcPr>
          <w:p w14:paraId="3D6E497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</w:tr>
      <w:tr w:rsidR="001C220B" w:rsidRPr="001C220B" w14:paraId="0A8869CD" w14:textId="77777777" w:rsidTr="001C220B">
        <w:trPr>
          <w:cantSplit/>
        </w:trPr>
        <w:tc>
          <w:tcPr>
            <w:tcW w:w="1980" w:type="dxa"/>
          </w:tcPr>
          <w:p w14:paraId="30893CFC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5.309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1BF5603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614–806</w:t>
            </w:r>
          </w:p>
        </w:tc>
        <w:tc>
          <w:tcPr>
            <w:tcW w:w="2835" w:type="dxa"/>
          </w:tcPr>
          <w:p w14:paraId="2F7A1C6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1989" w:type="dxa"/>
          </w:tcPr>
          <w:p w14:paraId="7AA0EBF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BS, MS</w:t>
            </w:r>
          </w:p>
        </w:tc>
      </w:tr>
      <w:tr w:rsidR="001C220B" w:rsidRPr="001C220B" w14:paraId="25B4BF17" w14:textId="77777777" w:rsidTr="001C220B">
        <w:trPr>
          <w:cantSplit/>
        </w:trPr>
        <w:tc>
          <w:tcPr>
            <w:tcW w:w="1980" w:type="dxa"/>
          </w:tcPr>
          <w:p w14:paraId="2E4F8AA8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5.323</w:t>
            </w:r>
          </w:p>
        </w:tc>
        <w:tc>
          <w:tcPr>
            <w:tcW w:w="2268" w:type="dxa"/>
          </w:tcPr>
          <w:p w14:paraId="3C8716D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862–960</w:t>
            </w:r>
          </w:p>
        </w:tc>
        <w:tc>
          <w:tcPr>
            <w:tcW w:w="2835" w:type="dxa"/>
          </w:tcPr>
          <w:p w14:paraId="258303D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</w:t>
            </w:r>
          </w:p>
        </w:tc>
        <w:tc>
          <w:tcPr>
            <w:tcW w:w="1989" w:type="dxa"/>
          </w:tcPr>
          <w:p w14:paraId="2E37975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</w:tr>
      <w:tr w:rsidR="001C220B" w:rsidRPr="001C220B" w14:paraId="509A4B78" w14:textId="77777777" w:rsidTr="001C220B">
        <w:trPr>
          <w:cantSplit/>
        </w:trPr>
        <w:tc>
          <w:tcPr>
            <w:tcW w:w="1980" w:type="dxa"/>
          </w:tcPr>
          <w:p w14:paraId="2213A5D5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5.325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66CD930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890–942</w:t>
            </w:r>
          </w:p>
        </w:tc>
        <w:tc>
          <w:tcPr>
            <w:tcW w:w="2835" w:type="dxa"/>
          </w:tcPr>
          <w:p w14:paraId="778D50C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RLS</w:t>
            </w:r>
          </w:p>
        </w:tc>
        <w:tc>
          <w:tcPr>
            <w:tcW w:w="1989" w:type="dxa"/>
          </w:tcPr>
          <w:p w14:paraId="03618E3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ARNS, FS, MS</w:t>
            </w:r>
          </w:p>
        </w:tc>
      </w:tr>
      <w:tr w:rsidR="001C220B" w:rsidRPr="001C220B" w14:paraId="5679FB92" w14:textId="77777777" w:rsidTr="001C220B">
        <w:trPr>
          <w:cantSplit/>
        </w:trPr>
        <w:tc>
          <w:tcPr>
            <w:tcW w:w="1980" w:type="dxa"/>
          </w:tcPr>
          <w:p w14:paraId="4A4E12DC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5.326</w:t>
            </w:r>
            <w:r w:rsidRPr="001C220B">
              <w:rPr>
                <w:rStyle w:val="FootnoteReference"/>
                <w:rFonts w:cs="Times New Roman"/>
                <w:szCs w:val="16"/>
              </w:rPr>
              <w:t>1</w:t>
            </w:r>
          </w:p>
        </w:tc>
        <w:tc>
          <w:tcPr>
            <w:tcW w:w="2268" w:type="dxa"/>
          </w:tcPr>
          <w:p w14:paraId="30365AB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903–905</w:t>
            </w:r>
          </w:p>
        </w:tc>
        <w:tc>
          <w:tcPr>
            <w:tcW w:w="2835" w:type="dxa"/>
          </w:tcPr>
          <w:p w14:paraId="3042DB5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0FE4C58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</w:t>
            </w:r>
          </w:p>
        </w:tc>
      </w:tr>
      <w:tr w:rsidR="001C220B" w:rsidRPr="001C220B" w14:paraId="4C5D70E4" w14:textId="77777777" w:rsidTr="001C220B">
        <w:trPr>
          <w:cantSplit/>
        </w:trPr>
        <w:tc>
          <w:tcPr>
            <w:tcW w:w="1980" w:type="dxa"/>
            <w:vMerge w:val="restart"/>
          </w:tcPr>
          <w:p w14:paraId="20B4E6BC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5.341A</w:t>
            </w:r>
            <w:r w:rsidRPr="001C220B">
              <w:rPr>
                <w:rStyle w:val="FootnoteReference"/>
                <w:rFonts w:cs="Times New Roman"/>
                <w:szCs w:val="16"/>
              </w:rPr>
              <w:t>2</w:t>
            </w:r>
          </w:p>
        </w:tc>
        <w:tc>
          <w:tcPr>
            <w:tcW w:w="2268" w:type="dxa"/>
          </w:tcPr>
          <w:p w14:paraId="570473D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1 429–1 452</w:t>
            </w:r>
          </w:p>
        </w:tc>
        <w:tc>
          <w:tcPr>
            <w:tcW w:w="2835" w:type="dxa"/>
            <w:vMerge w:val="restart"/>
            <w:vAlign w:val="center"/>
          </w:tcPr>
          <w:p w14:paraId="60DCEC20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  <w:vMerge w:val="restart"/>
            <w:vAlign w:val="center"/>
          </w:tcPr>
          <w:p w14:paraId="165B6C7B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3DB35350" w14:textId="77777777" w:rsidTr="001C220B">
        <w:trPr>
          <w:cantSplit/>
        </w:trPr>
        <w:tc>
          <w:tcPr>
            <w:tcW w:w="1980" w:type="dxa"/>
            <w:vMerge/>
          </w:tcPr>
          <w:p w14:paraId="37C0BC3C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80228B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1 492–1 518</w:t>
            </w:r>
          </w:p>
        </w:tc>
        <w:tc>
          <w:tcPr>
            <w:tcW w:w="2835" w:type="dxa"/>
            <w:vMerge/>
          </w:tcPr>
          <w:p w14:paraId="05E16D19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14:paraId="3422FF92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220B" w:rsidRPr="001C220B" w14:paraId="44F6407F" w14:textId="77777777" w:rsidTr="001C220B">
        <w:trPr>
          <w:cantSplit/>
        </w:trPr>
        <w:tc>
          <w:tcPr>
            <w:tcW w:w="1980" w:type="dxa"/>
            <w:vMerge w:val="restart"/>
          </w:tcPr>
          <w:p w14:paraId="239004A6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5.341C</w:t>
            </w:r>
          </w:p>
        </w:tc>
        <w:tc>
          <w:tcPr>
            <w:tcW w:w="2268" w:type="dxa"/>
          </w:tcPr>
          <w:p w14:paraId="670F0CF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1 429–1 452</w:t>
            </w:r>
          </w:p>
        </w:tc>
        <w:tc>
          <w:tcPr>
            <w:tcW w:w="2835" w:type="dxa"/>
            <w:vMerge w:val="restart"/>
            <w:vAlign w:val="center"/>
          </w:tcPr>
          <w:p w14:paraId="4770AC68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  <w:vMerge w:val="restart"/>
            <w:vAlign w:val="center"/>
          </w:tcPr>
          <w:p w14:paraId="4892DB5C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6AA15941" w14:textId="77777777" w:rsidTr="001C220B">
        <w:trPr>
          <w:cantSplit/>
        </w:trPr>
        <w:tc>
          <w:tcPr>
            <w:tcW w:w="1980" w:type="dxa"/>
            <w:vMerge/>
          </w:tcPr>
          <w:p w14:paraId="36152D71" w14:textId="77777777" w:rsidR="001C220B" w:rsidRPr="001C220B" w:rsidRDefault="001C220B" w:rsidP="001C220B">
            <w:pPr>
              <w:pStyle w:val="Tabletext0"/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7D11B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1 492–1 518</w:t>
            </w:r>
          </w:p>
        </w:tc>
        <w:tc>
          <w:tcPr>
            <w:tcW w:w="2835" w:type="dxa"/>
            <w:vMerge/>
          </w:tcPr>
          <w:p w14:paraId="0A1D1570" w14:textId="77777777" w:rsidR="001C220B" w:rsidRPr="001C220B" w:rsidDel="00964BC3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14:paraId="18CC2482" w14:textId="77777777" w:rsidR="001C220B" w:rsidRPr="001C220B" w:rsidDel="009E29B8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220B" w:rsidRPr="001C220B" w14:paraId="2C37907C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4AE9FE23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5.346</w:t>
            </w:r>
            <w:r w:rsidRPr="001C220B">
              <w:rPr>
                <w:rStyle w:val="FootnoteReference"/>
                <w:rFonts w:cs="Times New Roman"/>
                <w:szCs w:val="16"/>
              </w:rPr>
              <w:t>2</w:t>
            </w:r>
          </w:p>
        </w:tc>
        <w:tc>
          <w:tcPr>
            <w:tcW w:w="2268" w:type="dxa"/>
          </w:tcPr>
          <w:p w14:paraId="0DC7514C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1 452−1 492</w:t>
            </w:r>
          </w:p>
        </w:tc>
        <w:tc>
          <w:tcPr>
            <w:tcW w:w="2835" w:type="dxa"/>
          </w:tcPr>
          <w:p w14:paraId="3286762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6B6F69B7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0FF900E3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6AAEBA63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Style w:val="Artref"/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5.346A</w:t>
            </w:r>
          </w:p>
        </w:tc>
        <w:tc>
          <w:tcPr>
            <w:tcW w:w="2268" w:type="dxa"/>
          </w:tcPr>
          <w:p w14:paraId="4C3163E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1 452−1 492</w:t>
            </w:r>
          </w:p>
        </w:tc>
        <w:tc>
          <w:tcPr>
            <w:tcW w:w="2835" w:type="dxa"/>
          </w:tcPr>
          <w:p w14:paraId="1DD232AB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23EE81D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</w:t>
            </w:r>
          </w:p>
        </w:tc>
      </w:tr>
      <w:tr w:rsidR="001C220B" w:rsidRPr="001C220B" w14:paraId="084564FF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5EA3B2C5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5.429F</w:t>
            </w:r>
          </w:p>
        </w:tc>
        <w:tc>
          <w:tcPr>
            <w:tcW w:w="2268" w:type="dxa"/>
          </w:tcPr>
          <w:p w14:paraId="490E132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3 300−3 400</w:t>
            </w:r>
          </w:p>
        </w:tc>
        <w:tc>
          <w:tcPr>
            <w:tcW w:w="2835" w:type="dxa"/>
          </w:tcPr>
          <w:p w14:paraId="3C015BA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1B257D5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RLS</w:t>
            </w:r>
          </w:p>
        </w:tc>
      </w:tr>
      <w:tr w:rsidR="001C220B" w:rsidRPr="001C220B" w14:paraId="742320B2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69403292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5.430A</w:t>
            </w:r>
          </w:p>
        </w:tc>
        <w:tc>
          <w:tcPr>
            <w:tcW w:w="2268" w:type="dxa"/>
          </w:tcPr>
          <w:p w14:paraId="5EE1041F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3 400−3 600</w:t>
            </w:r>
          </w:p>
        </w:tc>
        <w:tc>
          <w:tcPr>
            <w:tcW w:w="2835" w:type="dxa"/>
          </w:tcPr>
          <w:p w14:paraId="7968077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26F3DAF1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75FB7E23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2AA4201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5.431A и 5.432B</w:t>
            </w:r>
          </w:p>
        </w:tc>
        <w:tc>
          <w:tcPr>
            <w:tcW w:w="2268" w:type="dxa"/>
          </w:tcPr>
          <w:p w14:paraId="58B2E539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3 400−3 500</w:t>
            </w:r>
          </w:p>
        </w:tc>
        <w:tc>
          <w:tcPr>
            <w:tcW w:w="2835" w:type="dxa"/>
          </w:tcPr>
          <w:p w14:paraId="621092C6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LMS, MMS</w:t>
            </w:r>
          </w:p>
        </w:tc>
        <w:tc>
          <w:tcPr>
            <w:tcW w:w="1989" w:type="dxa"/>
          </w:tcPr>
          <w:p w14:paraId="30DBA95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7CAF774D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4C22EC44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5.431B</w:t>
            </w:r>
          </w:p>
        </w:tc>
        <w:tc>
          <w:tcPr>
            <w:tcW w:w="2268" w:type="dxa"/>
          </w:tcPr>
          <w:p w14:paraId="72CEC7BD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3 400−3 600</w:t>
            </w:r>
          </w:p>
        </w:tc>
        <w:tc>
          <w:tcPr>
            <w:tcW w:w="2835" w:type="dxa"/>
          </w:tcPr>
          <w:p w14:paraId="01D1921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5FDEAD69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520E7717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7280B3DD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5.434A</w:t>
            </w:r>
          </w:p>
        </w:tc>
        <w:tc>
          <w:tcPr>
            <w:tcW w:w="2268" w:type="dxa"/>
          </w:tcPr>
          <w:p w14:paraId="4E811EE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3 600−3 800</w:t>
            </w:r>
          </w:p>
        </w:tc>
        <w:tc>
          <w:tcPr>
            <w:tcW w:w="2835" w:type="dxa"/>
          </w:tcPr>
          <w:p w14:paraId="4A8B098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</w:t>
            </w:r>
            <w:r w:rsidRPr="001C220B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, MMS</w:t>
            </w:r>
          </w:p>
        </w:tc>
        <w:tc>
          <w:tcPr>
            <w:tcW w:w="1989" w:type="dxa"/>
          </w:tcPr>
          <w:p w14:paraId="52F9BE83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FSS</w:t>
            </w:r>
          </w:p>
        </w:tc>
      </w:tr>
      <w:tr w:rsidR="001C220B" w:rsidRPr="001C220B" w14:paraId="5B7A7EC0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FFB7C7C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5.457F</w:t>
            </w:r>
          </w:p>
        </w:tc>
        <w:tc>
          <w:tcPr>
            <w:tcW w:w="2268" w:type="dxa"/>
          </w:tcPr>
          <w:p w14:paraId="3DE34D5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6 425−7 125</w:t>
            </w:r>
          </w:p>
        </w:tc>
        <w:tc>
          <w:tcPr>
            <w:tcW w:w="2835" w:type="dxa"/>
          </w:tcPr>
          <w:p w14:paraId="541A76C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164B2295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FS, MS</w:t>
            </w:r>
          </w:p>
        </w:tc>
      </w:tr>
      <w:tr w:rsidR="001C220B" w:rsidRPr="001C220B" w14:paraId="2316B00E" w14:textId="77777777" w:rsidTr="001C220B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</w:tcPr>
          <w:p w14:paraId="055D76AD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5.480A</w:t>
            </w:r>
          </w:p>
        </w:tc>
        <w:tc>
          <w:tcPr>
            <w:tcW w:w="2268" w:type="dxa"/>
          </w:tcPr>
          <w:p w14:paraId="6D9E860A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10 000−10 500</w:t>
            </w:r>
          </w:p>
        </w:tc>
        <w:tc>
          <w:tcPr>
            <w:tcW w:w="2835" w:type="dxa"/>
          </w:tcPr>
          <w:p w14:paraId="75891A80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</w:tcPr>
          <w:p w14:paraId="27CA9DDB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RLS, FS</w:t>
            </w:r>
          </w:p>
        </w:tc>
      </w:tr>
      <w:tr w:rsidR="001C220B" w:rsidRPr="001C220B" w14:paraId="2204B6F0" w14:textId="77777777" w:rsidTr="00292C56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1980" w:type="dxa"/>
            <w:tcBorders>
              <w:bottom w:val="single" w:sz="4" w:space="0" w:color="auto"/>
            </w:tcBorders>
          </w:tcPr>
          <w:p w14:paraId="386CC63A" w14:textId="77777777" w:rsidR="001C220B" w:rsidRPr="001C220B" w:rsidRDefault="001C220B" w:rsidP="001C220B">
            <w:pPr>
              <w:pStyle w:val="Tabletext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b/>
                <w:sz w:val="18"/>
                <w:szCs w:val="18"/>
              </w:rPr>
              <w:t>5.553A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FD814D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45 500−47 000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B5645D4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LMS (IMT)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7C1D492" w14:textId="77777777" w:rsidR="001C220B" w:rsidRPr="001C220B" w:rsidRDefault="001C220B" w:rsidP="001C220B">
            <w:pPr>
              <w:pStyle w:val="Tabletext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220B">
              <w:rPr>
                <w:rFonts w:ascii="Times New Roman" w:hAnsi="Times New Roman" w:cs="Times New Roman"/>
                <w:sz w:val="18"/>
                <w:szCs w:val="18"/>
              </w:rPr>
              <w:t>AMS, RNS</w:t>
            </w:r>
          </w:p>
        </w:tc>
      </w:tr>
      <w:tr w:rsidR="00292C56" w:rsidRPr="001C220B" w14:paraId="317FA57E" w14:textId="77777777" w:rsidTr="00292C56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90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F71A4" w14:textId="77777777" w:rsidR="00292C56" w:rsidRPr="00884731" w:rsidRDefault="00292C56" w:rsidP="00592EFC">
            <w:pPr>
              <w:pStyle w:val="Tablelegend0"/>
              <w:tabs>
                <w:tab w:val="left" w:pos="5244"/>
              </w:tabs>
              <w:spacing w:before="40" w:after="0"/>
              <w:rPr>
                <w:lang w:val="ru-RU"/>
              </w:rPr>
            </w:pPr>
            <w:r w:rsidRPr="00884731">
              <w:rPr>
                <w:rStyle w:val="FootnoteReference"/>
                <w:lang w:val="ru-RU"/>
              </w:rPr>
              <w:t>1</w:t>
            </w:r>
            <w:r w:rsidRPr="00884731">
              <w:rPr>
                <w:lang w:val="ru-RU"/>
              </w:rPr>
              <w:tab/>
              <w:t>Другая категория службы.</w:t>
            </w:r>
          </w:p>
          <w:p w14:paraId="52B76164" w14:textId="77777777" w:rsidR="00292C56" w:rsidRPr="00292C56" w:rsidRDefault="00292C56" w:rsidP="00592EFC">
            <w:pPr>
              <w:pStyle w:val="Tablelegend0"/>
              <w:tabs>
                <w:tab w:val="left" w:pos="5244"/>
              </w:tabs>
              <w:spacing w:before="40" w:after="0"/>
            </w:pPr>
            <w:r w:rsidRPr="00884731">
              <w:rPr>
                <w:rStyle w:val="FootnoteReference"/>
                <w:lang w:val="ru-RU"/>
              </w:rPr>
              <w:t>2</w:t>
            </w:r>
            <w:r w:rsidRPr="00884731">
              <w:rPr>
                <w:lang w:val="ru-RU"/>
              </w:rPr>
              <w:tab/>
              <w:t>Для частотных присвоений, подпадающих под действие данного положения, процедура п. </w:t>
            </w:r>
            <w:r w:rsidRPr="00884731">
              <w:rPr>
                <w:b/>
                <w:bCs/>
                <w:lang w:val="ru-RU"/>
              </w:rPr>
              <w:t>9.21</w:t>
            </w:r>
            <w:r w:rsidRPr="00884731">
              <w:rPr>
                <w:lang w:val="ru-RU"/>
              </w:rPr>
              <w:t xml:space="preserve"> не применяется в отношении тех администраций, территории которых лежат за пределами расстояний, определенных в соответствующих Правилах процедуры, касающихся п. </w:t>
            </w:r>
            <w:r w:rsidRPr="00884731">
              <w:rPr>
                <w:b/>
                <w:bCs/>
                <w:lang w:val="ru-RU"/>
              </w:rPr>
              <w:t>5.341A</w:t>
            </w:r>
            <w:r w:rsidRPr="00884731">
              <w:rPr>
                <w:lang w:val="ru-RU"/>
              </w:rPr>
              <w:t xml:space="preserve"> и п. </w:t>
            </w:r>
            <w:r w:rsidRPr="00884731">
              <w:rPr>
                <w:b/>
                <w:bCs/>
                <w:lang w:val="ru-RU"/>
              </w:rPr>
              <w:t>5.346</w:t>
            </w:r>
            <w:r w:rsidRPr="00884731">
              <w:rPr>
                <w:lang w:val="ru-RU"/>
              </w:rPr>
              <w:t>.</w:t>
            </w:r>
          </w:p>
          <w:p w14:paraId="7265411B" w14:textId="5CDAC4DF" w:rsidR="00292C56" w:rsidRPr="001C220B" w:rsidRDefault="00292C56" w:rsidP="00592EFC">
            <w:pPr>
              <w:pStyle w:val="Tabletext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4731">
              <w:rPr>
                <w:rStyle w:val="FootnoteReference"/>
                <w:szCs w:val="16"/>
                <w:lang w:val="ru-RU"/>
              </w:rPr>
              <w:t>3</w:t>
            </w:r>
            <w:r w:rsidRPr="00884731">
              <w:rPr>
                <w:rFonts w:cstheme="minorHAnsi"/>
                <w:bCs/>
                <w:sz w:val="18"/>
                <w:szCs w:val="18"/>
                <w:lang w:val="ru-RU"/>
              </w:rPr>
              <w:tab/>
            </w:r>
            <w:r w:rsidRPr="00292C56">
              <w:rPr>
                <w:rFonts w:ascii="Times New Roman" w:hAnsi="Times New Roman"/>
                <w:lang w:val="ru-RU"/>
              </w:rPr>
              <w:t>Вторичная служба.</w:t>
            </w:r>
          </w:p>
        </w:tc>
      </w:tr>
    </w:tbl>
    <w:p w14:paraId="40D9378E" w14:textId="217D3EB1" w:rsidR="00A63074" w:rsidRPr="00884731" w:rsidRDefault="00A63074" w:rsidP="0022001A">
      <w:pPr>
        <w:pStyle w:val="Tablelegend0"/>
        <w:tabs>
          <w:tab w:val="left" w:pos="5244"/>
        </w:tabs>
        <w:spacing w:before="0"/>
        <w:rPr>
          <w:lang w:val="ru-RU"/>
        </w:rPr>
      </w:pPr>
      <w:r w:rsidRPr="00884731">
        <w:rPr>
          <w:lang w:val="ru-RU"/>
        </w:rPr>
        <w:br w:type="page"/>
      </w:r>
    </w:p>
    <w:p w14:paraId="7CC00633" w14:textId="77777777" w:rsidR="0040017F" w:rsidRPr="00043BD2" w:rsidRDefault="0040017F" w:rsidP="0040017F">
      <w:pPr>
        <w:tabs>
          <w:tab w:val="left" w:pos="851"/>
        </w:tabs>
      </w:pPr>
      <w:r w:rsidRPr="00043BD2">
        <w:lastRenderedPageBreak/>
        <w:t>2.2</w:t>
      </w:r>
      <w:r w:rsidRPr="00043BD2">
        <w:tab/>
      </w:r>
      <w:proofErr w:type="spellStart"/>
      <w:r w:rsidRPr="00043BD2">
        <w:rPr>
          <w:i/>
          <w:iCs/>
        </w:rPr>
        <w:t>проверка</w:t>
      </w:r>
      <w:proofErr w:type="spellEnd"/>
      <w:r w:rsidRPr="00043BD2">
        <w:rPr>
          <w:i/>
          <w:iCs/>
        </w:rPr>
        <w:t xml:space="preserve"> </w:t>
      </w:r>
      <w:proofErr w:type="spellStart"/>
      <w:r w:rsidRPr="00043BD2">
        <w:rPr>
          <w:i/>
          <w:iCs/>
        </w:rPr>
        <w:t>каждого</w:t>
      </w:r>
      <w:proofErr w:type="spellEnd"/>
      <w:r w:rsidRPr="00043BD2">
        <w:rPr>
          <w:i/>
          <w:iCs/>
        </w:rPr>
        <w:t xml:space="preserve"> </w:t>
      </w:r>
      <w:proofErr w:type="spellStart"/>
      <w:r w:rsidRPr="00043BD2">
        <w:rPr>
          <w:i/>
          <w:iCs/>
        </w:rPr>
        <w:t>конкретного</w:t>
      </w:r>
      <w:proofErr w:type="spellEnd"/>
      <w:r w:rsidRPr="00043BD2">
        <w:rPr>
          <w:i/>
          <w:iCs/>
        </w:rPr>
        <w:t xml:space="preserve"> </w:t>
      </w:r>
      <w:proofErr w:type="spellStart"/>
      <w:r w:rsidRPr="00043BD2">
        <w:rPr>
          <w:i/>
          <w:iCs/>
        </w:rPr>
        <w:t>случая</w:t>
      </w:r>
      <w:proofErr w:type="spellEnd"/>
      <w:r w:rsidRPr="00043BD2">
        <w:t xml:space="preserve"> </w:t>
      </w:r>
      <w:proofErr w:type="spellStart"/>
      <w:r w:rsidRPr="00043BD2">
        <w:t>выполняется</w:t>
      </w:r>
      <w:proofErr w:type="spellEnd"/>
      <w:r w:rsidRPr="00043BD2">
        <w:t xml:space="preserve"> </w:t>
      </w:r>
      <w:proofErr w:type="spellStart"/>
      <w:r w:rsidRPr="00043BD2">
        <w:t>для</w:t>
      </w:r>
      <w:proofErr w:type="spellEnd"/>
      <w:r w:rsidRPr="00043BD2">
        <w:t xml:space="preserve"> </w:t>
      </w:r>
      <w:proofErr w:type="spellStart"/>
      <w:r w:rsidRPr="00043BD2">
        <w:t>присвоений</w:t>
      </w:r>
      <w:proofErr w:type="spellEnd"/>
      <w:r w:rsidRPr="00043BD2">
        <w:t xml:space="preserve">, </w:t>
      </w:r>
      <w:proofErr w:type="spellStart"/>
      <w:r w:rsidRPr="00043BD2">
        <w:t>представленных</w:t>
      </w:r>
      <w:proofErr w:type="spellEnd"/>
      <w:r w:rsidRPr="00043BD2">
        <w:t xml:space="preserve"> </w:t>
      </w:r>
      <w:proofErr w:type="spellStart"/>
      <w:r w:rsidRPr="00043BD2">
        <w:t>согласно</w:t>
      </w:r>
      <w:proofErr w:type="spellEnd"/>
      <w:r w:rsidRPr="00043BD2">
        <w:t xml:space="preserve"> </w:t>
      </w:r>
      <w:proofErr w:type="spellStart"/>
      <w:r w:rsidRPr="00043BD2">
        <w:t>процедуре</w:t>
      </w:r>
      <w:proofErr w:type="spellEnd"/>
      <w:r w:rsidRPr="00043BD2">
        <w:t xml:space="preserve"> п. </w:t>
      </w:r>
      <w:r w:rsidRPr="00043BD2">
        <w:rPr>
          <w:b/>
          <w:bCs/>
        </w:rPr>
        <w:t>9.21</w:t>
      </w:r>
      <w:r w:rsidRPr="00043BD2">
        <w:t xml:space="preserve">. </w:t>
      </w:r>
      <w:proofErr w:type="spellStart"/>
      <w:r w:rsidRPr="00043BD2">
        <w:t>Эта</w:t>
      </w:r>
      <w:proofErr w:type="spellEnd"/>
      <w:r w:rsidRPr="00043BD2">
        <w:t xml:space="preserve"> </w:t>
      </w:r>
      <w:proofErr w:type="spellStart"/>
      <w:r w:rsidRPr="00043BD2">
        <w:t>проверка</w:t>
      </w:r>
      <w:proofErr w:type="spellEnd"/>
      <w:r w:rsidRPr="00043BD2">
        <w:t xml:space="preserve"> </w:t>
      </w:r>
      <w:proofErr w:type="spellStart"/>
      <w:r w:rsidRPr="00043BD2">
        <w:t>состоит</w:t>
      </w:r>
      <w:proofErr w:type="spellEnd"/>
      <w:r w:rsidRPr="00043BD2">
        <w:t xml:space="preserve"> в </w:t>
      </w:r>
      <w:proofErr w:type="spellStart"/>
      <w:r w:rsidRPr="00043BD2">
        <w:t>определении</w:t>
      </w:r>
      <w:proofErr w:type="spellEnd"/>
      <w:r w:rsidRPr="00043BD2">
        <w:t xml:space="preserve"> </w:t>
      </w:r>
      <w:proofErr w:type="spellStart"/>
      <w:r w:rsidRPr="00043BD2">
        <w:t>расстояния</w:t>
      </w:r>
      <w:proofErr w:type="spellEnd"/>
      <w:r w:rsidRPr="00043BD2">
        <w:t xml:space="preserve"> </w:t>
      </w:r>
      <w:proofErr w:type="spellStart"/>
      <w:r w:rsidRPr="00043BD2">
        <w:t>от</w:t>
      </w:r>
      <w:proofErr w:type="spellEnd"/>
      <w:r w:rsidRPr="00043BD2">
        <w:t xml:space="preserve"> </w:t>
      </w:r>
      <w:proofErr w:type="spellStart"/>
      <w:r w:rsidRPr="00043BD2">
        <w:t>местоположения</w:t>
      </w:r>
      <w:proofErr w:type="spellEnd"/>
      <w:r w:rsidRPr="00043BD2">
        <w:t xml:space="preserve"> </w:t>
      </w:r>
      <w:proofErr w:type="spellStart"/>
      <w:r w:rsidRPr="00043BD2">
        <w:t>станции</w:t>
      </w:r>
      <w:proofErr w:type="spellEnd"/>
      <w:r w:rsidRPr="00043BD2">
        <w:t xml:space="preserve">, </w:t>
      </w:r>
      <w:proofErr w:type="spellStart"/>
      <w:r w:rsidRPr="00043BD2">
        <w:t>подпадающей</w:t>
      </w:r>
      <w:proofErr w:type="spellEnd"/>
      <w:r w:rsidRPr="00043BD2">
        <w:t xml:space="preserve"> </w:t>
      </w:r>
      <w:proofErr w:type="spellStart"/>
      <w:r w:rsidRPr="00043BD2">
        <w:t>под</w:t>
      </w:r>
      <w:proofErr w:type="spellEnd"/>
      <w:r w:rsidRPr="00043BD2">
        <w:t xml:space="preserve"> </w:t>
      </w:r>
      <w:proofErr w:type="spellStart"/>
      <w:r w:rsidRPr="00043BD2">
        <w:t>действие</w:t>
      </w:r>
      <w:proofErr w:type="spellEnd"/>
      <w:r w:rsidRPr="00043BD2">
        <w:t xml:space="preserve"> п. </w:t>
      </w:r>
      <w:r w:rsidRPr="00043BD2">
        <w:rPr>
          <w:b/>
          <w:bCs/>
        </w:rPr>
        <w:t>9.21</w:t>
      </w:r>
      <w:r w:rsidRPr="00043BD2">
        <w:t xml:space="preserve">, </w:t>
      </w:r>
      <w:proofErr w:type="spellStart"/>
      <w:r w:rsidRPr="00043BD2">
        <w:t>до</w:t>
      </w:r>
      <w:proofErr w:type="spellEnd"/>
      <w:r w:rsidRPr="00043BD2">
        <w:t xml:space="preserve"> </w:t>
      </w:r>
      <w:proofErr w:type="spellStart"/>
      <w:r w:rsidRPr="00043BD2">
        <w:t>границы</w:t>
      </w:r>
      <w:proofErr w:type="spellEnd"/>
      <w:r w:rsidRPr="00043BD2">
        <w:t xml:space="preserve"> </w:t>
      </w:r>
      <w:proofErr w:type="spellStart"/>
      <w:r w:rsidRPr="00043BD2">
        <w:t>соседней</w:t>
      </w:r>
      <w:proofErr w:type="spellEnd"/>
      <w:r w:rsidRPr="00043BD2">
        <w:t xml:space="preserve"> </w:t>
      </w:r>
      <w:proofErr w:type="spellStart"/>
      <w:r w:rsidRPr="00043BD2">
        <w:t>страны</w:t>
      </w:r>
      <w:proofErr w:type="spellEnd"/>
      <w:r w:rsidRPr="0066000C">
        <w:rPr>
          <w:rStyle w:val="FootnoteReference"/>
          <w:rFonts w:asciiTheme="minorHAnsi" w:hAnsiTheme="minorHAnsi" w:cstheme="minorHAnsi"/>
        </w:rPr>
        <w:footnoteReference w:customMarkFollows="1" w:id="2"/>
        <w:t>*</w:t>
      </w:r>
      <w:r w:rsidRPr="00043BD2">
        <w:t xml:space="preserve">. </w:t>
      </w:r>
      <w:proofErr w:type="spellStart"/>
      <w:r w:rsidRPr="00043BD2">
        <w:t>Если</w:t>
      </w:r>
      <w:proofErr w:type="spellEnd"/>
      <w:r w:rsidRPr="00043BD2">
        <w:t xml:space="preserve"> </w:t>
      </w:r>
      <w:proofErr w:type="spellStart"/>
      <w:r w:rsidRPr="00043BD2">
        <w:t>это</w:t>
      </w:r>
      <w:proofErr w:type="spellEnd"/>
      <w:r w:rsidRPr="00043BD2">
        <w:t xml:space="preserve"> </w:t>
      </w:r>
      <w:proofErr w:type="spellStart"/>
      <w:r w:rsidRPr="00043BD2">
        <w:t>расстояние</w:t>
      </w:r>
      <w:proofErr w:type="spellEnd"/>
      <w:r w:rsidRPr="00043BD2">
        <w:t xml:space="preserve"> </w:t>
      </w:r>
      <w:proofErr w:type="spellStart"/>
      <w:r w:rsidRPr="00043BD2">
        <w:t>меньше</w:t>
      </w:r>
      <w:proofErr w:type="spellEnd"/>
      <w:r w:rsidRPr="00043BD2">
        <w:t xml:space="preserve"> </w:t>
      </w:r>
      <w:proofErr w:type="spellStart"/>
      <w:r w:rsidRPr="00043BD2">
        <w:t>соответствующего</w:t>
      </w:r>
      <w:proofErr w:type="spellEnd"/>
      <w:r w:rsidRPr="00043BD2">
        <w:t xml:space="preserve"> </w:t>
      </w:r>
      <w:proofErr w:type="spellStart"/>
      <w:r w:rsidRPr="00043BD2">
        <w:t>координационного</w:t>
      </w:r>
      <w:proofErr w:type="spellEnd"/>
      <w:r w:rsidRPr="00043BD2">
        <w:t xml:space="preserve"> </w:t>
      </w:r>
      <w:proofErr w:type="spellStart"/>
      <w:r w:rsidRPr="00043BD2">
        <w:t>расстояния</w:t>
      </w:r>
      <w:proofErr w:type="spellEnd"/>
      <w:r w:rsidRPr="00043BD2">
        <w:t xml:space="preserve">, </w:t>
      </w:r>
      <w:proofErr w:type="spellStart"/>
      <w:r w:rsidRPr="00043BD2">
        <w:t>администрация</w:t>
      </w:r>
      <w:proofErr w:type="spellEnd"/>
      <w:r w:rsidRPr="00043BD2">
        <w:t xml:space="preserve"> </w:t>
      </w:r>
      <w:proofErr w:type="spellStart"/>
      <w:r w:rsidRPr="00043BD2">
        <w:t>соседней</w:t>
      </w:r>
      <w:proofErr w:type="spellEnd"/>
      <w:r w:rsidRPr="00043BD2">
        <w:t xml:space="preserve"> </w:t>
      </w:r>
      <w:proofErr w:type="spellStart"/>
      <w:r w:rsidRPr="00043BD2">
        <w:t>страны</w:t>
      </w:r>
      <w:proofErr w:type="spellEnd"/>
      <w:r w:rsidRPr="00043BD2">
        <w:t xml:space="preserve"> </w:t>
      </w:r>
      <w:proofErr w:type="spellStart"/>
      <w:r w:rsidRPr="00043BD2">
        <w:t>определяется</w:t>
      </w:r>
      <w:proofErr w:type="spellEnd"/>
      <w:r w:rsidRPr="00043BD2">
        <w:t xml:space="preserve"> </w:t>
      </w:r>
      <w:proofErr w:type="spellStart"/>
      <w:r w:rsidRPr="00043BD2">
        <w:t>как</w:t>
      </w:r>
      <w:proofErr w:type="spellEnd"/>
      <w:r w:rsidRPr="00043BD2">
        <w:t xml:space="preserve"> </w:t>
      </w:r>
      <w:proofErr w:type="spellStart"/>
      <w:r w:rsidRPr="00043BD2">
        <w:t>затронутая</w:t>
      </w:r>
      <w:proofErr w:type="spellEnd"/>
      <w:r w:rsidRPr="00043BD2">
        <w:t>.</w:t>
      </w:r>
    </w:p>
    <w:p w14:paraId="79E01188" w14:textId="77777777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</w:t>
      </w:r>
      <w:r w:rsidRPr="00884731">
        <w:rPr>
          <w:lang w:val="ru-RU"/>
        </w:rPr>
        <w:tab/>
        <w:t>При расчете координационных расстояний используется следующий подход:</w:t>
      </w:r>
    </w:p>
    <w:p w14:paraId="240D8A0A" w14:textId="77777777" w:rsidR="00DF436F" w:rsidRDefault="00DF436F" w:rsidP="00A63074">
      <w:pPr>
        <w:tabs>
          <w:tab w:val="clear" w:pos="794"/>
          <w:tab w:val="left" w:pos="851"/>
        </w:tabs>
        <w:spacing w:before="120"/>
      </w:pPr>
      <w:r w:rsidRPr="00884731">
        <w:rPr>
          <w:lang w:val="ru-RU"/>
        </w:rPr>
        <w:t>3.1</w:t>
      </w:r>
      <w:r w:rsidRPr="00884731">
        <w:rPr>
          <w:lang w:val="ru-RU"/>
        </w:rPr>
        <w:tab/>
        <w:t xml:space="preserve">Для защиты радиовещательной (телевизионной) службы в полосе частот 470–806 МГц от </w:t>
      </w:r>
      <w:proofErr w:type="spellStart"/>
      <w:r w:rsidRPr="00884731">
        <w:rPr>
          <w:lang w:val="ru-RU"/>
        </w:rPr>
        <w:t>радиослужб</w:t>
      </w:r>
      <w:proofErr w:type="spellEnd"/>
      <w:r w:rsidRPr="00884731">
        <w:rPr>
          <w:lang w:val="ru-RU"/>
        </w:rPr>
        <w:t xml:space="preserve">, указанных в третьем столбце Таблицы 1,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lang w:val="ru-RU"/>
        </w:rPr>
        <w:t>5.292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5.293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b/>
          <w:bCs/>
          <w:lang w:val="ru-RU"/>
        </w:rPr>
        <w:t>5.295</w:t>
      </w:r>
      <w:r w:rsidRPr="00884731">
        <w:rPr>
          <w:lang w:val="ru-RU"/>
        </w:rPr>
        <w:t xml:space="preserve">, </w:t>
      </w:r>
      <w:r w:rsidRPr="00884731">
        <w:rPr>
          <w:b/>
          <w:bCs/>
          <w:lang w:val="ru-RU"/>
        </w:rPr>
        <w:t>5.296A</w:t>
      </w:r>
      <w:r w:rsidRPr="00884731">
        <w:rPr>
          <w:lang w:val="ru-RU"/>
        </w:rPr>
        <w:t xml:space="preserve">, </w:t>
      </w:r>
      <w:r w:rsidRPr="00884731">
        <w:rPr>
          <w:b/>
          <w:lang w:val="ru-RU"/>
        </w:rPr>
        <w:t>5.297</w:t>
      </w:r>
      <w:r w:rsidRPr="00884731">
        <w:rPr>
          <w:bCs/>
          <w:lang w:val="ru-RU"/>
        </w:rPr>
        <w:t xml:space="preserve">, </w:t>
      </w:r>
      <w:r w:rsidRPr="00884731">
        <w:rPr>
          <w:rStyle w:val="Artref0"/>
          <w:b/>
          <w:lang w:val="ru-RU"/>
        </w:rPr>
        <w:t>5.308</w:t>
      </w:r>
      <w:r w:rsidRPr="00884731">
        <w:rPr>
          <w:rStyle w:val="Artref0"/>
          <w:bCs/>
          <w:lang w:val="ru-RU"/>
        </w:rPr>
        <w:t>,</w:t>
      </w:r>
      <w:r w:rsidRPr="00884731">
        <w:rPr>
          <w:rStyle w:val="Artref0"/>
          <w:b/>
          <w:lang w:val="ru-RU"/>
        </w:rPr>
        <w:t xml:space="preserve"> 5.308A</w:t>
      </w:r>
      <w:r w:rsidRPr="00884731">
        <w:rPr>
          <w:rStyle w:val="Artref0"/>
          <w:bCs/>
          <w:lang w:val="ru-RU"/>
        </w:rPr>
        <w:t xml:space="preserve"> </w:t>
      </w:r>
      <w:r w:rsidRPr="00884731">
        <w:rPr>
          <w:lang w:val="ru-RU"/>
        </w:rPr>
        <w:t xml:space="preserve">и </w:t>
      </w:r>
      <w:r w:rsidRPr="00884731">
        <w:rPr>
          <w:b/>
          <w:lang w:val="ru-RU"/>
        </w:rPr>
        <w:t>5.309</w:t>
      </w:r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1% времени и 50% местоположений с пороговой напряженностью поля, определяющей необходимость координации, которая создается на высоте 10 м над уровнем земли, как предусмотрено в Соглашении GE06 и указано в Таблице 2.</w:t>
      </w:r>
    </w:p>
    <w:p w14:paraId="36757062" w14:textId="77777777" w:rsidR="00DF436F" w:rsidRPr="00884731" w:rsidRDefault="00DF436F" w:rsidP="00B87323">
      <w:pPr>
        <w:pStyle w:val="TableNo"/>
        <w:spacing w:before="240" w:after="0"/>
        <w:rPr>
          <w:lang w:val="ru-RU"/>
        </w:rPr>
      </w:pPr>
      <w:proofErr w:type="gramStart"/>
      <w:r w:rsidRPr="00884731">
        <w:rPr>
          <w:lang w:val="ru-RU"/>
        </w:rPr>
        <w:t>ТАБЛИЦА  2</w:t>
      </w:r>
      <w:proofErr w:type="gramEnd"/>
    </w:p>
    <w:p w14:paraId="526535C5" w14:textId="2140A63C" w:rsidR="00DF436F" w:rsidRPr="00884731" w:rsidRDefault="00DF436F" w:rsidP="00B87323">
      <w:pPr>
        <w:pStyle w:val="Tabletitle0"/>
        <w:spacing w:before="120" w:after="80"/>
        <w:rPr>
          <w:lang w:val="ru-RU"/>
        </w:rPr>
      </w:pPr>
      <w:r w:rsidRPr="00884731">
        <w:rPr>
          <w:lang w:val="ru-RU"/>
        </w:rPr>
        <w:t>Значения пороговой напряженности поля, определяющей необходимость координации</w:t>
      </w:r>
      <w:r w:rsidR="006309A9" w:rsidRPr="00884731">
        <w:rPr>
          <w:lang w:val="ru-RU"/>
        </w:rPr>
        <w:br/>
      </w:r>
      <w:r w:rsidRPr="00884731">
        <w:rPr>
          <w:lang w:val="ru-RU"/>
        </w:rPr>
        <w:t>для защиты РС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2176"/>
        <w:gridCol w:w="2235"/>
        <w:gridCol w:w="2176"/>
      </w:tblGrid>
      <w:tr w:rsidR="00DF436F" w:rsidRPr="00884731" w14:paraId="098F48E0" w14:textId="77777777" w:rsidTr="00DF436F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0FCC9C10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3"/>
            <w:shd w:val="clear" w:color="auto" w:fill="FFFFFF" w:themeFill="background1"/>
            <w:vAlign w:val="center"/>
          </w:tcPr>
          <w:p w14:paraId="378BCEF4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DF436F" w:rsidRPr="00884731" w14:paraId="25AC4066" w14:textId="77777777" w:rsidTr="00DF436F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58EB71DF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B7C5033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470–582 МГц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B1DACB6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582–718 МГц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C77A971" w14:textId="77777777" w:rsidR="00DF436F" w:rsidRPr="00884731" w:rsidRDefault="00DF436F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718–806 МГц</w:t>
            </w:r>
          </w:p>
        </w:tc>
      </w:tr>
      <w:tr w:rsidR="00DF436F" w:rsidRPr="00884731" w14:paraId="1F186EFA" w14:textId="77777777" w:rsidTr="00DF436F">
        <w:tc>
          <w:tcPr>
            <w:tcW w:w="2246" w:type="dxa"/>
            <w:shd w:val="clear" w:color="auto" w:fill="FFFFFF" w:themeFill="background1"/>
            <w:vAlign w:val="center"/>
          </w:tcPr>
          <w:p w14:paraId="5C2F558E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EF213E3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18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7F1A323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20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C0C4DFC" w14:textId="77777777" w:rsidR="00DF436F" w:rsidRPr="00884731" w:rsidRDefault="00DF436F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22</w:t>
            </w:r>
          </w:p>
        </w:tc>
      </w:tr>
    </w:tbl>
    <w:p w14:paraId="2CE7762C" w14:textId="7CCF763E" w:rsidR="00A63074" w:rsidRPr="00884731" w:rsidRDefault="00A63074" w:rsidP="00A63074">
      <w:pPr>
        <w:tabs>
          <w:tab w:val="clear" w:pos="794"/>
          <w:tab w:val="left" w:pos="851"/>
        </w:tabs>
        <w:spacing w:before="120"/>
        <w:rPr>
          <w:rFonts w:eastAsia="Aptos"/>
          <w:kern w:val="2"/>
          <w:szCs w:val="28"/>
          <w:lang w:val="ru-RU" w:eastAsia="ko-KR"/>
          <w14:ligatures w14:val="standardContextual"/>
        </w:rPr>
      </w:pP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3.1</w:t>
      </w:r>
      <w:r w:rsidRPr="00884731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ab/>
        <w:t xml:space="preserve">Для защиты радиовещательной (телевизионной) службы в полосе частот 470−694 МГц, в контексте положений </w:t>
      </w:r>
      <w:proofErr w:type="spellStart"/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пп</w:t>
      </w:r>
      <w:proofErr w:type="spellEnd"/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. </w:t>
      </w:r>
      <w:r w:rsidRPr="00884731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5.295A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</w:t>
      </w:r>
      <w:r w:rsidRPr="00884731">
        <w:rPr>
          <w:rFonts w:eastAsia="Aptos"/>
          <w:b/>
          <w:bCs/>
          <w:kern w:val="2"/>
          <w:szCs w:val="28"/>
          <w:lang w:val="ru-RU" w:eastAsia="ko-KR"/>
          <w14:ligatures w14:val="standardContextual"/>
        </w:rPr>
        <w:t>5.307A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, </w:t>
      </w:r>
      <w:r w:rsidRPr="00884731">
        <w:rPr>
          <w:lang w:val="ru-RU"/>
        </w:rPr>
        <w:t>координационные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расстояния рассчитываются на высоте 10 м над уровнем земли на границе территории любой другой администрации с использованием кривых распространения из Соглашения GE06 для 1% времени и 50% местоположений с пороговой напряженностью поля, определяющей необходимость координации, которые указаны в </w:t>
      </w:r>
      <w:r w:rsidRPr="00B87323">
        <w:rPr>
          <w:lang w:val="ru-RU"/>
        </w:rPr>
        <w:t>§ </w:t>
      </w:r>
      <w:r w:rsidRPr="00B87323">
        <w:rPr>
          <w:lang w:val="ru-RU" w:eastAsia="ko-KR"/>
        </w:rPr>
        <w:t>4.1.3.2</w:t>
      </w:r>
      <w:r w:rsidRPr="00884731">
        <w:rPr>
          <w:i/>
          <w:iCs/>
          <w:lang w:val="ru-RU" w:eastAsia="ko-KR"/>
        </w:rPr>
        <w:t xml:space="preserve"> </w:t>
      </w:r>
      <w:r w:rsidRPr="00884731">
        <w:rPr>
          <w:lang w:val="ru-RU" w:eastAsia="ko-KR"/>
        </w:rPr>
        <w:t>Приложения 2 к Соглашению GE06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 xml:space="preserve"> и приведены в Таблице 2</w:t>
      </w:r>
      <w:r w:rsidRPr="00884731">
        <w:rPr>
          <w:rFonts w:eastAsia="Aptos"/>
          <w:i/>
          <w:iCs/>
          <w:kern w:val="2"/>
          <w:szCs w:val="28"/>
          <w:lang w:val="ru-RU" w:eastAsia="ko-KR"/>
          <w14:ligatures w14:val="standardContextual"/>
        </w:rPr>
        <w:t>bis</w:t>
      </w:r>
      <w:r w:rsidRPr="00884731">
        <w:rPr>
          <w:rFonts w:eastAsia="Aptos"/>
          <w:kern w:val="2"/>
          <w:szCs w:val="28"/>
          <w:lang w:val="ru-RU" w:eastAsia="ko-KR"/>
          <w14:ligatures w14:val="standardContextual"/>
        </w:rPr>
        <w:t>.</w:t>
      </w:r>
    </w:p>
    <w:p w14:paraId="4D2321B8" w14:textId="2E553F1C" w:rsidR="006875BF" w:rsidRPr="00884731" w:rsidRDefault="006875BF" w:rsidP="00B87323">
      <w:pPr>
        <w:pStyle w:val="TableNo"/>
        <w:spacing w:before="240" w:after="0"/>
        <w:rPr>
          <w:szCs w:val="22"/>
          <w:lang w:val="ru-RU"/>
        </w:rPr>
      </w:pPr>
      <w:r w:rsidRPr="00884731">
        <w:rPr>
          <w:sz w:val="22"/>
          <w:szCs w:val="22"/>
          <w:lang w:val="ru-RU"/>
        </w:rPr>
        <w:t>ТАБЛИЦА</w:t>
      </w:r>
      <w:r w:rsidRPr="00884731">
        <w:rPr>
          <w:rFonts w:eastAsiaTheme="minorEastAsia"/>
          <w:sz w:val="22"/>
          <w:szCs w:val="22"/>
          <w:lang w:val="ru-RU"/>
        </w:rPr>
        <w:t xml:space="preserve"> 2</w:t>
      </w:r>
      <w:r w:rsidRPr="00884731">
        <w:rPr>
          <w:rFonts w:eastAsiaTheme="minorEastAsia"/>
          <w:i/>
          <w:iCs/>
          <w:caps w:val="0"/>
          <w:sz w:val="22"/>
          <w:szCs w:val="22"/>
          <w:lang w:val="ru-RU"/>
        </w:rPr>
        <w:t>bis</w:t>
      </w:r>
    </w:p>
    <w:p w14:paraId="57D1810F" w14:textId="375D3354" w:rsidR="006875BF" w:rsidRPr="00884731" w:rsidRDefault="006875BF" w:rsidP="00B87323">
      <w:pPr>
        <w:pStyle w:val="Tabletitle0"/>
        <w:spacing w:before="120" w:after="80"/>
        <w:rPr>
          <w:lang w:val="ru-RU"/>
        </w:rPr>
      </w:pPr>
      <w:r w:rsidRPr="00884731">
        <w:rPr>
          <w:lang w:val="ru-RU"/>
        </w:rPr>
        <w:t xml:space="preserve">Значения пороговой напряженности поля, определяющей необходимость координации, </w:t>
      </w:r>
      <w:r w:rsidR="00A63074" w:rsidRPr="00884731">
        <w:rPr>
          <w:lang w:val="ru-RU"/>
        </w:rPr>
        <w:br/>
      </w:r>
      <w:r w:rsidRPr="00884731">
        <w:rPr>
          <w:lang w:val="ru-RU"/>
        </w:rPr>
        <w:t xml:space="preserve">для защиты BS, в контексте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5.295A и 5.307A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3391"/>
        <w:gridCol w:w="3196"/>
      </w:tblGrid>
      <w:tr w:rsidR="00A93792" w:rsidRPr="00884731" w14:paraId="580429B1" w14:textId="77777777" w:rsidTr="00CB6B0B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362E169D" w14:textId="77777777" w:rsidR="00A93792" w:rsidRPr="00884731" w:rsidRDefault="00A93792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2"/>
            <w:shd w:val="clear" w:color="auto" w:fill="FFFFFF" w:themeFill="background1"/>
            <w:vAlign w:val="center"/>
          </w:tcPr>
          <w:p w14:paraId="21265E80" w14:textId="77777777" w:rsidR="00A93792" w:rsidRPr="00884731" w:rsidRDefault="00A93792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6B25D3" w:rsidRPr="00884731" w14:paraId="78A08B58" w14:textId="77777777" w:rsidTr="006B25D3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32C0594C" w14:textId="77777777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4BAFAEBA" w14:textId="145BB096" w:rsidR="006B25D3" w:rsidRPr="00884731" w:rsidRDefault="006B25D3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884731">
              <w:rPr>
                <w:rFonts w:ascii="Times New Roman" w:hAnsi="Times New Roman" w:cs="Times New Roman"/>
                <w:lang w:val="ru-RU"/>
              </w:rPr>
              <w:t>470−582</w:t>
            </w:r>
            <w:proofErr w:type="gramEnd"/>
            <w:r w:rsidRPr="00884731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2DCEFBD9" w14:textId="2ED36AE7" w:rsidR="006B25D3" w:rsidRPr="00884731" w:rsidRDefault="006B25D3" w:rsidP="001A3ABE">
            <w:pPr>
              <w:pStyle w:val="Tablehead0"/>
              <w:framePr w:hSpace="181" w:wrap="notBeside" w:vAnchor="text" w:hAnchor="text" w:xAlign="center" w:y="1"/>
              <w:spacing w:line="220" w:lineRule="exact"/>
              <w:rPr>
                <w:rFonts w:asciiTheme="majorBidi" w:hAnsiTheme="majorBidi" w:cstheme="majorBidi"/>
                <w:lang w:val="ru-RU"/>
              </w:rPr>
            </w:pPr>
            <w:proofErr w:type="gramStart"/>
            <w:r w:rsidRPr="00884731">
              <w:rPr>
                <w:rFonts w:ascii="Times New Roman" w:hAnsi="Times New Roman" w:cs="Times New Roman"/>
                <w:lang w:val="ru-RU"/>
              </w:rPr>
              <w:t>582−694</w:t>
            </w:r>
            <w:proofErr w:type="gramEnd"/>
            <w:r w:rsidRPr="00884731">
              <w:rPr>
                <w:rFonts w:ascii="Times New Roman" w:hAnsi="Times New Roman" w:cs="Times New Roman"/>
                <w:lang w:val="ru-RU"/>
              </w:rPr>
              <w:t xml:space="preserve"> МГц</w:t>
            </w:r>
          </w:p>
        </w:tc>
      </w:tr>
      <w:tr w:rsidR="006B25D3" w:rsidRPr="00884731" w14:paraId="27DBA358" w14:textId="77777777" w:rsidTr="00DB07F3">
        <w:tc>
          <w:tcPr>
            <w:tcW w:w="2246" w:type="dxa"/>
            <w:shd w:val="clear" w:color="auto" w:fill="FFFFFF" w:themeFill="background1"/>
            <w:vAlign w:val="center"/>
          </w:tcPr>
          <w:p w14:paraId="420EB52A" w14:textId="77777777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3391" w:type="dxa"/>
            <w:shd w:val="clear" w:color="auto" w:fill="FFFFFF" w:themeFill="background1"/>
            <w:vAlign w:val="center"/>
          </w:tcPr>
          <w:p w14:paraId="0E87898C" w14:textId="50C0D9E3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13,229</w:t>
            </w:r>
          </w:p>
        </w:tc>
        <w:tc>
          <w:tcPr>
            <w:tcW w:w="3196" w:type="dxa"/>
            <w:shd w:val="clear" w:color="auto" w:fill="FFFFFF" w:themeFill="background1"/>
            <w:vAlign w:val="center"/>
          </w:tcPr>
          <w:p w14:paraId="00B48193" w14:textId="1FF75A65" w:rsidR="006B25D3" w:rsidRPr="00884731" w:rsidRDefault="006B25D3" w:rsidP="001A3ABE">
            <w:pPr>
              <w:pStyle w:val="Tabletext0"/>
              <w:framePr w:hSpace="181" w:wrap="notBeside" w:vAnchor="text" w:hAnchor="text" w:xAlign="center" w:y="1"/>
              <w:spacing w:line="220" w:lineRule="exact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15,229</w:t>
            </w:r>
          </w:p>
        </w:tc>
      </w:tr>
    </w:tbl>
    <w:p w14:paraId="34929879" w14:textId="4892CF73" w:rsidR="003A3A41" w:rsidRPr="009C4A3F" w:rsidRDefault="003A3A41" w:rsidP="003A3A41">
      <w:pPr>
        <w:tabs>
          <w:tab w:val="left" w:pos="851"/>
        </w:tabs>
      </w:pPr>
      <w:r w:rsidRPr="009C4A3F">
        <w:t>3.1</w:t>
      </w:r>
      <w:r w:rsidRPr="009C4A3F">
        <w:rPr>
          <w:i/>
          <w:iCs/>
        </w:rPr>
        <w:t>ter</w:t>
      </w:r>
      <w:r w:rsidRPr="009C4A3F">
        <w:tab/>
      </w:r>
      <w:proofErr w:type="spellStart"/>
      <w:r w:rsidRPr="009C4A3F">
        <w:t>Для</w:t>
      </w:r>
      <w:proofErr w:type="spellEnd"/>
      <w:r w:rsidRPr="009C4A3F">
        <w:t xml:space="preserve"> </w:t>
      </w:r>
      <w:proofErr w:type="spellStart"/>
      <w:r w:rsidRPr="009C4A3F">
        <w:t>защиты</w:t>
      </w:r>
      <w:proofErr w:type="spellEnd"/>
      <w:r w:rsidRPr="009C4A3F">
        <w:t xml:space="preserve"> </w:t>
      </w:r>
      <w:proofErr w:type="spellStart"/>
      <w:r w:rsidRPr="009C4A3F">
        <w:t>воздушной</w:t>
      </w:r>
      <w:proofErr w:type="spellEnd"/>
      <w:r w:rsidRPr="009C4A3F">
        <w:t xml:space="preserve"> </w:t>
      </w:r>
      <w:proofErr w:type="spellStart"/>
      <w:r w:rsidRPr="009C4A3F">
        <w:t>радионавигационной</w:t>
      </w:r>
      <w:proofErr w:type="spellEnd"/>
      <w:r w:rsidRPr="009C4A3F">
        <w:t xml:space="preserve"> </w:t>
      </w:r>
      <w:proofErr w:type="spellStart"/>
      <w:r w:rsidRPr="009C4A3F">
        <w:t>службы</w:t>
      </w:r>
      <w:proofErr w:type="spellEnd"/>
      <w:r w:rsidRPr="009C4A3F">
        <w:t xml:space="preserve"> в </w:t>
      </w:r>
      <w:proofErr w:type="spellStart"/>
      <w:r w:rsidRPr="009C4A3F">
        <w:t>полосах</w:t>
      </w:r>
      <w:proofErr w:type="spellEnd"/>
      <w:r w:rsidRPr="009C4A3F">
        <w:t xml:space="preserve"> </w:t>
      </w:r>
      <w:proofErr w:type="spellStart"/>
      <w:r w:rsidRPr="009C4A3F">
        <w:t>частот</w:t>
      </w:r>
      <w:proofErr w:type="spellEnd"/>
      <w:r w:rsidRPr="009C4A3F">
        <w:t xml:space="preserve"> </w:t>
      </w:r>
      <w:proofErr w:type="spellStart"/>
      <w:r w:rsidRPr="009C4A3F">
        <w:t>между</w:t>
      </w:r>
      <w:proofErr w:type="spellEnd"/>
      <w:r w:rsidRPr="009C4A3F">
        <w:t xml:space="preserve"> 645 и</w:t>
      </w:r>
      <w:r w:rsidRPr="00043BD2">
        <w:t> </w:t>
      </w:r>
      <w:r w:rsidRPr="009C4A3F">
        <w:t>942</w:t>
      </w:r>
      <w:r w:rsidRPr="00043BD2">
        <w:t> </w:t>
      </w:r>
      <w:proofErr w:type="spellStart"/>
      <w:r w:rsidRPr="009C4A3F">
        <w:t>МГц</w:t>
      </w:r>
      <w:proofErr w:type="spellEnd"/>
      <w:r w:rsidRPr="009C4A3F">
        <w:t xml:space="preserve">, </w:t>
      </w:r>
      <w:proofErr w:type="spellStart"/>
      <w:r w:rsidRPr="009C4A3F">
        <w:t>распределенных</w:t>
      </w:r>
      <w:proofErr w:type="spellEnd"/>
      <w:r w:rsidRPr="009C4A3F">
        <w:t xml:space="preserve"> в </w:t>
      </w:r>
      <w:proofErr w:type="spellStart"/>
      <w:r w:rsidRPr="009C4A3F">
        <w:t>пп</w:t>
      </w:r>
      <w:proofErr w:type="spellEnd"/>
      <w:r w:rsidRPr="009C4A3F">
        <w:t>.</w:t>
      </w:r>
      <w:r w:rsidRPr="00043BD2">
        <w:t> </w:t>
      </w:r>
      <w:r w:rsidRPr="009C4A3F">
        <w:rPr>
          <w:b/>
          <w:bCs/>
        </w:rPr>
        <w:t>5.312</w:t>
      </w:r>
      <w:r w:rsidRPr="009C4A3F">
        <w:t xml:space="preserve"> и </w:t>
      </w:r>
      <w:r w:rsidRPr="009C4A3F">
        <w:rPr>
          <w:b/>
          <w:bCs/>
        </w:rPr>
        <w:t>5.323</w:t>
      </w:r>
      <w:r w:rsidRPr="009C4A3F">
        <w:t xml:space="preserve">, </w:t>
      </w:r>
      <w:proofErr w:type="spellStart"/>
      <w:r w:rsidRPr="009C4A3F">
        <w:t>от</w:t>
      </w:r>
      <w:proofErr w:type="spellEnd"/>
      <w:r w:rsidRPr="009C4A3F">
        <w:t xml:space="preserve"> </w:t>
      </w:r>
      <w:proofErr w:type="spellStart"/>
      <w:r w:rsidRPr="009C4A3F">
        <w:t>служб</w:t>
      </w:r>
      <w:proofErr w:type="spellEnd"/>
      <w:r w:rsidRPr="009C4A3F">
        <w:t xml:space="preserve"> </w:t>
      </w:r>
      <w:proofErr w:type="spellStart"/>
      <w:r w:rsidRPr="009C4A3F">
        <w:t>радиосвязи</w:t>
      </w:r>
      <w:proofErr w:type="spellEnd"/>
      <w:r w:rsidRPr="009C4A3F">
        <w:t xml:space="preserve">, </w:t>
      </w:r>
      <w:proofErr w:type="spellStart"/>
      <w:r w:rsidRPr="009C4A3F">
        <w:t>указанных</w:t>
      </w:r>
      <w:proofErr w:type="spellEnd"/>
      <w:r w:rsidRPr="009C4A3F">
        <w:t xml:space="preserve"> в </w:t>
      </w:r>
      <w:proofErr w:type="spellStart"/>
      <w:r w:rsidRPr="009C4A3F">
        <w:t>третьем</w:t>
      </w:r>
      <w:proofErr w:type="spellEnd"/>
      <w:r w:rsidRPr="009C4A3F">
        <w:t xml:space="preserve"> </w:t>
      </w:r>
      <w:proofErr w:type="spellStart"/>
      <w:r w:rsidRPr="009C4A3F">
        <w:t>столбце</w:t>
      </w:r>
      <w:proofErr w:type="spellEnd"/>
      <w:r w:rsidRPr="009C4A3F">
        <w:t xml:space="preserve"> </w:t>
      </w:r>
      <w:proofErr w:type="spellStart"/>
      <w:r w:rsidRPr="009C4A3F">
        <w:t>Таблицы</w:t>
      </w:r>
      <w:proofErr w:type="spellEnd"/>
      <w:r w:rsidRPr="00043BD2">
        <w:t> </w:t>
      </w:r>
      <w:r w:rsidRPr="009C4A3F">
        <w:t xml:space="preserve">1, в </w:t>
      </w:r>
      <w:proofErr w:type="spellStart"/>
      <w:r w:rsidRPr="009C4A3F">
        <w:t>контексте</w:t>
      </w:r>
      <w:proofErr w:type="spellEnd"/>
      <w:r w:rsidRPr="009C4A3F">
        <w:t xml:space="preserve"> </w:t>
      </w:r>
      <w:proofErr w:type="spellStart"/>
      <w:r w:rsidRPr="009C4A3F">
        <w:t>положений</w:t>
      </w:r>
      <w:proofErr w:type="spellEnd"/>
      <w:r w:rsidRPr="009C4A3F">
        <w:t xml:space="preserve"> </w:t>
      </w:r>
      <w:proofErr w:type="spellStart"/>
      <w:r w:rsidRPr="009C4A3F">
        <w:t>пп</w:t>
      </w:r>
      <w:proofErr w:type="spellEnd"/>
      <w:r w:rsidRPr="009C4A3F">
        <w:t>.</w:t>
      </w:r>
      <w:r w:rsidRPr="00043BD2">
        <w:t> </w:t>
      </w:r>
      <w:r w:rsidRPr="009C4A3F">
        <w:rPr>
          <w:b/>
          <w:bCs/>
        </w:rPr>
        <w:t>5.293</w:t>
      </w:r>
      <w:r w:rsidRPr="009C4A3F">
        <w:t xml:space="preserve">, </w:t>
      </w:r>
      <w:r w:rsidRPr="009C4A3F">
        <w:rPr>
          <w:b/>
          <w:bCs/>
        </w:rPr>
        <w:t>5.295А</w:t>
      </w:r>
      <w:r w:rsidRPr="009C4A3F">
        <w:t xml:space="preserve">, </w:t>
      </w:r>
      <w:r w:rsidRPr="009C4A3F">
        <w:rPr>
          <w:b/>
          <w:bCs/>
        </w:rPr>
        <w:t>5.307А</w:t>
      </w:r>
      <w:r w:rsidRPr="009C4A3F">
        <w:t xml:space="preserve">, </w:t>
      </w:r>
      <w:r w:rsidRPr="009C4A3F">
        <w:rPr>
          <w:b/>
          <w:bCs/>
        </w:rPr>
        <w:t>5.308А</w:t>
      </w:r>
      <w:r w:rsidRPr="009C4A3F">
        <w:t xml:space="preserve"> и </w:t>
      </w:r>
      <w:r w:rsidRPr="009C4A3F">
        <w:rPr>
          <w:b/>
          <w:bCs/>
        </w:rPr>
        <w:t>5.325</w:t>
      </w:r>
      <w:r w:rsidRPr="009C4A3F">
        <w:t xml:space="preserve"> </w:t>
      </w:r>
      <w:proofErr w:type="spellStart"/>
      <w:r w:rsidRPr="009C4A3F">
        <w:t>используется</w:t>
      </w:r>
      <w:proofErr w:type="spellEnd"/>
      <w:r w:rsidRPr="009C4A3F">
        <w:t xml:space="preserve"> </w:t>
      </w:r>
      <w:proofErr w:type="spellStart"/>
      <w:r w:rsidRPr="009C4A3F">
        <w:t>пороговое</w:t>
      </w:r>
      <w:proofErr w:type="spellEnd"/>
      <w:r w:rsidRPr="009C4A3F">
        <w:t xml:space="preserve"> </w:t>
      </w:r>
      <w:proofErr w:type="spellStart"/>
      <w:r w:rsidRPr="009C4A3F">
        <w:t>расстояние</w:t>
      </w:r>
      <w:proofErr w:type="spellEnd"/>
      <w:r w:rsidRPr="009C4A3F">
        <w:t xml:space="preserve">, </w:t>
      </w:r>
      <w:proofErr w:type="spellStart"/>
      <w:r w:rsidRPr="009C4A3F">
        <w:t>определяющее</w:t>
      </w:r>
      <w:proofErr w:type="spellEnd"/>
      <w:r w:rsidRPr="009C4A3F">
        <w:t xml:space="preserve"> </w:t>
      </w:r>
      <w:proofErr w:type="spellStart"/>
      <w:r w:rsidRPr="009C4A3F">
        <w:t>необходимость</w:t>
      </w:r>
      <w:proofErr w:type="spellEnd"/>
      <w:r w:rsidRPr="009C4A3F">
        <w:t xml:space="preserve"> </w:t>
      </w:r>
      <w:proofErr w:type="spellStart"/>
      <w:r w:rsidRPr="009C4A3F">
        <w:t>координации</w:t>
      </w:r>
      <w:proofErr w:type="spellEnd"/>
      <w:r w:rsidRPr="009C4A3F">
        <w:t>, 450</w:t>
      </w:r>
      <w:r w:rsidRPr="00043BD2">
        <w:t> </w:t>
      </w:r>
      <w:proofErr w:type="spellStart"/>
      <w:r w:rsidRPr="009C4A3F">
        <w:t>км</w:t>
      </w:r>
      <w:proofErr w:type="spellEnd"/>
      <w:r w:rsidRPr="009C4A3F">
        <w:t xml:space="preserve"> </w:t>
      </w:r>
      <w:proofErr w:type="spellStart"/>
      <w:r w:rsidRPr="009C4A3F">
        <w:t>относительно</w:t>
      </w:r>
      <w:proofErr w:type="spellEnd"/>
      <w:r w:rsidRPr="009C4A3F">
        <w:t xml:space="preserve"> </w:t>
      </w:r>
      <w:proofErr w:type="spellStart"/>
      <w:r w:rsidRPr="009C4A3F">
        <w:t>границ</w:t>
      </w:r>
      <w:proofErr w:type="spellEnd"/>
      <w:r w:rsidRPr="009C4A3F">
        <w:t xml:space="preserve"> </w:t>
      </w:r>
      <w:proofErr w:type="spellStart"/>
      <w:r w:rsidRPr="009C4A3F">
        <w:t>соседних</w:t>
      </w:r>
      <w:proofErr w:type="spellEnd"/>
      <w:r w:rsidRPr="009C4A3F">
        <w:t xml:space="preserve"> </w:t>
      </w:r>
      <w:proofErr w:type="spellStart"/>
      <w:r w:rsidRPr="009C4A3F">
        <w:t>стран</w:t>
      </w:r>
      <w:proofErr w:type="spellEnd"/>
      <w:r w:rsidRPr="009C4A3F">
        <w:t xml:space="preserve">, </w:t>
      </w:r>
      <w:proofErr w:type="spellStart"/>
      <w:r w:rsidRPr="009C4A3F">
        <w:t>перечисленных</w:t>
      </w:r>
      <w:proofErr w:type="spellEnd"/>
      <w:r w:rsidRPr="009C4A3F">
        <w:t xml:space="preserve"> в </w:t>
      </w:r>
      <w:proofErr w:type="spellStart"/>
      <w:r w:rsidRPr="009C4A3F">
        <w:t>пп</w:t>
      </w:r>
      <w:proofErr w:type="spellEnd"/>
      <w:r w:rsidRPr="009C4A3F">
        <w:t>.</w:t>
      </w:r>
      <w:r w:rsidRPr="00043BD2">
        <w:t> </w:t>
      </w:r>
      <w:r w:rsidRPr="009C4A3F">
        <w:rPr>
          <w:b/>
          <w:bCs/>
        </w:rPr>
        <w:t>5.312</w:t>
      </w:r>
      <w:r w:rsidRPr="009C4A3F">
        <w:t xml:space="preserve"> и </w:t>
      </w:r>
      <w:r w:rsidRPr="009C4A3F">
        <w:rPr>
          <w:b/>
          <w:bCs/>
        </w:rPr>
        <w:t>5.323</w:t>
      </w:r>
      <w:r w:rsidRPr="009C4A3F">
        <w:t>.</w:t>
      </w:r>
    </w:p>
    <w:p w14:paraId="08176AE6" w14:textId="2D78F295" w:rsidR="0040017F" w:rsidRDefault="00DF436F" w:rsidP="001A3ABE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3.2</w:t>
      </w:r>
      <w:r w:rsidRPr="00884731">
        <w:rPr>
          <w:lang w:val="ru-RU"/>
        </w:rPr>
        <w:tab/>
        <w:t xml:space="preserve">Для защиты фиксированной службы от IMT в полосе частот 470-698 МГц,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bCs/>
          <w:lang w:val="ru-RU"/>
        </w:rPr>
        <w:t xml:space="preserve">5.295 </w:t>
      </w:r>
      <w:r w:rsidRPr="00884731">
        <w:rPr>
          <w:lang w:val="ru-RU"/>
        </w:rPr>
        <w:t>и</w:t>
      </w:r>
      <w:r w:rsidRPr="00884731">
        <w:rPr>
          <w:b/>
          <w:bCs/>
          <w:lang w:val="ru-RU"/>
        </w:rPr>
        <w:t xml:space="preserve"> 5.296A</w:t>
      </w:r>
      <w:r w:rsidRPr="00884731">
        <w:rPr>
          <w:lang w:val="ru-RU"/>
        </w:rPr>
        <w:t>, используется пороговая напряженность поля, определяющая необходимость координации, которая составляет 13 дБ (мкВ/м) и создается на высоте 10 м над уровнем земли.</w:t>
      </w:r>
      <w:r w:rsidR="0040017F">
        <w:rPr>
          <w:lang w:val="ru-RU"/>
        </w:rPr>
        <w:br w:type="page"/>
      </w:r>
    </w:p>
    <w:p w14:paraId="77F1B8E0" w14:textId="5E33E650" w:rsidR="00DF436F" w:rsidRPr="00884731" w:rsidRDefault="00DF436F" w:rsidP="00A63074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lastRenderedPageBreak/>
        <w:t>3.3</w:t>
      </w:r>
      <w:r w:rsidRPr="00884731">
        <w:rPr>
          <w:lang w:val="ru-RU"/>
        </w:rPr>
        <w:tab/>
        <w:t>Для защиты радионавигационных служб от IMT в полосе частот 585–610 МГц, в контексте положения п. </w:t>
      </w:r>
      <w:bookmarkStart w:id="2" w:name="OLE_LINK6"/>
      <w:r w:rsidRPr="00884731">
        <w:rPr>
          <w:b/>
          <w:bCs/>
          <w:lang w:val="ru-RU"/>
        </w:rPr>
        <w:t>5.296A</w:t>
      </w:r>
      <w:bookmarkEnd w:id="2"/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напряженностью поля, определяющей необходимость координации, которая составляет 13 дБ (мкВ/м), как указано в Соглашении GE06, и создается на высоте 10 м над уровнем земли.</w:t>
      </w:r>
    </w:p>
    <w:p w14:paraId="0F4E6695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3.4</w:t>
      </w:r>
      <w:r w:rsidRPr="00884731">
        <w:rPr>
          <w:lang w:val="ru-RU"/>
        </w:rPr>
        <w:tab/>
        <w:t xml:space="preserve">Для защиты фиксированной и подвижной служб от радионавигационной и радиолокационной служб, в контексте положений </w:t>
      </w:r>
      <w:proofErr w:type="spellStart"/>
      <w:r w:rsidRPr="00884731">
        <w:rPr>
          <w:lang w:val="ru-RU"/>
        </w:rPr>
        <w:t>пп</w:t>
      </w:r>
      <w:proofErr w:type="spellEnd"/>
      <w:r w:rsidRPr="00884731">
        <w:rPr>
          <w:lang w:val="ru-RU"/>
        </w:rPr>
        <w:t>. </w:t>
      </w:r>
      <w:r w:rsidRPr="00884731">
        <w:rPr>
          <w:b/>
          <w:lang w:val="ru-RU"/>
        </w:rPr>
        <w:t xml:space="preserve">5.323 </w:t>
      </w:r>
      <w:r w:rsidRPr="00884731">
        <w:rPr>
          <w:lang w:val="ru-RU"/>
        </w:rPr>
        <w:t xml:space="preserve">и </w:t>
      </w:r>
      <w:r w:rsidRPr="00884731">
        <w:rPr>
          <w:b/>
          <w:lang w:val="ru-RU"/>
        </w:rPr>
        <w:t>5.325</w:t>
      </w:r>
      <w:r w:rsidRPr="00884731">
        <w:rPr>
          <w:lang w:val="ru-RU"/>
        </w:rPr>
        <w:t>,</w:t>
      </w:r>
      <w:r w:rsidRPr="00884731">
        <w:rPr>
          <w:b/>
          <w:lang w:val="ru-RU"/>
        </w:rPr>
        <w:t xml:space="preserve"> </w:t>
      </w:r>
      <w:r w:rsidRPr="00884731">
        <w:rPr>
          <w:lang w:val="ru-RU"/>
        </w:rPr>
        <w:t>используются</w:t>
      </w:r>
      <w:r w:rsidRPr="00884731">
        <w:rPr>
          <w:b/>
          <w:lang w:val="ru-RU"/>
        </w:rPr>
        <w:t xml:space="preserve"> </w:t>
      </w:r>
      <w:r w:rsidRPr="00884731">
        <w:rPr>
          <w:lang w:val="ru-RU"/>
        </w:rPr>
        <w:t xml:space="preserve">кривые распространения из Рекомендации МСЭ-R </w:t>
      </w:r>
      <w:hyperlink r:id="rId9" w:history="1">
        <w:r w:rsidRPr="00884731">
          <w:rPr>
            <w:rStyle w:val="Hyperlink"/>
            <w:color w:val="auto"/>
            <w:u w:val="none"/>
            <w:lang w:val="ru-RU"/>
          </w:rPr>
          <w:t>Р.528-3</w:t>
        </w:r>
      </w:hyperlink>
      <w:r w:rsidRPr="00884731">
        <w:rPr>
          <w:lang w:val="ru-RU"/>
        </w:rPr>
        <w:t xml:space="preserve"> совместно со следующими данными:</w:t>
      </w:r>
    </w:p>
    <w:p w14:paraId="4DC229AF" w14:textId="77777777" w:rsidR="00DF436F" w:rsidRPr="00884731" w:rsidRDefault="00DF436F" w:rsidP="008E4540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color w:val="000000"/>
          <w:lang w:val="ru-RU"/>
        </w:rPr>
      </w:pPr>
      <w:r w:rsidRPr="00884731">
        <w:rPr>
          <w:color w:val="000000"/>
          <w:lang w:val="ru-RU"/>
        </w:rPr>
        <w:tab/>
        <w:t xml:space="preserve">Минимальная защищаемая напряженность поля (фикс.): 30 дБ(мкВ/м), </w:t>
      </w:r>
      <w:r w:rsidRPr="00884731">
        <w:rPr>
          <w:i/>
          <w:color w:val="000000"/>
          <w:lang w:val="ru-RU"/>
        </w:rPr>
        <w:t xml:space="preserve">PR = </w:t>
      </w:r>
      <w:r w:rsidRPr="00884731">
        <w:rPr>
          <w:color w:val="000000"/>
          <w:lang w:val="ru-RU"/>
        </w:rPr>
        <w:t>8 дБ.</w:t>
      </w:r>
    </w:p>
    <w:p w14:paraId="2CC60A53" w14:textId="77777777" w:rsidR="00DF436F" w:rsidRPr="00884731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3.5</w:t>
      </w:r>
      <w:r w:rsidRPr="00884731">
        <w:rPr>
          <w:lang w:val="ru-RU"/>
        </w:rPr>
        <w:tab/>
        <w:t>Для защиты фиксированной службы от сухопутной подвижной и морской подвижной служб в полосе частот 903–905 МГц, в контексте положений п. </w:t>
      </w:r>
      <w:r w:rsidRPr="00884731">
        <w:rPr>
          <w:b/>
          <w:bCs/>
          <w:lang w:val="ru-RU"/>
        </w:rPr>
        <w:t>5.326</w:t>
      </w:r>
      <w:r w:rsidRPr="00884731">
        <w:rPr>
          <w:lang w:val="ru-RU"/>
        </w:rPr>
        <w:t>, координационные расстояния рассчитываются с использованием кривых распространения из Рекомендации МСЭ</w:t>
      </w:r>
      <w:r w:rsidR="009E4491" w:rsidRPr="00884731">
        <w:rPr>
          <w:lang w:val="ru-RU"/>
        </w:rPr>
        <w:noBreakHyphen/>
      </w:r>
      <w:r w:rsidRPr="00884731">
        <w:rPr>
          <w:lang w:val="ru-RU"/>
        </w:rPr>
        <w:t>R P.1546-5 для 10% времени и 50% местоположений с пороговым значением, определяющим необходимость координации, которое составляет 17 дБ(мкВ/м) и создается на высоте 10 м над уровнем земли.</w:t>
      </w:r>
    </w:p>
    <w:p w14:paraId="027DB5F9" w14:textId="07C7D98D" w:rsidR="00B44C6E" w:rsidRPr="00884731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 w:eastAsia="ko-KR"/>
        </w:rPr>
        <w:t>3.6</w:t>
      </w:r>
      <w:r w:rsidRPr="00884731">
        <w:rPr>
          <w:lang w:val="ru-RU" w:eastAsia="ko-KR"/>
        </w:rPr>
        <w:tab/>
        <w:t xml:space="preserve">Для защиты станций наземного базирования в воздушной подвижной службе от IMT </w:t>
      </w:r>
      <w:r w:rsidRPr="00884731">
        <w:rPr>
          <w:lang w:val="ru-RU"/>
        </w:rPr>
        <w:t>в полосе частот</w:t>
      </w:r>
      <w:r w:rsidRPr="00884731">
        <w:rPr>
          <w:lang w:val="ru-RU" w:eastAsia="ko-KR"/>
        </w:rPr>
        <w:t xml:space="preserve"> 1429–1518 МГц, </w:t>
      </w:r>
      <w:r w:rsidRPr="00884731">
        <w:rPr>
          <w:lang w:val="ru-RU"/>
        </w:rPr>
        <w:t xml:space="preserve">в контексте положений </w:t>
      </w:r>
      <w:proofErr w:type="spellStart"/>
      <w:r w:rsidRPr="00884731">
        <w:rPr>
          <w:lang w:val="ru-RU" w:eastAsia="ko-KR"/>
        </w:rPr>
        <w:t>пп</w:t>
      </w:r>
      <w:proofErr w:type="spellEnd"/>
      <w:r w:rsidRPr="00884731">
        <w:rPr>
          <w:lang w:val="ru-RU" w:eastAsia="ko-KR"/>
        </w:rPr>
        <w:t>. </w:t>
      </w:r>
      <w:r w:rsidRPr="00884731">
        <w:rPr>
          <w:b/>
          <w:bCs/>
          <w:lang w:val="ru-RU" w:eastAsia="ko-KR"/>
        </w:rPr>
        <w:t>5.341A</w:t>
      </w:r>
      <w:r w:rsidRPr="00884731">
        <w:rPr>
          <w:lang w:val="ru-RU" w:eastAsia="ko-KR"/>
        </w:rPr>
        <w:t xml:space="preserve">, </w:t>
      </w:r>
      <w:r w:rsidRPr="00884731">
        <w:rPr>
          <w:b/>
          <w:bCs/>
          <w:lang w:val="ru-RU"/>
        </w:rPr>
        <w:t>5.</w:t>
      </w:r>
      <w:r w:rsidRPr="00884731">
        <w:rPr>
          <w:b/>
          <w:bCs/>
          <w:lang w:val="ru-RU" w:eastAsia="ko-KR"/>
        </w:rPr>
        <w:t>341C</w:t>
      </w:r>
      <w:r w:rsidRPr="00884731">
        <w:rPr>
          <w:lang w:val="ru-RU" w:eastAsia="ko-KR"/>
        </w:rPr>
        <w:t xml:space="preserve">, </w:t>
      </w:r>
      <w:r w:rsidRPr="00884731">
        <w:rPr>
          <w:b/>
          <w:bCs/>
          <w:lang w:val="ru-RU" w:eastAsia="ko-KR"/>
        </w:rPr>
        <w:t xml:space="preserve">5.346 </w:t>
      </w:r>
      <w:r w:rsidRPr="00884731">
        <w:rPr>
          <w:lang w:val="ru-RU" w:eastAsia="ko-KR"/>
        </w:rPr>
        <w:t>и</w:t>
      </w:r>
      <w:r w:rsidRPr="00884731">
        <w:rPr>
          <w:b/>
          <w:bCs/>
          <w:lang w:val="ru-RU" w:eastAsia="ko-KR"/>
        </w:rPr>
        <w:t xml:space="preserve"> 5.346A</w:t>
      </w:r>
      <w:r w:rsidRPr="00884731">
        <w:rPr>
          <w:lang w:val="ru-RU" w:eastAsia="ko-KR"/>
        </w:rPr>
        <w:t xml:space="preserve">, </w:t>
      </w:r>
      <w:r w:rsidRPr="00884731">
        <w:rPr>
          <w:lang w:val="ru-RU"/>
        </w:rPr>
        <w:t xml:space="preserve">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</w:t>
      </w:r>
      <w:r w:rsidRPr="00884731">
        <w:rPr>
          <w:color w:val="000000"/>
          <w:lang w:val="ru-RU"/>
        </w:rPr>
        <w:t>плотностью потока мощности</w:t>
      </w:r>
      <w:r w:rsidRPr="00884731">
        <w:rPr>
          <w:lang w:val="ru-RU"/>
        </w:rPr>
        <w:t>, определяющей необходимость координации, которая составляет −181 дБ(Вт/м</w:t>
      </w:r>
      <w:r w:rsidRPr="00884731">
        <w:rPr>
          <w:vertAlign w:val="superscript"/>
          <w:lang w:val="ru-RU"/>
        </w:rPr>
        <w:t>2</w:t>
      </w:r>
      <w:r w:rsidRPr="00884731">
        <w:rPr>
          <w:lang w:val="ru-RU"/>
        </w:rPr>
        <w:t>) в эталонной полосе 4 кГц и создается на высоте 10 м над уровнем земли, как указано в Рекомендации МСЭ-R M.1459-0.</w:t>
      </w:r>
      <w:r w:rsidR="00B44C6E" w:rsidRPr="00884731">
        <w:rPr>
          <w:lang w:val="ru-RU"/>
        </w:rPr>
        <w:t xml:space="preserve"> </w:t>
      </w:r>
    </w:p>
    <w:p w14:paraId="2BBAC622" w14:textId="77777777" w:rsidR="00DF436F" w:rsidRPr="00884731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84731">
        <w:rPr>
          <w:lang w:val="ru-RU"/>
        </w:rPr>
        <w:t>Для защиты станций на борту воздушного судна в воздушной подвижной службе используется координационное расстояние</w:t>
      </w:r>
      <w:r w:rsidRPr="00884731">
        <w:rPr>
          <w:lang w:val="ru-RU" w:eastAsia="ko-KR"/>
        </w:rPr>
        <w:t xml:space="preserve"> 450 км.</w:t>
      </w:r>
      <w:r w:rsidRPr="00884731">
        <w:rPr>
          <w:lang w:val="ru-RU"/>
        </w:rPr>
        <w:t xml:space="preserve"> </w:t>
      </w:r>
    </w:p>
    <w:p w14:paraId="374FD46E" w14:textId="5FAB4572" w:rsidR="00DF436F" w:rsidRPr="00503412" w:rsidRDefault="00DF436F" w:rsidP="005F63A1">
      <w:pPr>
        <w:tabs>
          <w:tab w:val="clear" w:pos="794"/>
          <w:tab w:val="left" w:pos="851"/>
        </w:tabs>
        <w:rPr>
          <w:sz w:val="16"/>
          <w:szCs w:val="16"/>
        </w:rPr>
      </w:pPr>
      <w:r w:rsidRPr="00884731">
        <w:rPr>
          <w:lang w:val="ru-RU" w:eastAsia="ko-KR"/>
        </w:rPr>
        <w:t>3.7</w:t>
      </w:r>
      <w:r w:rsidRPr="00884731">
        <w:rPr>
          <w:lang w:val="ru-RU" w:eastAsia="ko-KR"/>
        </w:rPr>
        <w:tab/>
        <w:t xml:space="preserve">Для защиты </w:t>
      </w:r>
      <w:r w:rsidRPr="00884731">
        <w:rPr>
          <w:lang w:val="ru-RU"/>
        </w:rPr>
        <w:t>радиолокационной</w:t>
      </w:r>
      <w:r w:rsidRPr="00884731">
        <w:rPr>
          <w:lang w:val="ru-RU" w:eastAsia="ko-KR"/>
        </w:rPr>
        <w:t xml:space="preserve"> службы от IMT в полосе частот 3300–3400 МГц, в контексте положений</w:t>
      </w:r>
      <w:r w:rsidRPr="00884731">
        <w:rPr>
          <w:lang w:val="ru-RU"/>
        </w:rPr>
        <w:t xml:space="preserve"> </w:t>
      </w:r>
      <w:r w:rsidRPr="00884731">
        <w:rPr>
          <w:lang w:val="ru-RU" w:eastAsia="ko-KR"/>
        </w:rPr>
        <w:t>п. </w:t>
      </w:r>
      <w:r w:rsidRPr="00884731">
        <w:rPr>
          <w:b/>
          <w:bCs/>
          <w:lang w:val="ru-RU" w:eastAsia="ko-KR"/>
        </w:rPr>
        <w:t>5.429F</w:t>
      </w:r>
      <w:r w:rsidRPr="00884731">
        <w:rPr>
          <w:lang w:val="ru-RU" w:eastAsia="ko-KR"/>
        </w:rPr>
        <w:t>, значения координационного расстояния представлены в Таблице</w:t>
      </w:r>
      <w:r w:rsidRPr="00884731">
        <w:rPr>
          <w:lang w:val="ru-RU"/>
        </w:rPr>
        <w:t> 3</w:t>
      </w:r>
      <w:r w:rsidR="00503412">
        <w:t>.</w:t>
      </w:r>
    </w:p>
    <w:p w14:paraId="0C9554C9" w14:textId="77596E10" w:rsidR="008E4540" w:rsidRPr="00884731" w:rsidRDefault="008E4540" w:rsidP="008E4540">
      <w:pPr>
        <w:pStyle w:val="TableNo"/>
        <w:rPr>
          <w:lang w:val="ru-RU"/>
        </w:rPr>
      </w:pPr>
      <w:proofErr w:type="gramStart"/>
      <w:r w:rsidRPr="00884731">
        <w:rPr>
          <w:lang w:val="ru-RU"/>
        </w:rPr>
        <w:t>ТАБЛИЦА  3</w:t>
      </w:r>
      <w:proofErr w:type="gramEnd"/>
    </w:p>
    <w:p w14:paraId="57E247CF" w14:textId="77777777" w:rsidR="008E4540" w:rsidRPr="00884731" w:rsidRDefault="008E4540" w:rsidP="008E4540">
      <w:pPr>
        <w:pStyle w:val="Tabletitle0"/>
        <w:rPr>
          <w:lang w:val="ru-RU"/>
        </w:rPr>
      </w:pPr>
      <w:r w:rsidRPr="00884731">
        <w:rPr>
          <w:lang w:val="ru-RU"/>
        </w:rPr>
        <w:t>Координационное расстояние для защиты РЛС</w:t>
      </w:r>
      <w:r w:rsidRPr="00884731">
        <w:rPr>
          <w:lang w:val="ru-RU"/>
        </w:rPr>
        <w:br/>
        <w:t>(от системы IMT, эффективная высота антенны 30 м)</w:t>
      </w:r>
      <w:r w:rsidRPr="00884731">
        <w:rPr>
          <w:lang w:val="ru-RU"/>
        </w:rPr>
        <w:br/>
        <w:t>в полосе частот 3300–3400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409"/>
        <w:gridCol w:w="1632"/>
        <w:gridCol w:w="2110"/>
        <w:gridCol w:w="1874"/>
        <w:gridCol w:w="2030"/>
      </w:tblGrid>
      <w:tr w:rsidR="008E4540" w:rsidRPr="00884731" w14:paraId="0F4C8C61" w14:textId="77777777" w:rsidTr="00AD0FD9">
        <w:trPr>
          <w:cantSplit/>
          <w:trHeight w:val="1255"/>
          <w:tblHeader/>
        </w:trPr>
        <w:tc>
          <w:tcPr>
            <w:tcW w:w="778" w:type="pct"/>
            <w:vAlign w:val="center"/>
          </w:tcPr>
          <w:p w14:paraId="1EE9B129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901" w:type="pct"/>
            <w:vAlign w:val="center"/>
          </w:tcPr>
          <w:p w14:paraId="063E2706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Диапазон частот (МГц)</w:t>
            </w:r>
          </w:p>
        </w:tc>
        <w:tc>
          <w:tcPr>
            <w:tcW w:w="1165" w:type="pct"/>
            <w:vAlign w:val="center"/>
          </w:tcPr>
          <w:p w14:paraId="196BBC57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имеющая распределение (применение)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1035" w:type="pct"/>
            <w:vAlign w:val="center"/>
          </w:tcPr>
          <w:p w14:paraId="5525210F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21" w:type="pct"/>
            <w:vAlign w:val="center"/>
          </w:tcPr>
          <w:p w14:paraId="0C7212EC" w14:textId="77777777" w:rsidR="008E4540" w:rsidRPr="00884731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Координационное расстояние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(км)</w:t>
            </w:r>
          </w:p>
        </w:tc>
      </w:tr>
      <w:tr w:rsidR="008E4540" w:rsidRPr="00884731" w14:paraId="3DF845B8" w14:textId="77777777" w:rsidTr="00AD0FD9">
        <w:trPr>
          <w:cantSplit/>
          <w:trHeight w:val="500"/>
        </w:trPr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06B211E6" w14:textId="20E05193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b/>
                <w:bCs/>
                <w:lang w:val="ru-RU"/>
              </w:rPr>
              <w:t>5.429F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786561EB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3 300–3 400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14:paraId="646A6B81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LMS (IMT)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vAlign w:val="center"/>
          </w:tcPr>
          <w:p w14:paraId="61AB2CDF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RLS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center"/>
          </w:tcPr>
          <w:p w14:paraId="7EE54E42" w14:textId="77777777" w:rsidR="008E4540" w:rsidRPr="00884731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84731">
              <w:rPr>
                <w:rFonts w:asciiTheme="majorBidi" w:hAnsiTheme="majorBidi" w:cstheme="majorBidi"/>
                <w:lang w:val="ru-RU" w:eastAsia="ko-KR"/>
              </w:rPr>
              <w:t>616</w:t>
            </w:r>
          </w:p>
        </w:tc>
      </w:tr>
    </w:tbl>
    <w:p w14:paraId="18EC5590" w14:textId="2CBDA4D1" w:rsidR="00AD0FD9" w:rsidRPr="00884731" w:rsidRDefault="00AD0FD9" w:rsidP="00AD0FD9">
      <w:pPr>
        <w:pStyle w:val="TableLegend"/>
        <w:rPr>
          <w:szCs w:val="22"/>
          <w:lang w:val="ru-RU" w:eastAsia="ko-KR"/>
        </w:rPr>
      </w:pPr>
      <w:r w:rsidRPr="00884731">
        <w:rPr>
          <w:lang w:val="ru-RU"/>
        </w:rPr>
        <w:t>ПРИМЕЧАНИЕ. − Координационное расстояние было рассчитано с использованием кривых распространения из Рекомендации МСЭ-R P.528-3 для 1% времени и 50% местоположений с уровнем помех −107 </w:t>
      </w:r>
      <w:proofErr w:type="spellStart"/>
      <w:r w:rsidRPr="00884731">
        <w:rPr>
          <w:lang w:val="ru-RU"/>
        </w:rPr>
        <w:t>дБм</w:t>
      </w:r>
      <w:proofErr w:type="spellEnd"/>
      <w:r w:rsidRPr="00884731">
        <w:rPr>
          <w:lang w:val="ru-RU"/>
        </w:rPr>
        <w:t xml:space="preserve"> для защиты радара на борту воздушного судна на высоте 10 000 м, исходя из Рекомендации МСЭ-R M.1465-</w:t>
      </w:r>
      <w:r w:rsidR="00435792" w:rsidRPr="00884731">
        <w:rPr>
          <w:lang w:val="ru-RU"/>
        </w:rPr>
        <w:t>3</w:t>
      </w:r>
      <w:r w:rsidRPr="00884731">
        <w:rPr>
          <w:lang w:val="ru-RU"/>
        </w:rPr>
        <w:t>. Было принято, что излучаемая мощность эталонной станции IMT Advanced составляет 31 </w:t>
      </w:r>
      <w:proofErr w:type="spellStart"/>
      <w:r w:rsidRPr="00884731">
        <w:rPr>
          <w:lang w:val="ru-RU"/>
        </w:rPr>
        <w:t>дБВт</w:t>
      </w:r>
      <w:proofErr w:type="spellEnd"/>
      <w:r w:rsidRPr="00884731">
        <w:rPr>
          <w:lang w:val="ru-RU"/>
        </w:rPr>
        <w:t xml:space="preserve"> (</w:t>
      </w:r>
      <w:proofErr w:type="spellStart"/>
      <w:r w:rsidRPr="00884731">
        <w:rPr>
          <w:rFonts w:eastAsia="TimesNewRomanPSMT"/>
          <w:lang w:val="ru-RU" w:eastAsia="zh-CN"/>
        </w:rPr>
        <w:t>э.и.и.м</w:t>
      </w:r>
      <w:proofErr w:type="spellEnd"/>
      <w:r w:rsidRPr="00884731">
        <w:rPr>
          <w:rFonts w:eastAsia="TimesNewRomanPSMT"/>
          <w:lang w:val="ru-RU" w:eastAsia="zh-CN"/>
        </w:rPr>
        <w:t>.</w:t>
      </w:r>
      <w:r w:rsidRPr="00884731">
        <w:rPr>
          <w:lang w:val="ru-RU"/>
        </w:rPr>
        <w:t>), ширина полосы составляет 10 МГц, как использовалось в Отчете МСЭ-R M.2292-0.</w:t>
      </w:r>
    </w:p>
    <w:p w14:paraId="7E80B8B9" w14:textId="77777777" w:rsidR="009C3847" w:rsidRDefault="009C3847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14:paraId="171CCFB0" w14:textId="6D0ED3DB" w:rsidR="002D6A8A" w:rsidRPr="00043BD2" w:rsidRDefault="002D6A8A" w:rsidP="002D6A8A">
      <w:r w:rsidRPr="00043BD2">
        <w:lastRenderedPageBreak/>
        <w:t>3.8</w:t>
      </w:r>
      <w:r w:rsidRPr="00043BD2">
        <w:tab/>
      </w:r>
      <w:proofErr w:type="spellStart"/>
      <w:r w:rsidRPr="00043BD2">
        <w:t>Для</w:t>
      </w:r>
      <w:proofErr w:type="spellEnd"/>
      <w:r w:rsidRPr="00043BD2">
        <w:t xml:space="preserve"> </w:t>
      </w:r>
      <w:proofErr w:type="spellStart"/>
      <w:r w:rsidRPr="00043BD2">
        <w:t>защиты</w:t>
      </w:r>
      <w:proofErr w:type="spellEnd"/>
      <w:r w:rsidRPr="00043BD2">
        <w:t xml:space="preserve"> </w:t>
      </w:r>
      <w:proofErr w:type="spellStart"/>
      <w:r w:rsidRPr="00043BD2">
        <w:t>фиксированной</w:t>
      </w:r>
      <w:proofErr w:type="spellEnd"/>
      <w:r w:rsidRPr="00043BD2">
        <w:t xml:space="preserve"> и </w:t>
      </w:r>
      <w:proofErr w:type="spellStart"/>
      <w:r w:rsidRPr="00043BD2">
        <w:t>фиксированной</w:t>
      </w:r>
      <w:proofErr w:type="spellEnd"/>
      <w:r w:rsidRPr="00043BD2">
        <w:t xml:space="preserve"> </w:t>
      </w:r>
      <w:proofErr w:type="spellStart"/>
      <w:r w:rsidRPr="00043BD2">
        <w:t>спутниковой</w:t>
      </w:r>
      <w:proofErr w:type="spellEnd"/>
      <w:r w:rsidRPr="00043BD2">
        <w:t xml:space="preserve"> </w:t>
      </w:r>
      <w:proofErr w:type="spellStart"/>
      <w:r w:rsidRPr="00043BD2">
        <w:t>служб</w:t>
      </w:r>
      <w:proofErr w:type="spellEnd"/>
      <w:r w:rsidRPr="00043BD2">
        <w:t xml:space="preserve"> в </w:t>
      </w:r>
      <w:proofErr w:type="spellStart"/>
      <w:r w:rsidRPr="00043BD2">
        <w:t>полосах</w:t>
      </w:r>
      <w:proofErr w:type="spellEnd"/>
      <w:r w:rsidRPr="00043BD2">
        <w:t xml:space="preserve"> </w:t>
      </w:r>
      <w:proofErr w:type="spellStart"/>
      <w:r w:rsidRPr="00043BD2">
        <w:t>частот</w:t>
      </w:r>
      <w:proofErr w:type="spellEnd"/>
      <w:r w:rsidRPr="00043BD2">
        <w:t xml:space="preserve"> </w:t>
      </w:r>
      <w:proofErr w:type="spellStart"/>
      <w:r w:rsidRPr="00043BD2">
        <w:t>между</w:t>
      </w:r>
      <w:proofErr w:type="spellEnd"/>
      <w:r w:rsidRPr="00043BD2">
        <w:t xml:space="preserve"> 3400 </w:t>
      </w:r>
      <w:proofErr w:type="spellStart"/>
      <w:r w:rsidRPr="00043BD2">
        <w:t>МГц</w:t>
      </w:r>
      <w:proofErr w:type="spellEnd"/>
      <w:r w:rsidRPr="00043BD2">
        <w:t xml:space="preserve"> и 3800 </w:t>
      </w:r>
      <w:proofErr w:type="spellStart"/>
      <w:r w:rsidRPr="00043BD2">
        <w:t>МГц</w:t>
      </w:r>
      <w:proofErr w:type="spellEnd"/>
      <w:r w:rsidRPr="00043BD2">
        <w:t xml:space="preserve"> </w:t>
      </w:r>
      <w:proofErr w:type="spellStart"/>
      <w:r w:rsidRPr="00043BD2">
        <w:t>от</w:t>
      </w:r>
      <w:proofErr w:type="spellEnd"/>
      <w:r w:rsidRPr="00043BD2">
        <w:t xml:space="preserve"> </w:t>
      </w:r>
      <w:proofErr w:type="spellStart"/>
      <w:r w:rsidRPr="00043BD2">
        <w:t>подвижной</w:t>
      </w:r>
      <w:proofErr w:type="spellEnd"/>
      <w:r w:rsidRPr="00043BD2">
        <w:t xml:space="preserve">, </w:t>
      </w:r>
      <w:proofErr w:type="spellStart"/>
      <w:r w:rsidRPr="00043BD2">
        <w:t>за</w:t>
      </w:r>
      <w:proofErr w:type="spellEnd"/>
      <w:r w:rsidRPr="00043BD2">
        <w:t xml:space="preserve"> </w:t>
      </w:r>
      <w:proofErr w:type="spellStart"/>
      <w:r w:rsidRPr="00043BD2">
        <w:t>исключением</w:t>
      </w:r>
      <w:proofErr w:type="spellEnd"/>
      <w:r w:rsidRPr="00043BD2">
        <w:t xml:space="preserve"> </w:t>
      </w:r>
      <w:proofErr w:type="spellStart"/>
      <w:r w:rsidRPr="00043BD2">
        <w:t>воздушной</w:t>
      </w:r>
      <w:proofErr w:type="spellEnd"/>
      <w:r w:rsidRPr="00043BD2">
        <w:t xml:space="preserve"> </w:t>
      </w:r>
      <w:proofErr w:type="spellStart"/>
      <w:r w:rsidRPr="00043BD2">
        <w:t>подвижной</w:t>
      </w:r>
      <w:proofErr w:type="spellEnd"/>
      <w:r w:rsidRPr="00043BD2">
        <w:t xml:space="preserve">, </w:t>
      </w:r>
      <w:proofErr w:type="spellStart"/>
      <w:r w:rsidRPr="00043BD2">
        <w:t>службы</w:t>
      </w:r>
      <w:proofErr w:type="spellEnd"/>
      <w:r w:rsidRPr="00043BD2">
        <w:t xml:space="preserve"> в </w:t>
      </w:r>
      <w:proofErr w:type="spellStart"/>
      <w:r w:rsidRPr="00043BD2">
        <w:t>контексте</w:t>
      </w:r>
      <w:proofErr w:type="spellEnd"/>
      <w:r w:rsidRPr="00043BD2">
        <w:t xml:space="preserve"> </w:t>
      </w:r>
      <w:proofErr w:type="spellStart"/>
      <w:r w:rsidRPr="00043BD2">
        <w:t>положений</w:t>
      </w:r>
      <w:proofErr w:type="spellEnd"/>
      <w:r w:rsidRPr="00043BD2">
        <w:t xml:space="preserve"> </w:t>
      </w:r>
      <w:proofErr w:type="spellStart"/>
      <w:r w:rsidRPr="00043BD2">
        <w:t>пп</w:t>
      </w:r>
      <w:proofErr w:type="spellEnd"/>
      <w:r w:rsidRPr="00043BD2">
        <w:t>.</w:t>
      </w:r>
      <w:r>
        <w:t> </w:t>
      </w:r>
      <w:r w:rsidRPr="00043BD2">
        <w:rPr>
          <w:b/>
          <w:bCs/>
        </w:rPr>
        <w:t>5.430A</w:t>
      </w:r>
      <w:r w:rsidRPr="00043BD2">
        <w:t>,</w:t>
      </w:r>
      <w:r w:rsidRPr="00043BD2">
        <w:rPr>
          <w:b/>
          <w:bCs/>
        </w:rPr>
        <w:t xml:space="preserve"> 5.431A</w:t>
      </w:r>
      <w:r w:rsidRPr="007508F0">
        <w:t>,</w:t>
      </w:r>
      <w:r w:rsidRPr="00E72038">
        <w:t xml:space="preserve"> </w:t>
      </w:r>
      <w:r w:rsidRPr="00043BD2">
        <w:rPr>
          <w:b/>
          <w:bCs/>
        </w:rPr>
        <w:t>5.432B</w:t>
      </w:r>
      <w:r w:rsidRPr="00043BD2">
        <w:t xml:space="preserve"> и </w:t>
      </w:r>
      <w:r w:rsidRPr="007508F0">
        <w:rPr>
          <w:b/>
          <w:bCs/>
        </w:rPr>
        <w:t>5.434А</w:t>
      </w:r>
      <w:r w:rsidRPr="00043BD2">
        <w:t xml:space="preserve">, а </w:t>
      </w:r>
      <w:proofErr w:type="spellStart"/>
      <w:r w:rsidRPr="00043BD2">
        <w:t>также</w:t>
      </w:r>
      <w:proofErr w:type="spellEnd"/>
      <w:r w:rsidRPr="00043BD2">
        <w:t xml:space="preserve"> </w:t>
      </w:r>
      <w:proofErr w:type="spellStart"/>
      <w:r w:rsidRPr="00043BD2">
        <w:t>от</w:t>
      </w:r>
      <w:proofErr w:type="spellEnd"/>
      <w:r w:rsidRPr="00043BD2">
        <w:t xml:space="preserve"> IMT в </w:t>
      </w:r>
      <w:proofErr w:type="spellStart"/>
      <w:r w:rsidRPr="00043BD2">
        <w:t>контексте</w:t>
      </w:r>
      <w:proofErr w:type="spellEnd"/>
      <w:r w:rsidRPr="00043BD2">
        <w:t xml:space="preserve"> </w:t>
      </w:r>
      <w:proofErr w:type="spellStart"/>
      <w:r w:rsidRPr="00043BD2">
        <w:t>положений</w:t>
      </w:r>
      <w:proofErr w:type="spellEnd"/>
      <w:r w:rsidRPr="00043BD2">
        <w:t xml:space="preserve"> п. </w:t>
      </w:r>
      <w:r w:rsidRPr="00043BD2">
        <w:rPr>
          <w:b/>
          <w:bCs/>
        </w:rPr>
        <w:t>5.431B</w:t>
      </w:r>
      <w:r w:rsidRPr="00043BD2">
        <w:t xml:space="preserve"> </w:t>
      </w:r>
      <w:proofErr w:type="spellStart"/>
      <w:r w:rsidRPr="00043BD2">
        <w:t>используется</w:t>
      </w:r>
      <w:proofErr w:type="spellEnd"/>
      <w:r w:rsidRPr="00043BD2">
        <w:t xml:space="preserve"> </w:t>
      </w:r>
      <w:proofErr w:type="spellStart"/>
      <w:r w:rsidRPr="00043BD2">
        <w:t>плотность</w:t>
      </w:r>
      <w:proofErr w:type="spellEnd"/>
      <w:r w:rsidRPr="00043BD2">
        <w:t xml:space="preserve"> </w:t>
      </w:r>
      <w:proofErr w:type="spellStart"/>
      <w:r w:rsidRPr="00043BD2">
        <w:t>потока</w:t>
      </w:r>
      <w:proofErr w:type="spellEnd"/>
      <w:r w:rsidRPr="00043BD2">
        <w:t xml:space="preserve"> </w:t>
      </w:r>
      <w:proofErr w:type="spellStart"/>
      <w:r w:rsidRPr="00043BD2">
        <w:t>мощности</w:t>
      </w:r>
      <w:proofErr w:type="spellEnd"/>
      <w:r w:rsidRPr="00043BD2">
        <w:t xml:space="preserve"> в </w:t>
      </w:r>
      <w:proofErr w:type="spellStart"/>
      <w:r w:rsidRPr="00043BD2">
        <w:t>размере</w:t>
      </w:r>
      <w:proofErr w:type="spellEnd"/>
      <w:r w:rsidRPr="00043BD2">
        <w:t xml:space="preserve"> −154,5 </w:t>
      </w:r>
      <w:proofErr w:type="spellStart"/>
      <w:proofErr w:type="gramStart"/>
      <w:r w:rsidRPr="00043BD2">
        <w:t>дБ</w:t>
      </w:r>
      <w:proofErr w:type="spellEnd"/>
      <w:r w:rsidRPr="00043BD2">
        <w:t>(</w:t>
      </w:r>
      <w:proofErr w:type="spellStart"/>
      <w:proofErr w:type="gramEnd"/>
      <w:r w:rsidRPr="00043BD2">
        <w:t>Вт</w:t>
      </w:r>
      <w:proofErr w:type="spellEnd"/>
      <w:proofErr w:type="gramStart"/>
      <w:r w:rsidRPr="00043BD2">
        <w:t>/(</w:t>
      </w:r>
      <w:proofErr w:type="gramEnd"/>
      <w:r w:rsidRPr="00043BD2">
        <w:t>м</w:t>
      </w:r>
      <w:r w:rsidRPr="00043BD2">
        <w:rPr>
          <w:position w:val="6"/>
          <w:sz w:val="16"/>
          <w:szCs w:val="16"/>
        </w:rPr>
        <w:t>2</w:t>
      </w:r>
      <w:r>
        <w:t> </w:t>
      </w:r>
      <w:r w:rsidRPr="00043BD2">
        <w:t>·</w:t>
      </w:r>
      <w:r>
        <w:t> </w:t>
      </w:r>
      <w:r w:rsidRPr="00043BD2">
        <w:t>4 </w:t>
      </w:r>
      <w:proofErr w:type="spellStart"/>
      <w:r w:rsidRPr="00043BD2">
        <w:t>кГц</w:t>
      </w:r>
      <w:proofErr w:type="spellEnd"/>
      <w:r w:rsidRPr="00043BD2">
        <w:t>)</w:t>
      </w:r>
      <w:r>
        <w:t>)</w:t>
      </w:r>
      <w:r w:rsidRPr="00043BD2">
        <w:rPr>
          <w:rStyle w:val="FootnoteReference"/>
        </w:rPr>
        <w:footnoteReference w:customMarkFollows="1" w:id="3"/>
        <w:t>2</w:t>
      </w:r>
      <w:r w:rsidRPr="00043BD2">
        <w:t xml:space="preserve">, </w:t>
      </w:r>
      <w:proofErr w:type="spellStart"/>
      <w:r w:rsidRPr="00043BD2">
        <w:t>которая</w:t>
      </w:r>
      <w:proofErr w:type="spellEnd"/>
      <w:r w:rsidRPr="00043BD2">
        <w:t xml:space="preserve"> </w:t>
      </w:r>
      <w:proofErr w:type="spellStart"/>
      <w:r w:rsidRPr="00043BD2">
        <w:t>создается</w:t>
      </w:r>
      <w:proofErr w:type="spellEnd"/>
      <w:r w:rsidRPr="00043BD2">
        <w:t xml:space="preserve"> на </w:t>
      </w:r>
      <w:proofErr w:type="spellStart"/>
      <w:r w:rsidRPr="00043BD2">
        <w:t>высоте</w:t>
      </w:r>
      <w:proofErr w:type="spellEnd"/>
      <w:r w:rsidRPr="00043BD2">
        <w:t xml:space="preserve"> 3</w:t>
      </w:r>
      <w:r>
        <w:t> </w:t>
      </w:r>
      <w:r w:rsidRPr="00043BD2">
        <w:t xml:space="preserve">м </w:t>
      </w:r>
      <w:proofErr w:type="spellStart"/>
      <w:r w:rsidRPr="00043BD2">
        <w:t>над</w:t>
      </w:r>
      <w:proofErr w:type="spellEnd"/>
      <w:r w:rsidRPr="00043BD2">
        <w:t xml:space="preserve"> </w:t>
      </w:r>
      <w:proofErr w:type="spellStart"/>
      <w:r w:rsidRPr="00043BD2">
        <w:t>уровнем</w:t>
      </w:r>
      <w:proofErr w:type="spellEnd"/>
      <w:r w:rsidRPr="00043BD2">
        <w:t xml:space="preserve"> </w:t>
      </w:r>
      <w:proofErr w:type="spellStart"/>
      <w:r w:rsidRPr="00043BD2">
        <w:t>земли</w:t>
      </w:r>
      <w:proofErr w:type="spellEnd"/>
      <w:r w:rsidR="00503412">
        <w:t>.</w:t>
      </w:r>
    </w:p>
    <w:p w14:paraId="3EF5965B" w14:textId="0BA59615" w:rsidR="00280FBC" w:rsidRPr="00503412" w:rsidRDefault="00F45FC3" w:rsidP="009C3847">
      <w:pPr>
        <w:spacing w:before="120"/>
      </w:pPr>
      <w:r w:rsidRPr="00884731">
        <w:rPr>
          <w:lang w:val="ru-RU"/>
        </w:rPr>
        <w:t xml:space="preserve">На основе указанного выше значения </w:t>
      </w:r>
      <w:proofErr w:type="spellStart"/>
      <w:r w:rsidRPr="00884731">
        <w:rPr>
          <w:lang w:val="ru-RU"/>
        </w:rPr>
        <w:t>п.п.м</w:t>
      </w:r>
      <w:proofErr w:type="spellEnd"/>
      <w:r w:rsidRPr="00884731">
        <w:rPr>
          <w:lang w:val="ru-RU"/>
        </w:rPr>
        <w:t>. с использованием Рекомендации МСЭ</w:t>
      </w:r>
      <w:r w:rsidRPr="00884731">
        <w:rPr>
          <w:szCs w:val="22"/>
          <w:lang w:val="ru-RU"/>
        </w:rPr>
        <w:t>-R P.452-1</w:t>
      </w:r>
      <w:r w:rsidR="00BC7ED9">
        <w:rPr>
          <w:szCs w:val="22"/>
        </w:rPr>
        <w:t>8</w:t>
      </w:r>
      <w:r w:rsidRPr="00884731">
        <w:rPr>
          <w:szCs w:val="22"/>
          <w:lang w:val="ru-RU"/>
        </w:rPr>
        <w:t xml:space="preserve"> </w:t>
      </w:r>
      <w:r w:rsidRPr="00884731">
        <w:rPr>
          <w:lang w:val="ru-RU"/>
        </w:rPr>
        <w:t xml:space="preserve">рассчитываются координационные расстояния для </w:t>
      </w:r>
      <w:r w:rsidRPr="00884731">
        <w:rPr>
          <w:szCs w:val="22"/>
          <w:lang w:val="ru-RU"/>
        </w:rPr>
        <w:t xml:space="preserve">20% </w:t>
      </w:r>
      <w:r w:rsidRPr="00884731">
        <w:rPr>
          <w:lang w:val="ru-RU"/>
        </w:rPr>
        <w:t>времени при гладком профиле местности</w:t>
      </w:r>
      <w:r w:rsidR="00503412">
        <w:t>.</w:t>
      </w:r>
    </w:p>
    <w:p w14:paraId="2A69BFB0" w14:textId="616B66CA" w:rsidR="00280FBC" w:rsidRPr="00884731" w:rsidRDefault="00280FBC" w:rsidP="009C3847">
      <w:pPr>
        <w:tabs>
          <w:tab w:val="clear" w:pos="794"/>
          <w:tab w:val="left" w:pos="851"/>
        </w:tabs>
        <w:spacing w:before="120"/>
        <w:rPr>
          <w:lang w:val="ru-RU"/>
        </w:rPr>
      </w:pPr>
      <w:r w:rsidRPr="00884731">
        <w:rPr>
          <w:lang w:val="ru-RU"/>
        </w:rPr>
        <w:t>3.9</w:t>
      </w:r>
      <w:r w:rsidRPr="00884731">
        <w:rPr>
          <w:lang w:val="ru-RU"/>
        </w:rPr>
        <w:tab/>
        <w:t xml:space="preserve">В </w:t>
      </w:r>
      <w:r w:rsidRPr="00884731">
        <w:rPr>
          <w:szCs w:val="22"/>
          <w:lang w:val="ru-RU"/>
        </w:rPr>
        <w:t>Таблице</w:t>
      </w:r>
      <w:r w:rsidRPr="00884731">
        <w:rPr>
          <w:lang w:val="ru-RU"/>
        </w:rPr>
        <w:t xml:space="preserve"> 4 указано координационное расстояние для защиты станций воздушной подвижной службы и радионавигационной службы в полосе частот 45,5–47 ГГц от </w:t>
      </w:r>
      <w:r w:rsidR="00BB06A4" w:rsidRPr="00884731">
        <w:rPr>
          <w:lang w:val="ru-RU"/>
        </w:rPr>
        <w:t xml:space="preserve">систем </w:t>
      </w:r>
      <w:r w:rsidRPr="00884731">
        <w:rPr>
          <w:lang w:val="ru-RU"/>
        </w:rPr>
        <w:t>IMT в контексте положения п. </w:t>
      </w:r>
      <w:r w:rsidRPr="00884731">
        <w:rPr>
          <w:b/>
          <w:bCs/>
          <w:lang w:val="ru-RU"/>
        </w:rPr>
        <w:t>5.553A</w:t>
      </w:r>
      <w:r w:rsidRPr="00884731">
        <w:rPr>
          <w:lang w:val="ru-RU"/>
        </w:rPr>
        <w:t>.</w:t>
      </w:r>
    </w:p>
    <w:p w14:paraId="1CD642EE" w14:textId="66EA96C9" w:rsidR="00280FBC" w:rsidRPr="00884731" w:rsidRDefault="00280FBC" w:rsidP="009C3847">
      <w:pPr>
        <w:keepNext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120"/>
        <w:jc w:val="center"/>
        <w:textAlignment w:val="baseline"/>
        <w:rPr>
          <w:rFonts w:eastAsia="Times New Roman"/>
          <w:caps/>
          <w:sz w:val="20"/>
          <w:szCs w:val="20"/>
          <w:lang w:val="ru-RU" w:eastAsia="en-US"/>
        </w:rPr>
      </w:pPr>
      <w:r w:rsidRPr="00884731">
        <w:rPr>
          <w:rFonts w:eastAsia="Times New Roman"/>
          <w:caps/>
          <w:sz w:val="20"/>
          <w:szCs w:val="20"/>
          <w:lang w:val="ru-RU" w:eastAsia="en-US"/>
        </w:rPr>
        <w:t>ТАБЛИЦА 4</w:t>
      </w:r>
    </w:p>
    <w:p w14:paraId="62D25D7B" w14:textId="77777777" w:rsidR="00280FBC" w:rsidRPr="00884731" w:rsidRDefault="00280FBC" w:rsidP="00280FBC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</w:pP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Координационное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расстояние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для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защиты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ВПС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и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РНС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eastAsia="Times New Roman"/>
          <w:b/>
          <w:sz w:val="20"/>
          <w:szCs w:val="20"/>
          <w:lang w:val="ru-RU" w:eastAsia="en-US"/>
        </w:rPr>
        <w:br/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от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систем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IMT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 полосе частот</w:t>
      </w:r>
      <w:r w:rsidRPr="00884731">
        <w:rPr>
          <w:rFonts w:eastAsia="Times New Roman"/>
          <w:b/>
          <w:sz w:val="20"/>
          <w:szCs w:val="20"/>
          <w:lang w:val="ru-RU" w:eastAsia="en-US"/>
        </w:rPr>
        <w:t xml:space="preserve"> 45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,</w:t>
      </w:r>
      <w:r w:rsidRPr="00884731">
        <w:rPr>
          <w:rFonts w:eastAsia="Times New Roman"/>
          <w:b/>
          <w:sz w:val="20"/>
          <w:szCs w:val="20"/>
          <w:lang w:val="ru-RU" w:eastAsia="en-US"/>
        </w:rPr>
        <w:t>5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–</w:t>
      </w:r>
      <w:r w:rsidRPr="00884731">
        <w:rPr>
          <w:rFonts w:eastAsia="Times New Roman"/>
          <w:b/>
          <w:sz w:val="20"/>
          <w:szCs w:val="20"/>
          <w:lang w:val="ru-RU" w:eastAsia="en-US"/>
        </w:rPr>
        <w:t>47</w:t>
      </w:r>
      <w:r w:rsidRPr="00884731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 ГГц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509"/>
        <w:gridCol w:w="1811"/>
        <w:gridCol w:w="2267"/>
        <w:gridCol w:w="1406"/>
        <w:gridCol w:w="2062"/>
      </w:tblGrid>
      <w:tr w:rsidR="00D126A7" w:rsidRPr="00884731" w14:paraId="3D802A1D" w14:textId="77777777" w:rsidTr="00AD0FD9">
        <w:trPr>
          <w:cantSplit/>
          <w:trHeight w:val="1255"/>
          <w:tblHeader/>
        </w:trPr>
        <w:tc>
          <w:tcPr>
            <w:tcW w:w="838" w:type="pct"/>
            <w:vAlign w:val="center"/>
          </w:tcPr>
          <w:p w14:paraId="3B591A4A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1005" w:type="pct"/>
            <w:vAlign w:val="center"/>
          </w:tcPr>
          <w:p w14:paraId="64526438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Диапазон частот (ГГц)</w:t>
            </w:r>
          </w:p>
        </w:tc>
        <w:tc>
          <w:tcPr>
            <w:tcW w:w="1256" w:type="pct"/>
            <w:vAlign w:val="center"/>
          </w:tcPr>
          <w:p w14:paraId="47DBA24B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Служба, которой распределена полоса (применение)</w:t>
            </w:r>
            <w:r w:rsidRPr="00884731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758" w:type="pct"/>
            <w:vAlign w:val="center"/>
          </w:tcPr>
          <w:p w14:paraId="4FEDEAF1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43" w:type="pct"/>
            <w:vAlign w:val="center"/>
          </w:tcPr>
          <w:p w14:paraId="755AF544" w14:textId="77777777" w:rsidR="00280FBC" w:rsidRPr="00884731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84731">
              <w:rPr>
                <w:rFonts w:ascii="Times New Roman" w:hAnsi="Times New Roman" w:cs="Times New Roman"/>
                <w:lang w:val="ru-RU"/>
              </w:rPr>
              <w:t>Координационное расстояние (км)</w:t>
            </w:r>
          </w:p>
        </w:tc>
      </w:tr>
      <w:tr w:rsidR="00D126A7" w:rsidRPr="00884731" w14:paraId="71FD3B26" w14:textId="77777777" w:rsidTr="00AD0FD9">
        <w:trPr>
          <w:cantSplit/>
          <w:trHeight w:val="329"/>
        </w:trPr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78DC707A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884731">
              <w:rPr>
                <w:rFonts w:asciiTheme="majorBidi" w:hAnsiTheme="majorBidi" w:cstheme="majorBidi"/>
                <w:b/>
                <w:bCs/>
                <w:lang w:val="ru-RU"/>
              </w:rPr>
              <w:t>5.553A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3BD3DF46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45,5−47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vAlign w:val="center"/>
          </w:tcPr>
          <w:p w14:paraId="4A294A15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СПС (IMT)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2D0BF6AD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ВПС, РНС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3F0305AB" w14:textId="77777777" w:rsidR="00280FBC" w:rsidRPr="00884731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84731">
              <w:rPr>
                <w:rFonts w:asciiTheme="majorBidi" w:hAnsiTheme="majorBidi" w:cstheme="majorBidi"/>
                <w:lang w:val="ru-RU"/>
              </w:rPr>
              <w:t>65</w:t>
            </w:r>
          </w:p>
        </w:tc>
      </w:tr>
    </w:tbl>
    <w:p w14:paraId="1AD30C54" w14:textId="370CA9A9" w:rsidR="00280FBC" w:rsidRPr="00884731" w:rsidRDefault="0029200E" w:rsidP="009C3847">
      <w:pPr>
        <w:pStyle w:val="TableLegend"/>
        <w:rPr>
          <w:sz w:val="22"/>
          <w:szCs w:val="22"/>
          <w:lang w:val="ru-RU"/>
        </w:rPr>
      </w:pPr>
      <w:r w:rsidRPr="00884731">
        <w:rPr>
          <w:sz w:val="22"/>
          <w:szCs w:val="22"/>
          <w:lang w:val="ru-RU"/>
        </w:rPr>
        <w:t>ПРИМЕЧАНИЕ</w:t>
      </w:r>
      <w:r w:rsidR="00280FBC" w:rsidRPr="00884731">
        <w:rPr>
          <w:sz w:val="22"/>
          <w:szCs w:val="22"/>
          <w:lang w:val="ru-RU"/>
        </w:rPr>
        <w:t>. − Координационное расстояние было рассчитано с использованием метода, основанного на Рекомендации МСЭ</w:t>
      </w:r>
      <w:r w:rsidR="00280FBC" w:rsidRPr="00884731">
        <w:rPr>
          <w:sz w:val="22"/>
          <w:szCs w:val="22"/>
          <w:lang w:val="ru-RU"/>
        </w:rPr>
        <w:noBreakHyphen/>
        <w:t>R P.676-12 для ослабления в атмосфере, в дополнение к Рекомендации МСЭ</w:t>
      </w:r>
      <w:r w:rsidR="00280FBC" w:rsidRPr="00884731">
        <w:rPr>
          <w:sz w:val="22"/>
          <w:szCs w:val="22"/>
          <w:lang w:val="ru-RU"/>
        </w:rPr>
        <w:noBreakHyphen/>
        <w:t>R P.525-4 для потери передачи в свободном пространстве. Критерии защиты: (</w:t>
      </w:r>
      <w:r w:rsidR="00280FBC" w:rsidRPr="00884731">
        <w:rPr>
          <w:i/>
          <w:iCs/>
          <w:sz w:val="22"/>
          <w:szCs w:val="22"/>
          <w:lang w:val="ru-RU"/>
        </w:rPr>
        <w:t>I</w:t>
      </w:r>
      <w:r w:rsidR="00280FBC" w:rsidRPr="00884731">
        <w:rPr>
          <w:sz w:val="22"/>
          <w:szCs w:val="22"/>
          <w:lang w:val="ru-RU"/>
        </w:rPr>
        <w:t>/</w:t>
      </w:r>
      <w:r w:rsidR="00280FBC" w:rsidRPr="00884731">
        <w:rPr>
          <w:i/>
          <w:iCs/>
          <w:sz w:val="22"/>
          <w:szCs w:val="22"/>
          <w:lang w:val="ru-RU"/>
        </w:rPr>
        <w:t>N</w:t>
      </w:r>
      <w:r w:rsidR="00280FBC" w:rsidRPr="00884731">
        <w:rPr>
          <w:sz w:val="22"/>
          <w:szCs w:val="22"/>
          <w:lang w:val="ru-RU"/>
        </w:rPr>
        <w:t>) – 6 дБ, усиление антенны приемника 27 </w:t>
      </w:r>
      <w:proofErr w:type="spellStart"/>
      <w:r w:rsidR="00280FBC" w:rsidRPr="00884731">
        <w:rPr>
          <w:sz w:val="22"/>
          <w:szCs w:val="22"/>
          <w:lang w:val="ru-RU"/>
        </w:rPr>
        <w:t>дБи</w:t>
      </w:r>
      <w:proofErr w:type="spellEnd"/>
      <w:r w:rsidR="00280FBC" w:rsidRPr="00884731">
        <w:rPr>
          <w:sz w:val="22"/>
          <w:szCs w:val="22"/>
          <w:lang w:val="ru-RU"/>
        </w:rPr>
        <w:t xml:space="preserve"> и коэффициент шума 4 дБ взяты из Рекомендации МСЭ</w:t>
      </w:r>
      <w:r w:rsidR="00280FBC" w:rsidRPr="00884731">
        <w:rPr>
          <w:sz w:val="22"/>
          <w:szCs w:val="22"/>
          <w:lang w:val="ru-RU"/>
        </w:rPr>
        <w:noBreakHyphen/>
        <w:t xml:space="preserve">R M.2115-0 для станции на борту воздушного судна воздушной подвижной службы в полосе частот 45,5−47 ГГц. Для базовой станции IMT использовалось максимальное значение плотности </w:t>
      </w:r>
      <w:proofErr w:type="spellStart"/>
      <w:r w:rsidR="00280FBC" w:rsidRPr="00884731">
        <w:rPr>
          <w:color w:val="000000"/>
          <w:sz w:val="22"/>
          <w:szCs w:val="22"/>
          <w:lang w:val="ru-RU"/>
        </w:rPr>
        <w:t>э.и.и.м</w:t>
      </w:r>
      <w:proofErr w:type="spellEnd"/>
      <w:r w:rsidR="00280FBC" w:rsidRPr="00884731">
        <w:rPr>
          <w:color w:val="000000"/>
          <w:sz w:val="22"/>
          <w:szCs w:val="22"/>
          <w:lang w:val="ru-RU"/>
        </w:rPr>
        <w:t>.</w:t>
      </w:r>
      <w:r w:rsidR="00280FBC" w:rsidRPr="00884731">
        <w:rPr>
          <w:sz w:val="22"/>
          <w:szCs w:val="22"/>
          <w:lang w:val="ru-RU"/>
        </w:rPr>
        <w:t xml:space="preserve"> 25,2 </w:t>
      </w:r>
      <w:proofErr w:type="gramStart"/>
      <w:r w:rsidR="00280FBC" w:rsidRPr="00884731">
        <w:rPr>
          <w:sz w:val="22"/>
          <w:szCs w:val="22"/>
          <w:lang w:val="ru-RU"/>
        </w:rPr>
        <w:t>дБ(</w:t>
      </w:r>
      <w:proofErr w:type="gramEnd"/>
      <w:r w:rsidR="00280FBC" w:rsidRPr="00884731">
        <w:rPr>
          <w:sz w:val="22"/>
          <w:szCs w:val="22"/>
          <w:lang w:val="ru-RU"/>
        </w:rPr>
        <w:t>Вт/200 МГц). Это значение было взято из материалов исследований МСЭ-R, проведенных в рамках подготовки по пункту 1.13 повестки дня ВКР-19.</w:t>
      </w:r>
    </w:p>
    <w:p w14:paraId="68E9F00D" w14:textId="26B887E7" w:rsidR="00BC7ED9" w:rsidRPr="00503412" w:rsidRDefault="006875BF" w:rsidP="00BC7ED9">
      <w:pPr>
        <w:spacing w:before="160"/>
        <w:rPr>
          <w:rFonts w:asciiTheme="majorBidi" w:hAnsiTheme="majorBidi" w:cstheme="majorBidi"/>
        </w:rPr>
      </w:pPr>
      <w:r w:rsidRPr="00884731">
        <w:rPr>
          <w:rFonts w:eastAsia="Aptos"/>
          <w:szCs w:val="20"/>
          <w:lang w:val="ru-RU"/>
        </w:rPr>
        <w:t>3.10</w:t>
      </w:r>
      <w:r w:rsidRPr="00884731">
        <w:rPr>
          <w:rFonts w:eastAsia="Aptos"/>
          <w:szCs w:val="20"/>
          <w:lang w:val="ru-RU"/>
        </w:rPr>
        <w:tab/>
      </w:r>
      <w:r w:rsidRPr="00884731">
        <w:rPr>
          <w:rFonts w:eastAsia="Aptos"/>
          <w:lang w:val="ru-RU"/>
        </w:rPr>
        <w:t xml:space="preserve">Для защиты станций радиоастрономической службы в полосе частот 606−614 МГц от </w:t>
      </w:r>
      <w:proofErr w:type="spellStart"/>
      <w:r w:rsidRPr="00884731">
        <w:rPr>
          <w:rFonts w:eastAsia="Aptos"/>
          <w:lang w:val="ru-RU"/>
        </w:rPr>
        <w:t>радиослужб</w:t>
      </w:r>
      <w:proofErr w:type="spellEnd"/>
      <w:r w:rsidRPr="00884731">
        <w:rPr>
          <w:rFonts w:eastAsia="Aptos"/>
          <w:lang w:val="ru-RU"/>
        </w:rPr>
        <w:t>, указанных в третьем столбце Таблицы 1, в контексте положений п. </w:t>
      </w:r>
      <w:r w:rsidRPr="00884731">
        <w:rPr>
          <w:rFonts w:eastAsia="Aptos"/>
          <w:b/>
          <w:bCs/>
          <w:lang w:val="ru-RU"/>
        </w:rPr>
        <w:t>5.295A</w:t>
      </w:r>
      <w:r w:rsidRPr="00884731">
        <w:rPr>
          <w:rFonts w:eastAsia="Aptos"/>
          <w:lang w:val="ru-RU"/>
        </w:rPr>
        <w:t>, используются следующие пороговые расстояния, определяющие необходимость координации: 1053 км для базовой станции подвижной службы и 445 км для сухопутной подвижной станции подвижной службы относительно границы соседней страны</w:t>
      </w:r>
      <w:r w:rsidR="00503412">
        <w:rPr>
          <w:rFonts w:eastAsia="Aptos"/>
        </w:rPr>
        <w:t>.</w:t>
      </w:r>
    </w:p>
    <w:p w14:paraId="3148B7D3" w14:textId="79668F5E" w:rsidR="006875BF" w:rsidRPr="00503412" w:rsidRDefault="006875BF" w:rsidP="00BC7ED9">
      <w:pPr>
        <w:spacing w:before="160"/>
        <w:rPr>
          <w:rFonts w:eastAsia="Aptos"/>
        </w:rPr>
      </w:pPr>
      <w:r w:rsidRPr="00884731">
        <w:rPr>
          <w:rFonts w:eastAsia="Aptos"/>
          <w:lang w:val="ru-RU" w:eastAsia="ko-KR"/>
        </w:rPr>
        <w:t>3.11</w:t>
      </w:r>
      <w:r w:rsidRPr="00884731">
        <w:rPr>
          <w:rFonts w:eastAsia="Aptos"/>
          <w:lang w:val="ru-RU" w:eastAsia="ko-KR"/>
        </w:rPr>
        <w:tab/>
        <w:t xml:space="preserve">Для защиты фиксированной и подвижной служб от IMT в полосе частот </w:t>
      </w:r>
      <w:proofErr w:type="gramStart"/>
      <w:r w:rsidRPr="00884731">
        <w:rPr>
          <w:rFonts w:eastAsia="Aptos"/>
          <w:lang w:val="ru-RU" w:eastAsia="ko-KR"/>
        </w:rPr>
        <w:t>6425</w:t>
      </w:r>
      <w:r w:rsidR="00E52355">
        <w:rPr>
          <w:rFonts w:eastAsia="Aptos"/>
          <w:lang w:val="ru-RU" w:eastAsia="ko-KR"/>
        </w:rPr>
        <w:t>−</w:t>
      </w:r>
      <w:r w:rsidRPr="00884731">
        <w:rPr>
          <w:rFonts w:eastAsia="Aptos"/>
          <w:lang w:val="ru-RU" w:eastAsia="ko-KR"/>
        </w:rPr>
        <w:t>7125</w:t>
      </w:r>
      <w:proofErr w:type="gramEnd"/>
      <w:r w:rsidRPr="00884731">
        <w:rPr>
          <w:rFonts w:eastAsia="Aptos"/>
          <w:lang w:val="ru-RU" w:eastAsia="ko-KR"/>
        </w:rPr>
        <w:t> МГц, в контексте положений п. </w:t>
      </w:r>
      <w:r w:rsidRPr="00884731">
        <w:rPr>
          <w:rFonts w:eastAsia="Aptos"/>
          <w:b/>
          <w:bCs/>
          <w:lang w:val="ru-RU" w:eastAsia="ko-KR"/>
        </w:rPr>
        <w:t>5.457F</w:t>
      </w:r>
      <w:r w:rsidRPr="00884731">
        <w:rPr>
          <w:rFonts w:eastAsia="Aptos"/>
          <w:lang w:val="ru-RU" w:eastAsia="ko-KR"/>
        </w:rPr>
        <w:t>,</w:t>
      </w:r>
      <w:r w:rsidRPr="00884731">
        <w:rPr>
          <w:rFonts w:eastAsia="Aptos"/>
          <w:b/>
          <w:bCs/>
          <w:lang w:val="ru-RU" w:eastAsia="ko-KR"/>
        </w:rPr>
        <w:t xml:space="preserve"> </w:t>
      </w:r>
      <w:r w:rsidRPr="00884731">
        <w:rPr>
          <w:rFonts w:eastAsia="Aptos"/>
          <w:lang w:val="ru-RU" w:eastAsia="ko-KR"/>
        </w:rPr>
        <w:t>используется пороговое расстояние, определяющее необходимость координации, 200 км относительно границы соседней страны</w:t>
      </w:r>
      <w:r w:rsidR="00503412">
        <w:rPr>
          <w:rFonts w:eastAsia="Aptos"/>
          <w:lang w:eastAsia="ko-KR"/>
        </w:rPr>
        <w:t>.</w:t>
      </w:r>
    </w:p>
    <w:p w14:paraId="1B674408" w14:textId="3C7F81DE" w:rsidR="006875BF" w:rsidRPr="00503412" w:rsidRDefault="006875BF" w:rsidP="009C3847">
      <w:pPr>
        <w:spacing w:before="120"/>
        <w:rPr>
          <w:rFonts w:eastAsia="Aptos"/>
          <w:lang w:eastAsia="ko-KR"/>
        </w:rPr>
      </w:pPr>
      <w:r w:rsidRPr="00884731">
        <w:rPr>
          <w:rFonts w:eastAsia="Aptos"/>
          <w:lang w:val="ru-RU"/>
        </w:rPr>
        <w:t>3.1</w:t>
      </w:r>
      <w:r w:rsidRPr="00884731">
        <w:rPr>
          <w:rFonts w:eastAsia="Aptos"/>
          <w:lang w:val="ru-RU" w:eastAsia="ko-KR"/>
        </w:rPr>
        <w:t>2</w:t>
      </w:r>
      <w:r w:rsidRPr="00884731">
        <w:rPr>
          <w:rFonts w:eastAsia="Aptos"/>
          <w:lang w:val="ru-RU"/>
        </w:rPr>
        <w:tab/>
      </w:r>
      <w:r w:rsidRPr="00884731">
        <w:rPr>
          <w:rFonts w:eastAsia="Aptos"/>
          <w:lang w:val="ru-RU" w:eastAsia="ko-KR"/>
        </w:rPr>
        <w:t>Для защиты станций фиксированной и радиолокационной служб от IMT в полосе частот 10</w:t>
      </w:r>
      <w:r w:rsidRPr="00884731">
        <w:rPr>
          <w:rFonts w:eastAsia="Aptos"/>
          <w:lang w:val="ru-RU" w:eastAsia="ko-KR"/>
        </w:rPr>
        <w:sym w:font="Symbol" w:char="F02D"/>
      </w:r>
      <w:r w:rsidRPr="00884731">
        <w:rPr>
          <w:rFonts w:eastAsia="Aptos"/>
          <w:lang w:val="ru-RU" w:eastAsia="ko-KR"/>
        </w:rPr>
        <w:t>10,5 ГГц, как указано в третьем столбце Таблицы 1, в контексте положений п. </w:t>
      </w:r>
      <w:r w:rsidRPr="00884731">
        <w:rPr>
          <w:rFonts w:eastAsia="Aptos"/>
          <w:b/>
          <w:bCs/>
          <w:lang w:val="ru-RU" w:eastAsia="ko-KR"/>
        </w:rPr>
        <w:t>5.480A</w:t>
      </w:r>
      <w:r w:rsidRPr="00884731">
        <w:rPr>
          <w:rFonts w:eastAsia="Aptos"/>
          <w:lang w:val="ru-RU" w:eastAsia="ko-KR"/>
        </w:rPr>
        <w:t>, используется пороговое расстояние, определяющее необходимость координации, 500 км для станций IMT Мексики относительно границы Соединенных Штатов</w:t>
      </w:r>
      <w:r w:rsidR="00503412">
        <w:rPr>
          <w:rFonts w:eastAsia="Aptos"/>
          <w:lang w:eastAsia="ko-KR"/>
        </w:rPr>
        <w:t>.</w:t>
      </w:r>
    </w:p>
    <w:p w14:paraId="1D4B68EB" w14:textId="7D5F5B58" w:rsidR="00280FBC" w:rsidRPr="00884731" w:rsidRDefault="008A2CA9" w:rsidP="00BC7ED9">
      <w:pPr>
        <w:spacing w:before="240"/>
        <w:jc w:val="center"/>
        <w:rPr>
          <w:lang w:val="ru-RU"/>
        </w:rPr>
      </w:pPr>
      <w:r w:rsidRPr="00884731">
        <w:rPr>
          <w:lang w:val="ru-RU"/>
        </w:rPr>
        <w:t>_________________</w:t>
      </w:r>
    </w:p>
    <w:p w14:paraId="7D50BF45" w14:textId="77777777" w:rsidR="000063A1" w:rsidRPr="00884731" w:rsidRDefault="000063A1" w:rsidP="008A2CA9">
      <w:pPr>
        <w:jc w:val="center"/>
        <w:rPr>
          <w:lang w:val="ru-RU"/>
        </w:rPr>
        <w:sectPr w:rsidR="000063A1" w:rsidRPr="00884731" w:rsidSect="00822EA8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1DC6B58D" w14:textId="77777777" w:rsidR="000063A1" w:rsidRPr="00884731" w:rsidRDefault="000063A1" w:rsidP="008A2CA9">
      <w:pPr>
        <w:jc w:val="center"/>
        <w:rPr>
          <w:color w:val="000000"/>
          <w:lang w:val="ru-RU"/>
        </w:rPr>
      </w:pPr>
    </w:p>
    <w:sectPr w:rsidR="000063A1" w:rsidRPr="00884731" w:rsidSect="000063A1">
      <w:headerReference w:type="even" r:id="rId14"/>
      <w:headerReference w:type="default" r:id="rId15"/>
      <w:footerReference w:type="default" r:id="rId16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6F90" w14:textId="77777777" w:rsidR="00271AC8" w:rsidRDefault="00271AC8">
      <w:r>
        <w:separator/>
      </w:r>
    </w:p>
  </w:endnote>
  <w:endnote w:type="continuationSeparator" w:id="0">
    <w:p w14:paraId="629EE0A6" w14:textId="77777777" w:rsidR="00271AC8" w:rsidRDefault="0027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2BC3" w14:textId="77777777" w:rsidR="004A0E6F" w:rsidRDefault="004A0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E5DF" w14:textId="77777777" w:rsidR="004A0E6F" w:rsidRDefault="004A0E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3926" w14:textId="77777777" w:rsidR="004A0E6F" w:rsidRDefault="004A0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FA2E2" w14:textId="77777777" w:rsidR="00271AC8" w:rsidRDefault="00271AC8">
      <w:r>
        <w:separator/>
      </w:r>
    </w:p>
  </w:footnote>
  <w:footnote w:type="continuationSeparator" w:id="0">
    <w:p w14:paraId="1FAC0A53" w14:textId="77777777" w:rsidR="00271AC8" w:rsidRDefault="00271AC8">
      <w:r>
        <w:continuationSeparator/>
      </w:r>
    </w:p>
  </w:footnote>
  <w:footnote w:id="1">
    <w:p w14:paraId="19FF72B9" w14:textId="719B5690" w:rsidR="00683EA8" w:rsidRPr="008525AA" w:rsidRDefault="00683EA8" w:rsidP="00683EA8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1</w:t>
      </w:r>
      <w:r w:rsidRPr="008525AA">
        <w:rPr>
          <w:lang w:val="ru-RU"/>
        </w:rPr>
        <w:t xml:space="preserve"> </w:t>
      </w:r>
      <w:r w:rsidRPr="008525AA">
        <w:rPr>
          <w:lang w:val="ru-RU"/>
        </w:rPr>
        <w:tab/>
        <w:t>ВКР-23 исключила ссылку на п. </w:t>
      </w:r>
      <w:r w:rsidRPr="008525AA">
        <w:rPr>
          <w:b/>
          <w:bCs/>
          <w:lang w:val="ru-RU"/>
        </w:rPr>
        <w:t>9.21</w:t>
      </w:r>
      <w:r w:rsidRPr="008525AA">
        <w:rPr>
          <w:lang w:val="ru-RU"/>
        </w:rPr>
        <w:t xml:space="preserve"> из измененных </w:t>
      </w:r>
      <w:proofErr w:type="spellStart"/>
      <w:r w:rsidRPr="008525AA">
        <w:rPr>
          <w:lang w:val="ru-RU"/>
        </w:rPr>
        <w:t>пп</w:t>
      </w:r>
      <w:proofErr w:type="spellEnd"/>
      <w:r w:rsidRPr="008525AA">
        <w:rPr>
          <w:lang w:val="ru-RU"/>
        </w:rPr>
        <w:t>. </w:t>
      </w:r>
      <w:r w:rsidRPr="008525AA">
        <w:rPr>
          <w:b/>
          <w:bCs/>
          <w:lang w:val="ru-RU"/>
        </w:rPr>
        <w:t>5.429D</w:t>
      </w:r>
      <w:r w:rsidRPr="008525AA">
        <w:rPr>
          <w:lang w:val="ru-RU"/>
        </w:rPr>
        <w:t xml:space="preserve"> и </w:t>
      </w:r>
      <w:r w:rsidRPr="008525AA">
        <w:rPr>
          <w:b/>
          <w:bCs/>
          <w:lang w:val="ru-RU"/>
        </w:rPr>
        <w:t>5.434</w:t>
      </w:r>
      <w:r w:rsidRPr="008525AA">
        <w:rPr>
          <w:lang w:val="ru-RU"/>
        </w:rPr>
        <w:t xml:space="preserve">, как это разъясняется в </w:t>
      </w:r>
      <w:hyperlink r:id="rId1" w:history="1">
        <w:r w:rsidRPr="008525AA">
          <w:rPr>
            <w:rStyle w:val="Hyperlink"/>
            <w:lang w:val="ru-RU"/>
          </w:rPr>
          <w:t>Циркулярном письме CCRR/73</w:t>
        </w:r>
      </w:hyperlink>
      <w:r w:rsidRPr="008525AA">
        <w:rPr>
          <w:lang w:val="ru-RU"/>
        </w:rPr>
        <w:t>.</w:t>
      </w:r>
    </w:p>
  </w:footnote>
  <w:footnote w:id="2">
    <w:p w14:paraId="6DBAC564" w14:textId="04E80FD2" w:rsidR="0040017F" w:rsidRPr="00503412" w:rsidRDefault="0040017F" w:rsidP="0040017F">
      <w:pPr>
        <w:pStyle w:val="FootnoteText"/>
        <w:rPr>
          <w:lang w:val="en-US"/>
        </w:rPr>
      </w:pPr>
      <w:r w:rsidRPr="007508F0">
        <w:rPr>
          <w:rStyle w:val="FootnoteReference"/>
          <w:rFonts w:asciiTheme="minorHAnsi" w:hAnsiTheme="minorHAnsi" w:cstheme="minorHAnsi"/>
          <w:lang w:val="ru-RU"/>
        </w:rPr>
        <w:t>*</w:t>
      </w:r>
      <w:r w:rsidRPr="007508F0">
        <w:rPr>
          <w:lang w:val="ru-RU"/>
        </w:rPr>
        <w:tab/>
      </w:r>
      <w:r w:rsidRPr="00201FC5">
        <w:rPr>
          <w:lang w:val="ru-RU"/>
        </w:rPr>
        <w:t>В этом контексте термин "соседняя страна" включает страны, находящиеся в пределах координационного расстояния, определ</w:t>
      </w:r>
      <w:r>
        <w:rPr>
          <w:lang w:val="ru-RU"/>
        </w:rPr>
        <w:t>е</w:t>
      </w:r>
      <w:r w:rsidRPr="00201FC5">
        <w:rPr>
          <w:lang w:val="ru-RU"/>
        </w:rPr>
        <w:t>нного в Правилах процедуры</w:t>
      </w:r>
      <w:r w:rsidR="00503412">
        <w:rPr>
          <w:lang w:val="en-US"/>
        </w:rPr>
        <w:t>.</w:t>
      </w:r>
    </w:p>
  </w:footnote>
  <w:footnote w:id="3">
    <w:p w14:paraId="47585194" w14:textId="77777777" w:rsidR="002D6A8A" w:rsidRPr="008525AA" w:rsidRDefault="002D6A8A" w:rsidP="002D6A8A">
      <w:pPr>
        <w:pStyle w:val="FootnoteText"/>
        <w:rPr>
          <w:lang w:val="ru-RU"/>
        </w:rPr>
      </w:pPr>
      <w:r w:rsidRPr="008525AA">
        <w:rPr>
          <w:rStyle w:val="FootnoteReference"/>
          <w:lang w:val="ru-RU"/>
        </w:rPr>
        <w:t>2</w:t>
      </w:r>
      <w:r w:rsidRPr="008525AA">
        <w:rPr>
          <w:lang w:val="ru-RU"/>
        </w:rPr>
        <w:tab/>
      </w:r>
      <w:r w:rsidRPr="008525AA">
        <w:rPr>
          <w:rFonts w:cstheme="majorBidi"/>
          <w:lang w:val="ru-RU"/>
        </w:rPr>
        <w:t>Это значение было определено на ВКР-07 на основании защиты типовой земной станции фиксированной спутниковой службы.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C220B" w14:paraId="6896464F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ED9063" w14:textId="77777777" w:rsidR="001C220B" w:rsidRDefault="001C220B" w:rsidP="00DB58B5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0C905CD" w14:textId="6A1C8FE5" w:rsidR="001C220B" w:rsidRDefault="001C220B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743AF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F0492A" w14:textId="77777777" w:rsidR="001C220B" w:rsidRDefault="001C220B" w:rsidP="00DB58B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3392DF" w14:textId="77777777" w:rsidR="001C220B" w:rsidRDefault="001C220B" w:rsidP="00DB58B5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6</w:t>
          </w:r>
        </w:p>
      </w:tc>
    </w:tr>
  </w:tbl>
  <w:p w14:paraId="6814219C" w14:textId="77777777" w:rsidR="001C220B" w:rsidRDefault="001C22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0017F" w14:paraId="25A5D7AB" w14:textId="77777777" w:rsidTr="006542E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F9164D" w14:textId="77777777" w:rsidR="0040017F" w:rsidRPr="00830F60" w:rsidRDefault="0040017F" w:rsidP="0040017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D95719" w14:textId="7730525B" w:rsidR="0040017F" w:rsidRDefault="0040017F" w:rsidP="0040017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743AF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F2CBB" w14:textId="77777777" w:rsidR="0040017F" w:rsidRDefault="0040017F" w:rsidP="0040017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93C2D3" w14:textId="7B8409CF" w:rsidR="0040017F" w:rsidRPr="009E4491" w:rsidRDefault="0040017F" w:rsidP="0040017F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503412">
            <w:rPr>
              <w:lang w:val="fr-CH"/>
            </w:rPr>
            <w:t>-</w:t>
          </w:r>
          <w:proofErr w:type="gramEnd"/>
        </w:p>
      </w:tc>
    </w:tr>
  </w:tbl>
  <w:p w14:paraId="7D85F692" w14:textId="77777777" w:rsidR="001C220B" w:rsidRDefault="001C220B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9592F" w14:paraId="15733B84" w14:textId="77777777" w:rsidTr="0019592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4C7501" w14:textId="77777777" w:rsidR="0019592F" w:rsidRPr="00830F60" w:rsidRDefault="0019592F" w:rsidP="0019592F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317909" w14:textId="50D736AC" w:rsidR="0019592F" w:rsidRDefault="0019592F" w:rsidP="0019592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743AF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FD27A9" w14:textId="77777777" w:rsidR="0019592F" w:rsidRDefault="0019592F" w:rsidP="0019592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74CA0" w14:textId="0B81C26E" w:rsidR="0019592F" w:rsidRPr="009E4491" w:rsidRDefault="0019592F" w:rsidP="0019592F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503412">
            <w:rPr>
              <w:lang w:val="en-GB"/>
            </w:rPr>
            <w:t>-</w:t>
          </w:r>
          <w:proofErr w:type="gramEnd"/>
        </w:p>
      </w:tc>
    </w:tr>
  </w:tbl>
  <w:p w14:paraId="12435CDC" w14:textId="77777777" w:rsidR="0019592F" w:rsidRDefault="0019592F" w:rsidP="001C220B">
    <w:pPr>
      <w:pStyle w:val="Header"/>
      <w:spacing w:before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1D9EA0EA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8A268E" w14:textId="77777777" w:rsidR="008C1F7A" w:rsidRPr="00830F60" w:rsidRDefault="008C1F7A" w:rsidP="00822EA8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5E994" w14:textId="5AE69A3E" w:rsidR="008C1F7A" w:rsidRDefault="008C1F7A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743AF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0EC45C" w14:textId="77777777" w:rsidR="008C1F7A" w:rsidRDefault="008C1F7A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8FBEFC" w14:textId="439A7DB3" w:rsidR="008C1F7A" w:rsidRPr="009E4491" w:rsidRDefault="008C1F7A" w:rsidP="00822EA8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503412">
            <w:rPr>
              <w:lang w:val="fr-CH"/>
            </w:rPr>
            <w:t>-</w:t>
          </w:r>
          <w:proofErr w:type="gramEnd"/>
        </w:p>
      </w:tc>
    </w:tr>
  </w:tbl>
  <w:p w14:paraId="699002E7" w14:textId="77777777" w:rsidR="008C1F7A" w:rsidRDefault="008C1F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E576" w14:textId="77777777" w:rsidR="0017090B" w:rsidRDefault="0017090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8911B" w14:textId="77777777" w:rsidR="006309A9" w:rsidRPr="006309A9" w:rsidRDefault="006309A9" w:rsidP="006309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A9"/>
    <w:rsid w:val="00003FFB"/>
    <w:rsid w:val="0000549B"/>
    <w:rsid w:val="000063A1"/>
    <w:rsid w:val="000234B9"/>
    <w:rsid w:val="00030228"/>
    <w:rsid w:val="00031F3F"/>
    <w:rsid w:val="00035B4A"/>
    <w:rsid w:val="00044CC3"/>
    <w:rsid w:val="00054FC5"/>
    <w:rsid w:val="00062484"/>
    <w:rsid w:val="00062CCF"/>
    <w:rsid w:val="00063C27"/>
    <w:rsid w:val="00066E10"/>
    <w:rsid w:val="000700E9"/>
    <w:rsid w:val="00071799"/>
    <w:rsid w:val="000717B6"/>
    <w:rsid w:val="00075BC6"/>
    <w:rsid w:val="00083DA7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47A1"/>
    <w:rsid w:val="000E5C44"/>
    <w:rsid w:val="000E7E9A"/>
    <w:rsid w:val="001000C6"/>
    <w:rsid w:val="001004B4"/>
    <w:rsid w:val="001045A5"/>
    <w:rsid w:val="00122740"/>
    <w:rsid w:val="001320C9"/>
    <w:rsid w:val="00140F42"/>
    <w:rsid w:val="00147FEE"/>
    <w:rsid w:val="00155A26"/>
    <w:rsid w:val="0015604F"/>
    <w:rsid w:val="00157E50"/>
    <w:rsid w:val="00161FA3"/>
    <w:rsid w:val="00167F54"/>
    <w:rsid w:val="0017090B"/>
    <w:rsid w:val="001843B3"/>
    <w:rsid w:val="001928C7"/>
    <w:rsid w:val="001935A0"/>
    <w:rsid w:val="00194516"/>
    <w:rsid w:val="0019592F"/>
    <w:rsid w:val="00196C61"/>
    <w:rsid w:val="001A3ABE"/>
    <w:rsid w:val="001B467B"/>
    <w:rsid w:val="001B775E"/>
    <w:rsid w:val="001B7D78"/>
    <w:rsid w:val="001C0848"/>
    <w:rsid w:val="001C220B"/>
    <w:rsid w:val="001C628B"/>
    <w:rsid w:val="001F23B2"/>
    <w:rsid w:val="001F3882"/>
    <w:rsid w:val="00200852"/>
    <w:rsid w:val="00201194"/>
    <w:rsid w:val="00207123"/>
    <w:rsid w:val="00207E58"/>
    <w:rsid w:val="00216388"/>
    <w:rsid w:val="0022001A"/>
    <w:rsid w:val="002321BC"/>
    <w:rsid w:val="00237E01"/>
    <w:rsid w:val="00250800"/>
    <w:rsid w:val="0026005E"/>
    <w:rsid w:val="002639FF"/>
    <w:rsid w:val="00271AC8"/>
    <w:rsid w:val="00272599"/>
    <w:rsid w:val="00272943"/>
    <w:rsid w:val="00280C45"/>
    <w:rsid w:val="00280FBC"/>
    <w:rsid w:val="00283CA3"/>
    <w:rsid w:val="00283F1D"/>
    <w:rsid w:val="0029200E"/>
    <w:rsid w:val="00292C56"/>
    <w:rsid w:val="002A28A7"/>
    <w:rsid w:val="002A2F46"/>
    <w:rsid w:val="002A3BCB"/>
    <w:rsid w:val="002A7310"/>
    <w:rsid w:val="002A7429"/>
    <w:rsid w:val="002B1086"/>
    <w:rsid w:val="002B59E8"/>
    <w:rsid w:val="002B74A5"/>
    <w:rsid w:val="002C4555"/>
    <w:rsid w:val="002C707A"/>
    <w:rsid w:val="002D4FBC"/>
    <w:rsid w:val="002D6A8A"/>
    <w:rsid w:val="002E02AF"/>
    <w:rsid w:val="002E1482"/>
    <w:rsid w:val="002E3928"/>
    <w:rsid w:val="002E3C5C"/>
    <w:rsid w:val="002E608F"/>
    <w:rsid w:val="00301194"/>
    <w:rsid w:val="00303430"/>
    <w:rsid w:val="00306864"/>
    <w:rsid w:val="00323217"/>
    <w:rsid w:val="003276A0"/>
    <w:rsid w:val="0033491A"/>
    <w:rsid w:val="00334ADF"/>
    <w:rsid w:val="00336D66"/>
    <w:rsid w:val="003433EF"/>
    <w:rsid w:val="0035063C"/>
    <w:rsid w:val="00366D2B"/>
    <w:rsid w:val="00367360"/>
    <w:rsid w:val="00375851"/>
    <w:rsid w:val="00376C46"/>
    <w:rsid w:val="00381E63"/>
    <w:rsid w:val="003916D1"/>
    <w:rsid w:val="0039409F"/>
    <w:rsid w:val="003A28E5"/>
    <w:rsid w:val="003A3A41"/>
    <w:rsid w:val="003B0B4B"/>
    <w:rsid w:val="003B5EB5"/>
    <w:rsid w:val="003C03A4"/>
    <w:rsid w:val="003C4879"/>
    <w:rsid w:val="003C6825"/>
    <w:rsid w:val="003D0FAF"/>
    <w:rsid w:val="003D4033"/>
    <w:rsid w:val="003E0BD8"/>
    <w:rsid w:val="003F147A"/>
    <w:rsid w:val="0040017F"/>
    <w:rsid w:val="0040309F"/>
    <w:rsid w:val="00420DDD"/>
    <w:rsid w:val="00423061"/>
    <w:rsid w:val="004230C2"/>
    <w:rsid w:val="004246B9"/>
    <w:rsid w:val="00427313"/>
    <w:rsid w:val="00430C93"/>
    <w:rsid w:val="00433080"/>
    <w:rsid w:val="00435792"/>
    <w:rsid w:val="00436DE0"/>
    <w:rsid w:val="00437F0E"/>
    <w:rsid w:val="004429B9"/>
    <w:rsid w:val="00442E4F"/>
    <w:rsid w:val="004509F1"/>
    <w:rsid w:val="00456F21"/>
    <w:rsid w:val="004601D2"/>
    <w:rsid w:val="004635B4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0E6F"/>
    <w:rsid w:val="004A5618"/>
    <w:rsid w:val="004B0EFA"/>
    <w:rsid w:val="004B2D82"/>
    <w:rsid w:val="004B43D9"/>
    <w:rsid w:val="004B53E3"/>
    <w:rsid w:val="004C33B4"/>
    <w:rsid w:val="004C7353"/>
    <w:rsid w:val="004D3AF9"/>
    <w:rsid w:val="004D4C29"/>
    <w:rsid w:val="004D5CF0"/>
    <w:rsid w:val="004E105F"/>
    <w:rsid w:val="004E14E9"/>
    <w:rsid w:val="004F5117"/>
    <w:rsid w:val="00501372"/>
    <w:rsid w:val="00503412"/>
    <w:rsid w:val="005169D3"/>
    <w:rsid w:val="0051705D"/>
    <w:rsid w:val="0052105B"/>
    <w:rsid w:val="00525393"/>
    <w:rsid w:val="00531E35"/>
    <w:rsid w:val="00532675"/>
    <w:rsid w:val="0055158E"/>
    <w:rsid w:val="0056537D"/>
    <w:rsid w:val="00565F3A"/>
    <w:rsid w:val="00573935"/>
    <w:rsid w:val="0057653D"/>
    <w:rsid w:val="00576CDE"/>
    <w:rsid w:val="0057751D"/>
    <w:rsid w:val="005868C7"/>
    <w:rsid w:val="00592EFC"/>
    <w:rsid w:val="00593C94"/>
    <w:rsid w:val="005A38C9"/>
    <w:rsid w:val="005B4EC1"/>
    <w:rsid w:val="005E0B61"/>
    <w:rsid w:val="005F63A1"/>
    <w:rsid w:val="005F6FEB"/>
    <w:rsid w:val="005F75C4"/>
    <w:rsid w:val="00602EAC"/>
    <w:rsid w:val="006053A2"/>
    <w:rsid w:val="00607B4E"/>
    <w:rsid w:val="00627363"/>
    <w:rsid w:val="006309A9"/>
    <w:rsid w:val="00636B67"/>
    <w:rsid w:val="00645B97"/>
    <w:rsid w:val="00660A06"/>
    <w:rsid w:val="00673439"/>
    <w:rsid w:val="00673DC0"/>
    <w:rsid w:val="00674F6E"/>
    <w:rsid w:val="00680A38"/>
    <w:rsid w:val="006812E8"/>
    <w:rsid w:val="00683EA8"/>
    <w:rsid w:val="006855C4"/>
    <w:rsid w:val="006875BF"/>
    <w:rsid w:val="00693B89"/>
    <w:rsid w:val="006A1507"/>
    <w:rsid w:val="006A2F0C"/>
    <w:rsid w:val="006B25D3"/>
    <w:rsid w:val="006B5B5A"/>
    <w:rsid w:val="006C2B3A"/>
    <w:rsid w:val="006C6C7E"/>
    <w:rsid w:val="006E2E54"/>
    <w:rsid w:val="006E39B7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1C5E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57B9"/>
    <w:rsid w:val="007E33CE"/>
    <w:rsid w:val="007F0A1C"/>
    <w:rsid w:val="007F3FF4"/>
    <w:rsid w:val="008100AB"/>
    <w:rsid w:val="00812FD3"/>
    <w:rsid w:val="008167C5"/>
    <w:rsid w:val="00822EA8"/>
    <w:rsid w:val="008300B2"/>
    <w:rsid w:val="00830CA8"/>
    <w:rsid w:val="008338E5"/>
    <w:rsid w:val="00833D95"/>
    <w:rsid w:val="008451B7"/>
    <w:rsid w:val="00851EC7"/>
    <w:rsid w:val="00852401"/>
    <w:rsid w:val="008525AA"/>
    <w:rsid w:val="00854971"/>
    <w:rsid w:val="0087298C"/>
    <w:rsid w:val="0087540D"/>
    <w:rsid w:val="0087708F"/>
    <w:rsid w:val="00884731"/>
    <w:rsid w:val="00894488"/>
    <w:rsid w:val="008A2CA9"/>
    <w:rsid w:val="008A5819"/>
    <w:rsid w:val="008A7FCF"/>
    <w:rsid w:val="008B74BC"/>
    <w:rsid w:val="008C16AB"/>
    <w:rsid w:val="008C1F7A"/>
    <w:rsid w:val="008C239A"/>
    <w:rsid w:val="008C2D0C"/>
    <w:rsid w:val="008D277E"/>
    <w:rsid w:val="008D335F"/>
    <w:rsid w:val="008D4DAD"/>
    <w:rsid w:val="008D6BC5"/>
    <w:rsid w:val="008E134F"/>
    <w:rsid w:val="008E4540"/>
    <w:rsid w:val="008F12C7"/>
    <w:rsid w:val="008F1E9F"/>
    <w:rsid w:val="00911480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47694"/>
    <w:rsid w:val="00955A08"/>
    <w:rsid w:val="00957D24"/>
    <w:rsid w:val="00957ECA"/>
    <w:rsid w:val="00960715"/>
    <w:rsid w:val="00960897"/>
    <w:rsid w:val="0096466A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B5412"/>
    <w:rsid w:val="009C2785"/>
    <w:rsid w:val="009C2F42"/>
    <w:rsid w:val="009C3847"/>
    <w:rsid w:val="009E1E55"/>
    <w:rsid w:val="009E4491"/>
    <w:rsid w:val="009F6474"/>
    <w:rsid w:val="009F7678"/>
    <w:rsid w:val="00A00611"/>
    <w:rsid w:val="00A01941"/>
    <w:rsid w:val="00A03C3F"/>
    <w:rsid w:val="00A04FC6"/>
    <w:rsid w:val="00A04FCD"/>
    <w:rsid w:val="00A060C7"/>
    <w:rsid w:val="00A107C3"/>
    <w:rsid w:val="00A10BA4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3074"/>
    <w:rsid w:val="00A67187"/>
    <w:rsid w:val="00A70CB6"/>
    <w:rsid w:val="00A74551"/>
    <w:rsid w:val="00A75628"/>
    <w:rsid w:val="00A76C9E"/>
    <w:rsid w:val="00A93792"/>
    <w:rsid w:val="00AA73FE"/>
    <w:rsid w:val="00AA785F"/>
    <w:rsid w:val="00AB209B"/>
    <w:rsid w:val="00AC3446"/>
    <w:rsid w:val="00AC5557"/>
    <w:rsid w:val="00AD0FD9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1697"/>
    <w:rsid w:val="00B21CBC"/>
    <w:rsid w:val="00B25F04"/>
    <w:rsid w:val="00B27FCD"/>
    <w:rsid w:val="00B30430"/>
    <w:rsid w:val="00B307AB"/>
    <w:rsid w:val="00B40777"/>
    <w:rsid w:val="00B44C6E"/>
    <w:rsid w:val="00B47AD1"/>
    <w:rsid w:val="00B52A21"/>
    <w:rsid w:val="00B53BEF"/>
    <w:rsid w:val="00B56CDF"/>
    <w:rsid w:val="00B61A05"/>
    <w:rsid w:val="00B84D1D"/>
    <w:rsid w:val="00B84EE2"/>
    <w:rsid w:val="00B87323"/>
    <w:rsid w:val="00B87E55"/>
    <w:rsid w:val="00B924E0"/>
    <w:rsid w:val="00BA304F"/>
    <w:rsid w:val="00BB06A4"/>
    <w:rsid w:val="00BB458E"/>
    <w:rsid w:val="00BB4EEA"/>
    <w:rsid w:val="00BB4F73"/>
    <w:rsid w:val="00BB5985"/>
    <w:rsid w:val="00BC7ED9"/>
    <w:rsid w:val="00BD0815"/>
    <w:rsid w:val="00BE0B93"/>
    <w:rsid w:val="00BE3FC3"/>
    <w:rsid w:val="00C040D5"/>
    <w:rsid w:val="00C071FC"/>
    <w:rsid w:val="00C1446C"/>
    <w:rsid w:val="00C1610E"/>
    <w:rsid w:val="00C22BEF"/>
    <w:rsid w:val="00C36F2A"/>
    <w:rsid w:val="00C42AD1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C1061"/>
    <w:rsid w:val="00CC6C01"/>
    <w:rsid w:val="00CD3485"/>
    <w:rsid w:val="00CE2DAC"/>
    <w:rsid w:val="00CE6512"/>
    <w:rsid w:val="00CF4187"/>
    <w:rsid w:val="00D011CB"/>
    <w:rsid w:val="00D101D1"/>
    <w:rsid w:val="00D126A7"/>
    <w:rsid w:val="00D138B4"/>
    <w:rsid w:val="00D22813"/>
    <w:rsid w:val="00D23C2F"/>
    <w:rsid w:val="00D24190"/>
    <w:rsid w:val="00D34E0E"/>
    <w:rsid w:val="00D426B6"/>
    <w:rsid w:val="00D44EB3"/>
    <w:rsid w:val="00D55D95"/>
    <w:rsid w:val="00D60D7F"/>
    <w:rsid w:val="00D67FAE"/>
    <w:rsid w:val="00D72A36"/>
    <w:rsid w:val="00D743AF"/>
    <w:rsid w:val="00D945EC"/>
    <w:rsid w:val="00DA53DA"/>
    <w:rsid w:val="00DC1296"/>
    <w:rsid w:val="00DE130B"/>
    <w:rsid w:val="00DE1742"/>
    <w:rsid w:val="00DE3893"/>
    <w:rsid w:val="00DE3A9B"/>
    <w:rsid w:val="00DE52EC"/>
    <w:rsid w:val="00DE719A"/>
    <w:rsid w:val="00DF436F"/>
    <w:rsid w:val="00E023F8"/>
    <w:rsid w:val="00E031B6"/>
    <w:rsid w:val="00E05B64"/>
    <w:rsid w:val="00E07B97"/>
    <w:rsid w:val="00E11808"/>
    <w:rsid w:val="00E208F9"/>
    <w:rsid w:val="00E22B47"/>
    <w:rsid w:val="00E2581D"/>
    <w:rsid w:val="00E32D61"/>
    <w:rsid w:val="00E45019"/>
    <w:rsid w:val="00E52355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0948"/>
    <w:rsid w:val="00EC1DD5"/>
    <w:rsid w:val="00EC37E0"/>
    <w:rsid w:val="00EC71BC"/>
    <w:rsid w:val="00ED1D6A"/>
    <w:rsid w:val="00ED221F"/>
    <w:rsid w:val="00EE2891"/>
    <w:rsid w:val="00EF7615"/>
    <w:rsid w:val="00F02404"/>
    <w:rsid w:val="00F03328"/>
    <w:rsid w:val="00F2191C"/>
    <w:rsid w:val="00F24981"/>
    <w:rsid w:val="00F30B6D"/>
    <w:rsid w:val="00F30D4A"/>
    <w:rsid w:val="00F33922"/>
    <w:rsid w:val="00F4082D"/>
    <w:rsid w:val="00F45FC3"/>
    <w:rsid w:val="00F47DA9"/>
    <w:rsid w:val="00F5398A"/>
    <w:rsid w:val="00F656DF"/>
    <w:rsid w:val="00F66CB8"/>
    <w:rsid w:val="00F72060"/>
    <w:rsid w:val="00F72CD6"/>
    <w:rsid w:val="00F72E20"/>
    <w:rsid w:val="00F7367C"/>
    <w:rsid w:val="00F76B38"/>
    <w:rsid w:val="00F86FF7"/>
    <w:rsid w:val="00F87894"/>
    <w:rsid w:val="00F90209"/>
    <w:rsid w:val="00F91073"/>
    <w:rsid w:val="00FB3026"/>
    <w:rsid w:val="00FD2ABD"/>
    <w:rsid w:val="00FD663B"/>
    <w:rsid w:val="00FE45D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A79250D"/>
  <w15:docId w15:val="{111817E7-C9A4-4F11-A9AB-DC16809F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36F"/>
    <w:pPr>
      <w:tabs>
        <w:tab w:val="left" w:pos="794"/>
        <w:tab w:val="left" w:pos="1191"/>
        <w:tab w:val="left" w:pos="1588"/>
        <w:tab w:val="left" w:pos="1985"/>
      </w:tabs>
      <w:spacing w:before="200"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A76C9E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A38C9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link w:val="NormalaftertitleChar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5A38C9"/>
  </w:style>
  <w:style w:type="paragraph" w:customStyle="1" w:styleId="enumlev1">
    <w:name w:val="enumlev1"/>
    <w:basedOn w:val="Normal"/>
    <w:link w:val="enumlev1Char"/>
    <w:qFormat/>
    <w:rsid w:val="005A38C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5A38C9"/>
  </w:style>
  <w:style w:type="paragraph" w:customStyle="1" w:styleId="TableLegend">
    <w:name w:val="Table_Legend"/>
    <w:basedOn w:val="TableText"/>
    <w:next w:val="Normal"/>
    <w:rsid w:val="005A38C9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5A38C9"/>
    <w:pPr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5A38C9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5A38C9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Fin">
    <w:name w:val="Table_Fin"/>
    <w:basedOn w:val="Normal"/>
    <w:rsid w:val="005A38C9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5A38C9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8A2CA9"/>
  </w:style>
  <w:style w:type="paragraph" w:customStyle="1" w:styleId="HeaderRegProc">
    <w:name w:val="Header_RegProc"/>
    <w:basedOn w:val="Normal"/>
    <w:rsid w:val="008A2CA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Proposal">
    <w:name w:val="Proposal"/>
    <w:basedOn w:val="Normal"/>
    <w:next w:val="Normal"/>
    <w:rsid w:val="002E392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szCs w:val="20"/>
      <w:lang w:val="ru-RU" w:eastAsia="en-US"/>
    </w:rPr>
  </w:style>
  <w:style w:type="character" w:styleId="EndnoteReference">
    <w:name w:val="endnote reference"/>
    <w:basedOn w:val="DefaultParagraphFont"/>
    <w:semiHidden/>
    <w:rsid w:val="002E3928"/>
    <w:rPr>
      <w:vertAlign w:val="superscript"/>
    </w:rPr>
  </w:style>
  <w:style w:type="paragraph" w:customStyle="1" w:styleId="enumlev3">
    <w:name w:val="enumlev3"/>
    <w:basedOn w:val="Normal"/>
    <w:rsid w:val="002E3928"/>
    <w:pPr>
      <w:tabs>
        <w:tab w:val="clear" w:pos="794"/>
        <w:tab w:val="clear" w:pos="1191"/>
        <w:tab w:val="clear" w:pos="1588"/>
        <w:tab w:val="clear" w:pos="1985"/>
        <w:tab w:val="left" w:pos="907"/>
        <w:tab w:val="left" w:pos="1361"/>
        <w:tab w:val="left" w:pos="3345"/>
      </w:tabs>
      <w:overflowPunct w:val="0"/>
      <w:autoSpaceDE w:val="0"/>
      <w:autoSpaceDN w:val="0"/>
      <w:adjustRightInd w:val="0"/>
      <w:spacing w:before="120"/>
      <w:ind w:left="1361" w:hanging="454"/>
      <w:textAlignment w:val="baseline"/>
    </w:pPr>
    <w:rPr>
      <w:rFonts w:eastAsia="Times New Roman"/>
      <w:sz w:val="24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qFormat/>
    <w:rsid w:val="00DF436F"/>
    <w:rPr>
      <w:rFonts w:ascii="Times New Roman" w:hAnsi="Times New Roman"/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rsid w:val="00DF436F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DF436F"/>
    <w:rPr>
      <w:rFonts w:eastAsia="Times New Roman"/>
      <w:lang w:val="en-GB" w:eastAsia="en-US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DF436F"/>
    <w:rPr>
      <w:rFonts w:eastAsia="Times New Roman"/>
      <w:sz w:val="22"/>
      <w:szCs w:val="24"/>
      <w:lang w:val="en-GB" w:eastAsia="en-US"/>
    </w:rPr>
  </w:style>
  <w:style w:type="paragraph" w:customStyle="1" w:styleId="Tablehead0">
    <w:name w:val="Table_head"/>
    <w:basedOn w:val="Normal"/>
    <w:next w:val="Tabletext0"/>
    <w:link w:val="TableheadChar"/>
    <w:rsid w:val="00DF4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Calibri" w:eastAsia="Times New Roman" w:hAnsi="Calibri" w:cs="Calibri"/>
      <w:b/>
      <w:sz w:val="20"/>
      <w:szCs w:val="22"/>
      <w:lang w:eastAsia="en-US"/>
    </w:rPr>
  </w:style>
  <w:style w:type="paragraph" w:customStyle="1" w:styleId="Tabletext0">
    <w:name w:val="Table_text"/>
    <w:basedOn w:val="Normal"/>
    <w:link w:val="TabletextChar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paragraph" w:customStyle="1" w:styleId="Tablelegend0">
    <w:name w:val="Table_legend"/>
    <w:basedOn w:val="Normal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 w:cs="Calibri"/>
      <w:sz w:val="20"/>
      <w:szCs w:val="22"/>
      <w:lang w:eastAsia="en-US"/>
    </w:rPr>
  </w:style>
  <w:style w:type="character" w:customStyle="1" w:styleId="Artref0">
    <w:name w:val="Art_ref"/>
    <w:basedOn w:val="DefaultParagraphFont"/>
    <w:rsid w:val="00DF436F"/>
  </w:style>
  <w:style w:type="character" w:customStyle="1" w:styleId="TabletextChar">
    <w:name w:val="Table_text Char"/>
    <w:basedOn w:val="DefaultParagraphFont"/>
    <w:link w:val="Tabletext0"/>
    <w:locked/>
    <w:rsid w:val="00DF436F"/>
    <w:rPr>
      <w:rFonts w:ascii="Calibri" w:eastAsia="Times New Roman" w:hAnsi="Calibri" w:cs="Calibri"/>
      <w:szCs w:val="22"/>
      <w:lang w:eastAsia="en-US"/>
    </w:rPr>
  </w:style>
  <w:style w:type="paragraph" w:customStyle="1" w:styleId="Tabletitle0">
    <w:name w:val="Table_title"/>
    <w:basedOn w:val="Normal"/>
    <w:next w:val="Tablehead0"/>
    <w:link w:val="TabletitleChar"/>
    <w:rsid w:val="00DF436F"/>
    <w:pPr>
      <w:keepNext/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 w:cs="Times New Roman Bold"/>
      <w:b/>
      <w:sz w:val="20"/>
      <w:szCs w:val="20"/>
      <w:lang w:val="fr-FR" w:eastAsia="en-US"/>
    </w:rPr>
  </w:style>
  <w:style w:type="paragraph" w:customStyle="1" w:styleId="TableNo">
    <w:name w:val="Table_No"/>
    <w:basedOn w:val="Normal"/>
    <w:next w:val="Tabletitle0"/>
    <w:link w:val="TableNoChar"/>
    <w:rsid w:val="00DF436F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 w:val="20"/>
      <w:szCs w:val="20"/>
      <w:lang w:val="en-GB" w:eastAsia="en-US"/>
    </w:rPr>
  </w:style>
  <w:style w:type="character" w:customStyle="1" w:styleId="TableheadChar">
    <w:name w:val="Table_head Char"/>
    <w:link w:val="Tablehead0"/>
    <w:locked/>
    <w:rsid w:val="00DF436F"/>
    <w:rPr>
      <w:rFonts w:ascii="Calibri" w:eastAsia="Times New Roman" w:hAnsi="Calibri" w:cs="Calibri"/>
      <w:b/>
      <w:szCs w:val="22"/>
      <w:lang w:eastAsia="en-US"/>
    </w:rPr>
  </w:style>
  <w:style w:type="character" w:styleId="Hyperlink">
    <w:name w:val="Hyperlink"/>
    <w:basedOn w:val="DefaultParagraphFont"/>
    <w:qFormat/>
    <w:rsid w:val="00DF436F"/>
    <w:rPr>
      <w:color w:val="0000FF"/>
      <w:u w:val="single"/>
    </w:rPr>
  </w:style>
  <w:style w:type="table" w:styleId="TableGrid">
    <w:name w:val="Table Grid"/>
    <w:basedOn w:val="TableNormal"/>
    <w:rsid w:val="00DF436F"/>
    <w:rPr>
      <w:rFonts w:ascii="Calibri" w:eastAsia="Times New Roman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DF436F"/>
    <w:rPr>
      <w:rFonts w:eastAsia="Times New Roman"/>
      <w:sz w:val="22"/>
      <w:szCs w:val="24"/>
      <w:lang w:val="en-GB" w:eastAsia="en-US"/>
    </w:rPr>
  </w:style>
  <w:style w:type="paragraph" w:customStyle="1" w:styleId="Note">
    <w:name w:val="Note"/>
    <w:basedOn w:val="Normal"/>
    <w:link w:val="NoteChar"/>
    <w:rsid w:val="008E4540"/>
    <w:pPr>
      <w:overflowPunct w:val="0"/>
      <w:autoSpaceDE w:val="0"/>
      <w:autoSpaceDN w:val="0"/>
      <w:adjustRightInd w:val="0"/>
      <w:spacing w:before="80" w:line="240" w:lineRule="exac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character" w:customStyle="1" w:styleId="NoteChar">
    <w:name w:val="Note Char"/>
    <w:link w:val="Note"/>
    <w:rsid w:val="008E4540"/>
    <w:rPr>
      <w:rFonts w:ascii="Calibri" w:eastAsia="Times New Roman" w:hAnsi="Calibri" w:cs="Calibri"/>
      <w:szCs w:val="22"/>
      <w:lang w:eastAsia="en-US"/>
    </w:rPr>
  </w:style>
  <w:style w:type="paragraph" w:customStyle="1" w:styleId="Sectiontitle">
    <w:name w:val="Section_title"/>
    <w:basedOn w:val="Normal"/>
    <w:next w:val="Normal"/>
    <w:rsid w:val="00F24981"/>
    <w:pPr>
      <w:keepNext/>
      <w:keepLines/>
      <w:overflowPunct w:val="0"/>
      <w:autoSpaceDE w:val="0"/>
      <w:autoSpaceDN w:val="0"/>
      <w:adjustRightInd w:val="0"/>
      <w:snapToGrid w:val="0"/>
      <w:spacing w:before="480" w:after="280"/>
      <w:jc w:val="center"/>
      <w:textAlignment w:val="baseline"/>
    </w:pPr>
    <w:rPr>
      <w:rFonts w:eastAsia="Times New Roman"/>
      <w:b/>
      <w:sz w:val="26"/>
      <w:szCs w:val="20"/>
      <w:lang w:val="ru-RU" w:eastAsia="en-US"/>
    </w:rPr>
  </w:style>
  <w:style w:type="paragraph" w:customStyle="1" w:styleId="TableNoBR">
    <w:name w:val="Table_No_BR"/>
    <w:basedOn w:val="Normal"/>
    <w:next w:val="Normal"/>
    <w:rsid w:val="006875BF"/>
    <w:pPr>
      <w:keepNext/>
      <w:overflowPunct w:val="0"/>
      <w:autoSpaceDE w:val="0"/>
      <w:autoSpaceDN w:val="0"/>
      <w:adjustRightInd w:val="0"/>
      <w:snapToGrid w:val="0"/>
      <w:spacing w:before="560" w:after="120"/>
      <w:jc w:val="center"/>
      <w:textAlignment w:val="baseline"/>
    </w:pPr>
    <w:rPr>
      <w:rFonts w:ascii="Calibri" w:eastAsia="Times New Roman" w:hAnsi="Calibri"/>
      <w:caps/>
      <w:szCs w:val="20"/>
      <w:lang w:val="ru-RU" w:eastAsia="en-US"/>
    </w:rPr>
  </w:style>
  <w:style w:type="paragraph" w:customStyle="1" w:styleId="FiguretitleBR">
    <w:name w:val="Figure_title_BR"/>
    <w:basedOn w:val="Normal"/>
    <w:next w:val="Normal"/>
    <w:rsid w:val="006875BF"/>
    <w:pPr>
      <w:keepLines/>
      <w:overflowPunct w:val="0"/>
      <w:autoSpaceDE w:val="0"/>
      <w:autoSpaceDN w:val="0"/>
      <w:adjustRightInd w:val="0"/>
      <w:snapToGrid w:val="0"/>
      <w:spacing w:before="0" w:after="480"/>
      <w:jc w:val="center"/>
      <w:textAlignment w:val="baseline"/>
    </w:pPr>
    <w:rPr>
      <w:rFonts w:ascii="Calibri" w:eastAsia="Times New Roman" w:hAnsi="Calibri"/>
      <w:b/>
      <w:szCs w:val="20"/>
      <w:lang w:val="ru-RU" w:eastAsia="en-US"/>
    </w:rPr>
  </w:style>
  <w:style w:type="table" w:customStyle="1" w:styleId="TableGrid1">
    <w:name w:val="Table Grid1"/>
    <w:basedOn w:val="TableNormal"/>
    <w:next w:val="TableGrid"/>
    <w:rsid w:val="006875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itleChar">
    <w:name w:val="Table_title Char"/>
    <w:basedOn w:val="DefaultParagraphFont"/>
    <w:link w:val="Tabletitle0"/>
    <w:locked/>
    <w:rsid w:val="006875BF"/>
    <w:rPr>
      <w:rFonts w:eastAsia="Times New Roman" w:cs="Times New Roman Bold"/>
      <w:b/>
      <w:lang w:val="fr-FR" w:eastAsia="en-US"/>
    </w:rPr>
  </w:style>
  <w:style w:type="character" w:customStyle="1" w:styleId="TableNoChar">
    <w:name w:val="Table_No Char"/>
    <w:basedOn w:val="DefaultParagraphFont"/>
    <w:link w:val="TableNo"/>
    <w:locked/>
    <w:rsid w:val="006875BF"/>
    <w:rPr>
      <w:rFonts w:eastAsia="Times New Roman"/>
      <w:cap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1C62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rec/R-REC-P.528/en" TargetMode="External"/><Relationship Id="rId14" Type="http://schemas.openxmlformats.org/officeDocument/2006/relationships/header" Target="header5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3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723D1B-9EC6-4D75-9DDD-3C79DC25B8B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32B6-F4CE-4F97-BDF1-E00A53AC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1603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2021 г.</vt:lpstr>
    </vt:vector>
  </TitlesOfParts>
  <Company>ITU</Company>
  <LinksUpToDate>false</LinksUpToDate>
  <CharactersWithSpaces>11384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dc:description/>
  <cp:lastModifiedBy>Berdyeva, Elena</cp:lastModifiedBy>
  <cp:revision>65</cp:revision>
  <cp:lastPrinted>2025-11-28T15:15:00Z</cp:lastPrinted>
  <dcterms:created xsi:type="dcterms:W3CDTF">2017-03-20T09:21:00Z</dcterms:created>
  <dcterms:modified xsi:type="dcterms:W3CDTF">2025-11-28T15:19:00Z</dcterms:modified>
</cp:coreProperties>
</file>