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8CB13" w14:textId="77777777" w:rsidR="001A087F" w:rsidRPr="00A35859" w:rsidRDefault="001A087F" w:rsidP="00A35859">
      <w:pPr>
        <w:pStyle w:val="Heading1"/>
        <w:spacing w:before="300"/>
        <w:jc w:val="center"/>
        <w:rPr>
          <w:lang w:val="fr-FR"/>
        </w:rPr>
      </w:pPr>
      <w:r w:rsidRPr="00A35859">
        <w:rPr>
          <w:lang w:val="fr-FR"/>
        </w:rPr>
        <w:t>Règles relatives à</w:t>
      </w:r>
    </w:p>
    <w:p w14:paraId="74536992" w14:textId="77777777" w:rsidR="001A087F" w:rsidRPr="00A35859" w:rsidRDefault="001A087F">
      <w:pPr>
        <w:pStyle w:val="Heading2"/>
        <w:jc w:val="center"/>
        <w:rPr>
          <w:lang w:val="fr-FR"/>
        </w:rPr>
      </w:pPr>
      <w:proofErr w:type="gramStart"/>
      <w:r w:rsidRPr="00A35859">
        <w:rPr>
          <w:lang w:val="fr-FR"/>
        </w:rPr>
        <w:t>l'APPENDICE</w:t>
      </w:r>
      <w:proofErr w:type="gramEnd"/>
      <w:r w:rsidRPr="00A35859">
        <w:rPr>
          <w:lang w:val="fr-FR"/>
        </w:rPr>
        <w:t xml:space="preserve">  </w:t>
      </w:r>
      <w:r w:rsidRPr="00A35859">
        <w:rPr>
          <w:rStyle w:val="href2"/>
          <w:lang w:val="fr-FR"/>
        </w:rPr>
        <w:t>7</w:t>
      </w:r>
      <w:r w:rsidRPr="00A35859">
        <w:rPr>
          <w:lang w:val="fr-FR"/>
        </w:rPr>
        <w:t xml:space="preserve"> du RR</w:t>
      </w:r>
    </w:p>
    <w:p w14:paraId="3F0605CB" w14:textId="77777777" w:rsidR="001A087F" w:rsidRPr="00A35859" w:rsidRDefault="001A087F" w:rsidP="004C0C91">
      <w:pPr>
        <w:pStyle w:val="Normalaftertitle"/>
        <w:spacing w:before="600"/>
        <w:rPr>
          <w:lang w:val="fr-FR"/>
        </w:rPr>
      </w:pPr>
      <w:r w:rsidRPr="00A35859">
        <w:rPr>
          <w:rStyle w:val="href"/>
          <w:lang w:val="fr-FR"/>
        </w:rPr>
        <w:t>1</w:t>
      </w:r>
      <w:r w:rsidRPr="00A35859">
        <w:rPr>
          <w:lang w:val="fr-FR"/>
        </w:rPr>
        <w:tab/>
        <w:t>Il est arrivé dans la pratique que le contour de coordination autour d'une station terrienne dépasse plusieurs centaines de kilomètres et empiète sur une très petite partie du territoire d'une administration (moins de quelques dizaines de kilomètres). Etant donné que le calcul de la distance de coordination est fondé sur plusieurs hypothèses très prudentes, le Comité a décidé que la coordination n'était pas nécessaire lorsque le chevauchement était de moins de 5% de la distance de coordination.</w:t>
      </w:r>
    </w:p>
    <w:p w14:paraId="65190B0B" w14:textId="77777777" w:rsidR="001A087F" w:rsidRPr="00A35859" w:rsidRDefault="001A087F" w:rsidP="00A35859">
      <w:pPr>
        <w:rPr>
          <w:lang w:val="fr-FR"/>
        </w:rPr>
      </w:pPr>
      <w:r w:rsidRPr="00A35859">
        <w:rPr>
          <w:lang w:val="fr-FR"/>
        </w:rPr>
        <w:t>2</w:t>
      </w:r>
      <w:r w:rsidRPr="00A35859">
        <w:rPr>
          <w:lang w:val="fr-FR"/>
        </w:rPr>
        <w:tab/>
        <w:t xml:space="preserve">Pour l'examen relativement à l'application des numéros </w:t>
      </w:r>
      <w:r w:rsidRPr="00A35859">
        <w:rPr>
          <w:rStyle w:val="Artref"/>
          <w:b/>
          <w:bCs/>
          <w:color w:val="000000"/>
          <w:lang w:val="fr-FR"/>
        </w:rPr>
        <w:t>9.15</w:t>
      </w:r>
      <w:r w:rsidRPr="00A35859">
        <w:rPr>
          <w:lang w:val="fr-FR"/>
        </w:rPr>
        <w:t xml:space="preserve">, </w:t>
      </w:r>
      <w:r w:rsidRPr="00A35859">
        <w:rPr>
          <w:rStyle w:val="Artref"/>
          <w:b/>
          <w:bCs/>
          <w:color w:val="000000"/>
          <w:lang w:val="fr-FR"/>
        </w:rPr>
        <w:t>9.17</w:t>
      </w:r>
      <w:r w:rsidRPr="00A35859">
        <w:rPr>
          <w:lang w:val="fr-FR"/>
        </w:rPr>
        <w:t xml:space="preserve"> et </w:t>
      </w:r>
      <w:r w:rsidRPr="00A35859">
        <w:rPr>
          <w:rStyle w:val="Artref"/>
          <w:b/>
          <w:bCs/>
          <w:color w:val="000000"/>
          <w:lang w:val="fr-FR"/>
        </w:rPr>
        <w:t>9.17A</w:t>
      </w:r>
      <w:r w:rsidRPr="00A35859">
        <w:rPr>
          <w:lang w:val="fr-FR"/>
        </w:rPr>
        <w:t xml:space="preserve">, il faut appliquer la méthode de calcul prévue dans l'Appendice </w:t>
      </w:r>
      <w:r w:rsidRPr="00A35859">
        <w:rPr>
          <w:rStyle w:val="Appref"/>
          <w:b/>
          <w:bCs/>
          <w:color w:val="000000"/>
          <w:lang w:val="fr-FR"/>
        </w:rPr>
        <w:t>7</w:t>
      </w:r>
      <w:r w:rsidRPr="00A35859">
        <w:rPr>
          <w:lang w:val="fr-FR"/>
        </w:rPr>
        <w:t xml:space="preserve"> et utiliser les valeurs des para</w:t>
      </w:r>
      <w:r w:rsidRPr="00A35859">
        <w:rPr>
          <w:lang w:val="fr-FR"/>
        </w:rPr>
        <w:softHyphen/>
        <w:t xml:space="preserve">mètres de </w:t>
      </w:r>
      <w:proofErr w:type="gramStart"/>
      <w:r w:rsidRPr="00A35859">
        <w:rPr>
          <w:lang w:val="fr-FR"/>
        </w:rPr>
        <w:t>système indiquées</w:t>
      </w:r>
      <w:proofErr w:type="gramEnd"/>
      <w:r w:rsidRPr="00A35859">
        <w:rPr>
          <w:lang w:val="fr-FR"/>
        </w:rPr>
        <w:t xml:space="preserve"> dans les Tableaux 7 à 9 de cet Appendice. Etant donné que ces Tableaux contiennent plusieurs ensembles de paramètres en divers endroits (par exemple pour une modulation analogique ou pour une modulation numérique), ce qui donne des contours de coordination différents et pour s'assurer que les vérifications de conformité aux besoins de coordination sont complètes, le Comité a décidé de donner pour instruction au Bureau d'utiliser l'ensemble de paramètres pour lequel la zone de coordination obtenue, pour une bande de fréquences donnée, est la plus grande, et ce chaque fois que plusieurs ensembles de paramètres sont indiqués dans ces Tableaux. De plus, étant donné que certaines des colonnes de ces Tableaux de paramètres de système comportent des informations incomplètes, le Comité a donné pour instruction au Bureau d'appliquer la méthode </w:t>
      </w:r>
      <w:proofErr w:type="gramStart"/>
      <w:r w:rsidRPr="00A35859">
        <w:rPr>
          <w:lang w:val="fr-FR"/>
        </w:rPr>
        <w:t>suivante:</w:t>
      </w:r>
      <w:proofErr w:type="gramEnd"/>
    </w:p>
    <w:p w14:paraId="0CC99E15" w14:textId="77777777" w:rsidR="001A087F" w:rsidRPr="00A35859" w:rsidRDefault="001A087F">
      <w:pPr>
        <w:pStyle w:val="enumlev1"/>
        <w:rPr>
          <w:lang w:val="fr-FR"/>
        </w:rPr>
      </w:pPr>
      <w:r w:rsidRPr="00A35859">
        <w:rPr>
          <w:lang w:val="fr-FR"/>
        </w:rPr>
        <w:t>–</w:t>
      </w:r>
      <w:r w:rsidRPr="00A35859">
        <w:rPr>
          <w:lang w:val="fr-FR"/>
        </w:rPr>
        <w:tab/>
        <w:t>utiliser les paramètres du Tableau 7 pour déterminer la zone de coordination dans le cas d'une station terrienne d'émission d'un service non mentionné dans ce Tableau mais béné</w:t>
      </w:r>
      <w:r w:rsidRPr="00A35859">
        <w:rPr>
          <w:lang w:val="fr-FR"/>
        </w:rPr>
        <w:softHyphen/>
        <w:t xml:space="preserve">ficiant d'attributions avec égalité des droits, étant donné que tous les paramètres associés à la station terrienne et nécessaires pour le calcul se trouvent dans la fiche de </w:t>
      </w:r>
      <w:proofErr w:type="gramStart"/>
      <w:r w:rsidRPr="00A35859">
        <w:rPr>
          <w:lang w:val="fr-FR"/>
        </w:rPr>
        <w:t>notification;</w:t>
      </w:r>
      <w:proofErr w:type="gramEnd"/>
    </w:p>
    <w:p w14:paraId="2DC2537D" w14:textId="77777777" w:rsidR="001A087F" w:rsidRPr="00A35859" w:rsidRDefault="001A087F" w:rsidP="00A35859">
      <w:pPr>
        <w:pStyle w:val="enumlev1"/>
        <w:rPr>
          <w:lang w:val="fr-FR"/>
        </w:rPr>
      </w:pPr>
      <w:r w:rsidRPr="00A35859">
        <w:rPr>
          <w:lang w:val="fr-FR"/>
        </w:rPr>
        <w:t>–</w:t>
      </w:r>
      <w:r w:rsidRPr="00A35859">
        <w:rPr>
          <w:lang w:val="fr-FR"/>
        </w:rPr>
        <w:tab/>
        <w:t>utiliser les paramètres du Tableau 8 pour déterminer la zone de coordination dans le cas d'une station terrienne de réception vis</w:t>
      </w:r>
      <w:r w:rsidRPr="00A35859">
        <w:rPr>
          <w:lang w:val="fr-FR"/>
        </w:rPr>
        <w:noBreakHyphen/>
        <w:t>à</w:t>
      </w:r>
      <w:r w:rsidRPr="00A35859">
        <w:rPr>
          <w:lang w:val="fr-FR"/>
        </w:rPr>
        <w:noBreakHyphen/>
        <w:t>vis d'un service de Terre non mentionné dans le Tableau mais bénéficiant d'attributions avec égalité des droits, l'hypothèse étant que pour le service de Terre considéré les risques de brouillage sont les mêmes que pour les autres services de Terre mentionnés dans le Tableau (voir également le §</w:t>
      </w:r>
      <w:r w:rsidR="00A35859" w:rsidRPr="00A35859">
        <w:rPr>
          <w:lang w:val="fr-FR"/>
        </w:rPr>
        <w:t> </w:t>
      </w:r>
      <w:r w:rsidRPr="00A35859">
        <w:rPr>
          <w:lang w:val="fr-FR"/>
        </w:rPr>
        <w:t>4 des Règles de procédure relatives au numéro </w:t>
      </w:r>
      <w:r w:rsidRPr="00A35859">
        <w:rPr>
          <w:rStyle w:val="Artref"/>
          <w:b/>
          <w:bCs/>
          <w:color w:val="000000"/>
          <w:lang w:val="fr-FR"/>
        </w:rPr>
        <w:t>11.17</w:t>
      </w:r>
      <w:r w:rsidRPr="00A35859">
        <w:rPr>
          <w:lang w:val="fr-FR"/>
        </w:rPr>
        <w:t>).</w:t>
      </w:r>
    </w:p>
    <w:p w14:paraId="13099D4F" w14:textId="77777777" w:rsidR="001A087F" w:rsidRPr="00A35859" w:rsidRDefault="001A087F" w:rsidP="00A35859">
      <w:pPr>
        <w:rPr>
          <w:lang w:val="fr-FR"/>
        </w:rPr>
      </w:pPr>
    </w:p>
    <w:p w14:paraId="72E48A55" w14:textId="77777777" w:rsidR="001A087F" w:rsidRPr="00A35859" w:rsidRDefault="001A087F" w:rsidP="00A35859">
      <w:pPr>
        <w:jc w:val="center"/>
        <w:rPr>
          <w:lang w:val="fr-FR"/>
        </w:rPr>
      </w:pPr>
      <w:r w:rsidRPr="00A35859">
        <w:rPr>
          <w:lang w:val="fr-FR"/>
        </w:rPr>
        <w:t>____________________</w:t>
      </w:r>
    </w:p>
    <w:p w14:paraId="449BC648" w14:textId="77777777" w:rsidR="001A087F" w:rsidRPr="00A35859" w:rsidRDefault="001A087F" w:rsidP="00A35859">
      <w:pPr>
        <w:rPr>
          <w:lang w:val="fr-FR"/>
        </w:rPr>
      </w:pPr>
    </w:p>
    <w:p w14:paraId="2712851C" w14:textId="77777777" w:rsidR="001A087F" w:rsidRPr="00A35859" w:rsidRDefault="001A087F" w:rsidP="00A35859">
      <w:pPr>
        <w:rPr>
          <w:lang w:val="fr-FR"/>
        </w:rPr>
      </w:pPr>
    </w:p>
    <w:p w14:paraId="0C894B8E" w14:textId="77777777" w:rsidR="001A087F" w:rsidRPr="00A35859" w:rsidRDefault="001A087F" w:rsidP="00A35859">
      <w:pPr>
        <w:rPr>
          <w:lang w:val="fr-FR"/>
        </w:rPr>
      </w:pPr>
    </w:p>
    <w:p w14:paraId="0A244BE6" w14:textId="77777777" w:rsidR="001A087F" w:rsidRPr="00A35859" w:rsidRDefault="001A087F" w:rsidP="00A35859">
      <w:pPr>
        <w:rPr>
          <w:lang w:val="fr-FR"/>
        </w:rPr>
        <w:sectPr w:rsidR="001A087F" w:rsidRPr="00A35859">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D806AB5" w14:textId="77777777" w:rsidR="001A087F" w:rsidRPr="00A35859" w:rsidRDefault="001A087F" w:rsidP="00A35859">
      <w:pPr>
        <w:rPr>
          <w:lang w:val="fr-FR"/>
        </w:rPr>
      </w:pPr>
    </w:p>
    <w:sectPr w:rsidR="001A087F" w:rsidRPr="00A35859" w:rsidSect="00284C07">
      <w:headerReference w:type="first" r:id="rId8"/>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3446" w14:textId="77777777" w:rsidR="001B4D76" w:rsidRDefault="001B4D76">
      <w:r>
        <w:separator/>
      </w:r>
    </w:p>
  </w:endnote>
  <w:endnote w:type="continuationSeparator" w:id="0">
    <w:p w14:paraId="2CA1524F" w14:textId="77777777" w:rsidR="001B4D76" w:rsidRDefault="001B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BFA0A" w14:textId="77777777" w:rsidR="001B4D76" w:rsidRDefault="001B4D76">
      <w:r>
        <w:rPr>
          <w:b/>
        </w:rPr>
        <w:t>_______________</w:t>
      </w:r>
    </w:p>
  </w:footnote>
  <w:footnote w:type="continuationSeparator" w:id="0">
    <w:p w14:paraId="19A875BD" w14:textId="77777777" w:rsidR="001B4D76" w:rsidRDefault="001B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A087F" w14:paraId="7E50394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A23A0C4" w14:textId="77777777" w:rsidR="001A087F" w:rsidRDefault="001A087F">
          <w:pPr>
            <w:pStyle w:val="HeaderRegProc"/>
          </w:pPr>
          <w:proofErr w:type="spellStart"/>
          <w:r>
            <w:t>Partie</w:t>
          </w:r>
          <w:proofErr w:type="spellEnd"/>
          <w:r>
            <w:t xml:space="preserve"> </w:t>
          </w:r>
          <w:r w:rsidR="00B20D4E">
            <w:fldChar w:fldCharType="begin"/>
          </w:r>
          <w:r w:rsidR="00B20D4E">
            <w:instrText>styleref href</w:instrText>
          </w:r>
          <w:r w:rsidR="00B20D4E">
            <w:fldChar w:fldCharType="separate"/>
          </w:r>
          <w:r w:rsidR="00284C07">
            <w:rPr>
              <w:noProof/>
            </w:rPr>
            <w:t>1</w:t>
          </w:r>
          <w:r w:rsidR="00B20D4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DB38AC" w14:textId="77777777" w:rsidR="001A087F" w:rsidRDefault="00B20D4E">
          <w:pPr>
            <w:pStyle w:val="HeaderRegProc"/>
            <w:rPr>
              <w:lang w:val="fr-FR"/>
            </w:rPr>
          </w:pPr>
          <w:fldSimple w:instr=" DOCPROPERTY &quot;Header1&quot; \* MERGEFORMAT ">
            <w:r w:rsidR="00284C07">
              <w:t>AP</w:t>
            </w:r>
          </w:fldSimple>
          <w:r>
            <w:fldChar w:fldCharType="begin"/>
          </w:r>
          <w:r>
            <w:instrText>styleref href2</w:instrText>
          </w:r>
          <w:r>
            <w:fldChar w:fldCharType="separate"/>
          </w:r>
          <w:r w:rsidR="00284C07">
            <w:rPr>
              <w:noProof/>
            </w:rPr>
            <w:t>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1A0489" w14:textId="77777777" w:rsidR="001A087F" w:rsidRDefault="001A087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2CE4BF" w14:textId="77777777" w:rsidR="001A087F" w:rsidRDefault="001A087F">
          <w:pPr>
            <w:pStyle w:val="HeaderRegProc"/>
            <w:rPr>
              <w:lang w:val="fr-CH"/>
            </w:rPr>
          </w:pPr>
          <w:proofErr w:type="gramStart"/>
          <w:r>
            <w:rPr>
              <w:lang w:val="fr-CH"/>
            </w:rPr>
            <w:t>rév</w:t>
          </w:r>
          <w:proofErr w:type="gramEnd"/>
          <w:r>
            <w:rPr>
              <w:lang w:val="fr-CH"/>
            </w:rPr>
            <w:t>.</w:t>
          </w:r>
          <w:fldSimple w:instr=" DOCPROPERTY &quot;Header10&quot; \* MERGEFORMAT ">
            <w:r w:rsidR="00284C07">
              <w:rPr>
                <w:lang w:val="fr-CH"/>
              </w:rPr>
              <w:t>-</w:t>
            </w:r>
          </w:fldSimple>
        </w:p>
      </w:tc>
    </w:tr>
  </w:tbl>
  <w:p w14:paraId="66B2DE24" w14:textId="77777777" w:rsidR="001A087F" w:rsidRDefault="001A087F">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87F" w14:paraId="5BF0C5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96B7CB" w14:textId="40E90E91" w:rsidR="001A087F" w:rsidRDefault="001A087F">
          <w:pPr>
            <w:pStyle w:val="HeaderRegProc"/>
          </w:pPr>
          <w:proofErr w:type="spellStart"/>
          <w:r>
            <w:t>Partie</w:t>
          </w:r>
          <w:proofErr w:type="spellEnd"/>
          <w:r>
            <w:t xml:space="preserve"> A</w:t>
          </w:r>
          <w:r w:rsidR="00B20D4E">
            <w:fldChar w:fldCharType="begin"/>
          </w:r>
          <w:r w:rsidR="00B20D4E">
            <w:instrText>styleref href</w:instrText>
          </w:r>
          <w:r w:rsidR="00B20D4E">
            <w:fldChar w:fldCharType="separate"/>
          </w:r>
          <w:r w:rsidR="00921075">
            <w:rPr>
              <w:noProof/>
            </w:rPr>
            <w:t>1</w:t>
          </w:r>
          <w:r w:rsidR="00B20D4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15E90B" w14:textId="104DE363" w:rsidR="001A087F" w:rsidRDefault="00B20D4E">
          <w:pPr>
            <w:pStyle w:val="HeaderRegProc"/>
            <w:rPr>
              <w:lang w:val="fr-FR"/>
            </w:rPr>
          </w:pPr>
          <w:fldSimple w:instr=" DOCPROPERTY &quot;Header1&quot; \* MERGEFORMAT ">
            <w:r w:rsidR="00284C07">
              <w:t>AP</w:t>
            </w:r>
          </w:fldSimple>
          <w:r>
            <w:fldChar w:fldCharType="begin"/>
          </w:r>
          <w:r>
            <w:instrText>styleref href2</w:instrText>
          </w:r>
          <w:r>
            <w:fldChar w:fldCharType="separate"/>
          </w:r>
          <w:r w:rsidR="00921075">
            <w:rPr>
              <w:noProof/>
            </w:rPr>
            <w:t>7</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9A4667" w14:textId="77777777" w:rsidR="001A087F" w:rsidRDefault="001A087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20D4E">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8BBD7B" w14:textId="77777777" w:rsidR="001A087F" w:rsidRDefault="001A087F">
          <w:pPr>
            <w:pStyle w:val="HeaderRegProc"/>
            <w:rPr>
              <w:lang w:val="fr-CH"/>
            </w:rPr>
          </w:pPr>
          <w:proofErr w:type="gramStart"/>
          <w:r>
            <w:rPr>
              <w:lang w:val="fr-CH"/>
            </w:rPr>
            <w:t>rév</w:t>
          </w:r>
          <w:proofErr w:type="gramEnd"/>
          <w:r>
            <w:rPr>
              <w:lang w:val="fr-CH"/>
            </w:rPr>
            <w:t>.</w:t>
          </w:r>
          <w:fldSimple w:instr=" DOCPROPERTY &quot;Header10&quot; \* MERGEFORMAT ">
            <w:r w:rsidR="00284C07">
              <w:rPr>
                <w:lang w:val="fr-CH"/>
              </w:rPr>
              <w:t>-</w:t>
            </w:r>
          </w:fldSimple>
        </w:p>
      </w:tc>
    </w:tr>
  </w:tbl>
  <w:p w14:paraId="3EE57E9F" w14:textId="77777777" w:rsidR="001A087F" w:rsidRDefault="001A0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4D35" w14:textId="77777777" w:rsidR="001A087F" w:rsidRDefault="001A08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087F"/>
    <w:rsid w:val="001A087F"/>
    <w:rsid w:val="001B4D76"/>
    <w:rsid w:val="00284C07"/>
    <w:rsid w:val="004C0C91"/>
    <w:rsid w:val="005445AF"/>
    <w:rsid w:val="00921075"/>
    <w:rsid w:val="00963257"/>
    <w:rsid w:val="00980D26"/>
    <w:rsid w:val="00A35859"/>
    <w:rsid w:val="00B20D4E"/>
    <w:rsid w:val="00FB0E7F"/>
    <w:rsid w:val="00FE45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93627"/>
  <w15:docId w15:val="{25E8562E-944C-47E0-8581-4BE4A489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379</Words>
  <Characters>2104</Characters>
  <Application>Microsoft Office Word</Application>
  <DocSecurity>0</DocSecurity>
  <Lines>87</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AP7</dc:subject>
  <dc:creator/>
  <cp:keywords/>
  <dc:description/>
  <cp:lastModifiedBy>Gachet, Christelle</cp:lastModifiedBy>
  <cp:revision>4</cp:revision>
  <cp:lastPrinted>2009-02-23T09:50:00Z</cp:lastPrinted>
  <dcterms:created xsi:type="dcterms:W3CDTF">2012-08-08T15:30:00Z</dcterms:created>
  <dcterms:modified xsi:type="dcterms:W3CDTF">2025-11-20T13:47:00Z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