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41E06" w14:textId="77777777" w:rsidR="009C520A" w:rsidRPr="00D83D85" w:rsidRDefault="009C520A" w:rsidP="00D83D85">
      <w:pPr>
        <w:pStyle w:val="Heading1"/>
        <w:spacing w:before="300"/>
        <w:jc w:val="center"/>
      </w:pPr>
      <w:proofErr w:type="gramStart"/>
      <w:r w:rsidRPr="00D83D85">
        <w:t xml:space="preserve">PART  </w:t>
      </w:r>
      <w:r w:rsidRPr="00D83D85">
        <w:rPr>
          <w:rStyle w:val="href"/>
        </w:rPr>
        <w:t>A</w:t>
      </w:r>
      <w:proofErr w:type="gramEnd"/>
      <w:r w:rsidRPr="00D83D85">
        <w:rPr>
          <w:rStyle w:val="href"/>
        </w:rPr>
        <w:t>5</w:t>
      </w:r>
    </w:p>
    <w:p w14:paraId="4CA0B514" w14:textId="77777777" w:rsidR="009C520A" w:rsidRPr="00D83D85" w:rsidRDefault="009C520A" w:rsidP="00D83D85">
      <w:pPr>
        <w:pStyle w:val="Heading1"/>
        <w:ind w:left="0" w:firstLine="0"/>
        <w:jc w:val="center"/>
      </w:pPr>
      <w:r w:rsidRPr="00D83D85">
        <w:t>Rules concerning the Regional Agreement relating to the use</w:t>
      </w:r>
      <w:r w:rsidR="00D83D85" w:rsidRPr="00D83D85">
        <w:br/>
      </w:r>
      <w:r w:rsidRPr="00D83D85">
        <w:t>of</w:t>
      </w:r>
      <w:r w:rsidR="00D83D85" w:rsidRPr="00D83D85">
        <w:t xml:space="preserve"> </w:t>
      </w:r>
      <w:r w:rsidRPr="00D83D85">
        <w:t>the band 87.5-108 MHz for FM sound broadcasting</w:t>
      </w:r>
      <w:r w:rsidRPr="00D83D85">
        <w:br/>
        <w:t>(Geneva, 1984) (</w:t>
      </w:r>
      <w:r w:rsidRPr="00D83D85">
        <w:rPr>
          <w:rStyle w:val="href2"/>
        </w:rPr>
        <w:t>GE84</w:t>
      </w:r>
      <w:r w:rsidRPr="00D83D85">
        <w:t>)</w:t>
      </w:r>
    </w:p>
    <w:p w14:paraId="4C4FA57E" w14:textId="77777777" w:rsidR="00D83D85" w:rsidRPr="00D83D85" w:rsidRDefault="00D83D85" w:rsidP="00D83D85">
      <w:pPr>
        <w:spacing w:before="0"/>
      </w:pPr>
    </w:p>
    <w:p w14:paraId="268CBBD3" w14:textId="77777777" w:rsidR="009C520A" w:rsidRPr="00D83D85" w:rsidRDefault="009C520A">
      <w:pPr>
        <w:pStyle w:val="Heading1"/>
      </w:pPr>
      <w:r w:rsidRPr="00D83D85">
        <w:t>1</w:t>
      </w:r>
      <w:r w:rsidRPr="00D83D85">
        <w:tab/>
        <w:t>Receivability of notices</w:t>
      </w:r>
    </w:p>
    <w:p w14:paraId="000E5A75" w14:textId="77777777" w:rsidR="009C520A" w:rsidRPr="00D83D85" w:rsidRDefault="009C520A" w:rsidP="00D83D85">
      <w:r w:rsidRPr="00D83D85">
        <w:t>In the application of the Regional Agreement relating to the use of the band 87.5-108 MHz for FM </w:t>
      </w:r>
      <w:r w:rsidR="00D83D85" w:rsidRPr="00D83D85">
        <w:rPr>
          <w:rFonts w:ascii="Tms Rmn" w:hAnsi="Tms Rmn"/>
          <w:sz w:val="12"/>
        </w:rPr>
        <w:t> </w:t>
      </w:r>
      <w:r w:rsidRPr="00D83D85">
        <w:t>sound broadcasting (Geneva, 1984), the Bureau will apply the procedures contained in Articles </w:t>
      </w:r>
      <w:r w:rsidR="00D83D85" w:rsidRPr="00D83D85">
        <w:rPr>
          <w:rFonts w:ascii="Tms Rmn" w:hAnsi="Tms Rmn"/>
          <w:sz w:val="12"/>
        </w:rPr>
        <w:t> </w:t>
      </w:r>
      <w:r w:rsidRPr="00D83D85">
        <w:t>4, 5 and 7 of the Agreement and associated technical criteria with respect to the notices received from all administrations having territories in the planning area (all admini</w:t>
      </w:r>
      <w:r w:rsidR="00D83D85" w:rsidRPr="00D83D85">
        <w:softHyphen/>
      </w:r>
      <w:r w:rsidRPr="00D83D85">
        <w:t>strations in Region</w:t>
      </w:r>
      <w:r w:rsidR="00D83D85" w:rsidRPr="00D83D85">
        <w:t xml:space="preserve"> </w:t>
      </w:r>
      <w:r w:rsidRPr="00D83D85">
        <w:t>1, the Islamic Republic of Iran, and Afghanistan), with the exception of</w:t>
      </w:r>
      <w:r w:rsidR="00D83D85" w:rsidRPr="00D83D85">
        <w:t>  </w:t>
      </w:r>
      <w:r w:rsidRPr="00D83D85">
        <w:t>the Administration of Iceland, provided that the station concerned is situated within the planning area.</w:t>
      </w:r>
    </w:p>
    <w:p w14:paraId="41B0F4F3" w14:textId="07086EEC" w:rsidR="000E793F" w:rsidRPr="00686DEB" w:rsidRDefault="000E793F" w:rsidP="00F847CC">
      <w:pPr>
        <w:pStyle w:val="Heading8"/>
      </w:pPr>
      <w:r w:rsidRPr="00686DEB">
        <w:t>Art. 4</w:t>
      </w:r>
      <w:r w:rsidR="00686DEB" w:rsidRPr="00686DEB">
        <w:tab/>
      </w:r>
    </w:p>
    <w:p w14:paraId="3CB1DBD4" w14:textId="77777777" w:rsidR="000E793F" w:rsidRPr="00686DEB" w:rsidRDefault="000E793F" w:rsidP="000E793F">
      <w:pPr>
        <w:pStyle w:val="Heading2"/>
        <w:spacing w:before="240"/>
        <w:ind w:left="0" w:firstLine="0"/>
        <w:jc w:val="center"/>
      </w:pPr>
      <w:r w:rsidRPr="00686DEB">
        <w:t>Procedure for modifications to the Plan</w:t>
      </w:r>
    </w:p>
    <w:p w14:paraId="0E4B3B6C" w14:textId="77777777" w:rsidR="000E793F" w:rsidRPr="00686DEB" w:rsidRDefault="000E793F" w:rsidP="000E793F">
      <w:pPr>
        <w:pStyle w:val="Heading9"/>
      </w:pPr>
      <w:r w:rsidRPr="00686DEB">
        <w:t>4.6.1</w:t>
      </w:r>
    </w:p>
    <w:p w14:paraId="773344D2" w14:textId="77777777" w:rsidR="000E793F" w:rsidRPr="00686DEB" w:rsidRDefault="000E793F" w:rsidP="000E793F">
      <w:r w:rsidRPr="00686DEB">
        <w:t>When an administration, in application of § 4.6.1 of the Agreement, does not communicate to the Bureau the final characteristics of the assignment, after a period of two years and 100 days from the date of its publication in Part A of a Special Section GE84, the modification shall lapse and be returned to the notifying administration. A reminder will be sent by the Bureau to the notifying administration two months before the end of this two years and 100 days period and returning the modification.</w:t>
      </w:r>
    </w:p>
    <w:p w14:paraId="04E41B09" w14:textId="77777777" w:rsidR="000E793F" w:rsidRPr="000E793F" w:rsidRDefault="000E793F" w:rsidP="000E793F">
      <w:pPr>
        <w:rPr>
          <w:highlight w:val="yellow"/>
        </w:rPr>
      </w:pPr>
      <w:r w:rsidRPr="00686DEB">
        <w:t>The administration may resubmit the assignment and follow the full procedure of Article 4 of the Agreement. The date at which the resubmission has been received by the Bureau will be considered as the new date of receipt of the proposed modification.</w:t>
      </w:r>
    </w:p>
    <w:p w14:paraId="3DEDEDBA" w14:textId="77777777" w:rsidR="009C520A" w:rsidRPr="00D83D85" w:rsidRDefault="009C520A" w:rsidP="00D83D85"/>
    <w:p w14:paraId="6BC5E105" w14:textId="77777777" w:rsidR="009C520A" w:rsidRPr="00D83D85" w:rsidRDefault="009C520A" w:rsidP="00D83D85">
      <w:pPr>
        <w:jc w:val="center"/>
      </w:pPr>
      <w:r w:rsidRPr="00D83D85">
        <w:t>____________________</w:t>
      </w:r>
    </w:p>
    <w:p w14:paraId="21565E9A" w14:textId="77777777" w:rsidR="009C520A" w:rsidRPr="00D83D85" w:rsidRDefault="009C520A" w:rsidP="00D83D85"/>
    <w:p w14:paraId="0977EF13" w14:textId="77777777" w:rsidR="009C520A" w:rsidRPr="00D83D85" w:rsidRDefault="009C520A" w:rsidP="00D83D85"/>
    <w:p w14:paraId="591B570F" w14:textId="77777777" w:rsidR="009C520A" w:rsidRPr="00D83D85" w:rsidRDefault="009C520A" w:rsidP="00D83D85"/>
    <w:p w14:paraId="08E7CC45" w14:textId="77777777" w:rsidR="00D83D85" w:rsidRPr="00D83D85" w:rsidRDefault="00D83D85" w:rsidP="00D83D85"/>
    <w:p w14:paraId="3F94232C" w14:textId="77777777" w:rsidR="00D83D85" w:rsidRPr="00D83D85" w:rsidRDefault="00D83D85" w:rsidP="00D83D85"/>
    <w:p w14:paraId="311619FD" w14:textId="77777777" w:rsidR="009C520A" w:rsidRPr="00D83D85" w:rsidRDefault="009C520A" w:rsidP="00D83D85">
      <w:pPr>
        <w:sectPr w:rsidR="009C520A" w:rsidRPr="00D83D85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7EFD1EE" w14:textId="77777777" w:rsidR="009C520A" w:rsidRPr="00D83D85" w:rsidRDefault="009C520A" w:rsidP="00D83D85"/>
    <w:sectPr w:rsidR="009C520A" w:rsidRPr="00D83D85" w:rsidSect="00D83D85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AD645" w14:textId="77777777" w:rsidR="00BA6336" w:rsidRDefault="00BA6336">
      <w:r>
        <w:separator/>
      </w:r>
    </w:p>
  </w:endnote>
  <w:endnote w:type="continuationSeparator" w:id="0">
    <w:p w14:paraId="65EDBD27" w14:textId="77777777" w:rsidR="00BA6336" w:rsidRDefault="00BA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D2E2" w14:textId="77777777" w:rsidR="009C520A" w:rsidRDefault="009C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57B32" w14:textId="77777777" w:rsidR="00BA6336" w:rsidRDefault="00BA6336">
      <w:r>
        <w:rPr>
          <w:b/>
        </w:rPr>
        <w:t>_______________</w:t>
      </w:r>
    </w:p>
  </w:footnote>
  <w:footnote w:type="continuationSeparator" w:id="0">
    <w:p w14:paraId="4951F4E6" w14:textId="77777777" w:rsidR="00BA6336" w:rsidRDefault="00BA6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C520A" w14:paraId="5A2C979B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0B7B2A" w14:textId="2C67F115" w:rsidR="009C520A" w:rsidRDefault="009C520A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</w:t>
          </w:r>
          <w:r w:rsidR="000E793F">
            <w:fldChar w:fldCharType="begin"/>
          </w:r>
          <w:r w:rsidR="000E793F">
            <w:instrText>styleref href</w:instrText>
          </w:r>
          <w:r w:rsidR="000E793F">
            <w:fldChar w:fldCharType="separate"/>
          </w:r>
          <w:r w:rsidR="001B0ED0">
            <w:rPr>
              <w:noProof/>
            </w:rPr>
            <w:t>A5</w:t>
          </w:r>
          <w:r w:rsidR="000E793F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80CE19" w14:textId="2EAFF106" w:rsidR="009C520A" w:rsidRDefault="001B0ED0">
          <w:pPr>
            <w:pStyle w:val="HeaderRegProc"/>
            <w:rPr>
              <w:lang w:val="fr-FR"/>
            </w:rPr>
          </w:pPr>
          <w:fldSimple w:instr=" DOCPROPERTY &quot;Header1&quot; \* MERGEFORMAT ">
            <w:r>
              <w:t>AP</w:t>
            </w:r>
          </w:fldSimple>
          <w:r w:rsidR="000E793F">
            <w:fldChar w:fldCharType="begin"/>
          </w:r>
          <w:r w:rsidR="000E793F">
            <w:instrText>styleref href2</w:instrText>
          </w:r>
          <w:r w:rsidR="000E793F">
            <w:fldChar w:fldCharType="separate"/>
          </w:r>
          <w:r>
            <w:rPr>
              <w:noProof/>
            </w:rPr>
            <w:t>GE84</w:t>
          </w:r>
          <w:r w:rsidR="000E793F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6F9F1A" w14:textId="77777777" w:rsidR="009C520A" w:rsidRDefault="009C520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E793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377267" w14:textId="53BAA037" w:rsidR="009C520A" w:rsidRDefault="009C520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1B0ED0" w:rsidRPr="001B0ED0">
              <w:rPr>
                <w:lang w:val="fr-CH"/>
              </w:rPr>
              <w:t>-</w:t>
            </w:r>
          </w:fldSimple>
        </w:p>
      </w:tc>
    </w:tr>
  </w:tbl>
  <w:p w14:paraId="7BC10C5E" w14:textId="77777777" w:rsidR="009C520A" w:rsidRDefault="009C520A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C520A" w14:paraId="0C53FF33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7EB112" w14:textId="03E0CE09" w:rsidR="009C520A" w:rsidRDefault="009C520A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</w:t>
          </w:r>
          <w:r w:rsidR="000E793F">
            <w:fldChar w:fldCharType="begin"/>
          </w:r>
          <w:r w:rsidR="000E793F">
            <w:instrText>styleref href</w:instrText>
          </w:r>
          <w:r w:rsidR="000E793F">
            <w:fldChar w:fldCharType="separate"/>
          </w:r>
          <w:r w:rsidR="003B4716">
            <w:rPr>
              <w:noProof/>
            </w:rPr>
            <w:t>A5</w:t>
          </w:r>
          <w:r w:rsidR="000E793F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5BC66B" w14:textId="3B69E223" w:rsidR="009C520A" w:rsidRDefault="000E793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B4716">
            <w:rPr>
              <w:noProof/>
            </w:rPr>
            <w:t>GE84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D7F0A1" w14:textId="77777777" w:rsidR="009C520A" w:rsidRDefault="009C520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172B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3730B3" w14:textId="5043A9E2" w:rsidR="009C520A" w:rsidRDefault="009C520A" w:rsidP="000E793F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667E39">
            <w:rPr>
              <w:lang w:val="fr-CH"/>
            </w:rPr>
            <w:t xml:space="preserve"> </w:t>
          </w:r>
          <w:r w:rsidR="001B1051">
            <w:t>-</w:t>
          </w:r>
        </w:p>
      </w:tc>
    </w:tr>
  </w:tbl>
  <w:p w14:paraId="0D71F589" w14:textId="77777777" w:rsidR="009C520A" w:rsidRDefault="009C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CFE0" w14:textId="77777777" w:rsidR="009C520A" w:rsidRDefault="009C52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20A"/>
    <w:rsid w:val="000E793F"/>
    <w:rsid w:val="001B0ED0"/>
    <w:rsid w:val="001B1051"/>
    <w:rsid w:val="003B4716"/>
    <w:rsid w:val="003C0C7A"/>
    <w:rsid w:val="003D6283"/>
    <w:rsid w:val="005172B0"/>
    <w:rsid w:val="00667E39"/>
    <w:rsid w:val="00686DEB"/>
    <w:rsid w:val="009C520A"/>
    <w:rsid w:val="00B271DD"/>
    <w:rsid w:val="00BA6336"/>
    <w:rsid w:val="00D83D85"/>
    <w:rsid w:val="00E37CC5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48C111"/>
  <w15:docId w15:val="{5FE12ABD-16E2-4894-90C1-BE8DCBD3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link w:val="Heading8Char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character" w:customStyle="1" w:styleId="Heading2Char">
    <w:name w:val="Heading 2 Char"/>
    <w:basedOn w:val="DefaultParagraphFont"/>
    <w:link w:val="Heading2"/>
    <w:rsid w:val="000E793F"/>
    <w:rPr>
      <w:b/>
      <w:sz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E793F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E793F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</TotalTime>
  <Pages>2</Pages>
  <Words>219</Words>
  <Characters>1356</Characters>
  <Application>Microsoft Office Word</Application>
  <DocSecurity>0</DocSecurity>
  <Lines>25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GE84 du RR</dc:subject>
  <dc:creator/>
  <cp:keywords/>
  <dc:description/>
  <cp:lastModifiedBy>Gachet, Christelle</cp:lastModifiedBy>
  <cp:revision>12</cp:revision>
  <cp:lastPrinted>2020-12-15T09:55:00Z</cp:lastPrinted>
  <dcterms:created xsi:type="dcterms:W3CDTF">2012-08-08T06:52:00Z</dcterms:created>
  <dcterms:modified xsi:type="dcterms:W3CDTF">2025-11-18T13:37:00Z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